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47348" w:rsidRDefault="00F611AC">
      <w:r>
        <w:rPr>
          <w:b/>
        </w:rPr>
        <w:t>BEAM Lesson Plan</w:t>
      </w:r>
    </w:p>
    <w:p w:rsidR="00947348" w:rsidRDefault="00F611AC">
      <w:r>
        <w:t xml:space="preserve">This creative commons publication provides a lesson plan on writing with sources in an academic context. The plan is designed for use in a higher education setting and is aligned with </w:t>
      </w:r>
      <w:hyperlink r:id="rId5">
        <w:r>
          <w:rPr>
            <w:color w:val="1155CC"/>
            <w:u w:val="single"/>
          </w:rPr>
          <w:t>AAC&amp;U LEAP Value Rubric for Information Literacy</w:t>
        </w:r>
      </w:hyperlink>
      <w:r>
        <w:t xml:space="preserve"> and the </w:t>
      </w:r>
      <w:hyperlink r:id="rId6">
        <w:r>
          <w:rPr>
            <w:color w:val="1155CC"/>
            <w:u w:val="single"/>
          </w:rPr>
          <w:t>Framework for Information Literacy in Higher Education</w:t>
        </w:r>
      </w:hyperlink>
      <w:r>
        <w:t>.</w:t>
      </w:r>
    </w:p>
    <w:p w:rsidR="00947348" w:rsidRDefault="00947348"/>
    <w:p w:rsidR="00947348" w:rsidRDefault="00F611AC">
      <w:r>
        <w:rPr>
          <w:b/>
        </w:rPr>
        <w:t>Aim</w:t>
      </w:r>
    </w:p>
    <w:p w:rsidR="00947348" w:rsidRDefault="00F611AC">
      <w:r>
        <w:t>Critical engagement with sources</w:t>
      </w:r>
    </w:p>
    <w:p w:rsidR="00947348" w:rsidRDefault="00947348"/>
    <w:p w:rsidR="00947348" w:rsidRDefault="00F611AC">
      <w:r>
        <w:rPr>
          <w:b/>
        </w:rPr>
        <w:t>Learning Outcomes</w:t>
      </w:r>
    </w:p>
    <w:p w:rsidR="00947348" w:rsidRDefault="00F611AC">
      <w:pPr>
        <w:numPr>
          <w:ilvl w:val="0"/>
          <w:numId w:val="4"/>
        </w:numPr>
        <w:ind w:hanging="359"/>
        <w:contextualSpacing/>
      </w:pPr>
      <w:r>
        <w:t>Plan and execute a search strategy (Frame: Searching is Strategic)</w:t>
      </w:r>
    </w:p>
    <w:p w:rsidR="00947348" w:rsidRDefault="00F611AC">
      <w:pPr>
        <w:numPr>
          <w:ilvl w:val="0"/>
          <w:numId w:val="4"/>
        </w:numPr>
        <w:ind w:hanging="359"/>
        <w:contextualSpacing/>
      </w:pPr>
      <w:r>
        <w:t>Evaluate sources for relevance (Frame: Research as Inquiry)</w:t>
      </w:r>
    </w:p>
    <w:p w:rsidR="00947348" w:rsidRDefault="00F611AC">
      <w:pPr>
        <w:numPr>
          <w:ilvl w:val="0"/>
          <w:numId w:val="4"/>
        </w:numPr>
        <w:ind w:hanging="359"/>
        <w:contextualSpacing/>
      </w:pPr>
      <w:r>
        <w:t>Describe ways in which a variety of source formats could be used for a scholarly purpose (Frame: Information Creation as a Process)</w:t>
      </w:r>
    </w:p>
    <w:p w:rsidR="00947348" w:rsidRDefault="00F611AC">
      <w:pPr>
        <w:numPr>
          <w:ilvl w:val="0"/>
          <w:numId w:val="4"/>
        </w:numPr>
        <w:ind w:hanging="359"/>
        <w:contextualSpacing/>
      </w:pPr>
      <w:r>
        <w:t>Discuss the potential value of a source in the context of her/his own writing topic (Frame: Authority is constructed and contextual)</w:t>
      </w:r>
    </w:p>
    <w:p w:rsidR="00947348" w:rsidRDefault="00F611AC">
      <w:pPr>
        <w:numPr>
          <w:ilvl w:val="0"/>
          <w:numId w:val="4"/>
        </w:numPr>
        <w:ind w:hanging="359"/>
        <w:contextualSpacing/>
      </w:pPr>
      <w:r>
        <w:t>Select sources for a rhetorical purpose (Frame: Research as Inquiry)</w:t>
      </w:r>
    </w:p>
    <w:p w:rsidR="00947348" w:rsidRDefault="00947348"/>
    <w:p w:rsidR="00947348" w:rsidRDefault="00F611AC">
      <w:r>
        <w:rPr>
          <w:b/>
        </w:rPr>
        <w:t xml:space="preserve">Resources </w:t>
      </w:r>
      <w:r>
        <w:t>[anchor links]</w:t>
      </w:r>
    </w:p>
    <w:p w:rsidR="00947348" w:rsidRDefault="00F611AC">
      <w:pPr>
        <w:numPr>
          <w:ilvl w:val="0"/>
          <w:numId w:val="2"/>
        </w:numPr>
        <w:ind w:hanging="359"/>
        <w:contextualSpacing/>
      </w:pPr>
      <w:r>
        <w:t>What could a writer do with this source? (learning object) [jpg]</w:t>
      </w:r>
    </w:p>
    <w:p w:rsidR="00947348" w:rsidRDefault="00F611AC">
      <w:pPr>
        <w:numPr>
          <w:ilvl w:val="0"/>
          <w:numId w:val="2"/>
        </w:numPr>
        <w:ind w:hanging="359"/>
        <w:contextualSpacing/>
      </w:pPr>
      <w:r>
        <w:t>Beam Metacognition (learning object) [jpg]</w:t>
      </w:r>
    </w:p>
    <w:p w:rsidR="00947348" w:rsidRDefault="00F611AC">
      <w:pPr>
        <w:numPr>
          <w:ilvl w:val="0"/>
          <w:numId w:val="2"/>
        </w:numPr>
        <w:ind w:hanging="359"/>
        <w:contextualSpacing/>
      </w:pPr>
      <w:r>
        <w:t>Library Research Activity(worksheet) [pdf]</w:t>
      </w:r>
    </w:p>
    <w:p w:rsidR="00947348" w:rsidRDefault="00F611AC">
      <w:pPr>
        <w:numPr>
          <w:ilvl w:val="0"/>
          <w:numId w:val="2"/>
        </w:numPr>
        <w:ind w:hanging="359"/>
        <w:contextualSpacing/>
      </w:pPr>
      <w:r>
        <w:t>Flipped Instruction Outline (</w:t>
      </w:r>
      <w:r w:rsidR="00E83FD1">
        <w:t>lesson plan)</w:t>
      </w:r>
      <w:bookmarkStart w:id="0" w:name="_GoBack"/>
      <w:bookmarkEnd w:id="0"/>
    </w:p>
    <w:p w:rsidR="00947348" w:rsidRDefault="00F611AC">
      <w:pPr>
        <w:numPr>
          <w:ilvl w:val="0"/>
          <w:numId w:val="2"/>
        </w:numPr>
        <w:ind w:hanging="359"/>
        <w:contextualSpacing/>
      </w:pPr>
      <w:r>
        <w:t>Assessment Strategies [</w:t>
      </w:r>
      <w:r w:rsidRPr="003521C0">
        <w:rPr>
          <w:color w:val="auto"/>
          <w:u w:val="single"/>
        </w:rPr>
        <w:t>pdf</w:t>
      </w:r>
      <w:r>
        <w:t>]</w:t>
      </w:r>
    </w:p>
    <w:p w:rsidR="00947348" w:rsidRDefault="00947348"/>
    <w:p w:rsidR="00947348" w:rsidRDefault="00947348"/>
    <w:p w:rsidR="00947348" w:rsidRDefault="00F611AC">
      <w:r>
        <w:br w:type="page"/>
      </w:r>
    </w:p>
    <w:p w:rsidR="00947348" w:rsidRDefault="00947348"/>
    <w:p w:rsidR="00947348" w:rsidRDefault="00F611AC">
      <w:r>
        <w:rPr>
          <w:i/>
        </w:rPr>
        <w:t>BEAM Learning Object</w:t>
      </w:r>
    </w:p>
    <w:p w:rsidR="00947348" w:rsidRDefault="00F611AC">
      <w:r>
        <w:rPr>
          <w:noProof/>
        </w:rPr>
        <w:drawing>
          <wp:inline distT="114300" distB="114300" distL="114300" distR="114300">
            <wp:extent cx="5943600" cy="5105400"/>
            <wp:effectExtent l="0" t="0" r="0" b="0"/>
            <wp:docPr id="5" name="image10.png" descr="2014-05-29_10-41-14.png"/>
            <wp:cNvGraphicFramePr/>
            <a:graphic xmlns:a="http://schemas.openxmlformats.org/drawingml/2006/main">
              <a:graphicData uri="http://schemas.openxmlformats.org/drawingml/2006/picture">
                <pic:pic xmlns:pic="http://schemas.openxmlformats.org/drawingml/2006/picture">
                  <pic:nvPicPr>
                    <pic:cNvPr id="0" name="image10.png" descr="2014-05-29_10-41-14.png"/>
                    <pic:cNvPicPr preferRelativeResize="0"/>
                  </pic:nvPicPr>
                  <pic:blipFill>
                    <a:blip r:embed="rId7"/>
                    <a:srcRect/>
                    <a:stretch>
                      <a:fillRect/>
                    </a:stretch>
                  </pic:blipFill>
                  <pic:spPr>
                    <a:xfrm>
                      <a:off x="0" y="0"/>
                      <a:ext cx="5943600" cy="5105400"/>
                    </a:xfrm>
                    <a:prstGeom prst="rect">
                      <a:avLst/>
                    </a:prstGeom>
                    <a:ln/>
                  </pic:spPr>
                </pic:pic>
              </a:graphicData>
            </a:graphic>
          </wp:inline>
        </w:drawing>
      </w:r>
    </w:p>
    <w:p w:rsidR="00947348" w:rsidRDefault="00947348"/>
    <w:p w:rsidR="00947348" w:rsidRDefault="00947348"/>
    <w:p w:rsidR="00947348" w:rsidRDefault="00F611AC">
      <w:r>
        <w:br w:type="page"/>
      </w:r>
    </w:p>
    <w:p w:rsidR="00947348" w:rsidRDefault="00947348"/>
    <w:p w:rsidR="00947348" w:rsidRDefault="00F611AC">
      <w:r>
        <w:rPr>
          <w:i/>
        </w:rPr>
        <w:t>BEAM Metacognition Learning Object</w:t>
      </w:r>
    </w:p>
    <w:p w:rsidR="00947348" w:rsidRDefault="00DE2245">
      <w:r>
        <w:rPr>
          <w:noProof/>
        </w:rPr>
        <w:drawing>
          <wp:inline distT="0" distB="0" distL="0" distR="0">
            <wp:extent cx="4032504" cy="4928616"/>
            <wp:effectExtent l="0" t="0" r="635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etacognition_BEAM.jpg"/>
                    <pic:cNvPicPr/>
                  </pic:nvPicPr>
                  <pic:blipFill>
                    <a:blip r:embed="rId8">
                      <a:extLst>
                        <a:ext uri="{28A0092B-C50C-407E-A947-70E740481C1C}">
                          <a14:useLocalDpi xmlns:a14="http://schemas.microsoft.com/office/drawing/2010/main" val="0"/>
                        </a:ext>
                      </a:extLst>
                    </a:blip>
                    <a:stretch>
                      <a:fillRect/>
                    </a:stretch>
                  </pic:blipFill>
                  <pic:spPr>
                    <a:xfrm>
                      <a:off x="0" y="0"/>
                      <a:ext cx="4032504" cy="4928616"/>
                    </a:xfrm>
                    <a:prstGeom prst="rect">
                      <a:avLst/>
                    </a:prstGeom>
                  </pic:spPr>
                </pic:pic>
              </a:graphicData>
            </a:graphic>
          </wp:inline>
        </w:drawing>
      </w:r>
    </w:p>
    <w:p w:rsidR="00947348" w:rsidRDefault="00947348"/>
    <w:p w:rsidR="00947348" w:rsidRDefault="00F611AC">
      <w:r>
        <w:br w:type="page"/>
      </w:r>
    </w:p>
    <w:p w:rsidR="00947348" w:rsidRDefault="00947348"/>
    <w:p w:rsidR="00947348" w:rsidRDefault="00F611AC">
      <w:r>
        <w:rPr>
          <w:i/>
        </w:rPr>
        <w:t>Worksheet</w:t>
      </w:r>
    </w:p>
    <w:p w:rsidR="00947348" w:rsidRDefault="00947348"/>
    <w:p w:rsidR="00947348" w:rsidRDefault="00F611AC">
      <w:pPr>
        <w:widowControl w:val="0"/>
      </w:pPr>
      <w:r>
        <w:rPr>
          <w:b/>
        </w:rPr>
        <w:t>Library Research Activity</w:t>
      </w:r>
      <w:r>
        <w:rPr>
          <w:b/>
        </w:rPr>
        <w:tab/>
      </w:r>
      <w:r>
        <w:rPr>
          <w:b/>
        </w:rPr>
        <w:tab/>
      </w:r>
      <w:r>
        <w:rPr>
          <w:b/>
        </w:rPr>
        <w:tab/>
      </w:r>
      <w:r>
        <w:rPr>
          <w:b/>
        </w:rPr>
        <w:tab/>
        <w:t>Your Name</w:t>
      </w:r>
      <w:proofErr w:type="gramStart"/>
      <w:r>
        <w:rPr>
          <w:b/>
        </w:rPr>
        <w:t>:_</w:t>
      </w:r>
      <w:proofErr w:type="gramEnd"/>
      <w:r>
        <w:rPr>
          <w:b/>
        </w:rPr>
        <w:t>________________________</w:t>
      </w:r>
    </w:p>
    <w:p w:rsidR="00947348" w:rsidRDefault="00947348">
      <w:pPr>
        <w:widowControl w:val="0"/>
      </w:pPr>
    </w:p>
    <w:p w:rsidR="00947348" w:rsidRDefault="00F611AC">
      <w:pPr>
        <w:widowControl w:val="0"/>
      </w:pPr>
      <w:r>
        <w:rPr>
          <w:u w:val="single"/>
        </w:rPr>
        <w:t>Task One: Concept Mapping</w:t>
      </w:r>
    </w:p>
    <w:p w:rsidR="00947348" w:rsidRDefault="00F611AC">
      <w:pPr>
        <w:widowControl w:val="0"/>
      </w:pPr>
      <w:r>
        <w:rPr>
          <w:color w:val="333333"/>
          <w:sz w:val="24"/>
          <w:highlight w:val="white"/>
        </w:rPr>
        <w:t>Your topic is part of a conversation. Write down a few words that describe the main conversation in the center of the circle. Use the short lines (or branches) to note different parts of the conversation. Fill all of the lines, leave some blank, or add more as needed.</w:t>
      </w:r>
    </w:p>
    <w:p w:rsidR="00947348" w:rsidRDefault="00947348">
      <w:pPr>
        <w:widowControl w:val="0"/>
      </w:pPr>
    </w:p>
    <w:p w:rsidR="00947348" w:rsidRDefault="00947348">
      <w:pPr>
        <w:widowControl w:val="0"/>
      </w:pPr>
    </w:p>
    <w:p w:rsidR="00947348" w:rsidRDefault="00F611AC">
      <w:pPr>
        <w:widowControl w:val="0"/>
        <w:ind w:left="2160" w:firstLine="720"/>
      </w:pPr>
      <w:r>
        <w:rPr>
          <w:noProof/>
        </w:rPr>
        <w:drawing>
          <wp:inline distT="19050" distB="19050" distL="19050" distR="19050">
            <wp:extent cx="4286250" cy="4214471"/>
            <wp:effectExtent l="0" t="0" r="0" b="0"/>
            <wp:docPr id="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9"/>
                    <a:srcRect/>
                    <a:stretch>
                      <a:fillRect/>
                    </a:stretch>
                  </pic:blipFill>
                  <pic:spPr>
                    <a:xfrm>
                      <a:off x="0" y="0"/>
                      <a:ext cx="4286250" cy="4214471"/>
                    </a:xfrm>
                    <a:prstGeom prst="rect">
                      <a:avLst/>
                    </a:prstGeom>
                    <a:ln/>
                  </pic:spPr>
                </pic:pic>
              </a:graphicData>
            </a:graphic>
          </wp:inline>
        </w:drawing>
      </w:r>
    </w:p>
    <w:p w:rsidR="00947348" w:rsidRDefault="00947348">
      <w:pPr>
        <w:widowControl w:val="0"/>
      </w:pPr>
    </w:p>
    <w:p w:rsidR="00947348" w:rsidRDefault="00947348">
      <w:pPr>
        <w:widowControl w:val="0"/>
      </w:pPr>
    </w:p>
    <w:p w:rsidR="00947348" w:rsidRDefault="00947348">
      <w:pPr>
        <w:widowControl w:val="0"/>
      </w:pPr>
    </w:p>
    <w:p w:rsidR="00947348" w:rsidRDefault="00947348">
      <w:pPr>
        <w:widowControl w:val="0"/>
      </w:pPr>
    </w:p>
    <w:p w:rsidR="00947348" w:rsidRDefault="00947348">
      <w:pPr>
        <w:widowControl w:val="0"/>
      </w:pPr>
    </w:p>
    <w:p w:rsidR="004804E5" w:rsidRDefault="004804E5">
      <w:pPr>
        <w:rPr>
          <w:u w:val="single"/>
        </w:rPr>
      </w:pPr>
      <w:r>
        <w:rPr>
          <w:u w:val="single"/>
        </w:rPr>
        <w:br w:type="page"/>
      </w:r>
    </w:p>
    <w:p w:rsidR="00947348" w:rsidRDefault="00F611AC">
      <w:pPr>
        <w:widowControl w:val="0"/>
      </w:pPr>
      <w:r>
        <w:rPr>
          <w:u w:val="single"/>
        </w:rPr>
        <w:lastRenderedPageBreak/>
        <w:t>Task Two: Exploring other Sources</w:t>
      </w:r>
    </w:p>
    <w:p w:rsidR="00947348" w:rsidRDefault="00F611AC">
      <w:pPr>
        <w:widowControl w:val="0"/>
      </w:pPr>
      <w:r>
        <w:t>Search the library homepage on the ideas from your concept map.</w:t>
      </w:r>
    </w:p>
    <w:p w:rsidR="00947348" w:rsidRDefault="00F611AC">
      <w:pPr>
        <w:widowControl w:val="0"/>
      </w:pPr>
      <w:r>
        <w:t>Identify any new ideas that authors are talking about in the descriptions and abstracts.</w:t>
      </w:r>
    </w:p>
    <w:p w:rsidR="00947348" w:rsidRDefault="00F611AC">
      <w:pPr>
        <w:widowControl w:val="0"/>
      </w:pPr>
      <w:r>
        <w:t xml:space="preserve">Add these new ideas to your concept map above (see Task One). </w:t>
      </w:r>
      <w:r>
        <w:rPr>
          <w:highlight w:val="white"/>
        </w:rPr>
        <w:t>Fill all of the lines or add more as needed.</w:t>
      </w:r>
    </w:p>
    <w:p w:rsidR="00947348" w:rsidRDefault="00947348">
      <w:pPr>
        <w:widowControl w:val="0"/>
      </w:pPr>
    </w:p>
    <w:p w:rsidR="00947348" w:rsidRDefault="00947348">
      <w:pPr>
        <w:widowControl w:val="0"/>
      </w:pPr>
    </w:p>
    <w:p w:rsidR="00947348" w:rsidRDefault="00F611AC">
      <w:pPr>
        <w:widowControl w:val="0"/>
      </w:pPr>
      <w:r>
        <w:rPr>
          <w:u w:val="single"/>
        </w:rPr>
        <w:t>Task Three: Selecting Sources</w:t>
      </w:r>
    </w:p>
    <w:p w:rsidR="00947348" w:rsidRDefault="00F611AC">
      <w:pPr>
        <w:widowControl w:val="0"/>
      </w:pPr>
      <w:r>
        <w:t xml:space="preserve">Research is connected to your writing. Relevant sources will address your questions </w:t>
      </w:r>
      <w:r>
        <w:rPr>
          <w:i/>
        </w:rPr>
        <w:t xml:space="preserve">and </w:t>
      </w:r>
      <w:r>
        <w:t xml:space="preserve">fit your purpose. </w:t>
      </w:r>
    </w:p>
    <w:p w:rsidR="00947348" w:rsidRDefault="00F611AC">
      <w:pPr>
        <w:widowControl w:val="0"/>
      </w:pPr>
      <w:r>
        <w:t xml:space="preserve">Review the </w:t>
      </w:r>
      <w:proofErr w:type="spellStart"/>
      <w:r>
        <w:t>infographic</w:t>
      </w:r>
      <w:proofErr w:type="spellEnd"/>
      <w:r>
        <w:t xml:space="preserve"> below.</w:t>
      </w:r>
    </w:p>
    <w:p w:rsidR="00947348" w:rsidRDefault="00947348">
      <w:pPr>
        <w:widowControl w:val="0"/>
      </w:pPr>
    </w:p>
    <w:p w:rsidR="00947348" w:rsidRDefault="00F611AC">
      <w:pPr>
        <w:widowControl w:val="0"/>
      </w:pPr>
      <w:r>
        <w:rPr>
          <w:noProof/>
        </w:rPr>
        <w:drawing>
          <wp:inline distT="114300" distB="114300" distL="114300" distR="114300">
            <wp:extent cx="5943600" cy="5105400"/>
            <wp:effectExtent l="0" t="0" r="0" b="0"/>
            <wp:docPr id="2" name="image07.png" descr="2014-05-29_10-41-14.png"/>
            <wp:cNvGraphicFramePr/>
            <a:graphic xmlns:a="http://schemas.openxmlformats.org/drawingml/2006/main">
              <a:graphicData uri="http://schemas.openxmlformats.org/drawingml/2006/picture">
                <pic:pic xmlns:pic="http://schemas.openxmlformats.org/drawingml/2006/picture">
                  <pic:nvPicPr>
                    <pic:cNvPr id="0" name="image07.png" descr="2014-05-29_10-41-14.png"/>
                    <pic:cNvPicPr preferRelativeResize="0"/>
                  </pic:nvPicPr>
                  <pic:blipFill>
                    <a:blip r:embed="rId10">
                      <a:extLst>
                        <a:ext uri="{BEBA8EAE-BF5A-486C-A8C5-ECC9F3942E4B}">
                          <a14:imgProps xmlns:a14="http://schemas.microsoft.com/office/drawing/2010/main">
                            <a14:imgLayer r:embed="rId11">
                              <a14:imgEffect>
                                <a14:sharpenSoften amount="31000"/>
                              </a14:imgEffect>
                            </a14:imgLayer>
                          </a14:imgProps>
                        </a:ext>
                      </a:extLst>
                    </a:blip>
                    <a:srcRect/>
                    <a:stretch>
                      <a:fillRect/>
                    </a:stretch>
                  </pic:blipFill>
                  <pic:spPr>
                    <a:xfrm>
                      <a:off x="0" y="0"/>
                      <a:ext cx="5943600" cy="5105400"/>
                    </a:xfrm>
                    <a:prstGeom prst="rect">
                      <a:avLst/>
                    </a:prstGeom>
                    <a:ln/>
                  </pic:spPr>
                </pic:pic>
              </a:graphicData>
            </a:graphic>
          </wp:inline>
        </w:drawing>
      </w:r>
    </w:p>
    <w:p w:rsidR="00947348" w:rsidRDefault="00947348">
      <w:pPr>
        <w:widowControl w:val="0"/>
      </w:pPr>
    </w:p>
    <w:p w:rsidR="00947348" w:rsidRDefault="00947348">
      <w:pPr>
        <w:widowControl w:val="0"/>
      </w:pPr>
    </w:p>
    <w:p w:rsidR="00947348" w:rsidRDefault="00947348">
      <w:pPr>
        <w:widowControl w:val="0"/>
      </w:pPr>
    </w:p>
    <w:p w:rsidR="00947348" w:rsidRDefault="00947348">
      <w:pPr>
        <w:widowControl w:val="0"/>
      </w:pPr>
    </w:p>
    <w:p w:rsidR="004804E5" w:rsidRDefault="004804E5">
      <w:r>
        <w:br w:type="page"/>
      </w:r>
    </w:p>
    <w:p w:rsidR="00947348" w:rsidRDefault="00F611AC">
      <w:pPr>
        <w:widowControl w:val="0"/>
      </w:pPr>
      <w:r>
        <w:lastRenderedPageBreak/>
        <w:t xml:space="preserve">Do a search on the library homepage using concepts and ideas from your concept map. Evaluate your results based on how useful the source may be to your writing. </w:t>
      </w:r>
      <w:r>
        <w:rPr>
          <w:color w:val="333333"/>
          <w:highlight w:val="white"/>
        </w:rPr>
        <w:t>Use the table below to list the sources you find and their purpose in your research. Keep in mind, one source could be used for many purposes.</w:t>
      </w:r>
      <w:r>
        <w:rPr>
          <w:noProof/>
        </w:rPr>
        <w:drawing>
          <wp:inline distT="19050" distB="19050" distL="19050" distR="19050">
            <wp:extent cx="6844567" cy="5338763"/>
            <wp:effectExtent l="0" t="0" r="0" b="0"/>
            <wp:docPr id="1" name="image03.jpg"/>
            <wp:cNvGraphicFramePr/>
            <a:graphic xmlns:a="http://schemas.openxmlformats.org/drawingml/2006/main">
              <a:graphicData uri="http://schemas.openxmlformats.org/drawingml/2006/picture">
                <pic:pic xmlns:pic="http://schemas.openxmlformats.org/drawingml/2006/picture">
                  <pic:nvPicPr>
                    <pic:cNvPr id="0" name="image03.jpg"/>
                    <pic:cNvPicPr preferRelativeResize="0"/>
                  </pic:nvPicPr>
                  <pic:blipFill>
                    <a:blip r:embed="rId12">
                      <a:extLst>
                        <a:ext uri="{BEBA8EAE-BF5A-486C-A8C5-ECC9F3942E4B}">
                          <a14:imgProps xmlns:a14="http://schemas.microsoft.com/office/drawing/2010/main">
                            <a14:imgLayer r:embed="rId13">
                              <a14:imgEffect>
                                <a14:sharpenSoften amount="15000"/>
                              </a14:imgEffect>
                            </a14:imgLayer>
                          </a14:imgProps>
                        </a:ext>
                      </a:extLst>
                    </a:blip>
                    <a:srcRect/>
                    <a:stretch>
                      <a:fillRect/>
                    </a:stretch>
                  </pic:blipFill>
                  <pic:spPr>
                    <a:xfrm>
                      <a:off x="0" y="0"/>
                      <a:ext cx="6844567" cy="5338763"/>
                    </a:xfrm>
                    <a:prstGeom prst="rect">
                      <a:avLst/>
                    </a:prstGeom>
                    <a:ln/>
                  </pic:spPr>
                </pic:pic>
              </a:graphicData>
            </a:graphic>
          </wp:inline>
        </w:drawing>
      </w:r>
    </w:p>
    <w:p w:rsidR="00947348" w:rsidRDefault="00947348"/>
    <w:p w:rsidR="00947348" w:rsidRDefault="00947348"/>
    <w:p w:rsidR="00947348" w:rsidRDefault="00F611AC">
      <w:r>
        <w:br w:type="page"/>
      </w:r>
    </w:p>
    <w:p w:rsidR="00947348" w:rsidRDefault="00947348"/>
    <w:p w:rsidR="00947348" w:rsidRDefault="00F611AC">
      <w:r>
        <w:rPr>
          <w:b/>
        </w:rPr>
        <w:t>Lesson</w:t>
      </w:r>
    </w:p>
    <w:p w:rsidR="00947348" w:rsidRDefault="00F611AC">
      <w:r>
        <w:rPr>
          <w:i/>
        </w:rPr>
        <w:t>Outline</w:t>
      </w:r>
    </w:p>
    <w:p w:rsidR="00947348" w:rsidRDefault="00947348"/>
    <w:p w:rsidR="00947348" w:rsidRDefault="00F611AC">
      <w:pPr>
        <w:widowControl w:val="0"/>
        <w:numPr>
          <w:ilvl w:val="0"/>
          <w:numId w:val="3"/>
        </w:numPr>
        <w:ind w:hanging="359"/>
        <w:contextualSpacing/>
      </w:pPr>
      <w:bookmarkStart w:id="1" w:name="_Ref408409654"/>
      <w:r>
        <w:t>Source Spectrum Block (approximately=15 min)</w:t>
      </w:r>
      <w:bookmarkEnd w:id="1"/>
    </w:p>
    <w:p w:rsidR="00947348" w:rsidRDefault="00F611AC">
      <w:pPr>
        <w:widowControl w:val="0"/>
        <w:numPr>
          <w:ilvl w:val="1"/>
          <w:numId w:val="3"/>
        </w:numPr>
        <w:ind w:hanging="359"/>
        <w:contextualSpacing/>
      </w:pPr>
      <w:r>
        <w:t>popular ←-----------------------------------------------&gt; scholarly [on whiteboard]</w:t>
      </w:r>
    </w:p>
    <w:p w:rsidR="00947348" w:rsidRDefault="00F611AC">
      <w:pPr>
        <w:widowControl w:val="0"/>
        <w:numPr>
          <w:ilvl w:val="1"/>
          <w:numId w:val="3"/>
        </w:numPr>
        <w:ind w:hanging="359"/>
        <w:contextualSpacing/>
      </w:pPr>
      <w:r>
        <w:t>list student suggested sources on whiteboard</w:t>
      </w:r>
    </w:p>
    <w:p w:rsidR="00947348" w:rsidRDefault="00F611AC">
      <w:pPr>
        <w:widowControl w:val="0"/>
        <w:numPr>
          <w:ilvl w:val="2"/>
          <w:numId w:val="3"/>
        </w:numPr>
        <w:ind w:hanging="359"/>
        <w:contextualSpacing/>
      </w:pPr>
      <w:proofErr w:type="gramStart"/>
      <w:r>
        <w:t>ask</w:t>
      </w:r>
      <w:proofErr w:type="gramEnd"/>
      <w:r>
        <w:t xml:space="preserve"> students “What are some sources that you think will be good to use in your paper?” </w:t>
      </w:r>
    </w:p>
    <w:p w:rsidR="00947348" w:rsidRDefault="00F611AC">
      <w:pPr>
        <w:widowControl w:val="0"/>
        <w:numPr>
          <w:ilvl w:val="2"/>
          <w:numId w:val="3"/>
        </w:numPr>
        <w:ind w:hanging="359"/>
        <w:contextualSpacing/>
      </w:pPr>
      <w:proofErr w:type="gramStart"/>
      <w:r>
        <w:t>ask</w:t>
      </w:r>
      <w:proofErr w:type="gramEnd"/>
      <w:r>
        <w:t xml:space="preserve"> students “What are some sources that you think are off limits for this paper?”</w:t>
      </w:r>
    </w:p>
    <w:p w:rsidR="00947348" w:rsidRDefault="00F611AC">
      <w:pPr>
        <w:widowControl w:val="0"/>
        <w:numPr>
          <w:ilvl w:val="1"/>
          <w:numId w:val="3"/>
        </w:numPr>
        <w:ind w:hanging="359"/>
        <w:contextualSpacing/>
      </w:pPr>
      <w:r>
        <w:t>Working through a selection of the list, ask students to place the source on the spectrum and provide reasons for that position. Ex. Newspaper= somewhere in the middle because it’s written by journalists, reviewed by editors, for large audience, and to inform (author, audience &amp; purpose)</w:t>
      </w:r>
    </w:p>
    <w:p w:rsidR="00947348" w:rsidRDefault="00F611AC">
      <w:pPr>
        <w:widowControl w:val="0"/>
        <w:numPr>
          <w:ilvl w:val="1"/>
          <w:numId w:val="3"/>
        </w:numPr>
        <w:ind w:hanging="359"/>
        <w:contextualSpacing/>
      </w:pPr>
      <w:r>
        <w:t>Discussion of what to think about when evaluating your search results</w:t>
      </w:r>
    </w:p>
    <w:p w:rsidR="00947348" w:rsidRDefault="00F611AC">
      <w:pPr>
        <w:widowControl w:val="0"/>
        <w:numPr>
          <w:ilvl w:val="2"/>
          <w:numId w:val="3"/>
        </w:numPr>
        <w:ind w:hanging="359"/>
        <w:contextualSpacing/>
      </w:pPr>
      <w:r>
        <w:t>Relevancy</w:t>
      </w:r>
    </w:p>
    <w:p w:rsidR="00947348" w:rsidRDefault="00F611AC">
      <w:pPr>
        <w:widowControl w:val="0"/>
        <w:numPr>
          <w:ilvl w:val="2"/>
          <w:numId w:val="3"/>
        </w:numPr>
        <w:ind w:hanging="359"/>
        <w:contextualSpacing/>
      </w:pPr>
      <w:r>
        <w:t>Rhetorical Situation</w:t>
      </w:r>
    </w:p>
    <w:p w:rsidR="00947348" w:rsidRDefault="00F611AC">
      <w:pPr>
        <w:widowControl w:val="0"/>
        <w:numPr>
          <w:ilvl w:val="2"/>
          <w:numId w:val="3"/>
        </w:numPr>
        <w:ind w:hanging="359"/>
        <w:contextualSpacing/>
      </w:pPr>
      <w:r>
        <w:t xml:space="preserve">Your Purposes </w:t>
      </w:r>
    </w:p>
    <w:p w:rsidR="00947348" w:rsidRDefault="00F611AC">
      <w:pPr>
        <w:widowControl w:val="0"/>
      </w:pPr>
      <w:r>
        <w:tab/>
      </w:r>
      <w:r>
        <w:tab/>
      </w:r>
      <w:r>
        <w:tab/>
      </w:r>
    </w:p>
    <w:p w:rsidR="00947348" w:rsidRDefault="00F611AC">
      <w:pPr>
        <w:widowControl w:val="0"/>
        <w:numPr>
          <w:ilvl w:val="0"/>
          <w:numId w:val="3"/>
        </w:numPr>
        <w:ind w:hanging="359"/>
        <w:contextualSpacing/>
      </w:pPr>
      <w:r>
        <w:t>BEAM Introduction Block (</w:t>
      </w:r>
      <w:proofErr w:type="spellStart"/>
      <w:r>
        <w:t>DIgital</w:t>
      </w:r>
      <w:proofErr w:type="spellEnd"/>
      <w:r>
        <w:t xml:space="preserve"> Learning Object from course guide* with Whiteboard examples) Example topic: </w:t>
      </w:r>
      <w:r>
        <w:rPr>
          <w:b/>
        </w:rPr>
        <w:t>Why are vampires so popular with teens?</w:t>
      </w:r>
      <w:r>
        <w:t xml:space="preserve"> (approximately=15 min)</w:t>
      </w:r>
    </w:p>
    <w:p w:rsidR="00947348" w:rsidRDefault="00F611AC">
      <w:pPr>
        <w:widowControl w:val="0"/>
        <w:numPr>
          <w:ilvl w:val="1"/>
          <w:numId w:val="3"/>
        </w:numPr>
        <w:ind w:hanging="359"/>
        <w:contextualSpacing/>
      </w:pPr>
      <w:r>
        <w:t>Background. What information would you need to give your reader to establish the popularity of vampires as factual? [materials a writer relies on for general information or factual evidence]  Ex. News article with book sale statistics</w:t>
      </w:r>
    </w:p>
    <w:p w:rsidR="00947348" w:rsidRDefault="00F611AC">
      <w:pPr>
        <w:widowControl w:val="0"/>
        <w:numPr>
          <w:ilvl w:val="1"/>
          <w:numId w:val="3"/>
        </w:numPr>
        <w:ind w:hanging="359"/>
        <w:contextualSpacing/>
      </w:pPr>
      <w:r>
        <w:t>Exhibit. What could you analyze for your reader? [materials a writer analyzes or interprets] Ex. passage or clip from Twilight</w:t>
      </w:r>
    </w:p>
    <w:p w:rsidR="00947348" w:rsidRDefault="00F611AC">
      <w:pPr>
        <w:widowControl w:val="0"/>
        <w:numPr>
          <w:ilvl w:val="1"/>
          <w:numId w:val="3"/>
        </w:numPr>
        <w:ind w:hanging="359"/>
        <w:contextualSpacing/>
      </w:pPr>
      <w:r>
        <w:t>Argument. What have the experts uncovered in their research? [materials whose claims a writer engages] Ex. scholarly article concludes teens drawn to ideas of eternal love</w:t>
      </w:r>
    </w:p>
    <w:p w:rsidR="00947348" w:rsidRDefault="00F611AC">
      <w:pPr>
        <w:widowControl w:val="0"/>
        <w:numPr>
          <w:ilvl w:val="1"/>
          <w:numId w:val="3"/>
        </w:numPr>
        <w:ind w:hanging="359"/>
        <w:contextualSpacing/>
      </w:pPr>
      <w:r>
        <w:t>Method. How might you analyze or frame your question? [materials from which a writer takes a governing concept or derives a manner of working] Ex. Book on pop culture theory or history of vampires</w:t>
      </w:r>
    </w:p>
    <w:p w:rsidR="00947348" w:rsidRDefault="00F611AC">
      <w:pPr>
        <w:widowControl w:val="0"/>
        <w:numPr>
          <w:ilvl w:val="0"/>
          <w:numId w:val="3"/>
        </w:numPr>
        <w:ind w:hanging="359"/>
        <w:contextualSpacing/>
      </w:pPr>
      <w:r>
        <w:t>Group tasks (approximately=15 min)</w:t>
      </w:r>
    </w:p>
    <w:p w:rsidR="00947348" w:rsidRDefault="00F611AC">
      <w:pPr>
        <w:widowControl w:val="0"/>
        <w:numPr>
          <w:ilvl w:val="1"/>
          <w:numId w:val="3"/>
        </w:numPr>
        <w:ind w:hanging="359"/>
        <w:contextualSpacing/>
      </w:pPr>
      <w:r>
        <w:t xml:space="preserve">Shared question: </w:t>
      </w:r>
      <w:r>
        <w:rPr>
          <w:b/>
          <w:sz w:val="24"/>
        </w:rPr>
        <w:t>How has social media affected relationships?</w:t>
      </w:r>
    </w:p>
    <w:p w:rsidR="00947348" w:rsidRDefault="00F611AC">
      <w:pPr>
        <w:widowControl w:val="0"/>
        <w:numPr>
          <w:ilvl w:val="1"/>
          <w:numId w:val="3"/>
        </w:numPr>
        <w:ind w:hanging="359"/>
        <w:contextualSpacing/>
      </w:pPr>
      <w:r>
        <w:t>Brainstorm key concepts and search terms.</w:t>
      </w:r>
    </w:p>
    <w:p w:rsidR="00947348" w:rsidRDefault="00F611AC">
      <w:pPr>
        <w:widowControl w:val="0"/>
        <w:numPr>
          <w:ilvl w:val="1"/>
          <w:numId w:val="3"/>
        </w:numPr>
        <w:ind w:hanging="359"/>
        <w:contextualSpacing/>
      </w:pPr>
      <w:r>
        <w:t>Give each group the task of finding a source for a specific use (double up on Background and Argument if necessary for the number of groups.)</w:t>
      </w:r>
    </w:p>
    <w:p w:rsidR="00947348" w:rsidRDefault="00F611AC">
      <w:pPr>
        <w:widowControl w:val="0"/>
        <w:numPr>
          <w:ilvl w:val="0"/>
          <w:numId w:val="3"/>
        </w:numPr>
        <w:ind w:hanging="359"/>
        <w:contextualSpacing/>
      </w:pPr>
      <w:r>
        <w:t>Search time (approximately=15 min)</w:t>
      </w:r>
    </w:p>
    <w:p w:rsidR="00947348" w:rsidRDefault="00F611AC">
      <w:pPr>
        <w:widowControl w:val="0"/>
        <w:numPr>
          <w:ilvl w:val="2"/>
          <w:numId w:val="3"/>
        </w:numPr>
        <w:ind w:hanging="359"/>
        <w:contextualSpacing/>
      </w:pPr>
      <w:r>
        <w:t>Check in with each group</w:t>
      </w:r>
    </w:p>
    <w:p w:rsidR="00947348" w:rsidRDefault="00F611AC">
      <w:pPr>
        <w:widowControl w:val="0"/>
        <w:numPr>
          <w:ilvl w:val="2"/>
          <w:numId w:val="3"/>
        </w:numPr>
        <w:ind w:hanging="359"/>
        <w:contextualSpacing/>
      </w:pPr>
      <w:r>
        <w:t>Direct students to best search tools as needed/helpful</w:t>
      </w:r>
    </w:p>
    <w:p w:rsidR="00947348" w:rsidRDefault="00F611AC">
      <w:pPr>
        <w:widowControl w:val="0"/>
        <w:numPr>
          <w:ilvl w:val="2"/>
          <w:numId w:val="3"/>
        </w:numPr>
        <w:ind w:hanging="359"/>
        <w:contextualSpacing/>
      </w:pPr>
      <w:r>
        <w:t>Each group presents their findings</w:t>
      </w:r>
    </w:p>
    <w:p w:rsidR="00947348" w:rsidRDefault="00947348"/>
    <w:p w:rsidR="00947348" w:rsidRDefault="00947348"/>
    <w:p w:rsidR="00947348" w:rsidRDefault="00947348"/>
    <w:p w:rsidR="00947348" w:rsidRDefault="00F611AC">
      <w:r>
        <w:br w:type="page"/>
      </w:r>
    </w:p>
    <w:p w:rsidR="00947348" w:rsidRDefault="00947348"/>
    <w:p w:rsidR="00947348" w:rsidRDefault="00947348"/>
    <w:p w:rsidR="00947348" w:rsidRDefault="00F611AC">
      <w:r>
        <w:rPr>
          <w:b/>
        </w:rPr>
        <w:t xml:space="preserve">Assessment </w:t>
      </w:r>
    </w:p>
    <w:p w:rsidR="00947348" w:rsidRDefault="00F611AC">
      <w:pPr>
        <w:numPr>
          <w:ilvl w:val="0"/>
          <w:numId w:val="1"/>
        </w:numPr>
        <w:ind w:hanging="359"/>
        <w:contextualSpacing/>
      </w:pPr>
      <w:r>
        <w:t xml:space="preserve">Active Learning Strategies  </w:t>
      </w:r>
    </w:p>
    <w:p w:rsidR="00947348" w:rsidRDefault="00F611AC">
      <w:pPr>
        <w:numPr>
          <w:ilvl w:val="1"/>
          <w:numId w:val="1"/>
        </w:numPr>
        <w:ind w:hanging="359"/>
        <w:contextualSpacing/>
      </w:pPr>
      <w:r>
        <w:t xml:space="preserve">peer discussions </w:t>
      </w:r>
    </w:p>
    <w:p w:rsidR="00947348" w:rsidRDefault="00F611AC">
      <w:pPr>
        <w:numPr>
          <w:ilvl w:val="1"/>
          <w:numId w:val="1"/>
        </w:numPr>
        <w:ind w:hanging="359"/>
        <w:contextualSpacing/>
      </w:pPr>
      <w:r>
        <w:t xml:space="preserve">mock research scenario </w:t>
      </w:r>
    </w:p>
    <w:p w:rsidR="00947348" w:rsidRDefault="00F611AC">
      <w:pPr>
        <w:numPr>
          <w:ilvl w:val="1"/>
          <w:numId w:val="1"/>
        </w:numPr>
        <w:ind w:hanging="359"/>
        <w:contextualSpacing/>
      </w:pPr>
      <w:r>
        <w:t xml:space="preserve">peer to peer group work </w:t>
      </w:r>
    </w:p>
    <w:p w:rsidR="00947348" w:rsidRDefault="00F611AC">
      <w:pPr>
        <w:numPr>
          <w:ilvl w:val="1"/>
          <w:numId w:val="1"/>
        </w:numPr>
        <w:ind w:hanging="359"/>
        <w:contextualSpacing/>
      </w:pPr>
      <w:r>
        <w:t xml:space="preserve">group presentations </w:t>
      </w:r>
    </w:p>
    <w:p w:rsidR="00947348" w:rsidRDefault="00F611AC">
      <w:pPr>
        <w:numPr>
          <w:ilvl w:val="0"/>
          <w:numId w:val="1"/>
        </w:numPr>
        <w:ind w:hanging="359"/>
        <w:contextualSpacing/>
      </w:pPr>
      <w:r>
        <w:t>Portfolio : Critical Inquiry Paper and Reflective Essay</w:t>
      </w:r>
    </w:p>
    <w:p w:rsidR="00947348" w:rsidRDefault="00947348"/>
    <w:p w:rsidR="00947348" w:rsidRDefault="00F611AC">
      <w:pPr>
        <w:jc w:val="center"/>
      </w:pPr>
      <w:r>
        <w:rPr>
          <w:b/>
        </w:rPr>
        <w:t>Learning Target Rubric</w:t>
      </w:r>
    </w:p>
    <w:tbl>
      <w:tblPr>
        <w:tblStyle w:val="a"/>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00"/>
        <w:gridCol w:w="2700"/>
        <w:gridCol w:w="2700"/>
        <w:gridCol w:w="2700"/>
      </w:tblGrid>
      <w:tr w:rsidR="00947348">
        <w:tc>
          <w:tcPr>
            <w:tcW w:w="2700" w:type="dxa"/>
            <w:tcMar>
              <w:top w:w="100" w:type="dxa"/>
              <w:left w:w="100" w:type="dxa"/>
              <w:bottom w:w="100" w:type="dxa"/>
              <w:right w:w="100" w:type="dxa"/>
            </w:tcMar>
          </w:tcPr>
          <w:p w:rsidR="00947348" w:rsidRDefault="00947348">
            <w:pPr>
              <w:widowControl w:val="0"/>
              <w:spacing w:line="240" w:lineRule="auto"/>
            </w:pPr>
          </w:p>
        </w:tc>
        <w:tc>
          <w:tcPr>
            <w:tcW w:w="2700" w:type="dxa"/>
            <w:tcMar>
              <w:top w:w="100" w:type="dxa"/>
              <w:left w:w="100" w:type="dxa"/>
              <w:bottom w:w="100" w:type="dxa"/>
              <w:right w:w="100" w:type="dxa"/>
            </w:tcMar>
          </w:tcPr>
          <w:p w:rsidR="00947348" w:rsidRDefault="00F611AC">
            <w:pPr>
              <w:widowControl w:val="0"/>
              <w:spacing w:line="240" w:lineRule="auto"/>
              <w:jc w:val="center"/>
            </w:pPr>
            <w:r>
              <w:rPr>
                <w:b/>
              </w:rPr>
              <w:t xml:space="preserve">Exceeds </w:t>
            </w:r>
          </w:p>
          <w:p w:rsidR="00947348" w:rsidRDefault="00F611AC">
            <w:pPr>
              <w:widowControl w:val="0"/>
              <w:spacing w:line="240" w:lineRule="auto"/>
              <w:jc w:val="center"/>
            </w:pPr>
            <w:r>
              <w:rPr>
                <w:b/>
              </w:rPr>
              <w:t>3</w:t>
            </w:r>
          </w:p>
        </w:tc>
        <w:tc>
          <w:tcPr>
            <w:tcW w:w="2700" w:type="dxa"/>
            <w:tcMar>
              <w:top w:w="100" w:type="dxa"/>
              <w:left w:w="100" w:type="dxa"/>
              <w:bottom w:w="100" w:type="dxa"/>
              <w:right w:w="100" w:type="dxa"/>
            </w:tcMar>
          </w:tcPr>
          <w:p w:rsidR="00947348" w:rsidRDefault="00F611AC">
            <w:pPr>
              <w:widowControl w:val="0"/>
              <w:spacing w:line="240" w:lineRule="auto"/>
              <w:jc w:val="center"/>
            </w:pPr>
            <w:r>
              <w:rPr>
                <w:b/>
              </w:rPr>
              <w:t>Exhibits</w:t>
            </w:r>
          </w:p>
          <w:p w:rsidR="00947348" w:rsidRDefault="00F611AC">
            <w:pPr>
              <w:widowControl w:val="0"/>
              <w:spacing w:line="240" w:lineRule="auto"/>
              <w:jc w:val="center"/>
            </w:pPr>
            <w:r>
              <w:rPr>
                <w:b/>
              </w:rPr>
              <w:t>2</w:t>
            </w:r>
          </w:p>
        </w:tc>
        <w:tc>
          <w:tcPr>
            <w:tcW w:w="2700" w:type="dxa"/>
            <w:tcMar>
              <w:top w:w="100" w:type="dxa"/>
              <w:left w:w="100" w:type="dxa"/>
              <w:bottom w:w="100" w:type="dxa"/>
              <w:right w:w="100" w:type="dxa"/>
            </w:tcMar>
          </w:tcPr>
          <w:p w:rsidR="00947348" w:rsidRDefault="00F611AC">
            <w:pPr>
              <w:widowControl w:val="0"/>
              <w:spacing w:line="240" w:lineRule="auto"/>
              <w:jc w:val="center"/>
            </w:pPr>
            <w:r>
              <w:rPr>
                <w:b/>
              </w:rPr>
              <w:t>Developing</w:t>
            </w:r>
          </w:p>
          <w:p w:rsidR="00947348" w:rsidRDefault="00F611AC">
            <w:pPr>
              <w:widowControl w:val="0"/>
              <w:spacing w:line="240" w:lineRule="auto"/>
              <w:jc w:val="center"/>
            </w:pPr>
            <w:r>
              <w:rPr>
                <w:b/>
              </w:rPr>
              <w:t>1</w:t>
            </w:r>
          </w:p>
        </w:tc>
      </w:tr>
      <w:tr w:rsidR="00947348">
        <w:tc>
          <w:tcPr>
            <w:tcW w:w="2700" w:type="dxa"/>
            <w:tcMar>
              <w:top w:w="100" w:type="dxa"/>
              <w:left w:w="100" w:type="dxa"/>
              <w:bottom w:w="100" w:type="dxa"/>
              <w:right w:w="100" w:type="dxa"/>
            </w:tcMar>
          </w:tcPr>
          <w:p w:rsidR="00947348" w:rsidRDefault="00F611AC">
            <w:pPr>
              <w:widowControl w:val="0"/>
              <w:spacing w:line="240" w:lineRule="auto"/>
            </w:pPr>
            <w:r>
              <w:rPr>
                <w:b/>
              </w:rPr>
              <w:t>Plan and execute a search strategy</w:t>
            </w:r>
          </w:p>
        </w:tc>
        <w:tc>
          <w:tcPr>
            <w:tcW w:w="2700" w:type="dxa"/>
            <w:tcMar>
              <w:top w:w="100" w:type="dxa"/>
              <w:left w:w="100" w:type="dxa"/>
              <w:bottom w:w="100" w:type="dxa"/>
              <w:right w:w="100" w:type="dxa"/>
            </w:tcMar>
          </w:tcPr>
          <w:p w:rsidR="00947348" w:rsidRDefault="00F611AC">
            <w:pPr>
              <w:widowControl w:val="0"/>
              <w:spacing w:line="240" w:lineRule="auto"/>
            </w:pPr>
            <w:r>
              <w:t>Applies and refines a variety of search strategies in response to search results</w:t>
            </w:r>
          </w:p>
        </w:tc>
        <w:tc>
          <w:tcPr>
            <w:tcW w:w="2700" w:type="dxa"/>
            <w:tcMar>
              <w:top w:w="100" w:type="dxa"/>
              <w:left w:w="100" w:type="dxa"/>
              <w:bottom w:w="100" w:type="dxa"/>
              <w:right w:w="100" w:type="dxa"/>
            </w:tcMar>
          </w:tcPr>
          <w:p w:rsidR="00947348" w:rsidRDefault="00F611AC">
            <w:pPr>
              <w:widowControl w:val="0"/>
              <w:spacing w:line="240" w:lineRule="auto"/>
            </w:pPr>
            <w:r>
              <w:t>Uses descriptive keywords in a search tool appropriate for the information need</w:t>
            </w:r>
          </w:p>
        </w:tc>
        <w:tc>
          <w:tcPr>
            <w:tcW w:w="2700" w:type="dxa"/>
            <w:tcMar>
              <w:top w:w="100" w:type="dxa"/>
              <w:left w:w="100" w:type="dxa"/>
              <w:bottom w:w="100" w:type="dxa"/>
              <w:right w:w="100" w:type="dxa"/>
            </w:tcMar>
          </w:tcPr>
          <w:p w:rsidR="00947348" w:rsidRDefault="00F611AC">
            <w:pPr>
              <w:widowControl w:val="0"/>
              <w:spacing w:line="240" w:lineRule="auto"/>
            </w:pPr>
            <w:r>
              <w:t>States information need and develops list of related concepts</w:t>
            </w:r>
          </w:p>
        </w:tc>
      </w:tr>
      <w:tr w:rsidR="00947348">
        <w:tc>
          <w:tcPr>
            <w:tcW w:w="2700" w:type="dxa"/>
            <w:tcMar>
              <w:top w:w="100" w:type="dxa"/>
              <w:left w:w="100" w:type="dxa"/>
              <w:bottom w:w="100" w:type="dxa"/>
              <w:right w:w="100" w:type="dxa"/>
            </w:tcMar>
          </w:tcPr>
          <w:p w:rsidR="00947348" w:rsidRDefault="00F611AC">
            <w:pPr>
              <w:widowControl w:val="0"/>
              <w:spacing w:line="240" w:lineRule="auto"/>
            </w:pPr>
            <w:r>
              <w:rPr>
                <w:b/>
              </w:rPr>
              <w:t>Evaluate sources for relevance</w:t>
            </w:r>
          </w:p>
        </w:tc>
        <w:tc>
          <w:tcPr>
            <w:tcW w:w="2700" w:type="dxa"/>
            <w:tcMar>
              <w:top w:w="100" w:type="dxa"/>
              <w:left w:w="100" w:type="dxa"/>
              <w:bottom w:w="100" w:type="dxa"/>
              <w:right w:w="100" w:type="dxa"/>
            </w:tcMar>
          </w:tcPr>
          <w:p w:rsidR="00947348" w:rsidRDefault="00F611AC">
            <w:pPr>
              <w:widowControl w:val="0"/>
              <w:spacing w:line="240" w:lineRule="auto"/>
            </w:pPr>
            <w:r>
              <w:t>Analyzes multiple sources to select the most appropriate source for her/his purpose</w:t>
            </w:r>
          </w:p>
        </w:tc>
        <w:tc>
          <w:tcPr>
            <w:tcW w:w="2700" w:type="dxa"/>
            <w:tcMar>
              <w:top w:w="100" w:type="dxa"/>
              <w:left w:w="100" w:type="dxa"/>
              <w:bottom w:w="100" w:type="dxa"/>
              <w:right w:w="100" w:type="dxa"/>
            </w:tcMar>
          </w:tcPr>
          <w:p w:rsidR="00947348" w:rsidRDefault="00F611AC">
            <w:pPr>
              <w:widowControl w:val="0"/>
              <w:spacing w:line="240" w:lineRule="auto"/>
            </w:pPr>
            <w:r>
              <w:t>Identifies multiple stakeholders and maps to germane search tools</w:t>
            </w:r>
          </w:p>
        </w:tc>
        <w:tc>
          <w:tcPr>
            <w:tcW w:w="2700" w:type="dxa"/>
            <w:tcMar>
              <w:top w:w="100" w:type="dxa"/>
              <w:left w:w="100" w:type="dxa"/>
              <w:bottom w:w="100" w:type="dxa"/>
              <w:right w:w="100" w:type="dxa"/>
            </w:tcMar>
          </w:tcPr>
          <w:p w:rsidR="00947348" w:rsidRDefault="00F611AC">
            <w:pPr>
              <w:widowControl w:val="0"/>
              <w:spacing w:line="240" w:lineRule="auto"/>
            </w:pPr>
            <w:r>
              <w:t>Discusses goals and search tools with peers</w:t>
            </w:r>
          </w:p>
        </w:tc>
      </w:tr>
      <w:tr w:rsidR="00947348">
        <w:tc>
          <w:tcPr>
            <w:tcW w:w="2700" w:type="dxa"/>
            <w:tcMar>
              <w:top w:w="100" w:type="dxa"/>
              <w:left w:w="100" w:type="dxa"/>
              <w:bottom w:w="100" w:type="dxa"/>
              <w:right w:w="100" w:type="dxa"/>
            </w:tcMar>
          </w:tcPr>
          <w:p w:rsidR="00947348" w:rsidRDefault="00F611AC">
            <w:pPr>
              <w:widowControl w:val="0"/>
              <w:spacing w:line="240" w:lineRule="auto"/>
            </w:pPr>
            <w:r>
              <w:rPr>
                <w:b/>
              </w:rPr>
              <w:t>Describe ways in which a variety of source formats could be used for a scholarly purpose</w:t>
            </w:r>
          </w:p>
        </w:tc>
        <w:tc>
          <w:tcPr>
            <w:tcW w:w="2700" w:type="dxa"/>
            <w:tcMar>
              <w:top w:w="100" w:type="dxa"/>
              <w:left w:w="100" w:type="dxa"/>
              <w:bottom w:w="100" w:type="dxa"/>
              <w:right w:w="100" w:type="dxa"/>
            </w:tcMar>
          </w:tcPr>
          <w:p w:rsidR="00947348" w:rsidRDefault="00F611AC">
            <w:pPr>
              <w:widowControl w:val="0"/>
              <w:spacing w:line="240" w:lineRule="auto"/>
            </w:pPr>
            <w:r>
              <w:t>Articulate how her/his choices impact her/his</w:t>
            </w:r>
          </w:p>
          <w:p w:rsidR="00947348" w:rsidRDefault="00F611AC">
            <w:pPr>
              <w:widowControl w:val="0"/>
              <w:spacing w:line="240" w:lineRule="auto"/>
            </w:pPr>
            <w:r>
              <w:t>purposes for which the information product will be used and the message it conveys</w:t>
            </w:r>
          </w:p>
        </w:tc>
        <w:tc>
          <w:tcPr>
            <w:tcW w:w="2700" w:type="dxa"/>
            <w:tcMar>
              <w:top w:w="100" w:type="dxa"/>
              <w:left w:w="100" w:type="dxa"/>
              <w:bottom w:w="100" w:type="dxa"/>
              <w:right w:w="100" w:type="dxa"/>
            </w:tcMar>
          </w:tcPr>
          <w:p w:rsidR="00947348" w:rsidRDefault="00F611AC">
            <w:pPr>
              <w:widowControl w:val="0"/>
              <w:spacing w:line="240" w:lineRule="auto"/>
            </w:pPr>
            <w:r>
              <w:t>State the fit between an information product’s creation process and her/his particular information need</w:t>
            </w:r>
          </w:p>
        </w:tc>
        <w:tc>
          <w:tcPr>
            <w:tcW w:w="2700" w:type="dxa"/>
            <w:tcMar>
              <w:top w:w="100" w:type="dxa"/>
              <w:left w:w="100" w:type="dxa"/>
              <w:bottom w:w="100" w:type="dxa"/>
              <w:right w:w="100" w:type="dxa"/>
            </w:tcMar>
          </w:tcPr>
          <w:p w:rsidR="00947348" w:rsidRDefault="00F611AC">
            <w:pPr>
              <w:widowControl w:val="0"/>
              <w:spacing w:line="240" w:lineRule="auto"/>
            </w:pPr>
            <w:r>
              <w:t>Accepts ambiguity of potential usefulness of emerging and traditional formats</w:t>
            </w:r>
          </w:p>
        </w:tc>
      </w:tr>
      <w:tr w:rsidR="00947348">
        <w:tc>
          <w:tcPr>
            <w:tcW w:w="2700" w:type="dxa"/>
            <w:tcMar>
              <w:top w:w="100" w:type="dxa"/>
              <w:left w:w="100" w:type="dxa"/>
              <w:bottom w:w="100" w:type="dxa"/>
              <w:right w:w="100" w:type="dxa"/>
            </w:tcMar>
          </w:tcPr>
          <w:p w:rsidR="00947348" w:rsidRDefault="00F611AC">
            <w:pPr>
              <w:widowControl w:val="0"/>
              <w:spacing w:line="240" w:lineRule="auto"/>
            </w:pPr>
            <w:r>
              <w:rPr>
                <w:b/>
              </w:rPr>
              <w:t>Discuss the potential value of a source in the context of her/his own writing topic</w:t>
            </w:r>
          </w:p>
        </w:tc>
        <w:tc>
          <w:tcPr>
            <w:tcW w:w="2700" w:type="dxa"/>
            <w:tcMar>
              <w:top w:w="100" w:type="dxa"/>
              <w:left w:w="100" w:type="dxa"/>
              <w:bottom w:w="100" w:type="dxa"/>
              <w:right w:w="100" w:type="dxa"/>
            </w:tcMar>
          </w:tcPr>
          <w:p w:rsidR="00947348" w:rsidRDefault="00F611AC">
            <w:pPr>
              <w:widowControl w:val="0"/>
              <w:spacing w:line="240" w:lineRule="auto"/>
            </w:pPr>
            <w:r>
              <w:t xml:space="preserve">Illustrates how her/his own ideas were refined or changed by the source </w:t>
            </w:r>
          </w:p>
        </w:tc>
        <w:tc>
          <w:tcPr>
            <w:tcW w:w="2700" w:type="dxa"/>
            <w:tcMar>
              <w:top w:w="100" w:type="dxa"/>
              <w:left w:w="100" w:type="dxa"/>
              <w:bottom w:w="100" w:type="dxa"/>
              <w:right w:w="100" w:type="dxa"/>
            </w:tcMar>
          </w:tcPr>
          <w:p w:rsidR="00947348" w:rsidRDefault="00F611AC">
            <w:pPr>
              <w:widowControl w:val="0"/>
              <w:spacing w:line="240" w:lineRule="auto"/>
            </w:pPr>
            <w:r>
              <w:t>Identifies and summarizes source contributions to her/his own topic</w:t>
            </w:r>
          </w:p>
        </w:tc>
        <w:tc>
          <w:tcPr>
            <w:tcW w:w="2700" w:type="dxa"/>
            <w:tcMar>
              <w:top w:w="100" w:type="dxa"/>
              <w:left w:w="100" w:type="dxa"/>
              <w:bottom w:w="100" w:type="dxa"/>
              <w:right w:w="100" w:type="dxa"/>
            </w:tcMar>
          </w:tcPr>
          <w:p w:rsidR="00947348" w:rsidRDefault="00F611AC">
            <w:pPr>
              <w:widowControl w:val="0"/>
              <w:spacing w:line="240" w:lineRule="auto"/>
            </w:pPr>
            <w:r>
              <w:t>Point out the type of authority valued in a particular source</w:t>
            </w:r>
          </w:p>
        </w:tc>
      </w:tr>
      <w:tr w:rsidR="00947348">
        <w:tc>
          <w:tcPr>
            <w:tcW w:w="2700" w:type="dxa"/>
            <w:tcMar>
              <w:top w:w="100" w:type="dxa"/>
              <w:left w:w="100" w:type="dxa"/>
              <w:bottom w:w="100" w:type="dxa"/>
              <w:right w:w="100" w:type="dxa"/>
            </w:tcMar>
          </w:tcPr>
          <w:p w:rsidR="00947348" w:rsidRDefault="00F611AC">
            <w:pPr>
              <w:widowControl w:val="0"/>
              <w:spacing w:line="240" w:lineRule="auto"/>
            </w:pPr>
            <w:r>
              <w:rPr>
                <w:b/>
              </w:rPr>
              <w:t>Select sources for a rhetorical purpose</w:t>
            </w:r>
          </w:p>
        </w:tc>
        <w:tc>
          <w:tcPr>
            <w:tcW w:w="2700" w:type="dxa"/>
            <w:tcMar>
              <w:top w:w="100" w:type="dxa"/>
              <w:left w:w="100" w:type="dxa"/>
              <w:bottom w:w="100" w:type="dxa"/>
              <w:right w:w="100" w:type="dxa"/>
            </w:tcMar>
          </w:tcPr>
          <w:p w:rsidR="00947348" w:rsidRDefault="00F611AC">
            <w:pPr>
              <w:widowControl w:val="0"/>
              <w:spacing w:line="240" w:lineRule="auto"/>
            </w:pPr>
            <w:r>
              <w:t>Maps a source to one or more rhetorical purposes</w:t>
            </w:r>
          </w:p>
        </w:tc>
        <w:tc>
          <w:tcPr>
            <w:tcW w:w="2700" w:type="dxa"/>
            <w:tcMar>
              <w:top w:w="100" w:type="dxa"/>
              <w:left w:w="100" w:type="dxa"/>
              <w:bottom w:w="100" w:type="dxa"/>
              <w:right w:w="100" w:type="dxa"/>
            </w:tcMar>
          </w:tcPr>
          <w:p w:rsidR="00947348" w:rsidRDefault="00F611AC">
            <w:pPr>
              <w:widowControl w:val="0"/>
              <w:spacing w:line="240" w:lineRule="auto"/>
            </w:pPr>
            <w:r>
              <w:t>Describes desired attributes of sources for a rhetorical purpose</w:t>
            </w:r>
          </w:p>
        </w:tc>
        <w:tc>
          <w:tcPr>
            <w:tcW w:w="2700" w:type="dxa"/>
            <w:tcMar>
              <w:top w:w="100" w:type="dxa"/>
              <w:left w:w="100" w:type="dxa"/>
              <w:bottom w:w="100" w:type="dxa"/>
              <w:right w:w="100" w:type="dxa"/>
            </w:tcMar>
          </w:tcPr>
          <w:p w:rsidR="00947348" w:rsidRDefault="00F611AC">
            <w:pPr>
              <w:widowControl w:val="0"/>
              <w:spacing w:line="240" w:lineRule="auto"/>
            </w:pPr>
            <w:r>
              <w:t>Restates rhetorical purpose in her/his own words</w:t>
            </w:r>
          </w:p>
        </w:tc>
      </w:tr>
    </w:tbl>
    <w:p w:rsidR="00947348" w:rsidRDefault="00F611AC">
      <w:pPr>
        <w:spacing w:line="234" w:lineRule="auto"/>
      </w:pPr>
      <w:r>
        <w:rPr>
          <w:noProof/>
        </w:rPr>
        <w:drawing>
          <wp:inline distT="114300" distB="114300" distL="114300" distR="114300">
            <wp:extent cx="747713" cy="263399"/>
            <wp:effectExtent l="0" t="0" r="0" b="0"/>
            <wp:docPr id="6" name="image11.png" descr="Creative Commons License"/>
            <wp:cNvGraphicFramePr/>
            <a:graphic xmlns:a="http://schemas.openxmlformats.org/drawingml/2006/main">
              <a:graphicData uri="http://schemas.openxmlformats.org/drawingml/2006/picture">
                <pic:pic xmlns:pic="http://schemas.openxmlformats.org/drawingml/2006/picture">
                  <pic:nvPicPr>
                    <pic:cNvPr id="0" name="image11.png" descr="Creative Commons License"/>
                    <pic:cNvPicPr preferRelativeResize="0"/>
                  </pic:nvPicPr>
                  <pic:blipFill>
                    <a:blip r:embed="rId14"/>
                    <a:srcRect/>
                    <a:stretch>
                      <a:fillRect/>
                    </a:stretch>
                  </pic:blipFill>
                  <pic:spPr>
                    <a:xfrm>
                      <a:off x="0" y="0"/>
                      <a:ext cx="747713" cy="263399"/>
                    </a:xfrm>
                    <a:prstGeom prst="rect">
                      <a:avLst/>
                    </a:prstGeom>
                    <a:ln/>
                  </pic:spPr>
                </pic:pic>
              </a:graphicData>
            </a:graphic>
          </wp:inline>
        </w:drawing>
      </w:r>
      <w:r>
        <w:rPr>
          <w:sz w:val="20"/>
          <w:shd w:val="clear" w:color="auto" w:fill="F5F5F5"/>
        </w:rPr>
        <w:t xml:space="preserve">BEAM Assessment Rubric by Kate L. Ganski/Kristin M. Woodward is </w:t>
      </w:r>
      <w:proofErr w:type="gramStart"/>
      <w:r>
        <w:rPr>
          <w:sz w:val="20"/>
          <w:shd w:val="clear" w:color="auto" w:fill="F5F5F5"/>
        </w:rPr>
        <w:t>licensed  under</w:t>
      </w:r>
      <w:proofErr w:type="gramEnd"/>
      <w:r>
        <w:rPr>
          <w:sz w:val="20"/>
          <w:shd w:val="clear" w:color="auto" w:fill="F5F5F5"/>
        </w:rPr>
        <w:t xml:space="preserve"> a </w:t>
      </w:r>
      <w:hyperlink r:id="rId15">
        <w:r>
          <w:rPr>
            <w:color w:val="4374B7"/>
            <w:sz w:val="20"/>
            <w:shd w:val="clear" w:color="auto" w:fill="F5F5F5"/>
          </w:rPr>
          <w:t>Creative Commons Attribution-</w:t>
        </w:r>
        <w:proofErr w:type="spellStart"/>
        <w:r>
          <w:rPr>
            <w:color w:val="4374B7"/>
            <w:sz w:val="20"/>
            <w:shd w:val="clear" w:color="auto" w:fill="F5F5F5"/>
          </w:rPr>
          <w:t>NonCommercial</w:t>
        </w:r>
        <w:proofErr w:type="spellEnd"/>
        <w:r>
          <w:rPr>
            <w:color w:val="4374B7"/>
            <w:sz w:val="20"/>
            <w:shd w:val="clear" w:color="auto" w:fill="F5F5F5"/>
          </w:rPr>
          <w:t>-</w:t>
        </w:r>
        <w:proofErr w:type="spellStart"/>
        <w:r>
          <w:rPr>
            <w:color w:val="4374B7"/>
            <w:sz w:val="20"/>
            <w:shd w:val="clear" w:color="auto" w:fill="F5F5F5"/>
          </w:rPr>
          <w:t>ShareAlike</w:t>
        </w:r>
        <w:proofErr w:type="spellEnd"/>
        <w:r>
          <w:rPr>
            <w:color w:val="4374B7"/>
            <w:sz w:val="20"/>
            <w:shd w:val="clear" w:color="auto" w:fill="F5F5F5"/>
          </w:rPr>
          <w:t xml:space="preserve"> 4.0 International License</w:t>
        </w:r>
      </w:hyperlink>
      <w:r>
        <w:rPr>
          <w:sz w:val="20"/>
          <w:shd w:val="clear" w:color="auto" w:fill="F5F5F5"/>
        </w:rPr>
        <w:t>.</w:t>
      </w:r>
    </w:p>
    <w:sectPr w:rsidR="00947348">
      <w:pgSz w:w="12240" w:h="15840"/>
      <w:pgMar w:top="1440" w:right="720" w:bottom="144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auto"/>
    <w:pitch w:val="default"/>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151643"/>
    <w:multiLevelType w:val="multilevel"/>
    <w:tmpl w:val="6610E8F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29E205D2"/>
    <w:multiLevelType w:val="multilevel"/>
    <w:tmpl w:val="F4EA423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2A81477F"/>
    <w:multiLevelType w:val="multilevel"/>
    <w:tmpl w:val="12EAEEC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nsid w:val="6CE269D4"/>
    <w:multiLevelType w:val="multilevel"/>
    <w:tmpl w:val="5458420C"/>
    <w:lvl w:ilvl="0">
      <w:start w:val="1"/>
      <w:numFmt w:val="upperRoman"/>
      <w:lvlText w:val="%1."/>
      <w:lvlJc w:val="left"/>
      <w:pPr>
        <w:ind w:left="720" w:firstLine="360"/>
      </w:pPr>
      <w:rPr>
        <w:rFonts w:ascii="Arial" w:eastAsia="Arial" w:hAnsi="Arial" w:cs="Arial"/>
        <w:b w:val="0"/>
        <w:i w:val="0"/>
        <w:smallCaps w:val="0"/>
        <w:strike w:val="0"/>
        <w:color w:val="000000"/>
        <w:sz w:val="22"/>
        <w:u w:val="none"/>
        <w:vertAlign w:val="baseline"/>
      </w:rPr>
    </w:lvl>
    <w:lvl w:ilvl="1">
      <w:start w:val="1"/>
      <w:numFmt w:val="lowerLetter"/>
      <w:lvlText w:val="%2."/>
      <w:lvlJc w:val="left"/>
      <w:pPr>
        <w:ind w:left="1440" w:firstLine="1080"/>
      </w:pPr>
      <w:rPr>
        <w:rFonts w:ascii="Arial" w:eastAsia="Arial" w:hAnsi="Arial" w:cs="Arial"/>
        <w:b w:val="0"/>
        <w:i w:val="0"/>
        <w:smallCaps w:val="0"/>
        <w:strike w:val="0"/>
        <w:color w:val="000000"/>
        <w:sz w:val="22"/>
        <w:u w:val="none"/>
        <w:vertAlign w:val="baseline"/>
      </w:rPr>
    </w:lvl>
    <w:lvl w:ilvl="2">
      <w:start w:val="1"/>
      <w:numFmt w:val="lowerRoman"/>
      <w:lvlText w:val="%3."/>
      <w:lvlJc w:val="left"/>
      <w:pPr>
        <w:ind w:left="2160" w:firstLine="1800"/>
      </w:pPr>
      <w:rPr>
        <w:rFonts w:ascii="Arial" w:eastAsia="Arial" w:hAnsi="Arial" w:cs="Arial"/>
        <w:b w:val="0"/>
        <w:i w:val="0"/>
        <w:smallCaps w:val="0"/>
        <w:strike w:val="0"/>
        <w:color w:val="000000"/>
        <w:sz w:val="22"/>
        <w:u w:val="none"/>
        <w:vertAlign w:val="baseline"/>
      </w:rPr>
    </w:lvl>
    <w:lvl w:ilvl="3">
      <w:start w:val="1"/>
      <w:numFmt w:val="decimal"/>
      <w:lvlText w:val="%4."/>
      <w:lvlJc w:val="left"/>
      <w:pPr>
        <w:ind w:left="2880" w:firstLine="2520"/>
      </w:pPr>
      <w:rPr>
        <w:rFonts w:ascii="Arial" w:eastAsia="Arial" w:hAnsi="Arial" w:cs="Arial"/>
        <w:b w:val="0"/>
        <w:i w:val="0"/>
        <w:smallCaps w:val="0"/>
        <w:strike w:val="0"/>
        <w:color w:val="000000"/>
        <w:sz w:val="22"/>
        <w:u w:val="none"/>
        <w:vertAlign w:val="baseline"/>
      </w:rPr>
    </w:lvl>
    <w:lvl w:ilvl="4">
      <w:start w:val="1"/>
      <w:numFmt w:val="lowerLetter"/>
      <w:lvlText w:val="%5."/>
      <w:lvlJc w:val="left"/>
      <w:pPr>
        <w:ind w:left="3600" w:firstLine="3240"/>
      </w:pPr>
      <w:rPr>
        <w:rFonts w:ascii="Arial" w:eastAsia="Arial" w:hAnsi="Arial" w:cs="Arial"/>
        <w:b w:val="0"/>
        <w:i w:val="0"/>
        <w:smallCaps w:val="0"/>
        <w:strike w:val="0"/>
        <w:color w:val="000000"/>
        <w:sz w:val="22"/>
        <w:u w:val="none"/>
        <w:vertAlign w:val="baseline"/>
      </w:rPr>
    </w:lvl>
    <w:lvl w:ilvl="5">
      <w:start w:val="1"/>
      <w:numFmt w:val="lowerRoman"/>
      <w:lvlText w:val="%6."/>
      <w:lvlJc w:val="left"/>
      <w:pPr>
        <w:ind w:left="4320" w:firstLine="3960"/>
      </w:pPr>
      <w:rPr>
        <w:rFonts w:ascii="Arial" w:eastAsia="Arial" w:hAnsi="Arial" w:cs="Arial"/>
        <w:b w:val="0"/>
        <w:i w:val="0"/>
        <w:smallCaps w:val="0"/>
        <w:strike w:val="0"/>
        <w:color w:val="000000"/>
        <w:sz w:val="22"/>
        <w:u w:val="none"/>
        <w:vertAlign w:val="baseline"/>
      </w:rPr>
    </w:lvl>
    <w:lvl w:ilvl="6">
      <w:start w:val="1"/>
      <w:numFmt w:val="decimal"/>
      <w:lvlText w:val="%7."/>
      <w:lvlJc w:val="left"/>
      <w:pPr>
        <w:ind w:left="5040" w:firstLine="4680"/>
      </w:pPr>
      <w:rPr>
        <w:rFonts w:ascii="Arial" w:eastAsia="Arial" w:hAnsi="Arial" w:cs="Arial"/>
        <w:b w:val="0"/>
        <w:i w:val="0"/>
        <w:smallCaps w:val="0"/>
        <w:strike w:val="0"/>
        <w:color w:val="000000"/>
        <w:sz w:val="22"/>
        <w:u w:val="none"/>
        <w:vertAlign w:val="baseline"/>
      </w:rPr>
    </w:lvl>
    <w:lvl w:ilvl="7">
      <w:start w:val="1"/>
      <w:numFmt w:val="lowerLetter"/>
      <w:lvlText w:val="%8."/>
      <w:lvlJc w:val="left"/>
      <w:pPr>
        <w:ind w:left="5760" w:firstLine="5400"/>
      </w:pPr>
      <w:rPr>
        <w:rFonts w:ascii="Arial" w:eastAsia="Arial" w:hAnsi="Arial" w:cs="Arial"/>
        <w:b w:val="0"/>
        <w:i w:val="0"/>
        <w:smallCaps w:val="0"/>
        <w:strike w:val="0"/>
        <w:color w:val="000000"/>
        <w:sz w:val="22"/>
        <w:u w:val="none"/>
        <w:vertAlign w:val="baseline"/>
      </w:rPr>
    </w:lvl>
    <w:lvl w:ilvl="8">
      <w:start w:val="1"/>
      <w:numFmt w:val="lowerRoman"/>
      <w:lvlText w:val="%9."/>
      <w:lvlJc w:val="left"/>
      <w:pPr>
        <w:ind w:left="6480" w:firstLine="6120"/>
      </w:pPr>
      <w:rPr>
        <w:rFonts w:ascii="Arial" w:eastAsia="Arial" w:hAnsi="Arial" w:cs="Arial"/>
        <w:b w:val="0"/>
        <w:i w:val="0"/>
        <w:smallCaps w:val="0"/>
        <w:strike w:val="0"/>
        <w:color w:val="000000"/>
        <w:sz w:val="22"/>
        <w:u w:val="none"/>
        <w:vertAlign w:val="baseline"/>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348"/>
    <w:rsid w:val="003521C0"/>
    <w:rsid w:val="004804E5"/>
    <w:rsid w:val="00947348"/>
    <w:rsid w:val="00AA292F"/>
    <w:rsid w:val="00DE2245"/>
    <w:rsid w:val="00E83FD1"/>
    <w:rsid w:val="00F611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F1EE010-88F4-4EE7-A4EB-89102CD4B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microsoft.com/office/2007/relationships/hdphoto" Target="media/hdphoto2.wdp"/><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acrl.ala.org/ilstandards/wp-content/uploads/2014/11/Framework-for-IL-for-HE-draft-3.pdf" TargetMode="External"/><Relationship Id="rId11" Type="http://schemas.microsoft.com/office/2007/relationships/hdphoto" Target="media/hdphoto1.wdp"/><Relationship Id="rId5" Type="http://schemas.openxmlformats.org/officeDocument/2006/relationships/hyperlink" Target="https://www.aacu.org/value/rubrics/information-literacy" TargetMode="External"/><Relationship Id="rId15" Type="http://schemas.openxmlformats.org/officeDocument/2006/relationships/hyperlink" Target="http://creativecommons.org/licenses/by-nc-sa/4.0/" TargetMode="Externa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966</Words>
  <Characters>5509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BEAM Lesson Plan for Publishing.docx</vt:lpstr>
    </vt:vector>
  </TitlesOfParts>
  <Company/>
  <LinksUpToDate>false</LinksUpToDate>
  <CharactersWithSpaces>6463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BEAM Lesson Plan for Publishing.docx</dc:title>
  <dc:creator>Kristin M Woodward</dc:creator>
  <cp:lastModifiedBy>Kristin M Woodward</cp:lastModifiedBy>
  <cp:revision>2</cp:revision>
  <cp:lastPrinted>2015-01-15T15:29:00Z</cp:lastPrinted>
  <dcterms:created xsi:type="dcterms:W3CDTF">2015-02-25T20:32:00Z</dcterms:created>
  <dcterms:modified xsi:type="dcterms:W3CDTF">2015-02-25T20:32:00Z</dcterms:modified>
</cp:coreProperties>
</file>