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4EED" w:rsidRPr="00641BBE" w:rsidRDefault="004E4EED" w:rsidP="004E4EED">
      <w:pPr>
        <w:ind w:right="480"/>
        <w:rPr>
          <w:rFonts w:ascii="Times" w:hAnsi="Times"/>
          <w:i/>
          <w:sz w:val="36"/>
          <w:szCs w:val="36"/>
        </w:rPr>
      </w:pPr>
      <w:r w:rsidRPr="00641BBE">
        <w:rPr>
          <w:rFonts w:ascii="Times" w:hAnsi="Times"/>
          <w:i/>
          <w:sz w:val="36"/>
          <w:szCs w:val="36"/>
        </w:rPr>
        <w:t>Taylor Wyman</w:t>
      </w:r>
    </w:p>
    <w:p w:rsidR="004E4EED" w:rsidRPr="00641BBE" w:rsidRDefault="004E4EED" w:rsidP="004E4EED">
      <w:pPr>
        <w:pBdr>
          <w:bottom w:val="single" w:sz="6" w:space="1" w:color="auto"/>
        </w:pBdr>
        <w:rPr>
          <w:rFonts w:ascii="Times" w:hAnsi="Times"/>
          <w:sz w:val="96"/>
          <w:szCs w:val="96"/>
        </w:rPr>
      </w:pPr>
      <w:r w:rsidRPr="00641BBE">
        <w:rPr>
          <w:rFonts w:ascii="Times" w:hAnsi="Times"/>
          <w:sz w:val="96"/>
          <w:szCs w:val="96"/>
        </w:rPr>
        <w:t xml:space="preserve">The Portrayal of Constantine in Art </w:t>
      </w:r>
      <w:r>
        <w:rPr>
          <w:rFonts w:ascii="Times" w:hAnsi="Times"/>
          <w:sz w:val="96"/>
          <w:szCs w:val="96"/>
        </w:rPr>
        <w:t>and</w:t>
      </w:r>
      <w:r w:rsidRPr="00641BBE">
        <w:rPr>
          <w:rFonts w:ascii="Times" w:hAnsi="Times"/>
          <w:sz w:val="96"/>
          <w:szCs w:val="96"/>
        </w:rPr>
        <w:t xml:space="preserve"> Architecture</w:t>
      </w:r>
    </w:p>
    <w:p w:rsidR="004E4EED" w:rsidRDefault="004E4EED" w:rsidP="004E4EED">
      <w:pPr>
        <w:rPr>
          <w:rFonts w:ascii="Times" w:hAnsi="Tim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4E4EED" w:rsidRPr="00C0585D" w:rsidTr="00C91229">
        <w:tc>
          <w:tcPr>
            <w:tcW w:w="9576" w:type="dxa"/>
            <w:shd w:val="clear" w:color="auto" w:fill="auto"/>
          </w:tcPr>
          <w:p w:rsidR="004E4EED" w:rsidRPr="00C0585D" w:rsidRDefault="004E4EED" w:rsidP="00C91229">
            <w:pPr>
              <w:jc w:val="both"/>
              <w:rPr>
                <w:i/>
                <w:iCs/>
                <w:sz w:val="22"/>
              </w:rPr>
            </w:pPr>
            <w:r w:rsidRPr="00C0585D">
              <w:rPr>
                <w:i/>
                <w:iCs/>
                <w:sz w:val="22"/>
              </w:rPr>
              <w:t>Taylor Wyman graduated from University of Wisconsin-Milwaukee in May 2013. She earned a Bachelor of Arts in History and Religious Studies. In her undergraduate career she served as President of the Middle East and North African Studies Student Association and President of the Religious Studies Student Organization. In the summer of 2013 she completed a Latin Reading Graduate Course at Marquette University and she plans to continue studying Latin. She enjoys nature, music, history, art, architecture, writing, reading, and learning. In her future, she hopes to travel, continue on to graduate school, and eventually teach.</w:t>
            </w:r>
          </w:p>
        </w:tc>
      </w:tr>
    </w:tbl>
    <w:p w:rsidR="004E4EED" w:rsidRPr="00D12E46" w:rsidRDefault="004E4EED" w:rsidP="004E4EED">
      <w:pPr>
        <w:rPr>
          <w:rFonts w:ascii="Times" w:hAnsi="Times"/>
        </w:rPr>
      </w:pPr>
    </w:p>
    <w:p w:rsidR="004E4EED" w:rsidRPr="00D12E46" w:rsidRDefault="004E4EED" w:rsidP="004E4EED">
      <w:pPr>
        <w:ind w:firstLine="720"/>
        <w:jc w:val="both"/>
        <w:rPr>
          <w:rFonts w:ascii="Times" w:hAnsi="Times"/>
        </w:rPr>
      </w:pPr>
      <w:r w:rsidRPr="00D12E46">
        <w:rPr>
          <w:rFonts w:ascii="Times" w:hAnsi="Times"/>
        </w:rPr>
        <w:t>Constantine was the first Christian ruler of the Roman Empire. Throughout his reign, numerous depictions of his likeness were made. These served not only aesthetic purposes but also conveyed certain ideas to the inhabitants of the empire. In the same fashion as other Roman emperors, Constantine utilized art as propaganda. It was a means of conveying particular messages to the public about his rule and the way he hoped to be perceived. Insight can be gained by analysis of various mediums of art, such as coins and monuments, as well as Constantine</w:t>
      </w:r>
      <w:r>
        <w:rPr>
          <w:rFonts w:ascii="Times" w:hAnsi="Times"/>
        </w:rPr>
        <w:t xml:space="preserve">'s </w:t>
      </w:r>
      <w:r w:rsidRPr="00D12E46">
        <w:rPr>
          <w:rFonts w:ascii="Times" w:hAnsi="Times"/>
        </w:rPr>
        <w:t xml:space="preserve">treatment and creation of these depictions. From these, one can conclude that Constantine utilized art as a means of expressing his power and his proximity to divinity by a display of Christian emblems. </w:t>
      </w:r>
    </w:p>
    <w:p w:rsidR="004E4EED" w:rsidRPr="00632BB9" w:rsidRDefault="004E4EED" w:rsidP="004E4EED">
      <w:pPr>
        <w:ind w:firstLine="720"/>
        <w:jc w:val="both"/>
        <w:rPr>
          <w:rFonts w:ascii="Times" w:hAnsi="Times"/>
        </w:rPr>
      </w:pPr>
      <w:r w:rsidRPr="00D12E46">
        <w:rPr>
          <w:rFonts w:ascii="Times" w:hAnsi="Times"/>
        </w:rPr>
        <w:t xml:space="preserve">Constantine began his reign as part of the tetrarchy, or four-person rule that was established during a time a crisis. There were noticeable attributes of his portraiture that characterized the overriding </w:t>
      </w:r>
      <w:proofErr w:type="spellStart"/>
      <w:r w:rsidRPr="00D12E46">
        <w:rPr>
          <w:rFonts w:ascii="Times" w:hAnsi="Times"/>
        </w:rPr>
        <w:t>tetrarchic</w:t>
      </w:r>
      <w:proofErr w:type="spellEnd"/>
      <w:r w:rsidRPr="00D12E46">
        <w:rPr>
          <w:rFonts w:ascii="Times" w:hAnsi="Times"/>
        </w:rPr>
        <w:t xml:space="preserve"> model of imperial portraiture.</w:t>
      </w:r>
      <w:r>
        <w:rPr>
          <w:rFonts w:ascii="Times" w:hAnsi="Times"/>
        </w:rPr>
        <w:t xml:space="preserve"> </w:t>
      </w:r>
      <w:proofErr w:type="gramStart"/>
      <w:r>
        <w:rPr>
          <w:rFonts w:ascii="Times" w:hAnsi="Times"/>
        </w:rPr>
        <w:t>(</w:t>
      </w:r>
      <w:r w:rsidRPr="00632BB9">
        <w:rPr>
          <w:rFonts w:ascii="Times" w:hAnsi="Times"/>
          <w:i/>
        </w:rPr>
        <w:t>See Figures 1 and 2</w:t>
      </w:r>
      <w:r>
        <w:rPr>
          <w:rFonts w:ascii="Times" w:hAnsi="Times"/>
          <w:i/>
        </w:rPr>
        <w:t>.</w:t>
      </w:r>
      <w:r>
        <w:rPr>
          <w:rFonts w:ascii="Times" w:hAnsi="Times"/>
        </w:rPr>
        <w:t>)</w:t>
      </w:r>
      <w:proofErr w:type="gramEnd"/>
      <w:r w:rsidRPr="00D12E46">
        <w:rPr>
          <w:rFonts w:ascii="Times" w:hAnsi="Times"/>
        </w:rPr>
        <w:t xml:space="preserve"> There was a unified style that sought to convey the principles the tetrarchy strived to maintain. This style reflected the turbulent time of the tetrarchy, when control and stability were pertinent to ruling. The elements that were evident in </w:t>
      </w:r>
      <w:proofErr w:type="spellStart"/>
      <w:r w:rsidRPr="00D12E46">
        <w:rPr>
          <w:rFonts w:ascii="Times" w:hAnsi="Times"/>
        </w:rPr>
        <w:t>tetrarchic</w:t>
      </w:r>
      <w:proofErr w:type="spellEnd"/>
      <w:r w:rsidRPr="00D12E46">
        <w:rPr>
          <w:rFonts w:ascii="Times" w:hAnsi="Times"/>
        </w:rPr>
        <w:t xml:space="preserve"> and early </w:t>
      </w:r>
      <w:proofErr w:type="spellStart"/>
      <w:r w:rsidRPr="00D12E46">
        <w:rPr>
          <w:rFonts w:ascii="Times" w:hAnsi="Times"/>
        </w:rPr>
        <w:t>Constantinian</w:t>
      </w:r>
      <w:proofErr w:type="spellEnd"/>
      <w:r w:rsidRPr="00D12E46">
        <w:rPr>
          <w:rFonts w:ascii="Times" w:hAnsi="Times"/>
        </w:rPr>
        <w:t xml:space="preserve"> portraiture were the angular features, a kind of</w:t>
      </w:r>
      <w:r>
        <w:rPr>
          <w:rFonts w:ascii="Times" w:hAnsi="Times"/>
        </w:rPr>
        <w:t xml:space="preserve"> '</w:t>
      </w:r>
      <w:r w:rsidRPr="00D12E46">
        <w:rPr>
          <w:rFonts w:ascii="Times" w:hAnsi="Times"/>
        </w:rPr>
        <w:t>geometricized</w:t>
      </w:r>
      <w:r>
        <w:rPr>
          <w:rFonts w:ascii="Times" w:hAnsi="Times"/>
        </w:rPr>
        <w:t xml:space="preserve">' </w:t>
      </w:r>
      <w:r w:rsidRPr="00D12E46">
        <w:rPr>
          <w:rFonts w:ascii="Times" w:hAnsi="Times"/>
        </w:rPr>
        <w:t>form, thick neck and furrowed brow.</w:t>
      </w:r>
      <w:r w:rsidRPr="00D12E46">
        <w:rPr>
          <w:rStyle w:val="EndnoteReference"/>
          <w:rFonts w:ascii="Times" w:hAnsi="Times"/>
        </w:rPr>
        <w:endnoteReference w:id="1"/>
      </w:r>
      <w:r w:rsidRPr="00D12E46">
        <w:rPr>
          <w:rFonts w:ascii="Times" w:hAnsi="Times"/>
        </w:rPr>
        <w:t xml:space="preserve"> L. </w:t>
      </w:r>
      <w:proofErr w:type="spellStart"/>
      <w:r w:rsidRPr="00D12E46">
        <w:rPr>
          <w:rFonts w:ascii="Times" w:hAnsi="Times"/>
        </w:rPr>
        <w:t>Breglia</w:t>
      </w:r>
      <w:proofErr w:type="spellEnd"/>
      <w:r w:rsidRPr="00D12E46">
        <w:rPr>
          <w:rFonts w:ascii="Times" w:hAnsi="Times"/>
        </w:rPr>
        <w:t xml:space="preserve"> explained it well when she stated that the </w:t>
      </w:r>
      <w:r>
        <w:rPr>
          <w:rFonts w:ascii="Times" w:hAnsi="Times"/>
        </w:rPr>
        <w:t>"</w:t>
      </w:r>
      <w:r w:rsidRPr="00D12E46">
        <w:rPr>
          <w:rFonts w:ascii="Times" w:hAnsi="Times"/>
        </w:rPr>
        <w:t>arched eyebrow, half-closed eyelid and turned lips heighten the impression of penetrating scrutiny</w:t>
      </w:r>
      <w:r>
        <w:rPr>
          <w:rFonts w:ascii="Times" w:hAnsi="Times"/>
        </w:rPr>
        <w:t>"</w:t>
      </w:r>
      <w:r w:rsidRPr="00D12E46">
        <w:rPr>
          <w:rFonts w:ascii="Times" w:hAnsi="Times"/>
        </w:rPr>
        <w:t xml:space="preserve">, very appropriate for the </w:t>
      </w:r>
      <w:proofErr w:type="spellStart"/>
      <w:r w:rsidRPr="00D12E46">
        <w:rPr>
          <w:rFonts w:ascii="Times" w:hAnsi="Times"/>
        </w:rPr>
        <w:t>tetrarchic</w:t>
      </w:r>
      <w:proofErr w:type="spellEnd"/>
      <w:r w:rsidRPr="00D12E46">
        <w:rPr>
          <w:rFonts w:ascii="Times" w:hAnsi="Times"/>
        </w:rPr>
        <w:t xml:space="preserve"> times.</w:t>
      </w:r>
      <w:r w:rsidRPr="00D12E46">
        <w:rPr>
          <w:rStyle w:val="EndnoteReference"/>
          <w:rFonts w:ascii="Times" w:hAnsi="Times"/>
        </w:rPr>
        <w:endnoteReference w:id="2"/>
      </w:r>
      <w:r w:rsidRPr="00D12E46">
        <w:rPr>
          <w:rFonts w:ascii="Times" w:hAnsi="Times"/>
        </w:rPr>
        <w:t xml:space="preserve"> When Constantine was elevated in power to Augustus he also gained control over his portraiture.</w:t>
      </w:r>
      <w:r>
        <w:rPr>
          <w:rFonts w:ascii="Times" w:hAnsi="Times"/>
        </w:rPr>
        <w:t xml:space="preserve"> </w:t>
      </w:r>
      <w:r w:rsidRPr="00D12E46">
        <w:rPr>
          <w:rFonts w:ascii="Times" w:hAnsi="Times"/>
        </w:rPr>
        <w:t xml:space="preserve">It is at this time that we discern a break in the </w:t>
      </w:r>
      <w:proofErr w:type="spellStart"/>
      <w:r w:rsidRPr="00D12E46">
        <w:rPr>
          <w:rFonts w:ascii="Times" w:hAnsi="Times"/>
        </w:rPr>
        <w:t>tetrarchic</w:t>
      </w:r>
      <w:proofErr w:type="spellEnd"/>
      <w:r w:rsidRPr="00D12E46">
        <w:rPr>
          <w:rFonts w:ascii="Times" w:hAnsi="Times"/>
        </w:rPr>
        <w:t xml:space="preserve"> style.</w:t>
      </w:r>
      <w:r w:rsidRPr="00D12E46">
        <w:rPr>
          <w:rStyle w:val="EndnoteReference"/>
          <w:rFonts w:ascii="Times" w:hAnsi="Times"/>
        </w:rPr>
        <w:endnoteReference w:id="3"/>
      </w:r>
      <w:r w:rsidRPr="00D12E46">
        <w:rPr>
          <w:rFonts w:ascii="Times" w:hAnsi="Times"/>
        </w:rPr>
        <w:t xml:space="preserve"> </w:t>
      </w:r>
      <w:proofErr w:type="gramStart"/>
      <w:r>
        <w:rPr>
          <w:rFonts w:ascii="Times" w:hAnsi="Times"/>
        </w:rPr>
        <w:t>(</w:t>
      </w:r>
      <w:r w:rsidRPr="00FD01B4">
        <w:rPr>
          <w:rFonts w:ascii="Times" w:hAnsi="Times"/>
          <w:i/>
        </w:rPr>
        <w:t>See Figures 2 and 3</w:t>
      </w:r>
      <w:r>
        <w:rPr>
          <w:rFonts w:ascii="Times" w:hAnsi="Times"/>
        </w:rPr>
        <w:t>.)</w:t>
      </w:r>
      <w:proofErr w:type="gramEnd"/>
      <w:r>
        <w:rPr>
          <w:rFonts w:ascii="Times" w:hAnsi="Times"/>
        </w:rPr>
        <w:t xml:space="preserve"> </w:t>
      </w:r>
      <w:r w:rsidRPr="00D12E46">
        <w:rPr>
          <w:rFonts w:ascii="Times" w:hAnsi="Times"/>
        </w:rPr>
        <w:t xml:space="preserve">For Constantine, demonstrating his control over his portraiture could be interpreted as a means of conveying his new political control. He did this by breaking away from the </w:t>
      </w:r>
      <w:proofErr w:type="spellStart"/>
      <w:r w:rsidRPr="00D12E46">
        <w:rPr>
          <w:rFonts w:ascii="Times" w:hAnsi="Times"/>
        </w:rPr>
        <w:t>tetrarchic</w:t>
      </w:r>
      <w:proofErr w:type="spellEnd"/>
      <w:r w:rsidRPr="00D12E46">
        <w:rPr>
          <w:rFonts w:ascii="Times" w:hAnsi="Times"/>
        </w:rPr>
        <w:t xml:space="preserve"> model in style as well as in action, through the abolition of the tetrarchy. This is significant as it reflects his political ambitions to rule as a sole Emperor. There was less concentration on a specific deed or historical </w:t>
      </w:r>
      <w:r w:rsidRPr="00D12E46">
        <w:rPr>
          <w:rFonts w:ascii="Times" w:hAnsi="Times"/>
        </w:rPr>
        <w:lastRenderedPageBreak/>
        <w:t>event as there was on elevating the role of the emperor through depictions on coins.</w:t>
      </w:r>
      <w:r w:rsidRPr="00D12E46">
        <w:rPr>
          <w:rStyle w:val="EndnoteReference"/>
          <w:rFonts w:ascii="Times" w:hAnsi="Times"/>
        </w:rPr>
        <w:endnoteReference w:id="4"/>
      </w:r>
      <w:r w:rsidRPr="00D12E46">
        <w:rPr>
          <w:rFonts w:ascii="Times" w:hAnsi="Times"/>
        </w:rPr>
        <w:t xml:space="preserve"> For instance, in the later years Constantine is depicted with magnificent robes and an insignia. This linked him to the Senate and the ancient source of government.</w:t>
      </w:r>
      <w:r w:rsidRPr="00D12E46">
        <w:rPr>
          <w:rStyle w:val="EndnoteReference"/>
          <w:rFonts w:ascii="Times" w:hAnsi="Times"/>
        </w:rPr>
        <w:endnoteReference w:id="5"/>
      </w:r>
      <w:r w:rsidRPr="00D12E46">
        <w:rPr>
          <w:rFonts w:ascii="Times" w:hAnsi="Times"/>
        </w:rPr>
        <w:t xml:space="preserve"> Though the Senate had lost much of their power by this time, Constantine was appropriating what sentiment remained of the respect of the Senate towards his own rule. Furthermore, the Senate still formally legitimized rulers. As such, it was important to Constantine that he showed himself as part of that tradition. Constantine</w:t>
      </w:r>
      <w:r>
        <w:rPr>
          <w:rFonts w:ascii="Times" w:hAnsi="Times"/>
        </w:rPr>
        <w:t xml:space="preserve">'s </w:t>
      </w:r>
      <w:r w:rsidRPr="00D12E46">
        <w:rPr>
          <w:rFonts w:ascii="Times" w:hAnsi="Times"/>
        </w:rPr>
        <w:t>new style evoked such great predecessors as Trajan and Augustus. Since Trajan, he was the first mature emperor to be represented as beardless. His portraiture began to take on other qualities. These were a classicizing hairstyle, idealization of facial features, large eyes and in time an upward gaze that conveyed an element of spirituality about him.</w:t>
      </w:r>
      <w:r w:rsidRPr="00D12E46">
        <w:rPr>
          <w:rStyle w:val="EndnoteReference"/>
          <w:rFonts w:ascii="Times" w:hAnsi="Times"/>
        </w:rPr>
        <w:endnoteReference w:id="6"/>
      </w:r>
      <w:r w:rsidRPr="00D12E46">
        <w:rPr>
          <w:rFonts w:ascii="Times" w:hAnsi="Times"/>
        </w:rPr>
        <w:t xml:space="preserve"> He was conveyed in a way to evoke </w:t>
      </w:r>
      <w:r>
        <w:rPr>
          <w:rFonts w:ascii="Times" w:hAnsi="Times"/>
        </w:rPr>
        <w:t>"</w:t>
      </w:r>
      <w:r w:rsidRPr="00D12E46">
        <w:rPr>
          <w:rFonts w:ascii="Times" w:hAnsi="Times"/>
        </w:rPr>
        <w:t xml:space="preserve">serenity, </w:t>
      </w:r>
      <w:proofErr w:type="gramStart"/>
      <w:r w:rsidRPr="00D12E46">
        <w:rPr>
          <w:rFonts w:ascii="Times" w:hAnsi="Times"/>
        </w:rPr>
        <w:t>calm[</w:t>
      </w:r>
      <w:proofErr w:type="gramEnd"/>
      <w:r w:rsidRPr="00D12E46">
        <w:rPr>
          <w:rFonts w:ascii="Times" w:hAnsi="Times"/>
        </w:rPr>
        <w:t>ness], tranquility, and personal illumination</w:t>
      </w:r>
      <w:r>
        <w:rPr>
          <w:rFonts w:ascii="Times" w:hAnsi="Times"/>
        </w:rPr>
        <w:t>"</w:t>
      </w:r>
      <w:r w:rsidRPr="00D12E46">
        <w:rPr>
          <w:rFonts w:ascii="Times" w:hAnsi="Times"/>
        </w:rPr>
        <w:t>.</w:t>
      </w:r>
      <w:r w:rsidRPr="00D12E46">
        <w:rPr>
          <w:rStyle w:val="EndnoteReference"/>
          <w:rFonts w:ascii="Times" w:hAnsi="Times"/>
        </w:rPr>
        <w:endnoteReference w:id="7"/>
      </w:r>
      <w:r>
        <w:rPr>
          <w:rFonts w:ascii="Times" w:hAnsi="Times"/>
        </w:rPr>
        <w:t xml:space="preserve"> </w:t>
      </w:r>
      <w:proofErr w:type="gramStart"/>
      <w:r>
        <w:rPr>
          <w:rFonts w:ascii="Times" w:hAnsi="Times"/>
        </w:rPr>
        <w:t>(</w:t>
      </w:r>
      <w:r w:rsidRPr="0061087D">
        <w:rPr>
          <w:rFonts w:ascii="Times" w:hAnsi="Times"/>
          <w:i/>
        </w:rPr>
        <w:t>Figures 4 and 5</w:t>
      </w:r>
      <w:r>
        <w:rPr>
          <w:rFonts w:ascii="Times" w:hAnsi="Times"/>
        </w:rPr>
        <w:t>.)</w:t>
      </w:r>
      <w:proofErr w:type="gramEnd"/>
    </w:p>
    <w:p w:rsidR="004E4EED" w:rsidRPr="0061087D" w:rsidRDefault="004E4EED" w:rsidP="004E4EED">
      <w:pPr>
        <w:ind w:firstLine="720"/>
        <w:jc w:val="both"/>
        <w:rPr>
          <w:rFonts w:ascii="Times" w:hAnsi="Times"/>
          <w:b/>
        </w:rPr>
      </w:pPr>
      <w:r w:rsidRPr="00D12E46">
        <w:rPr>
          <w:rFonts w:ascii="Times" w:hAnsi="Times"/>
        </w:rPr>
        <w:t>The Arch of Constantine was built to commemorate Constantine</w:t>
      </w:r>
      <w:r>
        <w:rPr>
          <w:rFonts w:ascii="Times" w:hAnsi="Times"/>
        </w:rPr>
        <w:t xml:space="preserve">'s </w:t>
      </w:r>
      <w:r w:rsidRPr="00D12E46">
        <w:rPr>
          <w:rFonts w:ascii="Times" w:hAnsi="Times"/>
        </w:rPr>
        <w:t xml:space="preserve">victory over </w:t>
      </w:r>
      <w:proofErr w:type="spellStart"/>
      <w:r w:rsidRPr="00D12E46">
        <w:rPr>
          <w:rFonts w:ascii="Times" w:hAnsi="Times"/>
        </w:rPr>
        <w:t>Maxentius</w:t>
      </w:r>
      <w:proofErr w:type="spellEnd"/>
      <w:r w:rsidRPr="00D12E46">
        <w:rPr>
          <w:rFonts w:ascii="Times" w:hAnsi="Times"/>
        </w:rPr>
        <w:t xml:space="preserve"> at the Battle of the </w:t>
      </w:r>
      <w:proofErr w:type="spellStart"/>
      <w:r w:rsidRPr="00D12E46">
        <w:rPr>
          <w:rFonts w:ascii="Times" w:hAnsi="Times"/>
        </w:rPr>
        <w:t>Milvian</w:t>
      </w:r>
      <w:proofErr w:type="spellEnd"/>
      <w:r w:rsidRPr="00D12E46">
        <w:rPr>
          <w:rFonts w:ascii="Times" w:hAnsi="Times"/>
        </w:rPr>
        <w:t xml:space="preserve"> Bridge. </w:t>
      </w:r>
      <w:proofErr w:type="gramStart"/>
      <w:r>
        <w:rPr>
          <w:rFonts w:ascii="Times" w:hAnsi="Times"/>
        </w:rPr>
        <w:t>(</w:t>
      </w:r>
      <w:r w:rsidRPr="0061087D">
        <w:rPr>
          <w:rFonts w:ascii="Times" w:hAnsi="Times"/>
          <w:i/>
        </w:rPr>
        <w:t>Figure 6</w:t>
      </w:r>
      <w:r>
        <w:rPr>
          <w:rFonts w:ascii="Times" w:hAnsi="Times"/>
        </w:rPr>
        <w:t>.)</w:t>
      </w:r>
      <w:proofErr w:type="gramEnd"/>
      <w:r>
        <w:rPr>
          <w:rFonts w:ascii="Times" w:hAnsi="Times"/>
        </w:rPr>
        <w:t xml:space="preserve"> </w:t>
      </w:r>
      <w:r w:rsidRPr="00D12E46">
        <w:rPr>
          <w:rFonts w:ascii="Times" w:hAnsi="Times"/>
        </w:rPr>
        <w:t>Conse</w:t>
      </w:r>
      <w:r>
        <w:rPr>
          <w:rFonts w:ascii="Times" w:hAnsi="Times"/>
        </w:rPr>
        <w:t xml:space="preserve">quently, he acquired control of </w:t>
      </w:r>
      <w:r w:rsidRPr="00D12E46">
        <w:rPr>
          <w:rFonts w:ascii="Times" w:hAnsi="Times"/>
        </w:rPr>
        <w:t xml:space="preserve">the Western Empire. Significantly, Constantine utilized this monument as a means of legitimizing his rule, as he had essentially usurped power through civil war and dismantled the tetrarchy. He had claimed to liberate the country from a tyrant, </w:t>
      </w:r>
      <w:proofErr w:type="spellStart"/>
      <w:r w:rsidRPr="00D12E46">
        <w:rPr>
          <w:rFonts w:ascii="Times" w:hAnsi="Times"/>
        </w:rPr>
        <w:t>Maxentius</w:t>
      </w:r>
      <w:proofErr w:type="spellEnd"/>
      <w:r w:rsidRPr="00D12E46">
        <w:rPr>
          <w:rFonts w:ascii="Times" w:hAnsi="Times"/>
        </w:rPr>
        <w:t>, another contender for emperor in the west. This victory marks the beginning of the end of the tetrarchy</w:t>
      </w:r>
      <w:r>
        <w:rPr>
          <w:rFonts w:ascii="Times" w:hAnsi="Times"/>
        </w:rPr>
        <w:t xml:space="preserve">. </w:t>
      </w:r>
      <w:r w:rsidRPr="00D12E46">
        <w:rPr>
          <w:rFonts w:ascii="Times" w:hAnsi="Times"/>
        </w:rPr>
        <w:t xml:space="preserve">Looking at this monument one recognizes another instance of the pervasive influence of the </w:t>
      </w:r>
      <w:proofErr w:type="spellStart"/>
      <w:r w:rsidRPr="00D12E46">
        <w:rPr>
          <w:rFonts w:ascii="Times" w:hAnsi="Times"/>
        </w:rPr>
        <w:t>tetrarchic</w:t>
      </w:r>
      <w:proofErr w:type="spellEnd"/>
      <w:r w:rsidRPr="00D12E46">
        <w:rPr>
          <w:rFonts w:ascii="Times" w:hAnsi="Times"/>
        </w:rPr>
        <w:t xml:space="preserve"> style. It is characterized by a new kind of mechanical order. This reflected the ideas of the time and the concerns of the tetrarchy and Constantine. In the </w:t>
      </w:r>
      <w:proofErr w:type="spellStart"/>
      <w:r>
        <w:rPr>
          <w:rFonts w:ascii="Times" w:hAnsi="Times"/>
          <w:i/>
        </w:rPr>
        <w:t>Oratio</w:t>
      </w:r>
      <w:proofErr w:type="spellEnd"/>
      <w:r w:rsidRPr="00D12E46">
        <w:rPr>
          <w:rFonts w:ascii="Times" w:hAnsi="Times"/>
        </w:rPr>
        <w:t xml:space="preserve"> </w:t>
      </w:r>
      <w:r>
        <w:rPr>
          <w:rFonts w:ascii="Times" w:hAnsi="Times"/>
        </w:rPr>
        <w:t>(</w:t>
      </w:r>
      <w:r>
        <w:rPr>
          <w:rFonts w:ascii="Times" w:hAnsi="Times"/>
          <w:i/>
        </w:rPr>
        <w:t xml:space="preserve">Figure </w:t>
      </w:r>
      <w:r w:rsidRPr="003B6AC5">
        <w:rPr>
          <w:rFonts w:ascii="Times" w:hAnsi="Times"/>
          <w:i/>
        </w:rPr>
        <w:t>7</w:t>
      </w:r>
      <w:r>
        <w:rPr>
          <w:rFonts w:ascii="Times" w:hAnsi="Times"/>
          <w:i/>
        </w:rPr>
        <w:t>.</w:t>
      </w:r>
      <w:r>
        <w:rPr>
          <w:rFonts w:ascii="Times" w:hAnsi="Times"/>
        </w:rPr>
        <w:t xml:space="preserve">) </w:t>
      </w:r>
      <w:r w:rsidRPr="00D12E46">
        <w:rPr>
          <w:rFonts w:ascii="Times" w:hAnsi="Times"/>
        </w:rPr>
        <w:t xml:space="preserve">and the </w:t>
      </w:r>
      <w:proofErr w:type="spellStart"/>
      <w:r>
        <w:rPr>
          <w:rFonts w:ascii="Times" w:hAnsi="Times"/>
          <w:i/>
        </w:rPr>
        <w:t>Liberal</w:t>
      </w:r>
      <w:r w:rsidRPr="00D12E46">
        <w:rPr>
          <w:rFonts w:ascii="Times" w:hAnsi="Times"/>
          <w:i/>
        </w:rPr>
        <w:t>itas</w:t>
      </w:r>
      <w:proofErr w:type="spellEnd"/>
      <w:r w:rsidRPr="00D12E46">
        <w:rPr>
          <w:rFonts w:ascii="Times" w:hAnsi="Times"/>
        </w:rPr>
        <w:t xml:space="preserve"> </w:t>
      </w:r>
      <w:r>
        <w:rPr>
          <w:rFonts w:ascii="Times" w:hAnsi="Times"/>
        </w:rPr>
        <w:t>(</w:t>
      </w:r>
      <w:r>
        <w:rPr>
          <w:rFonts w:ascii="Times" w:hAnsi="Times"/>
          <w:i/>
        </w:rPr>
        <w:t>Figure</w:t>
      </w:r>
      <w:r w:rsidRPr="003B6AC5">
        <w:rPr>
          <w:rFonts w:ascii="Times" w:hAnsi="Times"/>
          <w:i/>
        </w:rPr>
        <w:t xml:space="preserve"> 8</w:t>
      </w:r>
      <w:r>
        <w:rPr>
          <w:rFonts w:ascii="Times" w:hAnsi="Times"/>
          <w:i/>
        </w:rPr>
        <w:t>.</w:t>
      </w:r>
      <w:r>
        <w:rPr>
          <w:rFonts w:ascii="Times" w:hAnsi="Times"/>
        </w:rPr>
        <w:t xml:space="preserve">) </w:t>
      </w:r>
      <w:r w:rsidRPr="00D12E46">
        <w:rPr>
          <w:rFonts w:ascii="Times" w:hAnsi="Times"/>
        </w:rPr>
        <w:t xml:space="preserve">of the Arch of Constantine it is noted that the figures are uniform elements in side-by-side rows. Everything is </w:t>
      </w:r>
      <w:r>
        <w:rPr>
          <w:rFonts w:ascii="Times" w:hAnsi="Times"/>
        </w:rPr>
        <w:t>"</w:t>
      </w:r>
      <w:r w:rsidRPr="00D12E46">
        <w:rPr>
          <w:rFonts w:ascii="Times" w:hAnsi="Times"/>
        </w:rPr>
        <w:t>strictly subordinated to and symmetrized according to the dominant figure of the Emperor at the center of the relief</w:t>
      </w:r>
      <w:r>
        <w:rPr>
          <w:rFonts w:ascii="Times" w:hAnsi="Times"/>
        </w:rPr>
        <w:t>"</w:t>
      </w:r>
      <w:r w:rsidRPr="00D12E46">
        <w:rPr>
          <w:rFonts w:ascii="Times" w:hAnsi="Times"/>
        </w:rPr>
        <w:t>.</w:t>
      </w:r>
      <w:r w:rsidRPr="00D12E46">
        <w:rPr>
          <w:rStyle w:val="EndnoteReference"/>
          <w:rFonts w:ascii="Times" w:hAnsi="Times"/>
        </w:rPr>
        <w:endnoteReference w:id="8"/>
      </w:r>
      <w:r w:rsidRPr="00D12E46">
        <w:rPr>
          <w:rFonts w:ascii="Times" w:hAnsi="Times"/>
        </w:rPr>
        <w:t xml:space="preserve"> This </w:t>
      </w:r>
      <w:r>
        <w:rPr>
          <w:rFonts w:ascii="Times" w:hAnsi="Times"/>
        </w:rPr>
        <w:t>"</w:t>
      </w:r>
      <w:r w:rsidRPr="00D12E46">
        <w:rPr>
          <w:rFonts w:ascii="Times" w:hAnsi="Times"/>
        </w:rPr>
        <w:t>mechanical partitioning</w:t>
      </w:r>
      <w:r>
        <w:rPr>
          <w:rFonts w:ascii="Times" w:hAnsi="Times"/>
        </w:rPr>
        <w:t>"</w:t>
      </w:r>
      <w:r w:rsidRPr="00D12E46">
        <w:rPr>
          <w:rFonts w:ascii="Times" w:hAnsi="Times"/>
        </w:rPr>
        <w:t xml:space="preserve"> expressed the ideals of the tetrarchy. At the same time it also conveyed a different ideology that Constantine could use to his advantage. The prevailing </w:t>
      </w:r>
      <w:proofErr w:type="spellStart"/>
      <w:r w:rsidRPr="00D12E46">
        <w:rPr>
          <w:rFonts w:ascii="Times" w:hAnsi="Times"/>
        </w:rPr>
        <w:t>tetrarchic</w:t>
      </w:r>
      <w:proofErr w:type="spellEnd"/>
      <w:r w:rsidRPr="00D12E46">
        <w:rPr>
          <w:rFonts w:ascii="Times" w:hAnsi="Times"/>
        </w:rPr>
        <w:t xml:space="preserve"> concept noted here is the mechanized order that is a reflection of the ambitions of the governing </w:t>
      </w:r>
      <w:proofErr w:type="spellStart"/>
      <w:r w:rsidRPr="00D12E46">
        <w:rPr>
          <w:rFonts w:ascii="Times" w:hAnsi="Times"/>
        </w:rPr>
        <w:t>tetrarchic</w:t>
      </w:r>
      <w:proofErr w:type="spellEnd"/>
      <w:r w:rsidRPr="00D12E46">
        <w:rPr>
          <w:rFonts w:ascii="Times" w:hAnsi="Times"/>
        </w:rPr>
        <w:t xml:space="preserve"> model. This was a time when stability and order was needed, as the rule of the tetrarchy was a response to crisis. Contrasting with this, the Emperor is depicted front and center as the object of attention. The dependence and subordination of all the individuals is upon the Emperor.</w:t>
      </w:r>
      <w:r w:rsidRPr="00D12E46">
        <w:rPr>
          <w:rStyle w:val="EndnoteReference"/>
          <w:rFonts w:ascii="Times" w:hAnsi="Times"/>
        </w:rPr>
        <w:endnoteReference w:id="9"/>
      </w:r>
      <w:r w:rsidRPr="00D12E46">
        <w:rPr>
          <w:rFonts w:ascii="Times" w:hAnsi="Times"/>
        </w:rPr>
        <w:t xml:space="preserve"> This is distinct from the four-person rule of the tetrarchy. Thus Constantine was able to mediate between the two models of rule; that of the tetrarchy which was still in place, and that of his ambitions to rule as an independent emperor.</w:t>
      </w:r>
    </w:p>
    <w:p w:rsidR="004E4EED" w:rsidRPr="00D12E46" w:rsidRDefault="004E4EED" w:rsidP="004E4EED">
      <w:pPr>
        <w:ind w:firstLine="720"/>
        <w:jc w:val="both"/>
        <w:rPr>
          <w:rFonts w:ascii="Times" w:hAnsi="Times"/>
          <w:b/>
        </w:rPr>
      </w:pPr>
      <w:r w:rsidRPr="00D12E46">
        <w:rPr>
          <w:rFonts w:ascii="Times" w:hAnsi="Times"/>
        </w:rPr>
        <w:t xml:space="preserve">On the Arch of Constantine, Constantine made use of </w:t>
      </w:r>
      <w:proofErr w:type="spellStart"/>
      <w:r w:rsidRPr="00D12E46">
        <w:rPr>
          <w:rFonts w:ascii="Times" w:hAnsi="Times"/>
          <w:i/>
        </w:rPr>
        <w:t>spolia</w:t>
      </w:r>
      <w:proofErr w:type="spellEnd"/>
      <w:r w:rsidRPr="00D12E46">
        <w:rPr>
          <w:rFonts w:ascii="Times" w:hAnsi="Times"/>
        </w:rPr>
        <w:t xml:space="preserve">, which are portions of a monument or statue taken from one place and reincorporated into a new monument. In one instance of </w:t>
      </w:r>
      <w:proofErr w:type="spellStart"/>
      <w:r w:rsidRPr="00D12E46">
        <w:rPr>
          <w:rFonts w:ascii="Times" w:hAnsi="Times"/>
          <w:i/>
        </w:rPr>
        <w:t>spolia</w:t>
      </w:r>
      <w:proofErr w:type="spellEnd"/>
      <w:r w:rsidRPr="00D12E46">
        <w:rPr>
          <w:rFonts w:ascii="Times" w:hAnsi="Times"/>
        </w:rPr>
        <w:t>, he took stone carvings depicting previous emperors, Trajan and Hadrian, and</w:t>
      </w:r>
      <w:r w:rsidRPr="00641BBE">
        <w:rPr>
          <w:rFonts w:ascii="Times" w:hAnsi="Times"/>
        </w:rPr>
        <w:t xml:space="preserve"> </w:t>
      </w:r>
      <w:r w:rsidRPr="00D12E46">
        <w:rPr>
          <w:rFonts w:ascii="Times" w:hAnsi="Times"/>
        </w:rPr>
        <w:t>fashioned his own head where theirs was.</w:t>
      </w:r>
      <w:r w:rsidRPr="00D12E46">
        <w:rPr>
          <w:rStyle w:val="EndnoteReference"/>
          <w:rFonts w:ascii="Times" w:hAnsi="Times"/>
        </w:rPr>
        <w:endnoteReference w:id="10"/>
      </w:r>
      <w:r>
        <w:rPr>
          <w:rFonts w:ascii="Times" w:hAnsi="Times"/>
        </w:rPr>
        <w:t xml:space="preserve"> </w:t>
      </w:r>
      <w:proofErr w:type="gramStart"/>
      <w:r>
        <w:rPr>
          <w:rFonts w:ascii="Times" w:hAnsi="Times"/>
        </w:rPr>
        <w:t>(</w:t>
      </w:r>
      <w:r w:rsidRPr="003B6AC5">
        <w:rPr>
          <w:rFonts w:ascii="Times" w:hAnsi="Times"/>
          <w:i/>
        </w:rPr>
        <w:t>Figures 9, 10 and 11</w:t>
      </w:r>
      <w:r>
        <w:rPr>
          <w:rFonts w:ascii="Times" w:hAnsi="Times"/>
        </w:rPr>
        <w:t>.)</w:t>
      </w:r>
      <w:proofErr w:type="gramEnd"/>
      <w:r w:rsidRPr="00D12E46">
        <w:rPr>
          <w:rFonts w:ascii="Times" w:hAnsi="Times"/>
        </w:rPr>
        <w:t xml:space="preserve"> This move would become a common practice in Byzantine art, but Constantine was an innovator of sorts when he made these changes. The re-working of these pieces with his own head was a way to establish </w:t>
      </w:r>
      <w:proofErr w:type="gramStart"/>
      <w:r w:rsidRPr="00D12E46">
        <w:rPr>
          <w:rFonts w:ascii="Times" w:hAnsi="Times"/>
        </w:rPr>
        <w:t>himself</w:t>
      </w:r>
      <w:proofErr w:type="gramEnd"/>
      <w:r w:rsidRPr="00D12E46">
        <w:rPr>
          <w:rFonts w:ascii="Times" w:hAnsi="Times"/>
        </w:rPr>
        <w:t xml:space="preserve"> within the flow of Roman emperors. Notably, he was calling upon the Golden Age for his influence in an attempt to suggest he would usher in a similar era.</w:t>
      </w:r>
      <w:r w:rsidRPr="00D12E46">
        <w:rPr>
          <w:rStyle w:val="EndnoteReference"/>
          <w:rFonts w:ascii="Times" w:hAnsi="Times"/>
        </w:rPr>
        <w:endnoteReference w:id="11"/>
      </w:r>
      <w:r w:rsidRPr="00D12E46">
        <w:rPr>
          <w:rFonts w:ascii="Times" w:hAnsi="Times"/>
        </w:rPr>
        <w:t xml:space="preserve"> On the Arch of Constantine are representations of the enemies Constantine conquered, which symbolized the entirety of Rome</w:t>
      </w:r>
      <w:r>
        <w:rPr>
          <w:rFonts w:ascii="Times" w:hAnsi="Times"/>
        </w:rPr>
        <w:t xml:space="preserve">'s </w:t>
      </w:r>
      <w:r w:rsidRPr="00D12E46">
        <w:rPr>
          <w:rFonts w:ascii="Times" w:hAnsi="Times"/>
        </w:rPr>
        <w:t xml:space="preserve">enemies as subdued. Thus, the Arch of Constantine was not only a triumphal arch for the specific victory over </w:t>
      </w:r>
      <w:proofErr w:type="spellStart"/>
      <w:r w:rsidRPr="00D12E46">
        <w:rPr>
          <w:rFonts w:ascii="Times" w:hAnsi="Times"/>
        </w:rPr>
        <w:t>Maxentius</w:t>
      </w:r>
      <w:proofErr w:type="spellEnd"/>
      <w:r w:rsidRPr="00D12E46">
        <w:rPr>
          <w:rFonts w:ascii="Times" w:hAnsi="Times"/>
        </w:rPr>
        <w:t xml:space="preserve"> but also a perpetual victory. It was a means of conveying Constantine</w:t>
      </w:r>
      <w:r>
        <w:rPr>
          <w:rFonts w:ascii="Times" w:hAnsi="Times"/>
        </w:rPr>
        <w:t xml:space="preserve">'s </w:t>
      </w:r>
      <w:r w:rsidRPr="00D12E46">
        <w:rPr>
          <w:rFonts w:ascii="Times" w:hAnsi="Times"/>
        </w:rPr>
        <w:t>authority and rise to power. This is further instilled by the perpetual representation of imperial victory on coinage and triumphal art.</w:t>
      </w:r>
      <w:r w:rsidRPr="00D12E46">
        <w:rPr>
          <w:rStyle w:val="EndnoteReference"/>
          <w:rFonts w:ascii="Times" w:hAnsi="Times"/>
        </w:rPr>
        <w:endnoteReference w:id="12"/>
      </w:r>
    </w:p>
    <w:p w:rsidR="004E4EED" w:rsidRDefault="004E4EED" w:rsidP="004E4EED">
      <w:pPr>
        <w:ind w:firstLine="720"/>
        <w:jc w:val="both"/>
        <w:rPr>
          <w:rFonts w:ascii="Times" w:hAnsi="Times"/>
        </w:rPr>
      </w:pPr>
      <w:r w:rsidRPr="00D12E46">
        <w:rPr>
          <w:rFonts w:ascii="Times" w:hAnsi="Times"/>
        </w:rPr>
        <w:tab/>
        <w:t xml:space="preserve">Constantine drew upon several key influences for his portraiture, which can be analyzed to ascertain what he had hoped to convey through art. As noted, Constantine employed </w:t>
      </w:r>
      <w:proofErr w:type="spellStart"/>
      <w:r w:rsidRPr="00D12E46">
        <w:rPr>
          <w:rFonts w:ascii="Times" w:hAnsi="Times"/>
          <w:i/>
        </w:rPr>
        <w:lastRenderedPageBreak/>
        <w:t>spolia</w:t>
      </w:r>
      <w:proofErr w:type="spellEnd"/>
      <w:r w:rsidRPr="00D12E46">
        <w:rPr>
          <w:rFonts w:ascii="Times" w:hAnsi="Times"/>
        </w:rPr>
        <w:t xml:space="preserve"> and used previous emperor</w:t>
      </w:r>
      <w:r>
        <w:rPr>
          <w:rFonts w:ascii="Times" w:hAnsi="Times"/>
        </w:rPr>
        <w:t xml:space="preserve">'s </w:t>
      </w:r>
      <w:r w:rsidRPr="00D12E46">
        <w:rPr>
          <w:rFonts w:ascii="Times" w:hAnsi="Times"/>
        </w:rPr>
        <w:t>depictions in the Arch of Constantine and replaced them with his head. It was also noted that he modeled his initial likeness after the images of Trajan.</w:t>
      </w:r>
      <w:r w:rsidRPr="00D12E46">
        <w:rPr>
          <w:rStyle w:val="EndnoteReference"/>
          <w:rFonts w:ascii="Times" w:hAnsi="Times"/>
        </w:rPr>
        <w:endnoteReference w:id="13"/>
      </w:r>
      <w:r w:rsidRPr="00D12E46">
        <w:rPr>
          <w:rFonts w:ascii="Times" w:hAnsi="Times"/>
        </w:rPr>
        <w:t xml:space="preserve"> His imagery also called upon Augustus and particularly Alexander the Great.</w:t>
      </w:r>
      <w:r w:rsidRPr="00D12E46">
        <w:rPr>
          <w:rStyle w:val="EndnoteReference"/>
          <w:rFonts w:ascii="Times" w:hAnsi="Times"/>
        </w:rPr>
        <w:endnoteReference w:id="14"/>
      </w:r>
      <w:r>
        <w:rPr>
          <w:rFonts w:ascii="Times" w:hAnsi="Times"/>
        </w:rPr>
        <w:t xml:space="preserve"> </w:t>
      </w:r>
      <w:r w:rsidRPr="00D12E46">
        <w:rPr>
          <w:rFonts w:ascii="Times" w:hAnsi="Times"/>
        </w:rPr>
        <w:t>Calling upon these renowned predecessors allowed Constantine to appropriate the victories associated with them to his own rule. It also allowed for comparisons to be made about him to these great leaders. On one note Constantine was calling upon the great predecessors to invoke the illustrious past. At the same time he was also glossing over the more recent disconcerting past of the turbulent tetrarchy years. Another area to look for influences is in two predominant features of Constantine</w:t>
      </w:r>
      <w:r>
        <w:rPr>
          <w:rFonts w:ascii="Times" w:hAnsi="Times"/>
        </w:rPr>
        <w:t xml:space="preserve">'s </w:t>
      </w:r>
      <w:r w:rsidRPr="00D12E46">
        <w:rPr>
          <w:rFonts w:ascii="Times" w:hAnsi="Times"/>
        </w:rPr>
        <w:t>portraiture: the jeweled diadem and the heavenly gaze. The jeweled diadem had root in Hellenistic rulers and Alexander the Great.</w:t>
      </w:r>
      <w:r w:rsidRPr="00D12E46">
        <w:rPr>
          <w:rStyle w:val="EndnoteReference"/>
          <w:rFonts w:ascii="Times" w:hAnsi="Times"/>
        </w:rPr>
        <w:endnoteReference w:id="15"/>
      </w:r>
      <w:r w:rsidRPr="00D12E46">
        <w:rPr>
          <w:rFonts w:ascii="Times" w:hAnsi="Times"/>
        </w:rPr>
        <w:t xml:space="preserve"> </w:t>
      </w:r>
      <w:proofErr w:type="gramStart"/>
      <w:r>
        <w:rPr>
          <w:rFonts w:ascii="Times" w:hAnsi="Times"/>
        </w:rPr>
        <w:t>(</w:t>
      </w:r>
      <w:r w:rsidRPr="000B72A1">
        <w:rPr>
          <w:rFonts w:ascii="Times" w:hAnsi="Times"/>
          <w:i/>
        </w:rPr>
        <w:t>Figures 4, 5 and 11</w:t>
      </w:r>
      <w:r>
        <w:rPr>
          <w:rFonts w:ascii="Times" w:hAnsi="Times"/>
        </w:rPr>
        <w:t>.)</w:t>
      </w:r>
      <w:proofErr w:type="gramEnd"/>
      <w:r w:rsidRPr="00D12E46">
        <w:rPr>
          <w:rFonts w:ascii="Times" w:hAnsi="Times"/>
          <w:b/>
        </w:rPr>
        <w:t xml:space="preserve"> </w:t>
      </w:r>
      <w:r w:rsidRPr="00D12E46">
        <w:rPr>
          <w:rFonts w:ascii="Times" w:hAnsi="Times"/>
        </w:rPr>
        <w:t>Wearing the jeweled diadem, Constantine distanced himself from the Caesars immediately preceding him who wore only plain diadems. He also called upon the ideas associated with the diadem of Alexander in which he claimed for himself a monarchic-like status that was earned</w:t>
      </w:r>
      <w:r>
        <w:rPr>
          <w:rFonts w:ascii="Times" w:hAnsi="Times"/>
        </w:rPr>
        <w:t xml:space="preserve"> </w:t>
      </w:r>
      <w:r w:rsidRPr="00D12E46">
        <w:rPr>
          <w:rFonts w:ascii="Times" w:hAnsi="Times"/>
        </w:rPr>
        <w:t>through military</w:t>
      </w:r>
      <w:r>
        <w:rPr>
          <w:rFonts w:ascii="Times" w:hAnsi="Times"/>
        </w:rPr>
        <w:t xml:space="preserve"> </w:t>
      </w:r>
      <w:r w:rsidRPr="00D12E46">
        <w:rPr>
          <w:rFonts w:ascii="Times" w:hAnsi="Times"/>
        </w:rPr>
        <w:t>victory.</w:t>
      </w:r>
      <w:r w:rsidRPr="00D12E46">
        <w:rPr>
          <w:rStyle w:val="EndnoteReference"/>
          <w:rFonts w:ascii="Times" w:hAnsi="Times"/>
        </w:rPr>
        <w:endnoteReference w:id="16"/>
      </w:r>
      <w:r w:rsidRPr="00D12E46">
        <w:rPr>
          <w:rFonts w:ascii="Times" w:hAnsi="Times"/>
        </w:rPr>
        <w:t xml:space="preserve"> The heavenly gaze also goes back to Hellenistic precedents, as well as in a statue of Alexander who was depicted looking upward, and also in the portrayals of philosophers in art.</w:t>
      </w:r>
      <w:r w:rsidRPr="00D12E46">
        <w:rPr>
          <w:rStyle w:val="EndnoteReference"/>
          <w:rFonts w:ascii="Times" w:hAnsi="Times"/>
        </w:rPr>
        <w:endnoteReference w:id="17"/>
      </w:r>
      <w:r>
        <w:rPr>
          <w:rFonts w:ascii="Times" w:hAnsi="Times"/>
        </w:rPr>
        <w:t xml:space="preserve"> </w:t>
      </w:r>
      <w:proofErr w:type="gramStart"/>
      <w:r>
        <w:rPr>
          <w:rFonts w:ascii="Times" w:hAnsi="Times"/>
        </w:rPr>
        <w:t>(</w:t>
      </w:r>
      <w:r w:rsidRPr="007C3F0B">
        <w:rPr>
          <w:rFonts w:ascii="Times" w:hAnsi="Times"/>
          <w:i/>
        </w:rPr>
        <w:t>Figures 12, 13, 14, and 15</w:t>
      </w:r>
      <w:r>
        <w:rPr>
          <w:rFonts w:ascii="Times" w:hAnsi="Times"/>
        </w:rPr>
        <w:t>.)</w:t>
      </w:r>
      <w:proofErr w:type="gramEnd"/>
      <w:r>
        <w:rPr>
          <w:rFonts w:ascii="Times" w:hAnsi="Times"/>
        </w:rPr>
        <w:t xml:space="preserve"> </w:t>
      </w:r>
      <w:r w:rsidRPr="00D12E46">
        <w:rPr>
          <w:rFonts w:ascii="Times" w:hAnsi="Times"/>
        </w:rPr>
        <w:t>Constantine</w:t>
      </w:r>
      <w:r>
        <w:rPr>
          <w:rFonts w:ascii="Times" w:hAnsi="Times"/>
        </w:rPr>
        <w:t xml:space="preserve">'s </w:t>
      </w:r>
      <w:r w:rsidRPr="00D12E46">
        <w:rPr>
          <w:rFonts w:ascii="Times" w:hAnsi="Times"/>
        </w:rPr>
        <w:t>aim in the use of the heavenly gaze is therefore questionable, given the variety of influences. There are politically motivated reasons that could be present, such as the comparison that would be made between him and Alexander the Great. There are also religious reasons for this depiction. These are far more difficult to ascertain, as the object of his veneration is left for the viewer to determine. There are contentions by contemporary scholars on the authenticity of Constantine</w:t>
      </w:r>
      <w:r>
        <w:rPr>
          <w:rFonts w:ascii="Times" w:hAnsi="Times"/>
        </w:rPr>
        <w:t xml:space="preserve">'s </w:t>
      </w:r>
      <w:r w:rsidRPr="00D12E46">
        <w:rPr>
          <w:rFonts w:ascii="Times" w:hAnsi="Times"/>
        </w:rPr>
        <w:t>conversion, but we know from primary sources and Constantine</w:t>
      </w:r>
      <w:r>
        <w:rPr>
          <w:rFonts w:ascii="Times" w:hAnsi="Times"/>
        </w:rPr>
        <w:t xml:space="preserve">'s </w:t>
      </w:r>
      <w:r w:rsidRPr="00D12E46">
        <w:rPr>
          <w:rFonts w:ascii="Times" w:hAnsi="Times"/>
        </w:rPr>
        <w:t>own professions that it was acknowledged that Constantine had recognized and venerated the Christian God. However, in the heavenly gaze there is no clear indication that he is directing his attention to the Christian God</w:t>
      </w:r>
      <w:r>
        <w:rPr>
          <w:rFonts w:ascii="Times" w:hAnsi="Times"/>
        </w:rPr>
        <w:t xml:space="preserve">. </w:t>
      </w:r>
      <w:r w:rsidRPr="00D12E46">
        <w:rPr>
          <w:rFonts w:ascii="Times" w:hAnsi="Times"/>
        </w:rPr>
        <w:t>In the context of the philosophers, the gaze was intended to convey a desire to be closer with the gods or even achieve a state of unification with the divine.</w:t>
      </w:r>
      <w:r w:rsidRPr="00D12E46">
        <w:rPr>
          <w:rStyle w:val="EndnoteReference"/>
          <w:rFonts w:ascii="Times" w:hAnsi="Times"/>
        </w:rPr>
        <w:endnoteReference w:id="18"/>
      </w:r>
      <w:r w:rsidRPr="00D12E46">
        <w:rPr>
          <w:rFonts w:ascii="Times" w:hAnsi="Times"/>
        </w:rPr>
        <w:t xml:space="preserve"> However, Eusebius stated that </w:t>
      </w:r>
      <w:r>
        <w:rPr>
          <w:rFonts w:ascii="Times" w:hAnsi="Times"/>
        </w:rPr>
        <w:t>"</w:t>
      </w:r>
      <w:r w:rsidRPr="00D12E46">
        <w:rPr>
          <w:rFonts w:ascii="Times" w:hAnsi="Times"/>
        </w:rPr>
        <w:t>he had his own portrait so depicted on the gold coinage that he appeared to look upwards in the manner of one reaching out to God in prayer</w:t>
      </w:r>
      <w:r>
        <w:rPr>
          <w:rFonts w:ascii="Times" w:hAnsi="Times"/>
        </w:rPr>
        <w:t>"</w:t>
      </w:r>
      <w:r w:rsidRPr="00D12E46">
        <w:rPr>
          <w:rFonts w:ascii="Times" w:hAnsi="Times"/>
        </w:rPr>
        <w:t>.</w:t>
      </w:r>
      <w:r w:rsidRPr="00D12E46">
        <w:rPr>
          <w:rStyle w:val="EndnoteReference"/>
          <w:rFonts w:ascii="Times" w:hAnsi="Times"/>
        </w:rPr>
        <w:endnoteReference w:id="19"/>
      </w:r>
      <w:r w:rsidRPr="00D12E46">
        <w:rPr>
          <w:rFonts w:ascii="Times" w:hAnsi="Times"/>
        </w:rPr>
        <w:t xml:space="preserve"> Scholars have contended that Eusebius may be inclined to view Constantine</w:t>
      </w:r>
      <w:r>
        <w:rPr>
          <w:rFonts w:ascii="Times" w:hAnsi="Times"/>
        </w:rPr>
        <w:t xml:space="preserve">'s </w:t>
      </w:r>
      <w:r w:rsidRPr="00D12E46">
        <w:rPr>
          <w:rFonts w:ascii="Times" w:hAnsi="Times"/>
        </w:rPr>
        <w:t>gaze as directed to the Christian God as Eusebius was a Christian himself. Skeptics may at least agree that Constantine was intending to portray himself as search</w:t>
      </w:r>
      <w:r>
        <w:rPr>
          <w:rFonts w:ascii="Times" w:hAnsi="Times"/>
        </w:rPr>
        <w:t>ing to the divine for guidance.</w:t>
      </w:r>
    </w:p>
    <w:p w:rsidR="004E4EED" w:rsidRPr="00D12E46" w:rsidRDefault="004E4EED" w:rsidP="004E4EED">
      <w:pPr>
        <w:ind w:firstLine="720"/>
        <w:jc w:val="both"/>
        <w:rPr>
          <w:rFonts w:ascii="Times" w:hAnsi="Times"/>
        </w:rPr>
      </w:pPr>
      <w:r w:rsidRPr="00D12E46">
        <w:rPr>
          <w:rFonts w:ascii="Times" w:hAnsi="Times"/>
        </w:rPr>
        <w:t>Contextualizing the image with the evidence of Constantine</w:t>
      </w:r>
      <w:r>
        <w:rPr>
          <w:rFonts w:ascii="Times" w:hAnsi="Times"/>
        </w:rPr>
        <w:t xml:space="preserve">'s </w:t>
      </w:r>
      <w:r w:rsidRPr="00D12E46">
        <w:rPr>
          <w:rFonts w:ascii="Times" w:hAnsi="Times"/>
        </w:rPr>
        <w:t>veneration of Christ suggests that he may be directing his attention to the Christian God, although the portrayal leaves the viewer guessing and arguably, the ambiguity was intentional.</w:t>
      </w:r>
    </w:p>
    <w:p w:rsidR="004E4EED" w:rsidRPr="00D12E46" w:rsidRDefault="004E4EED" w:rsidP="004E4EED">
      <w:pPr>
        <w:ind w:firstLine="720"/>
        <w:jc w:val="both"/>
        <w:rPr>
          <w:rFonts w:ascii="Times" w:hAnsi="Times"/>
        </w:rPr>
      </w:pPr>
      <w:r w:rsidRPr="00D12E46">
        <w:rPr>
          <w:rFonts w:ascii="Times" w:hAnsi="Times"/>
        </w:rPr>
        <w:t>The authenticity of Constantine</w:t>
      </w:r>
      <w:r>
        <w:rPr>
          <w:rFonts w:ascii="Times" w:hAnsi="Times"/>
        </w:rPr>
        <w:t xml:space="preserve">'s </w:t>
      </w:r>
      <w:r w:rsidRPr="00D12E46">
        <w:rPr>
          <w:rFonts w:ascii="Times" w:hAnsi="Times"/>
        </w:rPr>
        <w:t xml:space="preserve">conversion to Christianity can be assessed through depictions of pagan and Christian emblems. In 314, notably the time following his victory over </w:t>
      </w:r>
      <w:proofErr w:type="spellStart"/>
      <w:r w:rsidRPr="00D12E46">
        <w:rPr>
          <w:rFonts w:ascii="Times" w:hAnsi="Times"/>
        </w:rPr>
        <w:t>Maxentius</w:t>
      </w:r>
      <w:proofErr w:type="spellEnd"/>
      <w:r w:rsidRPr="00D12E46">
        <w:rPr>
          <w:rFonts w:ascii="Times" w:hAnsi="Times"/>
        </w:rPr>
        <w:t xml:space="preserve"> in 312, Constantine was depicted on coins as</w:t>
      </w:r>
      <w:r>
        <w:rPr>
          <w:rFonts w:ascii="Times" w:hAnsi="Times"/>
        </w:rPr>
        <w:t xml:space="preserve"> '</w:t>
      </w:r>
      <w:r w:rsidRPr="00D12E46">
        <w:rPr>
          <w:rFonts w:ascii="Times" w:hAnsi="Times"/>
        </w:rPr>
        <w:t>radiating</w:t>
      </w:r>
      <w:r>
        <w:rPr>
          <w:rFonts w:ascii="Times" w:hAnsi="Times"/>
        </w:rPr>
        <w:t xml:space="preserve">' </w:t>
      </w:r>
      <w:r w:rsidRPr="00D12E46">
        <w:rPr>
          <w:rFonts w:ascii="Times" w:hAnsi="Times"/>
        </w:rPr>
        <w:t xml:space="preserve">beams of light. </w:t>
      </w:r>
      <w:proofErr w:type="gramStart"/>
      <w:r w:rsidRPr="00F82325">
        <w:rPr>
          <w:rFonts w:ascii="Times" w:hAnsi="Times"/>
        </w:rPr>
        <w:t>(</w:t>
      </w:r>
      <w:r w:rsidRPr="00F82325">
        <w:rPr>
          <w:rFonts w:ascii="Times" w:hAnsi="Times"/>
          <w:i/>
        </w:rPr>
        <w:t>Figure 16</w:t>
      </w:r>
      <w:r w:rsidRPr="00F82325">
        <w:rPr>
          <w:rFonts w:ascii="Times" w:hAnsi="Times"/>
        </w:rPr>
        <w:t>.)</w:t>
      </w:r>
      <w:proofErr w:type="gramEnd"/>
      <w:r>
        <w:rPr>
          <w:rFonts w:ascii="Times" w:hAnsi="Times"/>
        </w:rPr>
        <w:t xml:space="preserve"> </w:t>
      </w:r>
      <w:proofErr w:type="gramStart"/>
      <w:r w:rsidRPr="00D12E46">
        <w:rPr>
          <w:rFonts w:ascii="Times" w:hAnsi="Times"/>
        </w:rPr>
        <w:t>This calls</w:t>
      </w:r>
      <w:proofErr w:type="gramEnd"/>
      <w:r w:rsidRPr="00D12E46">
        <w:rPr>
          <w:rFonts w:ascii="Times" w:hAnsi="Times"/>
        </w:rPr>
        <w:t xml:space="preserve"> upon themes of the pagan god Sol.</w:t>
      </w:r>
      <w:r w:rsidRPr="00D12E46">
        <w:rPr>
          <w:rStyle w:val="EndnoteReference"/>
          <w:rFonts w:ascii="Times" w:hAnsi="Times"/>
        </w:rPr>
        <w:endnoteReference w:id="20"/>
      </w:r>
      <w:r w:rsidRPr="00D12E46">
        <w:rPr>
          <w:rFonts w:ascii="Times" w:hAnsi="Times"/>
        </w:rPr>
        <w:t xml:space="preserve"> In addition, Constantine erected a tall column of purple Theban stone and placed at the top of it a large statue of himself with rays on his head. </w:t>
      </w:r>
      <w:proofErr w:type="gramStart"/>
      <w:r w:rsidRPr="00E60432">
        <w:rPr>
          <w:rFonts w:ascii="Times" w:hAnsi="Times"/>
        </w:rPr>
        <w:t>(</w:t>
      </w:r>
      <w:r w:rsidRPr="00E60432">
        <w:rPr>
          <w:rFonts w:ascii="Times" w:hAnsi="Times"/>
          <w:i/>
        </w:rPr>
        <w:t>Slides 17 and 18</w:t>
      </w:r>
      <w:r w:rsidRPr="00E60432">
        <w:rPr>
          <w:rFonts w:ascii="Times" w:hAnsi="Times"/>
        </w:rPr>
        <w:t>.)</w:t>
      </w:r>
      <w:proofErr w:type="gramEnd"/>
      <w:r>
        <w:rPr>
          <w:rFonts w:ascii="Times" w:hAnsi="Times"/>
          <w:b/>
        </w:rPr>
        <w:t xml:space="preserve"> </w:t>
      </w:r>
      <w:r w:rsidRPr="00D12E46">
        <w:rPr>
          <w:rFonts w:ascii="Times" w:hAnsi="Times"/>
        </w:rPr>
        <w:t>This also evokes Sol and for some scholars this calls into question Constantine</w:t>
      </w:r>
      <w:r>
        <w:rPr>
          <w:rFonts w:ascii="Times" w:hAnsi="Times"/>
        </w:rPr>
        <w:t xml:space="preserve">'s </w:t>
      </w:r>
      <w:r w:rsidRPr="00D12E46">
        <w:rPr>
          <w:rFonts w:ascii="Times" w:hAnsi="Times"/>
        </w:rPr>
        <w:t>Christianity as he portrayed himself with conspicuous pagan influences. This may be circumvented by the presence of the conception of the connection between Sol or the Sun god and Christ, as Christ is the Son of God and the Light of the world. Constantine</w:t>
      </w:r>
      <w:r>
        <w:rPr>
          <w:rFonts w:ascii="Times" w:hAnsi="Times"/>
        </w:rPr>
        <w:t xml:space="preserve">'s </w:t>
      </w:r>
      <w:r w:rsidRPr="00D12E46">
        <w:rPr>
          <w:rFonts w:ascii="Times" w:hAnsi="Times"/>
        </w:rPr>
        <w:t xml:space="preserve">intention may have been to express his illumination through Christ. Furthermore, the pagan gods disappeared from coins almost entirely </w:t>
      </w:r>
      <w:r>
        <w:rPr>
          <w:rFonts w:ascii="Times" w:hAnsi="Times"/>
        </w:rPr>
        <w:t xml:space="preserve">between 312 and </w:t>
      </w:r>
      <w:r w:rsidRPr="00D12E46">
        <w:rPr>
          <w:rFonts w:ascii="Times" w:hAnsi="Times"/>
        </w:rPr>
        <w:t>317, corresponding to Constantine</w:t>
      </w:r>
      <w:r>
        <w:rPr>
          <w:rFonts w:ascii="Times" w:hAnsi="Times"/>
        </w:rPr>
        <w:t xml:space="preserve">'s </w:t>
      </w:r>
      <w:r w:rsidRPr="00D12E46">
        <w:rPr>
          <w:rFonts w:ascii="Times" w:hAnsi="Times"/>
        </w:rPr>
        <w:t>conversion.</w:t>
      </w:r>
      <w:r w:rsidRPr="00D12E46">
        <w:rPr>
          <w:rStyle w:val="EndnoteReference"/>
          <w:rFonts w:ascii="Times" w:hAnsi="Times"/>
        </w:rPr>
        <w:endnoteReference w:id="21"/>
      </w:r>
      <w:r w:rsidRPr="00D12E46">
        <w:rPr>
          <w:rFonts w:ascii="Times" w:hAnsi="Times"/>
        </w:rPr>
        <w:t xml:space="preserve"> The exception is the use of Victory, which served to demonstrate the Roman concept of perpetual victory. However, especially early in Constantine</w:t>
      </w:r>
      <w:r>
        <w:rPr>
          <w:rFonts w:ascii="Times" w:hAnsi="Times"/>
        </w:rPr>
        <w:t xml:space="preserve">'s </w:t>
      </w:r>
      <w:r w:rsidRPr="00D12E46">
        <w:rPr>
          <w:rFonts w:ascii="Times" w:hAnsi="Times"/>
        </w:rPr>
        <w:t xml:space="preserve">rule, his attribution of victory to the </w:t>
      </w:r>
      <w:r w:rsidRPr="00D12E46">
        <w:rPr>
          <w:rFonts w:ascii="Times" w:hAnsi="Times"/>
        </w:rPr>
        <w:lastRenderedPageBreak/>
        <w:t xml:space="preserve">Christian God was less than overt. This is best demonstrated in the Arch of Constantine, in which the inscription reads that Constantine was </w:t>
      </w:r>
      <w:r>
        <w:rPr>
          <w:rFonts w:ascii="Times" w:hAnsi="Times"/>
        </w:rPr>
        <w:t>"</w:t>
      </w:r>
      <w:r w:rsidRPr="00D12E46">
        <w:rPr>
          <w:rFonts w:ascii="Times" w:hAnsi="Times"/>
        </w:rPr>
        <w:t>inspired by the divine</w:t>
      </w:r>
      <w:r>
        <w:rPr>
          <w:rFonts w:ascii="Times" w:hAnsi="Times"/>
        </w:rPr>
        <w:t>"</w:t>
      </w:r>
      <w:r w:rsidRPr="00D12E46">
        <w:rPr>
          <w:rFonts w:ascii="Times" w:hAnsi="Times"/>
        </w:rPr>
        <w:t>. This is a particularly ambiguous suggestion to an entity that could be interpreted as pagan or Christian depending on the audience.</w:t>
      </w:r>
      <w:r w:rsidRPr="00D12E46">
        <w:rPr>
          <w:rStyle w:val="EndnoteReference"/>
          <w:rFonts w:ascii="Times" w:hAnsi="Times"/>
        </w:rPr>
        <w:endnoteReference w:id="22"/>
      </w:r>
      <w:r w:rsidRPr="00D12E46">
        <w:rPr>
          <w:rFonts w:ascii="Times" w:hAnsi="Times"/>
        </w:rPr>
        <w:t xml:space="preserve"> This trend would suggest that early on Constantine had reason to appease the pagan population that still had sway and predominance in Rome. With time and particularly as his power increased, Constantine was able and more willing to assert his Christian faith and his owing of all victories to the Christian God. This is demonstrated in the use of the Chi-Rho and other Christian emblems such as the slaying of the serpent.</w:t>
      </w:r>
    </w:p>
    <w:p w:rsidR="004E4EED" w:rsidRPr="00D12E46" w:rsidRDefault="004E4EED" w:rsidP="004E4EED">
      <w:pPr>
        <w:ind w:firstLine="720"/>
        <w:jc w:val="both"/>
        <w:rPr>
          <w:rFonts w:ascii="Times" w:hAnsi="Times"/>
        </w:rPr>
      </w:pPr>
      <w:r w:rsidRPr="00D12E46">
        <w:rPr>
          <w:rFonts w:ascii="Times" w:hAnsi="Times"/>
        </w:rPr>
        <w:t>The pagan gods are immediately followed with the use of the Chi-Rho, which are the first two letters of Christ</w:t>
      </w:r>
      <w:r>
        <w:rPr>
          <w:rFonts w:ascii="Times" w:hAnsi="Times"/>
        </w:rPr>
        <w:t xml:space="preserve">'s </w:t>
      </w:r>
      <w:r w:rsidRPr="00D12E46">
        <w:rPr>
          <w:rFonts w:ascii="Times" w:hAnsi="Times"/>
        </w:rPr>
        <w:t xml:space="preserve">name in Greek. </w:t>
      </w:r>
      <w:proofErr w:type="gramStart"/>
      <w:r>
        <w:rPr>
          <w:rFonts w:ascii="Times" w:hAnsi="Times"/>
        </w:rPr>
        <w:t>(</w:t>
      </w:r>
      <w:r w:rsidRPr="008C3220">
        <w:rPr>
          <w:rFonts w:ascii="Times" w:hAnsi="Times"/>
          <w:i/>
        </w:rPr>
        <w:t>Figures 19 and 20</w:t>
      </w:r>
      <w:r>
        <w:rPr>
          <w:rFonts w:ascii="Times" w:hAnsi="Times"/>
        </w:rPr>
        <w:t>.)</w:t>
      </w:r>
      <w:proofErr w:type="gramEnd"/>
      <w:r>
        <w:rPr>
          <w:rFonts w:ascii="Times" w:hAnsi="Times"/>
        </w:rPr>
        <w:t xml:space="preserve"> </w:t>
      </w:r>
      <w:r w:rsidRPr="00D12E46">
        <w:rPr>
          <w:rFonts w:ascii="Times" w:hAnsi="Times"/>
        </w:rPr>
        <w:t xml:space="preserve">The Chi-Rho is significant as it appeared to Constantine in a vision on the eve of the Battle of the </w:t>
      </w:r>
      <w:proofErr w:type="spellStart"/>
      <w:r w:rsidRPr="00D12E46">
        <w:rPr>
          <w:rFonts w:ascii="Times" w:hAnsi="Times"/>
        </w:rPr>
        <w:t>Milvian</w:t>
      </w:r>
      <w:proofErr w:type="spellEnd"/>
      <w:r w:rsidRPr="00D12E46">
        <w:rPr>
          <w:rFonts w:ascii="Times" w:hAnsi="Times"/>
        </w:rPr>
        <w:t xml:space="preserve"> Bridge. Constantine prevailed and attributed his victory to the aid of the Christian God and as the story goes, he converted to Christianity. The Chi-Rho</w:t>
      </w:r>
      <w:r>
        <w:rPr>
          <w:rFonts w:ascii="Times" w:hAnsi="Times"/>
        </w:rPr>
        <w:t xml:space="preserve">'s </w:t>
      </w:r>
      <w:r w:rsidRPr="00D12E46">
        <w:rPr>
          <w:rFonts w:ascii="Times" w:hAnsi="Times"/>
        </w:rPr>
        <w:t>first appearance on coins was on the front of Constantine</w:t>
      </w:r>
      <w:r>
        <w:rPr>
          <w:rFonts w:ascii="Times" w:hAnsi="Times"/>
        </w:rPr>
        <w:t xml:space="preserve">'s </w:t>
      </w:r>
      <w:r w:rsidRPr="00D12E46">
        <w:rPr>
          <w:rFonts w:ascii="Times" w:hAnsi="Times"/>
        </w:rPr>
        <w:t>imperial helmet, as Constantine paid homage to Christ for the victory he accredited to him. A short time later was the use of the labarum, which is the Roman standard bearing the Chi-Rho that led Constantine</w:t>
      </w:r>
      <w:r>
        <w:rPr>
          <w:rFonts w:ascii="Times" w:hAnsi="Times"/>
        </w:rPr>
        <w:t xml:space="preserve">'s </w:t>
      </w:r>
      <w:r w:rsidRPr="00D12E46">
        <w:rPr>
          <w:rFonts w:ascii="Times" w:hAnsi="Times"/>
        </w:rPr>
        <w:t xml:space="preserve">army to victory. </w:t>
      </w:r>
      <w:proofErr w:type="gramStart"/>
      <w:r>
        <w:rPr>
          <w:rFonts w:ascii="Times" w:hAnsi="Times"/>
        </w:rPr>
        <w:t>(</w:t>
      </w:r>
      <w:r w:rsidRPr="008C3220">
        <w:rPr>
          <w:rFonts w:ascii="Times" w:hAnsi="Times"/>
          <w:i/>
        </w:rPr>
        <w:t>Figure 21</w:t>
      </w:r>
      <w:r>
        <w:rPr>
          <w:rFonts w:ascii="Times" w:hAnsi="Times"/>
        </w:rPr>
        <w:t>.)</w:t>
      </w:r>
      <w:proofErr w:type="gramEnd"/>
      <w:r>
        <w:rPr>
          <w:rFonts w:ascii="Times" w:hAnsi="Times"/>
        </w:rPr>
        <w:t xml:space="preserve"> </w:t>
      </w:r>
      <w:r w:rsidRPr="00D12E46">
        <w:rPr>
          <w:rFonts w:ascii="Times" w:hAnsi="Times"/>
        </w:rPr>
        <w:t>It is depicted slaying a serpent.</w:t>
      </w:r>
      <w:r w:rsidRPr="00D12E46">
        <w:rPr>
          <w:rStyle w:val="EndnoteReference"/>
          <w:rFonts w:ascii="Times" w:hAnsi="Times"/>
        </w:rPr>
        <w:endnoteReference w:id="23"/>
      </w:r>
      <w:r w:rsidRPr="00D12E46">
        <w:rPr>
          <w:rFonts w:ascii="Times" w:hAnsi="Times"/>
        </w:rPr>
        <w:t xml:space="preserve"> In addition, Eusebius shared another depiction of Constantine in which he is slaying the dragon-serpent. Like the serpent on the labarum coin, this was drawn from scripture and meant to convey the enemy – whether of Rome</w:t>
      </w:r>
      <w:r>
        <w:rPr>
          <w:rFonts w:ascii="Times" w:hAnsi="Times"/>
        </w:rPr>
        <w:t xml:space="preserve">'s </w:t>
      </w:r>
      <w:r w:rsidRPr="00D12E46">
        <w:rPr>
          <w:rFonts w:ascii="Times" w:hAnsi="Times"/>
        </w:rPr>
        <w:t>or of the devil. In this painting, Constantine is victorious over the enemy and is marked by the sign of the Savior on his head. Eusebius noted the careful accordance with scripture and the display of the sign of Christ. Aptly so, he interpreted it as having strong Christian connotations that conveyed the victory of Constantine through Christ.</w:t>
      </w:r>
      <w:r w:rsidRPr="00D12E46">
        <w:rPr>
          <w:rStyle w:val="EndnoteReference"/>
          <w:rFonts w:ascii="Times" w:hAnsi="Times"/>
        </w:rPr>
        <w:endnoteReference w:id="24"/>
      </w:r>
      <w:r w:rsidRPr="00D12E46">
        <w:rPr>
          <w:rFonts w:ascii="Times" w:hAnsi="Times"/>
        </w:rPr>
        <w:t xml:space="preserve"> As stated, the goddess Victory was sometimes still featured on coins. In particular this was in conjunction with the labarum that bore the Chi-Rho.</w:t>
      </w:r>
      <w:r>
        <w:rPr>
          <w:rFonts w:ascii="Times" w:hAnsi="Times"/>
        </w:rPr>
        <w:t xml:space="preserve"> </w:t>
      </w:r>
      <w:proofErr w:type="gramStart"/>
      <w:r>
        <w:rPr>
          <w:rFonts w:ascii="Times" w:hAnsi="Times"/>
        </w:rPr>
        <w:t>(</w:t>
      </w:r>
      <w:r w:rsidRPr="008C3220">
        <w:rPr>
          <w:rFonts w:ascii="Times" w:hAnsi="Times"/>
          <w:i/>
        </w:rPr>
        <w:t>Figure 22</w:t>
      </w:r>
      <w:r>
        <w:rPr>
          <w:rFonts w:ascii="Times" w:hAnsi="Times"/>
        </w:rPr>
        <w:t>.)</w:t>
      </w:r>
      <w:proofErr w:type="gramEnd"/>
      <w:r w:rsidRPr="00D12E46">
        <w:rPr>
          <w:rFonts w:ascii="Times" w:hAnsi="Times"/>
        </w:rPr>
        <w:t xml:space="preserve"> Again, this instills the notion of a perpetual victory but notably, one that is attributed to Christ. Eusebius also maintained that the heavenly gaze was evidence of Constantine</w:t>
      </w:r>
      <w:r>
        <w:rPr>
          <w:rFonts w:ascii="Times" w:hAnsi="Times"/>
        </w:rPr>
        <w:t xml:space="preserve">'s </w:t>
      </w:r>
      <w:r w:rsidRPr="00D12E46">
        <w:rPr>
          <w:rFonts w:ascii="Times" w:hAnsi="Times"/>
        </w:rPr>
        <w:t>divinely inspired faith.</w:t>
      </w:r>
      <w:r w:rsidRPr="00D12E46">
        <w:rPr>
          <w:rStyle w:val="EndnoteReference"/>
          <w:rFonts w:ascii="Times" w:hAnsi="Times"/>
        </w:rPr>
        <w:endnoteReference w:id="25"/>
      </w:r>
      <w:r w:rsidRPr="00D12E46">
        <w:rPr>
          <w:rFonts w:ascii="Times" w:hAnsi="Times"/>
        </w:rPr>
        <w:t xml:space="preserve"> </w:t>
      </w:r>
      <w:proofErr w:type="gramStart"/>
      <w:r>
        <w:rPr>
          <w:rFonts w:ascii="Times" w:hAnsi="Times"/>
        </w:rPr>
        <w:t>(</w:t>
      </w:r>
      <w:r w:rsidRPr="008C3220">
        <w:rPr>
          <w:rFonts w:ascii="Times" w:hAnsi="Times"/>
          <w:i/>
        </w:rPr>
        <w:t>Figures 4 and 5</w:t>
      </w:r>
      <w:r>
        <w:rPr>
          <w:rFonts w:ascii="Times" w:hAnsi="Times"/>
        </w:rPr>
        <w:t>.)</w:t>
      </w:r>
      <w:proofErr w:type="gramEnd"/>
      <w:r>
        <w:rPr>
          <w:rFonts w:ascii="Times" w:hAnsi="Times"/>
        </w:rPr>
        <w:t xml:space="preserve"> </w:t>
      </w:r>
      <w:r w:rsidRPr="00D12E46">
        <w:rPr>
          <w:rFonts w:ascii="Times" w:hAnsi="Times"/>
        </w:rPr>
        <w:t>Eusebius further stated that Constantine was depicted in works of art as standing up, looking up to heaven and his hands in a gesture of prayer.</w:t>
      </w:r>
      <w:r w:rsidRPr="00D12E46">
        <w:rPr>
          <w:rStyle w:val="EndnoteReference"/>
          <w:rFonts w:ascii="Times" w:hAnsi="Times"/>
        </w:rPr>
        <w:endnoteReference w:id="26"/>
      </w:r>
      <w:r w:rsidRPr="00D12E46">
        <w:rPr>
          <w:rFonts w:ascii="Times" w:hAnsi="Times"/>
        </w:rPr>
        <w:t xml:space="preserve"> Constantine</w:t>
      </w:r>
      <w:r>
        <w:rPr>
          <w:rFonts w:ascii="Times" w:hAnsi="Times"/>
        </w:rPr>
        <w:t xml:space="preserve">'s </w:t>
      </w:r>
      <w:r w:rsidRPr="00D12E46">
        <w:rPr>
          <w:rFonts w:ascii="Times" w:hAnsi="Times"/>
        </w:rPr>
        <w:t xml:space="preserve">depictions of Christianity are </w:t>
      </w:r>
      <w:proofErr w:type="gramStart"/>
      <w:r w:rsidRPr="00D12E46">
        <w:rPr>
          <w:rFonts w:ascii="Times" w:hAnsi="Times"/>
        </w:rPr>
        <w:t>key</w:t>
      </w:r>
      <w:proofErr w:type="gramEnd"/>
      <w:r w:rsidRPr="00D12E46">
        <w:rPr>
          <w:rFonts w:ascii="Times" w:hAnsi="Times"/>
        </w:rPr>
        <w:t xml:space="preserve"> to his assertion of political power as he continually emphasized that the Christian God had been responsible for his victory. Thus, Constantine</w:t>
      </w:r>
      <w:r>
        <w:rPr>
          <w:rFonts w:ascii="Times" w:hAnsi="Times"/>
        </w:rPr>
        <w:t xml:space="preserve">'s </w:t>
      </w:r>
      <w:r w:rsidRPr="00D12E46">
        <w:rPr>
          <w:rFonts w:ascii="Times" w:hAnsi="Times"/>
        </w:rPr>
        <w:t>appropriation of Christian imagery functioned to convey his allegiance to the Christian God and also to demonstrate that he was a divinely ordained ruler</w:t>
      </w:r>
      <w:r>
        <w:rPr>
          <w:rFonts w:ascii="Times" w:hAnsi="Times"/>
        </w:rPr>
        <w:t xml:space="preserve">. </w:t>
      </w:r>
    </w:p>
    <w:p w:rsidR="004E4EED" w:rsidRPr="00D12E46" w:rsidRDefault="004E4EED" w:rsidP="004E4EED">
      <w:pPr>
        <w:ind w:firstLine="720"/>
        <w:jc w:val="both"/>
        <w:rPr>
          <w:rFonts w:ascii="Times" w:hAnsi="Times"/>
        </w:rPr>
      </w:pPr>
      <w:r w:rsidRPr="00D12E46">
        <w:rPr>
          <w:rFonts w:ascii="Times" w:hAnsi="Times"/>
        </w:rPr>
        <w:tab/>
        <w:t xml:space="preserve">Constantine employed art early on in a manner to continue the </w:t>
      </w:r>
      <w:proofErr w:type="spellStart"/>
      <w:r w:rsidRPr="00D12E46">
        <w:rPr>
          <w:rFonts w:ascii="Times" w:hAnsi="Times"/>
        </w:rPr>
        <w:t>tetrarchic</w:t>
      </w:r>
      <w:proofErr w:type="spellEnd"/>
      <w:r w:rsidRPr="00D12E46">
        <w:rPr>
          <w:rFonts w:ascii="Times" w:hAnsi="Times"/>
        </w:rPr>
        <w:t xml:space="preserve"> model. However, after his rise to power he exerted control not only politically but also artistically. His portraiture changed to reflect the influences of great leaders of the past that he sought to draw comparisons from. Constantine also put forth many Christian symbols that attested to his Christianity. However, early in his rule he maintained a policy of ambiguity and conciliation that suggests he was attempting appease the pagan population under his control. Overall, the art and portraiture of Constantine functioned in the same fashion as it had for past rulers. It was a method of expressing the power and authority an individual had attained and hoped to achieve. It was also a way of conveying these ideas to the public by building upon already existing styles and elements associated with noteworthy artistic renderings. Through using the influences of the great leaders of the past and by breaking away from the </w:t>
      </w:r>
      <w:proofErr w:type="spellStart"/>
      <w:r w:rsidRPr="00D12E46">
        <w:rPr>
          <w:rFonts w:ascii="Times" w:hAnsi="Times"/>
        </w:rPr>
        <w:t>tetrarchic</w:t>
      </w:r>
      <w:proofErr w:type="spellEnd"/>
      <w:r w:rsidRPr="00D12E46">
        <w:rPr>
          <w:rFonts w:ascii="Times" w:hAnsi="Times"/>
        </w:rPr>
        <w:t xml:space="preserve"> model, Constantine conveyed his unique leadership as a growing monarchic-style rule and a vast amount of power consolidated by military victory through the Christian God. All this culminated to create art that conveyed the </w:t>
      </w:r>
      <w:r w:rsidRPr="00D12E46">
        <w:rPr>
          <w:rFonts w:ascii="Times" w:hAnsi="Times"/>
        </w:rPr>
        <w:lastRenderedPageBreak/>
        <w:t>power, gained through Christ, which Constantine exerted as the first Christian ruler of the Roman Empire.</w:t>
      </w:r>
    </w:p>
    <w:p w:rsidR="004E4EED" w:rsidRDefault="004E4EED" w:rsidP="004E4EED">
      <w:pPr>
        <w:ind w:firstLine="720"/>
        <w:jc w:val="both"/>
        <w:rPr>
          <w:rFonts w:ascii="Times" w:hAnsi="Times"/>
        </w:rPr>
      </w:pPr>
    </w:p>
    <w:p w:rsidR="004E4EED" w:rsidRDefault="004E4EED" w:rsidP="004E4EED">
      <w:pPr>
        <w:ind w:firstLine="720"/>
        <w:jc w:val="both"/>
        <w:rPr>
          <w:rFonts w:ascii="Times" w:hAnsi="Times"/>
        </w:rPr>
      </w:pPr>
    </w:p>
    <w:p w:rsidR="004E4EED" w:rsidRDefault="004E4EED" w:rsidP="004E4EED">
      <w:pPr>
        <w:ind w:firstLine="720"/>
        <w:jc w:val="both"/>
        <w:rPr>
          <w:rFonts w:ascii="Times" w:hAnsi="Times"/>
        </w:rPr>
      </w:pPr>
    </w:p>
    <w:p w:rsidR="004E4EED" w:rsidRDefault="004E4EED" w:rsidP="004E4EED">
      <w:pPr>
        <w:ind w:firstLine="720"/>
        <w:jc w:val="both"/>
        <w:rPr>
          <w:rFonts w:ascii="Times" w:hAnsi="Times"/>
        </w:rPr>
      </w:pPr>
    </w:p>
    <w:p w:rsidR="004E4EED" w:rsidRDefault="004E4EED" w:rsidP="004E4EED">
      <w:pPr>
        <w:ind w:firstLine="720"/>
        <w:jc w:val="both"/>
        <w:rPr>
          <w:rFonts w:ascii="Times" w:hAnsi="Times"/>
        </w:rPr>
      </w:pPr>
    </w:p>
    <w:p w:rsidR="004E4EED" w:rsidRDefault="004E4EED" w:rsidP="004E4EED">
      <w:pPr>
        <w:ind w:firstLine="720"/>
        <w:jc w:val="both"/>
        <w:rPr>
          <w:rFonts w:ascii="Times" w:hAnsi="Times"/>
        </w:rPr>
      </w:pPr>
      <w:r>
        <w:rPr>
          <w:rFonts w:ascii="Times" w:hAnsi="Times"/>
        </w:rPr>
        <w:br w:type="page"/>
      </w:r>
    </w:p>
    <w:p w:rsidR="004E4EED" w:rsidRDefault="004E4EED" w:rsidP="004E4EED">
      <w:pPr>
        <w:ind w:firstLine="720"/>
        <w:jc w:val="both"/>
        <w:rPr>
          <w:rFonts w:ascii="Times" w:hAnsi="Times"/>
        </w:rPr>
      </w:pPr>
    </w:p>
    <w:p w:rsidR="004E4EED" w:rsidRDefault="004E4EED" w:rsidP="004E4EED">
      <w:pPr>
        <w:ind w:firstLine="720"/>
        <w:jc w:val="center"/>
        <w:rPr>
          <w:rFonts w:ascii="Times" w:hAnsi="Times"/>
        </w:rPr>
      </w:pPr>
      <w:r>
        <w:rPr>
          <w:noProof/>
          <w:lang w:eastAsia="ja-JP"/>
        </w:rPr>
        <w:drawing>
          <wp:anchor distT="0" distB="0" distL="114300" distR="114300" simplePos="0" relativeHeight="251659264" behindDoc="0" locked="0" layoutInCell="1" allowOverlap="1">
            <wp:simplePos x="0" y="0"/>
            <wp:positionH relativeFrom="column">
              <wp:align>center</wp:align>
            </wp:positionH>
            <wp:positionV relativeFrom="paragraph">
              <wp:posOffset>8890</wp:posOffset>
            </wp:positionV>
            <wp:extent cx="5720080" cy="5422900"/>
            <wp:effectExtent l="0" t="0" r="0" b="6350"/>
            <wp:wrapSquare wrapText="bothSides"/>
            <wp:docPr id="22" name="Picture 22" descr="Tetrarc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trarchy"/>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0080" cy="5422900"/>
                    </a:xfrm>
                    <a:prstGeom prst="rect">
                      <a:avLst/>
                    </a:prstGeom>
                    <a:noFill/>
                    <a:ln>
                      <a:noFill/>
                    </a:ln>
                  </pic:spPr>
                </pic:pic>
              </a:graphicData>
            </a:graphic>
            <wp14:sizeRelH relativeFrom="page">
              <wp14:pctWidth>0</wp14:pctWidth>
            </wp14:sizeRelH>
            <wp14:sizeRelV relativeFrom="page">
              <wp14:pctHeight>0</wp14:pctHeight>
            </wp14:sizeRelV>
          </wp:anchor>
        </w:drawing>
      </w:r>
      <w:r>
        <w:rPr>
          <w:rStyle w:val="EndnoteReference"/>
          <w:rFonts w:ascii="Times" w:hAnsi="Times"/>
        </w:rPr>
        <w:endnoteReference w:id="27"/>
      </w:r>
    </w:p>
    <w:p w:rsidR="004E4EED" w:rsidRPr="00093D06" w:rsidRDefault="004E4EED" w:rsidP="004E4EED">
      <w:pPr>
        <w:ind w:firstLine="720"/>
        <w:jc w:val="both"/>
        <w:rPr>
          <w:rFonts w:ascii="Times" w:hAnsi="Times"/>
          <w:b/>
        </w:rPr>
      </w:pPr>
      <w:r w:rsidRPr="00093D06">
        <w:rPr>
          <w:rFonts w:ascii="Times" w:hAnsi="Times"/>
          <w:b/>
        </w:rPr>
        <w:t>Figure 1</w:t>
      </w:r>
    </w:p>
    <w:p w:rsidR="004E4EED" w:rsidRDefault="004E4EED" w:rsidP="004E4EED">
      <w:pPr>
        <w:ind w:firstLine="720"/>
        <w:jc w:val="both"/>
        <w:rPr>
          <w:rFonts w:ascii="Times" w:hAnsi="Times"/>
        </w:rPr>
      </w:pPr>
      <w:r>
        <w:rPr>
          <w:rFonts w:ascii="Times" w:hAnsi="Times"/>
        </w:rPr>
        <w:t xml:space="preserve">The Tetrarchs: rule by four. </w:t>
      </w:r>
    </w:p>
    <w:p w:rsidR="004E4EED" w:rsidRDefault="004E4EED" w:rsidP="004E4EED">
      <w:pPr>
        <w:ind w:firstLine="720"/>
        <w:jc w:val="both"/>
        <w:rPr>
          <w:rFonts w:ascii="Times" w:hAnsi="Times"/>
        </w:rPr>
      </w:pPr>
      <w:r>
        <w:rPr>
          <w:rFonts w:ascii="Times" w:hAnsi="Times"/>
        </w:rPr>
        <w:t xml:space="preserve">From upper left, clockwise: Diocletian (Augustus), 295 A.D.; </w:t>
      </w:r>
      <w:proofErr w:type="spellStart"/>
      <w:r>
        <w:rPr>
          <w:rFonts w:ascii="Times" w:hAnsi="Times"/>
        </w:rPr>
        <w:t>Maximian</w:t>
      </w:r>
      <w:proofErr w:type="spellEnd"/>
      <w:r>
        <w:rPr>
          <w:rFonts w:ascii="Times" w:hAnsi="Times"/>
        </w:rPr>
        <w:t xml:space="preserve"> (Augustus), 294 A.D.; Galerius (Caesar), 294-295 A.D.; </w:t>
      </w:r>
      <w:proofErr w:type="spellStart"/>
      <w:r>
        <w:rPr>
          <w:rFonts w:ascii="Times" w:hAnsi="Times"/>
        </w:rPr>
        <w:t>Constantius</w:t>
      </w:r>
      <w:proofErr w:type="spellEnd"/>
      <w:r>
        <w:rPr>
          <w:rFonts w:ascii="Times" w:hAnsi="Times"/>
        </w:rPr>
        <w:t xml:space="preserve"> (Caesar), 297 A.D.</w:t>
      </w:r>
    </w:p>
    <w:p w:rsidR="004E4EED" w:rsidRDefault="004E4EED" w:rsidP="004E4EED">
      <w:pPr>
        <w:ind w:firstLine="720"/>
        <w:jc w:val="both"/>
        <w:rPr>
          <w:rFonts w:ascii="Times" w:hAnsi="Times"/>
        </w:rPr>
      </w:pPr>
      <w:r>
        <w:rPr>
          <w:rFonts w:ascii="Times" w:hAnsi="Times"/>
        </w:rPr>
        <w:br w:type="page"/>
      </w:r>
    </w:p>
    <w:p w:rsidR="004E4EED" w:rsidRDefault="004E4EED" w:rsidP="004E4EED">
      <w:pPr>
        <w:ind w:firstLine="720"/>
        <w:jc w:val="center"/>
        <w:rPr>
          <w:rFonts w:ascii="Times" w:hAnsi="Times"/>
        </w:rPr>
      </w:pPr>
      <w:r>
        <w:rPr>
          <w:rFonts w:ascii="Times" w:hAnsi="Times"/>
          <w:noProof/>
          <w:lang w:eastAsia="ja-JP"/>
        </w:rPr>
        <w:lastRenderedPageBreak/>
        <w:drawing>
          <wp:inline distT="0" distB="0" distL="0" distR="0">
            <wp:extent cx="2828290" cy="2924175"/>
            <wp:effectExtent l="0" t="0" r="0" b="9525"/>
            <wp:docPr id="21" name="Picture 21" descr="Tetrarchy - Constant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trarchy - Constantin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28290" cy="2924175"/>
                    </a:xfrm>
                    <a:prstGeom prst="rect">
                      <a:avLst/>
                    </a:prstGeom>
                    <a:noFill/>
                    <a:ln>
                      <a:noFill/>
                    </a:ln>
                  </pic:spPr>
                </pic:pic>
              </a:graphicData>
            </a:graphic>
          </wp:inline>
        </w:drawing>
      </w:r>
      <w:r>
        <w:rPr>
          <w:rStyle w:val="EndnoteReference"/>
          <w:rFonts w:ascii="Times" w:hAnsi="Times"/>
        </w:rPr>
        <w:endnoteReference w:id="28"/>
      </w:r>
    </w:p>
    <w:p w:rsidR="004E4EED" w:rsidRPr="00093D06" w:rsidRDefault="004E4EED" w:rsidP="004E4EED">
      <w:pPr>
        <w:ind w:left="1440" w:firstLine="720"/>
        <w:jc w:val="both"/>
        <w:rPr>
          <w:rFonts w:ascii="Times" w:hAnsi="Times"/>
          <w:b/>
        </w:rPr>
      </w:pPr>
      <w:r w:rsidRPr="00093D06">
        <w:rPr>
          <w:rFonts w:ascii="Times" w:hAnsi="Times"/>
          <w:b/>
        </w:rPr>
        <w:t>Figure 2</w:t>
      </w:r>
    </w:p>
    <w:p w:rsidR="004E4EED" w:rsidRDefault="004E4EED" w:rsidP="004E4EED">
      <w:pPr>
        <w:ind w:left="1440" w:firstLine="720"/>
        <w:jc w:val="both"/>
        <w:rPr>
          <w:rFonts w:ascii="Times" w:hAnsi="Times"/>
        </w:rPr>
      </w:pPr>
      <w:r>
        <w:rPr>
          <w:rFonts w:ascii="Times" w:hAnsi="Times"/>
        </w:rPr>
        <w:t>Constantine (as Caesar), 307 A.D.</w:t>
      </w:r>
    </w:p>
    <w:p w:rsidR="004E4EED" w:rsidRDefault="004E4EED" w:rsidP="004E4EED">
      <w:pPr>
        <w:ind w:left="1440" w:firstLine="720"/>
        <w:jc w:val="both"/>
        <w:rPr>
          <w:rFonts w:ascii="Times" w:hAnsi="Times"/>
        </w:rPr>
      </w:pPr>
    </w:p>
    <w:p w:rsidR="004E4EED" w:rsidRDefault="004E4EED" w:rsidP="004E4EED">
      <w:pPr>
        <w:ind w:left="1440" w:firstLine="720"/>
        <w:jc w:val="both"/>
        <w:rPr>
          <w:rFonts w:ascii="Times" w:hAnsi="Times"/>
        </w:rPr>
      </w:pPr>
    </w:p>
    <w:p w:rsidR="004E4EED" w:rsidRDefault="004E4EED" w:rsidP="004E4EED">
      <w:pPr>
        <w:ind w:firstLine="720"/>
        <w:jc w:val="center"/>
        <w:rPr>
          <w:rFonts w:ascii="Times" w:hAnsi="Times"/>
        </w:rPr>
      </w:pPr>
      <w:r>
        <w:rPr>
          <w:rFonts w:ascii="Times" w:hAnsi="Times"/>
          <w:noProof/>
          <w:lang w:eastAsia="ja-JP"/>
        </w:rPr>
        <w:drawing>
          <wp:inline distT="0" distB="0" distL="0" distR="0">
            <wp:extent cx="2722245" cy="2700655"/>
            <wp:effectExtent l="0" t="0" r="1905" b="4445"/>
            <wp:docPr id="20" name="Picture 20" descr="Constantine - Augus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stantine - Augustu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22245" cy="2700655"/>
                    </a:xfrm>
                    <a:prstGeom prst="rect">
                      <a:avLst/>
                    </a:prstGeom>
                    <a:noFill/>
                    <a:ln>
                      <a:noFill/>
                    </a:ln>
                  </pic:spPr>
                </pic:pic>
              </a:graphicData>
            </a:graphic>
          </wp:inline>
        </w:drawing>
      </w:r>
      <w:r>
        <w:rPr>
          <w:rStyle w:val="EndnoteReference"/>
          <w:rFonts w:ascii="Times" w:hAnsi="Times"/>
        </w:rPr>
        <w:endnoteReference w:id="29"/>
      </w:r>
    </w:p>
    <w:p w:rsidR="004E4EED" w:rsidRPr="00632BB9" w:rsidRDefault="004E4EED" w:rsidP="004E4EED">
      <w:pPr>
        <w:ind w:left="1440" w:firstLine="720"/>
        <w:jc w:val="both"/>
        <w:rPr>
          <w:rFonts w:ascii="Times" w:hAnsi="Times"/>
          <w:b/>
        </w:rPr>
      </w:pPr>
      <w:r w:rsidRPr="00632BB9">
        <w:rPr>
          <w:rFonts w:ascii="Times" w:hAnsi="Times"/>
          <w:b/>
        </w:rPr>
        <w:t>Figure 3</w:t>
      </w:r>
    </w:p>
    <w:p w:rsidR="004E4EED" w:rsidRDefault="004E4EED" w:rsidP="004E4EED">
      <w:pPr>
        <w:ind w:left="1440" w:firstLine="720"/>
        <w:jc w:val="both"/>
        <w:rPr>
          <w:rFonts w:ascii="Times" w:hAnsi="Times"/>
        </w:rPr>
      </w:pPr>
      <w:r>
        <w:rPr>
          <w:rFonts w:ascii="Times" w:hAnsi="Times"/>
        </w:rPr>
        <w:t>Constantine (as Augustus), 319-320 A.D.</w:t>
      </w:r>
    </w:p>
    <w:p w:rsidR="004E4EED" w:rsidRDefault="004E4EED" w:rsidP="004E4EED">
      <w:pPr>
        <w:ind w:left="720" w:firstLine="720"/>
        <w:jc w:val="center"/>
        <w:rPr>
          <w:rFonts w:ascii="Times" w:hAnsi="Times"/>
        </w:rPr>
      </w:pPr>
      <w:r>
        <w:rPr>
          <w:rFonts w:ascii="Times" w:hAnsi="Times"/>
          <w:i/>
        </w:rPr>
        <w:br w:type="page"/>
      </w:r>
      <w:r>
        <w:rPr>
          <w:rFonts w:ascii="Times" w:hAnsi="Times"/>
          <w:noProof/>
          <w:lang w:eastAsia="ja-JP"/>
        </w:rPr>
        <w:lastRenderedPageBreak/>
        <w:drawing>
          <wp:inline distT="0" distB="0" distL="0" distR="0">
            <wp:extent cx="2339340" cy="4572000"/>
            <wp:effectExtent l="0" t="0" r="3810" b="0"/>
            <wp:docPr id="19" name="Picture 19" descr="Heavenly Gaz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venly Gaze 1"/>
                    <pic:cNvPicPr>
                      <a:picLocks noChangeAspect="1" noChangeArrowheads="1"/>
                    </pic:cNvPicPr>
                  </pic:nvPicPr>
                  <pic:blipFill>
                    <a:blip r:embed="rId11">
                      <a:extLst>
                        <a:ext uri="{28A0092B-C50C-407E-A947-70E740481C1C}">
                          <a14:useLocalDpi xmlns:a14="http://schemas.microsoft.com/office/drawing/2010/main" val="0"/>
                        </a:ext>
                      </a:extLst>
                    </a:blip>
                    <a:srcRect l="21127" t="4124" r="28169" b="29863"/>
                    <a:stretch>
                      <a:fillRect/>
                    </a:stretch>
                  </pic:blipFill>
                  <pic:spPr bwMode="auto">
                    <a:xfrm>
                      <a:off x="0" y="0"/>
                      <a:ext cx="2339340" cy="4572000"/>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30"/>
      </w:r>
    </w:p>
    <w:p w:rsidR="004E4EED" w:rsidRDefault="004E4EED" w:rsidP="004E4EED">
      <w:pPr>
        <w:ind w:left="2160" w:firstLine="720"/>
        <w:jc w:val="both"/>
        <w:rPr>
          <w:rFonts w:ascii="Times" w:hAnsi="Times"/>
          <w:b/>
        </w:rPr>
      </w:pPr>
      <w:r w:rsidRPr="0061087D">
        <w:rPr>
          <w:rFonts w:ascii="Times" w:hAnsi="Times"/>
          <w:b/>
        </w:rPr>
        <w:t>Figure 4</w:t>
      </w:r>
    </w:p>
    <w:p w:rsidR="004E4EED" w:rsidRDefault="004E4EED" w:rsidP="004E4EED">
      <w:pPr>
        <w:ind w:left="2160" w:firstLine="720"/>
        <w:jc w:val="both"/>
        <w:rPr>
          <w:rFonts w:ascii="Times" w:hAnsi="Times"/>
        </w:rPr>
      </w:pPr>
      <w:r w:rsidRPr="00956ABE">
        <w:rPr>
          <w:rFonts w:ascii="Times" w:hAnsi="Times"/>
        </w:rPr>
        <w:t>Classicizing, Idealization, Heavenly Gaze, Large Eyes</w:t>
      </w:r>
    </w:p>
    <w:p w:rsidR="004E4EED" w:rsidRPr="00956ABE" w:rsidRDefault="004E4EED" w:rsidP="004E4EED">
      <w:pPr>
        <w:ind w:left="2160" w:firstLine="720"/>
        <w:jc w:val="both"/>
        <w:rPr>
          <w:rFonts w:ascii="Times" w:hAnsi="Times"/>
          <w:b/>
        </w:rPr>
      </w:pPr>
    </w:p>
    <w:p w:rsidR="004E4EED" w:rsidRDefault="004E4EED" w:rsidP="004E4EED">
      <w:pPr>
        <w:ind w:firstLine="720"/>
        <w:jc w:val="both"/>
        <w:rPr>
          <w:rFonts w:ascii="Times" w:hAnsi="Times"/>
          <w:b/>
        </w:rPr>
      </w:pPr>
    </w:p>
    <w:p w:rsidR="004E4EED" w:rsidRDefault="004E4EED" w:rsidP="004E4EED">
      <w:pPr>
        <w:ind w:firstLine="720"/>
        <w:jc w:val="center"/>
        <w:rPr>
          <w:rFonts w:ascii="Times" w:hAnsi="Times"/>
          <w:b/>
        </w:rPr>
      </w:pPr>
      <w:r>
        <w:rPr>
          <w:rFonts w:ascii="Times" w:hAnsi="Times"/>
          <w:b/>
          <w:noProof/>
          <w:lang w:eastAsia="ja-JP"/>
        </w:rPr>
        <w:drawing>
          <wp:inline distT="0" distB="0" distL="0" distR="0">
            <wp:extent cx="3200400" cy="2137410"/>
            <wp:effectExtent l="0" t="0" r="0" b="0"/>
            <wp:docPr id="18" name="Picture 18" descr="Heavenly Gaz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avenly Gaz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00400" cy="2137410"/>
                    </a:xfrm>
                    <a:prstGeom prst="rect">
                      <a:avLst/>
                    </a:prstGeom>
                    <a:noFill/>
                    <a:ln>
                      <a:noFill/>
                    </a:ln>
                  </pic:spPr>
                </pic:pic>
              </a:graphicData>
            </a:graphic>
          </wp:inline>
        </w:drawing>
      </w:r>
      <w:r>
        <w:rPr>
          <w:rStyle w:val="EndnoteReference"/>
          <w:rFonts w:ascii="Times" w:hAnsi="Times"/>
          <w:b/>
        </w:rPr>
        <w:endnoteReference w:id="31"/>
      </w:r>
    </w:p>
    <w:p w:rsidR="004E4EED" w:rsidRDefault="004E4EED" w:rsidP="004E4EED">
      <w:pPr>
        <w:ind w:left="1440" w:firstLine="720"/>
        <w:jc w:val="both"/>
        <w:rPr>
          <w:rFonts w:ascii="Times" w:hAnsi="Times"/>
          <w:b/>
        </w:rPr>
      </w:pPr>
      <w:r>
        <w:rPr>
          <w:rFonts w:ascii="Times" w:hAnsi="Times"/>
          <w:b/>
        </w:rPr>
        <w:t>Figure 5</w:t>
      </w:r>
    </w:p>
    <w:p w:rsidR="004E4EED" w:rsidRPr="00956ABE" w:rsidRDefault="004E4EED" w:rsidP="004E4EED">
      <w:pPr>
        <w:ind w:left="1440" w:firstLine="720"/>
        <w:jc w:val="both"/>
        <w:rPr>
          <w:rFonts w:ascii="Times" w:hAnsi="Times"/>
        </w:rPr>
      </w:pPr>
      <w:r w:rsidRPr="00956ABE">
        <w:rPr>
          <w:rFonts w:ascii="Times" w:hAnsi="Times"/>
        </w:rPr>
        <w:t>As above</w:t>
      </w:r>
    </w:p>
    <w:p w:rsidR="004E4EED" w:rsidRDefault="004E4EED" w:rsidP="004E4EED">
      <w:pPr>
        <w:ind w:firstLine="720"/>
        <w:jc w:val="center"/>
        <w:rPr>
          <w:rFonts w:ascii="Times" w:hAnsi="Times"/>
        </w:rPr>
      </w:pPr>
      <w:r>
        <w:rPr>
          <w:rFonts w:ascii="Times" w:hAnsi="Times"/>
          <w:b/>
        </w:rPr>
        <w:br w:type="page"/>
      </w:r>
      <w:r>
        <w:rPr>
          <w:rFonts w:ascii="Times" w:hAnsi="Times"/>
          <w:noProof/>
          <w:lang w:eastAsia="ja-JP"/>
        </w:rPr>
        <w:lastRenderedPageBreak/>
        <w:drawing>
          <wp:inline distT="0" distB="0" distL="0" distR="0">
            <wp:extent cx="2976880" cy="2179955"/>
            <wp:effectExtent l="0" t="0" r="0" b="0"/>
            <wp:docPr id="17" name="Picture 17" descr="Arch of Constant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rch of Constantin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6880" cy="2179955"/>
                    </a:xfrm>
                    <a:prstGeom prst="rect">
                      <a:avLst/>
                    </a:prstGeom>
                    <a:noFill/>
                    <a:ln>
                      <a:noFill/>
                    </a:ln>
                  </pic:spPr>
                </pic:pic>
              </a:graphicData>
            </a:graphic>
          </wp:inline>
        </w:drawing>
      </w:r>
      <w:r>
        <w:rPr>
          <w:rStyle w:val="EndnoteReference"/>
          <w:rFonts w:ascii="Times" w:hAnsi="Times"/>
        </w:rPr>
        <w:endnoteReference w:id="32"/>
      </w:r>
    </w:p>
    <w:p w:rsidR="004E4EED" w:rsidRDefault="004E4EED" w:rsidP="004E4EED">
      <w:pPr>
        <w:ind w:left="1440" w:firstLine="720"/>
        <w:jc w:val="both"/>
        <w:rPr>
          <w:rFonts w:ascii="Times" w:hAnsi="Times"/>
          <w:b/>
        </w:rPr>
      </w:pPr>
      <w:r w:rsidRPr="003B6AC5">
        <w:rPr>
          <w:rFonts w:ascii="Times" w:hAnsi="Times"/>
          <w:b/>
        </w:rPr>
        <w:t>Figure 6</w:t>
      </w:r>
    </w:p>
    <w:p w:rsidR="004E4EED" w:rsidRDefault="004E4EED" w:rsidP="004E4EED">
      <w:pPr>
        <w:ind w:left="1440" w:firstLine="720"/>
        <w:jc w:val="both"/>
        <w:rPr>
          <w:rFonts w:ascii="Times" w:hAnsi="Times"/>
        </w:rPr>
      </w:pPr>
      <w:r w:rsidRPr="003B6AC5">
        <w:rPr>
          <w:rFonts w:ascii="Times" w:hAnsi="Times"/>
        </w:rPr>
        <w:t>Arch of Constantine</w:t>
      </w:r>
    </w:p>
    <w:p w:rsidR="004E4EED" w:rsidRDefault="004E4EED" w:rsidP="004E4EED">
      <w:pPr>
        <w:ind w:left="1440" w:firstLine="720"/>
        <w:jc w:val="both"/>
        <w:rPr>
          <w:rFonts w:ascii="Times" w:hAnsi="Times"/>
        </w:rPr>
      </w:pPr>
    </w:p>
    <w:p w:rsidR="004E4EED" w:rsidRPr="003B6AC5" w:rsidRDefault="004E4EED" w:rsidP="004E4EED">
      <w:pPr>
        <w:ind w:left="1440" w:firstLine="720"/>
        <w:jc w:val="both"/>
        <w:rPr>
          <w:rFonts w:ascii="Times" w:hAnsi="Times"/>
        </w:rPr>
      </w:pPr>
    </w:p>
    <w:p w:rsidR="004E4EED" w:rsidRPr="00956ABE" w:rsidRDefault="004E4EED" w:rsidP="004E4EED">
      <w:pPr>
        <w:ind w:firstLine="720"/>
        <w:jc w:val="center"/>
        <w:rPr>
          <w:rFonts w:ascii="Times" w:hAnsi="Times"/>
        </w:rPr>
      </w:pPr>
      <w:r>
        <w:rPr>
          <w:rFonts w:ascii="Times" w:hAnsi="Times"/>
          <w:b/>
          <w:noProof/>
          <w:lang w:eastAsia="ja-JP"/>
        </w:rPr>
        <w:drawing>
          <wp:inline distT="0" distB="0" distL="0" distR="0">
            <wp:extent cx="5295265" cy="946150"/>
            <wp:effectExtent l="0" t="0" r="635" b="6350"/>
            <wp:docPr id="16" name="Picture 16" descr="Orat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ratio"/>
                    <pic:cNvPicPr>
                      <a:picLocks noChangeAspect="1" noChangeArrowheads="1"/>
                    </pic:cNvPicPr>
                  </pic:nvPicPr>
                  <pic:blipFill>
                    <a:blip r:embed="rId14">
                      <a:extLst>
                        <a:ext uri="{28A0092B-C50C-407E-A947-70E740481C1C}">
                          <a14:useLocalDpi xmlns:a14="http://schemas.microsoft.com/office/drawing/2010/main" val="0"/>
                        </a:ext>
                      </a:extLst>
                    </a:blip>
                    <a:srcRect l="3847" t="42099" r="1923" b="35733"/>
                    <a:stretch>
                      <a:fillRect/>
                    </a:stretch>
                  </pic:blipFill>
                  <pic:spPr bwMode="auto">
                    <a:xfrm>
                      <a:off x="0" y="0"/>
                      <a:ext cx="5295265" cy="946150"/>
                    </a:xfrm>
                    <a:prstGeom prst="rect">
                      <a:avLst/>
                    </a:prstGeom>
                    <a:noFill/>
                    <a:ln>
                      <a:noFill/>
                    </a:ln>
                  </pic:spPr>
                </pic:pic>
              </a:graphicData>
            </a:graphic>
          </wp:inline>
        </w:drawing>
      </w:r>
      <w:r w:rsidRPr="00956ABE">
        <w:rPr>
          <w:rStyle w:val="EndnoteReference"/>
          <w:rFonts w:ascii="Times" w:hAnsi="Times"/>
        </w:rPr>
        <w:endnoteReference w:id="33"/>
      </w:r>
    </w:p>
    <w:p w:rsidR="004E4EED" w:rsidRDefault="004E4EED" w:rsidP="004E4EED">
      <w:pPr>
        <w:ind w:firstLine="720"/>
        <w:jc w:val="both"/>
        <w:rPr>
          <w:rFonts w:ascii="Times" w:hAnsi="Times"/>
          <w:b/>
        </w:rPr>
      </w:pPr>
      <w:r>
        <w:rPr>
          <w:rFonts w:ascii="Times" w:hAnsi="Times"/>
          <w:b/>
        </w:rPr>
        <w:t>Figure 7</w:t>
      </w:r>
    </w:p>
    <w:p w:rsidR="004E4EED" w:rsidRDefault="004E4EED" w:rsidP="004E4EED">
      <w:pPr>
        <w:ind w:firstLine="720"/>
        <w:jc w:val="both"/>
        <w:rPr>
          <w:rFonts w:ascii="Times" w:hAnsi="Times"/>
          <w:i/>
        </w:rPr>
      </w:pPr>
      <w:proofErr w:type="spellStart"/>
      <w:r w:rsidRPr="003B6AC5">
        <w:rPr>
          <w:rFonts w:ascii="Times" w:hAnsi="Times"/>
          <w:i/>
        </w:rPr>
        <w:t>Oratio</w:t>
      </w:r>
      <w:proofErr w:type="spellEnd"/>
    </w:p>
    <w:p w:rsidR="004E4EED" w:rsidRDefault="004E4EED" w:rsidP="004E4EED">
      <w:pPr>
        <w:ind w:firstLine="720"/>
        <w:jc w:val="both"/>
        <w:rPr>
          <w:rFonts w:ascii="Times" w:hAnsi="Times"/>
          <w:i/>
        </w:rPr>
      </w:pPr>
    </w:p>
    <w:p w:rsidR="004E4EED" w:rsidRDefault="004E4EED" w:rsidP="004E4EED">
      <w:pPr>
        <w:ind w:firstLine="720"/>
        <w:jc w:val="both"/>
        <w:rPr>
          <w:rFonts w:ascii="Times" w:hAnsi="Times"/>
          <w:i/>
        </w:rPr>
      </w:pPr>
    </w:p>
    <w:p w:rsidR="004E4EED" w:rsidRPr="00BC7122" w:rsidRDefault="004E4EED" w:rsidP="004E4EED">
      <w:pPr>
        <w:ind w:firstLine="720"/>
        <w:jc w:val="center"/>
        <w:rPr>
          <w:rFonts w:ascii="Times" w:hAnsi="Times"/>
        </w:rPr>
      </w:pPr>
      <w:r>
        <w:rPr>
          <w:rFonts w:ascii="Times" w:hAnsi="Times"/>
          <w:i/>
          <w:noProof/>
          <w:lang w:eastAsia="ja-JP"/>
        </w:rPr>
        <w:drawing>
          <wp:inline distT="0" distB="0" distL="0" distR="0">
            <wp:extent cx="2158365" cy="2456180"/>
            <wp:effectExtent l="0" t="0" r="0" b="1270"/>
            <wp:docPr id="15" name="Picture 15" descr="Liberali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iberali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58365" cy="2456180"/>
                    </a:xfrm>
                    <a:prstGeom prst="rect">
                      <a:avLst/>
                    </a:prstGeom>
                    <a:noFill/>
                    <a:ln>
                      <a:noFill/>
                    </a:ln>
                  </pic:spPr>
                </pic:pic>
              </a:graphicData>
            </a:graphic>
          </wp:inline>
        </w:drawing>
      </w:r>
      <w:r>
        <w:rPr>
          <w:rFonts w:ascii="Times" w:hAnsi="Times"/>
          <w:i/>
        </w:rPr>
        <w:t xml:space="preserve"> </w:t>
      </w:r>
      <w:r>
        <w:rPr>
          <w:rStyle w:val="EndnoteReference"/>
          <w:rFonts w:ascii="Times" w:hAnsi="Times"/>
          <w:i/>
        </w:rPr>
        <w:endnoteReference w:id="34"/>
      </w:r>
    </w:p>
    <w:p w:rsidR="004E4EED" w:rsidRDefault="004E4EED" w:rsidP="004E4EED">
      <w:pPr>
        <w:ind w:left="2160" w:firstLine="720"/>
        <w:jc w:val="both"/>
        <w:rPr>
          <w:rFonts w:ascii="Times" w:hAnsi="Times"/>
          <w:b/>
        </w:rPr>
      </w:pPr>
      <w:r>
        <w:rPr>
          <w:rFonts w:ascii="Times" w:hAnsi="Times"/>
          <w:b/>
        </w:rPr>
        <w:t>Figure 8</w:t>
      </w:r>
    </w:p>
    <w:p w:rsidR="004E4EED" w:rsidRDefault="004E4EED" w:rsidP="004E4EED">
      <w:pPr>
        <w:ind w:left="2160" w:firstLine="720"/>
        <w:jc w:val="both"/>
        <w:rPr>
          <w:rFonts w:ascii="Times" w:hAnsi="Times"/>
          <w:i/>
        </w:rPr>
      </w:pPr>
      <w:proofErr w:type="spellStart"/>
      <w:r>
        <w:rPr>
          <w:rFonts w:ascii="Times" w:hAnsi="Times"/>
          <w:i/>
        </w:rPr>
        <w:t>Liberalitas</w:t>
      </w:r>
      <w:proofErr w:type="spellEnd"/>
    </w:p>
    <w:p w:rsidR="004E4EED" w:rsidRPr="005B7A32" w:rsidRDefault="004E4EED" w:rsidP="004E4EED">
      <w:pPr>
        <w:ind w:firstLine="720"/>
        <w:jc w:val="both"/>
        <w:rPr>
          <w:rFonts w:ascii="Times" w:hAnsi="Times"/>
        </w:rPr>
      </w:pPr>
    </w:p>
    <w:p w:rsidR="004E4EED" w:rsidRDefault="004E4EED" w:rsidP="004E4EED">
      <w:pPr>
        <w:ind w:firstLine="720"/>
        <w:jc w:val="center"/>
        <w:rPr>
          <w:rFonts w:ascii="Times" w:hAnsi="Times"/>
        </w:rPr>
      </w:pPr>
      <w:r>
        <w:rPr>
          <w:rFonts w:ascii="Times" w:hAnsi="Times"/>
          <w:noProof/>
          <w:lang w:eastAsia="ja-JP"/>
        </w:rPr>
        <w:lastRenderedPageBreak/>
        <w:drawing>
          <wp:inline distT="0" distB="0" distL="0" distR="0">
            <wp:extent cx="4348480" cy="3317240"/>
            <wp:effectExtent l="0" t="0" r="0" b="0"/>
            <wp:docPr id="14" name="Picture 14" descr="Spoli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polia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48480" cy="3317240"/>
                    </a:xfrm>
                    <a:prstGeom prst="rect">
                      <a:avLst/>
                    </a:prstGeom>
                    <a:noFill/>
                    <a:ln>
                      <a:noFill/>
                    </a:ln>
                  </pic:spPr>
                </pic:pic>
              </a:graphicData>
            </a:graphic>
          </wp:inline>
        </w:drawing>
      </w:r>
      <w:r>
        <w:rPr>
          <w:rStyle w:val="EndnoteReference"/>
          <w:rFonts w:ascii="Times" w:hAnsi="Times"/>
        </w:rPr>
        <w:endnoteReference w:id="35"/>
      </w:r>
    </w:p>
    <w:p w:rsidR="004E4EED" w:rsidRDefault="004E4EED" w:rsidP="004E4EED">
      <w:pPr>
        <w:ind w:firstLine="720"/>
        <w:jc w:val="both"/>
        <w:rPr>
          <w:rFonts w:ascii="Times" w:hAnsi="Times"/>
          <w:b/>
        </w:rPr>
      </w:pPr>
      <w:r w:rsidRPr="007374A4">
        <w:rPr>
          <w:rFonts w:ascii="Times" w:hAnsi="Times"/>
          <w:b/>
        </w:rPr>
        <w:t>Figure 9</w:t>
      </w:r>
    </w:p>
    <w:p w:rsidR="004E4EED" w:rsidRDefault="004E4EED" w:rsidP="004E4EED">
      <w:pPr>
        <w:ind w:firstLine="720"/>
        <w:jc w:val="both"/>
        <w:rPr>
          <w:rFonts w:ascii="Times" w:hAnsi="Times"/>
        </w:rPr>
      </w:pPr>
      <w:r>
        <w:rPr>
          <w:rFonts w:ascii="Times" w:hAnsi="Times"/>
        </w:rPr>
        <w:t>Constantine's head re-cut from Trajan's.</w:t>
      </w:r>
    </w:p>
    <w:p w:rsidR="004E4EED" w:rsidRDefault="004E4EED" w:rsidP="004E4EED">
      <w:pPr>
        <w:ind w:firstLine="720"/>
        <w:jc w:val="both"/>
        <w:rPr>
          <w:rFonts w:ascii="Times" w:hAnsi="Times"/>
        </w:rPr>
      </w:pPr>
    </w:p>
    <w:p w:rsidR="004E4EED" w:rsidRPr="001A15BC" w:rsidRDefault="004E4EED" w:rsidP="004E4EED">
      <w:pPr>
        <w:ind w:firstLine="720"/>
        <w:jc w:val="both"/>
        <w:rPr>
          <w:rFonts w:ascii="Times" w:hAnsi="Times"/>
        </w:rPr>
      </w:pPr>
    </w:p>
    <w:p w:rsidR="004E4EED" w:rsidRDefault="004E4EED" w:rsidP="004E4EED">
      <w:pPr>
        <w:ind w:firstLine="720"/>
        <w:jc w:val="center"/>
        <w:rPr>
          <w:rFonts w:ascii="Times" w:hAnsi="Times"/>
        </w:rPr>
      </w:pPr>
      <w:r>
        <w:rPr>
          <w:rFonts w:ascii="Times" w:hAnsi="Times"/>
          <w:noProof/>
          <w:lang w:eastAsia="ja-JP"/>
        </w:rPr>
        <w:drawing>
          <wp:inline distT="0" distB="0" distL="0" distR="0">
            <wp:extent cx="2839085" cy="3168650"/>
            <wp:effectExtent l="0" t="0" r="0" b="0"/>
            <wp:docPr id="13" name="Picture 13" descr="Spoli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polia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39085" cy="3168650"/>
                    </a:xfrm>
                    <a:prstGeom prst="rect">
                      <a:avLst/>
                    </a:prstGeom>
                    <a:noFill/>
                    <a:ln>
                      <a:noFill/>
                    </a:ln>
                  </pic:spPr>
                </pic:pic>
              </a:graphicData>
            </a:graphic>
          </wp:inline>
        </w:drawing>
      </w:r>
      <w:r>
        <w:rPr>
          <w:rStyle w:val="EndnoteReference"/>
          <w:rFonts w:ascii="Times" w:hAnsi="Times"/>
        </w:rPr>
        <w:endnoteReference w:id="36"/>
      </w:r>
    </w:p>
    <w:p w:rsidR="004E4EED" w:rsidRPr="007374A4" w:rsidRDefault="004E4EED" w:rsidP="004E4EED">
      <w:pPr>
        <w:ind w:left="1440" w:firstLine="720"/>
        <w:jc w:val="both"/>
        <w:rPr>
          <w:rFonts w:ascii="Times" w:hAnsi="Times"/>
          <w:b/>
        </w:rPr>
      </w:pPr>
      <w:r w:rsidRPr="007374A4">
        <w:rPr>
          <w:rFonts w:ascii="Times" w:hAnsi="Times"/>
          <w:b/>
        </w:rPr>
        <w:t>Figure 10</w:t>
      </w:r>
    </w:p>
    <w:p w:rsidR="004E4EED" w:rsidRDefault="004E4EED" w:rsidP="004E4EED">
      <w:pPr>
        <w:ind w:left="1440" w:firstLine="720"/>
        <w:jc w:val="both"/>
        <w:rPr>
          <w:rFonts w:ascii="Times" w:hAnsi="Times"/>
        </w:rPr>
      </w:pPr>
      <w:r>
        <w:rPr>
          <w:rFonts w:ascii="Times" w:hAnsi="Times"/>
        </w:rPr>
        <w:t>Close up: Constantine's head re-cut from head of Trajan.</w:t>
      </w:r>
    </w:p>
    <w:p w:rsidR="004E4EED" w:rsidRDefault="004E4EED" w:rsidP="004E4EED">
      <w:pPr>
        <w:ind w:firstLine="720"/>
        <w:jc w:val="center"/>
        <w:rPr>
          <w:rFonts w:ascii="Times" w:hAnsi="Times"/>
        </w:rPr>
      </w:pPr>
      <w:r>
        <w:rPr>
          <w:rFonts w:ascii="Times" w:hAnsi="Times"/>
          <w:noProof/>
          <w:lang w:eastAsia="ja-JP"/>
        </w:rPr>
        <w:lastRenderedPageBreak/>
        <w:drawing>
          <wp:inline distT="0" distB="0" distL="0" distR="0">
            <wp:extent cx="5837555" cy="2860040"/>
            <wp:effectExtent l="0" t="0" r="0" b="0"/>
            <wp:docPr id="12" name="Picture 12" descr="Jeweled Diad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Jeweled Diadem"/>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37555" cy="2860040"/>
                    </a:xfrm>
                    <a:prstGeom prst="rect">
                      <a:avLst/>
                    </a:prstGeom>
                    <a:noFill/>
                    <a:ln>
                      <a:noFill/>
                    </a:ln>
                  </pic:spPr>
                </pic:pic>
              </a:graphicData>
            </a:graphic>
          </wp:inline>
        </w:drawing>
      </w:r>
      <w:r>
        <w:rPr>
          <w:rStyle w:val="EndnoteReference"/>
          <w:rFonts w:ascii="Times" w:hAnsi="Times"/>
        </w:rPr>
        <w:endnoteReference w:id="37"/>
      </w:r>
    </w:p>
    <w:p w:rsidR="004E4EED" w:rsidRPr="000B72A1" w:rsidRDefault="004E4EED" w:rsidP="004E4EED">
      <w:pPr>
        <w:ind w:firstLine="720"/>
        <w:jc w:val="both"/>
        <w:rPr>
          <w:rFonts w:ascii="Times" w:hAnsi="Times"/>
          <w:b/>
        </w:rPr>
      </w:pPr>
      <w:r w:rsidRPr="000B72A1">
        <w:rPr>
          <w:rFonts w:ascii="Times" w:hAnsi="Times"/>
          <w:b/>
        </w:rPr>
        <w:t>Figure 11</w:t>
      </w:r>
    </w:p>
    <w:p w:rsidR="004E4EED" w:rsidRDefault="004E4EED" w:rsidP="004E4EED">
      <w:pPr>
        <w:ind w:firstLine="720"/>
        <w:jc w:val="both"/>
        <w:rPr>
          <w:rFonts w:ascii="Times" w:hAnsi="Times"/>
        </w:rPr>
      </w:pPr>
      <w:proofErr w:type="gramStart"/>
      <w:r>
        <w:rPr>
          <w:rFonts w:ascii="Times" w:hAnsi="Times"/>
        </w:rPr>
        <w:t>Jeweled diadem.</w:t>
      </w:r>
      <w:proofErr w:type="gramEnd"/>
    </w:p>
    <w:p w:rsidR="004E4EED" w:rsidRDefault="004E4EED" w:rsidP="004E4EED">
      <w:pPr>
        <w:ind w:firstLine="720"/>
        <w:jc w:val="both"/>
        <w:rPr>
          <w:rFonts w:ascii="Times" w:hAnsi="Times"/>
        </w:rPr>
      </w:pPr>
    </w:p>
    <w:p w:rsidR="004E4EED" w:rsidRDefault="004E4EED" w:rsidP="004E4EED">
      <w:pPr>
        <w:ind w:firstLine="720"/>
        <w:jc w:val="center"/>
        <w:rPr>
          <w:rFonts w:ascii="Times" w:hAnsi="Times"/>
        </w:rPr>
      </w:pPr>
      <w:r>
        <w:rPr>
          <w:rFonts w:ascii="Times" w:hAnsi="Times"/>
          <w:noProof/>
          <w:lang w:eastAsia="ja-JP"/>
        </w:rPr>
        <w:drawing>
          <wp:inline distT="0" distB="0" distL="0" distR="0">
            <wp:extent cx="2828290" cy="2615565"/>
            <wp:effectExtent l="0" t="0" r="0" b="0"/>
            <wp:docPr id="11" name="Picture 11" descr="Alexander Diad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lexander Diadem"/>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28290" cy="2615565"/>
                    </a:xfrm>
                    <a:prstGeom prst="rect">
                      <a:avLst/>
                    </a:prstGeom>
                    <a:noFill/>
                    <a:ln>
                      <a:noFill/>
                    </a:ln>
                  </pic:spPr>
                </pic:pic>
              </a:graphicData>
            </a:graphic>
          </wp:inline>
        </w:drawing>
      </w:r>
      <w:r>
        <w:rPr>
          <w:rStyle w:val="EndnoteReference"/>
          <w:rFonts w:ascii="Times" w:hAnsi="Times"/>
        </w:rPr>
        <w:endnoteReference w:id="38"/>
      </w:r>
      <w:r>
        <w:rPr>
          <w:rFonts w:ascii="Times" w:hAnsi="Times"/>
        </w:rPr>
        <w:t xml:space="preserve"> </w:t>
      </w:r>
      <w:r>
        <w:rPr>
          <w:rFonts w:ascii="Times" w:hAnsi="Times"/>
          <w:noProof/>
          <w:lang w:eastAsia="ja-JP"/>
        </w:rPr>
        <w:drawing>
          <wp:inline distT="0" distB="0" distL="0" distR="0">
            <wp:extent cx="2009775" cy="2891790"/>
            <wp:effectExtent l="0" t="0" r="9525" b="3810"/>
            <wp:docPr id="10" name="Picture 10" descr="Alexander Heavenly Ga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lexander Heavenly Gaz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09775" cy="2891790"/>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39"/>
      </w:r>
    </w:p>
    <w:p w:rsidR="004E4EED" w:rsidRPr="000B72A1" w:rsidRDefault="004E4EED" w:rsidP="004E4EED">
      <w:pPr>
        <w:ind w:firstLine="720"/>
        <w:jc w:val="both"/>
        <w:rPr>
          <w:rFonts w:ascii="Times" w:hAnsi="Times"/>
          <w:b/>
        </w:rPr>
      </w:pPr>
      <w:r w:rsidRPr="000B72A1">
        <w:rPr>
          <w:rFonts w:ascii="Times" w:hAnsi="Times"/>
          <w:b/>
        </w:rPr>
        <w:t>Figure 12</w:t>
      </w:r>
      <w:r w:rsidRPr="000B72A1">
        <w:rPr>
          <w:rFonts w:ascii="Times" w:hAnsi="Times"/>
          <w:b/>
        </w:rPr>
        <w:tab/>
      </w:r>
      <w:r w:rsidRPr="000B72A1">
        <w:rPr>
          <w:rFonts w:ascii="Times" w:hAnsi="Times"/>
          <w:b/>
        </w:rPr>
        <w:tab/>
      </w:r>
      <w:r w:rsidRPr="000B72A1">
        <w:rPr>
          <w:rFonts w:ascii="Times" w:hAnsi="Times"/>
          <w:b/>
        </w:rPr>
        <w:tab/>
      </w:r>
      <w:r w:rsidRPr="000B72A1">
        <w:rPr>
          <w:rFonts w:ascii="Times" w:hAnsi="Times"/>
          <w:b/>
        </w:rPr>
        <w:tab/>
      </w:r>
      <w:r>
        <w:rPr>
          <w:rFonts w:ascii="Times" w:hAnsi="Times"/>
          <w:b/>
        </w:rPr>
        <w:tab/>
      </w:r>
      <w:r>
        <w:rPr>
          <w:rFonts w:ascii="Times" w:hAnsi="Times"/>
          <w:b/>
        </w:rPr>
        <w:tab/>
      </w:r>
      <w:r w:rsidRPr="000B72A1">
        <w:rPr>
          <w:rFonts w:ascii="Times" w:hAnsi="Times"/>
          <w:b/>
        </w:rPr>
        <w:t>Figure 13</w:t>
      </w:r>
    </w:p>
    <w:p w:rsidR="004E4EED" w:rsidRDefault="004E4EED" w:rsidP="004E4EED">
      <w:pPr>
        <w:ind w:firstLine="720"/>
        <w:jc w:val="both"/>
        <w:rPr>
          <w:rFonts w:ascii="Times" w:hAnsi="Times"/>
        </w:rPr>
      </w:pPr>
      <w:proofErr w:type="gramStart"/>
      <w:r>
        <w:rPr>
          <w:rFonts w:ascii="Times" w:hAnsi="Times"/>
        </w:rPr>
        <w:t>Jeweled diadem of Alexander.</w:t>
      </w:r>
      <w:proofErr w:type="gramEnd"/>
      <w:r>
        <w:rPr>
          <w:rFonts w:ascii="Times" w:hAnsi="Times"/>
        </w:rPr>
        <w:t xml:space="preserve"> </w:t>
      </w:r>
      <w:r>
        <w:rPr>
          <w:rFonts w:ascii="Times" w:hAnsi="Times"/>
        </w:rPr>
        <w:tab/>
      </w:r>
      <w:r>
        <w:rPr>
          <w:rFonts w:ascii="Times" w:hAnsi="Times"/>
        </w:rPr>
        <w:tab/>
      </w:r>
      <w:r>
        <w:rPr>
          <w:rFonts w:ascii="Times" w:hAnsi="Times"/>
        </w:rPr>
        <w:tab/>
      </w:r>
      <w:proofErr w:type="gramStart"/>
      <w:r>
        <w:rPr>
          <w:rFonts w:ascii="Times" w:hAnsi="Times"/>
        </w:rPr>
        <w:t>Alexander and the heavenly gaze.</w:t>
      </w:r>
      <w:proofErr w:type="gramEnd"/>
    </w:p>
    <w:p w:rsidR="004E4EED" w:rsidRDefault="004E4EED" w:rsidP="004E4EED">
      <w:pPr>
        <w:ind w:firstLine="720"/>
        <w:jc w:val="both"/>
        <w:rPr>
          <w:rFonts w:ascii="Times" w:hAnsi="Times"/>
        </w:rPr>
      </w:pPr>
      <w:r>
        <w:rPr>
          <w:rFonts w:ascii="Times" w:hAnsi="Times"/>
        </w:rPr>
        <w:br w:type="page"/>
      </w:r>
      <w:r>
        <w:rPr>
          <w:rFonts w:ascii="Times" w:hAnsi="Times"/>
        </w:rPr>
        <w:lastRenderedPageBreak/>
        <w:t xml:space="preserve"> </w:t>
      </w:r>
    </w:p>
    <w:p w:rsidR="004E4EED" w:rsidRDefault="004E4EED" w:rsidP="004E4EED">
      <w:pPr>
        <w:ind w:firstLine="720"/>
        <w:jc w:val="center"/>
        <w:rPr>
          <w:rFonts w:ascii="Times" w:hAnsi="Times"/>
        </w:rPr>
      </w:pPr>
      <w:r>
        <w:rPr>
          <w:rFonts w:ascii="Times" w:hAnsi="Times"/>
          <w:noProof/>
          <w:lang w:eastAsia="ja-JP"/>
        </w:rPr>
        <w:drawing>
          <wp:inline distT="0" distB="0" distL="0" distR="0">
            <wp:extent cx="2009775" cy="3083560"/>
            <wp:effectExtent l="0" t="0" r="9525" b="2540"/>
            <wp:docPr id="9" name="Picture 9" descr="Commod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ommodu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09775" cy="3083560"/>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40"/>
      </w:r>
      <w:r>
        <w:rPr>
          <w:rFonts w:ascii="Times" w:hAnsi="Times"/>
          <w:noProof/>
          <w:lang w:eastAsia="ja-JP"/>
        </w:rPr>
        <w:drawing>
          <wp:inline distT="0" distB="0" distL="0" distR="0">
            <wp:extent cx="2498725" cy="3072765"/>
            <wp:effectExtent l="0" t="0" r="0" b="0"/>
            <wp:docPr id="8" name="Picture 8" descr="Carne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arnead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98725" cy="3072765"/>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41"/>
      </w:r>
    </w:p>
    <w:p w:rsidR="004E4EED" w:rsidRPr="0057240E" w:rsidRDefault="004E4EED" w:rsidP="004E4EED">
      <w:pPr>
        <w:ind w:firstLine="720"/>
        <w:jc w:val="both"/>
        <w:rPr>
          <w:rFonts w:ascii="Times" w:hAnsi="Times"/>
          <w:b/>
        </w:rPr>
      </w:pPr>
      <w:r>
        <w:rPr>
          <w:rFonts w:ascii="Times" w:hAnsi="Times"/>
          <w:b/>
        </w:rPr>
        <w:t>Figure 14</w:t>
      </w:r>
      <w:r>
        <w:rPr>
          <w:rFonts w:ascii="Times" w:hAnsi="Times"/>
          <w:b/>
        </w:rPr>
        <w:tab/>
      </w:r>
      <w:r>
        <w:rPr>
          <w:rFonts w:ascii="Times" w:hAnsi="Times"/>
          <w:b/>
        </w:rPr>
        <w:tab/>
      </w:r>
      <w:r>
        <w:rPr>
          <w:rFonts w:ascii="Times" w:hAnsi="Times"/>
          <w:b/>
        </w:rPr>
        <w:tab/>
      </w:r>
      <w:r>
        <w:rPr>
          <w:rFonts w:ascii="Times" w:hAnsi="Times"/>
          <w:b/>
        </w:rPr>
        <w:tab/>
        <w:t xml:space="preserve"> </w:t>
      </w:r>
      <w:r w:rsidRPr="0057240E">
        <w:rPr>
          <w:rFonts w:ascii="Times" w:hAnsi="Times"/>
          <w:b/>
        </w:rPr>
        <w:t>Figure 15</w:t>
      </w:r>
    </w:p>
    <w:p w:rsidR="004E4EED" w:rsidRDefault="004E4EED" w:rsidP="004E4EED">
      <w:pPr>
        <w:ind w:firstLine="720"/>
        <w:jc w:val="both"/>
        <w:rPr>
          <w:rFonts w:ascii="Times" w:hAnsi="Times"/>
        </w:rPr>
      </w:pPr>
      <w:r>
        <w:rPr>
          <w:rFonts w:ascii="Times" w:hAnsi="Times"/>
        </w:rPr>
        <w:t>Commodus (Philosopher)</w:t>
      </w:r>
      <w:r>
        <w:rPr>
          <w:rFonts w:ascii="Times" w:hAnsi="Times"/>
        </w:rPr>
        <w:tab/>
      </w:r>
      <w:r>
        <w:rPr>
          <w:rFonts w:ascii="Times" w:hAnsi="Times"/>
        </w:rPr>
        <w:tab/>
        <w:t xml:space="preserve"> </w:t>
      </w:r>
      <w:proofErr w:type="spellStart"/>
      <w:r>
        <w:rPr>
          <w:rFonts w:ascii="Times" w:hAnsi="Times"/>
        </w:rPr>
        <w:t>Carneades</w:t>
      </w:r>
      <w:proofErr w:type="spellEnd"/>
      <w:r>
        <w:rPr>
          <w:rFonts w:ascii="Times" w:hAnsi="Times"/>
        </w:rPr>
        <w:t xml:space="preserve"> (Philosopher)</w:t>
      </w:r>
    </w:p>
    <w:p w:rsidR="004E4EED" w:rsidRDefault="004E4EED" w:rsidP="004E4EED">
      <w:pPr>
        <w:ind w:firstLine="720"/>
        <w:jc w:val="center"/>
        <w:rPr>
          <w:rFonts w:ascii="Times" w:hAnsi="Times"/>
        </w:rPr>
      </w:pPr>
      <w:r>
        <w:rPr>
          <w:rFonts w:ascii="Times" w:hAnsi="Times"/>
          <w:noProof/>
          <w:lang w:eastAsia="ja-JP"/>
        </w:rPr>
        <w:drawing>
          <wp:inline distT="0" distB="0" distL="0" distR="0">
            <wp:extent cx="5412105" cy="2764155"/>
            <wp:effectExtent l="0" t="0" r="0" b="0"/>
            <wp:docPr id="7" name="Picture 7" descr="Constantine and S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nstantine and So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12105" cy="2764155"/>
                    </a:xfrm>
                    <a:prstGeom prst="rect">
                      <a:avLst/>
                    </a:prstGeom>
                    <a:noFill/>
                    <a:ln>
                      <a:noFill/>
                    </a:ln>
                  </pic:spPr>
                </pic:pic>
              </a:graphicData>
            </a:graphic>
          </wp:inline>
        </w:drawing>
      </w:r>
      <w:r>
        <w:rPr>
          <w:rStyle w:val="EndnoteReference"/>
          <w:rFonts w:ascii="Times" w:hAnsi="Times"/>
        </w:rPr>
        <w:endnoteReference w:id="42"/>
      </w:r>
    </w:p>
    <w:p w:rsidR="004E4EED" w:rsidRPr="008C3220" w:rsidRDefault="004E4EED" w:rsidP="004E4EED">
      <w:pPr>
        <w:ind w:firstLine="720"/>
        <w:jc w:val="both"/>
        <w:rPr>
          <w:rFonts w:ascii="Times" w:hAnsi="Times"/>
          <w:b/>
        </w:rPr>
      </w:pPr>
      <w:r w:rsidRPr="008C3220">
        <w:rPr>
          <w:rFonts w:ascii="Times" w:hAnsi="Times"/>
          <w:b/>
        </w:rPr>
        <w:t>Figure 16</w:t>
      </w:r>
    </w:p>
    <w:p w:rsidR="004E4EED" w:rsidRDefault="004E4EED" w:rsidP="004E4EED">
      <w:pPr>
        <w:ind w:firstLine="720"/>
        <w:jc w:val="both"/>
        <w:rPr>
          <w:rFonts w:ascii="Times" w:hAnsi="Times"/>
        </w:rPr>
      </w:pPr>
      <w:r>
        <w:rPr>
          <w:rFonts w:ascii="Times" w:hAnsi="Times"/>
        </w:rPr>
        <w:t>Constantine and Sol: Constantine 'radiating' rays of light.</w:t>
      </w:r>
    </w:p>
    <w:p w:rsidR="004E4EED" w:rsidRDefault="004E4EED" w:rsidP="004E4EED">
      <w:pPr>
        <w:rPr>
          <w:rFonts w:ascii="Times" w:hAnsi="Times"/>
        </w:rPr>
      </w:pPr>
      <w:r>
        <w:rPr>
          <w:rFonts w:ascii="Times" w:hAnsi="Times"/>
        </w:rPr>
        <w:br w:type="page"/>
      </w:r>
      <w:r>
        <w:rPr>
          <w:rFonts w:ascii="Times" w:hAnsi="Times"/>
          <w:noProof/>
          <w:lang w:eastAsia="ja-JP"/>
        </w:rPr>
        <w:lastRenderedPageBreak/>
        <w:drawing>
          <wp:inline distT="0" distB="0" distL="0" distR="0">
            <wp:extent cx="3551555" cy="4731385"/>
            <wp:effectExtent l="0" t="0" r="0" b="0"/>
            <wp:docPr id="6" name="Picture 6" descr="Column of Constant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olumn of Constantin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1555" cy="4731385"/>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43"/>
      </w:r>
      <w:r>
        <w:rPr>
          <w:rFonts w:ascii="Times" w:hAnsi="Times"/>
        </w:rPr>
        <w:t xml:space="preserve"> </w:t>
      </w:r>
      <w:r>
        <w:rPr>
          <w:rFonts w:ascii="Times" w:hAnsi="Times"/>
          <w:noProof/>
          <w:lang w:eastAsia="ja-JP"/>
        </w:rPr>
        <w:drawing>
          <wp:inline distT="0" distB="0" distL="0" distR="0">
            <wp:extent cx="1913890" cy="6506845"/>
            <wp:effectExtent l="0" t="0" r="0" b="8255"/>
            <wp:docPr id="5" name="Picture 5" descr="Column of Constant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olumn of Constantin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13890" cy="6506845"/>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44"/>
      </w:r>
    </w:p>
    <w:p w:rsidR="004E4EED" w:rsidRDefault="004E4EED" w:rsidP="004E4EED">
      <w:pPr>
        <w:jc w:val="both"/>
        <w:rPr>
          <w:rFonts w:ascii="Times" w:hAnsi="Times"/>
          <w:b/>
        </w:rPr>
      </w:pPr>
      <w:r w:rsidRPr="00AE7562">
        <w:rPr>
          <w:rFonts w:ascii="Times" w:hAnsi="Times"/>
          <w:b/>
        </w:rPr>
        <w:t>Figure 17</w:t>
      </w:r>
      <w:r w:rsidRPr="00AE7562">
        <w:rPr>
          <w:rFonts w:ascii="Times" w:hAnsi="Times"/>
          <w:b/>
        </w:rPr>
        <w:tab/>
      </w:r>
      <w:r w:rsidRPr="00AE7562">
        <w:rPr>
          <w:rFonts w:ascii="Times" w:hAnsi="Times"/>
          <w:b/>
        </w:rPr>
        <w:tab/>
      </w:r>
      <w:r w:rsidRPr="00AE7562">
        <w:rPr>
          <w:rFonts w:ascii="Times" w:hAnsi="Times"/>
          <w:b/>
        </w:rPr>
        <w:tab/>
      </w:r>
      <w:r w:rsidRPr="00AE7562">
        <w:rPr>
          <w:rFonts w:ascii="Times" w:hAnsi="Times"/>
          <w:b/>
        </w:rPr>
        <w:tab/>
      </w:r>
      <w:r w:rsidRPr="00AE7562">
        <w:rPr>
          <w:rFonts w:ascii="Times" w:hAnsi="Times"/>
          <w:b/>
        </w:rPr>
        <w:tab/>
      </w:r>
      <w:r w:rsidRPr="00AE7562">
        <w:rPr>
          <w:rFonts w:ascii="Times" w:hAnsi="Times"/>
          <w:b/>
        </w:rPr>
        <w:tab/>
      </w:r>
      <w:r>
        <w:rPr>
          <w:rFonts w:ascii="Times" w:hAnsi="Times"/>
          <w:b/>
        </w:rPr>
        <w:tab/>
      </w:r>
      <w:r w:rsidRPr="00AE7562">
        <w:rPr>
          <w:rFonts w:ascii="Times" w:hAnsi="Times"/>
          <w:b/>
        </w:rPr>
        <w:t>Figure 18</w:t>
      </w:r>
    </w:p>
    <w:p w:rsidR="004E4EED" w:rsidRDefault="004E4EED" w:rsidP="004E4EED">
      <w:pPr>
        <w:jc w:val="both"/>
        <w:rPr>
          <w:rFonts w:ascii="Times" w:hAnsi="Times"/>
        </w:rPr>
      </w:pPr>
      <w:proofErr w:type="gramStart"/>
      <w:r>
        <w:rPr>
          <w:rFonts w:ascii="Times" w:hAnsi="Times"/>
        </w:rPr>
        <w:t>Column of Constantine.</w:t>
      </w:r>
      <w:proofErr w:type="gramEnd"/>
      <w:r>
        <w:rPr>
          <w:rFonts w:ascii="Times" w:hAnsi="Times"/>
        </w:rPr>
        <w:tab/>
      </w:r>
      <w:r>
        <w:rPr>
          <w:rFonts w:ascii="Times" w:hAnsi="Times"/>
        </w:rPr>
        <w:tab/>
      </w:r>
      <w:r>
        <w:rPr>
          <w:rFonts w:ascii="Times" w:hAnsi="Times"/>
        </w:rPr>
        <w:tab/>
      </w:r>
      <w:r>
        <w:rPr>
          <w:rFonts w:ascii="Times" w:hAnsi="Times"/>
        </w:rPr>
        <w:tab/>
        <w:t xml:space="preserve"> </w:t>
      </w:r>
      <w:r>
        <w:rPr>
          <w:rFonts w:ascii="Times" w:hAnsi="Times"/>
        </w:rPr>
        <w:tab/>
        <w:t xml:space="preserve">Column of Constantine: </w:t>
      </w:r>
    </w:p>
    <w:p w:rsidR="004E4EED" w:rsidRPr="00AE7562" w:rsidRDefault="004E4EED" w:rsidP="004E4EED">
      <w:pPr>
        <w:ind w:left="5040" w:firstLine="720"/>
        <w:jc w:val="both"/>
        <w:rPr>
          <w:rFonts w:ascii="Times" w:hAnsi="Times"/>
        </w:rPr>
      </w:pPr>
      <w:r>
        <w:rPr>
          <w:rFonts w:ascii="Times" w:hAnsi="Times"/>
        </w:rPr>
        <w:t>Reconstruction</w:t>
      </w:r>
    </w:p>
    <w:p w:rsidR="004E4EED" w:rsidRDefault="004E4EED" w:rsidP="004E4EED">
      <w:pPr>
        <w:ind w:firstLine="720"/>
        <w:jc w:val="both"/>
        <w:rPr>
          <w:rFonts w:ascii="Times" w:hAnsi="Times"/>
        </w:rPr>
      </w:pPr>
    </w:p>
    <w:p w:rsidR="004E4EED" w:rsidRDefault="004E4EED" w:rsidP="004E4EED">
      <w:pPr>
        <w:ind w:firstLine="720"/>
        <w:jc w:val="center"/>
        <w:rPr>
          <w:rFonts w:ascii="Times" w:hAnsi="Times"/>
        </w:rPr>
      </w:pPr>
      <w:r>
        <w:rPr>
          <w:rFonts w:ascii="Times" w:hAnsi="Times"/>
          <w:noProof/>
          <w:lang w:eastAsia="ja-JP"/>
        </w:rPr>
        <w:lastRenderedPageBreak/>
        <w:drawing>
          <wp:inline distT="0" distB="0" distL="0" distR="0">
            <wp:extent cx="2094865" cy="2498725"/>
            <wp:effectExtent l="0" t="0" r="635" b="0"/>
            <wp:docPr id="4" name="Picture 4" descr="Chi-Rh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hi-Rho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094865" cy="2498725"/>
                    </a:xfrm>
                    <a:prstGeom prst="rect">
                      <a:avLst/>
                    </a:prstGeom>
                    <a:noFill/>
                    <a:ln>
                      <a:noFill/>
                    </a:ln>
                  </pic:spPr>
                </pic:pic>
              </a:graphicData>
            </a:graphic>
          </wp:inline>
        </w:drawing>
      </w:r>
      <w:r>
        <w:rPr>
          <w:rFonts w:ascii="Times" w:hAnsi="Times"/>
        </w:rPr>
        <w:t xml:space="preserve"> </w:t>
      </w:r>
      <w:r>
        <w:rPr>
          <w:rStyle w:val="EndnoteReference"/>
          <w:rFonts w:ascii="Times" w:hAnsi="Times"/>
        </w:rPr>
        <w:endnoteReference w:id="45"/>
      </w:r>
    </w:p>
    <w:p w:rsidR="004E4EED" w:rsidRPr="0094468B" w:rsidRDefault="004E4EED" w:rsidP="004E4EED">
      <w:pPr>
        <w:ind w:left="2160" w:firstLine="720"/>
        <w:jc w:val="both"/>
        <w:rPr>
          <w:rFonts w:ascii="Times" w:hAnsi="Times"/>
          <w:b/>
        </w:rPr>
      </w:pPr>
      <w:r w:rsidRPr="0094468B">
        <w:rPr>
          <w:rFonts w:ascii="Times" w:hAnsi="Times"/>
          <w:b/>
        </w:rPr>
        <w:t>Figure 19</w:t>
      </w:r>
    </w:p>
    <w:p w:rsidR="004E4EED" w:rsidRDefault="004E4EED" w:rsidP="004E4EED">
      <w:pPr>
        <w:ind w:left="2160" w:firstLine="720"/>
        <w:jc w:val="both"/>
        <w:rPr>
          <w:rFonts w:ascii="Times" w:hAnsi="Times"/>
        </w:rPr>
      </w:pPr>
      <w:proofErr w:type="gramStart"/>
      <w:r>
        <w:rPr>
          <w:rFonts w:ascii="Times" w:hAnsi="Times"/>
        </w:rPr>
        <w:t>The Chi-Rho.</w:t>
      </w:r>
      <w:proofErr w:type="gramEnd"/>
    </w:p>
    <w:p w:rsidR="004E4EED" w:rsidRDefault="004E4EED" w:rsidP="004E4EED">
      <w:pPr>
        <w:ind w:firstLine="720"/>
        <w:jc w:val="center"/>
        <w:rPr>
          <w:rFonts w:ascii="Times" w:hAnsi="Times"/>
        </w:rPr>
      </w:pPr>
      <w:r>
        <w:rPr>
          <w:rFonts w:ascii="Times" w:hAnsi="Times"/>
          <w:noProof/>
          <w:lang w:eastAsia="ja-JP"/>
        </w:rPr>
        <w:drawing>
          <wp:inline distT="0" distB="0" distL="0" distR="0">
            <wp:extent cx="3657600" cy="3338830"/>
            <wp:effectExtent l="0" t="0" r="0" b="0"/>
            <wp:docPr id="3" name="Picture 3" descr="Chi-R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hi-Rh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57600" cy="3338830"/>
                    </a:xfrm>
                    <a:prstGeom prst="rect">
                      <a:avLst/>
                    </a:prstGeom>
                    <a:noFill/>
                    <a:ln>
                      <a:noFill/>
                    </a:ln>
                  </pic:spPr>
                </pic:pic>
              </a:graphicData>
            </a:graphic>
          </wp:inline>
        </w:drawing>
      </w:r>
      <w:r>
        <w:rPr>
          <w:rStyle w:val="EndnoteReference"/>
          <w:rFonts w:ascii="Times" w:hAnsi="Times"/>
        </w:rPr>
        <w:endnoteReference w:id="46"/>
      </w:r>
    </w:p>
    <w:p w:rsidR="004E4EED" w:rsidRPr="0094468B" w:rsidRDefault="004E4EED" w:rsidP="004E4EED">
      <w:pPr>
        <w:ind w:left="1440" w:firstLine="720"/>
        <w:jc w:val="both"/>
        <w:rPr>
          <w:rFonts w:ascii="Times" w:hAnsi="Times"/>
          <w:b/>
        </w:rPr>
      </w:pPr>
      <w:r w:rsidRPr="0094468B">
        <w:rPr>
          <w:rFonts w:ascii="Times" w:hAnsi="Times"/>
          <w:b/>
        </w:rPr>
        <w:t>Figure 20</w:t>
      </w:r>
    </w:p>
    <w:p w:rsidR="004E4EED" w:rsidRDefault="004E4EED" w:rsidP="004E4EED">
      <w:pPr>
        <w:ind w:left="1440" w:firstLine="720"/>
        <w:jc w:val="both"/>
        <w:rPr>
          <w:rFonts w:ascii="Times" w:hAnsi="Times"/>
        </w:rPr>
      </w:pPr>
      <w:proofErr w:type="gramStart"/>
      <w:r>
        <w:rPr>
          <w:rFonts w:ascii="Times" w:hAnsi="Times"/>
        </w:rPr>
        <w:t xml:space="preserve">The Chi-Rho on a </w:t>
      </w:r>
      <w:proofErr w:type="spellStart"/>
      <w:r>
        <w:rPr>
          <w:rFonts w:ascii="Times" w:hAnsi="Times"/>
        </w:rPr>
        <w:t>Constantinian</w:t>
      </w:r>
      <w:proofErr w:type="spellEnd"/>
      <w:r>
        <w:rPr>
          <w:rFonts w:ascii="Times" w:hAnsi="Times"/>
        </w:rPr>
        <w:t xml:space="preserve"> coin.</w:t>
      </w:r>
      <w:proofErr w:type="gramEnd"/>
    </w:p>
    <w:p w:rsidR="004E4EED" w:rsidRDefault="004E4EED" w:rsidP="004E4EED">
      <w:pPr>
        <w:ind w:firstLine="720"/>
        <w:jc w:val="both"/>
        <w:rPr>
          <w:rFonts w:ascii="Times" w:hAnsi="Times"/>
        </w:rPr>
      </w:pPr>
      <w:r>
        <w:rPr>
          <w:rFonts w:ascii="Times" w:hAnsi="Times"/>
        </w:rPr>
        <w:br w:type="page"/>
      </w:r>
    </w:p>
    <w:p w:rsidR="004E4EED" w:rsidRDefault="004E4EED" w:rsidP="004E4EED">
      <w:pPr>
        <w:ind w:firstLine="720"/>
        <w:jc w:val="center"/>
        <w:rPr>
          <w:rFonts w:ascii="Times" w:hAnsi="Times"/>
        </w:rPr>
      </w:pPr>
      <w:r>
        <w:rPr>
          <w:rFonts w:ascii="Times" w:hAnsi="Times"/>
          <w:noProof/>
          <w:lang w:eastAsia="ja-JP"/>
        </w:rPr>
        <w:lastRenderedPageBreak/>
        <w:drawing>
          <wp:inline distT="0" distB="0" distL="0" distR="0">
            <wp:extent cx="5720080" cy="2764155"/>
            <wp:effectExtent l="0" t="0" r="0" b="0"/>
            <wp:docPr id="2" name="Picture 2" descr="Laba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abaru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20080" cy="2764155"/>
                    </a:xfrm>
                    <a:prstGeom prst="rect">
                      <a:avLst/>
                    </a:prstGeom>
                    <a:noFill/>
                    <a:ln>
                      <a:noFill/>
                    </a:ln>
                  </pic:spPr>
                </pic:pic>
              </a:graphicData>
            </a:graphic>
          </wp:inline>
        </w:drawing>
      </w:r>
      <w:r>
        <w:rPr>
          <w:rStyle w:val="EndnoteReference"/>
          <w:rFonts w:ascii="Times" w:hAnsi="Times"/>
        </w:rPr>
        <w:endnoteReference w:id="47"/>
      </w:r>
    </w:p>
    <w:p w:rsidR="004E4EED" w:rsidRPr="00BC33A3" w:rsidRDefault="004E4EED" w:rsidP="004E4EED">
      <w:pPr>
        <w:ind w:firstLine="720"/>
        <w:jc w:val="both"/>
        <w:rPr>
          <w:rFonts w:ascii="Times" w:hAnsi="Times"/>
          <w:b/>
        </w:rPr>
      </w:pPr>
      <w:r w:rsidRPr="00BC33A3">
        <w:rPr>
          <w:rFonts w:ascii="Times" w:hAnsi="Times"/>
          <w:b/>
        </w:rPr>
        <w:t>Figure 21</w:t>
      </w:r>
    </w:p>
    <w:p w:rsidR="004E4EED" w:rsidRDefault="004E4EED" w:rsidP="004E4EED">
      <w:pPr>
        <w:ind w:firstLine="720"/>
        <w:jc w:val="both"/>
        <w:rPr>
          <w:rFonts w:ascii="Times" w:hAnsi="Times"/>
        </w:rPr>
      </w:pPr>
      <w:proofErr w:type="gramStart"/>
      <w:r>
        <w:rPr>
          <w:rFonts w:ascii="Times" w:hAnsi="Times"/>
        </w:rPr>
        <w:t xml:space="preserve">The Labarum (Roman standard with the Chi-Rho) on a </w:t>
      </w:r>
      <w:proofErr w:type="spellStart"/>
      <w:r>
        <w:rPr>
          <w:rFonts w:ascii="Times" w:hAnsi="Times"/>
        </w:rPr>
        <w:t>Constantinian</w:t>
      </w:r>
      <w:proofErr w:type="spellEnd"/>
      <w:r>
        <w:rPr>
          <w:rFonts w:ascii="Times" w:hAnsi="Times"/>
        </w:rPr>
        <w:t xml:space="preserve"> coin.</w:t>
      </w:r>
      <w:proofErr w:type="gramEnd"/>
      <w:r>
        <w:rPr>
          <w:rFonts w:ascii="Times" w:hAnsi="Times"/>
        </w:rPr>
        <w:t xml:space="preserve"> </w:t>
      </w:r>
    </w:p>
    <w:p w:rsidR="004E4EED" w:rsidRDefault="004E4EED" w:rsidP="004E4EED">
      <w:pPr>
        <w:ind w:firstLine="720"/>
        <w:jc w:val="center"/>
        <w:rPr>
          <w:rFonts w:ascii="Times" w:hAnsi="Times"/>
        </w:rPr>
      </w:pPr>
      <w:r>
        <w:rPr>
          <w:rFonts w:ascii="Times" w:hAnsi="Times"/>
          <w:noProof/>
          <w:lang w:eastAsia="ja-JP"/>
        </w:rPr>
        <w:drawing>
          <wp:inline distT="0" distB="0" distL="0" distR="0">
            <wp:extent cx="5720080" cy="2806700"/>
            <wp:effectExtent l="0" t="0" r="0" b="0"/>
            <wp:docPr id="1" name="Picture 1" descr="Victory, Labarum, Chi-R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ictory, Labarum, Chi-Rho"/>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0080" cy="2806700"/>
                    </a:xfrm>
                    <a:prstGeom prst="rect">
                      <a:avLst/>
                    </a:prstGeom>
                    <a:noFill/>
                    <a:ln>
                      <a:noFill/>
                    </a:ln>
                  </pic:spPr>
                </pic:pic>
              </a:graphicData>
            </a:graphic>
          </wp:inline>
        </w:drawing>
      </w:r>
      <w:r>
        <w:rPr>
          <w:rStyle w:val="EndnoteReference"/>
          <w:rFonts w:ascii="Times" w:hAnsi="Times"/>
        </w:rPr>
        <w:endnoteReference w:id="48"/>
      </w:r>
    </w:p>
    <w:p w:rsidR="004E4EED" w:rsidRPr="003A652E" w:rsidRDefault="004E4EED" w:rsidP="004E4EED">
      <w:pPr>
        <w:ind w:firstLine="720"/>
        <w:jc w:val="both"/>
        <w:rPr>
          <w:rFonts w:ascii="Times" w:hAnsi="Times"/>
          <w:b/>
        </w:rPr>
      </w:pPr>
      <w:r w:rsidRPr="003A652E">
        <w:rPr>
          <w:rFonts w:ascii="Times" w:hAnsi="Times"/>
          <w:b/>
        </w:rPr>
        <w:t>Figure 22</w:t>
      </w:r>
    </w:p>
    <w:p w:rsidR="004E4EED" w:rsidRDefault="004E4EED" w:rsidP="004E4EED">
      <w:pPr>
        <w:ind w:firstLine="720"/>
        <w:jc w:val="both"/>
        <w:rPr>
          <w:rFonts w:ascii="Times" w:hAnsi="Times"/>
        </w:rPr>
      </w:pPr>
      <w:proofErr w:type="spellStart"/>
      <w:proofErr w:type="gramStart"/>
      <w:r>
        <w:rPr>
          <w:rFonts w:ascii="Times" w:hAnsi="Times"/>
        </w:rPr>
        <w:t>Constantinian</w:t>
      </w:r>
      <w:proofErr w:type="spellEnd"/>
      <w:r>
        <w:rPr>
          <w:rFonts w:ascii="Times" w:hAnsi="Times"/>
        </w:rPr>
        <w:t xml:space="preserve"> coin with Victory, the Labarum and Chi-Rho.</w:t>
      </w:r>
      <w:proofErr w:type="gramEnd"/>
    </w:p>
    <w:p w:rsidR="00F64362" w:rsidRDefault="00F64362"/>
    <w:sectPr w:rsidR="00F64362" w:rsidSect="004E4EED">
      <w:headerReference w:type="default" r:id="rId30"/>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1598" w:rsidRDefault="00311598" w:rsidP="004E4EED">
      <w:r>
        <w:separator/>
      </w:r>
    </w:p>
  </w:endnote>
  <w:endnote w:type="continuationSeparator" w:id="0">
    <w:p w:rsidR="00311598" w:rsidRDefault="00311598" w:rsidP="004E4EED">
      <w:r>
        <w:continuationSeparator/>
      </w:r>
    </w:p>
  </w:endnote>
  <w:endnote w:id="1">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Jonathan </w:t>
      </w:r>
      <w:proofErr w:type="spellStart"/>
      <w:r w:rsidRPr="00266E5B">
        <w:rPr>
          <w:rFonts w:ascii="Times" w:hAnsi="Times"/>
        </w:rPr>
        <w:t>Bardill</w:t>
      </w:r>
      <w:proofErr w:type="spellEnd"/>
      <w:r w:rsidRPr="00266E5B">
        <w:rPr>
          <w:rFonts w:ascii="Times" w:hAnsi="Times"/>
        </w:rPr>
        <w:t xml:space="preserve">, </w:t>
      </w:r>
      <w:r>
        <w:rPr>
          <w:rFonts w:ascii="Times" w:hAnsi="Times"/>
        </w:rPr>
        <w:t>"</w:t>
      </w:r>
      <w:r w:rsidRPr="00266E5B">
        <w:rPr>
          <w:rFonts w:ascii="Times" w:hAnsi="Times"/>
        </w:rPr>
        <w:t>A Change of Image,</w:t>
      </w:r>
      <w:r>
        <w:rPr>
          <w:rFonts w:ascii="Times" w:hAnsi="Times"/>
        </w:rPr>
        <w:t>"</w:t>
      </w:r>
      <w:r w:rsidRPr="00266E5B">
        <w:rPr>
          <w:rFonts w:ascii="Times" w:hAnsi="Times"/>
        </w:rPr>
        <w:t xml:space="preserve"> in Constantine Divine Emperor of the Golden Age (Cambridge: Cambridge University Press, 2012), 11.</w:t>
      </w:r>
    </w:p>
  </w:endnote>
  <w:endnote w:id="2">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Laura </w:t>
      </w:r>
      <w:proofErr w:type="spellStart"/>
      <w:r w:rsidRPr="00266E5B">
        <w:rPr>
          <w:rFonts w:ascii="Times" w:hAnsi="Times"/>
        </w:rPr>
        <w:t>Breglia</w:t>
      </w:r>
      <w:proofErr w:type="spellEnd"/>
      <w:r w:rsidRPr="00266E5B">
        <w:rPr>
          <w:rFonts w:ascii="Times" w:hAnsi="Times"/>
        </w:rPr>
        <w:t xml:space="preserve">, </w:t>
      </w:r>
      <w:r w:rsidRPr="00266E5B">
        <w:rPr>
          <w:rFonts w:ascii="Times" w:hAnsi="Times"/>
          <w:i/>
        </w:rPr>
        <w:t>Roman Imperial Coins: Their Art &amp; Technique</w:t>
      </w:r>
      <w:r w:rsidRPr="00266E5B">
        <w:rPr>
          <w:rFonts w:ascii="Times" w:hAnsi="Times"/>
        </w:rPr>
        <w:t xml:space="preserve"> (New York: Frederick A. </w:t>
      </w:r>
      <w:proofErr w:type="spellStart"/>
      <w:r w:rsidRPr="00266E5B">
        <w:rPr>
          <w:rFonts w:ascii="Times" w:hAnsi="Times"/>
        </w:rPr>
        <w:t>Praeger</w:t>
      </w:r>
      <w:proofErr w:type="spellEnd"/>
      <w:r w:rsidRPr="00266E5B">
        <w:rPr>
          <w:rFonts w:ascii="Times" w:hAnsi="Times"/>
        </w:rPr>
        <w:t>, Inc., 1968), 216.</w:t>
      </w:r>
    </w:p>
  </w:endnote>
  <w:endnote w:id="3">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Patrick M. </w:t>
      </w:r>
      <w:proofErr w:type="spellStart"/>
      <w:r w:rsidRPr="00266E5B">
        <w:rPr>
          <w:rFonts w:ascii="Times" w:hAnsi="Times"/>
        </w:rPr>
        <w:t>Bruun</w:t>
      </w:r>
      <w:proofErr w:type="spellEnd"/>
      <w:r w:rsidRPr="00266E5B">
        <w:rPr>
          <w:rFonts w:ascii="Times" w:hAnsi="Times"/>
        </w:rPr>
        <w:t xml:space="preserve">, </w:t>
      </w:r>
      <w:proofErr w:type="gramStart"/>
      <w:r w:rsidRPr="00266E5B">
        <w:rPr>
          <w:rFonts w:ascii="Times" w:hAnsi="Times"/>
          <w:i/>
        </w:rPr>
        <w:t>The</w:t>
      </w:r>
      <w:proofErr w:type="gramEnd"/>
      <w:r w:rsidRPr="00266E5B">
        <w:rPr>
          <w:rFonts w:ascii="Times" w:hAnsi="Times"/>
          <w:i/>
        </w:rPr>
        <w:t xml:space="preserve"> Roman Imperial Coinage: Volume VII</w:t>
      </w:r>
      <w:r w:rsidRPr="00266E5B">
        <w:rPr>
          <w:rFonts w:ascii="Times" w:hAnsi="Times"/>
        </w:rPr>
        <w:t xml:space="preserve">, ed. C.H.V. Sutherland, D. </w:t>
      </w:r>
      <w:proofErr w:type="spellStart"/>
      <w:r w:rsidRPr="00266E5B">
        <w:rPr>
          <w:rFonts w:ascii="Times" w:hAnsi="Times"/>
        </w:rPr>
        <w:t>Litt</w:t>
      </w:r>
      <w:proofErr w:type="spellEnd"/>
      <w:r w:rsidRPr="00266E5B">
        <w:rPr>
          <w:rFonts w:ascii="Times" w:hAnsi="Times"/>
        </w:rPr>
        <w:t>, and R.A.G. Carson</w:t>
      </w:r>
      <w:r>
        <w:rPr>
          <w:rFonts w:ascii="Times" w:hAnsi="Times"/>
        </w:rPr>
        <w:t xml:space="preserve"> </w:t>
      </w:r>
      <w:r w:rsidRPr="00266E5B">
        <w:rPr>
          <w:rFonts w:ascii="Times" w:hAnsi="Times"/>
        </w:rPr>
        <w:t>(London: Spink &amp; Son Ltd., 1966), 32.</w:t>
      </w:r>
    </w:p>
  </w:endnote>
  <w:endnote w:id="4">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 xml:space="preserve">J.P.C. </w:t>
      </w:r>
      <w:r w:rsidRPr="00266E5B">
        <w:rPr>
          <w:rFonts w:ascii="Times" w:hAnsi="Times"/>
        </w:rPr>
        <w:t xml:space="preserve">Kent, </w:t>
      </w:r>
      <w:r w:rsidRPr="00266E5B">
        <w:rPr>
          <w:rFonts w:ascii="Times" w:hAnsi="Times"/>
          <w:i/>
        </w:rPr>
        <w:t>Roman Coins</w:t>
      </w:r>
      <w:r w:rsidRPr="00266E5B">
        <w:rPr>
          <w:rFonts w:ascii="Times" w:hAnsi="Times"/>
        </w:rPr>
        <w:t xml:space="preserve"> </w:t>
      </w:r>
      <w:r>
        <w:rPr>
          <w:rFonts w:ascii="Times" w:hAnsi="Times"/>
        </w:rPr>
        <w:t>(</w:t>
      </w:r>
      <w:r w:rsidRPr="00266E5B">
        <w:rPr>
          <w:rFonts w:ascii="Times" w:hAnsi="Times"/>
        </w:rPr>
        <w:t>London: Thames and Hudson Ltd., 1978</w:t>
      </w:r>
      <w:r>
        <w:rPr>
          <w:rFonts w:ascii="Times" w:hAnsi="Times"/>
        </w:rPr>
        <w:t>),</w:t>
      </w:r>
      <w:r w:rsidRPr="00266E5B">
        <w:rPr>
          <w:rFonts w:ascii="Times" w:hAnsi="Times"/>
        </w:rPr>
        <w:t xml:space="preserve"> 51.</w:t>
      </w:r>
    </w:p>
  </w:endnote>
  <w:endnote w:id="5">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Ibid</w:t>
      </w:r>
      <w:r>
        <w:rPr>
          <w:rFonts w:ascii="Times" w:hAnsi="Times"/>
        </w:rPr>
        <w:t>.</w:t>
      </w:r>
      <w:r w:rsidRPr="00266E5B">
        <w:rPr>
          <w:rFonts w:ascii="Times" w:hAnsi="Times"/>
        </w:rPr>
        <w:t>,</w:t>
      </w:r>
      <w:proofErr w:type="gramEnd"/>
      <w:r w:rsidRPr="00266E5B">
        <w:rPr>
          <w:rFonts w:ascii="Times" w:hAnsi="Times"/>
        </w:rPr>
        <w:t xml:space="preserve"> 52.</w:t>
      </w:r>
    </w:p>
  </w:endnote>
  <w:endnote w:id="6">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 xml:space="preserve">Eric R. </w:t>
      </w:r>
      <w:r w:rsidRPr="00266E5B">
        <w:rPr>
          <w:rFonts w:ascii="Times" w:hAnsi="Times"/>
        </w:rPr>
        <w:t>Varner, ed.</w:t>
      </w:r>
      <w:r>
        <w:rPr>
          <w:rFonts w:ascii="Times" w:hAnsi="Times"/>
        </w:rPr>
        <w:t>,</w:t>
      </w:r>
      <w:r w:rsidRPr="00266E5B">
        <w:rPr>
          <w:rFonts w:ascii="Times" w:hAnsi="Times"/>
        </w:rPr>
        <w:t xml:space="preserve"> </w:t>
      </w:r>
      <w:r w:rsidRPr="00266E5B">
        <w:rPr>
          <w:rFonts w:ascii="Times" w:hAnsi="Times"/>
          <w:i/>
        </w:rPr>
        <w:t>From Caligula to Constantine: Tyranny &amp; Transformation in Roman Portraiture</w:t>
      </w:r>
      <w:r>
        <w:rPr>
          <w:rFonts w:ascii="Times" w:hAnsi="Times"/>
        </w:rPr>
        <w:t xml:space="preserve"> (</w:t>
      </w:r>
      <w:r w:rsidRPr="00266E5B">
        <w:rPr>
          <w:rFonts w:ascii="Times" w:hAnsi="Times"/>
        </w:rPr>
        <w:t>Atlanta: Michael C. Carlos Museum, 2000</w:t>
      </w:r>
      <w:r>
        <w:rPr>
          <w:rFonts w:ascii="Times" w:hAnsi="Times"/>
        </w:rPr>
        <w:t xml:space="preserve">), </w:t>
      </w:r>
      <w:r w:rsidRPr="00266E5B">
        <w:rPr>
          <w:rFonts w:ascii="Times" w:hAnsi="Times"/>
        </w:rPr>
        <w:t>171.</w:t>
      </w:r>
    </w:p>
  </w:endnote>
  <w:endnote w:id="7">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Bardill</w:t>
      </w:r>
      <w:proofErr w:type="spellEnd"/>
      <w:r w:rsidRPr="00266E5B">
        <w:rPr>
          <w:rFonts w:ascii="Times" w:hAnsi="Times"/>
        </w:rPr>
        <w:t>, 11.</w:t>
      </w:r>
      <w:proofErr w:type="gramEnd"/>
    </w:p>
  </w:endnote>
  <w:endnote w:id="8">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 xml:space="preserve">H.P. </w:t>
      </w:r>
      <w:proofErr w:type="spellStart"/>
      <w:r w:rsidRPr="00266E5B">
        <w:rPr>
          <w:rFonts w:ascii="Times" w:hAnsi="Times"/>
        </w:rPr>
        <w:t>L</w:t>
      </w:r>
      <w:r>
        <w:rPr>
          <w:rFonts w:ascii="Times" w:hAnsi="Times"/>
        </w:rPr>
        <w:t>'</w:t>
      </w:r>
      <w:r w:rsidRPr="00266E5B">
        <w:rPr>
          <w:rFonts w:ascii="Times" w:hAnsi="Times"/>
        </w:rPr>
        <w:t>Orange</w:t>
      </w:r>
      <w:proofErr w:type="spellEnd"/>
      <w:r w:rsidRPr="00266E5B">
        <w:rPr>
          <w:rFonts w:ascii="Times" w:hAnsi="Times"/>
        </w:rPr>
        <w:t xml:space="preserve">, </w:t>
      </w:r>
      <w:r w:rsidRPr="00266E5B">
        <w:rPr>
          <w:rFonts w:ascii="Times" w:hAnsi="Times"/>
          <w:i/>
        </w:rPr>
        <w:t>Art Forms and Civic Life</w:t>
      </w:r>
      <w:r w:rsidRPr="00266E5B">
        <w:rPr>
          <w:rFonts w:ascii="Times" w:hAnsi="Times"/>
        </w:rPr>
        <w:t xml:space="preserve"> (Princeton: Princeton University Press, 1965), 90.</w:t>
      </w:r>
      <w:proofErr w:type="gramEnd"/>
      <w:r w:rsidRPr="00266E5B">
        <w:rPr>
          <w:rFonts w:ascii="Times" w:hAnsi="Times"/>
        </w:rPr>
        <w:t xml:space="preserve"> </w:t>
      </w:r>
    </w:p>
  </w:endnote>
  <w:endnote w:id="9">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Ibid.,</w:t>
      </w:r>
      <w:proofErr w:type="gramEnd"/>
      <w:r w:rsidRPr="00266E5B">
        <w:rPr>
          <w:rFonts w:ascii="Times" w:hAnsi="Times"/>
        </w:rPr>
        <w:t xml:space="preserve"> 102.</w:t>
      </w:r>
    </w:p>
  </w:endnote>
  <w:endnote w:id="10">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proofErr w:type="gramEnd"/>
      <w:r>
        <w:rPr>
          <w:rFonts w:ascii="Times" w:hAnsi="Times"/>
        </w:rPr>
        <w:t xml:space="preserve"> </w:t>
      </w:r>
      <w:r w:rsidRPr="00266E5B">
        <w:rPr>
          <w:rFonts w:ascii="Times" w:hAnsi="Times"/>
        </w:rPr>
        <w:t>159.</w:t>
      </w:r>
    </w:p>
  </w:endnote>
  <w:endnote w:id="11">
    <w:p w:rsidR="004E4EED" w:rsidRPr="00266E5B" w:rsidRDefault="004E4EED" w:rsidP="004E4EED">
      <w:pPr>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Ibid.,</w:t>
      </w:r>
      <w:proofErr w:type="gramEnd"/>
      <w:r w:rsidRPr="00266E5B">
        <w:rPr>
          <w:rFonts w:ascii="Times" w:hAnsi="Times"/>
        </w:rPr>
        <w:t xml:space="preserve"> 152.</w:t>
      </w:r>
    </w:p>
  </w:endnote>
  <w:endnote w:id="12">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L</w:t>
      </w:r>
      <w:r>
        <w:rPr>
          <w:rFonts w:ascii="Times" w:hAnsi="Times"/>
        </w:rPr>
        <w:t>'</w:t>
      </w:r>
      <w:r w:rsidRPr="00266E5B">
        <w:rPr>
          <w:rFonts w:ascii="Times" w:hAnsi="Times"/>
        </w:rPr>
        <w:t>Orange</w:t>
      </w:r>
      <w:proofErr w:type="spellEnd"/>
      <w:r w:rsidRPr="00266E5B">
        <w:rPr>
          <w:rFonts w:ascii="Times" w:hAnsi="Times"/>
        </w:rPr>
        <w:t>, 31.</w:t>
      </w:r>
      <w:proofErr w:type="gramEnd"/>
    </w:p>
  </w:endnote>
  <w:endnote w:id="13">
    <w:p w:rsidR="004E4EED" w:rsidRPr="00266E5B" w:rsidRDefault="004E4EED" w:rsidP="004E4EED">
      <w:pPr>
        <w:pStyle w:val="EndnoteText"/>
        <w:rPr>
          <w:rFonts w:ascii="Times" w:hAnsi="Times"/>
        </w:rPr>
      </w:pPr>
      <w:r w:rsidRPr="00266E5B">
        <w:rPr>
          <w:rStyle w:val="EndnoteReference"/>
          <w:rFonts w:ascii="Times" w:hAnsi="Times"/>
        </w:rPr>
        <w:endnoteRef/>
      </w:r>
      <w:r>
        <w:rPr>
          <w:rFonts w:ascii="Times" w:hAnsi="Times"/>
        </w:rPr>
        <w:t xml:space="preserve"> </w:t>
      </w:r>
      <w:proofErr w:type="spellStart"/>
      <w:proofErr w:type="gramStart"/>
      <w:r>
        <w:rPr>
          <w:rFonts w:ascii="Times" w:hAnsi="Times"/>
        </w:rPr>
        <w:t>Bruun</w:t>
      </w:r>
      <w:proofErr w:type="spellEnd"/>
      <w:r w:rsidRPr="00266E5B">
        <w:rPr>
          <w:rFonts w:ascii="Times" w:hAnsi="Times"/>
        </w:rPr>
        <w:t>, 33.</w:t>
      </w:r>
      <w:proofErr w:type="gramEnd"/>
    </w:p>
  </w:endnote>
  <w:endnote w:id="14">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Bardill</w:t>
      </w:r>
      <w:proofErr w:type="spellEnd"/>
      <w:r w:rsidRPr="00266E5B">
        <w:rPr>
          <w:rFonts w:ascii="Times" w:hAnsi="Times"/>
        </w:rPr>
        <w:t>, 11.</w:t>
      </w:r>
      <w:proofErr w:type="gramEnd"/>
    </w:p>
  </w:endnote>
  <w:endnote w:id="15">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15.</w:t>
      </w:r>
    </w:p>
  </w:endnote>
  <w:endnote w:id="16">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Ibid</w:t>
      </w:r>
      <w:r>
        <w:rPr>
          <w:rFonts w:ascii="Times" w:hAnsi="Times"/>
        </w:rPr>
        <w:t>.</w:t>
      </w:r>
      <w:r w:rsidRPr="00266E5B">
        <w:rPr>
          <w:rFonts w:ascii="Times" w:hAnsi="Times"/>
        </w:rPr>
        <w:t>,</w:t>
      </w:r>
      <w:proofErr w:type="gramEnd"/>
      <w:r w:rsidRPr="00266E5B">
        <w:rPr>
          <w:rFonts w:ascii="Times" w:hAnsi="Times"/>
        </w:rPr>
        <w:t xml:space="preserve"> 18.</w:t>
      </w:r>
    </w:p>
  </w:endnote>
  <w:endnote w:id="17">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Ibid</w:t>
      </w:r>
      <w:r>
        <w:rPr>
          <w:rFonts w:ascii="Times" w:hAnsi="Times"/>
        </w:rPr>
        <w:t>.</w:t>
      </w:r>
      <w:r w:rsidRPr="00266E5B">
        <w:rPr>
          <w:rFonts w:ascii="Times" w:hAnsi="Times"/>
        </w:rPr>
        <w:t>,</w:t>
      </w:r>
      <w:proofErr w:type="gramEnd"/>
      <w:r w:rsidRPr="00266E5B">
        <w:rPr>
          <w:rFonts w:ascii="Times" w:hAnsi="Times"/>
        </w:rPr>
        <w:t xml:space="preserve"> 19, 23.</w:t>
      </w:r>
    </w:p>
  </w:endnote>
  <w:endnote w:id="18">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22, 23.</w:t>
      </w:r>
    </w:p>
  </w:endnote>
  <w:endnote w:id="19">
    <w:p w:rsidR="004E4EED" w:rsidRPr="00641BBE" w:rsidRDefault="004E4EED" w:rsidP="004E4EED">
      <w:pPr>
        <w:rPr>
          <w:rFonts w:ascii="Times" w:hAnsi="Times"/>
          <w:sz w:val="20"/>
          <w:szCs w:val="20"/>
        </w:rPr>
      </w:pPr>
      <w:r w:rsidRPr="00641BBE">
        <w:rPr>
          <w:rStyle w:val="EndnoteReference"/>
          <w:rFonts w:ascii="Times" w:hAnsi="Times"/>
          <w:sz w:val="20"/>
          <w:szCs w:val="20"/>
        </w:rPr>
        <w:endnoteRef/>
      </w:r>
      <w:r w:rsidRPr="00641BBE">
        <w:rPr>
          <w:rFonts w:ascii="Times" w:hAnsi="Times"/>
          <w:sz w:val="20"/>
          <w:szCs w:val="20"/>
        </w:rPr>
        <w:t xml:space="preserve"> Eusebius, </w:t>
      </w:r>
      <w:r w:rsidRPr="00641BBE">
        <w:rPr>
          <w:rFonts w:ascii="Times" w:hAnsi="Times"/>
          <w:i/>
          <w:sz w:val="20"/>
          <w:szCs w:val="20"/>
        </w:rPr>
        <w:t>Life of Constantine</w:t>
      </w:r>
      <w:r w:rsidRPr="00641BBE">
        <w:rPr>
          <w:rFonts w:ascii="Times" w:hAnsi="Times"/>
          <w:sz w:val="20"/>
          <w:szCs w:val="20"/>
        </w:rPr>
        <w:t xml:space="preserve">, trans. and ed. </w:t>
      </w:r>
      <w:proofErr w:type="spellStart"/>
      <w:r w:rsidRPr="00641BBE">
        <w:rPr>
          <w:rFonts w:ascii="Times" w:hAnsi="Times"/>
          <w:sz w:val="20"/>
          <w:szCs w:val="20"/>
        </w:rPr>
        <w:t>Averil</w:t>
      </w:r>
      <w:proofErr w:type="spellEnd"/>
      <w:r w:rsidRPr="00641BBE">
        <w:rPr>
          <w:rFonts w:ascii="Times" w:hAnsi="Times"/>
          <w:sz w:val="20"/>
          <w:szCs w:val="20"/>
        </w:rPr>
        <w:t xml:space="preserve"> Cameron and Stuart Hall (Oxford: Clarendon Press, 1999), 4.15.1, 158.</w:t>
      </w:r>
    </w:p>
  </w:endnote>
  <w:endnote w:id="20">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L</w:t>
      </w:r>
      <w:r>
        <w:rPr>
          <w:rFonts w:ascii="Times" w:hAnsi="Times"/>
        </w:rPr>
        <w:t>'</w:t>
      </w:r>
      <w:r w:rsidRPr="00266E5B">
        <w:rPr>
          <w:rFonts w:ascii="Times" w:hAnsi="Times"/>
        </w:rPr>
        <w:t>Orange</w:t>
      </w:r>
      <w:proofErr w:type="spellEnd"/>
      <w:r w:rsidRPr="00266E5B">
        <w:rPr>
          <w:rFonts w:ascii="Times" w:hAnsi="Times"/>
        </w:rPr>
        <w:t>, 50.</w:t>
      </w:r>
      <w:proofErr w:type="gramEnd"/>
    </w:p>
  </w:endnote>
  <w:endnote w:id="21">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 xml:space="preserve">Kent, </w:t>
      </w:r>
      <w:r>
        <w:rPr>
          <w:rFonts w:ascii="Times" w:hAnsi="Times"/>
        </w:rPr>
        <w:t>284.</w:t>
      </w:r>
      <w:proofErr w:type="gramEnd"/>
    </w:p>
  </w:endnote>
  <w:endnote w:id="22">
    <w:p w:rsidR="004E4EED" w:rsidRPr="00266E5B" w:rsidRDefault="004E4EED" w:rsidP="004E4EED">
      <w:pPr>
        <w:pStyle w:val="EndnoteText"/>
        <w:rPr>
          <w:rFonts w:ascii="Times" w:hAnsi="Times"/>
        </w:rPr>
      </w:pPr>
      <w:r w:rsidRPr="00266E5B">
        <w:rPr>
          <w:rStyle w:val="EndnoteReference"/>
          <w:rFonts w:ascii="Times" w:hAnsi="Times"/>
        </w:rPr>
        <w:endnoteRef/>
      </w:r>
      <w:r>
        <w:rPr>
          <w:rFonts w:ascii="Times" w:hAnsi="Times"/>
        </w:rPr>
        <w:t xml:space="preserve"> "Arch of Constantine,"</w:t>
      </w:r>
      <w:r w:rsidRPr="00266E5B">
        <w:rPr>
          <w:rFonts w:ascii="Times" w:hAnsi="Times"/>
        </w:rPr>
        <w:t xml:space="preserve"> </w:t>
      </w:r>
      <w:r>
        <w:rPr>
          <w:rFonts w:ascii="Times" w:hAnsi="Times"/>
        </w:rPr>
        <w:t xml:space="preserve">accessed April 5, 2013, </w:t>
      </w:r>
      <w:r w:rsidRPr="00266E5B">
        <w:rPr>
          <w:rFonts w:ascii="Times" w:hAnsi="Times"/>
        </w:rPr>
        <w:t>http://en.wikipedia.org/wiki/Arch_of_Constantine#Inscriptions.</w:t>
      </w:r>
    </w:p>
  </w:endnote>
  <w:endnote w:id="23">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Kent, 284.</w:t>
      </w:r>
      <w:proofErr w:type="gramEnd"/>
    </w:p>
  </w:endnote>
  <w:endnote w:id="24">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 xml:space="preserve">Eusebius, 3.3.1-3.3.3, </w:t>
      </w:r>
      <w:r w:rsidRPr="00266E5B">
        <w:rPr>
          <w:rFonts w:ascii="Times" w:hAnsi="Times"/>
        </w:rPr>
        <w:t>122.</w:t>
      </w:r>
      <w:proofErr w:type="gramEnd"/>
    </w:p>
  </w:endnote>
  <w:endnote w:id="25">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Ibid.</w:t>
      </w:r>
    </w:p>
  </w:endnote>
  <w:endnote w:id="26">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 xml:space="preserve">Eusebius, 4.15.2, </w:t>
      </w:r>
      <w:r w:rsidRPr="00266E5B">
        <w:rPr>
          <w:rFonts w:ascii="Times" w:hAnsi="Times"/>
        </w:rPr>
        <w:t>158.</w:t>
      </w:r>
      <w:proofErr w:type="gramEnd"/>
    </w:p>
  </w:endnote>
  <w:endnote w:id="27">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12.</w:t>
      </w:r>
    </w:p>
  </w:endnote>
  <w:endnote w:id="28">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13.</w:t>
      </w:r>
    </w:p>
  </w:endnote>
  <w:endnote w:id="29">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Ibid.</w:t>
      </w:r>
    </w:p>
  </w:endnote>
  <w:endnote w:id="30">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Capitoline Museums: Colossal Statue of Constantine: Head,</w:t>
      </w:r>
      <w:r>
        <w:rPr>
          <w:rFonts w:ascii="Times" w:hAnsi="Times"/>
        </w:rPr>
        <w:t>"</w:t>
      </w:r>
      <w:r w:rsidRPr="00266E5B">
        <w:rPr>
          <w:rFonts w:ascii="Times" w:hAnsi="Times"/>
        </w:rPr>
        <w:t xml:space="preserve"> accessed May 8, 2013, http://art-history-images.com/photo/7357.</w:t>
      </w:r>
    </w:p>
  </w:endnote>
  <w:endnote w:id="31">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sidRPr="00266E5B">
        <w:rPr>
          <w:rFonts w:ascii="Times" w:hAnsi="Times"/>
        </w:rPr>
        <w:t>Accessed April 5, 2013, http://www.redcrossofconstantine.co.uk/index/constantine.gif.</w:t>
      </w:r>
      <w:proofErr w:type="gramEnd"/>
    </w:p>
  </w:endnote>
  <w:endnote w:id="32">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w:t>
      </w:r>
      <w:r w:rsidRPr="00266E5B">
        <w:rPr>
          <w:rFonts w:ascii="Times" w:hAnsi="Times"/>
        </w:rPr>
        <w:t>193-337 CE Late Empire Art,</w:t>
      </w:r>
      <w:r>
        <w:rPr>
          <w:rFonts w:ascii="Times" w:hAnsi="Times"/>
        </w:rPr>
        <w:t>"</w:t>
      </w:r>
      <w:proofErr w:type="gramEnd"/>
      <w:r w:rsidRPr="00266E5B">
        <w:rPr>
          <w:rFonts w:ascii="Times" w:hAnsi="Times"/>
        </w:rPr>
        <w:t xml:space="preserve"> accessed April 6, 2013, http://klimtlover.wordpress.com/7-the-roman-empire/193-337-ce-late-empire-art/.</w:t>
      </w:r>
    </w:p>
  </w:endnote>
  <w:endnote w:id="33">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Arch of Constantine,</w:t>
      </w:r>
      <w:r>
        <w:rPr>
          <w:rFonts w:ascii="Times" w:hAnsi="Times"/>
        </w:rPr>
        <w:t>"</w:t>
      </w:r>
      <w:r w:rsidRPr="00266E5B">
        <w:rPr>
          <w:rFonts w:ascii="Times" w:hAnsi="Times"/>
        </w:rPr>
        <w:t xml:space="preserve"> accessed April 6, 2013, http://www.bluffton.edu/~sullivanm/italy/rome/archconstantine/0049.jpg.</w:t>
      </w:r>
    </w:p>
  </w:endnote>
  <w:endnote w:id="34">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proofErr w:type="spellStart"/>
      <w:r w:rsidRPr="00266E5B">
        <w:rPr>
          <w:rFonts w:ascii="Times" w:hAnsi="Times"/>
        </w:rPr>
        <w:t>Liberalitas</w:t>
      </w:r>
      <w:proofErr w:type="spellEnd"/>
      <w:r w:rsidRPr="00266E5B">
        <w:rPr>
          <w:rFonts w:ascii="Times" w:hAnsi="Times"/>
        </w:rPr>
        <w:t>,</w:t>
      </w:r>
      <w:r>
        <w:rPr>
          <w:rFonts w:ascii="Times" w:hAnsi="Times"/>
        </w:rPr>
        <w:t>"</w:t>
      </w:r>
      <w:r w:rsidRPr="00266E5B">
        <w:rPr>
          <w:rFonts w:ascii="Times" w:hAnsi="Times"/>
        </w:rPr>
        <w:t xml:space="preserve"> accessed May 6, 2013, http://ancientrome.ru/art/artworken/img.htm?id=3600.</w:t>
      </w:r>
    </w:p>
  </w:endnote>
  <w:endnote w:id="35">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Jas </w:t>
      </w:r>
      <w:proofErr w:type="spellStart"/>
      <w:r w:rsidRPr="00266E5B">
        <w:rPr>
          <w:rFonts w:ascii="Times" w:hAnsi="Times"/>
        </w:rPr>
        <w:t>Elsner</w:t>
      </w:r>
      <w:proofErr w:type="spellEnd"/>
      <w:r w:rsidRPr="00266E5B">
        <w:rPr>
          <w:rFonts w:ascii="Times" w:hAnsi="Times"/>
        </w:rPr>
        <w:t xml:space="preserve">, </w:t>
      </w:r>
      <w:r>
        <w:rPr>
          <w:rFonts w:ascii="Times" w:hAnsi="Times"/>
        </w:rPr>
        <w:t>"</w:t>
      </w:r>
      <w:r w:rsidRPr="00266E5B">
        <w:rPr>
          <w:rFonts w:ascii="Times" w:hAnsi="Times"/>
        </w:rPr>
        <w:t xml:space="preserve">From the Culture of </w:t>
      </w:r>
      <w:proofErr w:type="spellStart"/>
      <w:r w:rsidRPr="00266E5B">
        <w:rPr>
          <w:rFonts w:ascii="Times" w:hAnsi="Times"/>
        </w:rPr>
        <w:t>Spolia</w:t>
      </w:r>
      <w:proofErr w:type="spellEnd"/>
      <w:r w:rsidRPr="00266E5B">
        <w:rPr>
          <w:rFonts w:ascii="Times" w:hAnsi="Times"/>
        </w:rPr>
        <w:t xml:space="preserve"> to the Cult of Relics: The Arch of Constantine and the Genesis of Late Antique Forms,</w:t>
      </w:r>
      <w:r>
        <w:rPr>
          <w:rFonts w:ascii="Times" w:hAnsi="Times"/>
        </w:rPr>
        <w:t>"</w:t>
      </w:r>
      <w:r w:rsidRPr="00266E5B">
        <w:rPr>
          <w:rFonts w:ascii="Times" w:hAnsi="Times"/>
        </w:rPr>
        <w:t xml:space="preserve"> in </w:t>
      </w:r>
      <w:r w:rsidRPr="00266E5B">
        <w:rPr>
          <w:rFonts w:ascii="Times" w:hAnsi="Times"/>
          <w:i/>
        </w:rPr>
        <w:t>Papers of the British School at Rome</w:t>
      </w:r>
      <w:r w:rsidRPr="00266E5B">
        <w:rPr>
          <w:rFonts w:ascii="Times" w:hAnsi="Times"/>
        </w:rPr>
        <w:t>, Vol. 68 (2000): 164.</w:t>
      </w:r>
    </w:p>
  </w:endnote>
  <w:endnote w:id="36">
    <w:p w:rsidR="004E4EED" w:rsidRPr="00266E5B" w:rsidRDefault="004E4EED" w:rsidP="004E4EED">
      <w:pPr>
        <w:pStyle w:val="EndnoteText"/>
        <w:rPr>
          <w:rFonts w:ascii="Times" w:hAnsi="Times"/>
        </w:rPr>
      </w:pPr>
      <w:r w:rsidRPr="00266E5B">
        <w:rPr>
          <w:rStyle w:val="EndnoteReference"/>
          <w:rFonts w:ascii="Times" w:hAnsi="Times"/>
        </w:rPr>
        <w:endnoteRef/>
      </w:r>
      <w:r>
        <w:rPr>
          <w:rFonts w:ascii="Times" w:hAnsi="Times"/>
        </w:rPr>
        <w:t xml:space="preserve"> Ibid.</w:t>
      </w:r>
    </w:p>
  </w:endnote>
  <w:endnote w:id="37">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14.</w:t>
      </w:r>
    </w:p>
  </w:endnote>
  <w:endnote w:id="38">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16.</w:t>
      </w:r>
    </w:p>
  </w:endnote>
  <w:endnote w:id="39">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gramStart"/>
      <w:r>
        <w:rPr>
          <w:rFonts w:ascii="Times" w:hAnsi="Times"/>
        </w:rPr>
        <w:t>Ibid.</w:t>
      </w:r>
      <w:r w:rsidRPr="00266E5B">
        <w:rPr>
          <w:rFonts w:ascii="Times" w:hAnsi="Times"/>
        </w:rPr>
        <w:t>,</w:t>
      </w:r>
      <w:proofErr w:type="gramEnd"/>
      <w:r w:rsidRPr="00266E5B">
        <w:rPr>
          <w:rFonts w:ascii="Times" w:hAnsi="Times"/>
        </w:rPr>
        <w:t xml:space="preserve"> 20.</w:t>
      </w:r>
    </w:p>
  </w:endnote>
  <w:endnote w:id="40">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Bardill</w:t>
      </w:r>
      <w:proofErr w:type="spellEnd"/>
      <w:r w:rsidRPr="00266E5B">
        <w:rPr>
          <w:rFonts w:ascii="Times" w:hAnsi="Times"/>
        </w:rPr>
        <w:t>, 21.</w:t>
      </w:r>
      <w:proofErr w:type="gramEnd"/>
    </w:p>
  </w:endnote>
  <w:endnote w:id="41">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proofErr w:type="spellStart"/>
      <w:proofErr w:type="gramStart"/>
      <w:r w:rsidRPr="00266E5B">
        <w:rPr>
          <w:rFonts w:ascii="Times" w:hAnsi="Times"/>
        </w:rPr>
        <w:t>Bardill</w:t>
      </w:r>
      <w:proofErr w:type="spellEnd"/>
      <w:r w:rsidRPr="00266E5B">
        <w:rPr>
          <w:rFonts w:ascii="Times" w:hAnsi="Times"/>
        </w:rPr>
        <w:t>, 23.</w:t>
      </w:r>
      <w:proofErr w:type="gramEnd"/>
    </w:p>
  </w:endnote>
  <w:endnote w:id="42">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Constantine I,</w:t>
      </w:r>
      <w:r>
        <w:rPr>
          <w:rFonts w:ascii="Times" w:hAnsi="Times"/>
        </w:rPr>
        <w:t>"</w:t>
      </w:r>
      <w:r w:rsidRPr="00266E5B">
        <w:rPr>
          <w:rFonts w:ascii="Times" w:hAnsi="Times"/>
        </w:rPr>
        <w:t xml:space="preserve"> accessed April 5, 2013, http://www.dirtyoldcoins.com/roman/id/Coins-of-Roman-Emperor-Constantine-I.htm.</w:t>
      </w:r>
    </w:p>
  </w:endnote>
  <w:endnote w:id="43">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Searching for Traces of the Byzantine Empire in Modern Istanbul,</w:t>
      </w:r>
      <w:r>
        <w:rPr>
          <w:rFonts w:ascii="Times" w:hAnsi="Times"/>
        </w:rPr>
        <w:t>"</w:t>
      </w:r>
      <w:r w:rsidRPr="00266E5B">
        <w:rPr>
          <w:rFonts w:ascii="Times" w:hAnsi="Times"/>
        </w:rPr>
        <w:t xml:space="preserve"> accessed April 5, 2013, http://www.sedefscorner.com/2012/10/searching-for-traces-of-byzantine.html.</w:t>
      </w:r>
    </w:p>
  </w:endnote>
  <w:endnote w:id="44">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Column of Constantine,</w:t>
      </w:r>
      <w:r>
        <w:rPr>
          <w:rFonts w:ascii="Times" w:hAnsi="Times"/>
        </w:rPr>
        <w:t>"</w:t>
      </w:r>
      <w:r w:rsidRPr="00266E5B">
        <w:rPr>
          <w:rFonts w:ascii="Times" w:hAnsi="Times"/>
        </w:rPr>
        <w:t xml:space="preserve"> accessed April 5, 2013, http://en.wikipedia.org/wiki/Column_of_Constantine.</w:t>
      </w:r>
    </w:p>
  </w:endnote>
  <w:endnote w:id="45">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 xml:space="preserve">Catholic Revolution </w:t>
      </w:r>
      <w:proofErr w:type="gramStart"/>
      <w:r w:rsidRPr="00266E5B">
        <w:rPr>
          <w:rFonts w:ascii="Times" w:hAnsi="Times"/>
        </w:rPr>
        <w:t>Under</w:t>
      </w:r>
      <w:proofErr w:type="gramEnd"/>
      <w:r w:rsidRPr="00266E5B">
        <w:rPr>
          <w:rFonts w:ascii="Times" w:hAnsi="Times"/>
        </w:rPr>
        <w:t xml:space="preserve"> Constantine,</w:t>
      </w:r>
      <w:r>
        <w:rPr>
          <w:rFonts w:ascii="Times" w:hAnsi="Times"/>
        </w:rPr>
        <w:t>"</w:t>
      </w:r>
      <w:r w:rsidRPr="00266E5B">
        <w:rPr>
          <w:rFonts w:ascii="Times" w:hAnsi="Times"/>
        </w:rPr>
        <w:t xml:space="preserve"> accessed April 5, 2013, http://catholiclane.com/christian-revolution-under-constantine-1700th-anniversary-series-part-3-2/chr-rho/.</w:t>
      </w:r>
    </w:p>
  </w:endnote>
  <w:endnote w:id="46">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Christian Symbols on Bronzes of Constantine the Great,</w:t>
      </w:r>
      <w:r>
        <w:rPr>
          <w:rFonts w:ascii="Times" w:hAnsi="Times"/>
        </w:rPr>
        <w:t>"</w:t>
      </w:r>
      <w:r w:rsidRPr="00266E5B">
        <w:rPr>
          <w:rFonts w:ascii="Times" w:hAnsi="Times"/>
        </w:rPr>
        <w:t xml:space="preserve"> accessed April 5, 2013, http://www.constantinethegreatcoins.com/symbols/.</w:t>
      </w:r>
    </w:p>
  </w:endnote>
  <w:endnote w:id="47">
    <w:p w:rsidR="004E4EED" w:rsidRPr="00266E5B" w:rsidRDefault="004E4EED" w:rsidP="004E4EED">
      <w:pPr>
        <w:pStyle w:val="EndnoteText"/>
        <w:rPr>
          <w:rFonts w:ascii="Times" w:hAnsi="Times"/>
        </w:rPr>
      </w:pPr>
      <w:r w:rsidRPr="00266E5B">
        <w:rPr>
          <w:rStyle w:val="EndnoteReference"/>
          <w:rFonts w:ascii="Times" w:hAnsi="Times"/>
        </w:rPr>
        <w:endnoteRef/>
      </w:r>
      <w:r w:rsidRPr="00266E5B">
        <w:rPr>
          <w:rFonts w:ascii="Times" w:hAnsi="Times"/>
        </w:rPr>
        <w:t xml:space="preserve"> </w:t>
      </w:r>
      <w:r>
        <w:rPr>
          <w:rFonts w:ascii="Times" w:hAnsi="Times"/>
        </w:rPr>
        <w:t>"</w:t>
      </w:r>
      <w:r w:rsidRPr="00266E5B">
        <w:rPr>
          <w:rFonts w:ascii="Times" w:hAnsi="Times"/>
        </w:rPr>
        <w:t>From the Grading Room: Rare and Historically Significant Bronze of Constantine the Great,</w:t>
      </w:r>
      <w:r>
        <w:rPr>
          <w:rFonts w:ascii="Times" w:hAnsi="Times"/>
        </w:rPr>
        <w:t>"</w:t>
      </w:r>
      <w:r w:rsidRPr="00266E5B">
        <w:rPr>
          <w:rFonts w:ascii="Times" w:hAnsi="Times"/>
        </w:rPr>
        <w:t xml:space="preserve"> accessed May 22, 2013, http://www.ngccoin.com/news/viewarticle.aspx?IDArticle=2742.</w:t>
      </w:r>
    </w:p>
  </w:endnote>
  <w:endnote w:id="48">
    <w:p w:rsidR="004E4EED" w:rsidRPr="00266E5B" w:rsidRDefault="004E4EED" w:rsidP="004E4EED">
      <w:pPr>
        <w:pStyle w:val="EndnoteText"/>
        <w:rPr>
          <w:rFonts w:ascii="Times" w:hAnsi="Times"/>
        </w:rPr>
      </w:pPr>
      <w:bookmarkStart w:id="0" w:name="_GoBack"/>
      <w:bookmarkEnd w:id="0"/>
      <w:r w:rsidRPr="00266E5B">
        <w:rPr>
          <w:rStyle w:val="EndnoteReference"/>
          <w:rFonts w:ascii="Times" w:hAnsi="Times"/>
        </w:rPr>
        <w:endnoteRef/>
      </w:r>
      <w:r w:rsidRPr="00266E5B">
        <w:rPr>
          <w:rFonts w:ascii="Times" w:hAnsi="Times"/>
        </w:rPr>
        <w:t xml:space="preserve"> </w:t>
      </w:r>
      <w:r>
        <w:rPr>
          <w:rFonts w:ascii="Times" w:hAnsi="Times"/>
        </w:rPr>
        <w:t xml:space="preserve">"The 'Sign' that </w:t>
      </w:r>
      <w:proofErr w:type="gramStart"/>
      <w:r>
        <w:rPr>
          <w:rFonts w:ascii="Times" w:hAnsi="Times"/>
        </w:rPr>
        <w:t>Changed</w:t>
      </w:r>
      <w:proofErr w:type="gramEnd"/>
      <w:r>
        <w:rPr>
          <w:rFonts w:ascii="Times" w:hAnsi="Times"/>
        </w:rPr>
        <w:t xml:space="preserve"> the World," accessed April 5, 2013, </w:t>
      </w:r>
      <w:r w:rsidRPr="003A652E">
        <w:rPr>
          <w:rFonts w:ascii="Times" w:hAnsi="Times"/>
        </w:rPr>
        <w:t>http://www.forumancientcoins.com/articles/constantine_ch_rho_files/constantine_ch_rho.htm</w:t>
      </w:r>
      <w:r>
        <w:rPr>
          <w:rFonts w:ascii="Times" w:hAnsi="Time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1598" w:rsidRDefault="00311598" w:rsidP="004E4EED">
      <w:r>
        <w:separator/>
      </w:r>
    </w:p>
  </w:footnote>
  <w:footnote w:type="continuationSeparator" w:id="0">
    <w:p w:rsidR="00311598" w:rsidRDefault="00311598" w:rsidP="004E4E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EED" w:rsidRDefault="004E4EED">
    <w:pPr>
      <w:pStyle w:val="Header"/>
      <w:jc w:val="right"/>
    </w:pPr>
    <w:r>
      <w:t>Taylor Wyman</w:t>
    </w:r>
  </w:p>
  <w:p w:rsidR="004E4EED" w:rsidRDefault="004E4EED">
    <w:pPr>
      <w:pStyle w:val="Header"/>
      <w:pBdr>
        <w:bottom w:val="single" w:sz="6" w:space="1" w:color="auto"/>
      </w:pBdr>
      <w:jc w:val="right"/>
      <w:rPr>
        <w:noProof/>
      </w:rPr>
    </w:pPr>
    <w:r>
      <w:t>The Portrayal of Constantine in Art and Architecture</w:t>
    </w:r>
    <w:r>
      <w:t xml:space="preserve"> - </w:t>
    </w:r>
    <w:r>
      <w:fldChar w:fldCharType="begin"/>
    </w:r>
    <w:r>
      <w:instrText xml:space="preserve"> PAGE   \* MERGEFORMAT </w:instrText>
    </w:r>
    <w:r>
      <w:fldChar w:fldCharType="separate"/>
    </w:r>
    <w:r>
      <w:rPr>
        <w:noProof/>
      </w:rPr>
      <w:t>17</w:t>
    </w:r>
    <w:r>
      <w:rPr>
        <w:noProof/>
      </w:rPr>
      <w:fldChar w:fldCharType="end"/>
    </w:r>
  </w:p>
  <w:p w:rsidR="004E4EED" w:rsidRDefault="004E4EE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EED"/>
    <w:rsid w:val="000A4D32"/>
    <w:rsid w:val="00311598"/>
    <w:rsid w:val="004E4EED"/>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4EED"/>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4E4EED"/>
    <w:pPr>
      <w:tabs>
        <w:tab w:val="center" w:pos="4320"/>
        <w:tab w:val="right" w:pos="8640"/>
      </w:tabs>
    </w:pPr>
  </w:style>
  <w:style w:type="character" w:customStyle="1" w:styleId="HeaderChar">
    <w:name w:val="Header Char"/>
    <w:basedOn w:val="DefaultParagraphFont"/>
    <w:link w:val="Header"/>
    <w:uiPriority w:val="99"/>
    <w:rsid w:val="004E4EED"/>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4E4EED"/>
    <w:rPr>
      <w:sz w:val="20"/>
      <w:szCs w:val="20"/>
    </w:rPr>
  </w:style>
  <w:style w:type="character" w:customStyle="1" w:styleId="EndnoteTextChar">
    <w:name w:val="Endnote Text Char"/>
    <w:basedOn w:val="DefaultParagraphFont"/>
    <w:link w:val="EndnoteText"/>
    <w:rsid w:val="004E4EED"/>
    <w:rPr>
      <w:rFonts w:ascii="Times New Roman" w:eastAsia="Times New Roman" w:hAnsi="Times New Roman" w:cs="Times New Roman"/>
      <w:sz w:val="20"/>
      <w:szCs w:val="20"/>
      <w:lang w:eastAsia="en-US"/>
    </w:rPr>
  </w:style>
  <w:style w:type="character" w:styleId="EndnoteReference">
    <w:name w:val="endnote reference"/>
    <w:semiHidden/>
    <w:unhideWhenUsed/>
    <w:rsid w:val="004E4EED"/>
    <w:rPr>
      <w:vertAlign w:val="superscript"/>
    </w:rPr>
  </w:style>
  <w:style w:type="paragraph" w:styleId="BalloonText">
    <w:name w:val="Balloon Text"/>
    <w:basedOn w:val="Normal"/>
    <w:link w:val="BalloonTextChar"/>
    <w:uiPriority w:val="99"/>
    <w:semiHidden/>
    <w:unhideWhenUsed/>
    <w:rsid w:val="004E4EED"/>
    <w:rPr>
      <w:rFonts w:ascii="Tahoma" w:hAnsi="Tahoma" w:cs="Tahoma"/>
      <w:sz w:val="16"/>
      <w:szCs w:val="16"/>
    </w:rPr>
  </w:style>
  <w:style w:type="character" w:customStyle="1" w:styleId="BalloonTextChar">
    <w:name w:val="Balloon Text Char"/>
    <w:basedOn w:val="DefaultParagraphFont"/>
    <w:link w:val="BalloonText"/>
    <w:uiPriority w:val="99"/>
    <w:semiHidden/>
    <w:rsid w:val="004E4EED"/>
    <w:rPr>
      <w:rFonts w:ascii="Tahoma" w:eastAsia="Times New Roman" w:hAnsi="Tahoma" w:cs="Tahoma"/>
      <w:sz w:val="16"/>
      <w:szCs w:val="16"/>
      <w:lang w:eastAsia="en-US"/>
    </w:rPr>
  </w:style>
  <w:style w:type="paragraph" w:styleId="Footer">
    <w:name w:val="footer"/>
    <w:basedOn w:val="Normal"/>
    <w:link w:val="FooterChar"/>
    <w:uiPriority w:val="99"/>
    <w:unhideWhenUsed/>
    <w:rsid w:val="004E4EED"/>
    <w:pPr>
      <w:tabs>
        <w:tab w:val="center" w:pos="4680"/>
        <w:tab w:val="right" w:pos="9360"/>
      </w:tabs>
    </w:pPr>
  </w:style>
  <w:style w:type="character" w:customStyle="1" w:styleId="FooterChar">
    <w:name w:val="Footer Char"/>
    <w:basedOn w:val="DefaultParagraphFont"/>
    <w:link w:val="Footer"/>
    <w:uiPriority w:val="99"/>
    <w:rsid w:val="004E4EED"/>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4EED"/>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4E4EED"/>
    <w:pPr>
      <w:tabs>
        <w:tab w:val="center" w:pos="4320"/>
        <w:tab w:val="right" w:pos="8640"/>
      </w:tabs>
    </w:pPr>
  </w:style>
  <w:style w:type="character" w:customStyle="1" w:styleId="HeaderChar">
    <w:name w:val="Header Char"/>
    <w:basedOn w:val="DefaultParagraphFont"/>
    <w:link w:val="Header"/>
    <w:uiPriority w:val="99"/>
    <w:rsid w:val="004E4EED"/>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4E4EED"/>
    <w:rPr>
      <w:sz w:val="20"/>
      <w:szCs w:val="20"/>
    </w:rPr>
  </w:style>
  <w:style w:type="character" w:customStyle="1" w:styleId="EndnoteTextChar">
    <w:name w:val="Endnote Text Char"/>
    <w:basedOn w:val="DefaultParagraphFont"/>
    <w:link w:val="EndnoteText"/>
    <w:rsid w:val="004E4EED"/>
    <w:rPr>
      <w:rFonts w:ascii="Times New Roman" w:eastAsia="Times New Roman" w:hAnsi="Times New Roman" w:cs="Times New Roman"/>
      <w:sz w:val="20"/>
      <w:szCs w:val="20"/>
      <w:lang w:eastAsia="en-US"/>
    </w:rPr>
  </w:style>
  <w:style w:type="character" w:styleId="EndnoteReference">
    <w:name w:val="endnote reference"/>
    <w:semiHidden/>
    <w:unhideWhenUsed/>
    <w:rsid w:val="004E4EED"/>
    <w:rPr>
      <w:vertAlign w:val="superscript"/>
    </w:rPr>
  </w:style>
  <w:style w:type="paragraph" w:styleId="BalloonText">
    <w:name w:val="Balloon Text"/>
    <w:basedOn w:val="Normal"/>
    <w:link w:val="BalloonTextChar"/>
    <w:uiPriority w:val="99"/>
    <w:semiHidden/>
    <w:unhideWhenUsed/>
    <w:rsid w:val="004E4EED"/>
    <w:rPr>
      <w:rFonts w:ascii="Tahoma" w:hAnsi="Tahoma" w:cs="Tahoma"/>
      <w:sz w:val="16"/>
      <w:szCs w:val="16"/>
    </w:rPr>
  </w:style>
  <w:style w:type="character" w:customStyle="1" w:styleId="BalloonTextChar">
    <w:name w:val="Balloon Text Char"/>
    <w:basedOn w:val="DefaultParagraphFont"/>
    <w:link w:val="BalloonText"/>
    <w:uiPriority w:val="99"/>
    <w:semiHidden/>
    <w:rsid w:val="004E4EED"/>
    <w:rPr>
      <w:rFonts w:ascii="Tahoma" w:eastAsia="Times New Roman" w:hAnsi="Tahoma" w:cs="Tahoma"/>
      <w:sz w:val="16"/>
      <w:szCs w:val="16"/>
      <w:lang w:eastAsia="en-US"/>
    </w:rPr>
  </w:style>
  <w:style w:type="paragraph" w:styleId="Footer">
    <w:name w:val="footer"/>
    <w:basedOn w:val="Normal"/>
    <w:link w:val="FooterChar"/>
    <w:uiPriority w:val="99"/>
    <w:unhideWhenUsed/>
    <w:rsid w:val="004E4EED"/>
    <w:pPr>
      <w:tabs>
        <w:tab w:val="center" w:pos="4680"/>
        <w:tab w:val="right" w:pos="9360"/>
      </w:tabs>
    </w:pPr>
  </w:style>
  <w:style w:type="character" w:customStyle="1" w:styleId="FooterChar">
    <w:name w:val="Footer Char"/>
    <w:basedOn w:val="DefaultParagraphFont"/>
    <w:link w:val="Footer"/>
    <w:uiPriority w:val="99"/>
    <w:rsid w:val="004E4EED"/>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311732-8FF5-4079-8273-5544BC780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17</Pages>
  <Words>2532</Words>
  <Characters>14435</Characters>
  <Application>Microsoft Office Word</Application>
  <DocSecurity>0</DocSecurity>
  <Lines>120</Lines>
  <Paragraphs>33</Paragraphs>
  <ScaleCrop>false</ScaleCrop>
  <Company/>
  <LinksUpToDate>false</LinksUpToDate>
  <CharactersWithSpaces>16934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1</cp:revision>
  <dcterms:created xsi:type="dcterms:W3CDTF">2013-11-23T01:10:00Z</dcterms:created>
  <dcterms:modified xsi:type="dcterms:W3CDTF">2013-11-23T01:21:00Z</dcterms:modified>
</cp:coreProperties>
</file>