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6C3" w:rsidRDefault="009B46C3" w:rsidP="0084567C">
      <w:pPr>
        <w:jc w:val="both"/>
        <w:rPr>
          <w:rFonts w:ascii="Times New Roman" w:hAnsi="Times New Roman" w:cs="Times New Roman"/>
          <w:b/>
          <w:sz w:val="24"/>
          <w:szCs w:val="24"/>
        </w:rPr>
      </w:pPr>
    </w:p>
    <w:p w:rsidR="009B46C3" w:rsidRDefault="009B46C3" w:rsidP="0084567C">
      <w:pPr>
        <w:jc w:val="both"/>
        <w:rPr>
          <w:rFonts w:ascii="Times New Roman" w:hAnsi="Times New Roman" w:cs="Times New Roman"/>
          <w:b/>
          <w:sz w:val="24"/>
          <w:szCs w:val="24"/>
        </w:rPr>
      </w:pPr>
    </w:p>
    <w:p w:rsidR="009B46C3" w:rsidRDefault="009B46C3" w:rsidP="0084567C">
      <w:pPr>
        <w:jc w:val="both"/>
        <w:rPr>
          <w:rFonts w:ascii="Times New Roman" w:hAnsi="Times New Roman" w:cs="Times New Roman"/>
          <w:b/>
          <w:sz w:val="24"/>
          <w:szCs w:val="24"/>
        </w:rPr>
      </w:pPr>
    </w:p>
    <w:p w:rsidR="009B46C3" w:rsidRDefault="009B46C3" w:rsidP="0084567C">
      <w:pPr>
        <w:jc w:val="both"/>
        <w:rPr>
          <w:rFonts w:ascii="Times New Roman" w:hAnsi="Times New Roman" w:cs="Times New Roman"/>
          <w:b/>
          <w:sz w:val="24"/>
          <w:szCs w:val="24"/>
        </w:rPr>
      </w:pPr>
    </w:p>
    <w:p w:rsidR="009B46C3" w:rsidRDefault="009B46C3" w:rsidP="0084567C">
      <w:pPr>
        <w:jc w:val="both"/>
        <w:rPr>
          <w:rFonts w:ascii="Times New Roman" w:hAnsi="Times New Roman" w:cs="Times New Roman"/>
          <w:b/>
          <w:sz w:val="24"/>
          <w:szCs w:val="24"/>
        </w:rPr>
      </w:pPr>
    </w:p>
    <w:p w:rsidR="009B46C3" w:rsidRDefault="009B46C3" w:rsidP="0084567C">
      <w:pPr>
        <w:jc w:val="both"/>
        <w:rPr>
          <w:rFonts w:ascii="Times New Roman" w:hAnsi="Times New Roman" w:cs="Times New Roman"/>
          <w:b/>
          <w:sz w:val="24"/>
          <w:szCs w:val="24"/>
        </w:rPr>
      </w:pPr>
    </w:p>
    <w:p w:rsidR="009B46C3" w:rsidRDefault="009B46C3" w:rsidP="0084567C">
      <w:pPr>
        <w:jc w:val="both"/>
        <w:rPr>
          <w:rFonts w:ascii="Times New Roman" w:hAnsi="Times New Roman" w:cs="Times New Roman"/>
          <w:b/>
          <w:sz w:val="24"/>
          <w:szCs w:val="24"/>
        </w:rPr>
      </w:pPr>
    </w:p>
    <w:p w:rsidR="009B46C3" w:rsidRDefault="009B46C3" w:rsidP="0084567C">
      <w:pPr>
        <w:jc w:val="both"/>
        <w:rPr>
          <w:rFonts w:ascii="Times New Roman" w:hAnsi="Times New Roman" w:cs="Times New Roman"/>
          <w:b/>
          <w:sz w:val="24"/>
          <w:szCs w:val="24"/>
        </w:rPr>
      </w:pPr>
    </w:p>
    <w:p w:rsidR="00104444" w:rsidRDefault="00104444" w:rsidP="00104444">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Department of History</w:t>
      </w:r>
    </w:p>
    <w:p w:rsidR="00104444" w:rsidRDefault="00104444" w:rsidP="00104444">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University of Wisconsin-Eau Claire</w:t>
      </w:r>
    </w:p>
    <w:p w:rsidR="00104444" w:rsidRDefault="00104444" w:rsidP="00104444">
      <w:pPr>
        <w:spacing w:line="480" w:lineRule="auto"/>
        <w:contextualSpacing/>
        <w:jc w:val="center"/>
        <w:rPr>
          <w:rFonts w:ascii="Times New Roman" w:hAnsi="Times New Roman" w:cs="Times New Roman"/>
          <w:sz w:val="24"/>
          <w:szCs w:val="24"/>
        </w:rPr>
      </w:pPr>
    </w:p>
    <w:p w:rsidR="00104444" w:rsidRDefault="006159C0" w:rsidP="00384FAA">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Searching for Survival: The</w:t>
      </w:r>
      <w:r w:rsidR="008D6350">
        <w:rPr>
          <w:rFonts w:ascii="Times New Roman" w:hAnsi="Times New Roman" w:cs="Times New Roman"/>
          <w:sz w:val="24"/>
          <w:szCs w:val="24"/>
        </w:rPr>
        <w:t xml:space="preserve"> Division </w:t>
      </w:r>
      <w:r>
        <w:rPr>
          <w:rFonts w:ascii="Times New Roman" w:hAnsi="Times New Roman" w:cs="Times New Roman"/>
          <w:sz w:val="24"/>
          <w:szCs w:val="24"/>
        </w:rPr>
        <w:t xml:space="preserve">of Dakota Bands and </w:t>
      </w:r>
      <w:r w:rsidR="00384FAA">
        <w:rPr>
          <w:rFonts w:ascii="Times New Roman" w:hAnsi="Times New Roman" w:cs="Times New Roman"/>
          <w:sz w:val="24"/>
          <w:szCs w:val="24"/>
        </w:rPr>
        <w:t>the Roots</w:t>
      </w:r>
      <w:r>
        <w:rPr>
          <w:rFonts w:ascii="Times New Roman" w:hAnsi="Times New Roman" w:cs="Times New Roman"/>
          <w:sz w:val="24"/>
          <w:szCs w:val="24"/>
        </w:rPr>
        <w:t xml:space="preserve"> of the U.S.-Dakota War of 1862</w:t>
      </w:r>
    </w:p>
    <w:p w:rsidR="006159C0" w:rsidRDefault="006159C0" w:rsidP="00104444">
      <w:pPr>
        <w:spacing w:line="480" w:lineRule="auto"/>
        <w:contextualSpacing/>
        <w:jc w:val="center"/>
        <w:rPr>
          <w:rFonts w:ascii="Times New Roman" w:hAnsi="Times New Roman" w:cs="Times New Roman"/>
          <w:sz w:val="24"/>
          <w:szCs w:val="24"/>
        </w:rPr>
      </w:pPr>
    </w:p>
    <w:p w:rsidR="006159C0" w:rsidRDefault="006159C0" w:rsidP="00104444">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By Spencer Kempf</w:t>
      </w:r>
    </w:p>
    <w:p w:rsidR="006159C0" w:rsidRDefault="006159C0" w:rsidP="00104444">
      <w:pPr>
        <w:spacing w:line="240" w:lineRule="auto"/>
        <w:contextualSpacing/>
        <w:jc w:val="center"/>
        <w:rPr>
          <w:rFonts w:ascii="Times New Roman" w:hAnsi="Times New Roman" w:cs="Times New Roman"/>
          <w:sz w:val="24"/>
          <w:szCs w:val="24"/>
        </w:rPr>
      </w:pPr>
    </w:p>
    <w:p w:rsidR="00104444" w:rsidRDefault="00104444" w:rsidP="00104444">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History 489</w:t>
      </w:r>
    </w:p>
    <w:p w:rsidR="00104444" w:rsidRDefault="00083EC1" w:rsidP="00104444">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Professor: Dr. </w:t>
      </w:r>
      <w:r w:rsidR="006159C0">
        <w:rPr>
          <w:rFonts w:ascii="Times New Roman" w:hAnsi="Times New Roman" w:cs="Times New Roman"/>
          <w:sz w:val="24"/>
          <w:szCs w:val="24"/>
        </w:rPr>
        <w:t xml:space="preserve">Oscar </w:t>
      </w:r>
      <w:r w:rsidR="00104444">
        <w:rPr>
          <w:rFonts w:ascii="Times New Roman" w:hAnsi="Times New Roman" w:cs="Times New Roman"/>
          <w:sz w:val="24"/>
          <w:szCs w:val="24"/>
        </w:rPr>
        <w:t>Chamberlain</w:t>
      </w:r>
    </w:p>
    <w:p w:rsidR="006159C0" w:rsidRDefault="006159C0" w:rsidP="00104444">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Cooperating Professor</w:t>
      </w:r>
      <w:r w:rsidR="00083EC1">
        <w:rPr>
          <w:rFonts w:ascii="Times New Roman" w:hAnsi="Times New Roman" w:cs="Times New Roman"/>
          <w:sz w:val="24"/>
          <w:szCs w:val="24"/>
        </w:rPr>
        <w:t>: Dr.</w:t>
      </w:r>
      <w:r>
        <w:rPr>
          <w:rFonts w:ascii="Times New Roman" w:hAnsi="Times New Roman" w:cs="Times New Roman"/>
          <w:sz w:val="24"/>
          <w:szCs w:val="24"/>
        </w:rPr>
        <w:t xml:space="preserve"> Andrew Sturtevant</w:t>
      </w:r>
    </w:p>
    <w:p w:rsidR="00104444" w:rsidRDefault="00104444" w:rsidP="00104444">
      <w:pPr>
        <w:spacing w:line="480" w:lineRule="auto"/>
        <w:contextualSpacing/>
        <w:jc w:val="center"/>
        <w:rPr>
          <w:rFonts w:ascii="Times New Roman" w:hAnsi="Times New Roman" w:cs="Times New Roman"/>
          <w:sz w:val="24"/>
          <w:szCs w:val="24"/>
        </w:rPr>
      </w:pPr>
    </w:p>
    <w:p w:rsidR="009B46C3" w:rsidRDefault="009B46C3" w:rsidP="0084567C">
      <w:pPr>
        <w:jc w:val="both"/>
        <w:rPr>
          <w:rFonts w:ascii="Times New Roman" w:hAnsi="Times New Roman" w:cs="Times New Roman"/>
          <w:b/>
          <w:sz w:val="24"/>
          <w:szCs w:val="24"/>
        </w:rPr>
      </w:pPr>
    </w:p>
    <w:p w:rsidR="00083EC1" w:rsidRDefault="00083EC1" w:rsidP="0084567C">
      <w:pPr>
        <w:jc w:val="both"/>
        <w:rPr>
          <w:rFonts w:ascii="Times New Roman" w:hAnsi="Times New Roman" w:cs="Times New Roman"/>
          <w:b/>
          <w:sz w:val="24"/>
          <w:szCs w:val="24"/>
        </w:rPr>
      </w:pPr>
    </w:p>
    <w:p w:rsidR="009B46C3" w:rsidRDefault="009B46C3" w:rsidP="0084567C">
      <w:pPr>
        <w:jc w:val="both"/>
        <w:rPr>
          <w:rFonts w:ascii="Times New Roman" w:hAnsi="Times New Roman" w:cs="Times New Roman"/>
          <w:b/>
          <w:sz w:val="24"/>
          <w:szCs w:val="24"/>
        </w:rPr>
      </w:pPr>
    </w:p>
    <w:p w:rsidR="009B46C3" w:rsidRDefault="009B46C3" w:rsidP="0084567C">
      <w:pPr>
        <w:jc w:val="both"/>
        <w:rPr>
          <w:rFonts w:ascii="Times New Roman" w:hAnsi="Times New Roman" w:cs="Times New Roman"/>
          <w:b/>
          <w:sz w:val="24"/>
          <w:szCs w:val="24"/>
        </w:rPr>
      </w:pPr>
    </w:p>
    <w:p w:rsidR="00384FAA" w:rsidRDefault="00384FAA" w:rsidP="00104444">
      <w:pPr>
        <w:rPr>
          <w:rFonts w:ascii="Times New Roman" w:hAnsi="Times New Roman" w:cs="Times New Roman"/>
          <w:b/>
          <w:sz w:val="24"/>
          <w:szCs w:val="24"/>
        </w:rPr>
      </w:pPr>
    </w:p>
    <w:p w:rsidR="00384FAA" w:rsidRDefault="00384FAA" w:rsidP="00104444">
      <w:pPr>
        <w:rPr>
          <w:rFonts w:ascii="Times New Roman" w:hAnsi="Times New Roman" w:cs="Times New Roman"/>
          <w:b/>
          <w:sz w:val="24"/>
          <w:szCs w:val="24"/>
        </w:rPr>
      </w:pPr>
    </w:p>
    <w:p w:rsidR="00384FAA" w:rsidRDefault="00384FAA" w:rsidP="00104444">
      <w:pPr>
        <w:rPr>
          <w:rFonts w:ascii="Times New Roman" w:hAnsi="Times New Roman" w:cs="Times New Roman"/>
          <w:b/>
          <w:sz w:val="24"/>
          <w:szCs w:val="24"/>
        </w:rPr>
      </w:pPr>
    </w:p>
    <w:p w:rsidR="00384FAA" w:rsidRDefault="00384FAA" w:rsidP="00104444">
      <w:pPr>
        <w:rPr>
          <w:rFonts w:ascii="Times New Roman" w:hAnsi="Times New Roman" w:cs="Times New Roman"/>
          <w:b/>
          <w:sz w:val="24"/>
          <w:szCs w:val="24"/>
        </w:rPr>
      </w:pPr>
    </w:p>
    <w:p w:rsidR="00384FAA" w:rsidRPr="00083EC1" w:rsidRDefault="00384FAA" w:rsidP="00104444">
      <w:pPr>
        <w:rPr>
          <w:rFonts w:ascii="Times New Roman" w:hAnsi="Times New Roman" w:cs="Times New Roman"/>
          <w:b/>
          <w:sz w:val="24"/>
          <w:szCs w:val="24"/>
        </w:rPr>
      </w:pPr>
    </w:p>
    <w:p w:rsidR="00083EC1" w:rsidRPr="00083EC1" w:rsidRDefault="00083EC1" w:rsidP="00083EC1">
      <w:pPr>
        <w:shd w:val="clear" w:color="auto" w:fill="FFFFFF"/>
        <w:spacing w:before="150" w:after="150" w:line="240" w:lineRule="auto"/>
        <w:jc w:val="center"/>
        <w:outlineLvl w:val="3"/>
        <w:rPr>
          <w:rFonts w:ascii="Times New Roman" w:eastAsia="Times New Roman" w:hAnsi="Times New Roman" w:cs="Times New Roman"/>
          <w:sz w:val="27"/>
          <w:szCs w:val="27"/>
        </w:rPr>
      </w:pPr>
      <w:r w:rsidRPr="00083EC1">
        <w:rPr>
          <w:rFonts w:ascii="Times New Roman" w:eastAsia="Times New Roman" w:hAnsi="Times New Roman" w:cs="Times New Roman"/>
          <w:sz w:val="18"/>
          <w:szCs w:val="18"/>
        </w:rPr>
        <w:t>Copyright for this work is owned by the author. This digital version is published by McIntyre Library, University of Wisconsin Eau Claire with the consent of the author.</w:t>
      </w:r>
    </w:p>
    <w:p w:rsidR="005505CA" w:rsidRPr="00083EC1" w:rsidRDefault="00CF2635" w:rsidP="00083EC1">
      <w:pPr>
        <w:shd w:val="clear" w:color="auto" w:fill="FFFFFF"/>
        <w:spacing w:before="150" w:after="150" w:line="240" w:lineRule="auto"/>
        <w:outlineLvl w:val="3"/>
        <w:rPr>
          <w:rFonts w:ascii="Arial" w:eastAsia="Times New Roman" w:hAnsi="Arial" w:cs="Arial"/>
          <w:color w:val="333333"/>
          <w:sz w:val="27"/>
          <w:szCs w:val="27"/>
        </w:rPr>
      </w:pPr>
      <w:r w:rsidRPr="00FA7342">
        <w:rPr>
          <w:rFonts w:ascii="Times New Roman" w:hAnsi="Times New Roman" w:cs="Times New Roman"/>
          <w:b/>
          <w:sz w:val="24"/>
          <w:szCs w:val="24"/>
        </w:rPr>
        <w:lastRenderedPageBreak/>
        <w:t>Abstract</w:t>
      </w:r>
    </w:p>
    <w:p w:rsidR="000030C8" w:rsidRDefault="00CF2635" w:rsidP="0084567C">
      <w:pPr>
        <w:spacing w:line="480" w:lineRule="auto"/>
        <w:jc w:val="both"/>
        <w:rPr>
          <w:rFonts w:ascii="Times New Roman" w:hAnsi="Times New Roman" w:cs="Times New Roman"/>
          <w:sz w:val="24"/>
          <w:szCs w:val="24"/>
        </w:rPr>
      </w:pPr>
      <w:r w:rsidRPr="00FA7342">
        <w:rPr>
          <w:rFonts w:ascii="Times New Roman" w:hAnsi="Times New Roman" w:cs="Times New Roman"/>
          <w:b/>
          <w:sz w:val="24"/>
          <w:szCs w:val="24"/>
        </w:rPr>
        <w:tab/>
      </w:r>
      <w:r w:rsidRPr="00FA7342">
        <w:rPr>
          <w:rFonts w:ascii="Times New Roman" w:hAnsi="Times New Roman" w:cs="Times New Roman"/>
          <w:sz w:val="24"/>
          <w:szCs w:val="24"/>
        </w:rPr>
        <w:t>In the latter months of 1862, tensions between the Dakota Sioux and settlers residing in Minnesota came to a head.  Years of treaty making and living side by side with European Americans had not only greatly diminished Dakota lands, but threatened to take away the Dakota way of life.</w:t>
      </w:r>
      <w:r w:rsidR="00A2775C">
        <w:rPr>
          <w:rFonts w:ascii="Times New Roman" w:hAnsi="Times New Roman" w:cs="Times New Roman"/>
          <w:sz w:val="24"/>
          <w:szCs w:val="24"/>
        </w:rPr>
        <w:t xml:space="preserve">  However, not all Dakota resisted this </w:t>
      </w:r>
      <w:r w:rsidR="00FA7342" w:rsidRPr="00FA7342">
        <w:rPr>
          <w:rFonts w:ascii="Times New Roman" w:hAnsi="Times New Roman" w:cs="Times New Roman"/>
          <w:sz w:val="24"/>
          <w:szCs w:val="24"/>
        </w:rPr>
        <w:t>deculturalization and assimilation</w:t>
      </w:r>
      <w:r w:rsidR="00A2775C">
        <w:rPr>
          <w:rFonts w:ascii="Times New Roman" w:hAnsi="Times New Roman" w:cs="Times New Roman"/>
          <w:sz w:val="24"/>
          <w:szCs w:val="24"/>
        </w:rPr>
        <w:t xml:space="preserve">.  In reality, </w:t>
      </w:r>
      <w:r w:rsidR="00FA7342">
        <w:rPr>
          <w:rFonts w:ascii="Times New Roman" w:hAnsi="Times New Roman" w:cs="Times New Roman"/>
          <w:sz w:val="24"/>
          <w:szCs w:val="24"/>
        </w:rPr>
        <w:t>the</w:t>
      </w:r>
      <w:r w:rsidR="00A2775C">
        <w:rPr>
          <w:rFonts w:ascii="Times New Roman" w:hAnsi="Times New Roman" w:cs="Times New Roman"/>
          <w:sz w:val="24"/>
          <w:szCs w:val="24"/>
        </w:rPr>
        <w:t xml:space="preserve"> Dakota were divided between embracing and fighting </w:t>
      </w:r>
      <w:r w:rsidR="00FA7342">
        <w:rPr>
          <w:rFonts w:ascii="Times New Roman" w:hAnsi="Times New Roman" w:cs="Times New Roman"/>
          <w:sz w:val="24"/>
          <w:szCs w:val="24"/>
        </w:rPr>
        <w:t xml:space="preserve">assimilation into </w:t>
      </w:r>
      <w:r w:rsidR="001C4A09">
        <w:rPr>
          <w:rFonts w:ascii="Times New Roman" w:hAnsi="Times New Roman" w:cs="Times New Roman"/>
          <w:sz w:val="24"/>
          <w:szCs w:val="24"/>
        </w:rPr>
        <w:t>American</w:t>
      </w:r>
      <w:r w:rsidR="00FA7342">
        <w:rPr>
          <w:rFonts w:ascii="Times New Roman" w:hAnsi="Times New Roman" w:cs="Times New Roman"/>
          <w:sz w:val="24"/>
          <w:szCs w:val="24"/>
        </w:rPr>
        <w:t xml:space="preserve"> culture</w:t>
      </w:r>
      <w:r w:rsidR="00A2775C">
        <w:rPr>
          <w:rFonts w:ascii="Times New Roman" w:hAnsi="Times New Roman" w:cs="Times New Roman"/>
          <w:sz w:val="24"/>
          <w:szCs w:val="24"/>
        </w:rPr>
        <w:t xml:space="preserve">.  </w:t>
      </w:r>
      <w:r w:rsidR="003E7A53">
        <w:rPr>
          <w:rFonts w:ascii="Times New Roman" w:hAnsi="Times New Roman" w:cs="Times New Roman"/>
          <w:sz w:val="24"/>
          <w:szCs w:val="24"/>
        </w:rPr>
        <w:t>In both instances, Dakota bands sought the most viable path for their survival.</w:t>
      </w:r>
      <w:r w:rsidR="003144D8">
        <w:rPr>
          <w:rFonts w:ascii="Times New Roman" w:hAnsi="Times New Roman" w:cs="Times New Roman"/>
          <w:sz w:val="24"/>
          <w:szCs w:val="24"/>
        </w:rPr>
        <w:t xml:space="preserve">  </w:t>
      </w:r>
      <w:r w:rsidR="001C4A09">
        <w:rPr>
          <w:rFonts w:ascii="Times New Roman" w:hAnsi="Times New Roman" w:cs="Times New Roman"/>
          <w:sz w:val="24"/>
          <w:szCs w:val="24"/>
        </w:rPr>
        <w:t xml:space="preserve">Southern Dakota bands </w:t>
      </w:r>
      <w:r w:rsidR="00FA7342">
        <w:rPr>
          <w:rFonts w:ascii="Times New Roman" w:hAnsi="Times New Roman" w:cs="Times New Roman"/>
          <w:sz w:val="24"/>
          <w:szCs w:val="24"/>
        </w:rPr>
        <w:t>saw the Dakota way of life as viable</w:t>
      </w:r>
      <w:r w:rsidR="001A7EFB">
        <w:rPr>
          <w:rFonts w:ascii="Times New Roman" w:hAnsi="Times New Roman" w:cs="Times New Roman"/>
          <w:sz w:val="24"/>
          <w:szCs w:val="24"/>
        </w:rPr>
        <w:t>,</w:t>
      </w:r>
      <w:r w:rsidR="00FA7342">
        <w:rPr>
          <w:rFonts w:ascii="Times New Roman" w:hAnsi="Times New Roman" w:cs="Times New Roman"/>
          <w:sz w:val="24"/>
          <w:szCs w:val="24"/>
        </w:rPr>
        <w:t xml:space="preserve"> and </w:t>
      </w:r>
      <w:r w:rsidR="001C4A09">
        <w:rPr>
          <w:rFonts w:ascii="Times New Roman" w:hAnsi="Times New Roman" w:cs="Times New Roman"/>
          <w:sz w:val="24"/>
          <w:szCs w:val="24"/>
        </w:rPr>
        <w:t>perceived the American presence as a threat.</w:t>
      </w:r>
      <w:r w:rsidR="00384FAA">
        <w:rPr>
          <w:rFonts w:ascii="Times New Roman" w:hAnsi="Times New Roman" w:cs="Times New Roman"/>
          <w:sz w:val="24"/>
          <w:szCs w:val="24"/>
        </w:rPr>
        <w:t xml:space="preserve"> Southern</w:t>
      </w:r>
      <w:r w:rsidR="003E7A53">
        <w:rPr>
          <w:rFonts w:ascii="Times New Roman" w:hAnsi="Times New Roman" w:cs="Times New Roman"/>
          <w:sz w:val="24"/>
          <w:szCs w:val="24"/>
        </w:rPr>
        <w:t xml:space="preserve"> Dakota leaders</w:t>
      </w:r>
      <w:r w:rsidR="001C4A09">
        <w:rPr>
          <w:rFonts w:ascii="Times New Roman" w:hAnsi="Times New Roman" w:cs="Times New Roman"/>
          <w:sz w:val="24"/>
          <w:szCs w:val="24"/>
        </w:rPr>
        <w:t>, then, eventually</w:t>
      </w:r>
      <w:r w:rsidR="003E7A53">
        <w:rPr>
          <w:rFonts w:ascii="Times New Roman" w:hAnsi="Times New Roman" w:cs="Times New Roman"/>
          <w:sz w:val="24"/>
          <w:szCs w:val="24"/>
        </w:rPr>
        <w:t xml:space="preserve"> made</w:t>
      </w:r>
      <w:r w:rsidR="001C4A09">
        <w:rPr>
          <w:rFonts w:ascii="Times New Roman" w:hAnsi="Times New Roman" w:cs="Times New Roman"/>
          <w:sz w:val="24"/>
          <w:szCs w:val="24"/>
        </w:rPr>
        <w:t xml:space="preserve"> the</w:t>
      </w:r>
      <w:r w:rsidR="003144D8">
        <w:rPr>
          <w:rFonts w:ascii="Times New Roman" w:hAnsi="Times New Roman" w:cs="Times New Roman"/>
          <w:sz w:val="24"/>
          <w:szCs w:val="24"/>
        </w:rPr>
        <w:t xml:space="preserve"> decision to fight </w:t>
      </w:r>
      <w:r w:rsidR="00384FAA">
        <w:rPr>
          <w:rFonts w:ascii="Times New Roman" w:hAnsi="Times New Roman" w:cs="Times New Roman"/>
          <w:sz w:val="24"/>
          <w:szCs w:val="24"/>
        </w:rPr>
        <w:t>to maintain a traditionalist</w:t>
      </w:r>
      <w:r w:rsidR="003144D8">
        <w:rPr>
          <w:rFonts w:ascii="Times New Roman" w:hAnsi="Times New Roman" w:cs="Times New Roman"/>
          <w:sz w:val="24"/>
          <w:szCs w:val="24"/>
        </w:rPr>
        <w:t xml:space="preserve"> culture.</w:t>
      </w:r>
      <w:r w:rsidR="001C4A09">
        <w:rPr>
          <w:rFonts w:ascii="Times New Roman" w:hAnsi="Times New Roman" w:cs="Times New Roman"/>
          <w:sz w:val="24"/>
          <w:szCs w:val="24"/>
        </w:rPr>
        <w:t xml:space="preserve">  Northern bands would remain</w:t>
      </w:r>
      <w:r w:rsidR="00384FAA">
        <w:rPr>
          <w:rFonts w:ascii="Times New Roman" w:hAnsi="Times New Roman" w:cs="Times New Roman"/>
          <w:sz w:val="24"/>
          <w:szCs w:val="24"/>
        </w:rPr>
        <w:t xml:space="preserve"> loyal to the Americans that dominated the area.  The </w:t>
      </w:r>
      <w:r w:rsidR="003144D8">
        <w:rPr>
          <w:rFonts w:ascii="Times New Roman" w:hAnsi="Times New Roman" w:cs="Times New Roman"/>
          <w:sz w:val="24"/>
          <w:szCs w:val="24"/>
        </w:rPr>
        <w:t xml:space="preserve">result </w:t>
      </w:r>
      <w:r w:rsidR="00384FAA">
        <w:rPr>
          <w:rFonts w:ascii="Times New Roman" w:hAnsi="Times New Roman" w:cs="Times New Roman"/>
          <w:sz w:val="24"/>
          <w:szCs w:val="24"/>
        </w:rPr>
        <w:t xml:space="preserve">of the </w:t>
      </w:r>
      <w:r w:rsidR="001C4A09">
        <w:rPr>
          <w:rFonts w:ascii="Times New Roman" w:hAnsi="Times New Roman" w:cs="Times New Roman"/>
          <w:sz w:val="24"/>
          <w:szCs w:val="24"/>
        </w:rPr>
        <w:t>division</w:t>
      </w:r>
      <w:r w:rsidR="001A7EFB">
        <w:rPr>
          <w:rFonts w:ascii="Times New Roman" w:hAnsi="Times New Roman" w:cs="Times New Roman"/>
          <w:sz w:val="24"/>
          <w:szCs w:val="24"/>
        </w:rPr>
        <w:t>,</w:t>
      </w:r>
      <w:r w:rsidR="001C4A09">
        <w:rPr>
          <w:rFonts w:ascii="Times New Roman" w:hAnsi="Times New Roman" w:cs="Times New Roman"/>
          <w:sz w:val="24"/>
          <w:szCs w:val="24"/>
        </w:rPr>
        <w:t xml:space="preserve"> and eventual fighting</w:t>
      </w:r>
      <w:r w:rsidR="001A7EFB">
        <w:rPr>
          <w:rFonts w:ascii="Times New Roman" w:hAnsi="Times New Roman" w:cs="Times New Roman"/>
          <w:sz w:val="24"/>
          <w:szCs w:val="24"/>
        </w:rPr>
        <w:t>,</w:t>
      </w:r>
      <w:r w:rsidR="00384FAA">
        <w:rPr>
          <w:rFonts w:ascii="Times New Roman" w:hAnsi="Times New Roman" w:cs="Times New Roman"/>
          <w:sz w:val="24"/>
          <w:szCs w:val="24"/>
        </w:rPr>
        <w:t xml:space="preserve"> </w:t>
      </w:r>
      <w:r w:rsidR="003144D8">
        <w:rPr>
          <w:rFonts w:ascii="Times New Roman" w:hAnsi="Times New Roman" w:cs="Times New Roman"/>
          <w:sz w:val="24"/>
          <w:szCs w:val="24"/>
        </w:rPr>
        <w:t>was the internment and removal of Dakota</w:t>
      </w:r>
      <w:r w:rsidR="00384FAA">
        <w:rPr>
          <w:rFonts w:ascii="Times New Roman" w:hAnsi="Times New Roman" w:cs="Times New Roman"/>
          <w:sz w:val="24"/>
          <w:szCs w:val="24"/>
        </w:rPr>
        <w:t xml:space="preserve"> people</w:t>
      </w:r>
      <w:r w:rsidR="003144D8">
        <w:rPr>
          <w:rFonts w:ascii="Times New Roman" w:hAnsi="Times New Roman" w:cs="Times New Roman"/>
          <w:sz w:val="24"/>
          <w:szCs w:val="24"/>
        </w:rPr>
        <w:t xml:space="preserve"> regardless of </w:t>
      </w:r>
      <w:r w:rsidR="00384FAA">
        <w:rPr>
          <w:rFonts w:ascii="Times New Roman" w:hAnsi="Times New Roman" w:cs="Times New Roman"/>
          <w:sz w:val="24"/>
          <w:szCs w:val="24"/>
        </w:rPr>
        <w:t xml:space="preserve">their </w:t>
      </w:r>
      <w:r w:rsidR="003144D8">
        <w:rPr>
          <w:rFonts w:ascii="Times New Roman" w:hAnsi="Times New Roman" w:cs="Times New Roman"/>
          <w:sz w:val="24"/>
          <w:szCs w:val="24"/>
        </w:rPr>
        <w:t xml:space="preserve">allegiance.  </w:t>
      </w:r>
      <w:r w:rsidR="00FA7342">
        <w:rPr>
          <w:rFonts w:ascii="Times New Roman" w:hAnsi="Times New Roman" w:cs="Times New Roman"/>
          <w:sz w:val="24"/>
          <w:szCs w:val="24"/>
        </w:rPr>
        <w:t xml:space="preserve">It was </w:t>
      </w:r>
      <w:r w:rsidR="00FA7342" w:rsidRPr="00FA7342">
        <w:rPr>
          <w:rFonts w:ascii="Times New Roman" w:hAnsi="Times New Roman" w:cs="Times New Roman"/>
          <w:sz w:val="24"/>
          <w:szCs w:val="24"/>
        </w:rPr>
        <w:t>threats to the standing culture, coupled with broken promises, that prompted the killing of five Euro-American settlers living in Action Township</w:t>
      </w:r>
      <w:r w:rsidR="00384FAA">
        <w:rPr>
          <w:rFonts w:ascii="Times New Roman" w:hAnsi="Times New Roman" w:cs="Times New Roman"/>
          <w:sz w:val="24"/>
          <w:szCs w:val="24"/>
        </w:rPr>
        <w:t>.  F</w:t>
      </w:r>
      <w:r w:rsidR="00FA7342" w:rsidRPr="00FA7342">
        <w:rPr>
          <w:rFonts w:ascii="Times New Roman" w:hAnsi="Times New Roman" w:cs="Times New Roman"/>
          <w:sz w:val="24"/>
          <w:szCs w:val="24"/>
        </w:rPr>
        <w:t xml:space="preserve">our Dakota men sparked a war that would only last four months, but would impact the lives of every </w:t>
      </w:r>
      <w:r w:rsidR="001C4A09">
        <w:rPr>
          <w:rFonts w:ascii="Times New Roman" w:hAnsi="Times New Roman" w:cs="Times New Roman"/>
          <w:sz w:val="24"/>
          <w:szCs w:val="24"/>
        </w:rPr>
        <w:t xml:space="preserve">Dakota </w:t>
      </w:r>
      <w:r w:rsidR="00FA7342" w:rsidRPr="00FA7342">
        <w:rPr>
          <w:rFonts w:ascii="Times New Roman" w:hAnsi="Times New Roman" w:cs="Times New Roman"/>
          <w:sz w:val="24"/>
          <w:szCs w:val="24"/>
        </w:rPr>
        <w:t xml:space="preserve">band and every </w:t>
      </w:r>
      <w:r w:rsidR="001C4A09">
        <w:rPr>
          <w:rFonts w:ascii="Times New Roman" w:hAnsi="Times New Roman" w:cs="Times New Roman"/>
          <w:sz w:val="24"/>
          <w:szCs w:val="24"/>
        </w:rPr>
        <w:t xml:space="preserve">Dakota member for generations. </w:t>
      </w:r>
      <w:r w:rsidR="003144D8">
        <w:rPr>
          <w:rFonts w:ascii="Times New Roman" w:hAnsi="Times New Roman" w:cs="Times New Roman"/>
          <w:sz w:val="24"/>
          <w:szCs w:val="24"/>
        </w:rPr>
        <w:t xml:space="preserve">Through the use of oral testimonies from the </w:t>
      </w:r>
      <w:r w:rsidR="00384FAA">
        <w:rPr>
          <w:rFonts w:ascii="Times New Roman" w:hAnsi="Times New Roman" w:cs="Times New Roman"/>
          <w:sz w:val="24"/>
          <w:szCs w:val="24"/>
        </w:rPr>
        <w:t>descendants</w:t>
      </w:r>
      <w:r w:rsidR="003144D8">
        <w:rPr>
          <w:rFonts w:ascii="Times New Roman" w:hAnsi="Times New Roman" w:cs="Times New Roman"/>
          <w:sz w:val="24"/>
          <w:szCs w:val="24"/>
        </w:rPr>
        <w:t xml:space="preserve"> of this event, narratives from Dakota people, and treaties, this capstone will demonstrate </w:t>
      </w:r>
      <w:r w:rsidR="00384FAA">
        <w:rPr>
          <w:rFonts w:ascii="Times New Roman" w:hAnsi="Times New Roman" w:cs="Times New Roman"/>
          <w:sz w:val="24"/>
          <w:szCs w:val="24"/>
        </w:rPr>
        <w:t>that the division of Dakota</w:t>
      </w:r>
      <w:r w:rsidR="003144D8">
        <w:rPr>
          <w:rFonts w:ascii="Times New Roman" w:hAnsi="Times New Roman" w:cs="Times New Roman"/>
          <w:sz w:val="24"/>
          <w:szCs w:val="24"/>
        </w:rPr>
        <w:t xml:space="preserve"> </w:t>
      </w:r>
      <w:r w:rsidR="00384FAA">
        <w:rPr>
          <w:rFonts w:ascii="Times New Roman" w:hAnsi="Times New Roman" w:cs="Times New Roman"/>
          <w:sz w:val="24"/>
          <w:szCs w:val="24"/>
        </w:rPr>
        <w:t>bands</w:t>
      </w:r>
      <w:r w:rsidR="003144D8">
        <w:rPr>
          <w:rFonts w:ascii="Times New Roman" w:hAnsi="Times New Roman" w:cs="Times New Roman"/>
          <w:sz w:val="24"/>
          <w:szCs w:val="24"/>
        </w:rPr>
        <w:t xml:space="preserve"> prior to the U.S.-Dakota War of 1862, </w:t>
      </w:r>
      <w:r w:rsidR="00384FAA">
        <w:rPr>
          <w:rFonts w:ascii="Times New Roman" w:hAnsi="Times New Roman" w:cs="Times New Roman"/>
          <w:sz w:val="24"/>
          <w:szCs w:val="24"/>
        </w:rPr>
        <w:t>was the result of Northern and Southern bands exercising agency in attempts to preserve Dakota life, culture, and traditions.</w:t>
      </w:r>
      <w:r w:rsidR="000030C8">
        <w:rPr>
          <w:rFonts w:ascii="Times New Roman" w:hAnsi="Times New Roman" w:cs="Times New Roman"/>
          <w:sz w:val="24"/>
          <w:szCs w:val="24"/>
        </w:rPr>
        <w:br w:type="page"/>
      </w:r>
    </w:p>
    <w:p w:rsidR="00CF2635" w:rsidRDefault="00566704" w:rsidP="0084567C">
      <w:pPr>
        <w:spacing w:line="480" w:lineRule="auto"/>
        <w:jc w:val="both"/>
        <w:rPr>
          <w:rFonts w:ascii="Times New Roman" w:hAnsi="Times New Roman" w:cs="Times New Roman"/>
          <w:b/>
          <w:sz w:val="24"/>
          <w:szCs w:val="24"/>
        </w:rPr>
      </w:pPr>
      <w:r w:rsidRPr="00566704">
        <w:rPr>
          <w:rFonts w:ascii="Times New Roman" w:hAnsi="Times New Roman" w:cs="Times New Roman"/>
          <w:b/>
          <w:sz w:val="24"/>
          <w:szCs w:val="24"/>
        </w:rPr>
        <w:lastRenderedPageBreak/>
        <w:t>Introduction</w:t>
      </w:r>
    </w:p>
    <w:p w:rsidR="00456B5B" w:rsidRDefault="00716650" w:rsidP="0084567C">
      <w:pPr>
        <w:spacing w:line="480" w:lineRule="auto"/>
        <w:ind w:firstLine="720"/>
        <w:jc w:val="both"/>
        <w:rPr>
          <w:rFonts w:ascii="Times New Roman" w:hAnsi="Times New Roman" w:cs="Times New Roman"/>
          <w:sz w:val="24"/>
          <w:szCs w:val="24"/>
        </w:rPr>
      </w:pPr>
      <w:r w:rsidRPr="00716650">
        <w:rPr>
          <w:rFonts w:ascii="Times New Roman" w:hAnsi="Times New Roman" w:cs="Times New Roman"/>
          <w:sz w:val="24"/>
          <w:szCs w:val="24"/>
        </w:rPr>
        <w:t>Late in 1862, Fort Snelling became an internment camp for prisoners and innocent Dakota alike.  Families of friendly Dakota and families of the Dakota men standing trial for their roles in the U.S.-Dakota War of 1862 would share the same land and poor conditions throughout the winter o</w:t>
      </w:r>
      <w:r w:rsidR="00A16C0F">
        <w:rPr>
          <w:rFonts w:ascii="Times New Roman" w:hAnsi="Times New Roman" w:cs="Times New Roman"/>
          <w:sz w:val="24"/>
          <w:szCs w:val="24"/>
        </w:rPr>
        <w:t>f 1862</w:t>
      </w:r>
      <w:r w:rsidR="001A7EFB">
        <w:rPr>
          <w:rFonts w:ascii="Times New Roman" w:hAnsi="Times New Roman" w:cs="Times New Roman"/>
          <w:sz w:val="24"/>
          <w:szCs w:val="24"/>
        </w:rPr>
        <w:t>,</w:t>
      </w:r>
      <w:r w:rsidR="00A16C0F">
        <w:rPr>
          <w:rFonts w:ascii="Times New Roman" w:hAnsi="Times New Roman" w:cs="Times New Roman"/>
          <w:sz w:val="24"/>
          <w:szCs w:val="24"/>
        </w:rPr>
        <w:t xml:space="preserve"> and into early 1863.  A Dakota</w:t>
      </w:r>
      <w:r w:rsidRPr="00716650">
        <w:rPr>
          <w:rFonts w:ascii="Times New Roman" w:hAnsi="Times New Roman" w:cs="Times New Roman"/>
          <w:sz w:val="24"/>
          <w:szCs w:val="24"/>
        </w:rPr>
        <w:t xml:space="preserve"> man, Gabrielle Renville, described his experience of the transfer of D</w:t>
      </w:r>
      <w:r w:rsidR="001A7EFB">
        <w:rPr>
          <w:rFonts w:ascii="Times New Roman" w:hAnsi="Times New Roman" w:cs="Times New Roman"/>
          <w:sz w:val="24"/>
          <w:szCs w:val="24"/>
        </w:rPr>
        <w:t>akota into the camp in this way:</w:t>
      </w:r>
      <w:r w:rsidRPr="00716650">
        <w:rPr>
          <w:rFonts w:ascii="Times New Roman" w:hAnsi="Times New Roman" w:cs="Times New Roman"/>
          <w:sz w:val="24"/>
          <w:szCs w:val="24"/>
        </w:rPr>
        <w:t xml:space="preserve"> “the prisoners, on their way to Fort Snelling, passed through Henderson, at which place the whites were very much angered and threw stones at the Indians, hitting some of them, and pulled the shawls and blankets off the women, and abused them much.”</w:t>
      </w:r>
      <w:r w:rsidRPr="00716650">
        <w:rPr>
          <w:rStyle w:val="FootnoteReference"/>
          <w:rFonts w:ascii="Times New Roman" w:hAnsi="Times New Roman" w:cs="Times New Roman"/>
          <w:sz w:val="24"/>
          <w:szCs w:val="24"/>
        </w:rPr>
        <w:footnoteReference w:id="1"/>
      </w:r>
      <w:r w:rsidRPr="00716650">
        <w:rPr>
          <w:rFonts w:ascii="Times New Roman" w:hAnsi="Times New Roman" w:cs="Times New Roman"/>
          <w:sz w:val="24"/>
          <w:szCs w:val="24"/>
        </w:rPr>
        <w:t xml:space="preserve">  In victory, Minnesotans continued to punish the Dakota through the dehumanizing acts of throwing stones and imprisoning the innocent in a heavily guarded internment camp.  Dakota men, women, and children were forcibly placed in close quarters and given limited necessities</w:t>
      </w:r>
      <w:r w:rsidR="001A7EFB">
        <w:rPr>
          <w:rFonts w:ascii="Times New Roman" w:hAnsi="Times New Roman" w:cs="Times New Roman"/>
          <w:sz w:val="24"/>
          <w:szCs w:val="24"/>
        </w:rPr>
        <w:t>,</w:t>
      </w:r>
      <w:r w:rsidRPr="00716650">
        <w:rPr>
          <w:rFonts w:ascii="Times New Roman" w:hAnsi="Times New Roman" w:cs="Times New Roman"/>
          <w:sz w:val="24"/>
          <w:szCs w:val="24"/>
        </w:rPr>
        <w:t xml:space="preserve"> including food and clothing.  Conditions of this nature created an inhumane living environment claiming the lives of many who lived there.  Renville write</w:t>
      </w:r>
      <w:r w:rsidR="001A7EFB">
        <w:rPr>
          <w:rFonts w:ascii="Times New Roman" w:hAnsi="Times New Roman" w:cs="Times New Roman"/>
          <w:sz w:val="24"/>
          <w:szCs w:val="24"/>
        </w:rPr>
        <w:t>s of his experience in the camp:</w:t>
      </w:r>
      <w:r w:rsidRPr="00716650">
        <w:rPr>
          <w:rFonts w:ascii="Times New Roman" w:hAnsi="Times New Roman" w:cs="Times New Roman"/>
          <w:sz w:val="24"/>
          <w:szCs w:val="24"/>
        </w:rPr>
        <w:t xml:space="preserve"> “We all moved into this inclosure, but we were so crowded and confined that an epidemic broke out among us and children were dying day and night.”</w:t>
      </w:r>
      <w:r w:rsidRPr="00716650">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This was an experience shared by many Dakota following the battles with United States.  </w:t>
      </w:r>
      <w:r w:rsidR="00A16C0F">
        <w:rPr>
          <w:rFonts w:ascii="Times New Roman" w:hAnsi="Times New Roman" w:cs="Times New Roman"/>
          <w:sz w:val="24"/>
          <w:szCs w:val="24"/>
        </w:rPr>
        <w:t>Although allegiances and ideology divided Dakota bands prior to the outbreak of the war, many experienced the same fate</w:t>
      </w:r>
      <w:r w:rsidR="004A081F">
        <w:rPr>
          <w:rFonts w:ascii="Times New Roman" w:hAnsi="Times New Roman" w:cs="Times New Roman"/>
          <w:sz w:val="24"/>
          <w:szCs w:val="24"/>
        </w:rPr>
        <w:t xml:space="preserve"> of internment and relocation</w:t>
      </w:r>
      <w:r w:rsidR="00A16C0F">
        <w:rPr>
          <w:rFonts w:ascii="Times New Roman" w:hAnsi="Times New Roman" w:cs="Times New Roman"/>
          <w:sz w:val="24"/>
          <w:szCs w:val="24"/>
        </w:rPr>
        <w:t>.</w:t>
      </w:r>
    </w:p>
    <w:p w:rsidR="00987272" w:rsidRDefault="003E7A53" w:rsidP="0084567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Relations between the</w:t>
      </w:r>
      <w:r w:rsidR="00716650">
        <w:rPr>
          <w:rFonts w:ascii="Times New Roman" w:hAnsi="Times New Roman" w:cs="Times New Roman"/>
          <w:sz w:val="24"/>
          <w:szCs w:val="24"/>
        </w:rPr>
        <w:t xml:space="preserve"> United States government and the Dakota Sioux nation began in the early nineteenth century as numerous treaties were signed by both parties between 1805 and 1858.  The </w:t>
      </w:r>
      <w:r w:rsidR="00987272">
        <w:rPr>
          <w:rFonts w:ascii="Times New Roman" w:hAnsi="Times New Roman" w:cs="Times New Roman"/>
          <w:sz w:val="24"/>
          <w:szCs w:val="24"/>
        </w:rPr>
        <w:t>cumulative</w:t>
      </w:r>
      <w:r w:rsidR="007B2861">
        <w:rPr>
          <w:rFonts w:ascii="Times New Roman" w:hAnsi="Times New Roman" w:cs="Times New Roman"/>
          <w:sz w:val="24"/>
          <w:szCs w:val="24"/>
        </w:rPr>
        <w:t xml:space="preserve"> result of these treaties would be</w:t>
      </w:r>
      <w:r w:rsidR="00716650">
        <w:rPr>
          <w:rFonts w:ascii="Times New Roman" w:hAnsi="Times New Roman" w:cs="Times New Roman"/>
          <w:sz w:val="24"/>
          <w:szCs w:val="24"/>
        </w:rPr>
        <w:t xml:space="preserve"> the dramatic reduction of Dakota lands, as well </w:t>
      </w:r>
      <w:r w:rsidR="00716650">
        <w:rPr>
          <w:rFonts w:ascii="Times New Roman" w:hAnsi="Times New Roman" w:cs="Times New Roman"/>
          <w:sz w:val="24"/>
          <w:szCs w:val="24"/>
        </w:rPr>
        <w:lastRenderedPageBreak/>
        <w:t xml:space="preserve">as </w:t>
      </w:r>
      <w:r w:rsidR="001E4131">
        <w:rPr>
          <w:rFonts w:ascii="Times New Roman" w:hAnsi="Times New Roman" w:cs="Times New Roman"/>
          <w:sz w:val="24"/>
          <w:szCs w:val="24"/>
        </w:rPr>
        <w:t>Dakota living side by side with incomi</w:t>
      </w:r>
      <w:r w:rsidR="00180CFA">
        <w:rPr>
          <w:rFonts w:ascii="Times New Roman" w:hAnsi="Times New Roman" w:cs="Times New Roman"/>
          <w:sz w:val="24"/>
          <w:szCs w:val="24"/>
        </w:rPr>
        <w:t>ng Europe</w:t>
      </w:r>
      <w:r w:rsidR="003E6783">
        <w:rPr>
          <w:rFonts w:ascii="Times New Roman" w:hAnsi="Times New Roman" w:cs="Times New Roman"/>
          <w:sz w:val="24"/>
          <w:szCs w:val="24"/>
        </w:rPr>
        <w:t>an American settlers.</w:t>
      </w:r>
      <w:r w:rsidR="007B2861">
        <w:rPr>
          <w:rFonts w:ascii="Times New Roman" w:hAnsi="Times New Roman" w:cs="Times New Roman"/>
          <w:sz w:val="24"/>
          <w:szCs w:val="24"/>
        </w:rPr>
        <w:t xml:space="preserve">  The close proximity shared between the Dakota and early settlers created strong kinship bonds.  Dakota bands initially welcomed </w:t>
      </w:r>
      <w:r w:rsidR="00AC59F1">
        <w:rPr>
          <w:rFonts w:ascii="Times New Roman" w:hAnsi="Times New Roman" w:cs="Times New Roman"/>
          <w:sz w:val="24"/>
          <w:szCs w:val="24"/>
        </w:rPr>
        <w:t>American presence, in the form of traders and trappers,</w:t>
      </w:r>
      <w:r w:rsidR="007B2861">
        <w:rPr>
          <w:rFonts w:ascii="Times New Roman" w:hAnsi="Times New Roman" w:cs="Times New Roman"/>
          <w:sz w:val="24"/>
          <w:szCs w:val="24"/>
        </w:rPr>
        <w:t xml:space="preserve"> onto their land and treated them as if they were Dakota themselves.  Traders and early settlers began marrying and having children with Dakota women.  Once full-time settlers began arriving in Minnesota, with the creation of Fort Snelling, there was already a large number of mixed-blood Dakota living in the area.  This was the beginning of the divide between Dakota bands.  Many of the mixed-blood Dakota welcomed the change from a traditional lifestyle to the newly presented American lifestyle.</w:t>
      </w:r>
      <w:r w:rsidR="00AC59F1">
        <w:rPr>
          <w:rStyle w:val="FootnoteReference"/>
          <w:rFonts w:ascii="Times New Roman" w:hAnsi="Times New Roman" w:cs="Times New Roman"/>
          <w:sz w:val="24"/>
          <w:szCs w:val="24"/>
        </w:rPr>
        <w:footnoteReference w:id="3"/>
      </w:r>
      <w:r w:rsidR="001A7EFB">
        <w:rPr>
          <w:rFonts w:ascii="Times New Roman" w:hAnsi="Times New Roman" w:cs="Times New Roman"/>
          <w:sz w:val="24"/>
          <w:szCs w:val="24"/>
        </w:rPr>
        <w:t xml:space="preserve"> S</w:t>
      </w:r>
      <w:r w:rsidR="00004E02">
        <w:rPr>
          <w:rFonts w:ascii="Times New Roman" w:hAnsi="Times New Roman" w:cs="Times New Roman"/>
          <w:sz w:val="24"/>
          <w:szCs w:val="24"/>
        </w:rPr>
        <w:t xml:space="preserve">outhern bands found the influx of Americans as threatening to the standing Dakota tradition. </w:t>
      </w:r>
      <w:r w:rsidR="007B2861">
        <w:rPr>
          <w:rFonts w:ascii="Times New Roman" w:hAnsi="Times New Roman" w:cs="Times New Roman"/>
          <w:sz w:val="24"/>
          <w:szCs w:val="24"/>
        </w:rPr>
        <w:t>Origina</w:t>
      </w:r>
      <w:r w:rsidR="003E6783">
        <w:rPr>
          <w:rFonts w:ascii="Times New Roman" w:hAnsi="Times New Roman" w:cs="Times New Roman"/>
          <w:sz w:val="24"/>
          <w:szCs w:val="24"/>
        </w:rPr>
        <w:t xml:space="preserve">lly comprised of thirteen tribes, the </w:t>
      </w:r>
      <w:r w:rsidR="008F015B">
        <w:rPr>
          <w:rFonts w:ascii="Times New Roman" w:hAnsi="Times New Roman" w:cs="Times New Roman"/>
          <w:sz w:val="24"/>
          <w:szCs w:val="24"/>
        </w:rPr>
        <w:t>Dakota</w:t>
      </w:r>
      <w:r w:rsidR="003E6783">
        <w:rPr>
          <w:rFonts w:ascii="Times New Roman" w:hAnsi="Times New Roman" w:cs="Times New Roman"/>
          <w:sz w:val="24"/>
          <w:szCs w:val="24"/>
        </w:rPr>
        <w:t xml:space="preserve"> people</w:t>
      </w:r>
      <w:r w:rsidR="008F015B">
        <w:rPr>
          <w:rFonts w:ascii="Times New Roman" w:hAnsi="Times New Roman" w:cs="Times New Roman"/>
          <w:sz w:val="24"/>
          <w:szCs w:val="24"/>
        </w:rPr>
        <w:t xml:space="preserve"> became divided</w:t>
      </w:r>
      <w:r w:rsidR="007B2861">
        <w:rPr>
          <w:rFonts w:ascii="Times New Roman" w:hAnsi="Times New Roman" w:cs="Times New Roman"/>
          <w:sz w:val="24"/>
          <w:szCs w:val="24"/>
        </w:rPr>
        <w:t xml:space="preserve"> due to changing ideology.  </w:t>
      </w:r>
      <w:r w:rsidR="003E6783">
        <w:rPr>
          <w:rFonts w:ascii="Times New Roman" w:hAnsi="Times New Roman" w:cs="Times New Roman"/>
          <w:sz w:val="24"/>
          <w:szCs w:val="24"/>
        </w:rPr>
        <w:t xml:space="preserve">A majority of </w:t>
      </w:r>
      <w:r w:rsidR="008F015B">
        <w:rPr>
          <w:rFonts w:ascii="Times New Roman" w:hAnsi="Times New Roman" w:cs="Times New Roman"/>
          <w:sz w:val="24"/>
          <w:szCs w:val="24"/>
        </w:rPr>
        <w:t>Dakota</w:t>
      </w:r>
      <w:r w:rsidR="007B2861">
        <w:rPr>
          <w:rFonts w:ascii="Times New Roman" w:hAnsi="Times New Roman" w:cs="Times New Roman"/>
          <w:sz w:val="24"/>
          <w:szCs w:val="24"/>
        </w:rPr>
        <w:t>, and mixed-blood Dakota,</w:t>
      </w:r>
      <w:r w:rsidR="008F015B">
        <w:rPr>
          <w:rFonts w:ascii="Times New Roman" w:hAnsi="Times New Roman" w:cs="Times New Roman"/>
          <w:sz w:val="24"/>
          <w:szCs w:val="24"/>
        </w:rPr>
        <w:t xml:space="preserve"> </w:t>
      </w:r>
      <w:r w:rsidR="003E6783">
        <w:rPr>
          <w:rFonts w:ascii="Times New Roman" w:hAnsi="Times New Roman" w:cs="Times New Roman"/>
          <w:sz w:val="24"/>
          <w:szCs w:val="24"/>
        </w:rPr>
        <w:t xml:space="preserve">accepted the changing culture around them, cutting their hair and adopting </w:t>
      </w:r>
      <w:r w:rsidR="007B2861">
        <w:rPr>
          <w:rFonts w:ascii="Times New Roman" w:hAnsi="Times New Roman" w:cs="Times New Roman"/>
          <w:sz w:val="24"/>
          <w:szCs w:val="24"/>
        </w:rPr>
        <w:t xml:space="preserve">American </w:t>
      </w:r>
      <w:r w:rsidR="003E6783">
        <w:rPr>
          <w:rFonts w:ascii="Times New Roman" w:hAnsi="Times New Roman" w:cs="Times New Roman"/>
          <w:sz w:val="24"/>
          <w:szCs w:val="24"/>
        </w:rPr>
        <w:t>practices.</w:t>
      </w:r>
      <w:r w:rsidR="00004E02">
        <w:rPr>
          <w:rFonts w:ascii="Times New Roman" w:hAnsi="Times New Roman" w:cs="Times New Roman"/>
          <w:sz w:val="24"/>
          <w:szCs w:val="24"/>
        </w:rPr>
        <w:t xml:space="preserve">  This was a way for them to remain on their homeland and maintain a limited cultural identity. </w:t>
      </w:r>
      <w:r w:rsidR="004F181B">
        <w:rPr>
          <w:rFonts w:ascii="Times New Roman" w:hAnsi="Times New Roman" w:cs="Times New Roman"/>
          <w:sz w:val="24"/>
          <w:szCs w:val="24"/>
        </w:rPr>
        <w:t xml:space="preserve">The exception comes in the form of </w:t>
      </w:r>
      <w:r w:rsidR="007B2861">
        <w:rPr>
          <w:rFonts w:ascii="Times New Roman" w:hAnsi="Times New Roman" w:cs="Times New Roman"/>
          <w:sz w:val="24"/>
          <w:szCs w:val="24"/>
        </w:rPr>
        <w:t>southern bands</w:t>
      </w:r>
      <w:r w:rsidR="004F181B">
        <w:rPr>
          <w:rFonts w:ascii="Times New Roman" w:hAnsi="Times New Roman" w:cs="Times New Roman"/>
          <w:sz w:val="24"/>
          <w:szCs w:val="24"/>
        </w:rPr>
        <w:t>, and the leader of</w:t>
      </w:r>
      <w:r w:rsidR="007B2861">
        <w:rPr>
          <w:rFonts w:ascii="Times New Roman" w:hAnsi="Times New Roman" w:cs="Times New Roman"/>
          <w:sz w:val="24"/>
          <w:szCs w:val="24"/>
        </w:rPr>
        <w:t xml:space="preserve"> the</w:t>
      </w:r>
      <w:r w:rsidR="004F181B">
        <w:rPr>
          <w:rFonts w:ascii="Times New Roman" w:hAnsi="Times New Roman" w:cs="Times New Roman"/>
          <w:sz w:val="24"/>
          <w:szCs w:val="24"/>
        </w:rPr>
        <w:t xml:space="preserve"> resistance, Little Crow.</w:t>
      </w:r>
      <w:r w:rsidR="004F181B">
        <w:rPr>
          <w:rStyle w:val="FootnoteReference"/>
          <w:rFonts w:ascii="Times New Roman" w:hAnsi="Times New Roman" w:cs="Times New Roman"/>
          <w:sz w:val="24"/>
          <w:szCs w:val="24"/>
        </w:rPr>
        <w:footnoteReference w:id="4"/>
      </w:r>
      <w:r>
        <w:rPr>
          <w:rFonts w:ascii="Times New Roman" w:hAnsi="Times New Roman" w:cs="Times New Roman"/>
          <w:sz w:val="24"/>
          <w:szCs w:val="24"/>
        </w:rPr>
        <w:t xml:space="preserve">  Dakota leaders of these </w:t>
      </w:r>
      <w:r w:rsidR="00004E02">
        <w:rPr>
          <w:rFonts w:ascii="Times New Roman" w:hAnsi="Times New Roman" w:cs="Times New Roman"/>
          <w:sz w:val="24"/>
          <w:szCs w:val="24"/>
        </w:rPr>
        <w:t>southern</w:t>
      </w:r>
      <w:r>
        <w:rPr>
          <w:rFonts w:ascii="Times New Roman" w:hAnsi="Times New Roman" w:cs="Times New Roman"/>
          <w:sz w:val="24"/>
          <w:szCs w:val="24"/>
        </w:rPr>
        <w:t xml:space="preserve"> bands made a</w:t>
      </w:r>
      <w:r w:rsidR="00713C91">
        <w:rPr>
          <w:rFonts w:ascii="Times New Roman" w:hAnsi="Times New Roman" w:cs="Times New Roman"/>
          <w:sz w:val="24"/>
          <w:szCs w:val="24"/>
        </w:rPr>
        <w:t xml:space="preserve"> decision to actively resist </w:t>
      </w:r>
      <w:r w:rsidR="00004E02">
        <w:rPr>
          <w:rFonts w:ascii="Times New Roman" w:hAnsi="Times New Roman" w:cs="Times New Roman"/>
          <w:sz w:val="24"/>
          <w:szCs w:val="24"/>
        </w:rPr>
        <w:t>the influx of Americans to the region and would strive to maintain the traditional values of the Dakota culture</w:t>
      </w:r>
      <w:r w:rsidR="00713C91">
        <w:rPr>
          <w:rFonts w:ascii="Times New Roman" w:hAnsi="Times New Roman" w:cs="Times New Roman"/>
          <w:sz w:val="24"/>
          <w:szCs w:val="24"/>
        </w:rPr>
        <w:t xml:space="preserve">.  </w:t>
      </w:r>
    </w:p>
    <w:p w:rsidR="008F015B" w:rsidRDefault="008F015B" w:rsidP="008F01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Through treaties and land acquisition, the Federal and Minnesotan governments attempted to obtain as much land as possible in the west.  The effect of these measures was the </w:t>
      </w:r>
      <w:r w:rsidR="006D4487">
        <w:rPr>
          <w:rFonts w:ascii="Times New Roman" w:hAnsi="Times New Roman" w:cs="Times New Roman"/>
          <w:sz w:val="24"/>
          <w:szCs w:val="24"/>
        </w:rPr>
        <w:t>increased exposure of American culture to Dakota tribes</w:t>
      </w:r>
      <w:r>
        <w:rPr>
          <w:rFonts w:ascii="Times New Roman" w:hAnsi="Times New Roman" w:cs="Times New Roman"/>
          <w:sz w:val="24"/>
          <w:szCs w:val="24"/>
        </w:rPr>
        <w:t>.  Many northern bands embraced the new culture and customs Minnesotans had to offer and blended them with their own traditions.</w:t>
      </w:r>
      <w:r w:rsidR="006D4487">
        <w:rPr>
          <w:rFonts w:ascii="Times New Roman" w:hAnsi="Times New Roman" w:cs="Times New Roman"/>
          <w:sz w:val="24"/>
          <w:szCs w:val="24"/>
        </w:rPr>
        <w:t xml:space="preserve">  </w:t>
      </w:r>
      <w:r>
        <w:rPr>
          <w:rFonts w:ascii="Times New Roman" w:hAnsi="Times New Roman" w:cs="Times New Roman"/>
          <w:sz w:val="24"/>
          <w:szCs w:val="24"/>
        </w:rPr>
        <w:t xml:space="preserve">However, what was embraced by some, was challenged by others.  For Little Crow and southern bands, </w:t>
      </w:r>
      <w:r w:rsidR="006D4487">
        <w:rPr>
          <w:rFonts w:ascii="Times New Roman" w:hAnsi="Times New Roman" w:cs="Times New Roman"/>
          <w:sz w:val="24"/>
          <w:szCs w:val="24"/>
        </w:rPr>
        <w:t xml:space="preserve">American </w:t>
      </w:r>
      <w:r>
        <w:rPr>
          <w:rFonts w:ascii="Times New Roman" w:hAnsi="Times New Roman" w:cs="Times New Roman"/>
          <w:sz w:val="24"/>
          <w:szCs w:val="24"/>
        </w:rPr>
        <w:lastRenderedPageBreak/>
        <w:t>culture was a threat to the longe</w:t>
      </w:r>
      <w:r w:rsidR="00AC59F1">
        <w:rPr>
          <w:rFonts w:ascii="Times New Roman" w:hAnsi="Times New Roman" w:cs="Times New Roman"/>
          <w:sz w:val="24"/>
          <w:szCs w:val="24"/>
        </w:rPr>
        <w:t>vity of the Dakota way of life.  Permanent</w:t>
      </w:r>
      <w:r>
        <w:rPr>
          <w:rFonts w:ascii="Times New Roman" w:hAnsi="Times New Roman" w:cs="Times New Roman"/>
          <w:sz w:val="24"/>
          <w:szCs w:val="24"/>
        </w:rPr>
        <w:t xml:space="preserve"> American </w:t>
      </w:r>
      <w:r w:rsidR="00AC59F1">
        <w:rPr>
          <w:rFonts w:ascii="Times New Roman" w:hAnsi="Times New Roman" w:cs="Times New Roman"/>
          <w:sz w:val="24"/>
          <w:szCs w:val="24"/>
        </w:rPr>
        <w:t>settlements in Minnesota</w:t>
      </w:r>
      <w:r w:rsidR="006D4487">
        <w:rPr>
          <w:rFonts w:ascii="Times New Roman" w:hAnsi="Times New Roman" w:cs="Times New Roman"/>
          <w:sz w:val="24"/>
          <w:szCs w:val="24"/>
        </w:rPr>
        <w:t xml:space="preserve"> </w:t>
      </w:r>
      <w:r w:rsidR="00AC59F1">
        <w:rPr>
          <w:rFonts w:ascii="Times New Roman" w:hAnsi="Times New Roman" w:cs="Times New Roman"/>
          <w:sz w:val="24"/>
          <w:szCs w:val="24"/>
        </w:rPr>
        <w:t>expedited the complete</w:t>
      </w:r>
      <w:r w:rsidR="006D4487">
        <w:rPr>
          <w:rFonts w:ascii="Times New Roman" w:hAnsi="Times New Roman" w:cs="Times New Roman"/>
          <w:sz w:val="24"/>
          <w:szCs w:val="24"/>
        </w:rPr>
        <w:t xml:space="preserve"> fracture </w:t>
      </w:r>
      <w:r w:rsidR="00AC59F1">
        <w:rPr>
          <w:rFonts w:ascii="Times New Roman" w:hAnsi="Times New Roman" w:cs="Times New Roman"/>
          <w:sz w:val="24"/>
          <w:szCs w:val="24"/>
        </w:rPr>
        <w:t>of</w:t>
      </w:r>
      <w:r w:rsidR="006D4487">
        <w:rPr>
          <w:rFonts w:ascii="Times New Roman" w:hAnsi="Times New Roman" w:cs="Times New Roman"/>
          <w:sz w:val="24"/>
          <w:szCs w:val="24"/>
        </w:rPr>
        <w:t xml:space="preserve"> </w:t>
      </w:r>
      <w:r>
        <w:rPr>
          <w:rFonts w:ascii="Times New Roman" w:hAnsi="Times New Roman" w:cs="Times New Roman"/>
          <w:sz w:val="24"/>
          <w:szCs w:val="24"/>
        </w:rPr>
        <w:t>the Dakota community</w:t>
      </w:r>
      <w:r w:rsidR="00AC59F1">
        <w:rPr>
          <w:rFonts w:ascii="Times New Roman" w:hAnsi="Times New Roman" w:cs="Times New Roman"/>
          <w:sz w:val="24"/>
          <w:szCs w:val="24"/>
        </w:rPr>
        <w:t>.</w:t>
      </w:r>
      <w:r>
        <w:rPr>
          <w:rFonts w:ascii="Times New Roman" w:hAnsi="Times New Roman" w:cs="Times New Roman"/>
          <w:sz w:val="24"/>
          <w:szCs w:val="24"/>
        </w:rPr>
        <w:t xml:space="preserve"> </w:t>
      </w:r>
      <w:r w:rsidR="00AC59F1">
        <w:rPr>
          <w:rFonts w:ascii="Times New Roman" w:hAnsi="Times New Roman" w:cs="Times New Roman"/>
          <w:sz w:val="24"/>
          <w:szCs w:val="24"/>
        </w:rPr>
        <w:t xml:space="preserve">Divided Dakota bands </w:t>
      </w:r>
      <w:r>
        <w:rPr>
          <w:rFonts w:ascii="Times New Roman" w:hAnsi="Times New Roman" w:cs="Times New Roman"/>
          <w:sz w:val="24"/>
          <w:szCs w:val="24"/>
        </w:rPr>
        <w:t xml:space="preserve">each </w:t>
      </w:r>
      <w:r w:rsidR="00AC59F1">
        <w:rPr>
          <w:rFonts w:ascii="Times New Roman" w:hAnsi="Times New Roman" w:cs="Times New Roman"/>
          <w:sz w:val="24"/>
          <w:szCs w:val="24"/>
        </w:rPr>
        <w:t>struggled</w:t>
      </w:r>
      <w:r>
        <w:rPr>
          <w:rFonts w:ascii="Times New Roman" w:hAnsi="Times New Roman" w:cs="Times New Roman"/>
          <w:sz w:val="24"/>
          <w:szCs w:val="24"/>
        </w:rPr>
        <w:t xml:space="preserve"> to preserve the Dakota life, culture, and traditions.  Northern bands attempted to maintain kinship bonds and </w:t>
      </w:r>
      <w:r w:rsidR="006D4487">
        <w:rPr>
          <w:rFonts w:ascii="Times New Roman" w:hAnsi="Times New Roman" w:cs="Times New Roman"/>
          <w:sz w:val="24"/>
          <w:szCs w:val="24"/>
        </w:rPr>
        <w:t xml:space="preserve">blend their </w:t>
      </w:r>
      <w:r w:rsidR="00AC59F1">
        <w:rPr>
          <w:rFonts w:ascii="Times New Roman" w:hAnsi="Times New Roman" w:cs="Times New Roman"/>
          <w:sz w:val="24"/>
          <w:szCs w:val="24"/>
        </w:rPr>
        <w:t>lifestyle</w:t>
      </w:r>
      <w:r w:rsidR="006D4487">
        <w:rPr>
          <w:rFonts w:ascii="Times New Roman" w:hAnsi="Times New Roman" w:cs="Times New Roman"/>
          <w:sz w:val="24"/>
          <w:szCs w:val="24"/>
        </w:rPr>
        <w:t xml:space="preserve"> </w:t>
      </w:r>
      <w:r>
        <w:rPr>
          <w:rFonts w:ascii="Times New Roman" w:hAnsi="Times New Roman" w:cs="Times New Roman"/>
          <w:sz w:val="24"/>
          <w:szCs w:val="24"/>
        </w:rPr>
        <w:t xml:space="preserve">with American culture in order to remain in their homeland and progress their people.  Bands in the </w:t>
      </w:r>
      <w:r w:rsidR="006D4487">
        <w:rPr>
          <w:rFonts w:ascii="Times New Roman" w:hAnsi="Times New Roman" w:cs="Times New Roman"/>
          <w:sz w:val="24"/>
          <w:szCs w:val="24"/>
        </w:rPr>
        <w:t>s</w:t>
      </w:r>
      <w:r>
        <w:rPr>
          <w:rFonts w:ascii="Times New Roman" w:hAnsi="Times New Roman" w:cs="Times New Roman"/>
          <w:sz w:val="24"/>
          <w:szCs w:val="24"/>
        </w:rPr>
        <w:t>outh sought to eliminate what they saw as a threat to the standing, traditional Dakota way of life.</w:t>
      </w:r>
      <w:r w:rsidR="006D4487">
        <w:rPr>
          <w:rFonts w:ascii="Times New Roman" w:hAnsi="Times New Roman" w:cs="Times New Roman"/>
          <w:sz w:val="24"/>
          <w:szCs w:val="24"/>
        </w:rPr>
        <w:t xml:space="preserve">  </w:t>
      </w:r>
      <w:r w:rsidR="0094448E">
        <w:rPr>
          <w:rFonts w:ascii="Times New Roman" w:hAnsi="Times New Roman" w:cs="Times New Roman"/>
          <w:sz w:val="24"/>
          <w:szCs w:val="24"/>
        </w:rPr>
        <w:t>Although influenced and sparked by American arrival in Minnesota,</w:t>
      </w:r>
      <w:r w:rsidR="006D4487">
        <w:rPr>
          <w:rFonts w:ascii="Times New Roman" w:hAnsi="Times New Roman" w:cs="Times New Roman"/>
          <w:sz w:val="24"/>
          <w:szCs w:val="24"/>
        </w:rPr>
        <w:t xml:space="preserve"> northern and southern bands each </w:t>
      </w:r>
      <w:r w:rsidR="0094448E">
        <w:rPr>
          <w:rFonts w:ascii="Times New Roman" w:hAnsi="Times New Roman" w:cs="Times New Roman"/>
          <w:sz w:val="24"/>
          <w:szCs w:val="24"/>
        </w:rPr>
        <w:t>demonstrated agency in their methods for</w:t>
      </w:r>
      <w:r w:rsidR="006D4487">
        <w:rPr>
          <w:rFonts w:ascii="Times New Roman" w:hAnsi="Times New Roman" w:cs="Times New Roman"/>
          <w:sz w:val="24"/>
          <w:szCs w:val="24"/>
        </w:rPr>
        <w:t xml:space="preserve"> preserv</w:t>
      </w:r>
      <w:r w:rsidR="0094448E">
        <w:rPr>
          <w:rFonts w:ascii="Times New Roman" w:hAnsi="Times New Roman" w:cs="Times New Roman"/>
          <w:sz w:val="24"/>
          <w:szCs w:val="24"/>
        </w:rPr>
        <w:t>ing</w:t>
      </w:r>
      <w:r w:rsidR="006D4487">
        <w:rPr>
          <w:rFonts w:ascii="Times New Roman" w:hAnsi="Times New Roman" w:cs="Times New Roman"/>
          <w:sz w:val="24"/>
          <w:szCs w:val="24"/>
        </w:rPr>
        <w:t xml:space="preserve"> Dakota </w:t>
      </w:r>
      <w:r w:rsidR="0094448E">
        <w:rPr>
          <w:rFonts w:ascii="Times New Roman" w:hAnsi="Times New Roman" w:cs="Times New Roman"/>
          <w:sz w:val="24"/>
          <w:szCs w:val="24"/>
        </w:rPr>
        <w:t xml:space="preserve">homeland, </w:t>
      </w:r>
      <w:r w:rsidR="006D4487">
        <w:rPr>
          <w:rFonts w:ascii="Times New Roman" w:hAnsi="Times New Roman" w:cs="Times New Roman"/>
          <w:sz w:val="24"/>
          <w:szCs w:val="24"/>
        </w:rPr>
        <w:t>life, culture, and tradition</w:t>
      </w:r>
      <w:r w:rsidR="0094448E">
        <w:rPr>
          <w:rFonts w:ascii="Times New Roman" w:hAnsi="Times New Roman" w:cs="Times New Roman"/>
          <w:sz w:val="24"/>
          <w:szCs w:val="24"/>
        </w:rPr>
        <w:t>s.</w:t>
      </w:r>
      <w:r>
        <w:rPr>
          <w:rFonts w:ascii="Times New Roman" w:hAnsi="Times New Roman" w:cs="Times New Roman"/>
          <w:sz w:val="24"/>
          <w:szCs w:val="24"/>
        </w:rPr>
        <w:t xml:space="preserve">  </w:t>
      </w:r>
    </w:p>
    <w:p w:rsidR="00716650" w:rsidRDefault="0094448E" w:rsidP="0084567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Treaties and an increasing American presence took its toll on Dakota traditionalists. </w:t>
      </w:r>
      <w:r w:rsidR="00713C91">
        <w:rPr>
          <w:rFonts w:ascii="Times New Roman" w:hAnsi="Times New Roman" w:cs="Times New Roman"/>
          <w:sz w:val="24"/>
          <w:szCs w:val="24"/>
        </w:rPr>
        <w:t>On August 17, 1862, four Dakota men killed five American settlers living in Action Township.  After debate among a select number of Dakota leaders,</w:t>
      </w:r>
      <w:r w:rsidR="003E7A53">
        <w:rPr>
          <w:rFonts w:ascii="Times New Roman" w:hAnsi="Times New Roman" w:cs="Times New Roman"/>
          <w:sz w:val="24"/>
          <w:szCs w:val="24"/>
        </w:rPr>
        <w:t xml:space="preserve"> led by Little Crow, they agreed to send</w:t>
      </w:r>
      <w:r w:rsidR="00713C91">
        <w:rPr>
          <w:rFonts w:ascii="Times New Roman" w:hAnsi="Times New Roman" w:cs="Times New Roman"/>
          <w:sz w:val="24"/>
          <w:szCs w:val="24"/>
        </w:rPr>
        <w:t xml:space="preserve"> </w:t>
      </w:r>
      <w:r w:rsidR="003E7A53">
        <w:rPr>
          <w:rFonts w:ascii="Times New Roman" w:hAnsi="Times New Roman" w:cs="Times New Roman"/>
          <w:sz w:val="24"/>
          <w:szCs w:val="24"/>
        </w:rPr>
        <w:t>a war</w:t>
      </w:r>
      <w:r w:rsidR="00713C91">
        <w:rPr>
          <w:rFonts w:ascii="Times New Roman" w:hAnsi="Times New Roman" w:cs="Times New Roman"/>
          <w:sz w:val="24"/>
          <w:szCs w:val="24"/>
        </w:rPr>
        <w:t xml:space="preserve"> party to attack the Lower Sioux Agency, an administrative center for the </w:t>
      </w:r>
      <w:r>
        <w:rPr>
          <w:rFonts w:ascii="Times New Roman" w:hAnsi="Times New Roman" w:cs="Times New Roman"/>
          <w:sz w:val="24"/>
          <w:szCs w:val="24"/>
        </w:rPr>
        <w:t>Dakota</w:t>
      </w:r>
      <w:r w:rsidR="00713C91">
        <w:rPr>
          <w:rFonts w:ascii="Times New Roman" w:hAnsi="Times New Roman" w:cs="Times New Roman"/>
          <w:sz w:val="24"/>
          <w:szCs w:val="24"/>
        </w:rPr>
        <w:t xml:space="preserve"> reservation.  Actions taken by </w:t>
      </w:r>
      <w:r>
        <w:rPr>
          <w:rFonts w:ascii="Times New Roman" w:hAnsi="Times New Roman" w:cs="Times New Roman"/>
          <w:sz w:val="24"/>
          <w:szCs w:val="24"/>
        </w:rPr>
        <w:t>Dakota</w:t>
      </w:r>
      <w:r w:rsidR="00713C91">
        <w:rPr>
          <w:rFonts w:ascii="Times New Roman" w:hAnsi="Times New Roman" w:cs="Times New Roman"/>
          <w:sz w:val="24"/>
          <w:szCs w:val="24"/>
        </w:rPr>
        <w:t xml:space="preserve"> warriors sparked a war lasting until December of 1862, with the final, sporadic, battles occurring in July of 1863.</w:t>
      </w:r>
      <w:r w:rsidR="00713C91">
        <w:rPr>
          <w:rStyle w:val="FootnoteReference"/>
          <w:rFonts w:ascii="Times New Roman" w:hAnsi="Times New Roman" w:cs="Times New Roman"/>
          <w:sz w:val="24"/>
          <w:szCs w:val="24"/>
        </w:rPr>
        <w:footnoteReference w:id="5"/>
      </w:r>
      <w:r w:rsidR="00DD3955">
        <w:rPr>
          <w:rFonts w:ascii="Times New Roman" w:hAnsi="Times New Roman" w:cs="Times New Roman"/>
          <w:sz w:val="24"/>
          <w:szCs w:val="24"/>
        </w:rPr>
        <w:t xml:space="preserve">  As the preliminary battles, lasting from August to December, began to wane,</w:t>
      </w:r>
      <w:r w:rsidR="003E7A53">
        <w:rPr>
          <w:rFonts w:ascii="Times New Roman" w:hAnsi="Times New Roman" w:cs="Times New Roman"/>
          <w:sz w:val="24"/>
          <w:szCs w:val="24"/>
        </w:rPr>
        <w:t xml:space="preserve"> the United States Army </w:t>
      </w:r>
      <w:r w:rsidR="008E53CA">
        <w:rPr>
          <w:rFonts w:ascii="Times New Roman" w:hAnsi="Times New Roman" w:cs="Times New Roman"/>
          <w:sz w:val="24"/>
          <w:szCs w:val="24"/>
        </w:rPr>
        <w:t>gathered</w:t>
      </w:r>
      <w:r w:rsidR="00DD3955">
        <w:rPr>
          <w:rFonts w:ascii="Times New Roman" w:hAnsi="Times New Roman" w:cs="Times New Roman"/>
          <w:sz w:val="24"/>
          <w:szCs w:val="24"/>
        </w:rPr>
        <w:t xml:space="preserve"> Dakota</w:t>
      </w:r>
      <w:r w:rsidR="00336E4B">
        <w:rPr>
          <w:rFonts w:ascii="Times New Roman" w:hAnsi="Times New Roman" w:cs="Times New Roman"/>
          <w:sz w:val="24"/>
          <w:szCs w:val="24"/>
        </w:rPr>
        <w:t xml:space="preserve"> men, women, and children</w:t>
      </w:r>
      <w:r w:rsidR="008E53CA">
        <w:rPr>
          <w:rFonts w:ascii="Times New Roman" w:hAnsi="Times New Roman" w:cs="Times New Roman"/>
          <w:sz w:val="24"/>
          <w:szCs w:val="24"/>
        </w:rPr>
        <w:t xml:space="preserve"> </w:t>
      </w:r>
      <w:r w:rsidR="00DD3955">
        <w:rPr>
          <w:rFonts w:ascii="Times New Roman" w:hAnsi="Times New Roman" w:cs="Times New Roman"/>
          <w:sz w:val="24"/>
          <w:szCs w:val="24"/>
        </w:rPr>
        <w:t xml:space="preserve">and placed </w:t>
      </w:r>
      <w:r w:rsidR="008E53CA">
        <w:rPr>
          <w:rFonts w:ascii="Times New Roman" w:hAnsi="Times New Roman" w:cs="Times New Roman"/>
          <w:sz w:val="24"/>
          <w:szCs w:val="24"/>
        </w:rPr>
        <w:t xml:space="preserve">them at internment camps at </w:t>
      </w:r>
      <w:r w:rsidR="00DD3955">
        <w:rPr>
          <w:rFonts w:ascii="Times New Roman" w:hAnsi="Times New Roman" w:cs="Times New Roman"/>
          <w:sz w:val="24"/>
          <w:szCs w:val="24"/>
        </w:rPr>
        <w:t>Fort Snelling and in Mankato.  These locations served as a placeholder for the Dakota until they could be properly placed on reservations, and in the case of active warriors, executed.</w:t>
      </w:r>
    </w:p>
    <w:p w:rsidR="00A2775C" w:rsidRDefault="009F4DE5" w:rsidP="00A2775C">
      <w:pPr>
        <w:spacing w:line="480" w:lineRule="auto"/>
        <w:jc w:val="both"/>
        <w:rPr>
          <w:rFonts w:ascii="Times New Roman" w:hAnsi="Times New Roman" w:cs="Times New Roman"/>
          <w:b/>
          <w:sz w:val="24"/>
          <w:szCs w:val="24"/>
        </w:rPr>
      </w:pPr>
      <w:r w:rsidRPr="009F4DE5">
        <w:rPr>
          <w:rFonts w:ascii="Times New Roman" w:hAnsi="Times New Roman" w:cs="Times New Roman"/>
          <w:b/>
          <w:sz w:val="24"/>
          <w:szCs w:val="24"/>
        </w:rPr>
        <w:t>Historiography</w:t>
      </w:r>
    </w:p>
    <w:p w:rsidR="0010490D" w:rsidRPr="00A2775C" w:rsidRDefault="00732664" w:rsidP="00A2775C">
      <w:pPr>
        <w:spacing w:line="480" w:lineRule="auto"/>
        <w:ind w:firstLine="720"/>
        <w:jc w:val="both"/>
        <w:rPr>
          <w:rFonts w:ascii="Times New Roman" w:hAnsi="Times New Roman" w:cs="Times New Roman"/>
          <w:b/>
          <w:sz w:val="24"/>
          <w:szCs w:val="24"/>
        </w:rPr>
      </w:pPr>
      <w:r w:rsidRPr="009F4DE5">
        <w:rPr>
          <w:rFonts w:ascii="Times New Roman" w:hAnsi="Times New Roman" w:cs="Times New Roman"/>
          <w:sz w:val="24"/>
          <w:szCs w:val="24"/>
        </w:rPr>
        <w:t xml:space="preserve">Due to the complex nature of the topic, historians have approached the U.S.-Dakota war in a way that has placed blame on both parties involved.  Others place the uprising, and its subsequent </w:t>
      </w:r>
      <w:r w:rsidRPr="009F4DE5">
        <w:rPr>
          <w:rFonts w:ascii="Times New Roman" w:hAnsi="Times New Roman" w:cs="Times New Roman"/>
          <w:sz w:val="24"/>
          <w:szCs w:val="24"/>
        </w:rPr>
        <w:lastRenderedPageBreak/>
        <w:t>events, within the framework of Civil War era federal Indian policy.</w:t>
      </w:r>
      <w:r>
        <w:rPr>
          <w:rFonts w:ascii="Times New Roman" w:hAnsi="Times New Roman" w:cs="Times New Roman"/>
          <w:sz w:val="24"/>
          <w:szCs w:val="24"/>
        </w:rPr>
        <w:t xml:space="preserve">  </w:t>
      </w:r>
      <w:r w:rsidR="009F4DE5" w:rsidRPr="009F4DE5">
        <w:rPr>
          <w:rFonts w:ascii="Times New Roman" w:hAnsi="Times New Roman" w:cs="Times New Roman"/>
          <w:sz w:val="24"/>
          <w:szCs w:val="24"/>
        </w:rPr>
        <w:t>Few books, journals, or articles have been written on t</w:t>
      </w:r>
      <w:r w:rsidR="009F4DE5">
        <w:rPr>
          <w:rFonts w:ascii="Times New Roman" w:hAnsi="Times New Roman" w:cs="Times New Roman"/>
          <w:sz w:val="24"/>
          <w:szCs w:val="24"/>
        </w:rPr>
        <w:t>he topic of the U.S.-Dakota War and the factions that aro</w:t>
      </w:r>
      <w:r w:rsidR="00AC59F1">
        <w:rPr>
          <w:rFonts w:ascii="Times New Roman" w:hAnsi="Times New Roman" w:cs="Times New Roman"/>
          <w:sz w:val="24"/>
          <w:szCs w:val="24"/>
        </w:rPr>
        <w:t>se upon the arrival of American settlers</w:t>
      </w:r>
      <w:r w:rsidR="009F4DE5" w:rsidRPr="009F4DE5">
        <w:rPr>
          <w:rFonts w:ascii="Times New Roman" w:hAnsi="Times New Roman" w:cs="Times New Roman"/>
          <w:sz w:val="24"/>
          <w:szCs w:val="24"/>
        </w:rPr>
        <w:t>.</w:t>
      </w:r>
      <w:r w:rsidR="00281352">
        <w:rPr>
          <w:rFonts w:ascii="Times New Roman" w:hAnsi="Times New Roman" w:cs="Times New Roman"/>
          <w:sz w:val="24"/>
          <w:szCs w:val="24"/>
        </w:rPr>
        <w:t xml:space="preserve"> </w:t>
      </w:r>
      <w:r w:rsidR="00AC59F1">
        <w:rPr>
          <w:rFonts w:ascii="Times New Roman" w:hAnsi="Times New Roman" w:cs="Times New Roman"/>
          <w:sz w:val="24"/>
          <w:szCs w:val="24"/>
        </w:rPr>
        <w:t xml:space="preserve">In many respects, this </w:t>
      </w:r>
      <w:r w:rsidR="00B46340">
        <w:rPr>
          <w:rFonts w:ascii="Times New Roman" w:hAnsi="Times New Roman" w:cs="Times New Roman"/>
          <w:sz w:val="24"/>
          <w:szCs w:val="24"/>
        </w:rPr>
        <w:t>division</w:t>
      </w:r>
      <w:r w:rsidR="003A6BD0">
        <w:rPr>
          <w:rFonts w:ascii="Times New Roman" w:hAnsi="Times New Roman" w:cs="Times New Roman"/>
          <w:sz w:val="24"/>
          <w:szCs w:val="24"/>
        </w:rPr>
        <w:t xml:space="preserve"> carries the most meaning to the state of Minnesota and the </w:t>
      </w:r>
      <w:r w:rsidR="00AC59F1">
        <w:rPr>
          <w:rFonts w:ascii="Times New Roman" w:hAnsi="Times New Roman" w:cs="Times New Roman"/>
          <w:sz w:val="24"/>
          <w:szCs w:val="24"/>
        </w:rPr>
        <w:t>descendants</w:t>
      </w:r>
      <w:r w:rsidR="003A6BD0">
        <w:rPr>
          <w:rFonts w:ascii="Times New Roman" w:hAnsi="Times New Roman" w:cs="Times New Roman"/>
          <w:sz w:val="24"/>
          <w:szCs w:val="24"/>
        </w:rPr>
        <w:t xml:space="preserve"> of the active Dakota participants.  Nationally, </w:t>
      </w:r>
      <w:r>
        <w:rPr>
          <w:rFonts w:ascii="Times New Roman" w:hAnsi="Times New Roman" w:cs="Times New Roman"/>
          <w:sz w:val="24"/>
          <w:szCs w:val="24"/>
        </w:rPr>
        <w:t>Na</w:t>
      </w:r>
      <w:r w:rsidR="00B46340">
        <w:rPr>
          <w:rFonts w:ascii="Times New Roman" w:hAnsi="Times New Roman" w:cs="Times New Roman"/>
          <w:sz w:val="24"/>
          <w:szCs w:val="24"/>
        </w:rPr>
        <w:t>tive American conflicts such as</w:t>
      </w:r>
      <w:r>
        <w:rPr>
          <w:rFonts w:ascii="Times New Roman" w:hAnsi="Times New Roman" w:cs="Times New Roman"/>
          <w:sz w:val="24"/>
          <w:szCs w:val="24"/>
        </w:rPr>
        <w:t xml:space="preserve"> Wounded Knee and the Sand Creek Massacre often overlook </w:t>
      </w:r>
      <w:r w:rsidR="003A6BD0">
        <w:rPr>
          <w:rFonts w:ascii="Times New Roman" w:hAnsi="Times New Roman" w:cs="Times New Roman"/>
          <w:sz w:val="24"/>
          <w:szCs w:val="24"/>
        </w:rPr>
        <w:t>the events in eastern and s</w:t>
      </w:r>
      <w:r>
        <w:rPr>
          <w:rFonts w:ascii="Times New Roman" w:hAnsi="Times New Roman" w:cs="Times New Roman"/>
          <w:sz w:val="24"/>
          <w:szCs w:val="24"/>
        </w:rPr>
        <w:t xml:space="preserve">outhern Minnesota.  </w:t>
      </w:r>
      <w:r w:rsidR="00327439">
        <w:rPr>
          <w:rFonts w:ascii="Times New Roman" w:hAnsi="Times New Roman" w:cs="Times New Roman"/>
          <w:sz w:val="24"/>
          <w:szCs w:val="24"/>
        </w:rPr>
        <w:t xml:space="preserve">Civil War </w:t>
      </w:r>
      <w:r>
        <w:rPr>
          <w:rFonts w:ascii="Times New Roman" w:hAnsi="Times New Roman" w:cs="Times New Roman"/>
          <w:sz w:val="24"/>
          <w:szCs w:val="24"/>
        </w:rPr>
        <w:t xml:space="preserve">battles and other related conflicts </w:t>
      </w:r>
      <w:r w:rsidR="00327439">
        <w:rPr>
          <w:rFonts w:ascii="Times New Roman" w:hAnsi="Times New Roman" w:cs="Times New Roman"/>
          <w:sz w:val="24"/>
          <w:szCs w:val="24"/>
        </w:rPr>
        <w:t xml:space="preserve">also dominate the narrative of the mid-nineteenth century.  </w:t>
      </w:r>
      <w:r w:rsidR="003A6BD0">
        <w:rPr>
          <w:rFonts w:ascii="Times New Roman" w:hAnsi="Times New Roman" w:cs="Times New Roman"/>
          <w:sz w:val="24"/>
          <w:szCs w:val="24"/>
        </w:rPr>
        <w:t>While these events dominate the master narrative, a few historians have written to keep the memory of the even</w:t>
      </w:r>
      <w:r w:rsidR="008A7B64">
        <w:rPr>
          <w:rFonts w:ascii="Times New Roman" w:hAnsi="Times New Roman" w:cs="Times New Roman"/>
          <w:sz w:val="24"/>
          <w:szCs w:val="24"/>
        </w:rPr>
        <w:t>t</w:t>
      </w:r>
      <w:r w:rsidR="003A6BD0">
        <w:rPr>
          <w:rFonts w:ascii="Times New Roman" w:hAnsi="Times New Roman" w:cs="Times New Roman"/>
          <w:sz w:val="24"/>
          <w:szCs w:val="24"/>
        </w:rPr>
        <w:t xml:space="preserve"> alive. </w:t>
      </w:r>
      <w:r w:rsidRPr="009F4DE5">
        <w:rPr>
          <w:rFonts w:ascii="Times New Roman" w:hAnsi="Times New Roman" w:cs="Times New Roman"/>
          <w:sz w:val="24"/>
          <w:szCs w:val="24"/>
        </w:rPr>
        <w:t xml:space="preserve">The war and its aftermath are often excluded from the master narrative of the American Indian wars. </w:t>
      </w:r>
    </w:p>
    <w:p w:rsidR="00F677E3" w:rsidRDefault="0010490D" w:rsidP="0010490D">
      <w:pPr>
        <w:spacing w:line="480" w:lineRule="auto"/>
        <w:ind w:firstLine="720"/>
        <w:jc w:val="both"/>
        <w:rPr>
          <w:rFonts w:ascii="Times New Roman" w:hAnsi="Times New Roman" w:cs="Times New Roman"/>
          <w:sz w:val="24"/>
          <w:szCs w:val="24"/>
        </w:rPr>
      </w:pPr>
      <w:r w:rsidRPr="009F4DE5">
        <w:rPr>
          <w:rFonts w:ascii="Times New Roman" w:hAnsi="Times New Roman" w:cs="Times New Roman"/>
          <w:sz w:val="24"/>
          <w:szCs w:val="24"/>
        </w:rPr>
        <w:t xml:space="preserve">One of the earliest histories of the U.S.-Dakota War, </w:t>
      </w:r>
      <w:r w:rsidRPr="009F4DE5">
        <w:rPr>
          <w:rFonts w:ascii="Times New Roman" w:hAnsi="Times New Roman" w:cs="Times New Roman"/>
          <w:i/>
          <w:sz w:val="24"/>
          <w:szCs w:val="24"/>
        </w:rPr>
        <w:t>A History of the Great Massacre by the Sioux Indians, in Minnesota</w:t>
      </w:r>
      <w:r w:rsidRPr="009F4DE5">
        <w:rPr>
          <w:rFonts w:ascii="Times New Roman" w:hAnsi="Times New Roman" w:cs="Times New Roman"/>
          <w:sz w:val="24"/>
          <w:szCs w:val="24"/>
        </w:rPr>
        <w:t>, was written just two years after the fighting in 1864.  The author</w:t>
      </w:r>
      <w:r w:rsidR="00A2775C">
        <w:rPr>
          <w:rFonts w:ascii="Times New Roman" w:hAnsi="Times New Roman" w:cs="Times New Roman"/>
          <w:sz w:val="24"/>
          <w:szCs w:val="24"/>
        </w:rPr>
        <w:t>s</w:t>
      </w:r>
      <w:r w:rsidRPr="009F4DE5">
        <w:rPr>
          <w:rFonts w:ascii="Times New Roman" w:hAnsi="Times New Roman" w:cs="Times New Roman"/>
          <w:sz w:val="24"/>
          <w:szCs w:val="24"/>
        </w:rPr>
        <w:t xml:space="preserve"> Charles Bryant and Abel Murc</w:t>
      </w:r>
      <w:r w:rsidR="008A7B64">
        <w:rPr>
          <w:rFonts w:ascii="Times New Roman" w:hAnsi="Times New Roman" w:cs="Times New Roman"/>
          <w:sz w:val="24"/>
          <w:szCs w:val="24"/>
        </w:rPr>
        <w:t>h give a history of White-Dakota</w:t>
      </w:r>
      <w:r w:rsidRPr="009F4DE5">
        <w:rPr>
          <w:rFonts w:ascii="Times New Roman" w:hAnsi="Times New Roman" w:cs="Times New Roman"/>
          <w:sz w:val="24"/>
          <w:szCs w:val="24"/>
        </w:rPr>
        <w:t xml:space="preserve"> relations dating back to French settlers in the 1680s.  Overtly, this account documents the causes of the massacre favorably to the Dakota people, which is common among the present day historians.  Bryant and Murch place the blame on “sums, amounting, in the aggregate, to $555,000, these Indians, to whom they were payable, claim have never been paid, except, perhaps a small portion.”</w:t>
      </w:r>
      <w:r w:rsidRPr="009F4DE5">
        <w:rPr>
          <w:rStyle w:val="FootnoteReference"/>
          <w:rFonts w:ascii="Times New Roman" w:hAnsi="Times New Roman" w:cs="Times New Roman"/>
          <w:sz w:val="24"/>
          <w:szCs w:val="24"/>
        </w:rPr>
        <w:footnoteReference w:id="6"/>
      </w:r>
      <w:r w:rsidRPr="009F4DE5">
        <w:rPr>
          <w:rFonts w:ascii="Times New Roman" w:hAnsi="Times New Roman" w:cs="Times New Roman"/>
          <w:sz w:val="24"/>
          <w:szCs w:val="24"/>
        </w:rPr>
        <w:t xml:space="preserve">  This is a common argument explored by many researchers of this topic, and it is widely regarded as the spark to the </w:t>
      </w:r>
      <w:r w:rsidR="008A7B64">
        <w:rPr>
          <w:rFonts w:ascii="Times New Roman" w:hAnsi="Times New Roman" w:cs="Times New Roman"/>
          <w:sz w:val="24"/>
          <w:szCs w:val="24"/>
        </w:rPr>
        <w:t>Dakota uprising.</w:t>
      </w:r>
      <w:r w:rsidRPr="009F4DE5">
        <w:rPr>
          <w:rFonts w:ascii="Times New Roman" w:hAnsi="Times New Roman" w:cs="Times New Roman"/>
          <w:sz w:val="24"/>
          <w:szCs w:val="24"/>
        </w:rPr>
        <w:t xml:space="preserve"> However, despite the continuity the authors display with current historians concerning annuity payments, Bryant and Murch portray the </w:t>
      </w:r>
      <w:r w:rsidR="008A7B64">
        <w:rPr>
          <w:rFonts w:ascii="Times New Roman" w:hAnsi="Times New Roman" w:cs="Times New Roman"/>
          <w:sz w:val="24"/>
          <w:szCs w:val="24"/>
        </w:rPr>
        <w:t>Dakota</w:t>
      </w:r>
      <w:r w:rsidRPr="009F4DE5">
        <w:rPr>
          <w:rFonts w:ascii="Times New Roman" w:hAnsi="Times New Roman" w:cs="Times New Roman"/>
          <w:sz w:val="24"/>
          <w:szCs w:val="24"/>
        </w:rPr>
        <w:t xml:space="preserve"> as war hungry and murderers before the outbreak in 1862.  Bryant and Murch disclose information regarding early </w:t>
      </w:r>
      <w:r w:rsidR="008A7B64">
        <w:rPr>
          <w:rFonts w:ascii="Times New Roman" w:hAnsi="Times New Roman" w:cs="Times New Roman"/>
          <w:sz w:val="24"/>
          <w:szCs w:val="24"/>
        </w:rPr>
        <w:t>Dakota</w:t>
      </w:r>
      <w:r w:rsidRPr="009F4DE5">
        <w:rPr>
          <w:rFonts w:ascii="Times New Roman" w:hAnsi="Times New Roman" w:cs="Times New Roman"/>
          <w:sz w:val="24"/>
          <w:szCs w:val="24"/>
        </w:rPr>
        <w:t xml:space="preserve"> </w:t>
      </w:r>
      <w:r w:rsidRPr="009F4DE5">
        <w:rPr>
          <w:rFonts w:ascii="Times New Roman" w:hAnsi="Times New Roman" w:cs="Times New Roman"/>
          <w:sz w:val="24"/>
          <w:szCs w:val="24"/>
        </w:rPr>
        <w:lastRenderedPageBreak/>
        <w:t xml:space="preserve">uprisings occurring in the late 1850s.  </w:t>
      </w:r>
      <w:r>
        <w:rPr>
          <w:rFonts w:ascii="Times New Roman" w:hAnsi="Times New Roman" w:cs="Times New Roman"/>
          <w:sz w:val="24"/>
          <w:szCs w:val="24"/>
        </w:rPr>
        <w:t>Bryant and Murch make the arguement</w:t>
      </w:r>
      <w:r w:rsidRPr="009F4DE5">
        <w:rPr>
          <w:rFonts w:ascii="Times New Roman" w:hAnsi="Times New Roman" w:cs="Times New Roman"/>
          <w:sz w:val="24"/>
          <w:szCs w:val="24"/>
        </w:rPr>
        <w:t xml:space="preserve"> that the government is at fault for the uprising in 1862 because of a lack of action in 1857.  </w:t>
      </w:r>
    </w:p>
    <w:p w:rsidR="00F677E3" w:rsidRDefault="0010490D" w:rsidP="00F677E3">
      <w:pPr>
        <w:spacing w:line="240" w:lineRule="auto"/>
        <w:ind w:left="720"/>
        <w:jc w:val="both"/>
        <w:rPr>
          <w:rFonts w:ascii="Times New Roman" w:hAnsi="Times New Roman" w:cs="Times New Roman"/>
          <w:sz w:val="24"/>
          <w:szCs w:val="24"/>
        </w:rPr>
      </w:pPr>
      <w:r w:rsidRPr="009F4DE5">
        <w:rPr>
          <w:rFonts w:ascii="Times New Roman" w:hAnsi="Times New Roman" w:cs="Times New Roman"/>
          <w:sz w:val="24"/>
          <w:szCs w:val="24"/>
        </w:rPr>
        <w:t>We here leave the Inkpaduta massacre, remarking only that the Government paid the Indians their annuities, and made no further effort to bring to condign punishment…This was a greatest error on the part of our Government.  The Indian construed it either as an evidence of weakness, or that the whites were afraid to pursue the matter further, lest it might terminate in still more disastrous results to the i</w:t>
      </w:r>
      <w:r w:rsidR="00F677E3">
        <w:rPr>
          <w:rFonts w:ascii="Times New Roman" w:hAnsi="Times New Roman" w:cs="Times New Roman"/>
          <w:sz w:val="24"/>
          <w:szCs w:val="24"/>
        </w:rPr>
        <w:t>nfant settlements of the State.</w:t>
      </w:r>
      <w:r w:rsidRPr="009F4DE5">
        <w:rPr>
          <w:rStyle w:val="FootnoteReference"/>
          <w:rFonts w:ascii="Times New Roman" w:hAnsi="Times New Roman" w:cs="Times New Roman"/>
          <w:sz w:val="24"/>
          <w:szCs w:val="24"/>
        </w:rPr>
        <w:footnoteReference w:id="7"/>
      </w:r>
      <w:r w:rsidRPr="009F4DE5">
        <w:rPr>
          <w:rFonts w:ascii="Times New Roman" w:hAnsi="Times New Roman" w:cs="Times New Roman"/>
          <w:sz w:val="24"/>
          <w:szCs w:val="24"/>
        </w:rPr>
        <w:t xml:space="preserve"> </w:t>
      </w:r>
    </w:p>
    <w:p w:rsidR="0010490D" w:rsidRDefault="0010490D" w:rsidP="00F677E3">
      <w:pPr>
        <w:spacing w:line="480" w:lineRule="auto"/>
        <w:jc w:val="both"/>
        <w:rPr>
          <w:rFonts w:ascii="Times New Roman" w:hAnsi="Times New Roman" w:cs="Times New Roman"/>
          <w:sz w:val="24"/>
          <w:szCs w:val="24"/>
        </w:rPr>
      </w:pPr>
      <w:r w:rsidRPr="009F4DE5">
        <w:rPr>
          <w:rFonts w:ascii="Times New Roman" w:hAnsi="Times New Roman" w:cs="Times New Roman"/>
          <w:sz w:val="24"/>
          <w:szCs w:val="24"/>
        </w:rPr>
        <w:t xml:space="preserve"> It is the belief of this interpretation</w:t>
      </w:r>
      <w:r>
        <w:rPr>
          <w:rFonts w:ascii="Times New Roman" w:hAnsi="Times New Roman" w:cs="Times New Roman"/>
          <w:sz w:val="24"/>
          <w:szCs w:val="24"/>
        </w:rPr>
        <w:t>,</w:t>
      </w:r>
      <w:r w:rsidRPr="009F4DE5">
        <w:rPr>
          <w:rFonts w:ascii="Times New Roman" w:hAnsi="Times New Roman" w:cs="Times New Roman"/>
          <w:sz w:val="24"/>
          <w:szCs w:val="24"/>
        </w:rPr>
        <w:t xml:space="preserve"> that the United States government promoted an uprising by being lax on previous </w:t>
      </w:r>
      <w:r>
        <w:rPr>
          <w:rFonts w:ascii="Times New Roman" w:hAnsi="Times New Roman" w:cs="Times New Roman"/>
          <w:sz w:val="24"/>
          <w:szCs w:val="24"/>
        </w:rPr>
        <w:t>skirmishes and aggression from Native Americans</w:t>
      </w:r>
      <w:r w:rsidRPr="009F4DE5">
        <w:rPr>
          <w:rFonts w:ascii="Times New Roman" w:hAnsi="Times New Roman" w:cs="Times New Roman"/>
          <w:sz w:val="24"/>
          <w:szCs w:val="24"/>
        </w:rPr>
        <w:t xml:space="preserve">.  In this instance, the lenient nature of the government instilled the belief in other </w:t>
      </w:r>
      <w:r w:rsidR="00F677E3">
        <w:rPr>
          <w:rFonts w:ascii="Times New Roman" w:hAnsi="Times New Roman" w:cs="Times New Roman"/>
          <w:sz w:val="24"/>
          <w:szCs w:val="24"/>
        </w:rPr>
        <w:t>Dakota</w:t>
      </w:r>
      <w:r w:rsidRPr="009F4DE5">
        <w:rPr>
          <w:rFonts w:ascii="Times New Roman" w:hAnsi="Times New Roman" w:cs="Times New Roman"/>
          <w:sz w:val="24"/>
          <w:szCs w:val="24"/>
        </w:rPr>
        <w:t xml:space="preserve"> leaders that the United States was weak, and could be pushed out easily.  Despite portraying the </w:t>
      </w:r>
      <w:r w:rsidR="00F677E3">
        <w:rPr>
          <w:rFonts w:ascii="Times New Roman" w:hAnsi="Times New Roman" w:cs="Times New Roman"/>
          <w:sz w:val="24"/>
          <w:szCs w:val="24"/>
        </w:rPr>
        <w:t>Dakota</w:t>
      </w:r>
      <w:r w:rsidRPr="009F4DE5">
        <w:rPr>
          <w:rFonts w:ascii="Times New Roman" w:hAnsi="Times New Roman" w:cs="Times New Roman"/>
          <w:sz w:val="24"/>
          <w:szCs w:val="24"/>
        </w:rPr>
        <w:t xml:space="preserve"> favorably early, as the authors approach the 1862 uprising in their timeline, they begin to paint the settlers and the United States a</w:t>
      </w:r>
      <w:r>
        <w:rPr>
          <w:rFonts w:ascii="Times New Roman" w:hAnsi="Times New Roman" w:cs="Times New Roman"/>
          <w:sz w:val="24"/>
          <w:szCs w:val="24"/>
        </w:rPr>
        <w:t>s</w:t>
      </w:r>
      <w:r w:rsidRPr="009F4DE5">
        <w:rPr>
          <w:rFonts w:ascii="Times New Roman" w:hAnsi="Times New Roman" w:cs="Times New Roman"/>
          <w:sz w:val="24"/>
          <w:szCs w:val="24"/>
        </w:rPr>
        <w:t xml:space="preserve"> victims.  When discussing the lives of the Annuity </w:t>
      </w:r>
      <w:r w:rsidR="00F677E3">
        <w:rPr>
          <w:rFonts w:ascii="Times New Roman" w:hAnsi="Times New Roman" w:cs="Times New Roman"/>
          <w:sz w:val="24"/>
          <w:szCs w:val="24"/>
        </w:rPr>
        <w:t>Dakota</w:t>
      </w:r>
      <w:r w:rsidRPr="009F4DE5">
        <w:rPr>
          <w:rFonts w:ascii="Times New Roman" w:hAnsi="Times New Roman" w:cs="Times New Roman"/>
          <w:sz w:val="24"/>
          <w:szCs w:val="24"/>
        </w:rPr>
        <w:t xml:space="preserve"> in the summer of 1862, just prior to </w:t>
      </w:r>
      <w:r w:rsidR="00F677E3">
        <w:rPr>
          <w:rFonts w:ascii="Times New Roman" w:hAnsi="Times New Roman" w:cs="Times New Roman"/>
          <w:sz w:val="24"/>
          <w:szCs w:val="24"/>
        </w:rPr>
        <w:t>the massacre, the authors state that the Dakota were thriving under allotment and making a better living than the settlers.</w:t>
      </w:r>
      <w:r w:rsidRPr="009F4DE5">
        <w:rPr>
          <w:rStyle w:val="FootnoteReference"/>
          <w:rFonts w:ascii="Times New Roman" w:hAnsi="Times New Roman" w:cs="Times New Roman"/>
          <w:sz w:val="24"/>
          <w:szCs w:val="24"/>
        </w:rPr>
        <w:footnoteReference w:id="8"/>
      </w:r>
      <w:r w:rsidRPr="009F4DE5">
        <w:rPr>
          <w:rFonts w:ascii="Times New Roman" w:hAnsi="Times New Roman" w:cs="Times New Roman"/>
          <w:sz w:val="24"/>
          <w:szCs w:val="24"/>
        </w:rPr>
        <w:t xml:space="preserve">  This statement demonstrates that the authors believe the Dakota had no basis for an uprising, instead they were l</w:t>
      </w:r>
      <w:r w:rsidR="00DA4E08">
        <w:rPr>
          <w:rFonts w:ascii="Times New Roman" w:hAnsi="Times New Roman" w:cs="Times New Roman"/>
          <w:sz w:val="24"/>
          <w:szCs w:val="24"/>
        </w:rPr>
        <w:t>iving better than many settlers, disregarding the loss of Dakota culture and land.</w:t>
      </w:r>
    </w:p>
    <w:p w:rsidR="00F677E3" w:rsidRPr="009F4DE5" w:rsidRDefault="00F677E3" w:rsidP="00F677E3">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Throughout the </w:t>
      </w:r>
      <w:r w:rsidR="00933E2D">
        <w:rPr>
          <w:rFonts w:ascii="Times New Roman" w:hAnsi="Times New Roman" w:cs="Times New Roman"/>
          <w:sz w:val="24"/>
          <w:szCs w:val="24"/>
        </w:rPr>
        <w:t>remained of the nineteenth-century</w:t>
      </w:r>
      <w:r>
        <w:rPr>
          <w:rFonts w:ascii="Times New Roman" w:hAnsi="Times New Roman" w:cs="Times New Roman"/>
          <w:sz w:val="24"/>
          <w:szCs w:val="24"/>
        </w:rPr>
        <w:t xml:space="preserve">, many historians carried similar beliefs as Bryant and Murch.  That is, the belief that because the Dakota signed </w:t>
      </w:r>
      <w:r w:rsidR="00933E2D">
        <w:rPr>
          <w:rFonts w:ascii="Times New Roman" w:hAnsi="Times New Roman" w:cs="Times New Roman"/>
          <w:sz w:val="24"/>
          <w:szCs w:val="24"/>
        </w:rPr>
        <w:t xml:space="preserve">treaties and were given allotments, there was limited to no basis for an uprising.  By the early twentieth-century, this notion began to shift in the form of the book </w:t>
      </w:r>
      <w:r w:rsidR="00933E2D" w:rsidRPr="00933E2D">
        <w:rPr>
          <w:rFonts w:ascii="Times New Roman" w:hAnsi="Times New Roman" w:cs="Times New Roman"/>
          <w:i/>
          <w:sz w:val="24"/>
          <w:szCs w:val="24"/>
        </w:rPr>
        <w:t>Speaking of Indians</w:t>
      </w:r>
      <w:r w:rsidR="00933E2D">
        <w:rPr>
          <w:rFonts w:ascii="Times New Roman" w:hAnsi="Times New Roman" w:cs="Times New Roman"/>
          <w:sz w:val="24"/>
          <w:szCs w:val="24"/>
        </w:rPr>
        <w:t>, written by Ella Deloria.  What set this book apart was the fact that it was written by a Dakota woman.  Deloria has knowledge that the American publ</w:t>
      </w:r>
      <w:r w:rsidR="008A7B64">
        <w:rPr>
          <w:rFonts w:ascii="Times New Roman" w:hAnsi="Times New Roman" w:cs="Times New Roman"/>
          <w:sz w:val="24"/>
          <w:szCs w:val="24"/>
        </w:rPr>
        <w:t>ic had never been subjected to.</w:t>
      </w:r>
      <w:r w:rsidR="00933E2D">
        <w:rPr>
          <w:rFonts w:ascii="Times New Roman" w:hAnsi="Times New Roman" w:cs="Times New Roman"/>
          <w:sz w:val="24"/>
          <w:szCs w:val="24"/>
        </w:rPr>
        <w:t xml:space="preserve"> This book provided an intimate look into the </w:t>
      </w:r>
      <w:r w:rsidR="00933E2D">
        <w:rPr>
          <w:rFonts w:ascii="Times New Roman" w:hAnsi="Times New Roman" w:cs="Times New Roman"/>
          <w:sz w:val="24"/>
          <w:szCs w:val="24"/>
        </w:rPr>
        <w:lastRenderedPageBreak/>
        <w:t xml:space="preserve">transition of the Dakota onto reservations, their experience with the allotment program, and the relationships with American settlers.  </w:t>
      </w:r>
      <w:r w:rsidR="007F245E" w:rsidRPr="007F245E">
        <w:rPr>
          <w:rFonts w:ascii="Times New Roman" w:hAnsi="Times New Roman" w:cs="Times New Roman"/>
          <w:i/>
          <w:sz w:val="24"/>
          <w:szCs w:val="24"/>
        </w:rPr>
        <w:t>Speaking of Indians</w:t>
      </w:r>
      <w:r w:rsidR="007F245E">
        <w:rPr>
          <w:rFonts w:ascii="Times New Roman" w:hAnsi="Times New Roman" w:cs="Times New Roman"/>
          <w:sz w:val="24"/>
          <w:szCs w:val="24"/>
        </w:rPr>
        <w:t xml:space="preserve"> created a look into the lives of the Dakota experience, giving the historiography of the U.S.-Dakota War a perspective that had yet to be explored.</w:t>
      </w:r>
    </w:p>
    <w:p w:rsidR="00CD1AA2" w:rsidRDefault="00732664" w:rsidP="00CD1AA2">
      <w:pPr>
        <w:spacing w:line="480" w:lineRule="auto"/>
        <w:ind w:firstLine="720"/>
        <w:jc w:val="both"/>
        <w:rPr>
          <w:rFonts w:ascii="Times New Roman" w:hAnsi="Times New Roman" w:cs="Times New Roman"/>
          <w:sz w:val="24"/>
          <w:szCs w:val="24"/>
        </w:rPr>
      </w:pPr>
      <w:r w:rsidRPr="009F4DE5">
        <w:rPr>
          <w:rFonts w:ascii="Times New Roman" w:hAnsi="Times New Roman" w:cs="Times New Roman"/>
          <w:sz w:val="24"/>
          <w:szCs w:val="24"/>
        </w:rPr>
        <w:t xml:space="preserve"> </w:t>
      </w:r>
      <w:r w:rsidR="009F4DE5" w:rsidRPr="009F4DE5">
        <w:rPr>
          <w:rFonts w:ascii="Times New Roman" w:hAnsi="Times New Roman" w:cs="Times New Roman"/>
          <w:sz w:val="24"/>
          <w:szCs w:val="24"/>
        </w:rPr>
        <w:t xml:space="preserve">Gary Clayton Anderson </w:t>
      </w:r>
      <w:r w:rsidR="009F4DE5">
        <w:rPr>
          <w:rFonts w:ascii="Times New Roman" w:hAnsi="Times New Roman" w:cs="Times New Roman"/>
          <w:sz w:val="24"/>
          <w:szCs w:val="24"/>
        </w:rPr>
        <w:t>is</w:t>
      </w:r>
      <w:r w:rsidR="008A7B64">
        <w:rPr>
          <w:rFonts w:ascii="Times New Roman" w:hAnsi="Times New Roman" w:cs="Times New Roman"/>
          <w:sz w:val="24"/>
          <w:szCs w:val="24"/>
        </w:rPr>
        <w:t xml:space="preserve"> the standard bearer on Dakota- White </w:t>
      </w:r>
      <w:r w:rsidR="009F4DE5">
        <w:rPr>
          <w:rFonts w:ascii="Times New Roman" w:hAnsi="Times New Roman" w:cs="Times New Roman"/>
          <w:sz w:val="24"/>
          <w:szCs w:val="24"/>
        </w:rPr>
        <w:t xml:space="preserve">relations in Minnesota.  His books </w:t>
      </w:r>
      <w:r w:rsidR="009F4DE5" w:rsidRPr="009F4DE5">
        <w:rPr>
          <w:rFonts w:ascii="Times New Roman" w:hAnsi="Times New Roman" w:cs="Times New Roman"/>
          <w:i/>
          <w:sz w:val="24"/>
          <w:szCs w:val="24"/>
        </w:rPr>
        <w:t>Little Crow</w:t>
      </w:r>
      <w:r w:rsidR="009F4DE5">
        <w:rPr>
          <w:rFonts w:ascii="Times New Roman" w:hAnsi="Times New Roman" w:cs="Times New Roman"/>
          <w:i/>
          <w:sz w:val="24"/>
          <w:szCs w:val="24"/>
        </w:rPr>
        <w:t>:</w:t>
      </w:r>
      <w:r w:rsidR="009F4DE5" w:rsidRPr="009F4DE5">
        <w:rPr>
          <w:rFonts w:ascii="Times New Roman" w:hAnsi="Times New Roman" w:cs="Times New Roman"/>
          <w:i/>
          <w:sz w:val="24"/>
          <w:szCs w:val="24"/>
        </w:rPr>
        <w:t xml:space="preserve"> Spokesperson for the Sioux</w:t>
      </w:r>
      <w:r w:rsidR="009F4DE5" w:rsidRPr="009F4DE5">
        <w:rPr>
          <w:rFonts w:ascii="Times New Roman" w:hAnsi="Times New Roman" w:cs="Times New Roman"/>
          <w:sz w:val="24"/>
          <w:szCs w:val="24"/>
        </w:rPr>
        <w:t xml:space="preserve">, </w:t>
      </w:r>
      <w:r w:rsidR="009F4DE5" w:rsidRPr="009F4DE5">
        <w:rPr>
          <w:rFonts w:ascii="Times New Roman" w:hAnsi="Times New Roman" w:cs="Times New Roman"/>
          <w:i/>
          <w:sz w:val="24"/>
          <w:szCs w:val="24"/>
        </w:rPr>
        <w:t>Kinsmen of Another Kind</w:t>
      </w:r>
      <w:r w:rsidR="009F4DE5" w:rsidRPr="009F4DE5">
        <w:rPr>
          <w:rFonts w:ascii="Times New Roman" w:hAnsi="Times New Roman" w:cs="Times New Roman"/>
          <w:sz w:val="24"/>
          <w:szCs w:val="24"/>
        </w:rPr>
        <w:t xml:space="preserve"> discuss the Dakota uprising, and in the case </w:t>
      </w:r>
      <w:r w:rsidR="009F4DE5">
        <w:rPr>
          <w:rFonts w:ascii="Times New Roman" w:hAnsi="Times New Roman" w:cs="Times New Roman"/>
          <w:i/>
          <w:sz w:val="24"/>
          <w:szCs w:val="24"/>
        </w:rPr>
        <w:t>of Little Crow:</w:t>
      </w:r>
      <w:r w:rsidR="009F4DE5" w:rsidRPr="009F4DE5">
        <w:rPr>
          <w:rFonts w:ascii="Times New Roman" w:hAnsi="Times New Roman" w:cs="Times New Roman"/>
          <w:i/>
          <w:sz w:val="24"/>
          <w:szCs w:val="24"/>
        </w:rPr>
        <w:t xml:space="preserve"> Spokesperson for the Sioux</w:t>
      </w:r>
      <w:r w:rsidR="009F4DE5" w:rsidRPr="009F4DE5">
        <w:rPr>
          <w:rFonts w:ascii="Times New Roman" w:hAnsi="Times New Roman" w:cs="Times New Roman"/>
          <w:sz w:val="24"/>
          <w:szCs w:val="24"/>
        </w:rPr>
        <w:t>, give a narra</w:t>
      </w:r>
      <w:r w:rsidR="009F4DE5">
        <w:rPr>
          <w:rFonts w:ascii="Times New Roman" w:hAnsi="Times New Roman" w:cs="Times New Roman"/>
          <w:sz w:val="24"/>
          <w:szCs w:val="24"/>
        </w:rPr>
        <w:t xml:space="preserve">tive of the </w:t>
      </w:r>
      <w:r w:rsidR="008A7B64">
        <w:rPr>
          <w:rFonts w:ascii="Times New Roman" w:hAnsi="Times New Roman" w:cs="Times New Roman"/>
          <w:sz w:val="24"/>
          <w:szCs w:val="24"/>
        </w:rPr>
        <w:t>Dakota</w:t>
      </w:r>
      <w:r w:rsidR="009F4DE5">
        <w:rPr>
          <w:rFonts w:ascii="Times New Roman" w:hAnsi="Times New Roman" w:cs="Times New Roman"/>
          <w:sz w:val="24"/>
          <w:szCs w:val="24"/>
        </w:rPr>
        <w:t xml:space="preserve"> perspective.  </w:t>
      </w:r>
      <w:r w:rsidR="009F4DE5" w:rsidRPr="009F4DE5">
        <w:rPr>
          <w:rFonts w:ascii="Times New Roman" w:hAnsi="Times New Roman" w:cs="Times New Roman"/>
          <w:i/>
          <w:sz w:val="24"/>
          <w:szCs w:val="24"/>
        </w:rPr>
        <w:t>Kinsmen of Another Kind</w:t>
      </w:r>
      <w:r w:rsidR="009F4DE5">
        <w:rPr>
          <w:rFonts w:ascii="Times New Roman" w:hAnsi="Times New Roman" w:cs="Times New Roman"/>
          <w:sz w:val="24"/>
          <w:szCs w:val="24"/>
        </w:rPr>
        <w:t xml:space="preserve">, gives details into </w:t>
      </w:r>
      <w:r w:rsidR="008A7B64">
        <w:rPr>
          <w:rFonts w:ascii="Times New Roman" w:hAnsi="Times New Roman" w:cs="Times New Roman"/>
          <w:sz w:val="24"/>
          <w:szCs w:val="24"/>
        </w:rPr>
        <w:t>Dakota</w:t>
      </w:r>
      <w:r w:rsidR="009F4DE5">
        <w:rPr>
          <w:rFonts w:ascii="Times New Roman" w:hAnsi="Times New Roman" w:cs="Times New Roman"/>
          <w:sz w:val="24"/>
          <w:szCs w:val="24"/>
        </w:rPr>
        <w:t xml:space="preserve"> relationships, this includes the relationships between tribes and bands, as well as the relationships with incoming Europeans.  </w:t>
      </w:r>
      <w:r w:rsidR="009F4DE5" w:rsidRPr="009F4DE5">
        <w:rPr>
          <w:rFonts w:ascii="Times New Roman" w:hAnsi="Times New Roman" w:cs="Times New Roman"/>
          <w:sz w:val="24"/>
          <w:szCs w:val="24"/>
        </w:rPr>
        <w:t xml:space="preserve">Anderson also wrote, </w:t>
      </w:r>
      <w:r w:rsidR="009F4DE5" w:rsidRPr="009F4DE5">
        <w:rPr>
          <w:rFonts w:ascii="Times New Roman" w:hAnsi="Times New Roman" w:cs="Times New Roman"/>
          <w:i/>
          <w:sz w:val="24"/>
          <w:szCs w:val="24"/>
        </w:rPr>
        <w:t>Ethnic Cleansing and the Indian: The Crime That Should Haunt America</w:t>
      </w:r>
      <w:r w:rsidR="009F4DE5" w:rsidRPr="009F4DE5">
        <w:rPr>
          <w:rFonts w:ascii="Times New Roman" w:hAnsi="Times New Roman" w:cs="Times New Roman"/>
          <w:sz w:val="24"/>
          <w:szCs w:val="24"/>
        </w:rPr>
        <w:t>, providing a look at government polici</w:t>
      </w:r>
      <w:r w:rsidR="009F4DE5">
        <w:rPr>
          <w:rFonts w:ascii="Times New Roman" w:hAnsi="Times New Roman" w:cs="Times New Roman"/>
          <w:sz w:val="24"/>
          <w:szCs w:val="24"/>
        </w:rPr>
        <w:t>es for handling Native tribes and the attempts of assimilating the Dakota into European culture.</w:t>
      </w:r>
      <w:r w:rsidR="003A6BD0">
        <w:rPr>
          <w:rFonts w:ascii="Times New Roman" w:hAnsi="Times New Roman" w:cs="Times New Roman"/>
          <w:sz w:val="24"/>
          <w:szCs w:val="24"/>
        </w:rPr>
        <w:t xml:space="preserve">  His works demonstrate a split in Dakota society and attributes the actions of the American government as a means to eliminate the Dakota culture through ethnic cleansing.</w:t>
      </w:r>
      <w:r w:rsidR="009F4DE5">
        <w:rPr>
          <w:rFonts w:ascii="Times New Roman" w:hAnsi="Times New Roman" w:cs="Times New Roman"/>
          <w:sz w:val="24"/>
          <w:szCs w:val="24"/>
        </w:rPr>
        <w:t xml:space="preserve">  </w:t>
      </w:r>
      <w:r w:rsidR="009F4DE5" w:rsidRPr="009F4DE5">
        <w:rPr>
          <w:rFonts w:ascii="Times New Roman" w:hAnsi="Times New Roman" w:cs="Times New Roman"/>
          <w:sz w:val="24"/>
          <w:szCs w:val="24"/>
        </w:rPr>
        <w:t xml:space="preserve">Anderson’s works cover </w:t>
      </w:r>
      <w:r w:rsidR="009F4DE5">
        <w:rPr>
          <w:rFonts w:ascii="Times New Roman" w:hAnsi="Times New Roman" w:cs="Times New Roman"/>
          <w:sz w:val="24"/>
          <w:szCs w:val="24"/>
        </w:rPr>
        <w:t>a range of Dakota topics including the prelude to war as well as the aftermath</w:t>
      </w:r>
      <w:r w:rsidR="00281352">
        <w:rPr>
          <w:rFonts w:ascii="Times New Roman" w:hAnsi="Times New Roman" w:cs="Times New Roman"/>
          <w:sz w:val="24"/>
          <w:szCs w:val="24"/>
        </w:rPr>
        <w:t>.</w:t>
      </w:r>
      <w:r w:rsidR="003A6BD0" w:rsidRPr="003A6BD0">
        <w:rPr>
          <w:rFonts w:ascii="Times New Roman" w:hAnsi="Times New Roman" w:cs="Times New Roman"/>
          <w:sz w:val="24"/>
          <w:szCs w:val="24"/>
        </w:rPr>
        <w:t xml:space="preserve"> </w:t>
      </w:r>
      <w:r w:rsidR="003A6BD0">
        <w:rPr>
          <w:rFonts w:ascii="Times New Roman" w:hAnsi="Times New Roman" w:cs="Times New Roman"/>
          <w:sz w:val="24"/>
          <w:szCs w:val="24"/>
        </w:rPr>
        <w:t xml:space="preserve">  </w:t>
      </w:r>
      <w:r w:rsidR="003A6BD0" w:rsidRPr="009F4DE5">
        <w:rPr>
          <w:rFonts w:ascii="Times New Roman" w:hAnsi="Times New Roman" w:cs="Times New Roman"/>
          <w:sz w:val="24"/>
          <w:szCs w:val="24"/>
        </w:rPr>
        <w:t>In his 1984 book</w:t>
      </w:r>
      <w:r w:rsidR="0038244E">
        <w:rPr>
          <w:rFonts w:ascii="Times New Roman" w:hAnsi="Times New Roman" w:cs="Times New Roman"/>
          <w:sz w:val="24"/>
          <w:szCs w:val="24"/>
        </w:rPr>
        <w:t>,</w:t>
      </w:r>
      <w:r w:rsidR="003A6BD0" w:rsidRPr="009F4DE5">
        <w:rPr>
          <w:rFonts w:ascii="Times New Roman" w:hAnsi="Times New Roman" w:cs="Times New Roman"/>
          <w:sz w:val="24"/>
          <w:szCs w:val="24"/>
        </w:rPr>
        <w:t xml:space="preserve"> </w:t>
      </w:r>
      <w:r w:rsidR="003A6BD0" w:rsidRPr="009F4DE5">
        <w:rPr>
          <w:rFonts w:ascii="Times New Roman" w:hAnsi="Times New Roman" w:cs="Times New Roman"/>
          <w:i/>
          <w:sz w:val="24"/>
          <w:szCs w:val="24"/>
        </w:rPr>
        <w:t>Kinsmen of Another Kind: Dakota-White Relations in the Upper Mississippi Valley, 1650-1862</w:t>
      </w:r>
      <w:r w:rsidR="003A6BD0" w:rsidRPr="009F4DE5">
        <w:rPr>
          <w:rFonts w:ascii="Times New Roman" w:hAnsi="Times New Roman" w:cs="Times New Roman"/>
          <w:sz w:val="24"/>
          <w:szCs w:val="24"/>
        </w:rPr>
        <w:t>, Anderson attributes the uprising and hostilities to “the breakdown of kinship relations with Whites.”</w:t>
      </w:r>
      <w:r w:rsidR="003A6BD0" w:rsidRPr="009F4DE5">
        <w:rPr>
          <w:rStyle w:val="FootnoteReference"/>
          <w:rFonts w:ascii="Times New Roman" w:hAnsi="Times New Roman" w:cs="Times New Roman"/>
          <w:sz w:val="24"/>
          <w:szCs w:val="24"/>
        </w:rPr>
        <w:footnoteReference w:id="9"/>
      </w:r>
      <w:r w:rsidR="003A6BD0" w:rsidRPr="009F4DE5">
        <w:rPr>
          <w:rFonts w:ascii="Times New Roman" w:hAnsi="Times New Roman" w:cs="Times New Roman"/>
          <w:sz w:val="24"/>
          <w:szCs w:val="24"/>
        </w:rPr>
        <w:t xml:space="preserve">  This belief arises out of the strong relationship and enculturation the Dakota and </w:t>
      </w:r>
      <w:r w:rsidR="00DD7BB0">
        <w:rPr>
          <w:rFonts w:ascii="Times New Roman" w:hAnsi="Times New Roman" w:cs="Times New Roman"/>
          <w:sz w:val="24"/>
          <w:szCs w:val="24"/>
        </w:rPr>
        <w:t xml:space="preserve">European traders had developed </w:t>
      </w:r>
      <w:r w:rsidR="003A6BD0" w:rsidRPr="009F4DE5">
        <w:rPr>
          <w:rFonts w:ascii="Times New Roman" w:hAnsi="Times New Roman" w:cs="Times New Roman"/>
          <w:sz w:val="24"/>
          <w:szCs w:val="24"/>
        </w:rPr>
        <w:t xml:space="preserve">prior to the settlement of the territory.  Anderson believes that with the settlement of the territory, </w:t>
      </w:r>
      <w:r w:rsidR="00DD7BB0">
        <w:rPr>
          <w:rFonts w:ascii="Times New Roman" w:hAnsi="Times New Roman" w:cs="Times New Roman"/>
          <w:sz w:val="24"/>
          <w:szCs w:val="24"/>
        </w:rPr>
        <w:t>Americans</w:t>
      </w:r>
      <w:r w:rsidR="003A6BD0" w:rsidRPr="009F4DE5">
        <w:rPr>
          <w:rFonts w:ascii="Times New Roman" w:hAnsi="Times New Roman" w:cs="Times New Roman"/>
          <w:sz w:val="24"/>
          <w:szCs w:val="24"/>
        </w:rPr>
        <w:t xml:space="preserve"> faced strong pressure to abandon the </w:t>
      </w:r>
      <w:r w:rsidR="00DD7BB0">
        <w:rPr>
          <w:rFonts w:ascii="Times New Roman" w:hAnsi="Times New Roman" w:cs="Times New Roman"/>
          <w:sz w:val="24"/>
          <w:szCs w:val="24"/>
        </w:rPr>
        <w:t>relationships with the Dakota</w:t>
      </w:r>
      <w:r w:rsidR="003A6BD0" w:rsidRPr="009F4DE5">
        <w:rPr>
          <w:rFonts w:ascii="Times New Roman" w:hAnsi="Times New Roman" w:cs="Times New Roman"/>
          <w:sz w:val="24"/>
          <w:szCs w:val="24"/>
        </w:rPr>
        <w:t xml:space="preserve"> and give in “to the immensely strong urge to impose the cultural conformity that dominated the American frontier experience.”</w:t>
      </w:r>
      <w:r w:rsidR="003A6BD0" w:rsidRPr="009F4DE5">
        <w:rPr>
          <w:rStyle w:val="FootnoteReference"/>
          <w:rFonts w:ascii="Times New Roman" w:hAnsi="Times New Roman" w:cs="Times New Roman"/>
          <w:sz w:val="24"/>
          <w:szCs w:val="24"/>
        </w:rPr>
        <w:footnoteReference w:id="10"/>
      </w:r>
      <w:r w:rsidR="003A6BD0" w:rsidRPr="009F4DE5">
        <w:rPr>
          <w:rFonts w:ascii="Times New Roman" w:hAnsi="Times New Roman" w:cs="Times New Roman"/>
          <w:sz w:val="24"/>
          <w:szCs w:val="24"/>
        </w:rPr>
        <w:t xml:space="preserve">  Anderson </w:t>
      </w:r>
      <w:r w:rsidR="003A6BD0" w:rsidRPr="009F4DE5">
        <w:rPr>
          <w:rFonts w:ascii="Times New Roman" w:hAnsi="Times New Roman" w:cs="Times New Roman"/>
          <w:sz w:val="24"/>
          <w:szCs w:val="24"/>
        </w:rPr>
        <w:lastRenderedPageBreak/>
        <w:t>believes it was this abandonment and assimilation attempts, coupled with annuities that eventually gave the Dakota people no alternative but to se</w:t>
      </w:r>
      <w:r w:rsidR="00DD7BB0">
        <w:rPr>
          <w:rFonts w:ascii="Times New Roman" w:hAnsi="Times New Roman" w:cs="Times New Roman"/>
          <w:sz w:val="24"/>
          <w:szCs w:val="24"/>
        </w:rPr>
        <w:t xml:space="preserve">ek aggression on the settlers.  Writings by Anderson place the blame </w:t>
      </w:r>
      <w:r w:rsidR="003A6BD0" w:rsidRPr="009F4DE5">
        <w:rPr>
          <w:rFonts w:ascii="Times New Roman" w:hAnsi="Times New Roman" w:cs="Times New Roman"/>
          <w:sz w:val="24"/>
          <w:szCs w:val="24"/>
        </w:rPr>
        <w:t xml:space="preserve">solely on settlers by expressing that the Dakota’s only option for cultural survival was through violence.  </w:t>
      </w:r>
    </w:p>
    <w:p w:rsidR="0010490D" w:rsidRPr="009F4DE5" w:rsidRDefault="0010490D" w:rsidP="00CD1AA2">
      <w:pPr>
        <w:spacing w:line="480" w:lineRule="auto"/>
        <w:ind w:firstLine="720"/>
        <w:jc w:val="both"/>
        <w:rPr>
          <w:rFonts w:ascii="Times New Roman" w:hAnsi="Times New Roman" w:cs="Times New Roman"/>
          <w:sz w:val="24"/>
          <w:szCs w:val="24"/>
        </w:rPr>
      </w:pPr>
      <w:r w:rsidRPr="009F4DE5">
        <w:rPr>
          <w:rFonts w:ascii="Times New Roman" w:hAnsi="Times New Roman" w:cs="Times New Roman"/>
          <w:sz w:val="24"/>
          <w:szCs w:val="24"/>
        </w:rPr>
        <w:t>Primary sources on the war are abundant</w:t>
      </w:r>
      <w:r>
        <w:rPr>
          <w:rFonts w:ascii="Times New Roman" w:hAnsi="Times New Roman" w:cs="Times New Roman"/>
          <w:sz w:val="24"/>
          <w:szCs w:val="24"/>
        </w:rPr>
        <w:t>.  Newspapers of the time follow the war in detail, albeit in a manner that paints the Dakota as pure aggressors.  Oral testimonies of Dakota and their decedents give way to details about how their families lived before and after the war, effectively outlining which families continued with Dakota traditions and which ones assimilated into European culture. While the testimony from decedents</w:t>
      </w:r>
      <w:r w:rsidRPr="009F4DE5">
        <w:rPr>
          <w:rFonts w:ascii="Times New Roman" w:hAnsi="Times New Roman" w:cs="Times New Roman"/>
          <w:sz w:val="24"/>
          <w:szCs w:val="24"/>
        </w:rPr>
        <w:t xml:space="preserve"> are not direct experiences, they do provide the closest oral history available as the stories have been </w:t>
      </w:r>
      <w:r>
        <w:rPr>
          <w:rFonts w:ascii="Times New Roman" w:hAnsi="Times New Roman" w:cs="Times New Roman"/>
          <w:sz w:val="24"/>
          <w:szCs w:val="24"/>
        </w:rPr>
        <w:t>p</w:t>
      </w:r>
      <w:r w:rsidRPr="009F4DE5">
        <w:rPr>
          <w:rFonts w:ascii="Times New Roman" w:hAnsi="Times New Roman" w:cs="Times New Roman"/>
          <w:sz w:val="24"/>
          <w:szCs w:val="24"/>
        </w:rPr>
        <w:t>a</w:t>
      </w:r>
      <w:r>
        <w:rPr>
          <w:rFonts w:ascii="Times New Roman" w:hAnsi="Times New Roman" w:cs="Times New Roman"/>
          <w:sz w:val="24"/>
          <w:szCs w:val="24"/>
        </w:rPr>
        <w:t>s</w:t>
      </w:r>
      <w:r w:rsidRPr="009F4DE5">
        <w:rPr>
          <w:rFonts w:ascii="Times New Roman" w:hAnsi="Times New Roman" w:cs="Times New Roman"/>
          <w:sz w:val="24"/>
          <w:szCs w:val="24"/>
        </w:rPr>
        <w:t xml:space="preserve">sed down within the family.  </w:t>
      </w:r>
    </w:p>
    <w:p w:rsidR="009F4DE5" w:rsidRDefault="00DA4E08" w:rsidP="0010490D">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research presented in this paper argues</w:t>
      </w:r>
      <w:r w:rsidR="009F4DE5" w:rsidRPr="009F4DE5">
        <w:rPr>
          <w:rFonts w:ascii="Times New Roman" w:hAnsi="Times New Roman" w:cs="Times New Roman"/>
          <w:sz w:val="24"/>
          <w:szCs w:val="24"/>
        </w:rPr>
        <w:t xml:space="preserve"> that </w:t>
      </w:r>
      <w:r w:rsidR="0016661B">
        <w:rPr>
          <w:rFonts w:ascii="Times New Roman" w:hAnsi="Times New Roman" w:cs="Times New Roman"/>
          <w:sz w:val="24"/>
          <w:szCs w:val="24"/>
        </w:rPr>
        <w:t>the arrival of</w:t>
      </w:r>
      <w:r w:rsidR="00DD2F5B">
        <w:rPr>
          <w:rFonts w:ascii="Times New Roman" w:hAnsi="Times New Roman" w:cs="Times New Roman"/>
          <w:sz w:val="24"/>
          <w:szCs w:val="24"/>
        </w:rPr>
        <w:t xml:space="preserve"> American</w:t>
      </w:r>
      <w:r w:rsidR="0016661B">
        <w:rPr>
          <w:rFonts w:ascii="Times New Roman" w:hAnsi="Times New Roman" w:cs="Times New Roman"/>
          <w:sz w:val="24"/>
          <w:szCs w:val="24"/>
        </w:rPr>
        <w:t xml:space="preserve"> settlers into Minnesota </w:t>
      </w:r>
      <w:r w:rsidR="00DD2F5B">
        <w:rPr>
          <w:rFonts w:ascii="Times New Roman" w:hAnsi="Times New Roman" w:cs="Times New Roman"/>
          <w:sz w:val="24"/>
          <w:szCs w:val="24"/>
        </w:rPr>
        <w:t>accelerated the complete fracture</w:t>
      </w:r>
      <w:r w:rsidR="0016661B">
        <w:rPr>
          <w:rFonts w:ascii="Times New Roman" w:hAnsi="Times New Roman" w:cs="Times New Roman"/>
          <w:sz w:val="24"/>
          <w:szCs w:val="24"/>
        </w:rPr>
        <w:t xml:space="preserve"> </w:t>
      </w:r>
      <w:r w:rsidR="00DD2F5B">
        <w:rPr>
          <w:rFonts w:ascii="Times New Roman" w:hAnsi="Times New Roman" w:cs="Times New Roman"/>
          <w:sz w:val="24"/>
          <w:szCs w:val="24"/>
        </w:rPr>
        <w:t>of Dakota bands</w:t>
      </w:r>
      <w:r w:rsidR="0016661B">
        <w:rPr>
          <w:rFonts w:ascii="Times New Roman" w:hAnsi="Times New Roman" w:cs="Times New Roman"/>
          <w:sz w:val="24"/>
          <w:szCs w:val="24"/>
        </w:rPr>
        <w:t>.</w:t>
      </w:r>
      <w:r w:rsidR="00DD2F5B">
        <w:rPr>
          <w:rFonts w:ascii="Times New Roman" w:hAnsi="Times New Roman" w:cs="Times New Roman"/>
          <w:sz w:val="24"/>
          <w:szCs w:val="24"/>
        </w:rPr>
        <w:t xml:space="preserve">  Northern bands and mixed-blood Dakota felt </w:t>
      </w:r>
      <w:r w:rsidR="0016661B">
        <w:rPr>
          <w:rFonts w:ascii="Times New Roman" w:hAnsi="Times New Roman" w:cs="Times New Roman"/>
          <w:sz w:val="24"/>
          <w:szCs w:val="24"/>
        </w:rPr>
        <w:t xml:space="preserve">the </w:t>
      </w:r>
      <w:r w:rsidR="00DD2F5B">
        <w:rPr>
          <w:rFonts w:ascii="Times New Roman" w:hAnsi="Times New Roman" w:cs="Times New Roman"/>
          <w:sz w:val="24"/>
          <w:szCs w:val="24"/>
        </w:rPr>
        <w:t>greatest</w:t>
      </w:r>
      <w:r w:rsidR="0016661B">
        <w:rPr>
          <w:rFonts w:ascii="Times New Roman" w:hAnsi="Times New Roman" w:cs="Times New Roman"/>
          <w:sz w:val="24"/>
          <w:szCs w:val="24"/>
        </w:rPr>
        <w:t xml:space="preserve"> chance for survival was to </w:t>
      </w:r>
      <w:r w:rsidR="00DD2F5B">
        <w:rPr>
          <w:rFonts w:ascii="Times New Roman" w:hAnsi="Times New Roman" w:cs="Times New Roman"/>
          <w:sz w:val="24"/>
          <w:szCs w:val="24"/>
        </w:rPr>
        <w:t>blend Dakota and American culture.</w:t>
      </w:r>
      <w:r w:rsidR="0016661B">
        <w:rPr>
          <w:rFonts w:ascii="Times New Roman" w:hAnsi="Times New Roman" w:cs="Times New Roman"/>
          <w:sz w:val="24"/>
          <w:szCs w:val="24"/>
        </w:rPr>
        <w:t xml:space="preserve"> </w:t>
      </w:r>
      <w:r w:rsidR="00DD2F5B">
        <w:rPr>
          <w:rFonts w:ascii="Times New Roman" w:hAnsi="Times New Roman" w:cs="Times New Roman"/>
          <w:sz w:val="24"/>
          <w:szCs w:val="24"/>
        </w:rPr>
        <w:t>Southern Dakota, further removed from American proximity, pursued measures that would see Dakota bands retain a traditional lifestyle</w:t>
      </w:r>
      <w:r w:rsidR="0016661B">
        <w:rPr>
          <w:rFonts w:ascii="Times New Roman" w:hAnsi="Times New Roman" w:cs="Times New Roman"/>
          <w:sz w:val="24"/>
          <w:szCs w:val="24"/>
        </w:rPr>
        <w:t>.  While Anderson maintains that there were divisions among Dakota, he writes as if the fract</w:t>
      </w:r>
      <w:r>
        <w:rPr>
          <w:rFonts w:ascii="Times New Roman" w:hAnsi="Times New Roman" w:cs="Times New Roman"/>
          <w:sz w:val="24"/>
          <w:szCs w:val="24"/>
        </w:rPr>
        <w:t>ure</w:t>
      </w:r>
      <w:r w:rsidR="0016661B">
        <w:rPr>
          <w:rFonts w:ascii="Times New Roman" w:hAnsi="Times New Roman" w:cs="Times New Roman"/>
          <w:sz w:val="24"/>
          <w:szCs w:val="24"/>
        </w:rPr>
        <w:t xml:space="preserve"> occurred by </w:t>
      </w:r>
      <w:r>
        <w:rPr>
          <w:rFonts w:ascii="Times New Roman" w:hAnsi="Times New Roman" w:cs="Times New Roman"/>
          <w:sz w:val="24"/>
          <w:szCs w:val="24"/>
        </w:rPr>
        <w:t>fo</w:t>
      </w:r>
      <w:r w:rsidR="00DD2F5B">
        <w:rPr>
          <w:rFonts w:ascii="Times New Roman" w:hAnsi="Times New Roman" w:cs="Times New Roman"/>
          <w:sz w:val="24"/>
          <w:szCs w:val="24"/>
        </w:rPr>
        <w:t>rce, rather than by decision. T</w:t>
      </w:r>
      <w:r w:rsidR="0016661B">
        <w:rPr>
          <w:rFonts w:ascii="Times New Roman" w:hAnsi="Times New Roman" w:cs="Times New Roman"/>
          <w:sz w:val="24"/>
          <w:szCs w:val="24"/>
        </w:rPr>
        <w:t>he research pr</w:t>
      </w:r>
      <w:r w:rsidR="00DD2F5B">
        <w:rPr>
          <w:rFonts w:ascii="Times New Roman" w:hAnsi="Times New Roman" w:cs="Times New Roman"/>
          <w:sz w:val="24"/>
          <w:szCs w:val="24"/>
        </w:rPr>
        <w:t>esented</w:t>
      </w:r>
      <w:r w:rsidR="0016661B">
        <w:rPr>
          <w:rFonts w:ascii="Times New Roman" w:hAnsi="Times New Roman" w:cs="Times New Roman"/>
          <w:sz w:val="24"/>
          <w:szCs w:val="24"/>
        </w:rPr>
        <w:t xml:space="preserve"> </w:t>
      </w:r>
      <w:r w:rsidR="00DD2F5B">
        <w:rPr>
          <w:rFonts w:ascii="Times New Roman" w:hAnsi="Times New Roman" w:cs="Times New Roman"/>
          <w:sz w:val="24"/>
          <w:szCs w:val="24"/>
        </w:rPr>
        <w:t>in this paper</w:t>
      </w:r>
      <w:r w:rsidR="0016661B">
        <w:rPr>
          <w:rFonts w:ascii="Times New Roman" w:hAnsi="Times New Roman" w:cs="Times New Roman"/>
          <w:sz w:val="24"/>
          <w:szCs w:val="24"/>
        </w:rPr>
        <w:t xml:space="preserve"> will show that </w:t>
      </w:r>
      <w:r w:rsidR="00DD7BB0">
        <w:rPr>
          <w:rFonts w:ascii="Times New Roman" w:hAnsi="Times New Roman" w:cs="Times New Roman"/>
          <w:sz w:val="24"/>
          <w:szCs w:val="24"/>
        </w:rPr>
        <w:t>t</w:t>
      </w:r>
      <w:r w:rsidR="0016661B">
        <w:rPr>
          <w:rFonts w:ascii="Times New Roman" w:hAnsi="Times New Roman" w:cs="Times New Roman"/>
          <w:sz w:val="24"/>
          <w:szCs w:val="24"/>
        </w:rPr>
        <w:t xml:space="preserve">he Dakota were </w:t>
      </w:r>
      <w:r w:rsidR="00B36541">
        <w:rPr>
          <w:rFonts w:ascii="Times New Roman" w:hAnsi="Times New Roman" w:cs="Times New Roman"/>
          <w:sz w:val="24"/>
          <w:szCs w:val="24"/>
        </w:rPr>
        <w:t>div</w:t>
      </w:r>
      <w:r w:rsidR="0016661B">
        <w:rPr>
          <w:rFonts w:ascii="Times New Roman" w:hAnsi="Times New Roman" w:cs="Times New Roman"/>
          <w:sz w:val="24"/>
          <w:szCs w:val="24"/>
        </w:rPr>
        <w:t>i</w:t>
      </w:r>
      <w:r w:rsidR="00B36541">
        <w:rPr>
          <w:rFonts w:ascii="Times New Roman" w:hAnsi="Times New Roman" w:cs="Times New Roman"/>
          <w:sz w:val="24"/>
          <w:szCs w:val="24"/>
        </w:rPr>
        <w:t>ded i</w:t>
      </w:r>
      <w:r w:rsidR="0016661B">
        <w:rPr>
          <w:rFonts w:ascii="Times New Roman" w:hAnsi="Times New Roman" w:cs="Times New Roman"/>
          <w:sz w:val="24"/>
          <w:szCs w:val="24"/>
        </w:rPr>
        <w:t>n the</w:t>
      </w:r>
      <w:r w:rsidR="00B36541">
        <w:rPr>
          <w:rFonts w:ascii="Times New Roman" w:hAnsi="Times New Roman" w:cs="Times New Roman"/>
          <w:sz w:val="24"/>
          <w:szCs w:val="24"/>
        </w:rPr>
        <w:t>ir attempts</w:t>
      </w:r>
      <w:r w:rsidR="0016661B">
        <w:rPr>
          <w:rFonts w:ascii="Times New Roman" w:hAnsi="Times New Roman" w:cs="Times New Roman"/>
          <w:sz w:val="24"/>
          <w:szCs w:val="24"/>
        </w:rPr>
        <w:t xml:space="preserve"> </w:t>
      </w:r>
      <w:r w:rsidR="0010490D">
        <w:rPr>
          <w:rFonts w:ascii="Times New Roman" w:hAnsi="Times New Roman" w:cs="Times New Roman"/>
          <w:sz w:val="24"/>
          <w:szCs w:val="24"/>
        </w:rPr>
        <w:t>of preserving</w:t>
      </w:r>
      <w:r w:rsidR="0016661B">
        <w:rPr>
          <w:rFonts w:ascii="Times New Roman" w:hAnsi="Times New Roman" w:cs="Times New Roman"/>
          <w:sz w:val="24"/>
          <w:szCs w:val="24"/>
        </w:rPr>
        <w:t xml:space="preserve"> their people,</w:t>
      </w:r>
      <w:r w:rsidR="0010490D">
        <w:rPr>
          <w:rFonts w:ascii="Times New Roman" w:hAnsi="Times New Roman" w:cs="Times New Roman"/>
          <w:sz w:val="24"/>
          <w:szCs w:val="24"/>
        </w:rPr>
        <w:t xml:space="preserve"> land, and culture.</w:t>
      </w:r>
      <w:r w:rsidR="00B36541">
        <w:rPr>
          <w:rFonts w:ascii="Times New Roman" w:hAnsi="Times New Roman" w:cs="Times New Roman"/>
          <w:sz w:val="24"/>
          <w:szCs w:val="24"/>
        </w:rPr>
        <w:t xml:space="preserve">  Northern bands were willing to sacrifice traditional aspects of their lives to maintain their homeland, </w:t>
      </w:r>
      <w:r w:rsidR="00DD2F5B">
        <w:rPr>
          <w:rFonts w:ascii="Times New Roman" w:hAnsi="Times New Roman" w:cs="Times New Roman"/>
          <w:sz w:val="24"/>
          <w:szCs w:val="24"/>
        </w:rPr>
        <w:t xml:space="preserve">while </w:t>
      </w:r>
      <w:r w:rsidR="00B36541">
        <w:rPr>
          <w:rFonts w:ascii="Times New Roman" w:hAnsi="Times New Roman" w:cs="Times New Roman"/>
          <w:sz w:val="24"/>
          <w:szCs w:val="24"/>
        </w:rPr>
        <w:t>bands in the South, however</w:t>
      </w:r>
      <w:r w:rsidR="0038244E">
        <w:rPr>
          <w:rFonts w:ascii="Times New Roman" w:hAnsi="Times New Roman" w:cs="Times New Roman"/>
          <w:sz w:val="24"/>
          <w:szCs w:val="24"/>
        </w:rPr>
        <w:t>,</w:t>
      </w:r>
      <w:r w:rsidR="00B36541">
        <w:rPr>
          <w:rFonts w:ascii="Times New Roman" w:hAnsi="Times New Roman" w:cs="Times New Roman"/>
          <w:sz w:val="24"/>
          <w:szCs w:val="24"/>
        </w:rPr>
        <w:t xml:space="preserve"> sought to preserve all aspects of traditional Dakota life, in any manner necessary.  B</w:t>
      </w:r>
      <w:r w:rsidR="00DD2F5B">
        <w:rPr>
          <w:rFonts w:ascii="Times New Roman" w:hAnsi="Times New Roman" w:cs="Times New Roman"/>
          <w:sz w:val="24"/>
          <w:szCs w:val="24"/>
        </w:rPr>
        <w:t>oth sides of Dakota demonstrated</w:t>
      </w:r>
      <w:r w:rsidR="0016661B">
        <w:rPr>
          <w:rFonts w:ascii="Times New Roman" w:hAnsi="Times New Roman" w:cs="Times New Roman"/>
          <w:sz w:val="24"/>
          <w:szCs w:val="24"/>
        </w:rPr>
        <w:t xml:space="preserve"> agency in the</w:t>
      </w:r>
      <w:r w:rsidR="00B36541">
        <w:rPr>
          <w:rFonts w:ascii="Times New Roman" w:hAnsi="Times New Roman" w:cs="Times New Roman"/>
          <w:sz w:val="24"/>
          <w:szCs w:val="24"/>
        </w:rPr>
        <w:t>se</w:t>
      </w:r>
      <w:r w:rsidR="0016661B">
        <w:rPr>
          <w:rFonts w:ascii="Times New Roman" w:hAnsi="Times New Roman" w:cs="Times New Roman"/>
          <w:sz w:val="24"/>
          <w:szCs w:val="24"/>
        </w:rPr>
        <w:t xml:space="preserve"> events, and both played an equal role in the war that r</w:t>
      </w:r>
      <w:r w:rsidR="00AF64F2">
        <w:rPr>
          <w:rFonts w:ascii="Times New Roman" w:hAnsi="Times New Roman" w:cs="Times New Roman"/>
          <w:sz w:val="24"/>
          <w:szCs w:val="24"/>
        </w:rPr>
        <w:t>aged at the latter half of 1862.</w:t>
      </w:r>
    </w:p>
    <w:p w:rsidR="00DC2988" w:rsidRDefault="00DC2988" w:rsidP="0084567C">
      <w:pPr>
        <w:spacing w:line="480" w:lineRule="auto"/>
        <w:jc w:val="both"/>
        <w:rPr>
          <w:rFonts w:ascii="Times New Roman" w:hAnsi="Times New Roman" w:cs="Times New Roman"/>
          <w:b/>
          <w:sz w:val="24"/>
          <w:szCs w:val="24"/>
        </w:rPr>
      </w:pPr>
    </w:p>
    <w:p w:rsidR="00AF64F2" w:rsidRDefault="00AF64F2" w:rsidP="0084567C">
      <w:pPr>
        <w:spacing w:line="480" w:lineRule="auto"/>
        <w:jc w:val="both"/>
        <w:rPr>
          <w:rFonts w:ascii="Times New Roman" w:hAnsi="Times New Roman" w:cs="Times New Roman"/>
          <w:b/>
          <w:sz w:val="24"/>
          <w:szCs w:val="24"/>
        </w:rPr>
      </w:pPr>
      <w:bookmarkStart w:id="0" w:name="_GoBack"/>
      <w:bookmarkEnd w:id="0"/>
      <w:r w:rsidRPr="00AF64F2">
        <w:rPr>
          <w:rFonts w:ascii="Times New Roman" w:hAnsi="Times New Roman" w:cs="Times New Roman"/>
          <w:b/>
          <w:sz w:val="24"/>
          <w:szCs w:val="24"/>
        </w:rPr>
        <w:lastRenderedPageBreak/>
        <w:t>Treaties and Land Cession</w:t>
      </w:r>
    </w:p>
    <w:p w:rsidR="00954AE7" w:rsidRDefault="00AF64F2" w:rsidP="0084567C">
      <w:pPr>
        <w:spacing w:line="480" w:lineRule="auto"/>
        <w:jc w:val="both"/>
        <w:rPr>
          <w:rFonts w:ascii="Times New Roman" w:hAnsi="Times New Roman" w:cs="Times New Roman"/>
          <w:sz w:val="24"/>
          <w:szCs w:val="24"/>
        </w:rPr>
      </w:pPr>
      <w:r w:rsidRPr="00AE4EE8">
        <w:rPr>
          <w:rFonts w:ascii="Times New Roman" w:hAnsi="Times New Roman" w:cs="Times New Roman"/>
          <w:sz w:val="24"/>
          <w:szCs w:val="24"/>
        </w:rPr>
        <w:tab/>
      </w:r>
      <w:r w:rsidR="00AE4EE8" w:rsidRPr="00AE4EE8">
        <w:rPr>
          <w:rFonts w:ascii="Times New Roman" w:hAnsi="Times New Roman" w:cs="Times New Roman"/>
          <w:sz w:val="24"/>
          <w:szCs w:val="24"/>
        </w:rPr>
        <w:t xml:space="preserve">As </w:t>
      </w:r>
      <w:r w:rsidR="00AE4EE8">
        <w:rPr>
          <w:rFonts w:ascii="Times New Roman" w:hAnsi="Times New Roman" w:cs="Times New Roman"/>
          <w:sz w:val="24"/>
          <w:szCs w:val="24"/>
        </w:rPr>
        <w:t xml:space="preserve">Americans began expanding west, it became necessary for the United States to maintain their influence on those seeking settlement in the west.  Accompanying </w:t>
      </w:r>
      <w:r w:rsidR="00D845CF">
        <w:rPr>
          <w:rFonts w:ascii="Times New Roman" w:hAnsi="Times New Roman" w:cs="Times New Roman"/>
          <w:sz w:val="24"/>
          <w:szCs w:val="24"/>
        </w:rPr>
        <w:t>the need of maintaining authority over settlers, the U.S. also saw land in the west as theirs to use how they pleased.  “As early as 1811 it (Congress) authorized the president to set aside 6 million acres as military bounty lands.”</w:t>
      </w:r>
      <w:r w:rsidR="00D845CF">
        <w:rPr>
          <w:rStyle w:val="FootnoteReference"/>
          <w:rFonts w:ascii="Times New Roman" w:hAnsi="Times New Roman" w:cs="Times New Roman"/>
          <w:sz w:val="24"/>
          <w:szCs w:val="24"/>
        </w:rPr>
        <w:footnoteReference w:id="11"/>
      </w:r>
      <w:r w:rsidR="00D845CF">
        <w:rPr>
          <w:rFonts w:ascii="Times New Roman" w:hAnsi="Times New Roman" w:cs="Times New Roman"/>
          <w:sz w:val="24"/>
          <w:szCs w:val="24"/>
        </w:rPr>
        <w:t xml:space="preserve">  Additionally, Congress set aside two million acres were set aside in Illinois, Louisiana, and Michigan.</w:t>
      </w:r>
      <w:r w:rsidR="0084567C">
        <w:rPr>
          <w:rFonts w:ascii="Times New Roman" w:hAnsi="Times New Roman" w:cs="Times New Roman"/>
          <w:sz w:val="24"/>
          <w:szCs w:val="24"/>
        </w:rPr>
        <w:t xml:space="preserve"> These two examples demonstrate how the United States made claims on lands they had no legal right to.  The acreage set aside in Illinois, Louisiana, and Michigan</w:t>
      </w:r>
      <w:r w:rsidR="00D845CF">
        <w:rPr>
          <w:rFonts w:ascii="Times New Roman" w:hAnsi="Times New Roman" w:cs="Times New Roman"/>
          <w:sz w:val="24"/>
          <w:szCs w:val="24"/>
        </w:rPr>
        <w:t xml:space="preserve"> </w:t>
      </w:r>
      <w:r w:rsidR="0084567C">
        <w:rPr>
          <w:rFonts w:ascii="Times New Roman" w:hAnsi="Times New Roman" w:cs="Times New Roman"/>
          <w:sz w:val="24"/>
          <w:szCs w:val="24"/>
        </w:rPr>
        <w:t>was a case where the United States had yet to establish boundaries in these areas, and resulted in settlers squatting on the land.</w:t>
      </w:r>
      <w:r w:rsidR="0084567C" w:rsidRPr="0084567C">
        <w:rPr>
          <w:rStyle w:val="FootnoteReference"/>
          <w:rFonts w:ascii="Times New Roman" w:hAnsi="Times New Roman" w:cs="Times New Roman"/>
          <w:sz w:val="24"/>
          <w:szCs w:val="24"/>
        </w:rPr>
        <w:t xml:space="preserve"> </w:t>
      </w:r>
      <w:r w:rsidR="0084567C">
        <w:rPr>
          <w:rStyle w:val="FootnoteReference"/>
          <w:rFonts w:ascii="Times New Roman" w:hAnsi="Times New Roman" w:cs="Times New Roman"/>
          <w:sz w:val="24"/>
          <w:szCs w:val="24"/>
        </w:rPr>
        <w:footnoteReference w:id="12"/>
      </w:r>
      <w:r w:rsidR="0084567C">
        <w:rPr>
          <w:rFonts w:ascii="Times New Roman" w:hAnsi="Times New Roman" w:cs="Times New Roman"/>
          <w:sz w:val="24"/>
          <w:szCs w:val="24"/>
        </w:rPr>
        <w:t xml:space="preserve">  To obtain legal rights to lands, the United States would create treaties with Native American tribes where land would be ex</w:t>
      </w:r>
      <w:r w:rsidR="00846341">
        <w:rPr>
          <w:rFonts w:ascii="Times New Roman" w:hAnsi="Times New Roman" w:cs="Times New Roman"/>
          <w:sz w:val="24"/>
          <w:szCs w:val="24"/>
        </w:rPr>
        <w:t xml:space="preserve">change for goods or annuities.  Between 1805 and 1858, the Dakota </w:t>
      </w:r>
      <w:r w:rsidR="002208A4">
        <w:rPr>
          <w:rFonts w:ascii="Times New Roman" w:hAnsi="Times New Roman" w:cs="Times New Roman"/>
          <w:sz w:val="24"/>
          <w:szCs w:val="24"/>
        </w:rPr>
        <w:t xml:space="preserve">signed four separate treaties with Americans. Treaties in 1805, 1837, 1851, and 1858 all ended with varying amounts of land ceded by the Dakota.  </w:t>
      </w:r>
      <w:r w:rsidR="00644C26">
        <w:rPr>
          <w:rFonts w:ascii="Times New Roman" w:hAnsi="Times New Roman" w:cs="Times New Roman"/>
          <w:sz w:val="24"/>
          <w:szCs w:val="24"/>
        </w:rPr>
        <w:t>The land cessions made by the Dakota allowed them to have greater access to European culture and influence.</w:t>
      </w:r>
    </w:p>
    <w:p w:rsidR="009F3699" w:rsidRPr="009F3699" w:rsidRDefault="009F3699" w:rsidP="0084567C">
      <w:pPr>
        <w:spacing w:line="480" w:lineRule="auto"/>
        <w:jc w:val="both"/>
        <w:rPr>
          <w:rFonts w:ascii="Times New Roman" w:hAnsi="Times New Roman" w:cs="Times New Roman"/>
          <w:b/>
          <w:sz w:val="24"/>
          <w:szCs w:val="24"/>
        </w:rPr>
      </w:pPr>
      <w:r w:rsidRPr="009F3699">
        <w:rPr>
          <w:rFonts w:ascii="Times New Roman" w:hAnsi="Times New Roman" w:cs="Times New Roman"/>
          <w:b/>
          <w:sz w:val="24"/>
          <w:szCs w:val="24"/>
        </w:rPr>
        <w:t>Treaty of 1805</w:t>
      </w:r>
    </w:p>
    <w:p w:rsidR="009F3699" w:rsidRDefault="00C56878" w:rsidP="0084567C">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832530">
        <w:rPr>
          <w:rFonts w:ascii="Times New Roman" w:hAnsi="Times New Roman" w:cs="Times New Roman"/>
          <w:sz w:val="24"/>
          <w:szCs w:val="24"/>
        </w:rPr>
        <w:t>The initial treaty the Dakota signed with the United States occurred on September 23, 1805.  It was a conference held between</w:t>
      </w:r>
      <w:r w:rsidR="00024F69">
        <w:rPr>
          <w:rFonts w:ascii="Times New Roman" w:hAnsi="Times New Roman" w:cs="Times New Roman"/>
          <w:sz w:val="24"/>
          <w:szCs w:val="24"/>
        </w:rPr>
        <w:t xml:space="preserve"> Lieutenant Zebulon Pike and seven Dakota leaders</w:t>
      </w:r>
      <w:r w:rsidR="00832530">
        <w:rPr>
          <w:rFonts w:ascii="Times New Roman" w:hAnsi="Times New Roman" w:cs="Times New Roman"/>
          <w:sz w:val="24"/>
          <w:szCs w:val="24"/>
        </w:rPr>
        <w:t xml:space="preserve">.  The primary goal of this document, in the eyes of the Americans was to establish military posts in the region.  This would ensure governance of the settlers in the area as well as their protection.  In this treaty, the U.S. was able to establish their desired military posts along the Mississippi River and St. </w:t>
      </w:r>
      <w:r w:rsidR="00832530">
        <w:rPr>
          <w:rFonts w:ascii="Times New Roman" w:hAnsi="Times New Roman" w:cs="Times New Roman"/>
          <w:sz w:val="24"/>
          <w:szCs w:val="24"/>
        </w:rPr>
        <w:lastRenderedPageBreak/>
        <w:t xml:space="preserve">Anthony Falls.  The </w:t>
      </w:r>
      <w:r w:rsidR="007A2BA8">
        <w:rPr>
          <w:rFonts w:ascii="Times New Roman" w:hAnsi="Times New Roman" w:cs="Times New Roman"/>
          <w:sz w:val="24"/>
          <w:szCs w:val="24"/>
        </w:rPr>
        <w:t xml:space="preserve">Dakota </w:t>
      </w:r>
      <w:r w:rsidR="00832530">
        <w:rPr>
          <w:rFonts w:ascii="Times New Roman" w:hAnsi="Times New Roman" w:cs="Times New Roman"/>
          <w:sz w:val="24"/>
          <w:szCs w:val="24"/>
        </w:rPr>
        <w:t>also granted “full sovereignty and power over said districts forever, without any let or hindrance whatsoever.”</w:t>
      </w:r>
      <w:r w:rsidR="00832530">
        <w:rPr>
          <w:rStyle w:val="FootnoteReference"/>
          <w:rFonts w:ascii="Times New Roman" w:hAnsi="Times New Roman" w:cs="Times New Roman"/>
          <w:sz w:val="24"/>
          <w:szCs w:val="24"/>
        </w:rPr>
        <w:footnoteReference w:id="13"/>
      </w:r>
      <w:r w:rsidR="00914BFB">
        <w:rPr>
          <w:rFonts w:ascii="Times New Roman" w:hAnsi="Times New Roman" w:cs="Times New Roman"/>
          <w:sz w:val="24"/>
          <w:szCs w:val="24"/>
        </w:rPr>
        <w:t xml:space="preserve">  In return for the nine square miles offered to the United States, the </w:t>
      </w:r>
      <w:r w:rsidR="007A2BA8">
        <w:rPr>
          <w:rFonts w:ascii="Times New Roman" w:hAnsi="Times New Roman" w:cs="Times New Roman"/>
          <w:sz w:val="24"/>
          <w:szCs w:val="24"/>
        </w:rPr>
        <w:t>Dakota</w:t>
      </w:r>
      <w:r w:rsidR="00914BFB">
        <w:rPr>
          <w:rFonts w:ascii="Times New Roman" w:hAnsi="Times New Roman" w:cs="Times New Roman"/>
          <w:sz w:val="24"/>
          <w:szCs w:val="24"/>
        </w:rPr>
        <w:t xml:space="preserve"> were promised two thousand dollars, or goods equaling two thousand dollars.  Additionally, the United States promised, “on their part to permit the Sioux to pass, repass, hunt or make other uses of the said districts, as they have formerly done, without any other exception, but those specified in article the first.” </w:t>
      </w:r>
      <w:r w:rsidR="00914BFB">
        <w:rPr>
          <w:rStyle w:val="FootnoteReference"/>
          <w:rFonts w:ascii="Times New Roman" w:hAnsi="Times New Roman" w:cs="Times New Roman"/>
          <w:sz w:val="24"/>
          <w:szCs w:val="24"/>
        </w:rPr>
        <w:footnoteReference w:id="14"/>
      </w:r>
      <w:r w:rsidR="00121752">
        <w:rPr>
          <w:rFonts w:ascii="Times New Roman" w:hAnsi="Times New Roman" w:cs="Times New Roman"/>
          <w:sz w:val="24"/>
          <w:szCs w:val="24"/>
        </w:rPr>
        <w:t xml:space="preserve">  Through this treaty, the Dakota </w:t>
      </w:r>
      <w:r w:rsidR="00873AF0">
        <w:rPr>
          <w:rFonts w:ascii="Times New Roman" w:hAnsi="Times New Roman" w:cs="Times New Roman"/>
          <w:sz w:val="24"/>
          <w:szCs w:val="24"/>
        </w:rPr>
        <w:t>gained</w:t>
      </w:r>
      <w:r w:rsidR="00121752">
        <w:rPr>
          <w:rFonts w:ascii="Times New Roman" w:hAnsi="Times New Roman" w:cs="Times New Roman"/>
          <w:sz w:val="24"/>
          <w:szCs w:val="24"/>
        </w:rPr>
        <w:t xml:space="preserve"> their first experience with the United States government.  W</w:t>
      </w:r>
      <w:r w:rsidR="00873AF0">
        <w:rPr>
          <w:rFonts w:ascii="Times New Roman" w:hAnsi="Times New Roman" w:cs="Times New Roman"/>
          <w:sz w:val="24"/>
          <w:szCs w:val="24"/>
        </w:rPr>
        <w:t>hile</w:t>
      </w:r>
      <w:r w:rsidR="00121752">
        <w:rPr>
          <w:rFonts w:ascii="Times New Roman" w:hAnsi="Times New Roman" w:cs="Times New Roman"/>
          <w:sz w:val="24"/>
          <w:szCs w:val="24"/>
        </w:rPr>
        <w:t xml:space="preserve"> the Dakota gave up valuable land along the Mississippi River, they were able to retain </w:t>
      </w:r>
      <w:r w:rsidR="006E714C">
        <w:rPr>
          <w:rFonts w:ascii="Times New Roman" w:hAnsi="Times New Roman" w:cs="Times New Roman"/>
          <w:sz w:val="24"/>
          <w:szCs w:val="24"/>
        </w:rPr>
        <w:t>the majority of their land and rights in the area.  Along with this came the introduction of American culture in their region.  While exposure to Americans was limited, through the newly formed military forts and posts, the Dakota were experiencing a new way of life and presence in the area.</w:t>
      </w:r>
    </w:p>
    <w:p w:rsidR="009F3699" w:rsidRPr="009F3699" w:rsidRDefault="009F3699" w:rsidP="0084567C">
      <w:pPr>
        <w:spacing w:line="480" w:lineRule="auto"/>
        <w:jc w:val="both"/>
        <w:rPr>
          <w:rFonts w:ascii="Times New Roman" w:hAnsi="Times New Roman" w:cs="Times New Roman"/>
          <w:b/>
          <w:sz w:val="24"/>
          <w:szCs w:val="24"/>
        </w:rPr>
      </w:pPr>
      <w:r w:rsidRPr="009F3699">
        <w:rPr>
          <w:rFonts w:ascii="Times New Roman" w:hAnsi="Times New Roman" w:cs="Times New Roman"/>
          <w:b/>
          <w:sz w:val="24"/>
          <w:szCs w:val="24"/>
        </w:rPr>
        <w:t>Treaty of 1837</w:t>
      </w:r>
    </w:p>
    <w:p w:rsidR="00573570" w:rsidRDefault="00573570" w:rsidP="007F08A3">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 next major land treaty </w:t>
      </w:r>
      <w:r w:rsidR="00796250">
        <w:rPr>
          <w:rFonts w:ascii="Times New Roman" w:hAnsi="Times New Roman" w:cs="Times New Roman"/>
          <w:sz w:val="24"/>
          <w:szCs w:val="24"/>
        </w:rPr>
        <w:t xml:space="preserve">signed by the Dakota did not occur until September 29, 1837.  Unlike the previous treaty, </w:t>
      </w:r>
      <w:r w:rsidR="007A2BA8">
        <w:rPr>
          <w:rFonts w:ascii="Times New Roman" w:hAnsi="Times New Roman" w:cs="Times New Roman"/>
          <w:sz w:val="24"/>
          <w:szCs w:val="24"/>
        </w:rPr>
        <w:t>this document required the Dakota</w:t>
      </w:r>
      <w:r w:rsidR="00796250">
        <w:rPr>
          <w:rFonts w:ascii="Times New Roman" w:hAnsi="Times New Roman" w:cs="Times New Roman"/>
          <w:sz w:val="24"/>
          <w:szCs w:val="24"/>
        </w:rPr>
        <w:t xml:space="preserve"> to “cede to the United States all their land, east of the Mississippi river, and all their islands in the said river.”</w:t>
      </w:r>
      <w:r w:rsidR="00796250">
        <w:rPr>
          <w:rStyle w:val="FootnoteReference"/>
          <w:rFonts w:ascii="Times New Roman" w:hAnsi="Times New Roman" w:cs="Times New Roman"/>
          <w:sz w:val="24"/>
          <w:szCs w:val="24"/>
        </w:rPr>
        <w:footnoteReference w:id="15"/>
      </w:r>
      <w:r w:rsidR="00796250">
        <w:rPr>
          <w:rFonts w:ascii="Times New Roman" w:hAnsi="Times New Roman" w:cs="Times New Roman"/>
          <w:sz w:val="24"/>
          <w:szCs w:val="24"/>
        </w:rPr>
        <w:t xml:space="preserve">  In return for this larger portion of land, the Dakota were given 16,000 dollars in a combination of cash and goods and were then pro</w:t>
      </w:r>
      <w:r w:rsidR="007A2BA8">
        <w:rPr>
          <w:rFonts w:ascii="Times New Roman" w:hAnsi="Times New Roman" w:cs="Times New Roman"/>
          <w:sz w:val="24"/>
          <w:szCs w:val="24"/>
        </w:rPr>
        <w:t>mised upwards of 40,000 dollars</w:t>
      </w:r>
      <w:r w:rsidR="00796250">
        <w:rPr>
          <w:rFonts w:ascii="Times New Roman" w:hAnsi="Times New Roman" w:cs="Times New Roman"/>
          <w:sz w:val="24"/>
          <w:szCs w:val="24"/>
        </w:rPr>
        <w:t xml:space="preserve"> year to year. </w:t>
      </w:r>
      <w:r w:rsidR="007F08A3">
        <w:rPr>
          <w:rFonts w:ascii="Times New Roman" w:hAnsi="Times New Roman" w:cs="Times New Roman"/>
          <w:sz w:val="24"/>
          <w:szCs w:val="24"/>
        </w:rPr>
        <w:t>The money was meant to be divided and spent on provisions, medicines, tools, cattle, agricultural implements, a physician, farmers, and blacksmiths.</w:t>
      </w:r>
      <w:r w:rsidR="007F08A3" w:rsidRPr="007F08A3">
        <w:rPr>
          <w:rStyle w:val="FootnoteReference"/>
          <w:rFonts w:ascii="Times New Roman" w:hAnsi="Times New Roman" w:cs="Times New Roman"/>
          <w:sz w:val="24"/>
          <w:szCs w:val="24"/>
        </w:rPr>
        <w:t xml:space="preserve"> </w:t>
      </w:r>
      <w:r w:rsidR="007F08A3">
        <w:rPr>
          <w:rStyle w:val="FootnoteReference"/>
          <w:rFonts w:ascii="Times New Roman" w:hAnsi="Times New Roman" w:cs="Times New Roman"/>
          <w:sz w:val="24"/>
          <w:szCs w:val="24"/>
        </w:rPr>
        <w:footnoteReference w:id="16"/>
      </w:r>
      <w:r w:rsidR="00937858">
        <w:rPr>
          <w:rFonts w:ascii="Times New Roman" w:hAnsi="Times New Roman" w:cs="Times New Roman"/>
          <w:sz w:val="24"/>
          <w:szCs w:val="24"/>
        </w:rPr>
        <w:t xml:space="preserve">  The 1837 treaty was one that drastically increased the presence of Americ</w:t>
      </w:r>
      <w:r w:rsidR="00B82B23">
        <w:rPr>
          <w:rFonts w:ascii="Times New Roman" w:hAnsi="Times New Roman" w:cs="Times New Roman"/>
          <w:sz w:val="24"/>
          <w:szCs w:val="24"/>
        </w:rPr>
        <w:t>an culture in the Dakota world.  Compensation for the Dakota land</w:t>
      </w:r>
      <w:r w:rsidR="00873AF0">
        <w:rPr>
          <w:rFonts w:ascii="Times New Roman" w:hAnsi="Times New Roman" w:cs="Times New Roman"/>
          <w:sz w:val="24"/>
          <w:szCs w:val="24"/>
        </w:rPr>
        <w:t xml:space="preserve"> offered </w:t>
      </w:r>
      <w:r w:rsidR="00B82B23">
        <w:rPr>
          <w:rFonts w:ascii="Times New Roman" w:hAnsi="Times New Roman" w:cs="Times New Roman"/>
          <w:sz w:val="24"/>
          <w:szCs w:val="24"/>
        </w:rPr>
        <w:t>an</w:t>
      </w:r>
      <w:r w:rsidR="00937858">
        <w:rPr>
          <w:rFonts w:ascii="Times New Roman" w:hAnsi="Times New Roman" w:cs="Times New Roman"/>
          <w:sz w:val="24"/>
          <w:szCs w:val="24"/>
        </w:rPr>
        <w:t xml:space="preserve"> American </w:t>
      </w:r>
      <w:r w:rsidR="00937858">
        <w:rPr>
          <w:rFonts w:ascii="Times New Roman" w:hAnsi="Times New Roman" w:cs="Times New Roman"/>
          <w:sz w:val="24"/>
          <w:szCs w:val="24"/>
        </w:rPr>
        <w:lastRenderedPageBreak/>
        <w:t xml:space="preserve">lifestyle </w:t>
      </w:r>
      <w:r w:rsidR="00873AF0">
        <w:rPr>
          <w:rFonts w:ascii="Times New Roman" w:hAnsi="Times New Roman" w:cs="Times New Roman"/>
          <w:sz w:val="24"/>
          <w:szCs w:val="24"/>
        </w:rPr>
        <w:t xml:space="preserve">to the Dakota.  </w:t>
      </w:r>
      <w:r w:rsidR="00937858">
        <w:rPr>
          <w:rFonts w:ascii="Times New Roman" w:hAnsi="Times New Roman" w:cs="Times New Roman"/>
          <w:sz w:val="24"/>
          <w:szCs w:val="24"/>
        </w:rPr>
        <w:t>European medicines, tools, provisions, and vocations were promised as payment for land.  At this point, American culture was fully entrenched in Minnesota, and it was beginning to</w:t>
      </w:r>
      <w:r w:rsidR="00873AF0">
        <w:rPr>
          <w:rFonts w:ascii="Times New Roman" w:hAnsi="Times New Roman" w:cs="Times New Roman"/>
          <w:sz w:val="24"/>
          <w:szCs w:val="24"/>
        </w:rPr>
        <w:t xml:space="preserve"> affect the Dakota way of life.  While full blooded Dakota were present to sign this treaty, mixed-blood</w:t>
      </w:r>
      <w:r w:rsidR="007D6218">
        <w:rPr>
          <w:rFonts w:ascii="Times New Roman" w:hAnsi="Times New Roman" w:cs="Times New Roman"/>
          <w:sz w:val="24"/>
          <w:szCs w:val="24"/>
        </w:rPr>
        <w:t xml:space="preserve"> Dakota were also present to sign on behalf of the United States.  This shows the close relationship between mixed-blood Dakota and the United States and how the Dakota had the ability to advocate for themselves in treaty making. </w:t>
      </w:r>
    </w:p>
    <w:p w:rsidR="009F3699" w:rsidRPr="009F3699" w:rsidRDefault="009F3699" w:rsidP="007F08A3">
      <w:pPr>
        <w:spacing w:line="480" w:lineRule="auto"/>
        <w:jc w:val="both"/>
        <w:rPr>
          <w:rFonts w:ascii="Times New Roman" w:hAnsi="Times New Roman" w:cs="Times New Roman"/>
          <w:b/>
          <w:sz w:val="24"/>
          <w:szCs w:val="24"/>
        </w:rPr>
      </w:pPr>
      <w:r w:rsidRPr="009F3699">
        <w:rPr>
          <w:rFonts w:ascii="Times New Roman" w:hAnsi="Times New Roman" w:cs="Times New Roman"/>
          <w:b/>
          <w:sz w:val="24"/>
          <w:szCs w:val="24"/>
        </w:rPr>
        <w:t>Treaties of 1851</w:t>
      </w:r>
    </w:p>
    <w:p w:rsidR="00E0698F" w:rsidRDefault="008A3784" w:rsidP="007F08A3">
      <w:pPr>
        <w:spacing w:line="480" w:lineRule="auto"/>
        <w:jc w:val="both"/>
        <w:rPr>
          <w:rFonts w:ascii="Times New Roman" w:hAnsi="Times New Roman" w:cs="Times New Roman"/>
          <w:sz w:val="24"/>
          <w:szCs w:val="24"/>
        </w:rPr>
      </w:pPr>
      <w:r>
        <w:rPr>
          <w:rFonts w:ascii="Times New Roman" w:hAnsi="Times New Roman" w:cs="Times New Roman"/>
          <w:sz w:val="24"/>
          <w:szCs w:val="24"/>
        </w:rPr>
        <w:tab/>
        <w:t>While the initial treaty with the American government saw the Dakota lose small tracts of land, and the second s</w:t>
      </w:r>
      <w:r w:rsidR="00B82B23">
        <w:rPr>
          <w:rFonts w:ascii="Times New Roman" w:hAnsi="Times New Roman" w:cs="Times New Roman"/>
          <w:sz w:val="24"/>
          <w:szCs w:val="24"/>
        </w:rPr>
        <w:t>aw</w:t>
      </w:r>
      <w:r>
        <w:rPr>
          <w:rFonts w:ascii="Times New Roman" w:hAnsi="Times New Roman" w:cs="Times New Roman"/>
          <w:sz w:val="24"/>
          <w:szCs w:val="24"/>
        </w:rPr>
        <w:t xml:space="preserve"> the Dakota lose their land east of the Mississippi River, it was two treaties in 1851 </w:t>
      </w:r>
      <w:r w:rsidR="00B82B23">
        <w:rPr>
          <w:rFonts w:ascii="Times New Roman" w:hAnsi="Times New Roman" w:cs="Times New Roman"/>
          <w:sz w:val="24"/>
          <w:szCs w:val="24"/>
        </w:rPr>
        <w:t xml:space="preserve">that led the </w:t>
      </w:r>
      <w:r>
        <w:rPr>
          <w:rFonts w:ascii="Times New Roman" w:hAnsi="Times New Roman" w:cs="Times New Roman"/>
          <w:sz w:val="24"/>
          <w:szCs w:val="24"/>
        </w:rPr>
        <w:t>Dakota</w:t>
      </w:r>
      <w:r w:rsidR="00B82B23">
        <w:rPr>
          <w:rFonts w:ascii="Times New Roman" w:hAnsi="Times New Roman" w:cs="Times New Roman"/>
          <w:sz w:val="24"/>
          <w:szCs w:val="24"/>
        </w:rPr>
        <w:t xml:space="preserve"> to lose </w:t>
      </w:r>
      <w:r w:rsidR="007D6218">
        <w:rPr>
          <w:rFonts w:ascii="Times New Roman" w:hAnsi="Times New Roman" w:cs="Times New Roman"/>
          <w:sz w:val="24"/>
          <w:szCs w:val="24"/>
        </w:rPr>
        <w:t xml:space="preserve">its domination </w:t>
      </w:r>
      <w:r w:rsidR="00B82B23">
        <w:rPr>
          <w:rFonts w:ascii="Times New Roman" w:hAnsi="Times New Roman" w:cs="Times New Roman"/>
          <w:sz w:val="24"/>
          <w:szCs w:val="24"/>
        </w:rPr>
        <w:t>of</w:t>
      </w:r>
      <w:r w:rsidR="007D6218">
        <w:rPr>
          <w:rFonts w:ascii="Times New Roman" w:hAnsi="Times New Roman" w:cs="Times New Roman"/>
          <w:sz w:val="24"/>
          <w:szCs w:val="24"/>
        </w:rPr>
        <w:t xml:space="preserve"> Minnesota and Northern Iowa</w:t>
      </w:r>
      <w:r>
        <w:rPr>
          <w:rFonts w:ascii="Times New Roman" w:hAnsi="Times New Roman" w:cs="Times New Roman"/>
          <w:sz w:val="24"/>
          <w:szCs w:val="24"/>
        </w:rPr>
        <w:t>.  In less than a month, two treaties were signed between four Dakota bands and the United States.  Both treaties were virtually identical.  The first bands to sign in were the Sisseton and Wahpeton bands, and they agreed to cede and “relinquish to the United States, all their lands in the State of Iowa; and, also all their lands in the Territory of Minnesota.”</w:t>
      </w:r>
      <w:r>
        <w:rPr>
          <w:rStyle w:val="FootnoteReference"/>
          <w:rFonts w:ascii="Times New Roman" w:hAnsi="Times New Roman" w:cs="Times New Roman"/>
          <w:sz w:val="24"/>
          <w:szCs w:val="24"/>
        </w:rPr>
        <w:footnoteReference w:id="17"/>
      </w:r>
      <w:r w:rsidR="00DD4AD1">
        <w:rPr>
          <w:rFonts w:ascii="Times New Roman" w:hAnsi="Times New Roman" w:cs="Times New Roman"/>
          <w:sz w:val="24"/>
          <w:szCs w:val="24"/>
        </w:rPr>
        <w:t xml:space="preserve">  This stipulation was also agreed upon by Mdewakanton and Wahpakoota bands on August 5, 1851.  In each agreement, the Dakota bands would be awarded over one-million dollars from the United States.  However, the money was only guaranteed under certain circumstances.  In each treaty, money was to be allotted for “the establishment of manual-labor schools; the erection of mills and blacksmith shops, opening farms, fencing and breaking land, and for such other beneficial objects as may be deemed most conducive to the prosperity and happiness.”</w:t>
      </w:r>
      <w:r w:rsidR="00DD4AD1">
        <w:rPr>
          <w:rStyle w:val="FootnoteReference"/>
          <w:rFonts w:ascii="Times New Roman" w:hAnsi="Times New Roman" w:cs="Times New Roman"/>
          <w:sz w:val="24"/>
          <w:szCs w:val="24"/>
        </w:rPr>
        <w:footnoteReference w:id="18"/>
      </w:r>
      <w:r w:rsidR="000324CB">
        <w:rPr>
          <w:rFonts w:ascii="Times New Roman" w:hAnsi="Times New Roman" w:cs="Times New Roman"/>
          <w:sz w:val="24"/>
          <w:szCs w:val="24"/>
        </w:rPr>
        <w:t xml:space="preserve">  Accompanying this allocated money was money to be used for improvement of agriculture, education, and to use in buying goods and provisions.  The money </w:t>
      </w:r>
      <w:r w:rsidR="000324CB">
        <w:rPr>
          <w:rFonts w:ascii="Times New Roman" w:hAnsi="Times New Roman" w:cs="Times New Roman"/>
          <w:sz w:val="24"/>
          <w:szCs w:val="24"/>
        </w:rPr>
        <w:lastRenderedPageBreak/>
        <w:t xml:space="preserve">given to the four </w:t>
      </w:r>
      <w:r w:rsidR="007D6218">
        <w:rPr>
          <w:rFonts w:ascii="Times New Roman" w:hAnsi="Times New Roman" w:cs="Times New Roman"/>
          <w:sz w:val="24"/>
          <w:szCs w:val="24"/>
        </w:rPr>
        <w:t xml:space="preserve">Dakota </w:t>
      </w:r>
      <w:r w:rsidR="000324CB">
        <w:rPr>
          <w:rFonts w:ascii="Times New Roman" w:hAnsi="Times New Roman" w:cs="Times New Roman"/>
          <w:sz w:val="24"/>
          <w:szCs w:val="24"/>
        </w:rPr>
        <w:t>bands was done so in a way that promoted a</w:t>
      </w:r>
      <w:r w:rsidR="007D6218">
        <w:rPr>
          <w:rFonts w:ascii="Times New Roman" w:hAnsi="Times New Roman" w:cs="Times New Roman"/>
          <w:sz w:val="24"/>
          <w:szCs w:val="24"/>
        </w:rPr>
        <w:t>n</w:t>
      </w:r>
      <w:r w:rsidR="000324CB">
        <w:rPr>
          <w:rFonts w:ascii="Times New Roman" w:hAnsi="Times New Roman" w:cs="Times New Roman"/>
          <w:sz w:val="24"/>
          <w:szCs w:val="24"/>
        </w:rPr>
        <w:t xml:space="preserve"> </w:t>
      </w:r>
      <w:r w:rsidR="007D6218">
        <w:rPr>
          <w:rFonts w:ascii="Times New Roman" w:hAnsi="Times New Roman" w:cs="Times New Roman"/>
          <w:sz w:val="24"/>
          <w:szCs w:val="24"/>
        </w:rPr>
        <w:t>American</w:t>
      </w:r>
      <w:r w:rsidR="000324CB">
        <w:rPr>
          <w:rFonts w:ascii="Times New Roman" w:hAnsi="Times New Roman" w:cs="Times New Roman"/>
          <w:sz w:val="24"/>
          <w:szCs w:val="24"/>
        </w:rPr>
        <w:t xml:space="preserve"> way of life.  Mills, blacksmiths</w:t>
      </w:r>
      <w:r w:rsidR="007A2BA8">
        <w:rPr>
          <w:rFonts w:ascii="Times New Roman" w:hAnsi="Times New Roman" w:cs="Times New Roman"/>
          <w:sz w:val="24"/>
          <w:szCs w:val="24"/>
        </w:rPr>
        <w:t>, manual-labor schools, and</w:t>
      </w:r>
      <w:r w:rsidR="000324CB">
        <w:rPr>
          <w:rFonts w:ascii="Times New Roman" w:hAnsi="Times New Roman" w:cs="Times New Roman"/>
          <w:sz w:val="24"/>
          <w:szCs w:val="24"/>
        </w:rPr>
        <w:t xml:space="preserve"> fences to separate private property are </w:t>
      </w:r>
      <w:r w:rsidR="007D6218">
        <w:rPr>
          <w:rFonts w:ascii="Times New Roman" w:hAnsi="Times New Roman" w:cs="Times New Roman"/>
          <w:sz w:val="24"/>
          <w:szCs w:val="24"/>
        </w:rPr>
        <w:t xml:space="preserve">American </w:t>
      </w:r>
      <w:r w:rsidR="002344F0">
        <w:rPr>
          <w:rFonts w:ascii="Times New Roman" w:hAnsi="Times New Roman" w:cs="Times New Roman"/>
          <w:sz w:val="24"/>
          <w:szCs w:val="24"/>
        </w:rPr>
        <w:t xml:space="preserve">institutions.  The inclusion of conditions that dictate, to the Dakota, that the money will go towards the creation of </w:t>
      </w:r>
      <w:r w:rsidR="007D6218">
        <w:rPr>
          <w:rFonts w:ascii="Times New Roman" w:hAnsi="Times New Roman" w:cs="Times New Roman"/>
          <w:sz w:val="24"/>
          <w:szCs w:val="24"/>
        </w:rPr>
        <w:t>American</w:t>
      </w:r>
      <w:r w:rsidR="002344F0">
        <w:rPr>
          <w:rFonts w:ascii="Times New Roman" w:hAnsi="Times New Roman" w:cs="Times New Roman"/>
          <w:sz w:val="24"/>
          <w:szCs w:val="24"/>
        </w:rPr>
        <w:t xml:space="preserve"> foundations, demonstrate the influence the United States now had over th</w:t>
      </w:r>
      <w:r w:rsidR="007D6218">
        <w:rPr>
          <w:rFonts w:ascii="Times New Roman" w:hAnsi="Times New Roman" w:cs="Times New Roman"/>
          <w:sz w:val="24"/>
          <w:szCs w:val="24"/>
        </w:rPr>
        <w:t xml:space="preserve">e Dakota people and the region.  It was the Dakota, however, that chose to </w:t>
      </w:r>
      <w:r w:rsidR="00D967EF">
        <w:rPr>
          <w:rFonts w:ascii="Times New Roman" w:hAnsi="Times New Roman" w:cs="Times New Roman"/>
          <w:sz w:val="24"/>
          <w:szCs w:val="24"/>
        </w:rPr>
        <w:t xml:space="preserve">accept these conditions feeling that the Dakota would benefit from the support provided by the Federal Government.  </w:t>
      </w:r>
      <w:r w:rsidR="00E0698F">
        <w:rPr>
          <w:rFonts w:ascii="Times New Roman" w:hAnsi="Times New Roman" w:cs="Times New Roman"/>
          <w:sz w:val="24"/>
          <w:szCs w:val="24"/>
        </w:rPr>
        <w:t>“</w:t>
      </w:r>
      <w:r w:rsidR="00D967EF">
        <w:rPr>
          <w:rFonts w:ascii="Times New Roman" w:hAnsi="Times New Roman" w:cs="Times New Roman"/>
          <w:sz w:val="24"/>
          <w:szCs w:val="24"/>
        </w:rPr>
        <w:t>T</w:t>
      </w:r>
      <w:r w:rsidR="00E0698F">
        <w:rPr>
          <w:rFonts w:ascii="Times New Roman" w:hAnsi="Times New Roman" w:cs="Times New Roman"/>
          <w:sz w:val="24"/>
          <w:szCs w:val="24"/>
        </w:rPr>
        <w:t>he treaties of 1851 were tools of reform</w:t>
      </w:r>
      <w:r w:rsidR="00D967EF">
        <w:rPr>
          <w:rFonts w:ascii="Times New Roman" w:hAnsi="Times New Roman" w:cs="Times New Roman"/>
          <w:sz w:val="24"/>
          <w:szCs w:val="24"/>
        </w:rPr>
        <w:t>..</w:t>
      </w:r>
      <w:r w:rsidR="00E0698F">
        <w:rPr>
          <w:rFonts w:ascii="Times New Roman" w:hAnsi="Times New Roman" w:cs="Times New Roman"/>
          <w:sz w:val="24"/>
          <w:szCs w:val="24"/>
        </w:rPr>
        <w:t>.Government officials expected to consolidate the Indians on the lands assigned to them, thus preventing clashes with whites, and to introduce a ‘civilization’ program.”</w:t>
      </w:r>
      <w:r w:rsidR="00E0698F">
        <w:rPr>
          <w:rStyle w:val="FootnoteReference"/>
          <w:rFonts w:ascii="Times New Roman" w:hAnsi="Times New Roman" w:cs="Times New Roman"/>
          <w:sz w:val="24"/>
          <w:szCs w:val="24"/>
        </w:rPr>
        <w:footnoteReference w:id="19"/>
      </w:r>
      <w:r w:rsidR="00F84979">
        <w:rPr>
          <w:rFonts w:ascii="Times New Roman" w:hAnsi="Times New Roman" w:cs="Times New Roman"/>
          <w:sz w:val="24"/>
          <w:szCs w:val="24"/>
        </w:rPr>
        <w:t xml:space="preserve">  </w:t>
      </w:r>
      <w:r w:rsidR="002344F0">
        <w:rPr>
          <w:rFonts w:ascii="Times New Roman" w:hAnsi="Times New Roman" w:cs="Times New Roman"/>
          <w:sz w:val="24"/>
          <w:szCs w:val="24"/>
        </w:rPr>
        <w:t>Now, Dakota bands had agreed to sell their land and accompany</w:t>
      </w:r>
      <w:r w:rsidR="00D967EF">
        <w:rPr>
          <w:rFonts w:ascii="Times New Roman" w:hAnsi="Times New Roman" w:cs="Times New Roman"/>
          <w:sz w:val="24"/>
          <w:szCs w:val="24"/>
        </w:rPr>
        <w:t xml:space="preserve">ing that was a blending of traditional and American cultures.  </w:t>
      </w:r>
      <w:r w:rsidR="00130AC2">
        <w:rPr>
          <w:rFonts w:ascii="Times New Roman" w:hAnsi="Times New Roman" w:cs="Times New Roman"/>
          <w:sz w:val="24"/>
          <w:szCs w:val="24"/>
        </w:rPr>
        <w:t xml:space="preserve">With the influx of American settlers and the introduction of </w:t>
      </w:r>
      <w:r w:rsidR="00D967EF">
        <w:rPr>
          <w:rFonts w:ascii="Times New Roman" w:hAnsi="Times New Roman" w:cs="Times New Roman"/>
          <w:sz w:val="24"/>
          <w:szCs w:val="24"/>
        </w:rPr>
        <w:t>American</w:t>
      </w:r>
      <w:r w:rsidR="00130AC2">
        <w:rPr>
          <w:rFonts w:ascii="Times New Roman" w:hAnsi="Times New Roman" w:cs="Times New Roman"/>
          <w:sz w:val="24"/>
          <w:szCs w:val="24"/>
        </w:rPr>
        <w:t xml:space="preserve"> practices, tensions would begin to grown within Dakota bands.  Bands would now consider their way of life and be tasked with adapting to Americanization or with holding onto their traditional way of life.</w:t>
      </w:r>
    </w:p>
    <w:p w:rsidR="009F3699" w:rsidRPr="009F3699" w:rsidRDefault="009F3699" w:rsidP="007F08A3">
      <w:pPr>
        <w:spacing w:line="480" w:lineRule="auto"/>
        <w:jc w:val="both"/>
        <w:rPr>
          <w:rFonts w:ascii="Times New Roman" w:hAnsi="Times New Roman" w:cs="Times New Roman"/>
          <w:b/>
          <w:sz w:val="24"/>
          <w:szCs w:val="24"/>
        </w:rPr>
      </w:pPr>
      <w:r w:rsidRPr="009F3699">
        <w:rPr>
          <w:rFonts w:ascii="Times New Roman" w:hAnsi="Times New Roman" w:cs="Times New Roman"/>
          <w:b/>
          <w:sz w:val="24"/>
          <w:szCs w:val="24"/>
        </w:rPr>
        <w:t>Treaties of 1858</w:t>
      </w:r>
    </w:p>
    <w:p w:rsidR="00F84979" w:rsidRDefault="00F84979" w:rsidP="007F08A3">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After ceding nearly all of their lands in the treaties of 1851, Dakota people were allowed access to the </w:t>
      </w:r>
      <w:r w:rsidR="00693964">
        <w:rPr>
          <w:rFonts w:ascii="Times New Roman" w:hAnsi="Times New Roman" w:cs="Times New Roman"/>
          <w:sz w:val="24"/>
          <w:szCs w:val="24"/>
        </w:rPr>
        <w:t>ceded lands, which were increasingly being developed by whites as productive farmland.</w:t>
      </w:r>
      <w:r w:rsidR="00693964">
        <w:rPr>
          <w:rStyle w:val="FootnoteReference"/>
          <w:rFonts w:ascii="Times New Roman" w:hAnsi="Times New Roman" w:cs="Times New Roman"/>
          <w:sz w:val="24"/>
          <w:szCs w:val="24"/>
        </w:rPr>
        <w:footnoteReference w:id="20"/>
      </w:r>
      <w:r w:rsidR="00693964">
        <w:rPr>
          <w:rFonts w:ascii="Times New Roman" w:hAnsi="Times New Roman" w:cs="Times New Roman"/>
          <w:sz w:val="24"/>
          <w:szCs w:val="24"/>
        </w:rPr>
        <w:t xml:space="preserve">  As the decade progressed, white settlers had begun calling for the “concentration of the Indians on the reservations.”</w:t>
      </w:r>
      <w:r w:rsidR="00693964">
        <w:rPr>
          <w:rStyle w:val="FootnoteReference"/>
          <w:rFonts w:ascii="Times New Roman" w:hAnsi="Times New Roman" w:cs="Times New Roman"/>
          <w:sz w:val="24"/>
          <w:szCs w:val="24"/>
        </w:rPr>
        <w:footnoteReference w:id="21"/>
      </w:r>
      <w:r w:rsidR="00D967EF">
        <w:rPr>
          <w:rFonts w:ascii="Times New Roman" w:hAnsi="Times New Roman" w:cs="Times New Roman"/>
          <w:sz w:val="24"/>
          <w:szCs w:val="24"/>
        </w:rPr>
        <w:t xml:space="preserve"> Traditionalist bands continued hunting and fishing in close proximity to the growing U.S. population, disrupting American settlers. </w:t>
      </w:r>
      <w:r w:rsidR="00693964">
        <w:rPr>
          <w:rFonts w:ascii="Times New Roman" w:hAnsi="Times New Roman" w:cs="Times New Roman"/>
          <w:sz w:val="24"/>
          <w:szCs w:val="24"/>
        </w:rPr>
        <w:t>The creation of reservations for the Dakota</w:t>
      </w:r>
      <w:r w:rsidR="00660134">
        <w:rPr>
          <w:rFonts w:ascii="Times New Roman" w:hAnsi="Times New Roman" w:cs="Times New Roman"/>
          <w:sz w:val="24"/>
          <w:szCs w:val="24"/>
        </w:rPr>
        <w:t xml:space="preserve"> was outlined in two treaties from 1858.  Two treaties were signed on June 19, 1858 between four bands of Dakota.  One treaty was signed by the Mendawakanton and </w:t>
      </w:r>
      <w:r w:rsidR="00660134">
        <w:rPr>
          <w:rFonts w:ascii="Times New Roman" w:hAnsi="Times New Roman" w:cs="Times New Roman"/>
          <w:sz w:val="24"/>
          <w:szCs w:val="24"/>
        </w:rPr>
        <w:lastRenderedPageBreak/>
        <w:t xml:space="preserve">the Wahpakoota bands while the second was signed by Sisseeton and Wahpaton bands.  Both treaties allowed for the bands to remain on lands southwest of the Minnesota River.  While these treaties overtly acknowledged the autonomy and culture of the Dakota, </w:t>
      </w:r>
      <w:r w:rsidR="007637BF">
        <w:rPr>
          <w:rFonts w:ascii="Times New Roman" w:hAnsi="Times New Roman" w:cs="Times New Roman"/>
          <w:sz w:val="24"/>
          <w:szCs w:val="24"/>
        </w:rPr>
        <w:t>the fine print demonstrated strong attempts at Americanizing the Dakota bands.  Traditionally, the Dakota lived on communal lands, but within this treaty, land was to be allotted to heads of families and single men twenty-one years of age and older.</w:t>
      </w:r>
      <w:r w:rsidR="007637BF">
        <w:rPr>
          <w:rStyle w:val="FootnoteReference"/>
          <w:rFonts w:ascii="Times New Roman" w:hAnsi="Times New Roman" w:cs="Times New Roman"/>
          <w:sz w:val="24"/>
          <w:szCs w:val="24"/>
        </w:rPr>
        <w:footnoteReference w:id="22"/>
      </w:r>
      <w:r w:rsidR="007637BF">
        <w:rPr>
          <w:rFonts w:ascii="Times New Roman" w:hAnsi="Times New Roman" w:cs="Times New Roman"/>
          <w:sz w:val="24"/>
          <w:szCs w:val="24"/>
        </w:rPr>
        <w:t xml:space="preserve">  Through this measure, the United States attempted to introduce to the Dakota the concept of private property.  Privatization of property was not the only attempt the United States included in these treaties to cultur</w:t>
      </w:r>
      <w:r w:rsidR="00F660BC">
        <w:rPr>
          <w:rFonts w:ascii="Times New Roman" w:hAnsi="Times New Roman" w:cs="Times New Roman"/>
          <w:sz w:val="24"/>
          <w:szCs w:val="24"/>
        </w:rPr>
        <w:t>ally convert the Dakota bands.  This attempted conversion came in the form of proximity to the American settlers and American way of life.</w:t>
      </w:r>
      <w:r w:rsidR="006C54C6">
        <w:rPr>
          <w:rFonts w:ascii="Times New Roman" w:hAnsi="Times New Roman" w:cs="Times New Roman"/>
          <w:sz w:val="24"/>
          <w:szCs w:val="24"/>
        </w:rPr>
        <w:t xml:space="preserve">  In Article five of the treaty it is written that “The United States shall have the right to establish and maintain upon said reservation such military posts, agencies, schools, mills, shops, roads, and agricultural or mechanical improvements as may be deemed necessary.”</w:t>
      </w:r>
      <w:r w:rsidR="006C54C6">
        <w:rPr>
          <w:rStyle w:val="FootnoteReference"/>
          <w:rFonts w:ascii="Times New Roman" w:hAnsi="Times New Roman" w:cs="Times New Roman"/>
          <w:sz w:val="24"/>
          <w:szCs w:val="24"/>
        </w:rPr>
        <w:footnoteReference w:id="23"/>
      </w:r>
      <w:r w:rsidR="006C54C6">
        <w:rPr>
          <w:rFonts w:ascii="Times New Roman" w:hAnsi="Times New Roman" w:cs="Times New Roman"/>
          <w:sz w:val="24"/>
          <w:szCs w:val="24"/>
        </w:rPr>
        <w:t xml:space="preserve">  As a result of this stipulation, the United States was able to maintain an active presence on the Dakota reservation.  Added presence on the reservation meant that the </w:t>
      </w:r>
      <w:r w:rsidR="00235AE6">
        <w:rPr>
          <w:rFonts w:ascii="Times New Roman" w:hAnsi="Times New Roman" w:cs="Times New Roman"/>
          <w:sz w:val="24"/>
          <w:szCs w:val="24"/>
        </w:rPr>
        <w:t>United States was able to demonstrate European culture on lands that were initially meant to be a sanctuary for</w:t>
      </w:r>
      <w:r w:rsidR="006C54C6">
        <w:rPr>
          <w:rFonts w:ascii="Times New Roman" w:hAnsi="Times New Roman" w:cs="Times New Roman"/>
          <w:sz w:val="24"/>
          <w:szCs w:val="24"/>
        </w:rPr>
        <w:t xml:space="preserve"> </w:t>
      </w:r>
      <w:r w:rsidR="00235AE6">
        <w:rPr>
          <w:rFonts w:ascii="Times New Roman" w:hAnsi="Times New Roman" w:cs="Times New Roman"/>
          <w:sz w:val="24"/>
          <w:szCs w:val="24"/>
        </w:rPr>
        <w:t xml:space="preserve">the Dakota and Dakota culture.  Despite perceived autonomy and sovereignty, the United States maintained authority over the reservation by instituting measures, such as barring alcohol from the reservations, in order to assimilate the Dakota into a Christian and European culture.  </w:t>
      </w:r>
    </w:p>
    <w:p w:rsidR="00465EA7" w:rsidRDefault="00465EA7" w:rsidP="007F08A3">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Throughout the </w:t>
      </w:r>
      <w:r w:rsidR="00B82B23">
        <w:rPr>
          <w:rFonts w:ascii="Times New Roman" w:hAnsi="Times New Roman" w:cs="Times New Roman"/>
          <w:sz w:val="24"/>
          <w:szCs w:val="24"/>
        </w:rPr>
        <w:t xml:space="preserve">early </w:t>
      </w:r>
      <w:r>
        <w:rPr>
          <w:rFonts w:ascii="Times New Roman" w:hAnsi="Times New Roman" w:cs="Times New Roman"/>
          <w:sz w:val="24"/>
          <w:szCs w:val="24"/>
        </w:rPr>
        <w:t>nineteenth century, the Un</w:t>
      </w:r>
      <w:r w:rsidR="007A2BA8">
        <w:rPr>
          <w:rFonts w:ascii="Times New Roman" w:hAnsi="Times New Roman" w:cs="Times New Roman"/>
          <w:sz w:val="24"/>
          <w:szCs w:val="24"/>
        </w:rPr>
        <w:t>ited States and the Dakota</w:t>
      </w:r>
      <w:r>
        <w:rPr>
          <w:rFonts w:ascii="Times New Roman" w:hAnsi="Times New Roman" w:cs="Times New Roman"/>
          <w:sz w:val="24"/>
          <w:szCs w:val="24"/>
        </w:rPr>
        <w:t xml:space="preserve"> agreed upon numerous treaties.  Each treaty varied in the amount of land the Dakota were require to cede.  Originally they agreed upon allowing the United States to create a military fort, and as time passed, </w:t>
      </w:r>
      <w:r>
        <w:rPr>
          <w:rFonts w:ascii="Times New Roman" w:hAnsi="Times New Roman" w:cs="Times New Roman"/>
          <w:sz w:val="24"/>
          <w:szCs w:val="24"/>
        </w:rPr>
        <w:lastRenderedPageBreak/>
        <w:t xml:space="preserve">the land they sold grew until they were confined to reservations.  </w:t>
      </w:r>
      <w:r w:rsidR="004C75F0">
        <w:rPr>
          <w:rFonts w:ascii="Times New Roman" w:hAnsi="Times New Roman" w:cs="Times New Roman"/>
          <w:sz w:val="24"/>
          <w:szCs w:val="24"/>
        </w:rPr>
        <w:t xml:space="preserve">While some Dakota were conscious in their efforts to maintain cultural autonomy, the influx of American settlers and American culture </w:t>
      </w:r>
      <w:r w:rsidR="000634EF">
        <w:rPr>
          <w:rFonts w:ascii="Times New Roman" w:hAnsi="Times New Roman" w:cs="Times New Roman"/>
          <w:sz w:val="24"/>
          <w:szCs w:val="24"/>
        </w:rPr>
        <w:t xml:space="preserve">proved too much for many </w:t>
      </w:r>
      <w:r w:rsidR="007A2BA8">
        <w:rPr>
          <w:rFonts w:ascii="Times New Roman" w:hAnsi="Times New Roman" w:cs="Times New Roman"/>
          <w:sz w:val="24"/>
          <w:szCs w:val="24"/>
        </w:rPr>
        <w:t>Dakota</w:t>
      </w:r>
      <w:r w:rsidR="000634EF">
        <w:rPr>
          <w:rFonts w:ascii="Times New Roman" w:hAnsi="Times New Roman" w:cs="Times New Roman"/>
          <w:sz w:val="24"/>
          <w:szCs w:val="24"/>
        </w:rPr>
        <w:t xml:space="preserve"> to resist.  The passage of the four separate land treaties spanning the first half of the nineteenth century aided in the culture division of the Dakota people.  As some bands resisted the American way of life, the proximity and daily interactions with settlers proved to many Dakota that their traditional way of life would soon be obsolete.</w:t>
      </w:r>
    </w:p>
    <w:p w:rsidR="00083853" w:rsidRDefault="009F3699" w:rsidP="007F08A3">
      <w:pPr>
        <w:spacing w:line="480" w:lineRule="auto"/>
        <w:jc w:val="both"/>
        <w:rPr>
          <w:rFonts w:ascii="Times New Roman" w:hAnsi="Times New Roman" w:cs="Times New Roman"/>
          <w:b/>
          <w:sz w:val="24"/>
          <w:szCs w:val="24"/>
        </w:rPr>
      </w:pPr>
      <w:r>
        <w:rPr>
          <w:rFonts w:ascii="Times New Roman" w:hAnsi="Times New Roman" w:cs="Times New Roman"/>
          <w:b/>
          <w:sz w:val="24"/>
          <w:szCs w:val="24"/>
        </w:rPr>
        <w:t>Northern Dakota Bands: Embracing of American Culture</w:t>
      </w:r>
      <w:r w:rsidR="00083853" w:rsidRPr="00083853">
        <w:rPr>
          <w:rFonts w:ascii="Times New Roman" w:hAnsi="Times New Roman" w:cs="Times New Roman"/>
          <w:b/>
          <w:sz w:val="24"/>
          <w:szCs w:val="24"/>
        </w:rPr>
        <w:t xml:space="preserve"> </w:t>
      </w:r>
    </w:p>
    <w:p w:rsidR="00083853" w:rsidRDefault="00083853" w:rsidP="007F08A3">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The series of treaties signed between 1805 and 1858 impacted the traditional Dakota way of life.  Coupled with the loss of land, the close proximity to the American culture led to many changes in the da</w:t>
      </w:r>
      <w:r w:rsidR="00C840B9">
        <w:rPr>
          <w:rFonts w:ascii="Times New Roman" w:hAnsi="Times New Roman" w:cs="Times New Roman"/>
          <w:sz w:val="24"/>
          <w:szCs w:val="24"/>
        </w:rPr>
        <w:t>ily life of the average Dakota.  From the beginning of interactions with Europeans, the way of life of the Dakota had begun to evolve.  As trading and American presence increased in the region, the Dakota culture saw a shift from traditionalism to American Protestantism.  Upon signing the treaties with the United States, the Dakota became the subject of paternalism under the U.S. government.  With new, American, neighbors and being under the authority of the United Sta</w:t>
      </w:r>
      <w:r w:rsidR="00CD2C6F">
        <w:rPr>
          <w:rFonts w:ascii="Times New Roman" w:hAnsi="Times New Roman" w:cs="Times New Roman"/>
          <w:sz w:val="24"/>
          <w:szCs w:val="24"/>
        </w:rPr>
        <w:t>tes, the Dakota saw a shift in</w:t>
      </w:r>
      <w:r w:rsidR="00C840B9">
        <w:rPr>
          <w:rFonts w:ascii="Times New Roman" w:hAnsi="Times New Roman" w:cs="Times New Roman"/>
          <w:sz w:val="24"/>
          <w:szCs w:val="24"/>
        </w:rPr>
        <w:t xml:space="preserve"> aspects of life.  </w:t>
      </w:r>
      <w:r w:rsidR="003774F7">
        <w:rPr>
          <w:rFonts w:ascii="Times New Roman" w:hAnsi="Times New Roman" w:cs="Times New Roman"/>
          <w:sz w:val="24"/>
          <w:szCs w:val="24"/>
        </w:rPr>
        <w:t>From hunting to European farming</w:t>
      </w:r>
      <w:r w:rsidR="00600BAF">
        <w:rPr>
          <w:rFonts w:ascii="Times New Roman" w:hAnsi="Times New Roman" w:cs="Times New Roman"/>
          <w:sz w:val="24"/>
          <w:szCs w:val="24"/>
        </w:rPr>
        <w:t>,</w:t>
      </w:r>
      <w:r w:rsidR="003774F7">
        <w:rPr>
          <w:rFonts w:ascii="Times New Roman" w:hAnsi="Times New Roman" w:cs="Times New Roman"/>
          <w:sz w:val="24"/>
          <w:szCs w:val="24"/>
        </w:rPr>
        <w:t xml:space="preserve"> and traditional spiritual beliefs to Christianity, Dakota people, like John Other Day</w:t>
      </w:r>
      <w:r w:rsidR="00600BAF">
        <w:rPr>
          <w:rFonts w:ascii="Times New Roman" w:hAnsi="Times New Roman" w:cs="Times New Roman"/>
          <w:sz w:val="24"/>
          <w:szCs w:val="24"/>
        </w:rPr>
        <w:t>,</w:t>
      </w:r>
      <w:r w:rsidR="003774F7">
        <w:rPr>
          <w:rFonts w:ascii="Times New Roman" w:hAnsi="Times New Roman" w:cs="Times New Roman"/>
          <w:sz w:val="24"/>
          <w:szCs w:val="24"/>
        </w:rPr>
        <w:t xml:space="preserve"> became fully immersed in the American way of life.  The new way of life in the region created tensions.  While many Dakota were embracing their new lives, quarrels and disputes over the new norms of the region were internally tearing the Dakota apart. </w:t>
      </w:r>
    </w:p>
    <w:p w:rsidR="00662BBE" w:rsidRDefault="00215380" w:rsidP="007F08A3">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Up until </w:t>
      </w:r>
      <w:r w:rsidR="00DC526C">
        <w:rPr>
          <w:rFonts w:ascii="Times New Roman" w:hAnsi="Times New Roman" w:cs="Times New Roman"/>
          <w:sz w:val="24"/>
          <w:szCs w:val="24"/>
        </w:rPr>
        <w:t>the signing of the 1805 treaty,</w:t>
      </w:r>
      <w:r>
        <w:rPr>
          <w:rFonts w:ascii="Times New Roman" w:hAnsi="Times New Roman" w:cs="Times New Roman"/>
          <w:sz w:val="24"/>
          <w:szCs w:val="24"/>
        </w:rPr>
        <w:t xml:space="preserve"> the relationships the Dakota had with Europeans were strictly held through traders and travelers.  It was not until the creation of permanent forts in the region that the Dakota began creating meaningful relationships with the American people.  </w:t>
      </w:r>
      <w:r>
        <w:rPr>
          <w:rFonts w:ascii="Times New Roman" w:hAnsi="Times New Roman" w:cs="Times New Roman"/>
          <w:sz w:val="24"/>
          <w:szCs w:val="24"/>
        </w:rPr>
        <w:lastRenderedPageBreak/>
        <w:t>Early on in their relationship, the Dakota and settlers coexisted in the region with few problems.</w:t>
      </w:r>
      <w:r w:rsidR="00F85AFA">
        <w:rPr>
          <w:rFonts w:ascii="Times New Roman" w:hAnsi="Times New Roman" w:cs="Times New Roman"/>
          <w:sz w:val="24"/>
          <w:szCs w:val="24"/>
        </w:rPr>
        <w:t xml:space="preserve">  Dakota assimilation was in its infancy, and few bands were straying from their cultural heritage.  After the initial treaty </w:t>
      </w:r>
      <w:r w:rsidR="009E29CC">
        <w:rPr>
          <w:rFonts w:ascii="Times New Roman" w:hAnsi="Times New Roman" w:cs="Times New Roman"/>
          <w:sz w:val="24"/>
          <w:szCs w:val="24"/>
        </w:rPr>
        <w:t xml:space="preserve">little had changed.  “Although travelers could now more often see a corn or bean field on the periphery of their encampments, the Dakota people continued to rely heavily on hunting for subsistence.” </w:t>
      </w:r>
      <w:r w:rsidR="009E29CC">
        <w:rPr>
          <w:rStyle w:val="FootnoteReference"/>
          <w:rFonts w:ascii="Times New Roman" w:hAnsi="Times New Roman" w:cs="Times New Roman"/>
          <w:sz w:val="24"/>
          <w:szCs w:val="24"/>
        </w:rPr>
        <w:footnoteReference w:id="24"/>
      </w:r>
      <w:r w:rsidR="009E29CC">
        <w:rPr>
          <w:rFonts w:ascii="Times New Roman" w:hAnsi="Times New Roman" w:cs="Times New Roman"/>
          <w:sz w:val="24"/>
          <w:szCs w:val="24"/>
        </w:rPr>
        <w:t xml:space="preserve">  Since the exposure to Americans at this time was limited to those living within the forts, many Dakota were not subjected to American norms and traditions.  Interactions occurring early in the American settlement of Minnesota proved to be more balanced.  Though</w:t>
      </w:r>
      <w:r>
        <w:rPr>
          <w:rFonts w:ascii="Times New Roman" w:hAnsi="Times New Roman" w:cs="Times New Roman"/>
          <w:sz w:val="24"/>
          <w:szCs w:val="24"/>
        </w:rPr>
        <w:t xml:space="preserve"> the Dakota were beginning to assimilate into the military community of the American fort, “early Americans, both traders and government personnel, assimilated to various degrees key aspects of the Dakota world view.”</w:t>
      </w:r>
      <w:r>
        <w:rPr>
          <w:rStyle w:val="FootnoteReference"/>
          <w:rFonts w:ascii="Times New Roman" w:hAnsi="Times New Roman" w:cs="Times New Roman"/>
          <w:sz w:val="24"/>
          <w:szCs w:val="24"/>
        </w:rPr>
        <w:footnoteReference w:id="25"/>
      </w:r>
      <w:r w:rsidR="009E29CC">
        <w:rPr>
          <w:rFonts w:ascii="Times New Roman" w:hAnsi="Times New Roman" w:cs="Times New Roman"/>
          <w:sz w:val="24"/>
          <w:szCs w:val="24"/>
        </w:rPr>
        <w:t xml:space="preserve">  Americans and Dakota alike living around Fort Snelling formed a “unique multiethnic society.”</w:t>
      </w:r>
      <w:r w:rsidR="009E29CC">
        <w:rPr>
          <w:rStyle w:val="FootnoteReference"/>
          <w:rFonts w:ascii="Times New Roman" w:hAnsi="Times New Roman" w:cs="Times New Roman"/>
          <w:sz w:val="24"/>
          <w:szCs w:val="24"/>
        </w:rPr>
        <w:footnoteReference w:id="26"/>
      </w:r>
      <w:r w:rsidR="00DE7C5E">
        <w:rPr>
          <w:rFonts w:ascii="Times New Roman" w:hAnsi="Times New Roman" w:cs="Times New Roman"/>
          <w:sz w:val="24"/>
          <w:szCs w:val="24"/>
        </w:rPr>
        <w:t xml:space="preserve">  At this time, the Dakota and Americans lived peacefully and worked together to create a functioning society.  The new found proximity to Americans meant the Dakota had increased accessibility with American goods, beliefs, and practices.  No longer were French and English traders the </w:t>
      </w:r>
      <w:r w:rsidR="00600BAF">
        <w:rPr>
          <w:rFonts w:ascii="Times New Roman" w:hAnsi="Times New Roman" w:cs="Times New Roman"/>
          <w:sz w:val="24"/>
          <w:szCs w:val="24"/>
        </w:rPr>
        <w:t>Dakota</w:t>
      </w:r>
      <w:r w:rsidR="00DE7C5E">
        <w:rPr>
          <w:rFonts w:ascii="Times New Roman" w:hAnsi="Times New Roman" w:cs="Times New Roman"/>
          <w:sz w:val="24"/>
          <w:szCs w:val="24"/>
        </w:rPr>
        <w:t>’s sole connection to European culture.  Once Fort Snelling was completed</w:t>
      </w:r>
      <w:r w:rsidR="000B535E">
        <w:rPr>
          <w:rFonts w:ascii="Times New Roman" w:hAnsi="Times New Roman" w:cs="Times New Roman"/>
          <w:sz w:val="24"/>
          <w:szCs w:val="24"/>
        </w:rPr>
        <w:t>,</w:t>
      </w:r>
      <w:r w:rsidR="00DE7C5E">
        <w:rPr>
          <w:rFonts w:ascii="Times New Roman" w:hAnsi="Times New Roman" w:cs="Times New Roman"/>
          <w:sz w:val="24"/>
          <w:szCs w:val="24"/>
        </w:rPr>
        <w:t xml:space="preserve"> </w:t>
      </w:r>
      <w:r w:rsidR="00E11A11">
        <w:rPr>
          <w:rFonts w:ascii="Times New Roman" w:hAnsi="Times New Roman" w:cs="Times New Roman"/>
          <w:sz w:val="24"/>
          <w:szCs w:val="24"/>
        </w:rPr>
        <w:t xml:space="preserve">the </w:t>
      </w:r>
      <w:r w:rsidR="000B535E">
        <w:rPr>
          <w:rFonts w:ascii="Times New Roman" w:hAnsi="Times New Roman" w:cs="Times New Roman"/>
          <w:sz w:val="24"/>
          <w:szCs w:val="24"/>
        </w:rPr>
        <w:t xml:space="preserve">northern </w:t>
      </w:r>
      <w:r w:rsidR="00E11A11">
        <w:rPr>
          <w:rFonts w:ascii="Times New Roman" w:hAnsi="Times New Roman" w:cs="Times New Roman"/>
          <w:sz w:val="24"/>
          <w:szCs w:val="24"/>
        </w:rPr>
        <w:t>Dakota</w:t>
      </w:r>
      <w:r w:rsidR="000B535E">
        <w:rPr>
          <w:rFonts w:ascii="Times New Roman" w:hAnsi="Times New Roman" w:cs="Times New Roman"/>
          <w:sz w:val="24"/>
          <w:szCs w:val="24"/>
        </w:rPr>
        <w:t xml:space="preserve"> bands surrounding the fort </w:t>
      </w:r>
      <w:r w:rsidR="00E11A11">
        <w:rPr>
          <w:rFonts w:ascii="Times New Roman" w:hAnsi="Times New Roman" w:cs="Times New Roman"/>
          <w:sz w:val="24"/>
          <w:szCs w:val="24"/>
        </w:rPr>
        <w:t>had daily interaction and commerce</w:t>
      </w:r>
      <w:r w:rsidR="00207AD1">
        <w:rPr>
          <w:rFonts w:ascii="Times New Roman" w:hAnsi="Times New Roman" w:cs="Times New Roman"/>
          <w:sz w:val="24"/>
          <w:szCs w:val="24"/>
        </w:rPr>
        <w:t xml:space="preserve"> with European lifestyle.  A growing desire for European goods gave way to Dakota people frequently bartering for supplies, food, and goods from residents of Fort Snelling.  Bands increasingly moved away from hunting, their traditional form of sustena</w:t>
      </w:r>
      <w:r w:rsidR="000B535E">
        <w:rPr>
          <w:rFonts w:ascii="Times New Roman" w:hAnsi="Times New Roman" w:cs="Times New Roman"/>
          <w:sz w:val="24"/>
          <w:szCs w:val="24"/>
        </w:rPr>
        <w:t>nce.  As northern bands moved away from hunting, they began practicing</w:t>
      </w:r>
      <w:r w:rsidR="00207AD1">
        <w:rPr>
          <w:rFonts w:ascii="Times New Roman" w:hAnsi="Times New Roman" w:cs="Times New Roman"/>
          <w:sz w:val="24"/>
          <w:szCs w:val="24"/>
        </w:rPr>
        <w:t xml:space="preserve"> European farming</w:t>
      </w:r>
      <w:r w:rsidR="000B535E">
        <w:rPr>
          <w:rFonts w:ascii="Times New Roman" w:hAnsi="Times New Roman" w:cs="Times New Roman"/>
          <w:sz w:val="24"/>
          <w:szCs w:val="24"/>
        </w:rPr>
        <w:t xml:space="preserve"> techniques and bartering</w:t>
      </w:r>
      <w:r w:rsidR="00207AD1">
        <w:rPr>
          <w:rFonts w:ascii="Times New Roman" w:hAnsi="Times New Roman" w:cs="Times New Roman"/>
          <w:sz w:val="24"/>
          <w:szCs w:val="24"/>
        </w:rPr>
        <w:t xml:space="preserve"> with</w:t>
      </w:r>
      <w:r w:rsidR="000B535E">
        <w:rPr>
          <w:rFonts w:ascii="Times New Roman" w:hAnsi="Times New Roman" w:cs="Times New Roman"/>
          <w:sz w:val="24"/>
          <w:szCs w:val="24"/>
        </w:rPr>
        <w:t xml:space="preserve"> the</w:t>
      </w:r>
      <w:r w:rsidR="00207AD1">
        <w:rPr>
          <w:rFonts w:ascii="Times New Roman" w:hAnsi="Times New Roman" w:cs="Times New Roman"/>
          <w:sz w:val="24"/>
          <w:szCs w:val="24"/>
        </w:rPr>
        <w:t xml:space="preserve"> Americans at Fort Snelling.  </w:t>
      </w:r>
      <w:r w:rsidR="00FB3137">
        <w:rPr>
          <w:rFonts w:ascii="Times New Roman" w:hAnsi="Times New Roman" w:cs="Times New Roman"/>
          <w:sz w:val="24"/>
          <w:szCs w:val="24"/>
        </w:rPr>
        <w:t xml:space="preserve">This was the beginning of the assimilation process for many Dakota.  This was the first instance of prolonged exposure to European life, goods, foods, and </w:t>
      </w:r>
      <w:r w:rsidR="00FB3137">
        <w:rPr>
          <w:rFonts w:ascii="Times New Roman" w:hAnsi="Times New Roman" w:cs="Times New Roman"/>
          <w:sz w:val="24"/>
          <w:szCs w:val="24"/>
        </w:rPr>
        <w:lastRenderedPageBreak/>
        <w:t>supplies.  While this was only the foundati</w:t>
      </w:r>
      <w:r w:rsidR="00600BAF">
        <w:rPr>
          <w:rFonts w:ascii="Times New Roman" w:hAnsi="Times New Roman" w:cs="Times New Roman"/>
          <w:sz w:val="24"/>
          <w:szCs w:val="24"/>
        </w:rPr>
        <w:t>on of assimilation of the Dakota</w:t>
      </w:r>
      <w:r w:rsidR="00FB3137">
        <w:rPr>
          <w:rFonts w:ascii="Times New Roman" w:hAnsi="Times New Roman" w:cs="Times New Roman"/>
          <w:sz w:val="24"/>
          <w:szCs w:val="24"/>
        </w:rPr>
        <w:t>, it created a rift within bands as the “changing economic conditions had broken up the larger villages…and this affected tribal unity.”</w:t>
      </w:r>
      <w:r w:rsidR="00FB3137" w:rsidRPr="00FB3137">
        <w:rPr>
          <w:rStyle w:val="FootnoteReference"/>
          <w:rFonts w:ascii="Times New Roman" w:hAnsi="Times New Roman" w:cs="Times New Roman"/>
          <w:sz w:val="24"/>
          <w:szCs w:val="24"/>
        </w:rPr>
        <w:t xml:space="preserve"> </w:t>
      </w:r>
      <w:r w:rsidR="00FB3137">
        <w:rPr>
          <w:rStyle w:val="FootnoteReference"/>
          <w:rFonts w:ascii="Times New Roman" w:hAnsi="Times New Roman" w:cs="Times New Roman"/>
          <w:sz w:val="24"/>
          <w:szCs w:val="24"/>
        </w:rPr>
        <w:footnoteReference w:id="27"/>
      </w:r>
      <w:r w:rsidR="00FB3137">
        <w:rPr>
          <w:rFonts w:ascii="Times New Roman" w:hAnsi="Times New Roman" w:cs="Times New Roman"/>
          <w:sz w:val="24"/>
          <w:szCs w:val="24"/>
        </w:rPr>
        <w:t xml:space="preserve">  </w:t>
      </w:r>
    </w:p>
    <w:p w:rsidR="00CF3BD9" w:rsidRDefault="00277E03" w:rsidP="00662BB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What started as accommodation and kinship between the Dakota and Americans soon transfo</w:t>
      </w:r>
      <w:r w:rsidR="00600BAF">
        <w:rPr>
          <w:rFonts w:ascii="Times New Roman" w:hAnsi="Times New Roman" w:cs="Times New Roman"/>
          <w:sz w:val="24"/>
          <w:szCs w:val="24"/>
        </w:rPr>
        <w:t>rmed into much more.</w:t>
      </w:r>
      <w:r w:rsidR="00336E4B">
        <w:rPr>
          <w:rFonts w:ascii="Times New Roman" w:hAnsi="Times New Roman" w:cs="Times New Roman"/>
          <w:sz w:val="24"/>
          <w:szCs w:val="24"/>
        </w:rPr>
        <w:t xml:space="preserve"> As the Dakota</w:t>
      </w:r>
      <w:r>
        <w:rPr>
          <w:rFonts w:ascii="Times New Roman" w:hAnsi="Times New Roman" w:cs="Times New Roman"/>
          <w:sz w:val="24"/>
          <w:szCs w:val="24"/>
        </w:rPr>
        <w:t xml:space="preserve"> surrendered more of their land and the American settlers began moving into the territory, “American ‘civilization,’ with its attendant acculturative mechanism, was slowly becoming entrenched.”</w:t>
      </w:r>
      <w:r>
        <w:rPr>
          <w:rStyle w:val="FootnoteReference"/>
          <w:rFonts w:ascii="Times New Roman" w:hAnsi="Times New Roman" w:cs="Times New Roman"/>
          <w:sz w:val="24"/>
          <w:szCs w:val="24"/>
        </w:rPr>
        <w:footnoteReference w:id="28"/>
      </w:r>
      <w:r w:rsidR="00600BAF">
        <w:rPr>
          <w:rFonts w:ascii="Times New Roman" w:hAnsi="Times New Roman" w:cs="Times New Roman"/>
          <w:sz w:val="24"/>
          <w:szCs w:val="24"/>
        </w:rPr>
        <w:t xml:space="preserve"> P</w:t>
      </w:r>
      <w:r>
        <w:rPr>
          <w:rFonts w:ascii="Times New Roman" w:hAnsi="Times New Roman" w:cs="Times New Roman"/>
          <w:sz w:val="24"/>
          <w:szCs w:val="24"/>
        </w:rPr>
        <w:t xml:space="preserve">rolonged taste of American social, political, and economic </w:t>
      </w:r>
      <w:r w:rsidR="00600BAF">
        <w:rPr>
          <w:rFonts w:ascii="Times New Roman" w:hAnsi="Times New Roman" w:cs="Times New Roman"/>
          <w:sz w:val="24"/>
          <w:szCs w:val="24"/>
        </w:rPr>
        <w:t>institutions began swaying the Dakota approach</w:t>
      </w:r>
      <w:r>
        <w:rPr>
          <w:rFonts w:ascii="Times New Roman" w:hAnsi="Times New Roman" w:cs="Times New Roman"/>
          <w:sz w:val="24"/>
          <w:szCs w:val="24"/>
        </w:rPr>
        <w:t xml:space="preserve"> to life.  Additionally, </w:t>
      </w:r>
      <w:r w:rsidR="00336E4B">
        <w:rPr>
          <w:rFonts w:ascii="Times New Roman" w:hAnsi="Times New Roman" w:cs="Times New Roman"/>
          <w:sz w:val="24"/>
          <w:szCs w:val="24"/>
        </w:rPr>
        <w:t>Dakota</w:t>
      </w:r>
      <w:r w:rsidR="00571616">
        <w:rPr>
          <w:rFonts w:ascii="Times New Roman" w:hAnsi="Times New Roman" w:cs="Times New Roman"/>
          <w:sz w:val="24"/>
          <w:szCs w:val="24"/>
        </w:rPr>
        <w:t xml:space="preserve"> reliance on Americans was increasing.  Hunting and a self-sustaining</w:t>
      </w:r>
      <w:r w:rsidR="007273DF">
        <w:rPr>
          <w:rFonts w:ascii="Times New Roman" w:hAnsi="Times New Roman" w:cs="Times New Roman"/>
          <w:sz w:val="24"/>
          <w:szCs w:val="24"/>
        </w:rPr>
        <w:t xml:space="preserve"> lifestyle was being substituted by</w:t>
      </w:r>
      <w:r w:rsidR="00571616">
        <w:rPr>
          <w:rFonts w:ascii="Times New Roman" w:hAnsi="Times New Roman" w:cs="Times New Roman"/>
          <w:sz w:val="24"/>
          <w:szCs w:val="24"/>
        </w:rPr>
        <w:t xml:space="preserve"> trade and dependence on American goods and lab</w:t>
      </w:r>
      <w:r w:rsidR="00600BAF">
        <w:rPr>
          <w:rFonts w:ascii="Times New Roman" w:hAnsi="Times New Roman" w:cs="Times New Roman"/>
          <w:sz w:val="24"/>
          <w:szCs w:val="24"/>
        </w:rPr>
        <w:t>or.  Reliance on American goods</w:t>
      </w:r>
      <w:r w:rsidR="00571616">
        <w:rPr>
          <w:rFonts w:ascii="Times New Roman" w:hAnsi="Times New Roman" w:cs="Times New Roman"/>
          <w:sz w:val="24"/>
          <w:szCs w:val="24"/>
        </w:rPr>
        <w:t xml:space="preserve"> and practices were increased with the region’s booming fur industry.  Competition for control of the fur trade in the region created ecological problems, including the absence of suitable game for the Dakota.  “A noticeable decline had occurred since 1817, as herd animals disappeared ‘very rapidly’ from Sioux country.”</w:t>
      </w:r>
      <w:r w:rsidR="00571616">
        <w:rPr>
          <w:rStyle w:val="FootnoteReference"/>
          <w:rFonts w:ascii="Times New Roman" w:hAnsi="Times New Roman" w:cs="Times New Roman"/>
          <w:sz w:val="24"/>
          <w:szCs w:val="24"/>
        </w:rPr>
        <w:footnoteReference w:id="29"/>
      </w:r>
      <w:r w:rsidR="00571616">
        <w:rPr>
          <w:rFonts w:ascii="Times New Roman" w:hAnsi="Times New Roman" w:cs="Times New Roman"/>
          <w:sz w:val="24"/>
          <w:szCs w:val="24"/>
        </w:rPr>
        <w:t xml:space="preserve">  Lack of game and sustainable food sources was a driving factor for the reliance on American trade and agricultural practices.  </w:t>
      </w:r>
      <w:r w:rsidR="001659E8">
        <w:rPr>
          <w:rFonts w:ascii="Times New Roman" w:hAnsi="Times New Roman" w:cs="Times New Roman"/>
          <w:sz w:val="24"/>
          <w:szCs w:val="24"/>
        </w:rPr>
        <w:t xml:space="preserve">Shifting away from traditional hunting to farming and trading </w:t>
      </w:r>
      <w:r w:rsidR="000543D6">
        <w:rPr>
          <w:rFonts w:ascii="Times New Roman" w:hAnsi="Times New Roman" w:cs="Times New Roman"/>
          <w:sz w:val="24"/>
          <w:szCs w:val="24"/>
        </w:rPr>
        <w:t>was the result of various factors.  It was the ultimate combination of increasing contact with Americans and the absence of suitable game for hunting that drove Dakota bands closer to American way of life.  However, these factors drew</w:t>
      </w:r>
      <w:r w:rsidR="00336E4B">
        <w:rPr>
          <w:rFonts w:ascii="Times New Roman" w:hAnsi="Times New Roman" w:cs="Times New Roman"/>
          <w:sz w:val="24"/>
          <w:szCs w:val="24"/>
        </w:rPr>
        <w:t xml:space="preserve"> many Dakota</w:t>
      </w:r>
      <w:r w:rsidR="000543D6">
        <w:rPr>
          <w:rFonts w:ascii="Times New Roman" w:hAnsi="Times New Roman" w:cs="Times New Roman"/>
          <w:sz w:val="24"/>
          <w:szCs w:val="24"/>
        </w:rPr>
        <w:t xml:space="preserve"> towards American culture out of necessity for survival.  Wabasha, a Dakota man, gave a statement des</w:t>
      </w:r>
      <w:r w:rsidR="00762773">
        <w:rPr>
          <w:rFonts w:ascii="Times New Roman" w:hAnsi="Times New Roman" w:cs="Times New Roman"/>
          <w:sz w:val="24"/>
          <w:szCs w:val="24"/>
        </w:rPr>
        <w:t xml:space="preserve">cribing his </w:t>
      </w:r>
      <w:r w:rsidR="000543D6">
        <w:rPr>
          <w:rFonts w:ascii="Times New Roman" w:hAnsi="Times New Roman" w:cs="Times New Roman"/>
          <w:sz w:val="24"/>
          <w:szCs w:val="24"/>
        </w:rPr>
        <w:t>transformation to the American way of life:</w:t>
      </w:r>
    </w:p>
    <w:p w:rsidR="00762773" w:rsidRDefault="00762773" w:rsidP="00762773">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I told him that I had always been brought up as an Indian, had worn a blanket and feather, painted my face and carried a gun.  I wished him now to write to the Great Father that I </w:t>
      </w:r>
      <w:r>
        <w:rPr>
          <w:rFonts w:ascii="Times New Roman" w:hAnsi="Times New Roman" w:cs="Times New Roman"/>
          <w:sz w:val="24"/>
          <w:szCs w:val="24"/>
        </w:rPr>
        <w:lastRenderedPageBreak/>
        <w:t>had determined to leave off these things.  I said write that I am determined to leave the war path, and to leave off drinking whisky, and give up plundering and thieving, and I want you to give me your ways.  I know that your ways are good, and that your people obtain land and hold it, they plant corn and raise domestic animals.  I wish you to give my people land where we may do the same.</w:t>
      </w:r>
      <w:r>
        <w:rPr>
          <w:rStyle w:val="FootnoteReference"/>
          <w:rFonts w:ascii="Times New Roman" w:hAnsi="Times New Roman" w:cs="Times New Roman"/>
          <w:sz w:val="24"/>
          <w:szCs w:val="24"/>
        </w:rPr>
        <w:footnoteReference w:id="30"/>
      </w:r>
    </w:p>
    <w:p w:rsidR="009F3699" w:rsidRPr="00952784" w:rsidRDefault="00EB4186" w:rsidP="00B2026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Wabasha sees no other way to ensure the survival of his people than </w:t>
      </w:r>
      <w:r w:rsidR="00B2026B">
        <w:rPr>
          <w:rFonts w:ascii="Times New Roman" w:hAnsi="Times New Roman" w:cs="Times New Roman"/>
          <w:sz w:val="24"/>
          <w:szCs w:val="24"/>
        </w:rPr>
        <w:t>to embrace American agriculture and domesticity.  He is aware of the American presence and knows that to continue living traditionally he would only be making enemies with the Americans.  Since American settlers had taken control of the reg</w:t>
      </w:r>
      <w:r w:rsidR="00C84333">
        <w:rPr>
          <w:rFonts w:ascii="Times New Roman" w:hAnsi="Times New Roman" w:cs="Times New Roman"/>
          <w:sz w:val="24"/>
          <w:szCs w:val="24"/>
        </w:rPr>
        <w:t>ion, and Dakota bands</w:t>
      </w:r>
      <w:r w:rsidR="00B2026B">
        <w:rPr>
          <w:rFonts w:ascii="Times New Roman" w:hAnsi="Times New Roman" w:cs="Times New Roman"/>
          <w:sz w:val="24"/>
          <w:szCs w:val="24"/>
        </w:rPr>
        <w:t xml:space="preserve"> had been moved onto limited reservations, Wabasha saw it in the best interest</w:t>
      </w:r>
      <w:r w:rsidR="00600BAF">
        <w:rPr>
          <w:rFonts w:ascii="Times New Roman" w:hAnsi="Times New Roman" w:cs="Times New Roman"/>
          <w:sz w:val="24"/>
          <w:szCs w:val="24"/>
        </w:rPr>
        <w:t xml:space="preserve"> </w:t>
      </w:r>
      <w:r w:rsidR="00C84333">
        <w:rPr>
          <w:rFonts w:ascii="Times New Roman" w:hAnsi="Times New Roman" w:cs="Times New Roman"/>
          <w:sz w:val="24"/>
          <w:szCs w:val="24"/>
        </w:rPr>
        <w:t>of the Dakota</w:t>
      </w:r>
      <w:r w:rsidR="00B2026B">
        <w:rPr>
          <w:rFonts w:ascii="Times New Roman" w:hAnsi="Times New Roman" w:cs="Times New Roman"/>
          <w:sz w:val="24"/>
          <w:szCs w:val="24"/>
        </w:rPr>
        <w:t xml:space="preserve"> to embrace the ideals of the settlers.  He had the foresight to determine that the land cessions would continue as more settlers arrived.  As a result</w:t>
      </w:r>
      <w:r w:rsidR="00287AE8">
        <w:rPr>
          <w:rFonts w:ascii="Times New Roman" w:hAnsi="Times New Roman" w:cs="Times New Roman"/>
          <w:sz w:val="24"/>
          <w:szCs w:val="24"/>
        </w:rPr>
        <w:t>,</w:t>
      </w:r>
      <w:r w:rsidR="00B2026B">
        <w:rPr>
          <w:rFonts w:ascii="Times New Roman" w:hAnsi="Times New Roman" w:cs="Times New Roman"/>
          <w:sz w:val="24"/>
          <w:szCs w:val="24"/>
        </w:rPr>
        <w:t xml:space="preserve"> he saw giving into American ways to remain on the land of their ancestors.  Wabasha continues by saying, “If we are left without a country, we will be obliged to go out on the plains.”</w:t>
      </w:r>
      <w:r w:rsidR="00B2026B">
        <w:rPr>
          <w:rStyle w:val="FootnoteReference"/>
          <w:rFonts w:ascii="Times New Roman" w:hAnsi="Times New Roman" w:cs="Times New Roman"/>
          <w:sz w:val="24"/>
          <w:szCs w:val="24"/>
        </w:rPr>
        <w:footnoteReference w:id="31"/>
      </w:r>
      <w:r w:rsidR="00B2026B">
        <w:rPr>
          <w:rFonts w:ascii="Times New Roman" w:hAnsi="Times New Roman" w:cs="Times New Roman"/>
          <w:sz w:val="24"/>
          <w:szCs w:val="24"/>
        </w:rPr>
        <w:t xml:space="preserve">  For Wabasha, and other Dakota bands, the best chance at surviving and maintaining limited cultural independence relied on their willingness to embrace measures of American life. </w:t>
      </w:r>
    </w:p>
    <w:p w:rsidR="00FE5FF3" w:rsidRPr="00FE5FF3" w:rsidRDefault="00FE5FF3" w:rsidP="00B2026B">
      <w:pPr>
        <w:spacing w:line="480" w:lineRule="auto"/>
        <w:jc w:val="both"/>
        <w:rPr>
          <w:rFonts w:ascii="Times New Roman" w:hAnsi="Times New Roman" w:cs="Times New Roman"/>
          <w:b/>
          <w:sz w:val="24"/>
          <w:szCs w:val="24"/>
        </w:rPr>
      </w:pPr>
      <w:r w:rsidRPr="00FE5FF3">
        <w:rPr>
          <w:rFonts w:ascii="Times New Roman" w:hAnsi="Times New Roman" w:cs="Times New Roman"/>
          <w:b/>
          <w:sz w:val="24"/>
          <w:szCs w:val="24"/>
        </w:rPr>
        <w:t>John Otherday</w:t>
      </w:r>
    </w:p>
    <w:p w:rsidR="00F75BB2" w:rsidRDefault="00B2026B" w:rsidP="00B2026B">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C84333">
        <w:rPr>
          <w:rFonts w:ascii="Times New Roman" w:hAnsi="Times New Roman" w:cs="Times New Roman"/>
          <w:sz w:val="24"/>
          <w:szCs w:val="24"/>
        </w:rPr>
        <w:t>Few Dakota</w:t>
      </w:r>
      <w:r w:rsidR="0091670A">
        <w:rPr>
          <w:rFonts w:ascii="Times New Roman" w:hAnsi="Times New Roman" w:cs="Times New Roman"/>
          <w:sz w:val="24"/>
          <w:szCs w:val="24"/>
        </w:rPr>
        <w:t xml:space="preserve"> embodied the </w:t>
      </w:r>
      <w:r w:rsidR="007323DB">
        <w:rPr>
          <w:rFonts w:ascii="Times New Roman" w:hAnsi="Times New Roman" w:cs="Times New Roman"/>
          <w:sz w:val="24"/>
          <w:szCs w:val="24"/>
        </w:rPr>
        <w:t>notion of assimilatio</w:t>
      </w:r>
      <w:r w:rsidR="003771CB">
        <w:rPr>
          <w:rFonts w:ascii="Times New Roman" w:hAnsi="Times New Roman" w:cs="Times New Roman"/>
          <w:sz w:val="24"/>
          <w:szCs w:val="24"/>
        </w:rPr>
        <w:t>n for survival like John Otherd</w:t>
      </w:r>
      <w:r w:rsidR="007323DB">
        <w:rPr>
          <w:rFonts w:ascii="Times New Roman" w:hAnsi="Times New Roman" w:cs="Times New Roman"/>
          <w:sz w:val="24"/>
          <w:szCs w:val="24"/>
        </w:rPr>
        <w:t>ay.</w:t>
      </w:r>
      <w:r w:rsidR="003771CB">
        <w:rPr>
          <w:rFonts w:ascii="Times New Roman" w:hAnsi="Times New Roman" w:cs="Times New Roman"/>
          <w:sz w:val="24"/>
          <w:szCs w:val="24"/>
        </w:rPr>
        <w:t xml:space="preserve">  Much like Wabasha, Otherday, whose Dakota name was Ampatutokacha, was entrenched in the traditional Dakota life.  His uncle was Big Culry Head, the leader of a Wahpeton band and</w:t>
      </w:r>
      <w:r w:rsidR="00DF44B3">
        <w:rPr>
          <w:rFonts w:ascii="Times New Roman" w:hAnsi="Times New Roman" w:cs="Times New Roman"/>
          <w:sz w:val="24"/>
          <w:szCs w:val="24"/>
        </w:rPr>
        <w:t xml:space="preserve"> later</w:t>
      </w:r>
      <w:r w:rsidR="003771CB">
        <w:rPr>
          <w:rFonts w:ascii="Times New Roman" w:hAnsi="Times New Roman" w:cs="Times New Roman"/>
          <w:sz w:val="24"/>
          <w:szCs w:val="24"/>
        </w:rPr>
        <w:t xml:space="preserve"> he grew up </w:t>
      </w:r>
      <w:r w:rsidR="00DF44B3">
        <w:rPr>
          <w:rFonts w:ascii="Times New Roman" w:hAnsi="Times New Roman" w:cs="Times New Roman"/>
          <w:sz w:val="24"/>
          <w:szCs w:val="24"/>
        </w:rPr>
        <w:t xml:space="preserve">to become </w:t>
      </w:r>
      <w:r w:rsidR="003771CB">
        <w:rPr>
          <w:rFonts w:ascii="Times New Roman" w:hAnsi="Times New Roman" w:cs="Times New Roman"/>
          <w:sz w:val="24"/>
          <w:szCs w:val="24"/>
        </w:rPr>
        <w:t xml:space="preserve">a successful </w:t>
      </w:r>
      <w:r w:rsidR="00007A72">
        <w:rPr>
          <w:rFonts w:ascii="Times New Roman" w:hAnsi="Times New Roman" w:cs="Times New Roman"/>
          <w:sz w:val="24"/>
          <w:szCs w:val="24"/>
        </w:rPr>
        <w:t xml:space="preserve">warrior.  In 1856, Otherday joined Hazelwood Republic.  This was </w:t>
      </w:r>
      <w:r w:rsidR="00C84333">
        <w:rPr>
          <w:rFonts w:ascii="Times New Roman" w:hAnsi="Times New Roman" w:cs="Times New Roman"/>
          <w:sz w:val="24"/>
          <w:szCs w:val="24"/>
        </w:rPr>
        <w:t>a band of Dakota</w:t>
      </w:r>
      <w:r w:rsidR="00007A72">
        <w:rPr>
          <w:rFonts w:ascii="Times New Roman" w:hAnsi="Times New Roman" w:cs="Times New Roman"/>
          <w:sz w:val="24"/>
          <w:szCs w:val="24"/>
        </w:rPr>
        <w:t xml:space="preserve"> who had begun farming and adapting the customs of white settlers.  After </w:t>
      </w:r>
      <w:r w:rsidR="00007A72">
        <w:rPr>
          <w:rFonts w:ascii="Times New Roman" w:hAnsi="Times New Roman" w:cs="Times New Roman"/>
          <w:sz w:val="24"/>
          <w:szCs w:val="24"/>
        </w:rPr>
        <w:lastRenderedPageBreak/>
        <w:t>demonstrating leadership in the rescue of a white woman, Abbie Gardner, after she was taken captive in Spirit Lake, Iowa, Otherday was sent to Washington D.C. to take part in treaty delegations.  While in Washington D.C., Otherday further demonstrated his growing connectedness to American culture.  Thomas A. Robertson, who accompanied his father</w:t>
      </w:r>
      <w:r w:rsidR="00F75BB2">
        <w:rPr>
          <w:rFonts w:ascii="Times New Roman" w:hAnsi="Times New Roman" w:cs="Times New Roman"/>
          <w:sz w:val="24"/>
          <w:szCs w:val="24"/>
        </w:rPr>
        <w:t>, a Scottish translator, to Washington D.C. was close to Otherday during the treaty negotiations.  Robertson stated that:</w:t>
      </w:r>
    </w:p>
    <w:p w:rsidR="00F75BB2" w:rsidRDefault="00F75BB2" w:rsidP="00F75BB2">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John Otherday was a desperate character among his own people and was both feared and hated.  On the trip to Washington in 1858 he brought back with him a white woman that he took out of a house of ill-fame whom he married after he got back on the reservation.  Aside of whatever friendly feeling he might have towards the Whites, he was interested in getting his wife back to her own people, as well as getting himself away from his own people, some of whom were liable to shoot him at any time under cover of these troublous times…</w:t>
      </w:r>
      <w:r>
        <w:rPr>
          <w:rStyle w:val="FootnoteReference"/>
          <w:rFonts w:ascii="Times New Roman" w:hAnsi="Times New Roman" w:cs="Times New Roman"/>
          <w:sz w:val="24"/>
          <w:szCs w:val="24"/>
        </w:rPr>
        <w:footnoteReference w:id="32"/>
      </w:r>
    </w:p>
    <w:p w:rsidR="00762773" w:rsidRDefault="00DF44B3" w:rsidP="00B6052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Looking at Robertson’s account, Otherday, on the surface, looked as though he was attempting to distance himself completely from Dakota culture.  Through farming, assisting the U.S. Army, and marrying a white woman, Robertson </w:t>
      </w:r>
      <w:r w:rsidR="00631499">
        <w:rPr>
          <w:rFonts w:ascii="Times New Roman" w:hAnsi="Times New Roman" w:cs="Times New Roman"/>
          <w:sz w:val="24"/>
          <w:szCs w:val="24"/>
        </w:rPr>
        <w:t>asserts</w:t>
      </w:r>
      <w:r>
        <w:rPr>
          <w:rFonts w:ascii="Times New Roman" w:hAnsi="Times New Roman" w:cs="Times New Roman"/>
          <w:sz w:val="24"/>
          <w:szCs w:val="24"/>
        </w:rPr>
        <w:t xml:space="preserve"> that Otherday was abandoning Dakota life and attempting to appease whites by embracing their culture.  Additionally, Robertson believes that these measures taken by Otherday made him an enemy to the Dakota</w:t>
      </w:r>
      <w:r w:rsidR="00C84333">
        <w:rPr>
          <w:rFonts w:ascii="Times New Roman" w:hAnsi="Times New Roman" w:cs="Times New Roman"/>
          <w:sz w:val="24"/>
          <w:szCs w:val="24"/>
        </w:rPr>
        <w:t xml:space="preserve"> traditionalists</w:t>
      </w:r>
      <w:r>
        <w:rPr>
          <w:rFonts w:ascii="Times New Roman" w:hAnsi="Times New Roman" w:cs="Times New Roman"/>
          <w:sz w:val="24"/>
          <w:szCs w:val="24"/>
        </w:rPr>
        <w:t xml:space="preserve">.  </w:t>
      </w:r>
      <w:r w:rsidR="00B6052F">
        <w:rPr>
          <w:rFonts w:ascii="Times New Roman" w:hAnsi="Times New Roman" w:cs="Times New Roman"/>
          <w:sz w:val="24"/>
          <w:szCs w:val="24"/>
        </w:rPr>
        <w:t xml:space="preserve">Otherday, through his actions and dialog upon the attack at the Yellow Medicine Agency, speak to his belief that his blended American and Dakota lifestyle </w:t>
      </w:r>
      <w:r w:rsidR="00C84333">
        <w:rPr>
          <w:rFonts w:ascii="Times New Roman" w:hAnsi="Times New Roman" w:cs="Times New Roman"/>
          <w:sz w:val="24"/>
          <w:szCs w:val="24"/>
        </w:rPr>
        <w:t>was the safest way to protect Dakota life.  He spoke to Dakota</w:t>
      </w:r>
      <w:r w:rsidR="00F91E21">
        <w:rPr>
          <w:rFonts w:ascii="Times New Roman" w:hAnsi="Times New Roman" w:cs="Times New Roman"/>
          <w:sz w:val="24"/>
          <w:szCs w:val="24"/>
        </w:rPr>
        <w:t xml:space="preserve"> from the Yankton, Sissiton</w:t>
      </w:r>
      <w:r w:rsidR="00B6052F">
        <w:rPr>
          <w:rFonts w:ascii="Times New Roman" w:hAnsi="Times New Roman" w:cs="Times New Roman"/>
          <w:sz w:val="24"/>
          <w:szCs w:val="24"/>
        </w:rPr>
        <w:t xml:space="preserve"> living near the Yellow Medicine Agency and “He told them that they might easily enough kill a few whites – five, ten, or a hundred.  But the consequence would be that their whole country would be filled with soldiers of the United States, and all of them </w:t>
      </w:r>
      <w:r w:rsidR="00F91E21">
        <w:rPr>
          <w:rFonts w:ascii="Times New Roman" w:hAnsi="Times New Roman" w:cs="Times New Roman"/>
          <w:sz w:val="24"/>
          <w:szCs w:val="24"/>
        </w:rPr>
        <w:t>killed or driven away.”</w:t>
      </w:r>
      <w:r w:rsidR="00F91E21">
        <w:rPr>
          <w:rStyle w:val="FootnoteReference"/>
          <w:rFonts w:ascii="Times New Roman" w:hAnsi="Times New Roman" w:cs="Times New Roman"/>
          <w:sz w:val="24"/>
          <w:szCs w:val="24"/>
        </w:rPr>
        <w:footnoteReference w:id="33"/>
      </w:r>
      <w:r w:rsidR="00F808C7">
        <w:rPr>
          <w:rFonts w:ascii="Times New Roman" w:hAnsi="Times New Roman" w:cs="Times New Roman"/>
          <w:sz w:val="24"/>
          <w:szCs w:val="24"/>
        </w:rPr>
        <w:t xml:space="preserve">  Despite his remarks, and lengthy debates with other tribal leaders, </w:t>
      </w:r>
      <w:r w:rsidR="00F808C7">
        <w:rPr>
          <w:rFonts w:ascii="Times New Roman" w:hAnsi="Times New Roman" w:cs="Times New Roman"/>
          <w:sz w:val="24"/>
          <w:szCs w:val="24"/>
        </w:rPr>
        <w:lastRenderedPageBreak/>
        <w:t xml:space="preserve">the attack on the Yellow Medicine Agency commenced as planned.  However, regardless of </w:t>
      </w:r>
      <w:r w:rsidR="007F254E">
        <w:rPr>
          <w:rFonts w:ascii="Times New Roman" w:hAnsi="Times New Roman" w:cs="Times New Roman"/>
          <w:sz w:val="24"/>
          <w:szCs w:val="24"/>
        </w:rPr>
        <w:t xml:space="preserve">the outcome, Otherday’s </w:t>
      </w:r>
      <w:r w:rsidR="004A39AF">
        <w:rPr>
          <w:rFonts w:ascii="Times New Roman" w:hAnsi="Times New Roman" w:cs="Times New Roman"/>
          <w:sz w:val="24"/>
          <w:szCs w:val="24"/>
        </w:rPr>
        <w:t>search</w:t>
      </w:r>
      <w:r w:rsidR="007F254E">
        <w:rPr>
          <w:rFonts w:ascii="Times New Roman" w:hAnsi="Times New Roman" w:cs="Times New Roman"/>
          <w:sz w:val="24"/>
          <w:szCs w:val="24"/>
        </w:rPr>
        <w:t xml:space="preserve"> </w:t>
      </w:r>
      <w:r w:rsidR="004A39AF">
        <w:rPr>
          <w:rFonts w:ascii="Times New Roman" w:hAnsi="Times New Roman" w:cs="Times New Roman"/>
          <w:sz w:val="24"/>
          <w:szCs w:val="24"/>
        </w:rPr>
        <w:t>for</w:t>
      </w:r>
      <w:r w:rsidR="007F254E">
        <w:rPr>
          <w:rFonts w:ascii="Times New Roman" w:hAnsi="Times New Roman" w:cs="Times New Roman"/>
          <w:sz w:val="24"/>
          <w:szCs w:val="24"/>
        </w:rPr>
        <w:t xml:space="preserve"> peace demonstrate</w:t>
      </w:r>
      <w:r w:rsidR="004A39AF">
        <w:rPr>
          <w:rFonts w:ascii="Times New Roman" w:hAnsi="Times New Roman" w:cs="Times New Roman"/>
          <w:sz w:val="24"/>
          <w:szCs w:val="24"/>
        </w:rPr>
        <w:t>d</w:t>
      </w:r>
      <w:r w:rsidR="007F254E">
        <w:rPr>
          <w:rFonts w:ascii="Times New Roman" w:hAnsi="Times New Roman" w:cs="Times New Roman"/>
          <w:sz w:val="24"/>
          <w:szCs w:val="24"/>
        </w:rPr>
        <w:t xml:space="preserve"> an attempt </w:t>
      </w:r>
      <w:r w:rsidR="004A39AF">
        <w:rPr>
          <w:rFonts w:ascii="Times New Roman" w:hAnsi="Times New Roman" w:cs="Times New Roman"/>
          <w:sz w:val="24"/>
          <w:szCs w:val="24"/>
        </w:rPr>
        <w:t xml:space="preserve">and desire </w:t>
      </w:r>
      <w:r w:rsidR="007F254E">
        <w:rPr>
          <w:rFonts w:ascii="Times New Roman" w:hAnsi="Times New Roman" w:cs="Times New Roman"/>
          <w:sz w:val="24"/>
          <w:szCs w:val="24"/>
        </w:rPr>
        <w:t>to save the Dakota way</w:t>
      </w:r>
      <w:r w:rsidR="004A39AF">
        <w:rPr>
          <w:rFonts w:ascii="Times New Roman" w:hAnsi="Times New Roman" w:cs="Times New Roman"/>
          <w:sz w:val="24"/>
          <w:szCs w:val="24"/>
        </w:rPr>
        <w:t xml:space="preserve"> of life.  He verbally questioned the future of the Dakota</w:t>
      </w:r>
      <w:r w:rsidR="007F254E">
        <w:rPr>
          <w:rFonts w:ascii="Times New Roman" w:hAnsi="Times New Roman" w:cs="Times New Roman"/>
          <w:sz w:val="24"/>
          <w:szCs w:val="24"/>
        </w:rPr>
        <w:t xml:space="preserve"> if the attack continue</w:t>
      </w:r>
      <w:r w:rsidR="004A39AF">
        <w:rPr>
          <w:rFonts w:ascii="Times New Roman" w:hAnsi="Times New Roman" w:cs="Times New Roman"/>
          <w:sz w:val="24"/>
          <w:szCs w:val="24"/>
        </w:rPr>
        <w:t>d</w:t>
      </w:r>
      <w:r w:rsidR="007F254E">
        <w:rPr>
          <w:rFonts w:ascii="Times New Roman" w:hAnsi="Times New Roman" w:cs="Times New Roman"/>
          <w:sz w:val="24"/>
          <w:szCs w:val="24"/>
        </w:rPr>
        <w:t xml:space="preserve">.  He outlined the fact that </w:t>
      </w:r>
      <w:r w:rsidR="00C84333">
        <w:rPr>
          <w:rFonts w:ascii="Times New Roman" w:hAnsi="Times New Roman" w:cs="Times New Roman"/>
          <w:sz w:val="24"/>
          <w:szCs w:val="24"/>
        </w:rPr>
        <w:t>by being aggressors, the Dakota</w:t>
      </w:r>
      <w:r w:rsidR="007F254E">
        <w:rPr>
          <w:rFonts w:ascii="Times New Roman" w:hAnsi="Times New Roman" w:cs="Times New Roman"/>
          <w:sz w:val="24"/>
          <w:szCs w:val="24"/>
        </w:rPr>
        <w:t xml:space="preserve"> faced the dangers of occupation by the United States Army, and worse their removal from their homeland.  Otherday used his knowledge of the American cultur</w:t>
      </w:r>
      <w:r w:rsidR="00C84333">
        <w:rPr>
          <w:rFonts w:ascii="Times New Roman" w:hAnsi="Times New Roman" w:cs="Times New Roman"/>
          <w:sz w:val="24"/>
          <w:szCs w:val="24"/>
        </w:rPr>
        <w:t>e to give warning to the Dakota,</w:t>
      </w:r>
      <w:r w:rsidR="007F254E">
        <w:rPr>
          <w:rFonts w:ascii="Times New Roman" w:hAnsi="Times New Roman" w:cs="Times New Roman"/>
          <w:sz w:val="24"/>
          <w:szCs w:val="24"/>
        </w:rPr>
        <w:t xml:space="preserve"> </w:t>
      </w:r>
      <w:r w:rsidR="00C84333">
        <w:rPr>
          <w:rFonts w:ascii="Times New Roman" w:hAnsi="Times New Roman" w:cs="Times New Roman"/>
          <w:sz w:val="24"/>
          <w:szCs w:val="24"/>
        </w:rPr>
        <w:t xml:space="preserve">foreshadowing that many Dakota </w:t>
      </w:r>
      <w:r w:rsidR="007F254E">
        <w:rPr>
          <w:rFonts w:ascii="Times New Roman" w:hAnsi="Times New Roman" w:cs="Times New Roman"/>
          <w:sz w:val="24"/>
          <w:szCs w:val="24"/>
        </w:rPr>
        <w:t xml:space="preserve">would be killed and removed.  The response his counterparts gave to these warnings was that killing and removal would occur if they did not act aggressively.  </w:t>
      </w:r>
    </w:p>
    <w:p w:rsidR="007F254E" w:rsidRDefault="007F254E" w:rsidP="00B6052F">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C84333">
        <w:rPr>
          <w:rFonts w:ascii="Times New Roman" w:hAnsi="Times New Roman" w:cs="Times New Roman"/>
          <w:sz w:val="24"/>
          <w:szCs w:val="24"/>
        </w:rPr>
        <w:t>Otherday, like many Dakota</w:t>
      </w:r>
      <w:r>
        <w:rPr>
          <w:rFonts w:ascii="Times New Roman" w:hAnsi="Times New Roman" w:cs="Times New Roman"/>
          <w:sz w:val="24"/>
          <w:szCs w:val="24"/>
        </w:rPr>
        <w:t>, felt that the best way to protect traditional lands and maintain measures of Dakota culture was to evolve and adapt with the American culture.</w:t>
      </w:r>
      <w:r w:rsidR="004D6312">
        <w:rPr>
          <w:rFonts w:ascii="Times New Roman" w:hAnsi="Times New Roman" w:cs="Times New Roman"/>
          <w:sz w:val="24"/>
          <w:szCs w:val="24"/>
        </w:rPr>
        <w:t xml:space="preserve">  Otherday’s procedure to preserve Dakota lands and identity took the form of implementing American culture into his everyday life.  </w:t>
      </w:r>
      <w:r w:rsidR="00B05A9B">
        <w:rPr>
          <w:rFonts w:ascii="Times New Roman" w:hAnsi="Times New Roman" w:cs="Times New Roman"/>
          <w:sz w:val="24"/>
          <w:szCs w:val="24"/>
        </w:rPr>
        <w:t>Otherday’s combining of cultures made him a useful tool for the United States.  As he successfully “led sixty-two refugees across the Minnesota and onto the</w:t>
      </w:r>
      <w:r w:rsidR="004D6312">
        <w:rPr>
          <w:rFonts w:ascii="Times New Roman" w:hAnsi="Times New Roman" w:cs="Times New Roman"/>
          <w:sz w:val="24"/>
          <w:szCs w:val="24"/>
        </w:rPr>
        <w:t xml:space="preserve"> prairie on the north side…Thre</w:t>
      </w:r>
      <w:r w:rsidR="00B05A9B">
        <w:rPr>
          <w:rFonts w:ascii="Times New Roman" w:hAnsi="Times New Roman" w:cs="Times New Roman"/>
          <w:sz w:val="24"/>
          <w:szCs w:val="24"/>
        </w:rPr>
        <w:t>e days of dangerous travel under Other Day’s skillful guidance brought the group to Cedar City in McLeod County.”</w:t>
      </w:r>
      <w:r w:rsidR="00B05A9B">
        <w:rPr>
          <w:rStyle w:val="FootnoteReference"/>
          <w:rFonts w:ascii="Times New Roman" w:hAnsi="Times New Roman" w:cs="Times New Roman"/>
          <w:sz w:val="24"/>
          <w:szCs w:val="24"/>
        </w:rPr>
        <w:footnoteReference w:id="34"/>
      </w:r>
      <w:r w:rsidR="004D6312">
        <w:rPr>
          <w:rFonts w:ascii="Times New Roman" w:hAnsi="Times New Roman" w:cs="Times New Roman"/>
          <w:sz w:val="24"/>
          <w:szCs w:val="24"/>
        </w:rPr>
        <w:t xml:space="preserve">  From the outset of the hostilities between the Dakota and the American settlers, Otherday</w:t>
      </w:r>
      <w:r w:rsidR="005D47CE">
        <w:rPr>
          <w:rFonts w:ascii="Times New Roman" w:hAnsi="Times New Roman" w:cs="Times New Roman"/>
          <w:sz w:val="24"/>
          <w:szCs w:val="24"/>
        </w:rPr>
        <w:t xml:space="preserve"> </w:t>
      </w:r>
      <w:r w:rsidR="004D6312">
        <w:rPr>
          <w:rFonts w:ascii="Times New Roman" w:hAnsi="Times New Roman" w:cs="Times New Roman"/>
          <w:sz w:val="24"/>
          <w:szCs w:val="24"/>
        </w:rPr>
        <w:t xml:space="preserve">was </w:t>
      </w:r>
      <w:r w:rsidR="001F1856">
        <w:rPr>
          <w:rFonts w:ascii="Times New Roman" w:hAnsi="Times New Roman" w:cs="Times New Roman"/>
          <w:sz w:val="24"/>
          <w:szCs w:val="24"/>
        </w:rPr>
        <w:t>an ally to Minnesotan cause.  D</w:t>
      </w:r>
      <w:r>
        <w:rPr>
          <w:rFonts w:ascii="Times New Roman" w:hAnsi="Times New Roman" w:cs="Times New Roman"/>
          <w:sz w:val="24"/>
          <w:szCs w:val="24"/>
        </w:rPr>
        <w:t xml:space="preserve">ue to his </w:t>
      </w:r>
      <w:r w:rsidR="0058071E">
        <w:rPr>
          <w:rFonts w:ascii="Times New Roman" w:hAnsi="Times New Roman" w:cs="Times New Roman"/>
          <w:sz w:val="24"/>
          <w:szCs w:val="24"/>
        </w:rPr>
        <w:t xml:space="preserve">sympathetic </w:t>
      </w:r>
      <w:r>
        <w:rPr>
          <w:rFonts w:ascii="Times New Roman" w:hAnsi="Times New Roman" w:cs="Times New Roman"/>
          <w:sz w:val="24"/>
          <w:szCs w:val="24"/>
        </w:rPr>
        <w:t>relationship with white settlers</w:t>
      </w:r>
      <w:r w:rsidR="000A08CE">
        <w:rPr>
          <w:rFonts w:ascii="Times New Roman" w:hAnsi="Times New Roman" w:cs="Times New Roman"/>
          <w:sz w:val="24"/>
          <w:szCs w:val="24"/>
        </w:rPr>
        <w:t>,</w:t>
      </w:r>
      <w:r w:rsidR="001F1856">
        <w:rPr>
          <w:rFonts w:ascii="Times New Roman" w:hAnsi="Times New Roman" w:cs="Times New Roman"/>
          <w:sz w:val="24"/>
          <w:szCs w:val="24"/>
        </w:rPr>
        <w:t xml:space="preserve"> Otherday</w:t>
      </w:r>
      <w:r w:rsidR="000A08CE">
        <w:rPr>
          <w:rFonts w:ascii="Times New Roman" w:hAnsi="Times New Roman" w:cs="Times New Roman"/>
          <w:sz w:val="24"/>
          <w:szCs w:val="24"/>
        </w:rPr>
        <w:t xml:space="preserve"> becam</w:t>
      </w:r>
      <w:r w:rsidR="0058071E">
        <w:rPr>
          <w:rFonts w:ascii="Times New Roman" w:hAnsi="Times New Roman" w:cs="Times New Roman"/>
          <w:sz w:val="24"/>
          <w:szCs w:val="24"/>
        </w:rPr>
        <w:t>e a target for resisting Dakota bands</w:t>
      </w:r>
      <w:r w:rsidR="00C84333">
        <w:rPr>
          <w:rFonts w:ascii="Times New Roman" w:hAnsi="Times New Roman" w:cs="Times New Roman"/>
          <w:sz w:val="24"/>
          <w:szCs w:val="24"/>
        </w:rPr>
        <w:t>. Dakota traditionalists</w:t>
      </w:r>
      <w:r w:rsidR="004F3ABC">
        <w:rPr>
          <w:rFonts w:ascii="Times New Roman" w:hAnsi="Times New Roman" w:cs="Times New Roman"/>
          <w:sz w:val="24"/>
          <w:szCs w:val="24"/>
        </w:rPr>
        <w:t xml:space="preserve"> sought to punish Otherday for his involvement in the conflict.  “In revenge, the Indians burned his home and destroyed his carefully cultivated fields.”</w:t>
      </w:r>
      <w:r w:rsidR="004F3ABC">
        <w:rPr>
          <w:rStyle w:val="FootnoteReference"/>
          <w:rFonts w:ascii="Times New Roman" w:hAnsi="Times New Roman" w:cs="Times New Roman"/>
          <w:sz w:val="24"/>
          <w:szCs w:val="24"/>
        </w:rPr>
        <w:footnoteReference w:id="35"/>
      </w:r>
      <w:r w:rsidR="00662BBE">
        <w:rPr>
          <w:rFonts w:ascii="Times New Roman" w:hAnsi="Times New Roman" w:cs="Times New Roman"/>
          <w:sz w:val="24"/>
          <w:szCs w:val="24"/>
        </w:rPr>
        <w:t xml:space="preserve">  The destruction of Otherday’s property and land was a symbolic destruction of American culture, however Otherday was rewarded for his efforts within the conflict.  The government “awarded him $2,500 for his </w:t>
      </w:r>
      <w:r w:rsidR="00662BBE">
        <w:rPr>
          <w:rFonts w:ascii="Times New Roman" w:hAnsi="Times New Roman" w:cs="Times New Roman"/>
          <w:sz w:val="24"/>
          <w:szCs w:val="24"/>
        </w:rPr>
        <w:lastRenderedPageBreak/>
        <w:t>bravery,”</w:t>
      </w:r>
      <w:r w:rsidR="00662BBE">
        <w:rPr>
          <w:rStyle w:val="FootnoteReference"/>
          <w:rFonts w:ascii="Times New Roman" w:hAnsi="Times New Roman" w:cs="Times New Roman"/>
          <w:sz w:val="24"/>
          <w:szCs w:val="24"/>
        </w:rPr>
        <w:footnoteReference w:id="36"/>
      </w:r>
      <w:r w:rsidR="00662BBE">
        <w:rPr>
          <w:rFonts w:ascii="Times New Roman" w:hAnsi="Times New Roman" w:cs="Times New Roman"/>
          <w:sz w:val="24"/>
          <w:szCs w:val="24"/>
        </w:rPr>
        <w:t xml:space="preserve"> and he used the money to purchase a farm.  John Otherday’s acceptance of American culture was a means to evolve the Dakota culture, and protect their future, his decision was rewarded with money and land in the area he had always called home.</w:t>
      </w:r>
    </w:p>
    <w:p w:rsidR="00E80507" w:rsidRDefault="009F3699" w:rsidP="00B6052F">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Southern Dakota Bands: </w:t>
      </w:r>
      <w:r w:rsidR="0013330A">
        <w:rPr>
          <w:rFonts w:ascii="Times New Roman" w:hAnsi="Times New Roman" w:cs="Times New Roman"/>
          <w:b/>
          <w:sz w:val="24"/>
          <w:szCs w:val="24"/>
        </w:rPr>
        <w:t xml:space="preserve">Traditionalists, </w:t>
      </w:r>
      <w:r w:rsidR="00E80507" w:rsidRPr="00E80507">
        <w:rPr>
          <w:rFonts w:ascii="Times New Roman" w:hAnsi="Times New Roman" w:cs="Times New Roman"/>
          <w:b/>
          <w:sz w:val="24"/>
          <w:szCs w:val="24"/>
        </w:rPr>
        <w:t>Resistance</w:t>
      </w:r>
      <w:r w:rsidR="0013330A">
        <w:rPr>
          <w:rFonts w:ascii="Times New Roman" w:hAnsi="Times New Roman" w:cs="Times New Roman"/>
          <w:b/>
          <w:sz w:val="24"/>
          <w:szCs w:val="24"/>
        </w:rPr>
        <w:t>,</w:t>
      </w:r>
      <w:r w:rsidR="00E80507" w:rsidRPr="00E80507">
        <w:rPr>
          <w:rFonts w:ascii="Times New Roman" w:hAnsi="Times New Roman" w:cs="Times New Roman"/>
          <w:b/>
          <w:sz w:val="24"/>
          <w:szCs w:val="24"/>
        </w:rPr>
        <w:t xml:space="preserve"> and Uprising</w:t>
      </w:r>
    </w:p>
    <w:p w:rsidR="00E80507" w:rsidRDefault="00E80507" w:rsidP="00B6052F">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As members of the Dakota community, like Wabasha and John Otherday, were in the midst of salvaging Dakota culture by evolving with the American presence in the north, southern Dakota bands were actively resisting the changes they were witnessing.  </w:t>
      </w:r>
      <w:r w:rsidR="00100029">
        <w:rPr>
          <w:rFonts w:ascii="Times New Roman" w:hAnsi="Times New Roman" w:cs="Times New Roman"/>
          <w:sz w:val="24"/>
          <w:szCs w:val="24"/>
        </w:rPr>
        <w:t xml:space="preserve">On the outset of the implementation </w:t>
      </w:r>
      <w:r w:rsidR="005A6B94">
        <w:rPr>
          <w:rFonts w:ascii="Times New Roman" w:hAnsi="Times New Roman" w:cs="Times New Roman"/>
          <w:sz w:val="24"/>
          <w:szCs w:val="24"/>
        </w:rPr>
        <w:t>of the 1858 treaty, the southern, or Lower Dakota were unsatisfied with their situation.  Unlike their</w:t>
      </w:r>
      <w:r w:rsidR="0013330A">
        <w:rPr>
          <w:rFonts w:ascii="Times New Roman" w:hAnsi="Times New Roman" w:cs="Times New Roman"/>
          <w:sz w:val="24"/>
          <w:szCs w:val="24"/>
        </w:rPr>
        <w:t xml:space="preserve"> northern neighbors, the Dakota</w:t>
      </w:r>
      <w:r w:rsidR="005A6B94">
        <w:rPr>
          <w:rFonts w:ascii="Times New Roman" w:hAnsi="Times New Roman" w:cs="Times New Roman"/>
          <w:sz w:val="24"/>
          <w:szCs w:val="24"/>
        </w:rPr>
        <w:t xml:space="preserve"> in the south were placed on a prairie reservation, far removed from the woodlands they were accustomed to.</w:t>
      </w:r>
      <w:r w:rsidR="00D967EF">
        <w:rPr>
          <w:rFonts w:ascii="Times New Roman" w:hAnsi="Times New Roman" w:cs="Times New Roman"/>
          <w:sz w:val="24"/>
          <w:szCs w:val="24"/>
        </w:rPr>
        <w:t xml:space="preserve">  </w:t>
      </w:r>
      <w:r w:rsidR="00B63285">
        <w:rPr>
          <w:rFonts w:ascii="Times New Roman" w:hAnsi="Times New Roman" w:cs="Times New Roman"/>
          <w:sz w:val="24"/>
          <w:szCs w:val="24"/>
        </w:rPr>
        <w:t>The</w:t>
      </w:r>
      <w:r w:rsidR="00C84333">
        <w:rPr>
          <w:rFonts w:ascii="Times New Roman" w:hAnsi="Times New Roman" w:cs="Times New Roman"/>
          <w:sz w:val="24"/>
          <w:szCs w:val="24"/>
        </w:rPr>
        <w:t xml:space="preserve"> resistance of the Lower Dakota</w:t>
      </w:r>
      <w:r w:rsidR="00B63285">
        <w:rPr>
          <w:rFonts w:ascii="Times New Roman" w:hAnsi="Times New Roman" w:cs="Times New Roman"/>
          <w:sz w:val="24"/>
          <w:szCs w:val="24"/>
        </w:rPr>
        <w:t xml:space="preserve"> to embrace American culture, and evolve was the result of, what they deemed, to be mistreatment following the influential treaties of the early to mid-ninet</w:t>
      </w:r>
      <w:r w:rsidR="0013330A">
        <w:rPr>
          <w:rFonts w:ascii="Times New Roman" w:hAnsi="Times New Roman" w:cs="Times New Roman"/>
          <w:sz w:val="24"/>
          <w:szCs w:val="24"/>
        </w:rPr>
        <w:t>eenth century.  Southern Dakota</w:t>
      </w:r>
      <w:r w:rsidR="00B63285">
        <w:rPr>
          <w:rFonts w:ascii="Times New Roman" w:hAnsi="Times New Roman" w:cs="Times New Roman"/>
          <w:sz w:val="24"/>
          <w:szCs w:val="24"/>
        </w:rPr>
        <w:t>, unsatisfied with their new situation, would refuse to accept the ways of the people they believed wer</w:t>
      </w:r>
      <w:r w:rsidR="001D2AC5">
        <w:rPr>
          <w:rFonts w:ascii="Times New Roman" w:hAnsi="Times New Roman" w:cs="Times New Roman"/>
          <w:sz w:val="24"/>
          <w:szCs w:val="24"/>
        </w:rPr>
        <w:t>e acting unjustly towards them.</w:t>
      </w:r>
      <w:r w:rsidR="00B63285">
        <w:rPr>
          <w:rFonts w:ascii="Times New Roman" w:hAnsi="Times New Roman" w:cs="Times New Roman"/>
          <w:sz w:val="24"/>
          <w:szCs w:val="24"/>
        </w:rPr>
        <w:t xml:space="preserve"> </w:t>
      </w:r>
      <w:r w:rsidR="0013330A">
        <w:rPr>
          <w:rFonts w:ascii="Times New Roman" w:hAnsi="Times New Roman" w:cs="Times New Roman"/>
          <w:sz w:val="24"/>
          <w:szCs w:val="24"/>
        </w:rPr>
        <w:t>For the Dakota traditionalists, t</w:t>
      </w:r>
      <w:r w:rsidR="00B63285">
        <w:rPr>
          <w:rFonts w:ascii="Times New Roman" w:hAnsi="Times New Roman" w:cs="Times New Roman"/>
          <w:sz w:val="24"/>
          <w:szCs w:val="24"/>
        </w:rPr>
        <w:t>he</w:t>
      </w:r>
      <w:r w:rsidR="001D2AC5">
        <w:rPr>
          <w:rFonts w:ascii="Times New Roman" w:hAnsi="Times New Roman" w:cs="Times New Roman"/>
          <w:sz w:val="24"/>
          <w:szCs w:val="24"/>
        </w:rPr>
        <w:t>re was no turning back from</w:t>
      </w:r>
      <w:r w:rsidR="00B63285">
        <w:rPr>
          <w:rFonts w:ascii="Times New Roman" w:hAnsi="Times New Roman" w:cs="Times New Roman"/>
          <w:sz w:val="24"/>
          <w:szCs w:val="24"/>
        </w:rPr>
        <w:t xml:space="preserve"> perceived mistreatment, missed annuities, and broken promises</w:t>
      </w:r>
      <w:r w:rsidR="001D2AC5">
        <w:rPr>
          <w:rFonts w:ascii="Times New Roman" w:hAnsi="Times New Roman" w:cs="Times New Roman"/>
          <w:sz w:val="24"/>
          <w:szCs w:val="24"/>
        </w:rPr>
        <w:t>, and the result</w:t>
      </w:r>
      <w:r w:rsidR="00B63285">
        <w:rPr>
          <w:rFonts w:ascii="Times New Roman" w:hAnsi="Times New Roman" w:cs="Times New Roman"/>
          <w:sz w:val="24"/>
          <w:szCs w:val="24"/>
        </w:rPr>
        <w:t xml:space="preserve"> was the eventual uprising led by the influential resistor, Little Crow.</w:t>
      </w:r>
    </w:p>
    <w:p w:rsidR="00E80507" w:rsidRDefault="0081278B" w:rsidP="00B6052F">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Resistance to American culture for the lower bands </w:t>
      </w:r>
      <w:r w:rsidR="0098118F">
        <w:rPr>
          <w:rFonts w:ascii="Times New Roman" w:hAnsi="Times New Roman" w:cs="Times New Roman"/>
          <w:sz w:val="24"/>
          <w:szCs w:val="24"/>
        </w:rPr>
        <w:t>was the result of feeling slighted and cheated by the Federal Government, and feeling the bands to the north received a better deal for their land.  “The Upper Sioux considered the land assigned them – from Lake Traverse to the Yellow Medicine River – acceptable as a reservation, since it included the sites of their old villages.”</w:t>
      </w:r>
      <w:r w:rsidR="0098118F">
        <w:rPr>
          <w:rStyle w:val="FootnoteReference"/>
          <w:rFonts w:ascii="Times New Roman" w:hAnsi="Times New Roman" w:cs="Times New Roman"/>
          <w:sz w:val="24"/>
          <w:szCs w:val="24"/>
        </w:rPr>
        <w:footnoteReference w:id="37"/>
      </w:r>
      <w:r w:rsidR="0098118F">
        <w:rPr>
          <w:rFonts w:ascii="Times New Roman" w:hAnsi="Times New Roman" w:cs="Times New Roman"/>
          <w:sz w:val="24"/>
          <w:szCs w:val="24"/>
        </w:rPr>
        <w:t xml:space="preserve">  While the northern bands found a home on their reservation, the bands from the south </w:t>
      </w:r>
      <w:r w:rsidR="0098118F">
        <w:rPr>
          <w:rFonts w:ascii="Times New Roman" w:hAnsi="Times New Roman" w:cs="Times New Roman"/>
          <w:sz w:val="24"/>
          <w:szCs w:val="24"/>
        </w:rPr>
        <w:lastRenderedPageBreak/>
        <w:t xml:space="preserve">found themselves on a reservation outside of the traditional woodland areas, and on a prairie.  </w:t>
      </w:r>
      <w:r w:rsidR="00C84333">
        <w:rPr>
          <w:rFonts w:ascii="Times New Roman" w:hAnsi="Times New Roman" w:cs="Times New Roman"/>
          <w:sz w:val="24"/>
          <w:szCs w:val="24"/>
        </w:rPr>
        <w:t>Although the southern Dakota</w:t>
      </w:r>
      <w:r w:rsidR="00AD4E6A">
        <w:rPr>
          <w:rFonts w:ascii="Times New Roman" w:hAnsi="Times New Roman" w:cs="Times New Roman"/>
          <w:sz w:val="24"/>
          <w:szCs w:val="24"/>
        </w:rPr>
        <w:t xml:space="preserve"> reluctantly made the move to their new reservation</w:t>
      </w:r>
      <w:r w:rsidR="007D1564">
        <w:rPr>
          <w:rFonts w:ascii="Times New Roman" w:hAnsi="Times New Roman" w:cs="Times New Roman"/>
          <w:sz w:val="24"/>
          <w:szCs w:val="24"/>
        </w:rPr>
        <w:t>, they saw the land allotted to them as a means of Ameri</w:t>
      </w:r>
      <w:r w:rsidR="00C84333">
        <w:rPr>
          <w:rFonts w:ascii="Times New Roman" w:hAnsi="Times New Roman" w:cs="Times New Roman"/>
          <w:sz w:val="24"/>
          <w:szCs w:val="24"/>
        </w:rPr>
        <w:t>canization.  Previously, resisting Dakota</w:t>
      </w:r>
      <w:r w:rsidR="007D1564">
        <w:rPr>
          <w:rFonts w:ascii="Times New Roman" w:hAnsi="Times New Roman" w:cs="Times New Roman"/>
          <w:sz w:val="24"/>
          <w:szCs w:val="24"/>
        </w:rPr>
        <w:t xml:space="preserve"> would use woodland areas for cover as they hunted.  It was their means of sustenance and survival, however a move to the prairie demonstrated a need to adapt.  Dakota</w:t>
      </w:r>
      <w:r w:rsidR="00C84333">
        <w:rPr>
          <w:rFonts w:ascii="Times New Roman" w:hAnsi="Times New Roman" w:cs="Times New Roman"/>
          <w:sz w:val="24"/>
          <w:szCs w:val="24"/>
        </w:rPr>
        <w:t xml:space="preserve"> bands</w:t>
      </w:r>
      <w:r w:rsidR="007D1564">
        <w:rPr>
          <w:rFonts w:ascii="Times New Roman" w:hAnsi="Times New Roman" w:cs="Times New Roman"/>
          <w:sz w:val="24"/>
          <w:szCs w:val="24"/>
        </w:rPr>
        <w:t xml:space="preserve"> of this area believed the switch to have carried the intention of the United States to promote farming within the Dakota community</w:t>
      </w:r>
      <w:r w:rsidR="005E4C1A">
        <w:rPr>
          <w:rFonts w:ascii="Times New Roman" w:hAnsi="Times New Roman" w:cs="Times New Roman"/>
          <w:sz w:val="24"/>
          <w:szCs w:val="24"/>
        </w:rPr>
        <w:t>, and</w:t>
      </w:r>
      <w:r w:rsidR="00DB4A3E">
        <w:rPr>
          <w:rFonts w:ascii="Times New Roman" w:hAnsi="Times New Roman" w:cs="Times New Roman"/>
          <w:sz w:val="24"/>
          <w:szCs w:val="24"/>
        </w:rPr>
        <w:t xml:space="preserve"> </w:t>
      </w:r>
      <w:r w:rsidR="00C84333">
        <w:rPr>
          <w:rFonts w:ascii="Times New Roman" w:hAnsi="Times New Roman" w:cs="Times New Roman"/>
          <w:sz w:val="24"/>
          <w:szCs w:val="24"/>
        </w:rPr>
        <w:t>the Dakota</w:t>
      </w:r>
      <w:r w:rsidR="004A664C">
        <w:rPr>
          <w:rFonts w:ascii="Times New Roman" w:hAnsi="Times New Roman" w:cs="Times New Roman"/>
          <w:sz w:val="24"/>
          <w:szCs w:val="24"/>
        </w:rPr>
        <w:t xml:space="preserve"> had reason to assume an ulterior motive to their reservation pla</w:t>
      </w:r>
      <w:r w:rsidR="005E4C1A">
        <w:rPr>
          <w:rFonts w:ascii="Times New Roman" w:hAnsi="Times New Roman" w:cs="Times New Roman"/>
          <w:sz w:val="24"/>
          <w:szCs w:val="24"/>
        </w:rPr>
        <w:t xml:space="preserve">cement.  In 1857, there was a strong push to implement a program of creating individual farms on Dakota reservations.  By creating individual farms, the </w:t>
      </w:r>
      <w:r w:rsidR="00C84333">
        <w:rPr>
          <w:rFonts w:ascii="Times New Roman" w:hAnsi="Times New Roman" w:cs="Times New Roman"/>
          <w:sz w:val="24"/>
          <w:szCs w:val="24"/>
        </w:rPr>
        <w:t xml:space="preserve">United States argued the Dakota </w:t>
      </w:r>
      <w:r w:rsidR="005E4C1A">
        <w:rPr>
          <w:rFonts w:ascii="Times New Roman" w:hAnsi="Times New Roman" w:cs="Times New Roman"/>
          <w:sz w:val="24"/>
          <w:szCs w:val="24"/>
        </w:rPr>
        <w:t>would become less reliant on trading and could improve the economy on the reservation.</w:t>
      </w:r>
      <w:r w:rsidR="00C84333">
        <w:rPr>
          <w:rFonts w:ascii="Times New Roman" w:hAnsi="Times New Roman" w:cs="Times New Roman"/>
          <w:sz w:val="24"/>
          <w:szCs w:val="24"/>
        </w:rPr>
        <w:t xml:space="preserve">  Many early Dakota </w:t>
      </w:r>
      <w:r w:rsidR="00F65E37">
        <w:rPr>
          <w:rFonts w:ascii="Times New Roman" w:hAnsi="Times New Roman" w:cs="Times New Roman"/>
          <w:sz w:val="24"/>
          <w:szCs w:val="24"/>
        </w:rPr>
        <w:t>attempted to continue</w:t>
      </w:r>
      <w:r w:rsidR="003F79F0">
        <w:rPr>
          <w:rFonts w:ascii="Times New Roman" w:hAnsi="Times New Roman" w:cs="Times New Roman"/>
          <w:sz w:val="24"/>
          <w:szCs w:val="24"/>
        </w:rPr>
        <w:t xml:space="preserve"> their traditional hunting and fishing lifestyle.</w:t>
      </w:r>
      <w:r w:rsidR="00F65E37">
        <w:rPr>
          <w:rFonts w:ascii="Times New Roman" w:hAnsi="Times New Roman" w:cs="Times New Roman"/>
          <w:sz w:val="24"/>
          <w:szCs w:val="24"/>
        </w:rPr>
        <w:t xml:space="preserve">  Accomplishing this was not</w:t>
      </w:r>
      <w:r w:rsidR="00C84333">
        <w:rPr>
          <w:rFonts w:ascii="Times New Roman" w:hAnsi="Times New Roman" w:cs="Times New Roman"/>
          <w:sz w:val="24"/>
          <w:szCs w:val="24"/>
        </w:rPr>
        <w:t xml:space="preserve"> always easy.  After the Dakota</w:t>
      </w:r>
      <w:r w:rsidR="00F65E37">
        <w:rPr>
          <w:rFonts w:ascii="Times New Roman" w:hAnsi="Times New Roman" w:cs="Times New Roman"/>
          <w:sz w:val="24"/>
          <w:szCs w:val="24"/>
        </w:rPr>
        <w:t xml:space="preserve"> sold the land, “It caused us all to move to the south side of the river, where there was but very little game, and many of our people, under the treaty were induced to give up the old life and go to work like white men, which was very distasteful to many.”</w:t>
      </w:r>
      <w:r w:rsidR="00F65E37">
        <w:rPr>
          <w:rStyle w:val="FootnoteReference"/>
          <w:rFonts w:ascii="Times New Roman" w:hAnsi="Times New Roman" w:cs="Times New Roman"/>
          <w:sz w:val="24"/>
          <w:szCs w:val="24"/>
        </w:rPr>
        <w:footnoteReference w:id="38"/>
      </w:r>
      <w:r w:rsidR="003F79F0">
        <w:rPr>
          <w:rFonts w:ascii="Times New Roman" w:hAnsi="Times New Roman" w:cs="Times New Roman"/>
          <w:sz w:val="24"/>
          <w:szCs w:val="24"/>
        </w:rPr>
        <w:t xml:space="preserve">  Those who embraced farming were resented by the old-order, and saw the shift as a means to divide Dakota bands.</w:t>
      </w:r>
      <w:r w:rsidR="004A664C">
        <w:rPr>
          <w:rFonts w:ascii="Times New Roman" w:hAnsi="Times New Roman" w:cs="Times New Roman"/>
          <w:sz w:val="24"/>
          <w:szCs w:val="24"/>
        </w:rPr>
        <w:t xml:space="preserve"> As northern Dakota</w:t>
      </w:r>
      <w:r w:rsidR="00C84333">
        <w:rPr>
          <w:rFonts w:ascii="Times New Roman" w:hAnsi="Times New Roman" w:cs="Times New Roman"/>
          <w:sz w:val="24"/>
          <w:szCs w:val="24"/>
        </w:rPr>
        <w:t xml:space="preserve"> bands</w:t>
      </w:r>
      <w:r w:rsidR="004A664C">
        <w:rPr>
          <w:rFonts w:ascii="Times New Roman" w:hAnsi="Times New Roman" w:cs="Times New Roman"/>
          <w:sz w:val="24"/>
          <w:szCs w:val="24"/>
        </w:rPr>
        <w:t>, living around Fort Snelling, were embracing European customs, those in the south still had limited contact.  As a result, they were slower in taking to the new culture.  The reservation placement, then was seen by southern bands as a measure to accelerate their assimilation</w:t>
      </w:r>
      <w:r w:rsidR="00836F6C">
        <w:rPr>
          <w:rFonts w:ascii="Times New Roman" w:hAnsi="Times New Roman" w:cs="Times New Roman"/>
          <w:sz w:val="24"/>
          <w:szCs w:val="24"/>
        </w:rPr>
        <w:t xml:space="preserve">.  By carrying this belief, these Dakota bands </w:t>
      </w:r>
      <w:r w:rsidR="00DA665C">
        <w:rPr>
          <w:rFonts w:ascii="Times New Roman" w:hAnsi="Times New Roman" w:cs="Times New Roman"/>
          <w:sz w:val="24"/>
          <w:szCs w:val="24"/>
        </w:rPr>
        <w:t xml:space="preserve">had little faith that the Federal Government and the settlers had their best interest in mind.  </w:t>
      </w:r>
    </w:p>
    <w:p w:rsidR="009A030B" w:rsidRDefault="009A030B" w:rsidP="00560FB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 Dakota mistrust in the Federal Government and white settlers would be solidified with treaty agreements and eventually, the treaties being unfulfilled.  </w:t>
      </w:r>
      <w:r w:rsidR="00274A2D">
        <w:rPr>
          <w:rFonts w:ascii="Times New Roman" w:hAnsi="Times New Roman" w:cs="Times New Roman"/>
          <w:sz w:val="24"/>
          <w:szCs w:val="24"/>
        </w:rPr>
        <w:t>In the eyes of the</w:t>
      </w:r>
      <w:r w:rsidR="001D2AC5">
        <w:rPr>
          <w:rFonts w:ascii="Times New Roman" w:hAnsi="Times New Roman" w:cs="Times New Roman"/>
          <w:sz w:val="24"/>
          <w:szCs w:val="24"/>
        </w:rPr>
        <w:t xml:space="preserve"> Southern Dakota bands</w:t>
      </w:r>
      <w:r w:rsidR="00274A2D">
        <w:rPr>
          <w:rFonts w:ascii="Times New Roman" w:hAnsi="Times New Roman" w:cs="Times New Roman"/>
          <w:sz w:val="24"/>
          <w:szCs w:val="24"/>
        </w:rPr>
        <w:t xml:space="preserve">, treaty negotiations with the United States were lopsided, and unfairly agreed upon.  </w:t>
      </w:r>
      <w:r w:rsidR="00C84333">
        <w:rPr>
          <w:rFonts w:ascii="Times New Roman" w:hAnsi="Times New Roman" w:cs="Times New Roman"/>
          <w:sz w:val="24"/>
          <w:szCs w:val="24"/>
        </w:rPr>
        <w:t>Resisting Dakota</w:t>
      </w:r>
      <w:r w:rsidR="00274A2D">
        <w:rPr>
          <w:rFonts w:ascii="Times New Roman" w:hAnsi="Times New Roman" w:cs="Times New Roman"/>
          <w:sz w:val="24"/>
          <w:szCs w:val="24"/>
        </w:rPr>
        <w:t xml:space="preserve"> claimed that “the whites had tricked them into signing a ‘traders’ paper’ which had never been explained to them.”</w:t>
      </w:r>
      <w:r w:rsidR="00274A2D">
        <w:rPr>
          <w:rStyle w:val="FootnoteReference"/>
          <w:rFonts w:ascii="Times New Roman" w:hAnsi="Times New Roman" w:cs="Times New Roman"/>
          <w:sz w:val="24"/>
          <w:szCs w:val="24"/>
        </w:rPr>
        <w:footnoteReference w:id="39"/>
      </w:r>
      <w:r w:rsidR="00274A2D">
        <w:rPr>
          <w:rFonts w:ascii="Times New Roman" w:hAnsi="Times New Roman" w:cs="Times New Roman"/>
          <w:sz w:val="24"/>
          <w:szCs w:val="24"/>
        </w:rPr>
        <w:t xml:space="preserve">  Additionally, nearly $400,000, thought to be allotted to the agreeing bands was instead given to traders and mixed bloods in</w:t>
      </w:r>
      <w:r w:rsidR="00C84333">
        <w:rPr>
          <w:rFonts w:ascii="Times New Roman" w:hAnsi="Times New Roman" w:cs="Times New Roman"/>
          <w:sz w:val="24"/>
          <w:szCs w:val="24"/>
        </w:rPr>
        <w:t xml:space="preserve"> the area. Although the Dakota </w:t>
      </w:r>
      <w:r w:rsidR="00274A2D">
        <w:rPr>
          <w:rFonts w:ascii="Times New Roman" w:hAnsi="Times New Roman" w:cs="Times New Roman"/>
          <w:sz w:val="24"/>
          <w:szCs w:val="24"/>
        </w:rPr>
        <w:t>felt used in the 1851 agreements with the United States, the idea of increased annuity payments were too much to pass on during the 1858 agreements.  Again, the money thought to be marked for Dakota tribes was instead sent to traders in the area, leaving little money in the hands of the Dakota signees.</w:t>
      </w:r>
      <w:r w:rsidR="00F65E37">
        <w:rPr>
          <w:rFonts w:ascii="Times New Roman" w:hAnsi="Times New Roman" w:cs="Times New Roman"/>
          <w:sz w:val="24"/>
          <w:szCs w:val="24"/>
        </w:rPr>
        <w:t xml:space="preserve">  This is because under the treaties, “the Indians had to pay a very large sum of money to the traders for old debts, some of which ran back fifteen years.”</w:t>
      </w:r>
      <w:r w:rsidR="00F65E37">
        <w:rPr>
          <w:rStyle w:val="FootnoteReference"/>
          <w:rFonts w:ascii="Times New Roman" w:hAnsi="Times New Roman" w:cs="Times New Roman"/>
          <w:sz w:val="24"/>
          <w:szCs w:val="24"/>
        </w:rPr>
        <w:footnoteReference w:id="40"/>
      </w:r>
      <w:r w:rsidR="00F65E37">
        <w:rPr>
          <w:rFonts w:ascii="Times New Roman" w:hAnsi="Times New Roman" w:cs="Times New Roman"/>
          <w:sz w:val="24"/>
          <w:szCs w:val="24"/>
        </w:rPr>
        <w:t xml:space="preserve">  </w:t>
      </w:r>
      <w:r w:rsidR="00CB4456">
        <w:rPr>
          <w:rFonts w:ascii="Times New Roman" w:hAnsi="Times New Roman" w:cs="Times New Roman"/>
          <w:sz w:val="24"/>
          <w:szCs w:val="24"/>
        </w:rPr>
        <w:t>By including this measure, the United States was able to send money to their own citizens rather than paying out completely to the Dakota.  Using these</w:t>
      </w:r>
      <w:r w:rsidR="00C84333">
        <w:rPr>
          <w:rFonts w:ascii="Times New Roman" w:hAnsi="Times New Roman" w:cs="Times New Roman"/>
          <w:sz w:val="24"/>
          <w:szCs w:val="24"/>
        </w:rPr>
        <w:t xml:space="preserve"> treaties also made the Dakota </w:t>
      </w:r>
      <w:r w:rsidR="00CB4456">
        <w:rPr>
          <w:rFonts w:ascii="Times New Roman" w:hAnsi="Times New Roman" w:cs="Times New Roman"/>
          <w:sz w:val="24"/>
          <w:szCs w:val="24"/>
        </w:rPr>
        <w:t>reliant on the United States.  Dakota</w:t>
      </w:r>
      <w:r w:rsidR="00C84333">
        <w:rPr>
          <w:rFonts w:ascii="Times New Roman" w:hAnsi="Times New Roman" w:cs="Times New Roman"/>
          <w:sz w:val="24"/>
          <w:szCs w:val="24"/>
        </w:rPr>
        <w:t xml:space="preserve"> bands</w:t>
      </w:r>
      <w:r w:rsidR="00CB4456">
        <w:rPr>
          <w:rFonts w:ascii="Times New Roman" w:hAnsi="Times New Roman" w:cs="Times New Roman"/>
          <w:sz w:val="24"/>
          <w:szCs w:val="24"/>
        </w:rPr>
        <w:t xml:space="preserve"> had no other option but to begin farming so they would be able to both pay out their debts and have food to survive.  </w:t>
      </w:r>
      <w:r w:rsidR="0004124E">
        <w:rPr>
          <w:rFonts w:ascii="Times New Roman" w:hAnsi="Times New Roman" w:cs="Times New Roman"/>
          <w:sz w:val="24"/>
          <w:szCs w:val="24"/>
        </w:rPr>
        <w:t xml:space="preserve">Coupling the perceived injustices of the treaty signing, was </w:t>
      </w:r>
      <w:r w:rsidR="00F65E37">
        <w:rPr>
          <w:rFonts w:ascii="Times New Roman" w:hAnsi="Times New Roman" w:cs="Times New Roman"/>
          <w:sz w:val="24"/>
          <w:szCs w:val="24"/>
        </w:rPr>
        <w:t xml:space="preserve">absent American annuity payments and promises broken.  </w:t>
      </w:r>
    </w:p>
    <w:p w:rsidR="00E63020" w:rsidRDefault="004F0390" w:rsidP="00FE5FF3">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Late and absent annuity payments were commonplace in</w:t>
      </w:r>
      <w:r w:rsidR="001D2AC5">
        <w:rPr>
          <w:rFonts w:ascii="Times New Roman" w:hAnsi="Times New Roman" w:cs="Times New Roman"/>
          <w:sz w:val="24"/>
          <w:szCs w:val="24"/>
        </w:rPr>
        <w:t xml:space="preserve"> the Dakota community.  The Dakota </w:t>
      </w:r>
      <w:r>
        <w:rPr>
          <w:rFonts w:ascii="Times New Roman" w:hAnsi="Times New Roman" w:cs="Times New Roman"/>
          <w:sz w:val="24"/>
          <w:szCs w:val="24"/>
        </w:rPr>
        <w:t>rarely had the means to eat.  Often, Dakota would travel</w:t>
      </w:r>
      <w:r w:rsidR="008363AD">
        <w:rPr>
          <w:rFonts w:ascii="Times New Roman" w:hAnsi="Times New Roman" w:cs="Times New Roman"/>
          <w:sz w:val="24"/>
          <w:szCs w:val="24"/>
        </w:rPr>
        <w:t xml:space="preserve"> to their reservation agency</w:t>
      </w:r>
      <w:r>
        <w:rPr>
          <w:rFonts w:ascii="Times New Roman" w:hAnsi="Times New Roman" w:cs="Times New Roman"/>
          <w:sz w:val="24"/>
          <w:szCs w:val="24"/>
        </w:rPr>
        <w:t xml:space="preserve"> under promises of food, but promises would be broken.  “When we came back [to the Redwood Agency] they didn’t give us food as they promised – the agent did not give us food as he promised.”</w:t>
      </w:r>
      <w:r>
        <w:rPr>
          <w:rStyle w:val="FootnoteReference"/>
          <w:rFonts w:ascii="Times New Roman" w:hAnsi="Times New Roman" w:cs="Times New Roman"/>
          <w:sz w:val="24"/>
          <w:szCs w:val="24"/>
        </w:rPr>
        <w:footnoteReference w:id="41"/>
      </w:r>
      <w:r w:rsidR="00D967EF">
        <w:rPr>
          <w:rFonts w:ascii="Times New Roman" w:hAnsi="Times New Roman" w:cs="Times New Roman"/>
          <w:sz w:val="24"/>
          <w:szCs w:val="24"/>
        </w:rPr>
        <w:t xml:space="preserve">  It </w:t>
      </w:r>
      <w:r w:rsidR="00D967EF">
        <w:rPr>
          <w:rFonts w:ascii="Times New Roman" w:hAnsi="Times New Roman" w:cs="Times New Roman"/>
          <w:sz w:val="24"/>
          <w:szCs w:val="24"/>
        </w:rPr>
        <w:lastRenderedPageBreak/>
        <w:t>was commonp</w:t>
      </w:r>
      <w:r w:rsidR="005318D5">
        <w:rPr>
          <w:rFonts w:ascii="Times New Roman" w:hAnsi="Times New Roman" w:cs="Times New Roman"/>
          <w:sz w:val="24"/>
          <w:szCs w:val="24"/>
        </w:rPr>
        <w:t xml:space="preserve">lace for payments of money or goods to be </w:t>
      </w:r>
      <w:r w:rsidR="00D967EF">
        <w:rPr>
          <w:rFonts w:ascii="Times New Roman" w:hAnsi="Times New Roman" w:cs="Times New Roman"/>
          <w:sz w:val="24"/>
          <w:szCs w:val="24"/>
        </w:rPr>
        <w:t>la</w:t>
      </w:r>
      <w:r w:rsidR="005318D5">
        <w:rPr>
          <w:rFonts w:ascii="Times New Roman" w:hAnsi="Times New Roman" w:cs="Times New Roman"/>
          <w:sz w:val="24"/>
          <w:szCs w:val="24"/>
        </w:rPr>
        <w:t>t</w:t>
      </w:r>
      <w:r w:rsidR="00D967EF">
        <w:rPr>
          <w:rFonts w:ascii="Times New Roman" w:hAnsi="Times New Roman" w:cs="Times New Roman"/>
          <w:sz w:val="24"/>
          <w:szCs w:val="24"/>
        </w:rPr>
        <w:t>e</w:t>
      </w:r>
      <w:r w:rsidR="005318D5">
        <w:rPr>
          <w:rFonts w:ascii="Times New Roman" w:hAnsi="Times New Roman" w:cs="Times New Roman"/>
          <w:sz w:val="24"/>
          <w:szCs w:val="24"/>
        </w:rPr>
        <w:t xml:space="preserve">, but hostilities ran high when the United States altered their guidelines of who could receive government payments.  Common belief among government circles was annuity funds should be reserved for Dakota demonstrating “civilization.”  As a result, they believed annuity payments should be an incentive </w:t>
      </w:r>
      <w:r w:rsidR="00C84333">
        <w:rPr>
          <w:rFonts w:ascii="Times New Roman" w:hAnsi="Times New Roman" w:cs="Times New Roman"/>
          <w:sz w:val="24"/>
          <w:szCs w:val="24"/>
        </w:rPr>
        <w:t>for Dakota</w:t>
      </w:r>
      <w:r w:rsidR="002727F1">
        <w:rPr>
          <w:rFonts w:ascii="Times New Roman" w:hAnsi="Times New Roman" w:cs="Times New Roman"/>
          <w:sz w:val="24"/>
          <w:szCs w:val="24"/>
        </w:rPr>
        <w:t xml:space="preserve"> to convert to a European lifestyle.  The shift, then, was annuity payments originally going to common Dakota property to reservation resources being used to effect change.</w:t>
      </w:r>
      <w:r w:rsidR="002727F1">
        <w:rPr>
          <w:rStyle w:val="FootnoteReference"/>
          <w:rFonts w:ascii="Times New Roman" w:hAnsi="Times New Roman" w:cs="Times New Roman"/>
          <w:sz w:val="24"/>
          <w:szCs w:val="24"/>
        </w:rPr>
        <w:footnoteReference w:id="42"/>
      </w:r>
      <w:r w:rsidR="001D2AC5">
        <w:rPr>
          <w:rFonts w:ascii="Times New Roman" w:hAnsi="Times New Roman" w:cs="Times New Roman"/>
          <w:sz w:val="24"/>
          <w:szCs w:val="24"/>
        </w:rPr>
        <w:t xml:space="preserve">  </w:t>
      </w:r>
      <w:r w:rsidR="008363AD">
        <w:rPr>
          <w:rFonts w:ascii="Times New Roman" w:hAnsi="Times New Roman" w:cs="Times New Roman"/>
          <w:sz w:val="24"/>
          <w:szCs w:val="24"/>
        </w:rPr>
        <w:t>Dakota</w:t>
      </w:r>
      <w:r w:rsidR="001D2AC5">
        <w:rPr>
          <w:rFonts w:ascii="Times New Roman" w:hAnsi="Times New Roman" w:cs="Times New Roman"/>
          <w:sz w:val="24"/>
          <w:szCs w:val="24"/>
        </w:rPr>
        <w:t xml:space="preserve"> agent, Joseph R. Brown stated, “the idea that the agricultural and educational funds are t</w:t>
      </w:r>
      <w:r w:rsidR="00F956C2">
        <w:rPr>
          <w:rFonts w:ascii="Times New Roman" w:hAnsi="Times New Roman" w:cs="Times New Roman"/>
          <w:sz w:val="24"/>
          <w:szCs w:val="24"/>
        </w:rPr>
        <w:t>he common property of all [Sioux Indians] should be discarded.”</w:t>
      </w:r>
      <w:r w:rsidR="00F956C2">
        <w:rPr>
          <w:rStyle w:val="FootnoteReference"/>
          <w:rFonts w:ascii="Times New Roman" w:hAnsi="Times New Roman" w:cs="Times New Roman"/>
          <w:sz w:val="24"/>
          <w:szCs w:val="24"/>
        </w:rPr>
        <w:footnoteReference w:id="43"/>
      </w:r>
      <w:r w:rsidR="00F956C2">
        <w:rPr>
          <w:rFonts w:ascii="Times New Roman" w:hAnsi="Times New Roman" w:cs="Times New Roman"/>
          <w:sz w:val="24"/>
          <w:szCs w:val="24"/>
        </w:rPr>
        <w:t xml:space="preserve">  Despite the existing treaties agreement to pay annuity money for the common property, such as agriculture and education, Brown said “He obviously intended to assist with plowing and house building only those natives who were willing to adopt white customs.”</w:t>
      </w:r>
      <w:r w:rsidR="00F956C2">
        <w:rPr>
          <w:rStyle w:val="FootnoteReference"/>
          <w:rFonts w:ascii="Times New Roman" w:hAnsi="Times New Roman" w:cs="Times New Roman"/>
          <w:sz w:val="24"/>
          <w:szCs w:val="24"/>
        </w:rPr>
        <w:footnoteReference w:id="44"/>
      </w:r>
      <w:r w:rsidR="00E63020">
        <w:rPr>
          <w:rFonts w:ascii="Times New Roman" w:hAnsi="Times New Roman" w:cs="Times New Roman"/>
          <w:sz w:val="24"/>
          <w:szCs w:val="24"/>
        </w:rPr>
        <w:t xml:space="preserve">  This assertion demonstrates a willingness to provide limited assistance to the Dakota people, no longer did the entire band receive the benefits of annuities, only those who followed white customs. </w:t>
      </w:r>
    </w:p>
    <w:p w:rsidR="000543D6" w:rsidRDefault="001D2AC5" w:rsidP="00FE5FF3">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55719E">
        <w:rPr>
          <w:rFonts w:ascii="Times New Roman" w:hAnsi="Times New Roman" w:cs="Times New Roman"/>
          <w:sz w:val="24"/>
          <w:szCs w:val="24"/>
        </w:rPr>
        <w:t xml:space="preserve">  After t</w:t>
      </w:r>
      <w:r w:rsidR="00E63020">
        <w:rPr>
          <w:rFonts w:ascii="Times New Roman" w:hAnsi="Times New Roman" w:cs="Times New Roman"/>
          <w:sz w:val="24"/>
          <w:szCs w:val="24"/>
        </w:rPr>
        <w:t>his change, it benefited the Dakota</w:t>
      </w:r>
      <w:r w:rsidR="0055719E">
        <w:rPr>
          <w:rFonts w:ascii="Times New Roman" w:hAnsi="Times New Roman" w:cs="Times New Roman"/>
          <w:sz w:val="24"/>
          <w:szCs w:val="24"/>
        </w:rPr>
        <w:t xml:space="preserve"> to change their lifestyles.  This would have included owning property and using the land for agriculture.  Many Dakota took to this lifestyle as a means to benefit from the payments given by the government.  </w:t>
      </w:r>
      <w:r w:rsidR="00E63020">
        <w:rPr>
          <w:rFonts w:ascii="Times New Roman" w:hAnsi="Times New Roman" w:cs="Times New Roman"/>
          <w:sz w:val="24"/>
          <w:szCs w:val="24"/>
        </w:rPr>
        <w:t xml:space="preserve">Resistance took hold among Southern </w:t>
      </w:r>
      <w:r w:rsidR="004E2A37">
        <w:rPr>
          <w:rFonts w:ascii="Times New Roman" w:hAnsi="Times New Roman" w:cs="Times New Roman"/>
          <w:sz w:val="24"/>
          <w:szCs w:val="24"/>
        </w:rPr>
        <w:t xml:space="preserve">Dakota leaders, including Little Crow.  </w:t>
      </w:r>
      <w:r w:rsidR="00FE5FF3">
        <w:rPr>
          <w:rFonts w:ascii="Times New Roman" w:hAnsi="Times New Roman" w:cs="Times New Roman"/>
          <w:sz w:val="24"/>
          <w:szCs w:val="24"/>
        </w:rPr>
        <w:t xml:space="preserve">Changes enacted in the annuity payments were seen by Dakota leaders as acculturation and a threat to their authority.  “It weakened tribal unity, limiting the power of civil chiefs; it encouraged the rejection of traditional religion, challenging the role of the shamans; and it demanded that men no longer take the warpath, weakening the </w:t>
      </w:r>
      <w:r w:rsidR="00FE5FF3">
        <w:rPr>
          <w:rFonts w:ascii="Times New Roman" w:hAnsi="Times New Roman" w:cs="Times New Roman"/>
          <w:sz w:val="24"/>
          <w:szCs w:val="24"/>
        </w:rPr>
        <w:lastRenderedPageBreak/>
        <w:t>influence of war leaders.”</w:t>
      </w:r>
      <w:r w:rsidR="00FE5FF3">
        <w:rPr>
          <w:rStyle w:val="FootnoteReference"/>
          <w:rFonts w:ascii="Times New Roman" w:hAnsi="Times New Roman" w:cs="Times New Roman"/>
          <w:sz w:val="24"/>
          <w:szCs w:val="24"/>
        </w:rPr>
        <w:footnoteReference w:id="45"/>
      </w:r>
      <w:r w:rsidR="00FE5FF3">
        <w:rPr>
          <w:rFonts w:ascii="Times New Roman" w:hAnsi="Times New Roman" w:cs="Times New Roman"/>
          <w:sz w:val="24"/>
          <w:szCs w:val="24"/>
        </w:rPr>
        <w:t xml:space="preserve">  Dakota leaders saw the changes as threatening to the standing order.  If their people take to American life, they will be under the authority of the Federal Government, not tribal leaders.  Additionally, the changes the treaty was advocating was a threat to</w:t>
      </w:r>
      <w:r w:rsidR="00C84333">
        <w:rPr>
          <w:rFonts w:ascii="Times New Roman" w:hAnsi="Times New Roman" w:cs="Times New Roman"/>
          <w:sz w:val="24"/>
          <w:szCs w:val="24"/>
        </w:rPr>
        <w:t xml:space="preserve"> Dakota culture.  If all Dakota</w:t>
      </w:r>
      <w:r w:rsidR="00FE5FF3">
        <w:rPr>
          <w:rFonts w:ascii="Times New Roman" w:hAnsi="Times New Roman" w:cs="Times New Roman"/>
          <w:sz w:val="24"/>
          <w:szCs w:val="24"/>
        </w:rPr>
        <w:t xml:space="preserve"> converted, their culture was at risk of extinction.  Under the leadership of Little Cro</w:t>
      </w:r>
      <w:r w:rsidR="00C84333">
        <w:rPr>
          <w:rFonts w:ascii="Times New Roman" w:hAnsi="Times New Roman" w:cs="Times New Roman"/>
          <w:sz w:val="24"/>
          <w:szCs w:val="24"/>
        </w:rPr>
        <w:t>w, resisting Dakota</w:t>
      </w:r>
      <w:r w:rsidR="00FE5FF3">
        <w:rPr>
          <w:rFonts w:ascii="Times New Roman" w:hAnsi="Times New Roman" w:cs="Times New Roman"/>
          <w:sz w:val="24"/>
          <w:szCs w:val="24"/>
        </w:rPr>
        <w:t xml:space="preserve"> </w:t>
      </w:r>
      <w:r w:rsidR="00C84333">
        <w:rPr>
          <w:rFonts w:ascii="Times New Roman" w:hAnsi="Times New Roman" w:cs="Times New Roman"/>
          <w:sz w:val="24"/>
          <w:szCs w:val="24"/>
        </w:rPr>
        <w:t xml:space="preserve">bands </w:t>
      </w:r>
      <w:r w:rsidR="00FE5FF3">
        <w:rPr>
          <w:rFonts w:ascii="Times New Roman" w:hAnsi="Times New Roman" w:cs="Times New Roman"/>
          <w:sz w:val="24"/>
          <w:szCs w:val="24"/>
        </w:rPr>
        <w:t>sought to save their people through battle and eliminating the American presence.</w:t>
      </w:r>
    </w:p>
    <w:p w:rsidR="00FE5FF3" w:rsidRDefault="00FE5FF3" w:rsidP="00FE5FF3">
      <w:pPr>
        <w:spacing w:line="480" w:lineRule="auto"/>
        <w:jc w:val="both"/>
        <w:rPr>
          <w:rFonts w:ascii="Times New Roman" w:hAnsi="Times New Roman" w:cs="Times New Roman"/>
          <w:b/>
          <w:sz w:val="24"/>
          <w:szCs w:val="24"/>
        </w:rPr>
      </w:pPr>
      <w:r w:rsidRPr="00FE5FF3">
        <w:rPr>
          <w:rFonts w:ascii="Times New Roman" w:hAnsi="Times New Roman" w:cs="Times New Roman"/>
          <w:b/>
          <w:sz w:val="24"/>
          <w:szCs w:val="24"/>
        </w:rPr>
        <w:t>Little Crow</w:t>
      </w:r>
    </w:p>
    <w:p w:rsidR="00FE5FF3" w:rsidRDefault="00B75C46" w:rsidP="00FE5FF3">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Little Crow was the face of resistance in Minnesota during the Dakota uprising.  He forever resisted any measure of conversion to an American life.  His dedication to the cause could stem from many places.  As a leader in the community, he felt a duty to protect his people as well as the traditions and customs they had accumulated within their history.  Another possibility for his devotion could be due to the role he played in the treaty making and connection to the Federal Government.  Despite efforts to remedy professed injustices in the treaty agreements, the result was ultimately the same, making Little Crow feel accountable for the potential e</w:t>
      </w:r>
      <w:r w:rsidR="007D117D">
        <w:rPr>
          <w:rFonts w:ascii="Times New Roman" w:hAnsi="Times New Roman" w:cs="Times New Roman"/>
          <w:sz w:val="24"/>
          <w:szCs w:val="24"/>
        </w:rPr>
        <w:t>xtinction of his culture.  To combat the influx of American culture, Little Crow was successful in preaching the injustices of the Federal Government and rally his bands against American culture through resistance and rhetoric.</w:t>
      </w:r>
      <w:r w:rsidR="001747C5">
        <w:rPr>
          <w:rFonts w:ascii="Times New Roman" w:hAnsi="Times New Roman" w:cs="Times New Roman"/>
          <w:sz w:val="24"/>
          <w:szCs w:val="24"/>
        </w:rPr>
        <w:t xml:space="preserve">  He became the figure head of a group that “would never abandon the old ways.”</w:t>
      </w:r>
      <w:r w:rsidR="001747C5">
        <w:rPr>
          <w:rStyle w:val="FootnoteReference"/>
          <w:rFonts w:ascii="Times New Roman" w:hAnsi="Times New Roman" w:cs="Times New Roman"/>
          <w:sz w:val="24"/>
          <w:szCs w:val="24"/>
        </w:rPr>
        <w:footnoteReference w:id="46"/>
      </w:r>
    </w:p>
    <w:p w:rsidR="007D117D" w:rsidRDefault="007D117D" w:rsidP="00FE5FF3">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1747C5">
        <w:rPr>
          <w:rFonts w:ascii="Times New Roman" w:hAnsi="Times New Roman" w:cs="Times New Roman"/>
          <w:sz w:val="24"/>
          <w:szCs w:val="24"/>
        </w:rPr>
        <w:t xml:space="preserve">Little Crow had tremendous mistrust in the United States and their citizens.  He saw the measures taken by the United States as a way to split the Dakota bands and eventually fully assimilate them into “proper” American citizens.  Accompanying the mistrust of the United States </w:t>
      </w:r>
      <w:r w:rsidR="001747C5">
        <w:rPr>
          <w:rFonts w:ascii="Times New Roman" w:hAnsi="Times New Roman" w:cs="Times New Roman"/>
          <w:sz w:val="24"/>
          <w:szCs w:val="24"/>
        </w:rPr>
        <w:lastRenderedPageBreak/>
        <w:t>was the belief that any American comment or institution was a means to eliminate the Dakota.</w:t>
      </w:r>
      <w:r w:rsidR="00F36186">
        <w:rPr>
          <w:rFonts w:ascii="Times New Roman" w:hAnsi="Times New Roman" w:cs="Times New Roman"/>
          <w:sz w:val="24"/>
          <w:szCs w:val="24"/>
        </w:rPr>
        <w:t xml:space="preserve">  Little Crow’s mistrust in the Americans went so deep that during tribe councils he “would allow no Indians to attend it that had half-breed relatives”</w:t>
      </w:r>
      <w:r w:rsidR="00F36186">
        <w:rPr>
          <w:rStyle w:val="FootnoteReference"/>
          <w:rFonts w:ascii="Times New Roman" w:hAnsi="Times New Roman" w:cs="Times New Roman"/>
          <w:sz w:val="24"/>
          <w:szCs w:val="24"/>
        </w:rPr>
        <w:footnoteReference w:id="47"/>
      </w:r>
      <w:r w:rsidR="001747C5">
        <w:rPr>
          <w:rFonts w:ascii="Times New Roman" w:hAnsi="Times New Roman" w:cs="Times New Roman"/>
          <w:sz w:val="24"/>
          <w:szCs w:val="24"/>
        </w:rPr>
        <w:t xml:space="preserve">  </w:t>
      </w:r>
      <w:r w:rsidR="007B7358">
        <w:rPr>
          <w:rFonts w:ascii="Times New Roman" w:hAnsi="Times New Roman" w:cs="Times New Roman"/>
          <w:sz w:val="24"/>
          <w:szCs w:val="24"/>
        </w:rPr>
        <w:t>Attempts were made to quell Little Crow’s fears of change.  William Cullen, the reservation Superintendent, assured Little Crow that, “Dakota men could continue in their old religious beliefs and still be husbandmen.”</w:t>
      </w:r>
      <w:r w:rsidR="007B7358">
        <w:rPr>
          <w:rStyle w:val="FootnoteReference"/>
          <w:rFonts w:ascii="Times New Roman" w:hAnsi="Times New Roman" w:cs="Times New Roman"/>
          <w:sz w:val="24"/>
          <w:szCs w:val="24"/>
        </w:rPr>
        <w:footnoteReference w:id="48"/>
      </w:r>
      <w:r w:rsidR="007B7358">
        <w:rPr>
          <w:rFonts w:ascii="Times New Roman" w:hAnsi="Times New Roman" w:cs="Times New Roman"/>
          <w:sz w:val="24"/>
          <w:szCs w:val="24"/>
        </w:rPr>
        <w:t xml:space="preserve">  Little Crow did not receive this assurance well.  To the Dakota, religion accompanied lifestyle, and if one is removed or changed, the other will be affected.  Little Crow worked tirelessly to convince the Dakota to ignore the cultural changes around them.  An example was education.</w:t>
      </w:r>
      <w:r w:rsidR="00AB197B">
        <w:rPr>
          <w:rFonts w:ascii="Times New Roman" w:hAnsi="Times New Roman" w:cs="Times New Roman"/>
          <w:sz w:val="24"/>
          <w:szCs w:val="24"/>
        </w:rPr>
        <w:t xml:space="preserve">  He sought to have his people quit attending and teaching at missionary schools, “arguing that education was a component of white religion and farming.”</w:t>
      </w:r>
      <w:r w:rsidR="00AB197B">
        <w:rPr>
          <w:rStyle w:val="FootnoteReference"/>
          <w:rFonts w:ascii="Times New Roman" w:hAnsi="Times New Roman" w:cs="Times New Roman"/>
          <w:sz w:val="24"/>
          <w:szCs w:val="24"/>
        </w:rPr>
        <w:footnoteReference w:id="49"/>
      </w:r>
      <w:r w:rsidR="00AB197B">
        <w:rPr>
          <w:rFonts w:ascii="Times New Roman" w:hAnsi="Times New Roman" w:cs="Times New Roman"/>
          <w:sz w:val="24"/>
          <w:szCs w:val="24"/>
        </w:rPr>
        <w:t xml:space="preserve">  Little Crow’s refusal to compromise his traditions and religion empowered his Mdewakanton band. However, when news came of the killings at Action Township, Little Crow was hesitant to volunteer his leadership and warriors to battle. </w:t>
      </w:r>
    </w:p>
    <w:p w:rsidR="00AB197B" w:rsidRDefault="00AB197B" w:rsidP="00FE5FF3">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64567D">
        <w:rPr>
          <w:rFonts w:ascii="Times New Roman" w:hAnsi="Times New Roman" w:cs="Times New Roman"/>
          <w:sz w:val="24"/>
          <w:szCs w:val="24"/>
        </w:rPr>
        <w:t>Little Crow wanted to do what was necessary to protect his people and culture, but was worried about the ability of the Dakota to defeat the United States.  When warriors in his band approached wishing to join in the resistance, Little Crow needed to subdue his warriors’ emotions:</w:t>
      </w:r>
    </w:p>
    <w:p w:rsidR="0064567D" w:rsidRDefault="0064567D" w:rsidP="00994A33">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Kill one – two – ten, and ten times ten will come to kill you.  Count your fingers all day long and white men with guns in their hands will come faster than you can count.  Yes; they fight among themselves – away off.  Do you hear the thunder of big guns?  No; it would take you two moons to run down to where they are fighting, and all the way your path would be among white soldiers as thick as tamaracks in the swamps of the Ojibways.  Yes; they fight among themselves, but if you strike at them they will all turn on you and devour you and your women and little children.</w:t>
      </w:r>
      <w:r>
        <w:rPr>
          <w:rStyle w:val="FootnoteReference"/>
          <w:rFonts w:ascii="Times New Roman" w:hAnsi="Times New Roman" w:cs="Times New Roman"/>
          <w:sz w:val="24"/>
          <w:szCs w:val="24"/>
        </w:rPr>
        <w:footnoteReference w:id="50"/>
      </w:r>
    </w:p>
    <w:p w:rsidR="00994A33" w:rsidRDefault="00994A33" w:rsidP="00836FD4">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While Little Crow refused to embrace American culture, he respected what they were capable of in terms of military power.  He knew that the Dakota did not have enough man power to defeat the United States.  However, since “the warriors perce</w:t>
      </w:r>
      <w:r w:rsidR="00C84333">
        <w:rPr>
          <w:rFonts w:ascii="Times New Roman" w:hAnsi="Times New Roman" w:cs="Times New Roman"/>
          <w:sz w:val="24"/>
          <w:szCs w:val="24"/>
        </w:rPr>
        <w:t>ived Little Crow to be the most-</w:t>
      </w:r>
      <w:r>
        <w:rPr>
          <w:rFonts w:ascii="Times New Roman" w:hAnsi="Times New Roman" w:cs="Times New Roman"/>
          <w:sz w:val="24"/>
          <w:szCs w:val="24"/>
        </w:rPr>
        <w:t>able, experienced, and committed to Dakota ways of the Mdewakanton leaders,”</w:t>
      </w:r>
      <w:r>
        <w:rPr>
          <w:rStyle w:val="FootnoteReference"/>
          <w:rFonts w:ascii="Times New Roman" w:hAnsi="Times New Roman" w:cs="Times New Roman"/>
          <w:sz w:val="24"/>
          <w:szCs w:val="24"/>
        </w:rPr>
        <w:footnoteReference w:id="51"/>
      </w:r>
      <w:r>
        <w:rPr>
          <w:rFonts w:ascii="Times New Roman" w:hAnsi="Times New Roman" w:cs="Times New Roman"/>
          <w:sz w:val="24"/>
          <w:szCs w:val="24"/>
        </w:rPr>
        <w:t xml:space="preserve"> he was put in a position to be in command of the Dakota warriors in their fight against the United States.  Although reluctant to be the face and the leader of the active resistance, Little Crow, dedicated to the cause, assured his people that, “Ta-o-ya-te-du-ta is not a coward: he will die with you.”</w:t>
      </w:r>
      <w:r>
        <w:rPr>
          <w:rStyle w:val="FootnoteReference"/>
          <w:rFonts w:ascii="Times New Roman" w:hAnsi="Times New Roman" w:cs="Times New Roman"/>
          <w:sz w:val="24"/>
          <w:szCs w:val="24"/>
        </w:rPr>
        <w:footnoteReference w:id="52"/>
      </w:r>
    </w:p>
    <w:p w:rsidR="0013330A" w:rsidRDefault="00006D3A" w:rsidP="00836FD4">
      <w:pPr>
        <w:spacing w:line="480" w:lineRule="auto"/>
        <w:jc w:val="both"/>
        <w:rPr>
          <w:rFonts w:ascii="Times New Roman" w:hAnsi="Times New Roman" w:cs="Times New Roman"/>
          <w:sz w:val="24"/>
          <w:szCs w:val="24"/>
        </w:rPr>
      </w:pPr>
      <w:r>
        <w:rPr>
          <w:rFonts w:ascii="Times New Roman" w:hAnsi="Times New Roman" w:cs="Times New Roman"/>
          <w:sz w:val="24"/>
          <w:szCs w:val="24"/>
        </w:rPr>
        <w:tab/>
        <w:t>Although hesitant, Little Crow wanted to protect Dakota traditions, and the best way he knew how was to eliminate the outside threat.  Little Crow led the Dakota to the best of his ability.  Eventually, a village formed around his home.  This village became the command center for the Dakota</w:t>
      </w:r>
      <w:r w:rsidR="00E63020">
        <w:rPr>
          <w:rFonts w:ascii="Times New Roman" w:hAnsi="Times New Roman" w:cs="Times New Roman"/>
          <w:sz w:val="24"/>
          <w:szCs w:val="24"/>
        </w:rPr>
        <w:t xml:space="preserve"> resistance movement</w:t>
      </w:r>
      <w:r>
        <w:rPr>
          <w:rFonts w:ascii="Times New Roman" w:hAnsi="Times New Roman" w:cs="Times New Roman"/>
          <w:sz w:val="24"/>
          <w:szCs w:val="24"/>
        </w:rPr>
        <w:t xml:space="preserve"> as it held “several thousand people, including more than three hundred mixed-blood and white captives.”</w:t>
      </w:r>
      <w:r>
        <w:rPr>
          <w:rStyle w:val="FootnoteReference"/>
          <w:rFonts w:ascii="Times New Roman" w:hAnsi="Times New Roman" w:cs="Times New Roman"/>
          <w:sz w:val="24"/>
          <w:szCs w:val="24"/>
        </w:rPr>
        <w:footnoteReference w:id="53"/>
      </w:r>
      <w:r w:rsidR="00CB2E52">
        <w:rPr>
          <w:rFonts w:ascii="Times New Roman" w:hAnsi="Times New Roman" w:cs="Times New Roman"/>
          <w:sz w:val="24"/>
          <w:szCs w:val="24"/>
        </w:rPr>
        <w:t xml:space="preserve">  In mid-August 1862, the resisting Dakota found success through small raids on the frontier, killing many and losing few.  These raids were localized in small Minnesota settlements and many of the causalities were white settlers.  Early raids also occurred at several Indian Agencies, including the Redwood Agency and the Yellow Medicine Agency.  Many of the settlers displaced by the settlement raids, found themselves as refugees at Fort Ridgely.  On August 19, 1862, the United States defended an attack from the resistors at Fort Ridgely.  </w:t>
      </w:r>
      <w:r w:rsidR="009D6790">
        <w:rPr>
          <w:rFonts w:ascii="Times New Roman" w:hAnsi="Times New Roman" w:cs="Times New Roman"/>
          <w:sz w:val="24"/>
          <w:szCs w:val="24"/>
        </w:rPr>
        <w:t xml:space="preserve">After their defeat at Fort Ridgely, Little Crow and the resisting Dakota looked to attack New Ulm, the largest settlement in the proximity of the Dakota reservation.  In the two battles of New Ulm, the United States only lost thirty-four citizens while the number of </w:t>
      </w:r>
      <w:r w:rsidR="009D6790">
        <w:rPr>
          <w:rFonts w:ascii="Times New Roman" w:hAnsi="Times New Roman" w:cs="Times New Roman"/>
          <w:sz w:val="24"/>
          <w:szCs w:val="24"/>
        </w:rPr>
        <w:lastRenderedPageBreak/>
        <w:t>Dakota killed is not known.  This was a turning point of the war as the United States moved from a defensive mode to “an organized military effort to defeat and punish the Sioux.”</w:t>
      </w:r>
      <w:r w:rsidR="009D6790">
        <w:rPr>
          <w:rStyle w:val="FootnoteReference"/>
          <w:rFonts w:ascii="Times New Roman" w:hAnsi="Times New Roman" w:cs="Times New Roman"/>
          <w:sz w:val="24"/>
          <w:szCs w:val="24"/>
        </w:rPr>
        <w:footnoteReference w:id="54"/>
      </w:r>
      <w:r w:rsidR="00440A8F">
        <w:rPr>
          <w:rFonts w:ascii="Times New Roman" w:hAnsi="Times New Roman" w:cs="Times New Roman"/>
          <w:sz w:val="24"/>
          <w:szCs w:val="24"/>
        </w:rPr>
        <w:t xml:space="preserve">  However, following this shift in military effort by the United States, they experienced their heaviest military body count at the hands of the resisting Dakota.  On September 2, 1862, the Dakota attacked a military camp at Birch Coulee wounding up to thirty soldiers in just the first thirty minutes of fighting.  The siege on Birch Coulee lasted thirty-one hours and left seventeen Americans dead, and forty-seven wounded.  “Big Eagle later reported that he had seen only two dead Indians.”</w:t>
      </w:r>
      <w:r w:rsidR="00440A8F">
        <w:rPr>
          <w:rStyle w:val="FootnoteReference"/>
          <w:rFonts w:ascii="Times New Roman" w:hAnsi="Times New Roman" w:cs="Times New Roman"/>
          <w:sz w:val="24"/>
          <w:szCs w:val="24"/>
        </w:rPr>
        <w:footnoteReference w:id="55"/>
      </w:r>
      <w:r w:rsidR="00440A8F">
        <w:rPr>
          <w:rFonts w:ascii="Times New Roman" w:hAnsi="Times New Roman" w:cs="Times New Roman"/>
          <w:sz w:val="24"/>
          <w:szCs w:val="24"/>
        </w:rPr>
        <w:t xml:space="preserve">  This would be the last real measure of success Little Crow and the resisting force would experience however.  Within the month, Little Crow would surrender at Camp Release </w:t>
      </w:r>
      <w:r w:rsidR="001C7CD4">
        <w:rPr>
          <w:rFonts w:ascii="Times New Roman" w:hAnsi="Times New Roman" w:cs="Times New Roman"/>
          <w:sz w:val="24"/>
          <w:szCs w:val="24"/>
        </w:rPr>
        <w:t>all but</w:t>
      </w:r>
      <w:r w:rsidR="00440A8F">
        <w:rPr>
          <w:rFonts w:ascii="Times New Roman" w:hAnsi="Times New Roman" w:cs="Times New Roman"/>
          <w:sz w:val="24"/>
          <w:szCs w:val="24"/>
        </w:rPr>
        <w:t xml:space="preserve"> ending the Dakota Uprising. </w:t>
      </w:r>
    </w:p>
    <w:p w:rsidR="00006D3A" w:rsidRDefault="00E3131F" w:rsidP="0013330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On September 24</w:t>
      </w:r>
      <w:r w:rsidR="00747448">
        <w:rPr>
          <w:rFonts w:ascii="Times New Roman" w:hAnsi="Times New Roman" w:cs="Times New Roman"/>
          <w:sz w:val="24"/>
          <w:szCs w:val="24"/>
          <w:vertAlign w:val="superscript"/>
        </w:rPr>
        <w:t xml:space="preserve">, </w:t>
      </w:r>
      <w:r w:rsidR="00747448">
        <w:rPr>
          <w:rFonts w:ascii="Times New Roman" w:hAnsi="Times New Roman" w:cs="Times New Roman"/>
          <w:sz w:val="24"/>
          <w:szCs w:val="24"/>
        </w:rPr>
        <w:t>1862,</w:t>
      </w:r>
      <w:r>
        <w:rPr>
          <w:rFonts w:ascii="Times New Roman" w:hAnsi="Times New Roman" w:cs="Times New Roman"/>
          <w:sz w:val="24"/>
          <w:szCs w:val="24"/>
        </w:rPr>
        <w:t xml:space="preserve"> after Colonel Henry Sibley and his troops had camped near Wood Lake near the Little Crow occupied Camp Release.  Facing a force larger than his own, Little Crow was one of the final Dakota fighting in the field, but “Upon realizing the condition of things Little Crow and some two or three hundred of his followers hurriedly fled, ‘folded their tents and stole quiet[l]y away.’”</w:t>
      </w:r>
      <w:r>
        <w:rPr>
          <w:rStyle w:val="FootnoteReference"/>
          <w:rFonts w:ascii="Times New Roman" w:hAnsi="Times New Roman" w:cs="Times New Roman"/>
          <w:sz w:val="24"/>
          <w:szCs w:val="24"/>
        </w:rPr>
        <w:footnoteReference w:id="56"/>
      </w:r>
      <w:r w:rsidR="00A4313D">
        <w:rPr>
          <w:rFonts w:ascii="Times New Roman" w:hAnsi="Times New Roman" w:cs="Times New Roman"/>
          <w:sz w:val="24"/>
          <w:szCs w:val="24"/>
        </w:rPr>
        <w:t xml:space="preserve">  After the Dakota surrender at Camp Release, Little Crow</w:t>
      </w:r>
      <w:r w:rsidR="00A6038C">
        <w:rPr>
          <w:rFonts w:ascii="Times New Roman" w:hAnsi="Times New Roman" w:cs="Times New Roman"/>
          <w:sz w:val="24"/>
          <w:szCs w:val="24"/>
        </w:rPr>
        <w:t xml:space="preserve"> </w:t>
      </w:r>
      <w:r>
        <w:rPr>
          <w:rFonts w:ascii="Times New Roman" w:hAnsi="Times New Roman" w:cs="Times New Roman"/>
          <w:sz w:val="24"/>
          <w:szCs w:val="24"/>
        </w:rPr>
        <w:t xml:space="preserve">left Wood Lake </w:t>
      </w:r>
      <w:r w:rsidR="00A6038C">
        <w:rPr>
          <w:rFonts w:ascii="Times New Roman" w:hAnsi="Times New Roman" w:cs="Times New Roman"/>
          <w:sz w:val="24"/>
          <w:szCs w:val="24"/>
        </w:rPr>
        <w:t xml:space="preserve">to expand his influence by gaining support of other bands of Sioux as well as other tribes </w:t>
      </w:r>
      <w:r w:rsidR="00CB3AE3">
        <w:rPr>
          <w:rFonts w:ascii="Times New Roman" w:hAnsi="Times New Roman" w:cs="Times New Roman"/>
          <w:sz w:val="24"/>
          <w:szCs w:val="24"/>
        </w:rPr>
        <w:t xml:space="preserve">and British residing </w:t>
      </w:r>
      <w:r>
        <w:rPr>
          <w:rFonts w:ascii="Times New Roman" w:hAnsi="Times New Roman" w:cs="Times New Roman"/>
          <w:sz w:val="24"/>
          <w:szCs w:val="24"/>
        </w:rPr>
        <w:t xml:space="preserve">near present day Winnipeg at Fort Garry.  Little Crow sought support from the Canadian tribes and government to obtain the release of Dakota prisoners in Minnesota.  </w:t>
      </w:r>
      <w:r w:rsidR="00A6038C">
        <w:rPr>
          <w:rFonts w:ascii="Times New Roman" w:hAnsi="Times New Roman" w:cs="Times New Roman"/>
          <w:sz w:val="24"/>
          <w:szCs w:val="24"/>
        </w:rPr>
        <w:t>After failing in his mission</w:t>
      </w:r>
      <w:r w:rsidR="009C3B6C">
        <w:rPr>
          <w:rFonts w:ascii="Times New Roman" w:hAnsi="Times New Roman" w:cs="Times New Roman"/>
          <w:sz w:val="24"/>
          <w:szCs w:val="24"/>
        </w:rPr>
        <w:t xml:space="preserve"> to recruit sympathizers</w:t>
      </w:r>
      <w:r w:rsidR="00A6038C">
        <w:rPr>
          <w:rFonts w:ascii="Times New Roman" w:hAnsi="Times New Roman" w:cs="Times New Roman"/>
          <w:sz w:val="24"/>
          <w:szCs w:val="24"/>
        </w:rPr>
        <w:t xml:space="preserve">, Little Crow returned to Minnesota </w:t>
      </w:r>
      <w:r w:rsidR="008916D8">
        <w:rPr>
          <w:rFonts w:ascii="Times New Roman" w:hAnsi="Times New Roman" w:cs="Times New Roman"/>
          <w:sz w:val="24"/>
          <w:szCs w:val="24"/>
        </w:rPr>
        <w:t>in the summer of 1863 with his son and seventeen other followers, sixteen of which were men.</w:t>
      </w:r>
      <w:r w:rsidR="009B3943">
        <w:rPr>
          <w:rFonts w:ascii="Times New Roman" w:hAnsi="Times New Roman" w:cs="Times New Roman"/>
          <w:sz w:val="24"/>
          <w:szCs w:val="24"/>
        </w:rPr>
        <w:t xml:space="preserve">  Upon returning, there were a series </w:t>
      </w:r>
      <w:r w:rsidR="009B3943">
        <w:rPr>
          <w:rFonts w:ascii="Times New Roman" w:hAnsi="Times New Roman" w:cs="Times New Roman"/>
          <w:sz w:val="24"/>
          <w:szCs w:val="24"/>
        </w:rPr>
        <w:lastRenderedPageBreak/>
        <w:t>of killings in the area of Little Crow and his followers.  Although never directly linked to the killings, Little Crow was shot on July 3</w:t>
      </w:r>
      <w:r w:rsidR="009B3943" w:rsidRPr="009B3943">
        <w:rPr>
          <w:rFonts w:ascii="Times New Roman" w:hAnsi="Times New Roman" w:cs="Times New Roman"/>
          <w:sz w:val="24"/>
          <w:szCs w:val="24"/>
          <w:vertAlign w:val="superscript"/>
        </w:rPr>
        <w:t>rd</w:t>
      </w:r>
      <w:r w:rsidR="009B3943">
        <w:rPr>
          <w:rFonts w:ascii="Times New Roman" w:hAnsi="Times New Roman" w:cs="Times New Roman"/>
          <w:sz w:val="24"/>
          <w:szCs w:val="24"/>
        </w:rPr>
        <w:t xml:space="preserve"> when “he was picking berries unarmed with his son or his grandson…He didn’t shoot anybody or anything.”</w:t>
      </w:r>
      <w:r w:rsidR="009B3943">
        <w:rPr>
          <w:rStyle w:val="FootnoteReference"/>
          <w:rFonts w:ascii="Times New Roman" w:hAnsi="Times New Roman" w:cs="Times New Roman"/>
          <w:sz w:val="24"/>
          <w:szCs w:val="24"/>
        </w:rPr>
        <w:footnoteReference w:id="57"/>
      </w:r>
      <w:r w:rsidR="00A6038C">
        <w:rPr>
          <w:rFonts w:ascii="Times New Roman" w:hAnsi="Times New Roman" w:cs="Times New Roman"/>
          <w:sz w:val="24"/>
          <w:szCs w:val="24"/>
        </w:rPr>
        <w:t xml:space="preserve">  Little Crow demonstrates the fight of the resisting Dakota.  He sought to save his culture and his people through war and the elimination of the American threat.  To the resisting Dakota, the best way to protect Dakota culture was through violent uprising, demonstrating that they were going to have a say in the future of Minnesota and their culture.</w:t>
      </w:r>
    </w:p>
    <w:p w:rsidR="00A6038C" w:rsidRDefault="00A6038C" w:rsidP="00836FD4">
      <w:pPr>
        <w:spacing w:line="480" w:lineRule="auto"/>
        <w:jc w:val="both"/>
        <w:rPr>
          <w:rFonts w:ascii="Times New Roman" w:hAnsi="Times New Roman" w:cs="Times New Roman"/>
          <w:b/>
          <w:sz w:val="24"/>
          <w:szCs w:val="24"/>
        </w:rPr>
      </w:pPr>
      <w:r w:rsidRPr="00A6038C">
        <w:rPr>
          <w:rFonts w:ascii="Times New Roman" w:hAnsi="Times New Roman" w:cs="Times New Roman"/>
          <w:b/>
          <w:sz w:val="24"/>
          <w:szCs w:val="24"/>
        </w:rPr>
        <w:t>Conclusion</w:t>
      </w:r>
    </w:p>
    <w:p w:rsidR="005505CA" w:rsidRDefault="005505CA" w:rsidP="00836FD4">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Early uprisings by the </w:t>
      </w:r>
      <w:r w:rsidR="00C84333">
        <w:rPr>
          <w:rFonts w:ascii="Times New Roman" w:hAnsi="Times New Roman" w:cs="Times New Roman"/>
          <w:sz w:val="24"/>
          <w:szCs w:val="24"/>
        </w:rPr>
        <w:t xml:space="preserve">Southern </w:t>
      </w:r>
      <w:r>
        <w:rPr>
          <w:rFonts w:ascii="Times New Roman" w:hAnsi="Times New Roman" w:cs="Times New Roman"/>
          <w:sz w:val="24"/>
          <w:szCs w:val="24"/>
        </w:rPr>
        <w:t xml:space="preserve">Dakota </w:t>
      </w:r>
      <w:r w:rsidR="00C84333">
        <w:rPr>
          <w:rFonts w:ascii="Times New Roman" w:hAnsi="Times New Roman" w:cs="Times New Roman"/>
          <w:sz w:val="24"/>
          <w:szCs w:val="24"/>
        </w:rPr>
        <w:t xml:space="preserve">bands </w:t>
      </w:r>
      <w:r>
        <w:rPr>
          <w:rFonts w:ascii="Times New Roman" w:hAnsi="Times New Roman" w:cs="Times New Roman"/>
          <w:sz w:val="24"/>
          <w:szCs w:val="24"/>
        </w:rPr>
        <w:t xml:space="preserve">led to an all-out war between a limited amount of Dakota bands and the United States.  Dakota warriors attacked the symbols of American culture.  Agencies, forts, and farms were the target of Dakota attacks as they sought to destroy the American presence in their homeland.  However, disrupted Dakota unity, and the strength of the United States military made it difficult for the Dakota to gain traction for a sustained attack on the United States.  Since the Dakota were over matched, fighting did not last long, but the punishment made a statement about who was the new dominate authority in Minnesota.  </w:t>
      </w:r>
    </w:p>
    <w:p w:rsidR="0021496A" w:rsidRDefault="0021496A" w:rsidP="00836FD4">
      <w:pPr>
        <w:spacing w:line="480" w:lineRule="auto"/>
        <w:jc w:val="both"/>
        <w:rPr>
          <w:rFonts w:ascii="Times New Roman" w:hAnsi="Times New Roman" w:cs="Times New Roman"/>
          <w:sz w:val="24"/>
          <w:szCs w:val="24"/>
        </w:rPr>
      </w:pPr>
      <w:r>
        <w:rPr>
          <w:rFonts w:ascii="Times New Roman" w:hAnsi="Times New Roman" w:cs="Times New Roman"/>
          <w:sz w:val="24"/>
          <w:szCs w:val="24"/>
        </w:rPr>
        <w:tab/>
        <w:t>“Death, indeed, is the least atonement which these savage miscreants can make for their dreadful crimes.  But the greater the crime the greater the need that its punishment should carry with it the weight and sanction of public authority.”</w:t>
      </w:r>
      <w:r>
        <w:rPr>
          <w:rStyle w:val="FootnoteReference"/>
          <w:rFonts w:ascii="Times New Roman" w:hAnsi="Times New Roman" w:cs="Times New Roman"/>
          <w:sz w:val="24"/>
          <w:szCs w:val="24"/>
        </w:rPr>
        <w:footnoteReference w:id="58"/>
      </w:r>
      <w:r w:rsidR="00AB4532">
        <w:rPr>
          <w:rFonts w:ascii="Times New Roman" w:hAnsi="Times New Roman" w:cs="Times New Roman"/>
          <w:sz w:val="24"/>
          <w:szCs w:val="24"/>
        </w:rPr>
        <w:t xml:space="preserve">  This was the call of Minnesota Govenor Alexander Ramsey, who believed in swift and heavy punishment.</w:t>
      </w:r>
      <w:r>
        <w:rPr>
          <w:rFonts w:ascii="Times New Roman" w:hAnsi="Times New Roman" w:cs="Times New Roman"/>
          <w:sz w:val="24"/>
          <w:szCs w:val="24"/>
        </w:rPr>
        <w:t xml:space="preserve"> Minnesota and the Federal Government were prepared to inflict harsh punishments on the Dakota.  In all, 392 Dakota prisoners were tried in Minnesota, and 307 of those cases resulted in a death sentence, while sixteen </w:t>
      </w:r>
      <w:r>
        <w:rPr>
          <w:rFonts w:ascii="Times New Roman" w:hAnsi="Times New Roman" w:cs="Times New Roman"/>
          <w:sz w:val="24"/>
          <w:szCs w:val="24"/>
        </w:rPr>
        <w:lastRenderedPageBreak/>
        <w:t>were given time in prison.  The trial records were rev</w:t>
      </w:r>
      <w:r w:rsidR="00AB4532">
        <w:rPr>
          <w:rFonts w:ascii="Times New Roman" w:hAnsi="Times New Roman" w:cs="Times New Roman"/>
          <w:sz w:val="24"/>
          <w:szCs w:val="24"/>
        </w:rPr>
        <w:t>iewed by the Federal Government, and President Lincoln approved thirty-nine of the potential death sentences.  On December 26, 1862, thirty-eight of these men were hanged in Mankato in front of numerous citizens in what is called “America’s greatest mass execution.”</w:t>
      </w:r>
      <w:r w:rsidR="00AB4532">
        <w:rPr>
          <w:rStyle w:val="FootnoteReference"/>
          <w:rFonts w:ascii="Times New Roman" w:hAnsi="Times New Roman" w:cs="Times New Roman"/>
          <w:sz w:val="24"/>
          <w:szCs w:val="24"/>
        </w:rPr>
        <w:footnoteReference w:id="59"/>
      </w:r>
      <w:r w:rsidR="00AB4532">
        <w:rPr>
          <w:rFonts w:ascii="Times New Roman" w:hAnsi="Times New Roman" w:cs="Times New Roman"/>
          <w:sz w:val="24"/>
          <w:szCs w:val="24"/>
        </w:rPr>
        <w:t xml:space="preserve">  For many Minnesotans, the execution of these Dakota warriors was not satisfying, and they wanted measures to be taken to ensure no uprising would occur again.  </w:t>
      </w:r>
    </w:p>
    <w:p w:rsidR="00AB4532" w:rsidRDefault="00AB4532" w:rsidP="00836FD4">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3E5DEB">
        <w:rPr>
          <w:rFonts w:ascii="Times New Roman" w:hAnsi="Times New Roman" w:cs="Times New Roman"/>
          <w:sz w:val="24"/>
          <w:szCs w:val="24"/>
        </w:rPr>
        <w:t>Initially, the Dakota who had surrendered were sent to Fort Snelling.  Here, 1,700 men, women, and children were imprisoned in a camp that lacked enough food, clothing, shelter, or room to comfortably hold all the Dakota.  As a result, death ran rampant through the camp as they awaited their fate.  For a great deal of whites, imprisonment was not enough to ensure their protection from a new uprising.  They wished to see the Dakota roaming the prairies to “be pursued and punished and that all the captured Sioux be banished from the state”</w:t>
      </w:r>
      <w:r w:rsidR="003E5DEB">
        <w:rPr>
          <w:rStyle w:val="FootnoteReference"/>
          <w:rFonts w:ascii="Times New Roman" w:hAnsi="Times New Roman" w:cs="Times New Roman"/>
          <w:sz w:val="24"/>
          <w:szCs w:val="24"/>
        </w:rPr>
        <w:footnoteReference w:id="60"/>
      </w:r>
      <w:r w:rsidR="003E5DEB">
        <w:rPr>
          <w:rFonts w:ascii="Times New Roman" w:hAnsi="Times New Roman" w:cs="Times New Roman"/>
          <w:sz w:val="24"/>
          <w:szCs w:val="24"/>
        </w:rPr>
        <w:t xml:space="preserve">  It did not matter to whites the allegiances, as long as they were removed.  This meant the 1,700 peaceful prisoners at Fort Snelling, mostly children and women, were included in the desired banishment.  Whites were so set on removing the Dakota, peaceful or resisting, that they also made an “effort to remove the peaceful Winnebago Indians from their reservation.”</w:t>
      </w:r>
      <w:r w:rsidR="003E5DEB">
        <w:rPr>
          <w:rStyle w:val="FootnoteReference"/>
          <w:rFonts w:ascii="Times New Roman" w:hAnsi="Times New Roman" w:cs="Times New Roman"/>
          <w:sz w:val="24"/>
          <w:szCs w:val="24"/>
        </w:rPr>
        <w:footnoteReference w:id="61"/>
      </w:r>
      <w:r w:rsidR="00C95C2E">
        <w:rPr>
          <w:rFonts w:ascii="Times New Roman" w:hAnsi="Times New Roman" w:cs="Times New Roman"/>
          <w:sz w:val="24"/>
          <w:szCs w:val="24"/>
        </w:rPr>
        <w:t xml:space="preserve">  Calls for removal were met</w:t>
      </w:r>
      <w:r w:rsidR="00446D5B">
        <w:rPr>
          <w:rFonts w:ascii="Times New Roman" w:hAnsi="Times New Roman" w:cs="Times New Roman"/>
          <w:sz w:val="24"/>
          <w:szCs w:val="24"/>
        </w:rPr>
        <w:t xml:space="preserve"> with action.  Groups of Dakota</w:t>
      </w:r>
      <w:r w:rsidR="00C95C2E">
        <w:rPr>
          <w:rFonts w:ascii="Times New Roman" w:hAnsi="Times New Roman" w:cs="Times New Roman"/>
          <w:sz w:val="24"/>
          <w:szCs w:val="24"/>
        </w:rPr>
        <w:t>, and even Winnebago, were sent to reservations within the boundaries of South Dakota, North Dakota, and Nebraska.  Additionally, prisoners were removed from the state and sent to Camp McClellan in Davenport, Iowa.</w:t>
      </w:r>
    </w:p>
    <w:p w:rsidR="00A6038C" w:rsidRDefault="00A6038C" w:rsidP="00C95C2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introduction of the United States into Minnesota had drastic effects on the</w:t>
      </w:r>
      <w:r w:rsidR="00336E4B">
        <w:rPr>
          <w:rFonts w:ascii="Times New Roman" w:hAnsi="Times New Roman" w:cs="Times New Roman"/>
          <w:sz w:val="24"/>
          <w:szCs w:val="24"/>
        </w:rPr>
        <w:t xml:space="preserve"> Dakota</w:t>
      </w:r>
      <w:r w:rsidR="005505CA">
        <w:rPr>
          <w:rFonts w:ascii="Times New Roman" w:hAnsi="Times New Roman" w:cs="Times New Roman"/>
          <w:sz w:val="24"/>
          <w:szCs w:val="24"/>
        </w:rPr>
        <w:t xml:space="preserve"> living in the region.  Treaties had drastically reduced Dakota lands confining them to two small </w:t>
      </w:r>
      <w:r w:rsidR="005505CA">
        <w:rPr>
          <w:rFonts w:ascii="Times New Roman" w:hAnsi="Times New Roman" w:cs="Times New Roman"/>
          <w:sz w:val="24"/>
          <w:szCs w:val="24"/>
        </w:rPr>
        <w:lastRenderedPageBreak/>
        <w:t>reservations.  Both sides saw this as the end of traditional Dakota life, but their means of keeping Dakota culture alive differed greatly.</w:t>
      </w:r>
      <w:r w:rsidR="00C95C2E">
        <w:rPr>
          <w:rFonts w:ascii="Times New Roman" w:hAnsi="Times New Roman" w:cs="Times New Roman"/>
          <w:sz w:val="24"/>
          <w:szCs w:val="24"/>
        </w:rPr>
        <w:t xml:space="preserve">  Bands led by Wabasha and John Other Day, sought to combine their lifestyles with those introduced by their American neighbors.  They believed the best way to maintain their homeland would be to demonstrate a willingness to live among and in the ways of the white settlers.  Other bands, saw the United States as a usurping body.  They saw the actions of the United States as a means to eliminate the Dakota and take away their land.  Their response, led by Little Crow, was violence to try and forcibly remove the threat from their homeland.  In the end, allegiance made little</w:t>
      </w:r>
      <w:r w:rsidR="00336E4B">
        <w:rPr>
          <w:rFonts w:ascii="Times New Roman" w:hAnsi="Times New Roman" w:cs="Times New Roman"/>
          <w:sz w:val="24"/>
          <w:szCs w:val="24"/>
        </w:rPr>
        <w:t xml:space="preserve"> difference.  Only those Dakota</w:t>
      </w:r>
      <w:r w:rsidR="00C95C2E">
        <w:rPr>
          <w:rFonts w:ascii="Times New Roman" w:hAnsi="Times New Roman" w:cs="Times New Roman"/>
          <w:sz w:val="24"/>
          <w:szCs w:val="24"/>
        </w:rPr>
        <w:t xml:space="preserve"> who worked closely with the United States were able to maintain their life in Minnesota.  For the others, whether they supported the uprising or not, they found themselves removed from the land their people had called home for centuries.  Although both sides had the goal of retaining Dakota lands and culture, it was their split that became their eventual downfall.  Without unity, Dakota bands did not have enough of a peaceful presence to remain friendly with the United States or enough military power to </w:t>
      </w:r>
      <w:r w:rsidR="007D7A6D">
        <w:rPr>
          <w:rFonts w:ascii="Times New Roman" w:hAnsi="Times New Roman" w:cs="Times New Roman"/>
          <w:sz w:val="24"/>
          <w:szCs w:val="24"/>
        </w:rPr>
        <w:t>effectively fight for the Dakota future.</w:t>
      </w:r>
    </w:p>
    <w:p w:rsidR="00AE057D" w:rsidRDefault="00AE057D" w:rsidP="00C95C2E">
      <w:pPr>
        <w:spacing w:line="480" w:lineRule="auto"/>
        <w:ind w:firstLine="720"/>
        <w:jc w:val="both"/>
        <w:rPr>
          <w:rFonts w:ascii="Times New Roman" w:hAnsi="Times New Roman" w:cs="Times New Roman"/>
          <w:sz w:val="24"/>
          <w:szCs w:val="24"/>
        </w:rPr>
      </w:pPr>
    </w:p>
    <w:p w:rsidR="00AE057D" w:rsidRDefault="00AE057D" w:rsidP="00C95C2E">
      <w:pPr>
        <w:spacing w:line="480" w:lineRule="auto"/>
        <w:ind w:firstLine="720"/>
        <w:jc w:val="both"/>
        <w:rPr>
          <w:rFonts w:ascii="Times New Roman" w:hAnsi="Times New Roman" w:cs="Times New Roman"/>
          <w:sz w:val="24"/>
          <w:szCs w:val="24"/>
        </w:rPr>
      </w:pPr>
    </w:p>
    <w:p w:rsidR="00AE057D" w:rsidRDefault="00AE057D" w:rsidP="00C95C2E">
      <w:pPr>
        <w:spacing w:line="480" w:lineRule="auto"/>
        <w:ind w:firstLine="720"/>
        <w:jc w:val="both"/>
        <w:rPr>
          <w:rFonts w:ascii="Times New Roman" w:hAnsi="Times New Roman" w:cs="Times New Roman"/>
          <w:sz w:val="24"/>
          <w:szCs w:val="24"/>
        </w:rPr>
      </w:pPr>
    </w:p>
    <w:p w:rsidR="009F3699" w:rsidRDefault="009F3699" w:rsidP="00AE057D">
      <w:pPr>
        <w:spacing w:line="480" w:lineRule="auto"/>
        <w:jc w:val="both"/>
        <w:rPr>
          <w:rFonts w:ascii="Times New Roman" w:hAnsi="Times New Roman" w:cs="Times New Roman"/>
          <w:b/>
          <w:sz w:val="24"/>
          <w:szCs w:val="24"/>
        </w:rPr>
      </w:pPr>
    </w:p>
    <w:p w:rsidR="00CA5732" w:rsidRDefault="00CA5732" w:rsidP="00AE057D">
      <w:pPr>
        <w:spacing w:line="480" w:lineRule="auto"/>
        <w:jc w:val="both"/>
        <w:rPr>
          <w:rFonts w:ascii="Times New Roman" w:hAnsi="Times New Roman" w:cs="Times New Roman"/>
          <w:b/>
          <w:sz w:val="24"/>
          <w:szCs w:val="24"/>
        </w:rPr>
      </w:pPr>
    </w:p>
    <w:p w:rsidR="00CA5732" w:rsidRDefault="00CA5732" w:rsidP="00AE057D">
      <w:pPr>
        <w:spacing w:line="480" w:lineRule="auto"/>
        <w:jc w:val="both"/>
        <w:rPr>
          <w:rFonts w:ascii="Times New Roman" w:hAnsi="Times New Roman" w:cs="Times New Roman"/>
          <w:b/>
          <w:sz w:val="24"/>
          <w:szCs w:val="24"/>
        </w:rPr>
      </w:pPr>
    </w:p>
    <w:p w:rsidR="00CA5732" w:rsidRDefault="00CA5732" w:rsidP="00AE057D">
      <w:pPr>
        <w:spacing w:line="480" w:lineRule="auto"/>
        <w:jc w:val="both"/>
        <w:rPr>
          <w:rFonts w:ascii="Times New Roman" w:hAnsi="Times New Roman" w:cs="Times New Roman"/>
          <w:b/>
          <w:sz w:val="24"/>
          <w:szCs w:val="24"/>
        </w:rPr>
      </w:pPr>
    </w:p>
    <w:p w:rsidR="00AE057D" w:rsidRPr="00AE057D" w:rsidRDefault="00AE057D" w:rsidP="00AE057D">
      <w:pPr>
        <w:spacing w:line="480" w:lineRule="auto"/>
        <w:jc w:val="both"/>
        <w:rPr>
          <w:rFonts w:ascii="Times New Roman" w:hAnsi="Times New Roman" w:cs="Times New Roman"/>
          <w:b/>
          <w:sz w:val="24"/>
          <w:szCs w:val="24"/>
        </w:rPr>
      </w:pPr>
      <w:r w:rsidRPr="00AE057D">
        <w:rPr>
          <w:rFonts w:ascii="Times New Roman" w:hAnsi="Times New Roman" w:cs="Times New Roman"/>
          <w:b/>
          <w:sz w:val="24"/>
          <w:szCs w:val="24"/>
        </w:rPr>
        <w:lastRenderedPageBreak/>
        <w:t>Bibliography</w:t>
      </w:r>
    </w:p>
    <w:p w:rsidR="00AB197B" w:rsidRPr="00C94544" w:rsidRDefault="006E7F80" w:rsidP="00FE5FF3">
      <w:pPr>
        <w:spacing w:line="480" w:lineRule="auto"/>
        <w:jc w:val="both"/>
        <w:rPr>
          <w:rFonts w:ascii="Times New Roman" w:hAnsi="Times New Roman" w:cs="Times New Roman"/>
          <w:b/>
          <w:sz w:val="24"/>
          <w:szCs w:val="24"/>
        </w:rPr>
      </w:pPr>
      <w:r>
        <w:rPr>
          <w:rFonts w:ascii="Times New Roman" w:hAnsi="Times New Roman" w:cs="Times New Roman"/>
          <w:sz w:val="24"/>
          <w:szCs w:val="24"/>
        </w:rPr>
        <w:tab/>
      </w:r>
      <w:r w:rsidRPr="00C94544">
        <w:rPr>
          <w:rFonts w:ascii="Times New Roman" w:hAnsi="Times New Roman" w:cs="Times New Roman"/>
          <w:b/>
          <w:sz w:val="24"/>
          <w:szCs w:val="24"/>
        </w:rPr>
        <w:t>Primary Sources</w:t>
      </w:r>
    </w:p>
    <w:p w:rsidR="00691237" w:rsidRPr="00973A23" w:rsidRDefault="00691237"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Anderson, Gary Clayton, Alan R. Woolworth, eds. </w:t>
      </w:r>
      <w:r w:rsidRPr="00973A23">
        <w:rPr>
          <w:rFonts w:ascii="Times New Roman" w:hAnsi="Times New Roman" w:cs="Times New Roman"/>
          <w:i/>
          <w:sz w:val="24"/>
          <w:szCs w:val="24"/>
        </w:rPr>
        <w:t xml:space="preserve">Through Dakota Eyes: Narrative Accounts of the Minnesota Indian War of 1863. </w:t>
      </w:r>
      <w:r w:rsidRPr="00973A23">
        <w:rPr>
          <w:rFonts w:ascii="Times New Roman" w:hAnsi="Times New Roman" w:cs="Times New Roman"/>
          <w:sz w:val="24"/>
          <w:szCs w:val="24"/>
        </w:rPr>
        <w:t>St. Paul, MN: Minnesota Historical Society Press, 1988.</w:t>
      </w:r>
    </w:p>
    <w:p w:rsidR="004F098B" w:rsidRDefault="004F098B" w:rsidP="004F098B">
      <w:pPr>
        <w:pStyle w:val="NoSpacing"/>
        <w:ind w:left="720"/>
        <w:rPr>
          <w:rFonts w:ascii="Times New Roman" w:hAnsi="Times New Roman" w:cs="Times New Roman"/>
          <w:sz w:val="24"/>
          <w:szCs w:val="24"/>
        </w:rPr>
      </w:pPr>
    </w:p>
    <w:p w:rsidR="004F098B" w:rsidRDefault="00691237" w:rsidP="00691237">
      <w:pPr>
        <w:pStyle w:val="NoSpacing"/>
        <w:numPr>
          <w:ilvl w:val="0"/>
          <w:numId w:val="1"/>
        </w:numPr>
        <w:rPr>
          <w:rFonts w:ascii="Times New Roman" w:hAnsi="Times New Roman" w:cs="Times New Roman"/>
          <w:sz w:val="24"/>
          <w:szCs w:val="24"/>
        </w:rPr>
      </w:pPr>
      <w:r w:rsidRPr="00973A23">
        <w:rPr>
          <w:rFonts w:ascii="Times New Roman" w:hAnsi="Times New Roman" w:cs="Times New Roman"/>
          <w:sz w:val="24"/>
          <w:szCs w:val="24"/>
        </w:rPr>
        <w:t xml:space="preserve">This book is an edited compilation of thirty-six narratives of Dakota experiences </w:t>
      </w:r>
    </w:p>
    <w:p w:rsidR="00691237" w:rsidRPr="00973A23" w:rsidRDefault="00691237" w:rsidP="004F098B">
      <w:pPr>
        <w:pStyle w:val="NoSpacing"/>
        <w:ind w:left="720"/>
        <w:rPr>
          <w:rFonts w:ascii="Times New Roman" w:hAnsi="Times New Roman" w:cs="Times New Roman"/>
          <w:sz w:val="24"/>
          <w:szCs w:val="24"/>
        </w:rPr>
      </w:pPr>
      <w:r w:rsidRPr="00973A23">
        <w:rPr>
          <w:rFonts w:ascii="Times New Roman" w:hAnsi="Times New Roman" w:cs="Times New Roman"/>
          <w:sz w:val="24"/>
          <w:szCs w:val="24"/>
        </w:rPr>
        <w:t>throughout the U.S.-Dakota War of 1862.  A book like this provides a look at the war through the perspective of the non-dominant group.  This book is available in print.</w:t>
      </w:r>
    </w:p>
    <w:p w:rsidR="00973A23" w:rsidRPr="00973A23" w:rsidRDefault="00973A23" w:rsidP="00973A23">
      <w:pPr>
        <w:pStyle w:val="NoSpacing"/>
        <w:rPr>
          <w:rFonts w:ascii="Times New Roman" w:hAnsi="Times New Roman" w:cs="Times New Roman"/>
          <w:sz w:val="24"/>
          <w:szCs w:val="24"/>
        </w:rPr>
      </w:pPr>
    </w:p>
    <w:p w:rsidR="00973A23" w:rsidRPr="00973A23" w:rsidRDefault="00973A23" w:rsidP="004F098B">
      <w:pPr>
        <w:pStyle w:val="FootnoteText"/>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Alexander Ramsey, “A Proclamation to the People of Minnesota,” </w:t>
      </w:r>
      <w:r w:rsidRPr="00973A23">
        <w:rPr>
          <w:rFonts w:ascii="Times New Roman" w:hAnsi="Times New Roman" w:cs="Times New Roman"/>
          <w:i/>
          <w:sz w:val="24"/>
          <w:szCs w:val="24"/>
        </w:rPr>
        <w:t>Saint Paul Press</w:t>
      </w:r>
      <w:r w:rsidRPr="00973A23">
        <w:rPr>
          <w:rFonts w:ascii="Times New Roman" w:hAnsi="Times New Roman" w:cs="Times New Roman"/>
          <w:sz w:val="24"/>
          <w:szCs w:val="24"/>
        </w:rPr>
        <w:t>, December 11, 1862.</w:t>
      </w:r>
    </w:p>
    <w:p w:rsidR="004F098B" w:rsidRDefault="004F098B" w:rsidP="004F098B">
      <w:pPr>
        <w:pStyle w:val="NoSpacing"/>
        <w:ind w:left="720"/>
        <w:rPr>
          <w:rFonts w:ascii="Times New Roman" w:hAnsi="Times New Roman" w:cs="Times New Roman"/>
          <w:sz w:val="24"/>
          <w:szCs w:val="24"/>
        </w:rPr>
      </w:pPr>
    </w:p>
    <w:p w:rsidR="00973A23" w:rsidRPr="00973A23" w:rsidRDefault="00973A23" w:rsidP="00973A23">
      <w:pPr>
        <w:pStyle w:val="NoSpacing"/>
        <w:numPr>
          <w:ilvl w:val="0"/>
          <w:numId w:val="1"/>
        </w:numPr>
        <w:rPr>
          <w:rFonts w:ascii="Times New Roman" w:hAnsi="Times New Roman" w:cs="Times New Roman"/>
          <w:sz w:val="24"/>
          <w:szCs w:val="24"/>
        </w:rPr>
      </w:pPr>
      <w:r w:rsidRPr="00973A23">
        <w:rPr>
          <w:rFonts w:ascii="Times New Roman" w:hAnsi="Times New Roman" w:cs="Times New Roman"/>
          <w:sz w:val="24"/>
          <w:szCs w:val="24"/>
        </w:rPr>
        <w:t xml:space="preserve">This article from the </w:t>
      </w:r>
      <w:r w:rsidRPr="00973A23">
        <w:rPr>
          <w:rFonts w:ascii="Times New Roman" w:hAnsi="Times New Roman" w:cs="Times New Roman"/>
          <w:i/>
          <w:sz w:val="24"/>
          <w:szCs w:val="24"/>
        </w:rPr>
        <w:t xml:space="preserve">Saint Paul Press </w:t>
      </w:r>
      <w:r w:rsidRPr="00973A23">
        <w:rPr>
          <w:rFonts w:ascii="Times New Roman" w:hAnsi="Times New Roman" w:cs="Times New Roman"/>
          <w:sz w:val="24"/>
          <w:szCs w:val="24"/>
        </w:rPr>
        <w:t>was written by Minnesota Governor Alexander Ramsey.  In it, he urges Minnesota citizens to res</w:t>
      </w:r>
      <w:r w:rsidR="00336E4B">
        <w:rPr>
          <w:rFonts w:ascii="Times New Roman" w:hAnsi="Times New Roman" w:cs="Times New Roman"/>
          <w:sz w:val="24"/>
          <w:szCs w:val="24"/>
        </w:rPr>
        <w:t>ist violence against the Dakota</w:t>
      </w:r>
      <w:r w:rsidRPr="00973A23">
        <w:rPr>
          <w:rFonts w:ascii="Times New Roman" w:hAnsi="Times New Roman" w:cs="Times New Roman"/>
          <w:sz w:val="24"/>
          <w:szCs w:val="24"/>
        </w:rPr>
        <w:t xml:space="preserve"> as he was looking to take extreme legal measures.</w:t>
      </w:r>
    </w:p>
    <w:p w:rsidR="00973A23" w:rsidRPr="00973A23" w:rsidRDefault="00973A23" w:rsidP="00973A23">
      <w:pPr>
        <w:pStyle w:val="NoSpacing"/>
        <w:rPr>
          <w:rFonts w:ascii="Times New Roman" w:hAnsi="Times New Roman" w:cs="Times New Roman"/>
          <w:sz w:val="24"/>
          <w:szCs w:val="24"/>
        </w:rPr>
      </w:pPr>
      <w:r w:rsidRPr="00973A23">
        <w:rPr>
          <w:rFonts w:ascii="Times New Roman" w:hAnsi="Times New Roman" w:cs="Times New Roman"/>
          <w:sz w:val="24"/>
          <w:szCs w:val="24"/>
        </w:rPr>
        <w:t xml:space="preserve"> </w:t>
      </w:r>
    </w:p>
    <w:p w:rsidR="00691237" w:rsidRPr="00973A23" w:rsidRDefault="00691237"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Bishop, Harriet E. </w:t>
      </w:r>
      <w:r w:rsidRPr="00973A23">
        <w:rPr>
          <w:rFonts w:ascii="Times New Roman" w:hAnsi="Times New Roman" w:cs="Times New Roman"/>
          <w:i/>
          <w:sz w:val="24"/>
          <w:szCs w:val="24"/>
        </w:rPr>
        <w:t xml:space="preserve">Dakota War Whoop, or, Indian Massacres and War in Minnesota. </w:t>
      </w:r>
      <w:r w:rsidRPr="00973A23">
        <w:rPr>
          <w:rFonts w:ascii="Times New Roman" w:hAnsi="Times New Roman" w:cs="Times New Roman"/>
          <w:sz w:val="24"/>
          <w:szCs w:val="24"/>
        </w:rPr>
        <w:t>Auburn, N.Y.:  WM. J. Moses’ Press, 1864.</w:t>
      </w:r>
    </w:p>
    <w:p w:rsidR="004F098B" w:rsidRDefault="004F098B" w:rsidP="004F098B">
      <w:pPr>
        <w:pStyle w:val="NoSpacing"/>
        <w:ind w:left="720"/>
        <w:rPr>
          <w:rFonts w:ascii="Times New Roman" w:hAnsi="Times New Roman" w:cs="Times New Roman"/>
          <w:sz w:val="24"/>
          <w:szCs w:val="24"/>
        </w:rPr>
      </w:pPr>
    </w:p>
    <w:p w:rsidR="00691237" w:rsidRPr="00973A23" w:rsidRDefault="00691237" w:rsidP="00691237">
      <w:pPr>
        <w:pStyle w:val="NoSpacing"/>
        <w:numPr>
          <w:ilvl w:val="0"/>
          <w:numId w:val="1"/>
        </w:numPr>
        <w:rPr>
          <w:rFonts w:ascii="Times New Roman" w:hAnsi="Times New Roman" w:cs="Times New Roman"/>
          <w:sz w:val="24"/>
          <w:szCs w:val="24"/>
        </w:rPr>
      </w:pPr>
      <w:r w:rsidRPr="00973A23">
        <w:rPr>
          <w:rFonts w:ascii="Times New Roman" w:hAnsi="Times New Roman" w:cs="Times New Roman"/>
          <w:sz w:val="24"/>
          <w:szCs w:val="24"/>
        </w:rPr>
        <w:t>This book was written by a European American from Minnesota in the wake of the Sioux Massacre.  It can provide a perspective of the beliefs the white settlers had about Dakota people during the time of war.  Book is available in digitized form.</w:t>
      </w:r>
    </w:p>
    <w:p w:rsidR="00691237" w:rsidRPr="00973A23" w:rsidRDefault="00691237" w:rsidP="00691237">
      <w:pPr>
        <w:pStyle w:val="NoSpacing"/>
        <w:rPr>
          <w:rFonts w:ascii="Times New Roman" w:hAnsi="Times New Roman" w:cs="Times New Roman"/>
          <w:sz w:val="24"/>
          <w:szCs w:val="24"/>
        </w:rPr>
      </w:pPr>
    </w:p>
    <w:p w:rsidR="00691237" w:rsidRPr="00973A23" w:rsidRDefault="00691237"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Bryant, Charles S. and Abel B. Murch.  </w:t>
      </w:r>
      <w:r w:rsidRPr="00973A23">
        <w:rPr>
          <w:rFonts w:ascii="Times New Roman" w:hAnsi="Times New Roman" w:cs="Times New Roman"/>
          <w:i/>
          <w:sz w:val="24"/>
          <w:szCs w:val="24"/>
        </w:rPr>
        <w:t>A History of the Great Massacre by the Sioux Indians in Minnesota, Including the Personal Narratives of Many Who Escaped</w:t>
      </w:r>
      <w:r w:rsidRPr="00973A23">
        <w:rPr>
          <w:rFonts w:ascii="Times New Roman" w:hAnsi="Times New Roman" w:cs="Times New Roman"/>
          <w:sz w:val="24"/>
          <w:szCs w:val="24"/>
        </w:rPr>
        <w:t>. Cincinnati, OH: Rickey &amp; Carroll Publishers, 1864.</w:t>
      </w:r>
    </w:p>
    <w:p w:rsidR="004F098B" w:rsidRDefault="004F098B" w:rsidP="004F098B">
      <w:pPr>
        <w:pStyle w:val="NoSpacing"/>
        <w:ind w:left="720"/>
        <w:rPr>
          <w:rFonts w:ascii="Times New Roman" w:hAnsi="Times New Roman" w:cs="Times New Roman"/>
          <w:sz w:val="24"/>
          <w:szCs w:val="24"/>
        </w:rPr>
      </w:pPr>
    </w:p>
    <w:p w:rsidR="00691237" w:rsidRPr="00973A23" w:rsidRDefault="00691237" w:rsidP="00691237">
      <w:pPr>
        <w:pStyle w:val="NoSpacing"/>
        <w:numPr>
          <w:ilvl w:val="0"/>
          <w:numId w:val="1"/>
        </w:numPr>
        <w:rPr>
          <w:rFonts w:ascii="Times New Roman" w:hAnsi="Times New Roman" w:cs="Times New Roman"/>
          <w:sz w:val="24"/>
          <w:szCs w:val="24"/>
        </w:rPr>
      </w:pPr>
      <w:r w:rsidRPr="00973A23">
        <w:rPr>
          <w:rFonts w:ascii="Times New Roman" w:hAnsi="Times New Roman" w:cs="Times New Roman"/>
          <w:sz w:val="24"/>
          <w:szCs w:val="24"/>
        </w:rPr>
        <w:t xml:space="preserve">Written at the end of the U.S.-Dakota War, this book provides narrative accounts of settlers who experienced the Sioux Massacre.  It also gives the perspective of settlers who came into contact with the Sioux. A digitized copy of the book is available. </w:t>
      </w:r>
    </w:p>
    <w:p w:rsidR="00691237" w:rsidRPr="00973A23" w:rsidRDefault="00691237" w:rsidP="00691237">
      <w:pPr>
        <w:pStyle w:val="NoSpacing"/>
        <w:rPr>
          <w:rFonts w:ascii="Times New Roman" w:hAnsi="Times New Roman" w:cs="Times New Roman"/>
          <w:sz w:val="24"/>
          <w:szCs w:val="24"/>
        </w:rPr>
      </w:pPr>
    </w:p>
    <w:p w:rsidR="00691237" w:rsidRPr="00973A23" w:rsidRDefault="00691237" w:rsidP="004F098B">
      <w:pPr>
        <w:pStyle w:val="NoSpacing"/>
        <w:ind w:left="720" w:hanging="720"/>
        <w:rPr>
          <w:rFonts w:ascii="Times New Roman" w:hAnsi="Times New Roman" w:cs="Times New Roman"/>
          <w:i/>
          <w:sz w:val="24"/>
          <w:szCs w:val="24"/>
        </w:rPr>
      </w:pPr>
      <w:r w:rsidRPr="00973A23">
        <w:rPr>
          <w:rFonts w:ascii="Times New Roman" w:hAnsi="Times New Roman" w:cs="Times New Roman"/>
          <w:sz w:val="24"/>
          <w:szCs w:val="24"/>
        </w:rPr>
        <w:t xml:space="preserve">R. </w:t>
      </w:r>
      <w:r w:rsidRPr="00973A23">
        <w:rPr>
          <w:rFonts w:ascii="Times New Roman" w:hAnsi="Times New Roman" w:cs="Times New Roman"/>
          <w:i/>
          <w:sz w:val="24"/>
          <w:szCs w:val="24"/>
        </w:rPr>
        <w:t xml:space="preserve">Letter to the editor of the St. Paul Pioneer (“The Indians and Half-Breeds from Fort Snelling) from R. [surname unknown], March 7, 1863. </w:t>
      </w:r>
      <w:r w:rsidRPr="00973A23">
        <w:rPr>
          <w:rFonts w:ascii="Times New Roman" w:hAnsi="Times New Roman" w:cs="Times New Roman"/>
          <w:sz w:val="24"/>
          <w:szCs w:val="24"/>
        </w:rPr>
        <w:t xml:space="preserve">Letter. From the Minnesota Historical Society, </w:t>
      </w:r>
      <w:r w:rsidRPr="00973A23">
        <w:rPr>
          <w:rFonts w:ascii="Times New Roman" w:hAnsi="Times New Roman" w:cs="Times New Roman"/>
          <w:i/>
          <w:sz w:val="24"/>
          <w:szCs w:val="24"/>
        </w:rPr>
        <w:t>Stephen R. Riggs and family papers, 1837-1988.</w:t>
      </w:r>
    </w:p>
    <w:p w:rsidR="004F098B" w:rsidRDefault="004F098B" w:rsidP="004F098B">
      <w:pPr>
        <w:pStyle w:val="NoSpacing"/>
        <w:ind w:left="720"/>
        <w:rPr>
          <w:rFonts w:ascii="Times New Roman" w:hAnsi="Times New Roman" w:cs="Times New Roman"/>
          <w:sz w:val="24"/>
          <w:szCs w:val="24"/>
        </w:rPr>
      </w:pPr>
    </w:p>
    <w:p w:rsidR="00632B43" w:rsidRPr="00973A23" w:rsidRDefault="00691237" w:rsidP="00632B43">
      <w:pPr>
        <w:pStyle w:val="NoSpacing"/>
        <w:numPr>
          <w:ilvl w:val="0"/>
          <w:numId w:val="1"/>
        </w:numPr>
        <w:rPr>
          <w:rFonts w:ascii="Times New Roman" w:hAnsi="Times New Roman" w:cs="Times New Roman"/>
          <w:sz w:val="24"/>
          <w:szCs w:val="24"/>
        </w:rPr>
      </w:pPr>
      <w:r w:rsidRPr="00973A23">
        <w:rPr>
          <w:rFonts w:ascii="Times New Roman" w:hAnsi="Times New Roman" w:cs="Times New Roman"/>
          <w:sz w:val="24"/>
          <w:szCs w:val="24"/>
        </w:rPr>
        <w:t xml:space="preserve">Letter written to the editor of the St. Paul Pioneer from an unidentified author, assumed to be Stephen R. Riggs.  The letter outlines the role of “friendly” Sioux during the U.S.-Dakota War, the trials, and at the internment camp at Fort Snelling.  Letter can be found at the Minnesota Historical Society Library. </w:t>
      </w:r>
    </w:p>
    <w:p w:rsidR="00AA1611" w:rsidRPr="00973A23" w:rsidRDefault="00AA1611" w:rsidP="00AA1611">
      <w:pPr>
        <w:pStyle w:val="NoSpacing"/>
        <w:rPr>
          <w:rFonts w:ascii="Times New Roman" w:hAnsi="Times New Roman" w:cs="Times New Roman"/>
          <w:sz w:val="24"/>
          <w:szCs w:val="24"/>
        </w:rPr>
      </w:pPr>
    </w:p>
    <w:p w:rsidR="004F098B" w:rsidRDefault="004F098B" w:rsidP="004F098B">
      <w:pPr>
        <w:pStyle w:val="NoSpacing"/>
        <w:ind w:left="720" w:hanging="720"/>
        <w:rPr>
          <w:rFonts w:ascii="Times New Roman" w:hAnsi="Times New Roman" w:cs="Times New Roman"/>
          <w:sz w:val="24"/>
          <w:szCs w:val="24"/>
        </w:rPr>
      </w:pPr>
    </w:p>
    <w:p w:rsidR="00AA1611" w:rsidRPr="00973A23" w:rsidRDefault="00AA1611"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lastRenderedPageBreak/>
        <w:t>Renville, Gabriel</w:t>
      </w:r>
      <w:r w:rsidRPr="00973A23">
        <w:rPr>
          <w:rFonts w:ascii="Times New Roman" w:hAnsi="Times New Roman" w:cs="Times New Roman"/>
          <w:i/>
          <w:sz w:val="24"/>
          <w:szCs w:val="24"/>
        </w:rPr>
        <w:t>, A Sioux Narrative of the Outbreak in 1862, and of Sibley’s Expedition in 1863</w:t>
      </w:r>
      <w:r w:rsidRPr="00973A23">
        <w:rPr>
          <w:rFonts w:ascii="Times New Roman" w:hAnsi="Times New Roman" w:cs="Times New Roman"/>
          <w:sz w:val="24"/>
          <w:szCs w:val="24"/>
        </w:rPr>
        <w:t>, (St. Paul: Minnesota Historical Society, 1905).</w:t>
      </w:r>
    </w:p>
    <w:p w:rsidR="004F098B" w:rsidRDefault="004F098B" w:rsidP="004F098B">
      <w:pPr>
        <w:pStyle w:val="NoSpacing"/>
        <w:ind w:left="720"/>
        <w:rPr>
          <w:rFonts w:ascii="Times New Roman" w:hAnsi="Times New Roman" w:cs="Times New Roman"/>
          <w:sz w:val="24"/>
          <w:szCs w:val="24"/>
        </w:rPr>
      </w:pPr>
    </w:p>
    <w:p w:rsidR="00AA1611" w:rsidRPr="00973A23" w:rsidRDefault="00AA1611" w:rsidP="00AA1611">
      <w:pPr>
        <w:pStyle w:val="NoSpacing"/>
        <w:numPr>
          <w:ilvl w:val="0"/>
          <w:numId w:val="1"/>
        </w:numPr>
        <w:rPr>
          <w:rFonts w:ascii="Times New Roman" w:hAnsi="Times New Roman" w:cs="Times New Roman"/>
          <w:sz w:val="24"/>
          <w:szCs w:val="24"/>
        </w:rPr>
      </w:pPr>
      <w:r w:rsidRPr="00973A23">
        <w:rPr>
          <w:rFonts w:ascii="Times New Roman" w:hAnsi="Times New Roman" w:cs="Times New Roman"/>
          <w:sz w:val="24"/>
          <w:szCs w:val="24"/>
        </w:rPr>
        <w:t xml:space="preserve">This is a narrative written by Gabriel Renville, a Dakota man.  It outlines his experiences during the U.S.-Dakota War of 1862.  This includes military engagements, as well as the punishment of Dakota.  A digitized copy of the book is available. </w:t>
      </w:r>
    </w:p>
    <w:p w:rsidR="00AA1611" w:rsidRPr="00973A23" w:rsidRDefault="00AA1611" w:rsidP="00AA1611">
      <w:pPr>
        <w:pStyle w:val="NoSpacing"/>
        <w:rPr>
          <w:rFonts w:ascii="Times New Roman" w:hAnsi="Times New Roman" w:cs="Times New Roman"/>
          <w:sz w:val="24"/>
          <w:szCs w:val="24"/>
        </w:rPr>
      </w:pPr>
    </w:p>
    <w:p w:rsidR="00D409CA" w:rsidRPr="00973A23" w:rsidRDefault="00D409CA" w:rsidP="004F098B">
      <w:pPr>
        <w:pStyle w:val="NoSpacing"/>
        <w:ind w:left="720" w:hanging="720"/>
        <w:rPr>
          <w:rFonts w:ascii="Times New Roman" w:hAnsi="Times New Roman" w:cs="Times New Roman"/>
          <w:color w:val="000000"/>
          <w:sz w:val="24"/>
          <w:szCs w:val="24"/>
        </w:rPr>
      </w:pPr>
      <w:r w:rsidRPr="00973A23">
        <w:rPr>
          <w:rFonts w:ascii="Times New Roman" w:hAnsi="Times New Roman" w:cs="Times New Roman"/>
          <w:color w:val="000000"/>
          <w:sz w:val="24"/>
          <w:szCs w:val="24"/>
        </w:rPr>
        <w:t xml:space="preserve">United States. Treaty with the Sioux, 1805. September 23, 1805. </w:t>
      </w:r>
      <w:r w:rsidRPr="00973A23">
        <w:rPr>
          <w:rFonts w:ascii="Times New Roman" w:hAnsi="Times New Roman" w:cs="Times New Roman"/>
          <w:i/>
          <w:color w:val="000000"/>
          <w:sz w:val="24"/>
          <w:szCs w:val="24"/>
        </w:rPr>
        <w:t>Indian Affairs: Laws and Treaties</w:t>
      </w:r>
      <w:r w:rsidR="00EE2DF7" w:rsidRPr="00973A23">
        <w:rPr>
          <w:rFonts w:ascii="Times New Roman" w:hAnsi="Times New Roman" w:cs="Times New Roman"/>
          <w:color w:val="000000"/>
          <w:sz w:val="24"/>
          <w:szCs w:val="24"/>
        </w:rPr>
        <w:t xml:space="preserve"> vol. II </w:t>
      </w:r>
      <w:r w:rsidRPr="00973A23">
        <w:rPr>
          <w:rFonts w:ascii="Times New Roman" w:hAnsi="Times New Roman" w:cs="Times New Roman"/>
          <w:color w:val="000000"/>
          <w:sz w:val="24"/>
          <w:szCs w:val="24"/>
        </w:rPr>
        <w:t>(1805).</w:t>
      </w:r>
    </w:p>
    <w:p w:rsidR="004F098B" w:rsidRDefault="004F098B" w:rsidP="004F098B">
      <w:pPr>
        <w:pStyle w:val="NoSpacing"/>
        <w:ind w:left="720"/>
        <w:rPr>
          <w:rFonts w:ascii="Times New Roman" w:hAnsi="Times New Roman" w:cs="Times New Roman"/>
          <w:sz w:val="24"/>
          <w:szCs w:val="24"/>
        </w:rPr>
      </w:pPr>
    </w:p>
    <w:p w:rsidR="00D409CA" w:rsidRPr="00973A23" w:rsidRDefault="00D409CA" w:rsidP="00D409CA">
      <w:pPr>
        <w:pStyle w:val="NoSpacing"/>
        <w:numPr>
          <w:ilvl w:val="0"/>
          <w:numId w:val="1"/>
        </w:numPr>
        <w:rPr>
          <w:rFonts w:ascii="Times New Roman" w:hAnsi="Times New Roman" w:cs="Times New Roman"/>
          <w:sz w:val="24"/>
          <w:szCs w:val="24"/>
        </w:rPr>
      </w:pPr>
      <w:r w:rsidRPr="00973A23">
        <w:rPr>
          <w:rFonts w:ascii="Times New Roman" w:hAnsi="Times New Roman" w:cs="Times New Roman"/>
          <w:sz w:val="24"/>
          <w:szCs w:val="24"/>
        </w:rPr>
        <w:t>The treaty signed by Dakota bands and the United States.  This document outlines the conditions of the 1805 treaty, and declares what each side is to receive within the agreement.</w:t>
      </w:r>
    </w:p>
    <w:p w:rsidR="00D409CA" w:rsidRPr="00973A23" w:rsidRDefault="00D409CA" w:rsidP="00D409CA">
      <w:pPr>
        <w:pStyle w:val="NoSpacing"/>
        <w:rPr>
          <w:rFonts w:ascii="Times New Roman" w:hAnsi="Times New Roman" w:cs="Times New Roman"/>
          <w:sz w:val="24"/>
          <w:szCs w:val="24"/>
        </w:rPr>
      </w:pPr>
    </w:p>
    <w:p w:rsidR="00D409CA" w:rsidRPr="00973A23" w:rsidRDefault="00D409CA"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United States. Treaty with the Sioux, 1837.  September 27, 1837.  </w:t>
      </w:r>
      <w:r w:rsidR="00EE2DF7" w:rsidRPr="00973A23">
        <w:rPr>
          <w:rFonts w:ascii="Times New Roman" w:hAnsi="Times New Roman" w:cs="Times New Roman"/>
          <w:i/>
          <w:sz w:val="24"/>
          <w:szCs w:val="24"/>
        </w:rPr>
        <w:t xml:space="preserve">Indian Affairs: Laws and Treaties </w:t>
      </w:r>
      <w:r w:rsidR="00EE2DF7" w:rsidRPr="00973A23">
        <w:rPr>
          <w:rFonts w:ascii="Times New Roman" w:hAnsi="Times New Roman" w:cs="Times New Roman"/>
          <w:sz w:val="24"/>
          <w:szCs w:val="24"/>
        </w:rPr>
        <w:t>vol. II (1837).</w:t>
      </w:r>
    </w:p>
    <w:p w:rsidR="004F098B" w:rsidRDefault="004F098B" w:rsidP="004F098B">
      <w:pPr>
        <w:pStyle w:val="NoSpacing"/>
        <w:ind w:left="720"/>
        <w:rPr>
          <w:rFonts w:ascii="Times New Roman" w:hAnsi="Times New Roman" w:cs="Times New Roman"/>
          <w:sz w:val="24"/>
          <w:szCs w:val="24"/>
        </w:rPr>
      </w:pPr>
    </w:p>
    <w:p w:rsidR="00EE2DF7" w:rsidRPr="00973A23" w:rsidRDefault="00EE2DF7" w:rsidP="00EE2DF7">
      <w:pPr>
        <w:pStyle w:val="NoSpacing"/>
        <w:numPr>
          <w:ilvl w:val="0"/>
          <w:numId w:val="1"/>
        </w:numPr>
        <w:rPr>
          <w:rFonts w:ascii="Times New Roman" w:hAnsi="Times New Roman" w:cs="Times New Roman"/>
          <w:sz w:val="24"/>
          <w:szCs w:val="24"/>
        </w:rPr>
      </w:pPr>
      <w:r w:rsidRPr="00973A23">
        <w:rPr>
          <w:rFonts w:ascii="Times New Roman" w:hAnsi="Times New Roman" w:cs="Times New Roman"/>
          <w:sz w:val="24"/>
          <w:szCs w:val="24"/>
        </w:rPr>
        <w:t>This document outlines the terms and conditions of the treaty between the Dakota and United States.  It demonstrates what each side would be receiving in the agreement.</w:t>
      </w:r>
    </w:p>
    <w:p w:rsidR="004F098B" w:rsidRDefault="004F098B" w:rsidP="00EE2DF7">
      <w:pPr>
        <w:pStyle w:val="NoSpacing"/>
        <w:rPr>
          <w:rFonts w:ascii="Times New Roman" w:hAnsi="Times New Roman" w:cs="Times New Roman"/>
          <w:sz w:val="24"/>
          <w:szCs w:val="24"/>
        </w:rPr>
      </w:pPr>
    </w:p>
    <w:p w:rsidR="00EE2DF7" w:rsidRPr="00973A23" w:rsidRDefault="00EE2DF7"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United States. Treaty with the Sioux─Sisseton and Wahpeton Bands.  July 23, 1851.  </w:t>
      </w:r>
      <w:r w:rsidRPr="00973A23">
        <w:rPr>
          <w:rFonts w:ascii="Times New Roman" w:hAnsi="Times New Roman" w:cs="Times New Roman"/>
          <w:i/>
          <w:sz w:val="24"/>
          <w:szCs w:val="24"/>
        </w:rPr>
        <w:t>Indian Affairs: Laws and Treaties</w:t>
      </w:r>
      <w:r w:rsidRPr="00973A23">
        <w:rPr>
          <w:rFonts w:ascii="Times New Roman" w:hAnsi="Times New Roman" w:cs="Times New Roman"/>
          <w:sz w:val="24"/>
          <w:szCs w:val="24"/>
        </w:rPr>
        <w:t xml:space="preserve"> vol. II (1851).</w:t>
      </w:r>
    </w:p>
    <w:p w:rsidR="004F098B" w:rsidRDefault="004F098B" w:rsidP="004F098B">
      <w:pPr>
        <w:pStyle w:val="NoSpacing"/>
        <w:ind w:left="720"/>
        <w:rPr>
          <w:rFonts w:ascii="Times New Roman" w:hAnsi="Times New Roman" w:cs="Times New Roman"/>
          <w:sz w:val="24"/>
          <w:szCs w:val="24"/>
        </w:rPr>
      </w:pPr>
    </w:p>
    <w:p w:rsidR="00EE2DF7" w:rsidRPr="00973A23" w:rsidRDefault="00EE2DF7" w:rsidP="00EE2DF7">
      <w:pPr>
        <w:pStyle w:val="NoSpacing"/>
        <w:numPr>
          <w:ilvl w:val="0"/>
          <w:numId w:val="1"/>
        </w:numPr>
        <w:rPr>
          <w:rFonts w:ascii="Times New Roman" w:hAnsi="Times New Roman" w:cs="Times New Roman"/>
          <w:sz w:val="24"/>
          <w:szCs w:val="24"/>
        </w:rPr>
      </w:pPr>
      <w:r w:rsidRPr="00973A23">
        <w:rPr>
          <w:rFonts w:ascii="Times New Roman" w:hAnsi="Times New Roman" w:cs="Times New Roman"/>
          <w:sz w:val="24"/>
          <w:szCs w:val="24"/>
        </w:rPr>
        <w:t>This document outlines the terms and conditions of the 1851 treaty between the Sisseton and Wahpeton Dakota bands.  It demonstrates what each side would be receiving in the agreement.</w:t>
      </w:r>
    </w:p>
    <w:p w:rsidR="00EE2DF7" w:rsidRPr="00973A23" w:rsidRDefault="00EE2DF7" w:rsidP="00EE2DF7">
      <w:pPr>
        <w:pStyle w:val="NoSpacing"/>
        <w:rPr>
          <w:rFonts w:ascii="Times New Roman" w:hAnsi="Times New Roman" w:cs="Times New Roman"/>
          <w:sz w:val="24"/>
          <w:szCs w:val="24"/>
        </w:rPr>
      </w:pPr>
    </w:p>
    <w:p w:rsidR="00EE2DF7" w:rsidRPr="00973A23" w:rsidRDefault="00EE2DF7"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United States. Treaty with the Sioux, 1858.  June 19, 1858.  </w:t>
      </w:r>
      <w:r w:rsidRPr="00973A23">
        <w:rPr>
          <w:rFonts w:ascii="Times New Roman" w:hAnsi="Times New Roman" w:cs="Times New Roman"/>
          <w:i/>
          <w:sz w:val="24"/>
          <w:szCs w:val="24"/>
        </w:rPr>
        <w:t xml:space="preserve">Indian Affairs: Laws and Treaties </w:t>
      </w:r>
      <w:r w:rsidRPr="00973A23">
        <w:rPr>
          <w:rFonts w:ascii="Times New Roman" w:hAnsi="Times New Roman" w:cs="Times New Roman"/>
          <w:sz w:val="24"/>
          <w:szCs w:val="24"/>
        </w:rPr>
        <w:t>vol. II (1858).</w:t>
      </w:r>
    </w:p>
    <w:p w:rsidR="004F098B" w:rsidRDefault="004F098B" w:rsidP="004F098B">
      <w:pPr>
        <w:pStyle w:val="NoSpacing"/>
        <w:ind w:left="720"/>
        <w:rPr>
          <w:rFonts w:ascii="Times New Roman" w:hAnsi="Times New Roman" w:cs="Times New Roman"/>
          <w:sz w:val="24"/>
          <w:szCs w:val="24"/>
        </w:rPr>
      </w:pPr>
    </w:p>
    <w:p w:rsidR="00EE2DF7" w:rsidRPr="00973A23" w:rsidRDefault="00EE2DF7" w:rsidP="00EE2DF7">
      <w:pPr>
        <w:pStyle w:val="NoSpacing"/>
        <w:numPr>
          <w:ilvl w:val="0"/>
          <w:numId w:val="1"/>
        </w:numPr>
        <w:rPr>
          <w:rFonts w:ascii="Times New Roman" w:hAnsi="Times New Roman" w:cs="Times New Roman"/>
          <w:sz w:val="24"/>
          <w:szCs w:val="24"/>
        </w:rPr>
      </w:pPr>
      <w:r w:rsidRPr="00973A23">
        <w:rPr>
          <w:rFonts w:ascii="Times New Roman" w:hAnsi="Times New Roman" w:cs="Times New Roman"/>
          <w:sz w:val="24"/>
          <w:szCs w:val="24"/>
        </w:rPr>
        <w:t xml:space="preserve">This document outlines the terms and conditions of the </w:t>
      </w:r>
      <w:r w:rsidR="00336E4B">
        <w:rPr>
          <w:rFonts w:ascii="Times New Roman" w:hAnsi="Times New Roman" w:cs="Times New Roman"/>
          <w:sz w:val="24"/>
          <w:szCs w:val="24"/>
        </w:rPr>
        <w:t xml:space="preserve">1858 treaty between the Dakota </w:t>
      </w:r>
      <w:r w:rsidRPr="00973A23">
        <w:rPr>
          <w:rFonts w:ascii="Times New Roman" w:hAnsi="Times New Roman" w:cs="Times New Roman"/>
          <w:sz w:val="24"/>
          <w:szCs w:val="24"/>
        </w:rPr>
        <w:t>and the United States.  It demonstrates what each side would be receiving in the agreement.</w:t>
      </w:r>
    </w:p>
    <w:p w:rsidR="00EE2DF7" w:rsidRPr="00973A23" w:rsidRDefault="00EE2DF7" w:rsidP="00EE2DF7">
      <w:pPr>
        <w:pStyle w:val="NoSpacing"/>
        <w:rPr>
          <w:rFonts w:ascii="Times New Roman" w:hAnsi="Times New Roman" w:cs="Times New Roman"/>
          <w:sz w:val="24"/>
          <w:szCs w:val="24"/>
        </w:rPr>
      </w:pPr>
    </w:p>
    <w:p w:rsidR="00691237" w:rsidRPr="00973A23" w:rsidRDefault="00691237"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Various</w:t>
      </w:r>
      <w:r w:rsidRPr="00973A23">
        <w:rPr>
          <w:rFonts w:ascii="Times New Roman" w:hAnsi="Times New Roman" w:cs="Times New Roman"/>
          <w:i/>
          <w:sz w:val="24"/>
          <w:szCs w:val="24"/>
        </w:rPr>
        <w:t xml:space="preserve">. U.S.-Dakota War of 1862 Oral History Project. </w:t>
      </w:r>
      <w:r w:rsidRPr="00973A23">
        <w:rPr>
          <w:rFonts w:ascii="Times New Roman" w:hAnsi="Times New Roman" w:cs="Times New Roman"/>
          <w:sz w:val="24"/>
          <w:szCs w:val="24"/>
        </w:rPr>
        <w:t>Sound Recording. St. Paul, MN: Minnesota Historical Society, 2011-2012.</w:t>
      </w:r>
    </w:p>
    <w:p w:rsidR="004F098B" w:rsidRDefault="004F098B" w:rsidP="004F098B">
      <w:pPr>
        <w:pStyle w:val="NoSpacing"/>
        <w:ind w:left="720"/>
        <w:rPr>
          <w:rFonts w:ascii="Times New Roman" w:hAnsi="Times New Roman" w:cs="Times New Roman"/>
          <w:sz w:val="24"/>
          <w:szCs w:val="24"/>
        </w:rPr>
      </w:pPr>
    </w:p>
    <w:p w:rsidR="00691237" w:rsidRPr="00973A23" w:rsidRDefault="00691237" w:rsidP="00691237">
      <w:pPr>
        <w:pStyle w:val="NoSpacing"/>
        <w:numPr>
          <w:ilvl w:val="0"/>
          <w:numId w:val="2"/>
        </w:numPr>
        <w:rPr>
          <w:rFonts w:ascii="Times New Roman" w:hAnsi="Times New Roman" w:cs="Times New Roman"/>
          <w:sz w:val="24"/>
          <w:szCs w:val="24"/>
        </w:rPr>
      </w:pPr>
      <w:r w:rsidRPr="00973A23">
        <w:rPr>
          <w:rFonts w:ascii="Times New Roman" w:hAnsi="Times New Roman" w:cs="Times New Roman"/>
          <w:sz w:val="24"/>
          <w:szCs w:val="24"/>
        </w:rPr>
        <w:t>Fifty interviews with Dakota and European descendants of participants during the U.S.-Dakota War, including a direct relative to Little Crow.  Uses the oral traditions of the Dakota culture to relay information throughout generations.  Recordings are found at the Minnesota Historical Society Library.</w:t>
      </w:r>
    </w:p>
    <w:p w:rsidR="00C94544" w:rsidRDefault="00C94544" w:rsidP="007F08A3">
      <w:pPr>
        <w:spacing w:line="480" w:lineRule="auto"/>
        <w:jc w:val="both"/>
        <w:rPr>
          <w:rFonts w:ascii="Times New Roman" w:hAnsi="Times New Roman" w:cs="Times New Roman"/>
          <w:sz w:val="24"/>
          <w:szCs w:val="24"/>
        </w:rPr>
      </w:pPr>
    </w:p>
    <w:p w:rsidR="004F098B" w:rsidRDefault="004F098B" w:rsidP="007F08A3">
      <w:pPr>
        <w:spacing w:line="480" w:lineRule="auto"/>
        <w:jc w:val="both"/>
        <w:rPr>
          <w:rFonts w:ascii="Times New Roman" w:hAnsi="Times New Roman" w:cs="Times New Roman"/>
          <w:b/>
          <w:sz w:val="24"/>
          <w:szCs w:val="24"/>
        </w:rPr>
      </w:pPr>
    </w:p>
    <w:p w:rsidR="00691237" w:rsidRPr="00C94544" w:rsidRDefault="00691237" w:rsidP="007F08A3">
      <w:pPr>
        <w:spacing w:line="480" w:lineRule="auto"/>
        <w:jc w:val="both"/>
        <w:rPr>
          <w:rFonts w:ascii="Times New Roman" w:hAnsi="Times New Roman" w:cs="Times New Roman"/>
          <w:b/>
          <w:sz w:val="24"/>
          <w:szCs w:val="24"/>
        </w:rPr>
      </w:pPr>
      <w:r w:rsidRPr="00C94544">
        <w:rPr>
          <w:rFonts w:ascii="Times New Roman" w:hAnsi="Times New Roman" w:cs="Times New Roman"/>
          <w:b/>
          <w:sz w:val="24"/>
          <w:szCs w:val="24"/>
        </w:rPr>
        <w:lastRenderedPageBreak/>
        <w:t>Secondary Sources</w:t>
      </w:r>
    </w:p>
    <w:p w:rsidR="00691237" w:rsidRPr="00973A23" w:rsidRDefault="00691237"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Anderson, Gary Clayton. </w:t>
      </w:r>
      <w:r w:rsidRPr="00973A23">
        <w:rPr>
          <w:rFonts w:ascii="Times New Roman" w:hAnsi="Times New Roman" w:cs="Times New Roman"/>
          <w:i/>
          <w:sz w:val="24"/>
          <w:szCs w:val="24"/>
        </w:rPr>
        <w:t>Ethnic Cleansing and the Indian: The Crime that Should Haunt America</w:t>
      </w:r>
      <w:r w:rsidRPr="00973A23">
        <w:rPr>
          <w:rFonts w:ascii="Times New Roman" w:hAnsi="Times New Roman" w:cs="Times New Roman"/>
          <w:sz w:val="24"/>
          <w:szCs w:val="24"/>
        </w:rPr>
        <w:t>. Norman, OK: University of Oklahoma Press, 2014.</w:t>
      </w:r>
    </w:p>
    <w:p w:rsidR="004F098B" w:rsidRDefault="004F098B" w:rsidP="004F098B">
      <w:pPr>
        <w:pStyle w:val="NoSpacing"/>
        <w:ind w:left="720"/>
        <w:rPr>
          <w:rFonts w:ascii="Times New Roman" w:hAnsi="Times New Roman" w:cs="Times New Roman"/>
          <w:sz w:val="24"/>
          <w:szCs w:val="24"/>
        </w:rPr>
      </w:pPr>
    </w:p>
    <w:p w:rsidR="00691237" w:rsidRPr="00973A23" w:rsidRDefault="00691237" w:rsidP="00691237">
      <w:pPr>
        <w:pStyle w:val="NoSpacing"/>
        <w:numPr>
          <w:ilvl w:val="0"/>
          <w:numId w:val="2"/>
        </w:numPr>
        <w:rPr>
          <w:rFonts w:ascii="Times New Roman" w:hAnsi="Times New Roman" w:cs="Times New Roman"/>
          <w:sz w:val="24"/>
          <w:szCs w:val="24"/>
        </w:rPr>
      </w:pPr>
      <w:r w:rsidRPr="00973A23">
        <w:rPr>
          <w:rFonts w:ascii="Times New Roman" w:hAnsi="Times New Roman" w:cs="Times New Roman"/>
          <w:sz w:val="24"/>
          <w:szCs w:val="24"/>
        </w:rPr>
        <w:t>Uses the history of the United States Federal Indian Policy to argue that Indian policy was a way to rid the United States of Native Americans.  The book covers wide range of topics including “Removal Policy” and boarding schools.</w:t>
      </w:r>
    </w:p>
    <w:p w:rsidR="00691237" w:rsidRPr="00973A23" w:rsidRDefault="00691237" w:rsidP="00691237">
      <w:pPr>
        <w:pStyle w:val="NoSpacing"/>
        <w:rPr>
          <w:rFonts w:ascii="Times New Roman" w:hAnsi="Times New Roman" w:cs="Times New Roman"/>
          <w:sz w:val="24"/>
          <w:szCs w:val="24"/>
        </w:rPr>
      </w:pPr>
    </w:p>
    <w:p w:rsidR="00691237" w:rsidRPr="00973A23" w:rsidRDefault="00691237"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Anderson, Gary Clayton</w:t>
      </w:r>
      <w:r w:rsidRPr="00973A23">
        <w:rPr>
          <w:rFonts w:ascii="Times New Roman" w:hAnsi="Times New Roman" w:cs="Times New Roman"/>
          <w:i/>
          <w:sz w:val="24"/>
          <w:szCs w:val="24"/>
        </w:rPr>
        <w:t>. Kinsman of Another Kind: Dakota White Relations in Upper Mississippi Valley 1650-1862.</w:t>
      </w:r>
      <w:r w:rsidRPr="00973A23">
        <w:rPr>
          <w:rFonts w:ascii="Times New Roman" w:hAnsi="Times New Roman" w:cs="Times New Roman"/>
          <w:sz w:val="24"/>
          <w:szCs w:val="24"/>
        </w:rPr>
        <w:t xml:space="preserve"> St. Paul, MN: Minnesota Historical Society Press, 1997.</w:t>
      </w:r>
    </w:p>
    <w:p w:rsidR="004F098B" w:rsidRDefault="004F098B" w:rsidP="004F098B">
      <w:pPr>
        <w:pStyle w:val="NoSpacing"/>
        <w:ind w:left="720"/>
        <w:rPr>
          <w:rFonts w:ascii="Times New Roman" w:hAnsi="Times New Roman" w:cs="Times New Roman"/>
          <w:sz w:val="24"/>
          <w:szCs w:val="24"/>
        </w:rPr>
      </w:pPr>
    </w:p>
    <w:p w:rsidR="00691237" w:rsidRPr="00973A23" w:rsidRDefault="00691237" w:rsidP="00691237">
      <w:pPr>
        <w:pStyle w:val="NoSpacing"/>
        <w:numPr>
          <w:ilvl w:val="0"/>
          <w:numId w:val="2"/>
        </w:numPr>
        <w:rPr>
          <w:rFonts w:ascii="Times New Roman" w:hAnsi="Times New Roman" w:cs="Times New Roman"/>
          <w:sz w:val="24"/>
          <w:szCs w:val="24"/>
        </w:rPr>
      </w:pPr>
      <w:r w:rsidRPr="00973A23">
        <w:rPr>
          <w:rFonts w:ascii="Times New Roman" w:hAnsi="Times New Roman" w:cs="Times New Roman"/>
          <w:sz w:val="24"/>
          <w:szCs w:val="24"/>
        </w:rPr>
        <w:t>An examination on how the Dakota’s ethno-history caused the Sioux to resort to violence against white settlers.  Anderson discusses themes such as a declining fur trade, increased white settlement, and Dakota economic dependence on European Americans.</w:t>
      </w:r>
    </w:p>
    <w:p w:rsidR="00420132" w:rsidRPr="00973A23" w:rsidRDefault="00420132" w:rsidP="00691237">
      <w:pPr>
        <w:pStyle w:val="NoSpacing"/>
        <w:rPr>
          <w:rFonts w:ascii="Times New Roman" w:hAnsi="Times New Roman" w:cs="Times New Roman"/>
          <w:sz w:val="24"/>
          <w:szCs w:val="24"/>
        </w:rPr>
      </w:pPr>
    </w:p>
    <w:p w:rsidR="00691237" w:rsidRPr="00973A23" w:rsidRDefault="00420132"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Anderson, Gary Clayton. </w:t>
      </w:r>
      <w:r w:rsidRPr="00973A23">
        <w:rPr>
          <w:rFonts w:ascii="Times New Roman" w:hAnsi="Times New Roman" w:cs="Times New Roman"/>
          <w:i/>
          <w:sz w:val="24"/>
          <w:szCs w:val="24"/>
        </w:rPr>
        <w:t>Little Crow: Spokesman for the Sioux</w:t>
      </w:r>
      <w:r w:rsidR="007E706E">
        <w:rPr>
          <w:rFonts w:ascii="Times New Roman" w:hAnsi="Times New Roman" w:cs="Times New Roman"/>
          <w:i/>
          <w:sz w:val="24"/>
          <w:szCs w:val="24"/>
        </w:rPr>
        <w:t>.</w:t>
      </w:r>
      <w:r w:rsidRPr="00973A23">
        <w:rPr>
          <w:rFonts w:ascii="Times New Roman" w:hAnsi="Times New Roman" w:cs="Times New Roman"/>
          <w:sz w:val="24"/>
          <w:szCs w:val="24"/>
        </w:rPr>
        <w:t xml:space="preserve"> St. Paul, MN: Minnesota Historical Society Press, 1985.</w:t>
      </w:r>
    </w:p>
    <w:p w:rsidR="004F098B" w:rsidRDefault="004F098B" w:rsidP="004F098B">
      <w:pPr>
        <w:pStyle w:val="NoSpacing"/>
        <w:ind w:left="720"/>
        <w:rPr>
          <w:rFonts w:ascii="Times New Roman" w:hAnsi="Times New Roman" w:cs="Times New Roman"/>
          <w:sz w:val="24"/>
          <w:szCs w:val="24"/>
        </w:rPr>
      </w:pPr>
    </w:p>
    <w:p w:rsidR="00420132" w:rsidRPr="00973A23" w:rsidRDefault="00420132" w:rsidP="00420132">
      <w:pPr>
        <w:pStyle w:val="NoSpacing"/>
        <w:numPr>
          <w:ilvl w:val="0"/>
          <w:numId w:val="2"/>
        </w:numPr>
        <w:rPr>
          <w:rFonts w:ascii="Times New Roman" w:hAnsi="Times New Roman" w:cs="Times New Roman"/>
          <w:sz w:val="24"/>
          <w:szCs w:val="24"/>
        </w:rPr>
      </w:pPr>
      <w:r w:rsidRPr="00973A23">
        <w:rPr>
          <w:rFonts w:ascii="Times New Roman" w:hAnsi="Times New Roman" w:cs="Times New Roman"/>
          <w:sz w:val="24"/>
          <w:szCs w:val="24"/>
        </w:rPr>
        <w:t>This is a biography of the life of Little Crow.  It outlines his beliefs and leadership in the resistance movement against the United States.  This book is in print.</w:t>
      </w:r>
    </w:p>
    <w:p w:rsidR="00420132" w:rsidRPr="00973A23" w:rsidRDefault="00420132" w:rsidP="00420132">
      <w:pPr>
        <w:pStyle w:val="NoSpacing"/>
        <w:ind w:left="720"/>
        <w:rPr>
          <w:rFonts w:ascii="Times New Roman" w:hAnsi="Times New Roman" w:cs="Times New Roman"/>
          <w:sz w:val="24"/>
          <w:szCs w:val="24"/>
        </w:rPr>
      </w:pPr>
    </w:p>
    <w:p w:rsidR="00557DA8" w:rsidRPr="00973A23" w:rsidRDefault="00557DA8"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Carley, Kenneth. </w:t>
      </w:r>
      <w:r w:rsidRPr="00973A23">
        <w:rPr>
          <w:rFonts w:ascii="Times New Roman" w:hAnsi="Times New Roman" w:cs="Times New Roman"/>
          <w:i/>
          <w:sz w:val="24"/>
          <w:szCs w:val="24"/>
        </w:rPr>
        <w:t>The Dakota War of 1862: Minnesota’s other Civil War</w:t>
      </w:r>
      <w:r w:rsidRPr="00973A23">
        <w:rPr>
          <w:rFonts w:ascii="Times New Roman" w:hAnsi="Times New Roman" w:cs="Times New Roman"/>
          <w:sz w:val="24"/>
          <w:szCs w:val="24"/>
        </w:rPr>
        <w:t>. St. Paul, MN: Minnesota Historical Society Press, 1976.</w:t>
      </w:r>
    </w:p>
    <w:p w:rsidR="004F098B" w:rsidRDefault="004F098B" w:rsidP="004F098B">
      <w:pPr>
        <w:pStyle w:val="NoSpacing"/>
        <w:ind w:left="720"/>
        <w:rPr>
          <w:rFonts w:ascii="Times New Roman" w:hAnsi="Times New Roman" w:cs="Times New Roman"/>
          <w:sz w:val="24"/>
          <w:szCs w:val="24"/>
        </w:rPr>
      </w:pPr>
    </w:p>
    <w:p w:rsidR="00557DA8" w:rsidRDefault="00557DA8" w:rsidP="00557DA8">
      <w:pPr>
        <w:pStyle w:val="NoSpacing"/>
        <w:numPr>
          <w:ilvl w:val="0"/>
          <w:numId w:val="2"/>
        </w:numPr>
        <w:rPr>
          <w:rFonts w:ascii="Times New Roman" w:hAnsi="Times New Roman" w:cs="Times New Roman"/>
          <w:sz w:val="24"/>
          <w:szCs w:val="24"/>
        </w:rPr>
      </w:pPr>
      <w:r w:rsidRPr="00973A23">
        <w:rPr>
          <w:rFonts w:ascii="Times New Roman" w:hAnsi="Times New Roman" w:cs="Times New Roman"/>
          <w:sz w:val="24"/>
          <w:szCs w:val="24"/>
        </w:rPr>
        <w:t xml:space="preserve">An overview of the causes and events that led to the violence of the U.S.-Dakota War.  The book also outlines the consequences for the Dakota people as a result of the fighting.  </w:t>
      </w:r>
    </w:p>
    <w:p w:rsidR="007E706E" w:rsidRDefault="007E706E" w:rsidP="007E706E">
      <w:pPr>
        <w:pStyle w:val="NoSpacing"/>
        <w:rPr>
          <w:rFonts w:ascii="Times New Roman" w:hAnsi="Times New Roman" w:cs="Times New Roman"/>
          <w:sz w:val="24"/>
          <w:szCs w:val="24"/>
        </w:rPr>
      </w:pPr>
    </w:p>
    <w:p w:rsidR="007E706E" w:rsidRDefault="007E706E" w:rsidP="007E706E">
      <w:pPr>
        <w:pStyle w:val="NoSpacing"/>
        <w:rPr>
          <w:rFonts w:ascii="Times New Roman" w:hAnsi="Times New Roman" w:cs="Times New Roman"/>
          <w:sz w:val="24"/>
          <w:szCs w:val="24"/>
        </w:rPr>
      </w:pPr>
      <w:r>
        <w:rPr>
          <w:rFonts w:ascii="Times New Roman" w:hAnsi="Times New Roman" w:cs="Times New Roman"/>
          <w:sz w:val="24"/>
          <w:szCs w:val="24"/>
        </w:rPr>
        <w:t xml:space="preserve">Deloria, Ella. </w:t>
      </w:r>
      <w:r w:rsidRPr="007E706E">
        <w:rPr>
          <w:rFonts w:ascii="Times New Roman" w:hAnsi="Times New Roman" w:cs="Times New Roman"/>
          <w:i/>
          <w:sz w:val="24"/>
          <w:szCs w:val="24"/>
        </w:rPr>
        <w:t>Speaking of Indians</w:t>
      </w:r>
      <w:r>
        <w:rPr>
          <w:rFonts w:ascii="Times New Roman" w:hAnsi="Times New Roman" w:cs="Times New Roman"/>
          <w:sz w:val="24"/>
          <w:szCs w:val="24"/>
        </w:rPr>
        <w:t>. Lincoln, NE: University of Nebraska Press, 1944.</w:t>
      </w:r>
    </w:p>
    <w:p w:rsidR="007E706E" w:rsidRDefault="007E706E" w:rsidP="007E706E">
      <w:pPr>
        <w:pStyle w:val="NoSpacing"/>
        <w:rPr>
          <w:rFonts w:ascii="Times New Roman" w:hAnsi="Times New Roman" w:cs="Times New Roman"/>
          <w:sz w:val="24"/>
          <w:szCs w:val="24"/>
        </w:rPr>
      </w:pPr>
    </w:p>
    <w:p w:rsidR="007E706E" w:rsidRPr="00973A23" w:rsidRDefault="007E706E" w:rsidP="007E706E">
      <w:pPr>
        <w:pStyle w:val="NoSpacing"/>
        <w:numPr>
          <w:ilvl w:val="0"/>
          <w:numId w:val="2"/>
        </w:numPr>
        <w:rPr>
          <w:rFonts w:ascii="Times New Roman" w:hAnsi="Times New Roman" w:cs="Times New Roman"/>
          <w:sz w:val="24"/>
          <w:szCs w:val="24"/>
        </w:rPr>
      </w:pPr>
      <w:r>
        <w:rPr>
          <w:rFonts w:ascii="Times New Roman" w:hAnsi="Times New Roman" w:cs="Times New Roman"/>
          <w:sz w:val="24"/>
          <w:szCs w:val="24"/>
        </w:rPr>
        <w:t>Book written by a Dakota woman.  This book outlines the life of the Dakota people while on reservations and while they were reliant on annuity payments from the United States government.  This book also draws on the relationship between the Dakota and American settlers.</w:t>
      </w:r>
    </w:p>
    <w:p w:rsidR="00557DA8" w:rsidRPr="00973A23" w:rsidRDefault="00557DA8" w:rsidP="00691237">
      <w:pPr>
        <w:pStyle w:val="NoSpacing"/>
        <w:rPr>
          <w:rFonts w:ascii="Times New Roman" w:hAnsi="Times New Roman" w:cs="Times New Roman"/>
          <w:sz w:val="24"/>
          <w:szCs w:val="24"/>
        </w:rPr>
      </w:pPr>
    </w:p>
    <w:p w:rsidR="00557DA8" w:rsidRPr="00973A23" w:rsidRDefault="00557DA8"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Faimon, Mary Beth. “Ties That Bind: Remembering, Mourning, and Healing Historical Trauma.” </w:t>
      </w:r>
      <w:r w:rsidRPr="00973A23">
        <w:rPr>
          <w:rFonts w:ascii="Times New Roman" w:hAnsi="Times New Roman" w:cs="Times New Roman"/>
          <w:i/>
          <w:sz w:val="24"/>
          <w:szCs w:val="24"/>
        </w:rPr>
        <w:t xml:space="preserve">American Indian Quarterly </w:t>
      </w:r>
      <w:r w:rsidRPr="00973A23">
        <w:rPr>
          <w:rFonts w:ascii="Times New Roman" w:hAnsi="Times New Roman" w:cs="Times New Roman"/>
          <w:sz w:val="24"/>
          <w:szCs w:val="24"/>
        </w:rPr>
        <w:t>Vol. 28, No. ½ (Winter-Spring, 2004): 238-251.</w:t>
      </w:r>
    </w:p>
    <w:p w:rsidR="004F098B" w:rsidRDefault="004F098B" w:rsidP="004F098B">
      <w:pPr>
        <w:pStyle w:val="NoSpacing"/>
        <w:ind w:left="720"/>
        <w:rPr>
          <w:rFonts w:ascii="Times New Roman" w:hAnsi="Times New Roman" w:cs="Times New Roman"/>
          <w:sz w:val="24"/>
          <w:szCs w:val="24"/>
        </w:rPr>
      </w:pPr>
    </w:p>
    <w:p w:rsidR="00557DA8" w:rsidRPr="00973A23" w:rsidRDefault="00557DA8" w:rsidP="00557DA8">
      <w:pPr>
        <w:pStyle w:val="NoSpacing"/>
        <w:numPr>
          <w:ilvl w:val="0"/>
          <w:numId w:val="2"/>
        </w:numPr>
        <w:rPr>
          <w:rFonts w:ascii="Times New Roman" w:hAnsi="Times New Roman" w:cs="Times New Roman"/>
          <w:sz w:val="24"/>
          <w:szCs w:val="24"/>
        </w:rPr>
      </w:pPr>
      <w:r w:rsidRPr="00973A23">
        <w:rPr>
          <w:rFonts w:ascii="Times New Roman" w:hAnsi="Times New Roman" w:cs="Times New Roman"/>
          <w:sz w:val="24"/>
          <w:szCs w:val="24"/>
        </w:rPr>
        <w:t xml:space="preserve">This article outlines the Fort Snelling Internment Camp.  It argues that life in the camp has impacted the lives of future generations of Sioux people arguing that the camp rid the Sioux of culture and language. </w:t>
      </w:r>
    </w:p>
    <w:p w:rsidR="00973A23" w:rsidRPr="00973A23" w:rsidRDefault="00973A23" w:rsidP="00973A23">
      <w:pPr>
        <w:pStyle w:val="NoSpacing"/>
        <w:rPr>
          <w:rFonts w:ascii="Times New Roman" w:hAnsi="Times New Roman" w:cs="Times New Roman"/>
          <w:sz w:val="24"/>
          <w:szCs w:val="24"/>
        </w:rPr>
      </w:pPr>
    </w:p>
    <w:p w:rsidR="00973A23" w:rsidRPr="00973A23" w:rsidRDefault="00973A23"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Holzkamm, Tim E., “Review of Ethnic Cleansing and the Indian: The Crime that Should Haunt America,”</w:t>
      </w:r>
      <w:r w:rsidRPr="00973A23">
        <w:rPr>
          <w:rStyle w:val="apple-converted-space"/>
          <w:rFonts w:ascii="Times New Roman" w:hAnsi="Times New Roman" w:cs="Times New Roman"/>
          <w:color w:val="222222"/>
          <w:sz w:val="24"/>
          <w:szCs w:val="24"/>
          <w:shd w:val="clear" w:color="auto" w:fill="FFFFFF"/>
        </w:rPr>
        <w:t xml:space="preserve"> </w:t>
      </w:r>
      <w:r w:rsidRPr="00973A23">
        <w:rPr>
          <w:rFonts w:ascii="Times New Roman" w:hAnsi="Times New Roman" w:cs="Times New Roman"/>
          <w:i/>
          <w:sz w:val="24"/>
          <w:szCs w:val="24"/>
        </w:rPr>
        <w:t xml:space="preserve">Plains Anthropologist, </w:t>
      </w:r>
      <w:r w:rsidRPr="00973A23">
        <w:rPr>
          <w:rFonts w:ascii="Times New Roman" w:hAnsi="Times New Roman" w:cs="Times New Roman"/>
          <w:sz w:val="24"/>
          <w:szCs w:val="24"/>
        </w:rPr>
        <w:t>31 (1986), Plains Anthropological Society.</w:t>
      </w:r>
    </w:p>
    <w:p w:rsidR="004F098B" w:rsidRDefault="004F098B" w:rsidP="004F098B">
      <w:pPr>
        <w:pStyle w:val="NoSpacing"/>
        <w:ind w:left="720"/>
        <w:rPr>
          <w:rFonts w:ascii="Times New Roman" w:hAnsi="Times New Roman" w:cs="Times New Roman"/>
          <w:sz w:val="24"/>
          <w:szCs w:val="24"/>
        </w:rPr>
      </w:pPr>
    </w:p>
    <w:p w:rsidR="004F098B" w:rsidRPr="007C4EF4" w:rsidRDefault="00973A23" w:rsidP="00AA1611">
      <w:pPr>
        <w:pStyle w:val="NoSpacing"/>
        <w:numPr>
          <w:ilvl w:val="0"/>
          <w:numId w:val="2"/>
        </w:numPr>
        <w:rPr>
          <w:rFonts w:ascii="Times New Roman" w:hAnsi="Times New Roman" w:cs="Times New Roman"/>
          <w:sz w:val="24"/>
          <w:szCs w:val="24"/>
        </w:rPr>
      </w:pPr>
      <w:r w:rsidRPr="00973A23">
        <w:rPr>
          <w:rFonts w:ascii="Times New Roman" w:hAnsi="Times New Roman" w:cs="Times New Roman"/>
          <w:sz w:val="24"/>
          <w:szCs w:val="24"/>
        </w:rPr>
        <w:lastRenderedPageBreak/>
        <w:t>This is a review of the book Ethnic Cleansing and the Indian: The Crime that Should Haunt America.  This provides a look into Anderson’s work, and the historiography of the U.S.-Dakota War.</w:t>
      </w:r>
    </w:p>
    <w:p w:rsidR="004F098B" w:rsidRDefault="004F098B" w:rsidP="00AA1611">
      <w:pPr>
        <w:pStyle w:val="FootnoteText"/>
        <w:rPr>
          <w:rFonts w:ascii="Times New Roman" w:hAnsi="Times New Roman" w:cs="Times New Roman"/>
          <w:sz w:val="24"/>
          <w:szCs w:val="24"/>
        </w:rPr>
      </w:pPr>
    </w:p>
    <w:p w:rsidR="00AA1611" w:rsidRPr="00973A23" w:rsidRDefault="00AA1611" w:rsidP="004F098B">
      <w:pPr>
        <w:pStyle w:val="FootnoteText"/>
        <w:ind w:left="720" w:hanging="720"/>
        <w:rPr>
          <w:rFonts w:ascii="Times New Roman" w:hAnsi="Times New Roman" w:cs="Times New Roman"/>
          <w:sz w:val="24"/>
          <w:szCs w:val="24"/>
        </w:rPr>
      </w:pPr>
      <w:r w:rsidRPr="00973A23">
        <w:rPr>
          <w:rFonts w:ascii="Times New Roman" w:hAnsi="Times New Roman" w:cs="Times New Roman"/>
          <w:sz w:val="24"/>
          <w:szCs w:val="24"/>
        </w:rPr>
        <w:t>Hoover, Herbert T., “Review of Little Crow: Spokesman for the Sioux” (1988). Great Plains Quarterly. Paper 517.</w:t>
      </w:r>
      <w:r w:rsidR="004F098B">
        <w:rPr>
          <w:rFonts w:ascii="Times New Roman" w:hAnsi="Times New Roman" w:cs="Times New Roman"/>
          <w:sz w:val="24"/>
          <w:szCs w:val="24"/>
        </w:rPr>
        <w:t xml:space="preserve"> </w:t>
      </w:r>
      <w:r w:rsidRPr="00973A23">
        <w:rPr>
          <w:rFonts w:ascii="Times New Roman" w:hAnsi="Times New Roman" w:cs="Times New Roman"/>
          <w:sz w:val="24"/>
          <w:szCs w:val="24"/>
        </w:rPr>
        <w:t>http://digitalcommons.unl.edu/greatplainsquarterly/517</w:t>
      </w:r>
    </w:p>
    <w:p w:rsidR="004F098B" w:rsidRDefault="004F098B" w:rsidP="004F098B">
      <w:pPr>
        <w:pStyle w:val="NoSpacing"/>
        <w:ind w:left="720"/>
        <w:rPr>
          <w:rFonts w:ascii="Times New Roman" w:hAnsi="Times New Roman" w:cs="Times New Roman"/>
          <w:sz w:val="24"/>
          <w:szCs w:val="24"/>
        </w:rPr>
      </w:pPr>
    </w:p>
    <w:p w:rsidR="00557DA8" w:rsidRPr="00973A23" w:rsidRDefault="00AA1611" w:rsidP="00AA1611">
      <w:pPr>
        <w:pStyle w:val="NoSpacing"/>
        <w:numPr>
          <w:ilvl w:val="0"/>
          <w:numId w:val="2"/>
        </w:numPr>
        <w:rPr>
          <w:rFonts w:ascii="Times New Roman" w:hAnsi="Times New Roman" w:cs="Times New Roman"/>
          <w:sz w:val="24"/>
          <w:szCs w:val="24"/>
        </w:rPr>
      </w:pPr>
      <w:r w:rsidRPr="00973A23">
        <w:rPr>
          <w:rFonts w:ascii="Times New Roman" w:hAnsi="Times New Roman" w:cs="Times New Roman"/>
          <w:sz w:val="24"/>
          <w:szCs w:val="24"/>
        </w:rPr>
        <w:t>This is a review of the book written by Gary Clayton Anderson.  This review provides a brief background of Little Crow, his life and his beliefs.  Article is available online.</w:t>
      </w:r>
    </w:p>
    <w:p w:rsidR="00AA1611" w:rsidRPr="00973A23" w:rsidRDefault="00AA1611" w:rsidP="00AA1611">
      <w:pPr>
        <w:pStyle w:val="NoSpacing"/>
        <w:ind w:left="720"/>
        <w:rPr>
          <w:rFonts w:ascii="Times New Roman" w:hAnsi="Times New Roman" w:cs="Times New Roman"/>
          <w:sz w:val="24"/>
          <w:szCs w:val="24"/>
        </w:rPr>
      </w:pPr>
    </w:p>
    <w:p w:rsidR="00557DA8" w:rsidRPr="00973A23" w:rsidRDefault="00557DA8"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Meyer, Roy W. </w:t>
      </w:r>
      <w:r w:rsidRPr="00973A23">
        <w:rPr>
          <w:rFonts w:ascii="Times New Roman" w:hAnsi="Times New Roman" w:cs="Times New Roman"/>
          <w:i/>
          <w:sz w:val="24"/>
          <w:szCs w:val="24"/>
        </w:rPr>
        <w:t>History of the Santee Sioux: United States Indian Policy on Trial</w:t>
      </w:r>
      <w:r w:rsidRPr="00973A23">
        <w:rPr>
          <w:rFonts w:ascii="Times New Roman" w:hAnsi="Times New Roman" w:cs="Times New Roman"/>
          <w:sz w:val="24"/>
          <w:szCs w:val="24"/>
        </w:rPr>
        <w:t>. Lincoln, NE: University of Nebraska Press, 1993.</w:t>
      </w:r>
    </w:p>
    <w:p w:rsidR="004F098B" w:rsidRDefault="004F098B" w:rsidP="004F098B">
      <w:pPr>
        <w:pStyle w:val="NoSpacing"/>
        <w:ind w:left="720"/>
        <w:rPr>
          <w:rFonts w:ascii="Times New Roman" w:hAnsi="Times New Roman" w:cs="Times New Roman"/>
          <w:sz w:val="24"/>
          <w:szCs w:val="24"/>
        </w:rPr>
      </w:pPr>
    </w:p>
    <w:p w:rsidR="00557DA8" w:rsidRPr="00973A23" w:rsidRDefault="00557DA8" w:rsidP="00557DA8">
      <w:pPr>
        <w:pStyle w:val="NoSpacing"/>
        <w:numPr>
          <w:ilvl w:val="0"/>
          <w:numId w:val="2"/>
        </w:numPr>
        <w:rPr>
          <w:rFonts w:ascii="Times New Roman" w:hAnsi="Times New Roman" w:cs="Times New Roman"/>
          <w:sz w:val="24"/>
          <w:szCs w:val="24"/>
        </w:rPr>
      </w:pPr>
      <w:r w:rsidRPr="00973A23">
        <w:rPr>
          <w:rFonts w:ascii="Times New Roman" w:hAnsi="Times New Roman" w:cs="Times New Roman"/>
          <w:sz w:val="24"/>
          <w:szCs w:val="24"/>
        </w:rPr>
        <w:t xml:space="preserve">A description of the effects of westward expansion on the Native American communities in Minnesota.  Outlines of fur trading, treaties, and the uprising of 1862.  Focuses primarily on the eastern Sioux including the: Mdewakatons, Wahpekutes, Wahpetons, and Sissetons. </w:t>
      </w:r>
    </w:p>
    <w:p w:rsidR="00557DA8" w:rsidRPr="00973A23" w:rsidRDefault="00557DA8" w:rsidP="00691237">
      <w:pPr>
        <w:pStyle w:val="NoSpacing"/>
        <w:rPr>
          <w:rFonts w:ascii="Times New Roman" w:hAnsi="Times New Roman" w:cs="Times New Roman"/>
          <w:sz w:val="24"/>
          <w:szCs w:val="24"/>
        </w:rPr>
      </w:pPr>
    </w:p>
    <w:p w:rsidR="00557DA8" w:rsidRPr="00973A23" w:rsidRDefault="00557DA8"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Millikan, William. “The Great Treasure of the Fort Snelling Prison Camp.” </w:t>
      </w:r>
      <w:r w:rsidRPr="00973A23">
        <w:rPr>
          <w:rFonts w:ascii="Times New Roman" w:hAnsi="Times New Roman" w:cs="Times New Roman"/>
          <w:i/>
          <w:sz w:val="24"/>
          <w:szCs w:val="24"/>
        </w:rPr>
        <w:t>Minnesota History</w:t>
      </w:r>
      <w:r w:rsidRPr="00973A23">
        <w:rPr>
          <w:rFonts w:ascii="Times New Roman" w:hAnsi="Times New Roman" w:cs="Times New Roman"/>
          <w:sz w:val="24"/>
          <w:szCs w:val="24"/>
        </w:rPr>
        <w:t xml:space="preserve"> 56/4 (spring 2010): 4-17.</w:t>
      </w:r>
    </w:p>
    <w:p w:rsidR="004F098B" w:rsidRDefault="004F098B" w:rsidP="004F098B">
      <w:pPr>
        <w:pStyle w:val="NoSpacing"/>
        <w:ind w:left="720"/>
        <w:rPr>
          <w:rFonts w:ascii="Times New Roman" w:hAnsi="Times New Roman" w:cs="Times New Roman"/>
          <w:sz w:val="24"/>
          <w:szCs w:val="24"/>
        </w:rPr>
      </w:pPr>
    </w:p>
    <w:p w:rsidR="00557DA8" w:rsidRPr="00973A23" w:rsidRDefault="00557DA8" w:rsidP="00557DA8">
      <w:pPr>
        <w:pStyle w:val="NoSpacing"/>
        <w:numPr>
          <w:ilvl w:val="0"/>
          <w:numId w:val="2"/>
        </w:numPr>
        <w:rPr>
          <w:rFonts w:ascii="Times New Roman" w:hAnsi="Times New Roman" w:cs="Times New Roman"/>
          <w:sz w:val="24"/>
          <w:szCs w:val="24"/>
        </w:rPr>
      </w:pPr>
      <w:r w:rsidRPr="00973A23">
        <w:rPr>
          <w:rFonts w:ascii="Times New Roman" w:hAnsi="Times New Roman" w:cs="Times New Roman"/>
          <w:sz w:val="24"/>
          <w:szCs w:val="24"/>
        </w:rPr>
        <w:t xml:space="preserve">An article that overviews the U.S.-Dakota War of 1862.  The bulk of the article discusses the creation and implementation of the internment camp at Fort Snelling upon the completion of fighting.  </w:t>
      </w:r>
    </w:p>
    <w:p w:rsidR="00557DA8" w:rsidRPr="00973A23" w:rsidRDefault="00557DA8" w:rsidP="00691237">
      <w:pPr>
        <w:pStyle w:val="NoSpacing"/>
        <w:rPr>
          <w:rFonts w:ascii="Times New Roman" w:hAnsi="Times New Roman" w:cs="Times New Roman"/>
          <w:sz w:val="24"/>
          <w:szCs w:val="24"/>
        </w:rPr>
      </w:pPr>
    </w:p>
    <w:p w:rsidR="00557DA8" w:rsidRPr="00973A23" w:rsidRDefault="00557DA8" w:rsidP="004F098B">
      <w:pPr>
        <w:pStyle w:val="NoSpacing"/>
        <w:ind w:left="720" w:hanging="720"/>
        <w:rPr>
          <w:rFonts w:ascii="Times New Roman" w:hAnsi="Times New Roman" w:cs="Times New Roman"/>
          <w:sz w:val="24"/>
          <w:szCs w:val="24"/>
        </w:rPr>
      </w:pPr>
      <w:r w:rsidRPr="00973A23">
        <w:rPr>
          <w:rFonts w:ascii="Times New Roman" w:hAnsi="Times New Roman" w:cs="Times New Roman"/>
          <w:sz w:val="24"/>
          <w:szCs w:val="24"/>
        </w:rPr>
        <w:t xml:space="preserve">Nichols, David A. </w:t>
      </w:r>
      <w:r w:rsidRPr="00973A23">
        <w:rPr>
          <w:rFonts w:ascii="Times New Roman" w:hAnsi="Times New Roman" w:cs="Times New Roman"/>
          <w:i/>
          <w:sz w:val="24"/>
          <w:szCs w:val="24"/>
        </w:rPr>
        <w:t>Lincoln and the Indians: Civil War Policy and Politics</w:t>
      </w:r>
      <w:r w:rsidRPr="00973A23">
        <w:rPr>
          <w:rFonts w:ascii="Times New Roman" w:hAnsi="Times New Roman" w:cs="Times New Roman"/>
          <w:sz w:val="24"/>
          <w:szCs w:val="24"/>
        </w:rPr>
        <w:t>. Chicago, IL: University of Illinois Press, 1978.</w:t>
      </w:r>
    </w:p>
    <w:p w:rsidR="004F098B" w:rsidRDefault="004F098B" w:rsidP="004F098B">
      <w:pPr>
        <w:pStyle w:val="NoSpacing"/>
        <w:ind w:left="720"/>
        <w:rPr>
          <w:rFonts w:ascii="Times New Roman" w:hAnsi="Times New Roman" w:cs="Times New Roman"/>
          <w:sz w:val="24"/>
          <w:szCs w:val="24"/>
        </w:rPr>
      </w:pPr>
    </w:p>
    <w:p w:rsidR="00557DA8" w:rsidRPr="00973A23" w:rsidRDefault="00557DA8" w:rsidP="00557DA8">
      <w:pPr>
        <w:pStyle w:val="NoSpacing"/>
        <w:numPr>
          <w:ilvl w:val="0"/>
          <w:numId w:val="2"/>
        </w:numPr>
        <w:rPr>
          <w:rFonts w:ascii="Times New Roman" w:hAnsi="Times New Roman" w:cs="Times New Roman"/>
          <w:sz w:val="24"/>
          <w:szCs w:val="24"/>
        </w:rPr>
      </w:pPr>
      <w:r w:rsidRPr="00973A23">
        <w:rPr>
          <w:rFonts w:ascii="Times New Roman" w:hAnsi="Times New Roman" w:cs="Times New Roman"/>
          <w:sz w:val="24"/>
          <w:szCs w:val="24"/>
        </w:rPr>
        <w:t xml:space="preserve">Book details Federal Indian Policy under the Lincoln administration during the Civil War.  The author argues that policy at this time aided and benefited the white settlers.  Another argument is that the federal government held a relaxed and at times non-existent Federal Indian Policy.  </w:t>
      </w:r>
    </w:p>
    <w:p w:rsidR="00557DA8" w:rsidRPr="00973A23" w:rsidRDefault="00557DA8" w:rsidP="00691237">
      <w:pPr>
        <w:pStyle w:val="NoSpacing"/>
        <w:rPr>
          <w:rFonts w:ascii="Times New Roman" w:hAnsi="Times New Roman" w:cs="Times New Roman"/>
          <w:sz w:val="24"/>
          <w:szCs w:val="24"/>
        </w:rPr>
      </w:pPr>
    </w:p>
    <w:sectPr w:rsidR="00557DA8" w:rsidRPr="00973A23" w:rsidSect="00AB2377">
      <w:footerReference w:type="default" r:id="rId8"/>
      <w:footerReference w:type="first" r:id="rId9"/>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4D02" w:rsidRDefault="00E14D02" w:rsidP="00716650">
      <w:pPr>
        <w:spacing w:after="0" w:line="240" w:lineRule="auto"/>
      </w:pPr>
      <w:r>
        <w:separator/>
      </w:r>
    </w:p>
  </w:endnote>
  <w:endnote w:type="continuationSeparator" w:id="0">
    <w:p w:rsidR="00E14D02" w:rsidRDefault="00E14D02" w:rsidP="007166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5678547"/>
      <w:docPartObj>
        <w:docPartGallery w:val="Page Numbers (Bottom of Page)"/>
        <w:docPartUnique/>
      </w:docPartObj>
    </w:sdtPr>
    <w:sdtEndPr>
      <w:rPr>
        <w:noProof/>
      </w:rPr>
    </w:sdtEndPr>
    <w:sdtContent>
      <w:p w:rsidR="001A7EFB" w:rsidRDefault="001A7EFB">
        <w:pPr>
          <w:pStyle w:val="Footer"/>
          <w:jc w:val="center"/>
        </w:pPr>
        <w:r>
          <w:fldChar w:fldCharType="begin"/>
        </w:r>
        <w:r>
          <w:instrText xml:space="preserve"> PAGE   \* MERGEFORMAT </w:instrText>
        </w:r>
        <w:r>
          <w:fldChar w:fldCharType="separate"/>
        </w:r>
        <w:r w:rsidR="00400768">
          <w:rPr>
            <w:noProof/>
          </w:rPr>
          <w:t>27</w:t>
        </w:r>
        <w:r>
          <w:rPr>
            <w:noProof/>
          </w:rPr>
          <w:fldChar w:fldCharType="end"/>
        </w:r>
      </w:p>
    </w:sdtContent>
  </w:sdt>
  <w:p w:rsidR="001A7EFB" w:rsidRDefault="001A7E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7EFB" w:rsidRDefault="001A7EFB">
    <w:pPr>
      <w:pStyle w:val="Footer"/>
      <w:jc w:val="center"/>
    </w:pPr>
  </w:p>
  <w:p w:rsidR="001A7EFB" w:rsidRDefault="001A7E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4D02" w:rsidRDefault="00E14D02" w:rsidP="00716650">
      <w:pPr>
        <w:spacing w:after="0" w:line="240" w:lineRule="auto"/>
      </w:pPr>
      <w:r>
        <w:separator/>
      </w:r>
    </w:p>
  </w:footnote>
  <w:footnote w:type="continuationSeparator" w:id="0">
    <w:p w:rsidR="00E14D02" w:rsidRDefault="00E14D02" w:rsidP="00716650">
      <w:pPr>
        <w:spacing w:after="0" w:line="240" w:lineRule="auto"/>
      </w:pPr>
      <w:r>
        <w:continuationSeparator/>
      </w:r>
    </w:p>
  </w:footnote>
  <w:footnote w:id="1">
    <w:p w:rsidR="001A7EFB" w:rsidRDefault="001A7EFB" w:rsidP="00716650">
      <w:pPr>
        <w:pStyle w:val="FootnoteText"/>
      </w:pPr>
      <w:r>
        <w:rPr>
          <w:rStyle w:val="FootnoteReference"/>
        </w:rPr>
        <w:footnoteRef/>
      </w:r>
      <w:r>
        <w:t xml:space="preserve"> Gabriel Renville</w:t>
      </w:r>
      <w:r w:rsidRPr="00817017">
        <w:rPr>
          <w:i/>
        </w:rPr>
        <w:t>, A Sioux Narrative of the Outbreak in 1862, and of Sibley’s Expedition in 1863</w:t>
      </w:r>
      <w:r>
        <w:t>, (St. Paul: Minnesota Historical Society, 1905), 610.</w:t>
      </w:r>
    </w:p>
  </w:footnote>
  <w:footnote w:id="2">
    <w:p w:rsidR="001A7EFB" w:rsidRDefault="001A7EFB" w:rsidP="00716650">
      <w:pPr>
        <w:pStyle w:val="FootnoteText"/>
      </w:pPr>
      <w:r>
        <w:rPr>
          <w:rStyle w:val="FootnoteReference"/>
        </w:rPr>
        <w:footnoteRef/>
      </w:r>
      <w:r>
        <w:t xml:space="preserve"> Renville, </w:t>
      </w:r>
      <w:r w:rsidRPr="00817017">
        <w:rPr>
          <w:i/>
        </w:rPr>
        <w:t>A Sioux Narrative of the Outbreak in 1862, and of Sibley’s Expedition in 1863</w:t>
      </w:r>
      <w:r>
        <w:t>, 610.</w:t>
      </w:r>
    </w:p>
  </w:footnote>
  <w:footnote w:id="3">
    <w:p w:rsidR="001A7EFB" w:rsidRDefault="001A7EFB">
      <w:pPr>
        <w:pStyle w:val="FootnoteText"/>
      </w:pPr>
      <w:r>
        <w:rPr>
          <w:rStyle w:val="FootnoteReference"/>
        </w:rPr>
        <w:footnoteRef/>
      </w:r>
      <w:r>
        <w:t xml:space="preserve"> Gary Clayton Anderson, </w:t>
      </w:r>
      <w:r w:rsidRPr="00D1713D">
        <w:rPr>
          <w:i/>
        </w:rPr>
        <w:t>Kinsmen of Another Kind</w:t>
      </w:r>
      <w:r>
        <w:t>, (St. Paul: Minnesota Historical Society Press, 1997), xxvii.</w:t>
      </w:r>
    </w:p>
  </w:footnote>
  <w:footnote w:id="4">
    <w:p w:rsidR="001A7EFB" w:rsidRDefault="001A7EFB">
      <w:pPr>
        <w:pStyle w:val="FootnoteText"/>
      </w:pPr>
      <w:r>
        <w:rPr>
          <w:rStyle w:val="FootnoteReference"/>
        </w:rPr>
        <w:footnoteRef/>
      </w:r>
      <w:r>
        <w:t xml:space="preserve"> Hoover, Herbert T., “Review of Little Crow: Spokesman for the Sioux” (1988). Great Plains Quarterly. Paper 517.</w:t>
      </w:r>
    </w:p>
    <w:p w:rsidR="001A7EFB" w:rsidRDefault="001A7EFB">
      <w:pPr>
        <w:pStyle w:val="FootnoteText"/>
      </w:pPr>
      <w:r w:rsidRPr="00713C91">
        <w:t>http://digitalcommons.unl.edu/greatplainsquarterly/517</w:t>
      </w:r>
      <w:r>
        <w:t xml:space="preserve"> </w:t>
      </w:r>
    </w:p>
  </w:footnote>
  <w:footnote w:id="5">
    <w:p w:rsidR="001A7EFB" w:rsidRDefault="001A7EFB">
      <w:pPr>
        <w:pStyle w:val="FootnoteText"/>
      </w:pPr>
      <w:r>
        <w:rPr>
          <w:rStyle w:val="FootnoteReference"/>
        </w:rPr>
        <w:footnoteRef/>
      </w:r>
      <w:r>
        <w:t xml:space="preserve"> Gary Clayton Anderson</w:t>
      </w:r>
      <w:r w:rsidRPr="003F50BE">
        <w:rPr>
          <w:i/>
        </w:rPr>
        <w:t>, Little Crow: Spokesman for the Sioux</w:t>
      </w:r>
      <w:r>
        <w:t xml:space="preserve"> (St. Paul, MN: Minnesota Historical Society Press, 1985), 7-9.</w:t>
      </w:r>
    </w:p>
  </w:footnote>
  <w:footnote w:id="6">
    <w:p w:rsidR="001A7EFB" w:rsidRPr="00FE535D" w:rsidRDefault="001A7EFB" w:rsidP="0010490D">
      <w:pPr>
        <w:pStyle w:val="FootnoteText"/>
      </w:pPr>
      <w:r>
        <w:rPr>
          <w:rStyle w:val="FootnoteReference"/>
        </w:rPr>
        <w:footnoteRef/>
      </w:r>
      <w:r>
        <w:t xml:space="preserve"> Charles S. Bryant and Abel B. Murch, </w:t>
      </w:r>
      <w:r w:rsidRPr="00FE535D">
        <w:rPr>
          <w:i/>
        </w:rPr>
        <w:t>A History of the Great Massacre by the Sioux Indians in Minnesota</w:t>
      </w:r>
      <w:r>
        <w:rPr>
          <w:i/>
        </w:rPr>
        <w:t xml:space="preserve">, </w:t>
      </w:r>
      <w:r>
        <w:t>(Cincinnati:  Ricky &amp; Carroll Publishers, 1864</w:t>
      </w:r>
      <w:r>
        <w:rPr>
          <w:i/>
        </w:rPr>
        <w:t>),</w:t>
      </w:r>
      <w:r>
        <w:t xml:space="preserve"> 34.</w:t>
      </w:r>
    </w:p>
  </w:footnote>
  <w:footnote w:id="7">
    <w:p w:rsidR="001A7EFB" w:rsidRDefault="001A7EFB" w:rsidP="0010490D">
      <w:pPr>
        <w:pStyle w:val="FootnoteText"/>
      </w:pPr>
      <w:r>
        <w:rPr>
          <w:rStyle w:val="FootnoteReference"/>
        </w:rPr>
        <w:footnoteRef/>
      </w:r>
      <w:r>
        <w:t xml:space="preserve"> Bryant and Murch, </w:t>
      </w:r>
      <w:r w:rsidRPr="00616FAE">
        <w:rPr>
          <w:i/>
        </w:rPr>
        <w:t>A History of the Great Massacre by the Sioux Indians in Minnesota</w:t>
      </w:r>
      <w:r>
        <w:t>, 45.</w:t>
      </w:r>
    </w:p>
  </w:footnote>
  <w:footnote w:id="8">
    <w:p w:rsidR="001A7EFB" w:rsidRDefault="001A7EFB" w:rsidP="0010490D">
      <w:pPr>
        <w:pStyle w:val="FootnoteText"/>
      </w:pPr>
      <w:r>
        <w:rPr>
          <w:rStyle w:val="FootnoteReference"/>
        </w:rPr>
        <w:footnoteRef/>
      </w:r>
      <w:r>
        <w:t xml:space="preserve"> Bryant and Murch, A History of the Great Massacre by the Sioux Indians in Minnesota, 73.</w:t>
      </w:r>
    </w:p>
  </w:footnote>
  <w:footnote w:id="9">
    <w:p w:rsidR="001A7EFB" w:rsidRDefault="001A7EFB" w:rsidP="003A6BD0">
      <w:pPr>
        <w:pStyle w:val="FootnoteText"/>
      </w:pPr>
      <w:r>
        <w:rPr>
          <w:rStyle w:val="FootnoteReference"/>
        </w:rPr>
        <w:footnoteRef/>
      </w:r>
      <w:r>
        <w:t xml:space="preserve"> Tim E. Holzkamm,</w:t>
      </w:r>
      <w:r>
        <w:rPr>
          <w:rStyle w:val="apple-converted-space"/>
          <w:rFonts w:ascii="Arial" w:hAnsi="Arial" w:cs="Arial"/>
          <w:color w:val="222222"/>
          <w:shd w:val="clear" w:color="auto" w:fill="FFFFFF"/>
        </w:rPr>
        <w:t xml:space="preserve"> </w:t>
      </w:r>
      <w:r w:rsidRPr="00E56E79">
        <w:rPr>
          <w:i/>
        </w:rPr>
        <w:t>Plains Anthropologis</w:t>
      </w:r>
      <w:r>
        <w:rPr>
          <w:i/>
        </w:rPr>
        <w:t xml:space="preserve">t, </w:t>
      </w:r>
      <w:r>
        <w:t>31</w:t>
      </w:r>
      <w:r w:rsidRPr="00E56E79">
        <w:t xml:space="preserve"> (1</w:t>
      </w:r>
      <w:r>
        <w:t>986),</w:t>
      </w:r>
      <w:r w:rsidRPr="00E56E79">
        <w:t xml:space="preserve"> Plains Anthropological Society: 333–34.</w:t>
      </w:r>
    </w:p>
  </w:footnote>
  <w:footnote w:id="10">
    <w:p w:rsidR="001A7EFB" w:rsidRDefault="001A7EFB" w:rsidP="003A6BD0">
      <w:pPr>
        <w:pStyle w:val="FootnoteText"/>
      </w:pPr>
      <w:r>
        <w:rPr>
          <w:rStyle w:val="FootnoteReference"/>
        </w:rPr>
        <w:footnoteRef/>
      </w:r>
      <w:r>
        <w:t xml:space="preserve"> Gary Clayton Anderson, </w:t>
      </w:r>
      <w:r w:rsidRPr="00D1713D">
        <w:rPr>
          <w:i/>
        </w:rPr>
        <w:t>Kinsmen of Another Kind</w:t>
      </w:r>
      <w:r>
        <w:t>, 280.</w:t>
      </w:r>
    </w:p>
  </w:footnote>
  <w:footnote w:id="11">
    <w:p w:rsidR="001A7EFB" w:rsidRDefault="001A7EFB">
      <w:pPr>
        <w:pStyle w:val="FootnoteText"/>
      </w:pPr>
      <w:r>
        <w:rPr>
          <w:rStyle w:val="FootnoteReference"/>
        </w:rPr>
        <w:footnoteRef/>
      </w:r>
      <w:r>
        <w:t xml:space="preserve"> Gary Clayton Anderson, </w:t>
      </w:r>
      <w:r>
        <w:rPr>
          <w:i/>
        </w:rPr>
        <w:t>Ethnic Cleansing and the Indian: The Crime that Should Haunt America</w:t>
      </w:r>
      <w:r>
        <w:t>, (Norman: University of Oklahoma Press, 2014), 133.</w:t>
      </w:r>
    </w:p>
  </w:footnote>
  <w:footnote w:id="12">
    <w:p w:rsidR="001A7EFB" w:rsidRDefault="001A7EFB" w:rsidP="0084567C">
      <w:pPr>
        <w:pStyle w:val="FootnoteText"/>
      </w:pPr>
      <w:r>
        <w:rPr>
          <w:rStyle w:val="FootnoteReference"/>
        </w:rPr>
        <w:footnoteRef/>
      </w:r>
      <w:r>
        <w:t xml:space="preserve"> Anderson, </w:t>
      </w:r>
      <w:r w:rsidRPr="00D845CF">
        <w:rPr>
          <w:i/>
        </w:rPr>
        <w:t>Ethnic Cleansing and the Indian: The Crime that Should Haunt America</w:t>
      </w:r>
      <w:r>
        <w:t>, 134.</w:t>
      </w:r>
    </w:p>
  </w:footnote>
  <w:footnote w:id="13">
    <w:p w:rsidR="001A7EFB" w:rsidRDefault="001A7EFB">
      <w:pPr>
        <w:pStyle w:val="FootnoteText"/>
      </w:pPr>
      <w:r>
        <w:rPr>
          <w:rStyle w:val="FootnoteReference"/>
        </w:rPr>
        <w:footnoteRef/>
      </w:r>
      <w:r>
        <w:t xml:space="preserve"> Treaty with the Sioux, 1805, United States-Sioux Nation of Indians, September 23, 1805.</w:t>
      </w:r>
    </w:p>
  </w:footnote>
  <w:footnote w:id="14">
    <w:p w:rsidR="001A7EFB" w:rsidRDefault="001A7EFB">
      <w:pPr>
        <w:pStyle w:val="FootnoteText"/>
      </w:pPr>
      <w:r>
        <w:rPr>
          <w:rStyle w:val="FootnoteReference"/>
        </w:rPr>
        <w:footnoteRef/>
      </w:r>
      <w:r>
        <w:t xml:space="preserve"> Treaty with the Sioux, 1805, United States-Sioux Nation of Indians, September 23, 1805.</w:t>
      </w:r>
    </w:p>
  </w:footnote>
  <w:footnote w:id="15">
    <w:p w:rsidR="001A7EFB" w:rsidRDefault="001A7EFB">
      <w:pPr>
        <w:pStyle w:val="FootnoteText"/>
      </w:pPr>
      <w:r>
        <w:rPr>
          <w:rStyle w:val="FootnoteReference"/>
        </w:rPr>
        <w:footnoteRef/>
      </w:r>
      <w:r>
        <w:t xml:space="preserve"> Treaty with the Sioux, 1837, United States-Sioux Nation of Indians, September 27, 1837.</w:t>
      </w:r>
    </w:p>
  </w:footnote>
  <w:footnote w:id="16">
    <w:p w:rsidR="001A7EFB" w:rsidRDefault="001A7EFB" w:rsidP="007F08A3">
      <w:pPr>
        <w:pStyle w:val="FootnoteText"/>
      </w:pPr>
      <w:r>
        <w:rPr>
          <w:rStyle w:val="FootnoteReference"/>
        </w:rPr>
        <w:footnoteRef/>
      </w:r>
      <w:r>
        <w:t xml:space="preserve"> Treaty with the Sioux, 1837, United States-Sioux Nation of Indians, September 27, 1837.</w:t>
      </w:r>
    </w:p>
  </w:footnote>
  <w:footnote w:id="17">
    <w:p w:rsidR="001A7EFB" w:rsidRDefault="001A7EFB">
      <w:pPr>
        <w:pStyle w:val="FootnoteText"/>
      </w:pPr>
      <w:r>
        <w:rPr>
          <w:rStyle w:val="FootnoteReference"/>
        </w:rPr>
        <w:footnoteRef/>
      </w:r>
      <w:r>
        <w:t xml:space="preserve"> Treaty with the Sioux─Sisseton and Wahpeton Bands, United States-Sisseton-Wahpeton, July 23, 1851.</w:t>
      </w:r>
    </w:p>
  </w:footnote>
  <w:footnote w:id="18">
    <w:p w:rsidR="001A7EFB" w:rsidRDefault="001A7EFB">
      <w:pPr>
        <w:pStyle w:val="FootnoteText"/>
      </w:pPr>
      <w:r>
        <w:rPr>
          <w:rStyle w:val="FootnoteReference"/>
        </w:rPr>
        <w:footnoteRef/>
      </w:r>
      <w:r>
        <w:t xml:space="preserve"> Treaty with the Sioux─Sisseton and Wahpeton Bands, United States-Sisseton-Wahpeton, July 23, 1851.</w:t>
      </w:r>
    </w:p>
  </w:footnote>
  <w:footnote w:id="19">
    <w:p w:rsidR="001A7EFB" w:rsidRDefault="001A7EFB">
      <w:pPr>
        <w:pStyle w:val="FootnoteText"/>
      </w:pPr>
      <w:r>
        <w:rPr>
          <w:rStyle w:val="FootnoteReference"/>
        </w:rPr>
        <w:footnoteRef/>
      </w:r>
      <w:r>
        <w:t xml:space="preserve"> Anderson</w:t>
      </w:r>
      <w:r w:rsidRPr="00E0698F">
        <w:rPr>
          <w:i/>
        </w:rPr>
        <w:t>, Kinsmen of Another Kind</w:t>
      </w:r>
      <w:r>
        <w:t>, 203.</w:t>
      </w:r>
    </w:p>
  </w:footnote>
  <w:footnote w:id="20">
    <w:p w:rsidR="001A7EFB" w:rsidRDefault="001A7EFB">
      <w:pPr>
        <w:pStyle w:val="FootnoteText"/>
      </w:pPr>
      <w:r>
        <w:rPr>
          <w:rStyle w:val="FootnoteReference"/>
        </w:rPr>
        <w:footnoteRef/>
      </w:r>
      <w:r>
        <w:t xml:space="preserve"> Anderson, </w:t>
      </w:r>
      <w:r w:rsidRPr="00693964">
        <w:rPr>
          <w:i/>
        </w:rPr>
        <w:t>Kinsmen of Another Kind</w:t>
      </w:r>
      <w:r>
        <w:t>, 203.</w:t>
      </w:r>
    </w:p>
  </w:footnote>
  <w:footnote w:id="21">
    <w:p w:rsidR="001A7EFB" w:rsidRDefault="001A7EFB">
      <w:pPr>
        <w:pStyle w:val="FootnoteText"/>
      </w:pPr>
      <w:r>
        <w:rPr>
          <w:rStyle w:val="FootnoteReference"/>
        </w:rPr>
        <w:footnoteRef/>
      </w:r>
      <w:r>
        <w:t xml:space="preserve"> Anderson, </w:t>
      </w:r>
      <w:r w:rsidRPr="00693964">
        <w:rPr>
          <w:i/>
        </w:rPr>
        <w:t>Kinsmen of Another Kind</w:t>
      </w:r>
      <w:r>
        <w:t>, 204.</w:t>
      </w:r>
    </w:p>
  </w:footnote>
  <w:footnote w:id="22">
    <w:p w:rsidR="001A7EFB" w:rsidRDefault="001A7EFB">
      <w:pPr>
        <w:pStyle w:val="FootnoteText"/>
      </w:pPr>
      <w:r>
        <w:rPr>
          <w:rStyle w:val="FootnoteReference"/>
        </w:rPr>
        <w:footnoteRef/>
      </w:r>
      <w:r>
        <w:t xml:space="preserve"> Treaty with the Sioux, 1858, United States-Sisseton -Wahpeton, June 19, 1858.</w:t>
      </w:r>
    </w:p>
  </w:footnote>
  <w:footnote w:id="23">
    <w:p w:rsidR="001A7EFB" w:rsidRDefault="001A7EFB">
      <w:pPr>
        <w:pStyle w:val="FootnoteText"/>
      </w:pPr>
      <w:r>
        <w:rPr>
          <w:rStyle w:val="FootnoteReference"/>
        </w:rPr>
        <w:footnoteRef/>
      </w:r>
      <w:r>
        <w:t xml:space="preserve"> Treaty with the Sioux, 1858, United States-Sisseton-Wahpeton, June 19, 1858.</w:t>
      </w:r>
    </w:p>
  </w:footnote>
  <w:footnote w:id="24">
    <w:p w:rsidR="001A7EFB" w:rsidRDefault="001A7EFB" w:rsidP="009E29CC">
      <w:pPr>
        <w:pStyle w:val="FootnoteText"/>
      </w:pPr>
      <w:r>
        <w:rPr>
          <w:rStyle w:val="FootnoteReference"/>
        </w:rPr>
        <w:footnoteRef/>
      </w:r>
      <w:r>
        <w:t xml:space="preserve"> Anderson, </w:t>
      </w:r>
      <w:r w:rsidRPr="00E90B29">
        <w:rPr>
          <w:i/>
        </w:rPr>
        <w:t>Kinsmen of Another Kind</w:t>
      </w:r>
      <w:r>
        <w:t>, 81.</w:t>
      </w:r>
    </w:p>
  </w:footnote>
  <w:footnote w:id="25">
    <w:p w:rsidR="001A7EFB" w:rsidRDefault="001A7EFB" w:rsidP="00215380">
      <w:pPr>
        <w:pStyle w:val="FootnoteText"/>
      </w:pPr>
      <w:r>
        <w:rPr>
          <w:rStyle w:val="FootnoteReference"/>
        </w:rPr>
        <w:footnoteRef/>
      </w:r>
      <w:r>
        <w:t xml:space="preserve"> Anderson, </w:t>
      </w:r>
      <w:r w:rsidRPr="00215380">
        <w:rPr>
          <w:i/>
        </w:rPr>
        <w:t>Kinsmen of Another Kind</w:t>
      </w:r>
      <w:r>
        <w:t>, 101.</w:t>
      </w:r>
    </w:p>
  </w:footnote>
  <w:footnote w:id="26">
    <w:p w:rsidR="001A7EFB" w:rsidRDefault="001A7EFB">
      <w:pPr>
        <w:pStyle w:val="FootnoteText"/>
      </w:pPr>
      <w:r>
        <w:rPr>
          <w:rStyle w:val="FootnoteReference"/>
        </w:rPr>
        <w:footnoteRef/>
      </w:r>
      <w:r>
        <w:t xml:space="preserve"> Anderson, </w:t>
      </w:r>
      <w:r w:rsidRPr="009E29CC">
        <w:rPr>
          <w:i/>
        </w:rPr>
        <w:t>Kinsmen of Another Kind</w:t>
      </w:r>
      <w:r>
        <w:t>, 101.</w:t>
      </w:r>
    </w:p>
  </w:footnote>
  <w:footnote w:id="27">
    <w:p w:rsidR="001A7EFB" w:rsidRDefault="001A7EFB" w:rsidP="00FB3137">
      <w:pPr>
        <w:pStyle w:val="FootnoteText"/>
      </w:pPr>
      <w:r>
        <w:rPr>
          <w:rStyle w:val="FootnoteReference"/>
        </w:rPr>
        <w:footnoteRef/>
      </w:r>
      <w:r>
        <w:t xml:space="preserve"> Anderson, </w:t>
      </w:r>
      <w:r w:rsidRPr="005A181E">
        <w:rPr>
          <w:i/>
        </w:rPr>
        <w:t>Kinsmen of Another Kind</w:t>
      </w:r>
      <w:r>
        <w:t>, 82.</w:t>
      </w:r>
    </w:p>
  </w:footnote>
  <w:footnote w:id="28">
    <w:p w:rsidR="001A7EFB" w:rsidRDefault="001A7EFB">
      <w:pPr>
        <w:pStyle w:val="FootnoteText"/>
      </w:pPr>
      <w:r>
        <w:rPr>
          <w:rStyle w:val="FootnoteReference"/>
        </w:rPr>
        <w:footnoteRef/>
      </w:r>
      <w:r>
        <w:t xml:space="preserve"> Anderson, </w:t>
      </w:r>
      <w:r w:rsidRPr="00277E03">
        <w:rPr>
          <w:i/>
        </w:rPr>
        <w:t>Kinsmen of Another Kind</w:t>
      </w:r>
      <w:r>
        <w:t>, 103.</w:t>
      </w:r>
    </w:p>
  </w:footnote>
  <w:footnote w:id="29">
    <w:p w:rsidR="001A7EFB" w:rsidRDefault="001A7EFB">
      <w:pPr>
        <w:pStyle w:val="FootnoteText"/>
      </w:pPr>
      <w:r>
        <w:rPr>
          <w:rStyle w:val="FootnoteReference"/>
        </w:rPr>
        <w:footnoteRef/>
      </w:r>
      <w:r>
        <w:t xml:space="preserve"> Anderson, </w:t>
      </w:r>
      <w:r w:rsidRPr="00571616">
        <w:rPr>
          <w:i/>
        </w:rPr>
        <w:t>Kinsmen of Another Kind</w:t>
      </w:r>
      <w:r>
        <w:t>, 107.</w:t>
      </w:r>
    </w:p>
  </w:footnote>
  <w:footnote w:id="30">
    <w:p w:rsidR="001A7EFB" w:rsidRDefault="001A7EFB">
      <w:pPr>
        <w:pStyle w:val="FootnoteText"/>
      </w:pPr>
      <w:r w:rsidRPr="00B2026B">
        <w:rPr>
          <w:rStyle w:val="FootnoteReference"/>
          <w:i/>
        </w:rPr>
        <w:footnoteRef/>
      </w:r>
      <w:r w:rsidRPr="00B2026B">
        <w:rPr>
          <w:i/>
        </w:rPr>
        <w:t xml:space="preserve"> Papers Relating to Talks and Councils Held with the Indians in Dakota and Montana Territories in the Years 1866-1869 </w:t>
      </w:r>
      <w:r>
        <w:t xml:space="preserve">(Washington, D.C.: Government Printing Office, 1910), 90-91.  As cited in: Gary Clayton Anderson and Alan R. Woolworth, </w:t>
      </w:r>
      <w:r w:rsidRPr="00B2026B">
        <w:rPr>
          <w:i/>
        </w:rPr>
        <w:t>Through Dakota Eyes</w:t>
      </w:r>
      <w:r>
        <w:t xml:space="preserve"> (St. Paul, MN: Minnesota Historical Society Press, 1988), 29.</w:t>
      </w:r>
    </w:p>
  </w:footnote>
  <w:footnote w:id="31">
    <w:p w:rsidR="001A7EFB" w:rsidRDefault="001A7EFB">
      <w:pPr>
        <w:pStyle w:val="FootnoteText"/>
      </w:pPr>
      <w:r>
        <w:rPr>
          <w:rStyle w:val="FootnoteReference"/>
        </w:rPr>
        <w:footnoteRef/>
      </w:r>
      <w:r>
        <w:t xml:space="preserve"> </w:t>
      </w:r>
      <w:r w:rsidRPr="00B2026B">
        <w:rPr>
          <w:i/>
        </w:rPr>
        <w:t xml:space="preserve">Papers Relating to Talks and Councils Held with the Indians in Dakota and Montana Territories in the Years 1866-1869 </w:t>
      </w:r>
      <w:r>
        <w:t xml:space="preserve">(Washington, D.C.: Government Printing Office, 1910), 90-91.  As cited in: Anderson and Woolworth, </w:t>
      </w:r>
      <w:r w:rsidRPr="00B2026B">
        <w:rPr>
          <w:i/>
        </w:rPr>
        <w:t>Through Dakota Eyes</w:t>
      </w:r>
      <w:r>
        <w:t>, 29.</w:t>
      </w:r>
    </w:p>
  </w:footnote>
  <w:footnote w:id="32">
    <w:p w:rsidR="001A7EFB" w:rsidRDefault="001A7EFB">
      <w:pPr>
        <w:pStyle w:val="FootnoteText"/>
      </w:pPr>
      <w:r>
        <w:rPr>
          <w:rStyle w:val="FootnoteReference"/>
        </w:rPr>
        <w:footnoteRef/>
      </w:r>
      <w:r>
        <w:t xml:space="preserve"> Thomas A. Robertson, “Reminiscence of Thomas A. Robertson,” </w:t>
      </w:r>
      <w:r w:rsidRPr="00AC49D4">
        <w:rPr>
          <w:i/>
        </w:rPr>
        <w:t>South Dakota Historical Collections</w:t>
      </w:r>
      <w:r>
        <w:t xml:space="preserve"> 20 (1940): 568-601. As cited in: Anderson and Woolworth, </w:t>
      </w:r>
      <w:r w:rsidRPr="00AC49D4">
        <w:rPr>
          <w:i/>
        </w:rPr>
        <w:t>Through Dakota Eyes</w:t>
      </w:r>
      <w:r>
        <w:t>, 181.</w:t>
      </w:r>
    </w:p>
  </w:footnote>
  <w:footnote w:id="33">
    <w:p w:rsidR="001A7EFB" w:rsidRDefault="001A7EFB">
      <w:pPr>
        <w:pStyle w:val="FootnoteText"/>
      </w:pPr>
      <w:r>
        <w:rPr>
          <w:rStyle w:val="FootnoteReference"/>
        </w:rPr>
        <w:footnoteRef/>
      </w:r>
      <w:r>
        <w:t xml:space="preserve"> John Otherday, “Highly Interesting Narrative of the Outbreak of Indian Hostilities,” </w:t>
      </w:r>
      <w:r w:rsidRPr="00F91E21">
        <w:rPr>
          <w:i/>
        </w:rPr>
        <w:t>Saint Paul Press</w:t>
      </w:r>
      <w:r>
        <w:t xml:space="preserve">, August 28, 1862, p. 2.  As cited in: Anderson and Woolworth, </w:t>
      </w:r>
      <w:r w:rsidRPr="00F91E21">
        <w:rPr>
          <w:i/>
        </w:rPr>
        <w:t>Through Dakota Eyes</w:t>
      </w:r>
      <w:r>
        <w:t>, 121.</w:t>
      </w:r>
    </w:p>
  </w:footnote>
  <w:footnote w:id="34">
    <w:p w:rsidR="001A7EFB" w:rsidRDefault="001A7EFB">
      <w:pPr>
        <w:pStyle w:val="FootnoteText"/>
      </w:pPr>
      <w:r>
        <w:rPr>
          <w:rStyle w:val="FootnoteReference"/>
        </w:rPr>
        <w:footnoteRef/>
      </w:r>
      <w:r>
        <w:t xml:space="preserve"> Kenneth Carley, </w:t>
      </w:r>
      <w:r w:rsidRPr="005D47CE">
        <w:rPr>
          <w:i/>
        </w:rPr>
        <w:t>The Dakota War of 1862: Minnesota’s Other Civil War</w:t>
      </w:r>
      <w:r>
        <w:t>, (St. Paul, MN, Minnesota Historical Society Press, 1976), 19.</w:t>
      </w:r>
    </w:p>
  </w:footnote>
  <w:footnote w:id="35">
    <w:p w:rsidR="001A7EFB" w:rsidRDefault="001A7EFB">
      <w:pPr>
        <w:pStyle w:val="FootnoteText"/>
      </w:pPr>
      <w:r>
        <w:rPr>
          <w:rStyle w:val="FootnoteReference"/>
        </w:rPr>
        <w:footnoteRef/>
      </w:r>
      <w:r>
        <w:t xml:space="preserve"> Carley, </w:t>
      </w:r>
      <w:r w:rsidRPr="004F3ABC">
        <w:rPr>
          <w:i/>
        </w:rPr>
        <w:t>The Dakota War of 1862: Minnesota’s Other Civil War</w:t>
      </w:r>
      <w:r>
        <w:t>, 19.</w:t>
      </w:r>
    </w:p>
  </w:footnote>
  <w:footnote w:id="36">
    <w:p w:rsidR="001A7EFB" w:rsidRDefault="001A7EFB">
      <w:pPr>
        <w:pStyle w:val="FootnoteText"/>
      </w:pPr>
      <w:r>
        <w:rPr>
          <w:rStyle w:val="FootnoteReference"/>
        </w:rPr>
        <w:footnoteRef/>
      </w:r>
      <w:r>
        <w:t xml:space="preserve"> Carley, </w:t>
      </w:r>
      <w:r w:rsidRPr="00662BBE">
        <w:rPr>
          <w:i/>
        </w:rPr>
        <w:t>The Dakota War of 1862: Minnesota’s Other Civil War</w:t>
      </w:r>
      <w:r>
        <w:t>, 19.</w:t>
      </w:r>
    </w:p>
  </w:footnote>
  <w:footnote w:id="37">
    <w:p w:rsidR="001A7EFB" w:rsidRDefault="001A7EFB">
      <w:pPr>
        <w:pStyle w:val="FootnoteText"/>
      </w:pPr>
      <w:r>
        <w:rPr>
          <w:rStyle w:val="FootnoteReference"/>
        </w:rPr>
        <w:footnoteRef/>
      </w:r>
      <w:r>
        <w:t xml:space="preserve"> Carley, </w:t>
      </w:r>
      <w:r w:rsidRPr="0098118F">
        <w:rPr>
          <w:i/>
        </w:rPr>
        <w:t>The Dakota War of 1862: Minnesota’s Other Civil War</w:t>
      </w:r>
      <w:r>
        <w:t>, 3.</w:t>
      </w:r>
    </w:p>
  </w:footnote>
  <w:footnote w:id="38">
    <w:p w:rsidR="001A7EFB" w:rsidRDefault="001A7EFB">
      <w:pPr>
        <w:pStyle w:val="FootnoteText"/>
      </w:pPr>
      <w:r>
        <w:rPr>
          <w:rStyle w:val="FootnoteReference"/>
        </w:rPr>
        <w:footnoteRef/>
      </w:r>
      <w:r>
        <w:t xml:space="preserve"> Jerome Big Eagle, “A Sioux Story of the War,” </w:t>
      </w:r>
      <w:r w:rsidRPr="00F65E37">
        <w:rPr>
          <w:i/>
        </w:rPr>
        <w:t>Collections of the Minnesota Historical Society 6</w:t>
      </w:r>
      <w:r>
        <w:t xml:space="preserve"> (1894): 382-400. As cited in: Anderson and Woolworth, </w:t>
      </w:r>
      <w:r w:rsidRPr="00F65E37">
        <w:rPr>
          <w:i/>
        </w:rPr>
        <w:t>Through Dakota Eyes</w:t>
      </w:r>
      <w:r>
        <w:t>, 23.</w:t>
      </w:r>
    </w:p>
  </w:footnote>
  <w:footnote w:id="39">
    <w:p w:rsidR="001A7EFB" w:rsidRDefault="001A7EFB">
      <w:pPr>
        <w:pStyle w:val="FootnoteText"/>
      </w:pPr>
      <w:r>
        <w:rPr>
          <w:rStyle w:val="FootnoteReference"/>
        </w:rPr>
        <w:footnoteRef/>
      </w:r>
      <w:r>
        <w:t xml:space="preserve"> Carley, </w:t>
      </w:r>
      <w:r w:rsidRPr="00274A2D">
        <w:rPr>
          <w:i/>
        </w:rPr>
        <w:t>The Dakota War of 1862: Minnesota’s Other Civil War</w:t>
      </w:r>
      <w:r>
        <w:t>, 3.</w:t>
      </w:r>
    </w:p>
  </w:footnote>
  <w:footnote w:id="40">
    <w:p w:rsidR="001A7EFB" w:rsidRDefault="001A7EFB">
      <w:pPr>
        <w:pStyle w:val="FootnoteText"/>
      </w:pPr>
      <w:r>
        <w:rPr>
          <w:rStyle w:val="FootnoteReference"/>
        </w:rPr>
        <w:footnoteRef/>
      </w:r>
      <w:r>
        <w:t xml:space="preserve"> Jerome Big Eagle, “A Sioux Story of the War,” </w:t>
      </w:r>
      <w:r w:rsidRPr="00F65E37">
        <w:rPr>
          <w:i/>
        </w:rPr>
        <w:t>Collections of the Minnesota Historical Society 6</w:t>
      </w:r>
      <w:r>
        <w:t xml:space="preserve"> (1894): 382-400. As cited in: Anderson and Woolworth, </w:t>
      </w:r>
      <w:r w:rsidRPr="00F65E37">
        <w:rPr>
          <w:i/>
        </w:rPr>
        <w:t>Through Dakota Eyes</w:t>
      </w:r>
      <w:r>
        <w:t>, 24.</w:t>
      </w:r>
    </w:p>
  </w:footnote>
  <w:footnote w:id="41">
    <w:p w:rsidR="001A7EFB" w:rsidRDefault="001A7EFB">
      <w:pPr>
        <w:pStyle w:val="FootnoteText"/>
      </w:pPr>
      <w:r>
        <w:rPr>
          <w:rStyle w:val="FootnoteReference"/>
        </w:rPr>
        <w:footnoteRef/>
      </w:r>
      <w:r>
        <w:t xml:space="preserve"> Robert Hakewaste, “Evidence for the Defendants,” </w:t>
      </w:r>
      <w:r w:rsidRPr="004F0390">
        <w:rPr>
          <w:i/>
        </w:rPr>
        <w:t>The Sisseton and Wahpeton Bands of Dakota or Sioux Indians v. the United States</w:t>
      </w:r>
      <w:r>
        <w:t xml:space="preserve">, 1901-07, U.S. Court of Claims no. 222524, part 2, p. 358-59. As cited in: Anderson and Woolworth, </w:t>
      </w:r>
      <w:r w:rsidRPr="00F36186">
        <w:rPr>
          <w:i/>
        </w:rPr>
        <w:t>Through Dakota Eyes,</w:t>
      </w:r>
      <w:r>
        <w:t xml:space="preserve"> 32.</w:t>
      </w:r>
    </w:p>
  </w:footnote>
  <w:footnote w:id="42">
    <w:p w:rsidR="001A7EFB" w:rsidRDefault="001A7EFB">
      <w:pPr>
        <w:pStyle w:val="FootnoteText"/>
      </w:pPr>
      <w:r>
        <w:rPr>
          <w:rStyle w:val="FootnoteReference"/>
        </w:rPr>
        <w:footnoteRef/>
      </w:r>
      <w:r>
        <w:t xml:space="preserve"> Anderson, </w:t>
      </w:r>
      <w:r w:rsidRPr="002727F1">
        <w:rPr>
          <w:i/>
        </w:rPr>
        <w:t>Kinsmen of Another Kind</w:t>
      </w:r>
      <w:r>
        <w:t>, 232.</w:t>
      </w:r>
    </w:p>
  </w:footnote>
  <w:footnote w:id="43">
    <w:p w:rsidR="001A7EFB" w:rsidRDefault="001A7EFB">
      <w:pPr>
        <w:pStyle w:val="FootnoteText"/>
      </w:pPr>
      <w:r>
        <w:rPr>
          <w:rStyle w:val="FootnoteReference"/>
        </w:rPr>
        <w:footnoteRef/>
      </w:r>
      <w:r>
        <w:t xml:space="preserve"> Brown to Cullen, 30 September 1858, SED no. 1, 35</w:t>
      </w:r>
      <w:r w:rsidRPr="00F956C2">
        <w:rPr>
          <w:vertAlign w:val="superscript"/>
        </w:rPr>
        <w:t>th</w:t>
      </w:r>
      <w:r>
        <w:t xml:space="preserve"> Congress, 2d session, serial 974, 401-4; Brown to Cullen, 30 November 1859, NARG 75, LR, St. Peter’s Agency; </w:t>
      </w:r>
      <w:r w:rsidRPr="00F956C2">
        <w:rPr>
          <w:i/>
        </w:rPr>
        <w:t>Henderson Democrat</w:t>
      </w:r>
      <w:r>
        <w:t xml:space="preserve"> 1 October 1858. As cited in: Anderson, </w:t>
      </w:r>
      <w:r w:rsidRPr="00F956C2">
        <w:rPr>
          <w:i/>
        </w:rPr>
        <w:t>Kinsmen of Another Kind</w:t>
      </w:r>
      <w:r>
        <w:t>, 232.</w:t>
      </w:r>
    </w:p>
  </w:footnote>
  <w:footnote w:id="44">
    <w:p w:rsidR="001A7EFB" w:rsidRDefault="001A7EFB">
      <w:pPr>
        <w:pStyle w:val="FootnoteText"/>
      </w:pPr>
      <w:r>
        <w:rPr>
          <w:rStyle w:val="FootnoteReference"/>
        </w:rPr>
        <w:footnoteRef/>
      </w:r>
      <w:r>
        <w:t xml:space="preserve"> Ibid.</w:t>
      </w:r>
    </w:p>
  </w:footnote>
  <w:footnote w:id="45">
    <w:p w:rsidR="001A7EFB" w:rsidRDefault="001A7EFB">
      <w:pPr>
        <w:pStyle w:val="FootnoteText"/>
      </w:pPr>
      <w:r>
        <w:rPr>
          <w:rStyle w:val="FootnoteReference"/>
        </w:rPr>
        <w:footnoteRef/>
      </w:r>
      <w:r>
        <w:t xml:space="preserve"> Anderson, </w:t>
      </w:r>
      <w:r w:rsidRPr="00FE5FF3">
        <w:rPr>
          <w:i/>
        </w:rPr>
        <w:t>Kinsmen of Another Kind</w:t>
      </w:r>
      <w:r>
        <w:t>, 236.</w:t>
      </w:r>
    </w:p>
  </w:footnote>
  <w:footnote w:id="46">
    <w:p w:rsidR="001A7EFB" w:rsidRDefault="001A7EFB">
      <w:pPr>
        <w:pStyle w:val="FootnoteText"/>
      </w:pPr>
      <w:r>
        <w:rPr>
          <w:rStyle w:val="FootnoteReference"/>
        </w:rPr>
        <w:footnoteRef/>
      </w:r>
      <w:r>
        <w:t xml:space="preserve"> </w:t>
      </w:r>
      <w:r w:rsidRPr="00F956C2">
        <w:t>Ibid.</w:t>
      </w:r>
    </w:p>
  </w:footnote>
  <w:footnote w:id="47">
    <w:p w:rsidR="001A7EFB" w:rsidRDefault="001A7EFB">
      <w:pPr>
        <w:pStyle w:val="FootnoteText"/>
      </w:pPr>
      <w:r>
        <w:rPr>
          <w:rStyle w:val="FootnoteReference"/>
        </w:rPr>
        <w:footnoteRef/>
      </w:r>
      <w:r>
        <w:t xml:space="preserve"> Nancy McClure Huggan, “The Story of Nancy McClure,” Minnesota Collections 6 (1894): 438-60; St. Paul Pioneer Press, June 3, 1894. As cited in: Anderson and Woolworth, </w:t>
      </w:r>
      <w:r w:rsidRPr="00F36186">
        <w:rPr>
          <w:i/>
        </w:rPr>
        <w:t>Through Dakota Eyes</w:t>
      </w:r>
      <w:r>
        <w:t>, 139.</w:t>
      </w:r>
    </w:p>
  </w:footnote>
  <w:footnote w:id="48">
    <w:p w:rsidR="001A7EFB" w:rsidRDefault="001A7EFB">
      <w:pPr>
        <w:pStyle w:val="FootnoteText"/>
      </w:pPr>
      <w:r>
        <w:rPr>
          <w:rStyle w:val="FootnoteReference"/>
        </w:rPr>
        <w:footnoteRef/>
      </w:r>
      <w:r>
        <w:t xml:space="preserve"> Anderson, </w:t>
      </w:r>
      <w:r w:rsidRPr="00FE5FF3">
        <w:rPr>
          <w:i/>
        </w:rPr>
        <w:t>Kinsmen of Another Kind</w:t>
      </w:r>
      <w:r>
        <w:t>, 236.</w:t>
      </w:r>
    </w:p>
  </w:footnote>
  <w:footnote w:id="49">
    <w:p w:rsidR="001A7EFB" w:rsidRDefault="001A7EFB">
      <w:pPr>
        <w:pStyle w:val="FootnoteText"/>
      </w:pPr>
      <w:r>
        <w:rPr>
          <w:rStyle w:val="FootnoteReference"/>
        </w:rPr>
        <w:footnoteRef/>
      </w:r>
      <w:r>
        <w:t xml:space="preserve"> Ibid.</w:t>
      </w:r>
    </w:p>
  </w:footnote>
  <w:footnote w:id="50">
    <w:p w:rsidR="001A7EFB" w:rsidRDefault="001A7EFB">
      <w:pPr>
        <w:pStyle w:val="FootnoteText"/>
      </w:pPr>
      <w:r>
        <w:rPr>
          <w:rStyle w:val="FootnoteReference"/>
        </w:rPr>
        <w:footnoteRef/>
      </w:r>
      <w:r>
        <w:t xml:space="preserve"> H[anford] L. Gordon, The Feast of the Virgins and Other Poems (Chicago: Laird &amp; Lee, 1891), 343-44, and Indian Legends and Other Poems (Salem, Mass.: Salem Press Co., 1910), 381-83. As cited in: Anderson and Woolworth, Through Dakota Eyes, 40-41.</w:t>
      </w:r>
    </w:p>
  </w:footnote>
  <w:footnote w:id="51">
    <w:p w:rsidR="001A7EFB" w:rsidRDefault="001A7EFB">
      <w:pPr>
        <w:pStyle w:val="FootnoteText"/>
      </w:pPr>
      <w:r>
        <w:rPr>
          <w:rStyle w:val="FootnoteReference"/>
        </w:rPr>
        <w:footnoteRef/>
      </w:r>
      <w:r>
        <w:t xml:space="preserve"> Anderson and Woolworth, </w:t>
      </w:r>
      <w:r w:rsidRPr="00994A33">
        <w:rPr>
          <w:i/>
        </w:rPr>
        <w:t>Through Dakota Eyes</w:t>
      </w:r>
      <w:r>
        <w:t>, 40.</w:t>
      </w:r>
    </w:p>
  </w:footnote>
  <w:footnote w:id="52">
    <w:p w:rsidR="001A7EFB" w:rsidRDefault="001A7EFB">
      <w:pPr>
        <w:pStyle w:val="FootnoteText"/>
      </w:pPr>
      <w:r>
        <w:rPr>
          <w:rStyle w:val="FootnoteReference"/>
        </w:rPr>
        <w:footnoteRef/>
      </w:r>
      <w:r>
        <w:t xml:space="preserve"> H[anford] L. Gordon, The Feast of the Virgins and Other Poems (Chicago: Laird &amp; Lee, 1891), 343-44, and Indian Legends and Other Poems (Salem, Mass.: Salem Press Co., 1910), 381-83. As cited in: Anderson and Woolworth, </w:t>
      </w:r>
      <w:r w:rsidRPr="009C3B6C">
        <w:rPr>
          <w:i/>
        </w:rPr>
        <w:t>Through Dakota Eyes</w:t>
      </w:r>
      <w:r>
        <w:t>, 40-41.</w:t>
      </w:r>
    </w:p>
  </w:footnote>
  <w:footnote w:id="53">
    <w:p w:rsidR="001A7EFB" w:rsidRDefault="001A7EFB">
      <w:pPr>
        <w:pStyle w:val="FootnoteText"/>
      </w:pPr>
      <w:r>
        <w:rPr>
          <w:rStyle w:val="FootnoteReference"/>
        </w:rPr>
        <w:footnoteRef/>
      </w:r>
      <w:r>
        <w:t xml:space="preserve"> Anderson and Woolworth, </w:t>
      </w:r>
      <w:r w:rsidRPr="00994A33">
        <w:rPr>
          <w:i/>
        </w:rPr>
        <w:t>Through Dakota Eyes</w:t>
      </w:r>
      <w:r>
        <w:t>, 129.</w:t>
      </w:r>
    </w:p>
  </w:footnote>
  <w:footnote w:id="54">
    <w:p w:rsidR="001A7EFB" w:rsidRDefault="001A7EFB">
      <w:pPr>
        <w:pStyle w:val="FootnoteText"/>
      </w:pPr>
      <w:r>
        <w:rPr>
          <w:rStyle w:val="FootnoteReference"/>
        </w:rPr>
        <w:footnoteRef/>
      </w:r>
      <w:r>
        <w:t xml:space="preserve"> Carley, </w:t>
      </w:r>
      <w:r w:rsidRPr="00274A2D">
        <w:rPr>
          <w:i/>
        </w:rPr>
        <w:t>The Dakota War of 1862: Minnesota’s Other Civil War</w:t>
      </w:r>
      <w:r>
        <w:t>, 40.</w:t>
      </w:r>
    </w:p>
  </w:footnote>
  <w:footnote w:id="55">
    <w:p w:rsidR="001A7EFB" w:rsidRDefault="001A7EFB">
      <w:pPr>
        <w:pStyle w:val="FootnoteText"/>
      </w:pPr>
      <w:r>
        <w:rPr>
          <w:rStyle w:val="FootnoteReference"/>
        </w:rPr>
        <w:footnoteRef/>
      </w:r>
      <w:r>
        <w:t xml:space="preserve"> Carley, </w:t>
      </w:r>
      <w:r w:rsidRPr="00274A2D">
        <w:rPr>
          <w:i/>
        </w:rPr>
        <w:t>The Dakota War of 1862: Minnesota’s Other Civil War</w:t>
      </w:r>
      <w:r>
        <w:t>, 44.</w:t>
      </w:r>
    </w:p>
  </w:footnote>
  <w:footnote w:id="56">
    <w:p w:rsidR="001A7EFB" w:rsidRDefault="001A7EFB" w:rsidP="00E3131F">
      <w:pPr>
        <w:pStyle w:val="FootnoteText"/>
      </w:pPr>
      <w:r>
        <w:rPr>
          <w:rStyle w:val="FootnoteReference"/>
        </w:rPr>
        <w:footnoteRef/>
      </w:r>
      <w:r>
        <w:t xml:space="preserve"> Samuel J. Brown, “In Captivity: the Experience, Privations and Dangers of Sam’l J.Brown, and Others, while Prisoners of the Hostile Sioux, during the Massacre and War of 1862,” </w:t>
      </w:r>
      <w:r w:rsidRPr="009C3B6C">
        <w:rPr>
          <w:i/>
        </w:rPr>
        <w:t>Mankato Weekly Review</w:t>
      </w:r>
      <w:r>
        <w:t xml:space="preserve">, April 6,  13 ,20, 27, May 4, 11, 1897. As cited in: Anderson and Woolworth, </w:t>
      </w:r>
      <w:r w:rsidRPr="009C3B6C">
        <w:rPr>
          <w:i/>
        </w:rPr>
        <w:t>Through Dakota Eyes</w:t>
      </w:r>
      <w:r>
        <w:t>, 222.</w:t>
      </w:r>
    </w:p>
  </w:footnote>
  <w:footnote w:id="57">
    <w:p w:rsidR="001A7EFB" w:rsidRPr="001145AE" w:rsidRDefault="001A7EFB">
      <w:pPr>
        <w:pStyle w:val="FootnoteText"/>
      </w:pPr>
      <w:r>
        <w:rPr>
          <w:rStyle w:val="FootnoteReference"/>
        </w:rPr>
        <w:footnoteRef/>
      </w:r>
      <w:r>
        <w:t xml:space="preserve"> Melvin Littlecrow, interview by Deborah Locke, </w:t>
      </w:r>
      <w:r w:rsidRPr="001145AE">
        <w:rPr>
          <w:i/>
        </w:rPr>
        <w:t>U.S.-Dakota War of 1862 Oral History Project</w:t>
      </w:r>
      <w:r>
        <w:t>, January 18, 2012.</w:t>
      </w:r>
    </w:p>
  </w:footnote>
  <w:footnote w:id="58">
    <w:p w:rsidR="001A7EFB" w:rsidRDefault="001A7EFB">
      <w:pPr>
        <w:pStyle w:val="FootnoteText"/>
      </w:pPr>
      <w:r>
        <w:rPr>
          <w:rStyle w:val="FootnoteReference"/>
        </w:rPr>
        <w:footnoteRef/>
      </w:r>
      <w:r>
        <w:t xml:space="preserve"> Alexander Ramsey, “A Proclamation to the People of Minnesota,” </w:t>
      </w:r>
      <w:r w:rsidRPr="0021496A">
        <w:rPr>
          <w:i/>
        </w:rPr>
        <w:t>The Saint Paul Press</w:t>
      </w:r>
      <w:r>
        <w:t>, December 11, 1862.</w:t>
      </w:r>
    </w:p>
  </w:footnote>
  <w:footnote w:id="59">
    <w:p w:rsidR="001A7EFB" w:rsidRDefault="001A7EFB">
      <w:pPr>
        <w:pStyle w:val="FootnoteText"/>
      </w:pPr>
      <w:r>
        <w:rPr>
          <w:rStyle w:val="FootnoteReference"/>
        </w:rPr>
        <w:footnoteRef/>
      </w:r>
      <w:r>
        <w:t xml:space="preserve"> Carley</w:t>
      </w:r>
      <w:r w:rsidRPr="00AB4532">
        <w:rPr>
          <w:i/>
        </w:rPr>
        <w:t>, The Dakota War of 1862: Minnesota’s Other Civil War</w:t>
      </w:r>
      <w:r>
        <w:t>, 75.</w:t>
      </w:r>
    </w:p>
  </w:footnote>
  <w:footnote w:id="60">
    <w:p w:rsidR="001A7EFB" w:rsidRDefault="001A7EFB">
      <w:pPr>
        <w:pStyle w:val="FootnoteText"/>
      </w:pPr>
      <w:r>
        <w:rPr>
          <w:rStyle w:val="FootnoteReference"/>
        </w:rPr>
        <w:footnoteRef/>
      </w:r>
      <w:r>
        <w:t xml:space="preserve"> Carley, </w:t>
      </w:r>
      <w:r w:rsidRPr="003E5DEB">
        <w:rPr>
          <w:i/>
        </w:rPr>
        <w:t>The Dakota War of 1862: Minnesota’s Other Civil War</w:t>
      </w:r>
      <w:r>
        <w:t>, 76.</w:t>
      </w:r>
    </w:p>
  </w:footnote>
  <w:footnote w:id="61">
    <w:p w:rsidR="001A7EFB" w:rsidRDefault="001A7EFB">
      <w:pPr>
        <w:pStyle w:val="FootnoteText"/>
      </w:pPr>
      <w:r>
        <w:rPr>
          <w:rStyle w:val="FootnoteReference"/>
        </w:rPr>
        <w:footnoteRef/>
      </w:r>
      <w:r>
        <w:t xml:space="preserve"> Ibid.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3151BB"/>
    <w:multiLevelType w:val="hybridMultilevel"/>
    <w:tmpl w:val="0B0E5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0F63F72"/>
    <w:multiLevelType w:val="hybridMultilevel"/>
    <w:tmpl w:val="D7383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635"/>
    <w:rsid w:val="000030C8"/>
    <w:rsid w:val="00004E02"/>
    <w:rsid w:val="00006D3A"/>
    <w:rsid w:val="00007A72"/>
    <w:rsid w:val="00024381"/>
    <w:rsid w:val="00024F69"/>
    <w:rsid w:val="000324CB"/>
    <w:rsid w:val="0004124E"/>
    <w:rsid w:val="000543D6"/>
    <w:rsid w:val="000634EF"/>
    <w:rsid w:val="00083853"/>
    <w:rsid w:val="00083EC1"/>
    <w:rsid w:val="000A08CE"/>
    <w:rsid w:val="000B535E"/>
    <w:rsid w:val="000B5AC2"/>
    <w:rsid w:val="000B7E00"/>
    <w:rsid w:val="00100029"/>
    <w:rsid w:val="00104444"/>
    <w:rsid w:val="0010490D"/>
    <w:rsid w:val="001145AE"/>
    <w:rsid w:val="00121752"/>
    <w:rsid w:val="00130AC2"/>
    <w:rsid w:val="0013330A"/>
    <w:rsid w:val="001659E8"/>
    <w:rsid w:val="0016661B"/>
    <w:rsid w:val="00172EFA"/>
    <w:rsid w:val="001747C5"/>
    <w:rsid w:val="00180CFA"/>
    <w:rsid w:val="001A672A"/>
    <w:rsid w:val="001A7EFB"/>
    <w:rsid w:val="001C4A09"/>
    <w:rsid w:val="001C6690"/>
    <w:rsid w:val="001C7CD4"/>
    <w:rsid w:val="001D2AC5"/>
    <w:rsid w:val="001E4131"/>
    <w:rsid w:val="001F1856"/>
    <w:rsid w:val="00207AD1"/>
    <w:rsid w:val="0021496A"/>
    <w:rsid w:val="00215380"/>
    <w:rsid w:val="002208A4"/>
    <w:rsid w:val="00223222"/>
    <w:rsid w:val="002344F0"/>
    <w:rsid w:val="00235AE6"/>
    <w:rsid w:val="002727F1"/>
    <w:rsid w:val="00274A2D"/>
    <w:rsid w:val="00277E03"/>
    <w:rsid w:val="00281352"/>
    <w:rsid w:val="00287AE8"/>
    <w:rsid w:val="002C64CD"/>
    <w:rsid w:val="003144D8"/>
    <w:rsid w:val="00327439"/>
    <w:rsid w:val="00336E4B"/>
    <w:rsid w:val="00361809"/>
    <w:rsid w:val="003771CB"/>
    <w:rsid w:val="003774F7"/>
    <w:rsid w:val="0038244E"/>
    <w:rsid w:val="00384FAA"/>
    <w:rsid w:val="003A6BD0"/>
    <w:rsid w:val="003E5DEB"/>
    <w:rsid w:val="003E6783"/>
    <w:rsid w:val="003E7A53"/>
    <w:rsid w:val="003F50BE"/>
    <w:rsid w:val="003F79F0"/>
    <w:rsid w:val="00400618"/>
    <w:rsid w:val="00400768"/>
    <w:rsid w:val="00420132"/>
    <w:rsid w:val="00440A8F"/>
    <w:rsid w:val="00446D5B"/>
    <w:rsid w:val="00456B5B"/>
    <w:rsid w:val="00465EA7"/>
    <w:rsid w:val="004A081F"/>
    <w:rsid w:val="004A39AF"/>
    <w:rsid w:val="004A664C"/>
    <w:rsid w:val="004C0526"/>
    <w:rsid w:val="004C75F0"/>
    <w:rsid w:val="004D6312"/>
    <w:rsid w:val="004E2A37"/>
    <w:rsid w:val="004F0390"/>
    <w:rsid w:val="004F098B"/>
    <w:rsid w:val="004F181B"/>
    <w:rsid w:val="004F3ABC"/>
    <w:rsid w:val="004F69C7"/>
    <w:rsid w:val="005318D5"/>
    <w:rsid w:val="005505CA"/>
    <w:rsid w:val="0055719E"/>
    <w:rsid w:val="00557DA8"/>
    <w:rsid w:val="00560035"/>
    <w:rsid w:val="00560FBB"/>
    <w:rsid w:val="00566704"/>
    <w:rsid w:val="00571616"/>
    <w:rsid w:val="00573570"/>
    <w:rsid w:val="0058071E"/>
    <w:rsid w:val="005A181E"/>
    <w:rsid w:val="005A6B94"/>
    <w:rsid w:val="005B76EF"/>
    <w:rsid w:val="005D47CE"/>
    <w:rsid w:val="005E4C1A"/>
    <w:rsid w:val="005F0533"/>
    <w:rsid w:val="005F4EB0"/>
    <w:rsid w:val="00600BAF"/>
    <w:rsid w:val="006159C0"/>
    <w:rsid w:val="00631499"/>
    <w:rsid w:val="00632B43"/>
    <w:rsid w:val="006426FC"/>
    <w:rsid w:val="00644C26"/>
    <w:rsid w:val="0064567D"/>
    <w:rsid w:val="00660134"/>
    <w:rsid w:val="00662BBE"/>
    <w:rsid w:val="00662CD9"/>
    <w:rsid w:val="00691237"/>
    <w:rsid w:val="00693964"/>
    <w:rsid w:val="006A6F18"/>
    <w:rsid w:val="006C0BD0"/>
    <w:rsid w:val="006C54C6"/>
    <w:rsid w:val="006D0919"/>
    <w:rsid w:val="006D38EE"/>
    <w:rsid w:val="006D4487"/>
    <w:rsid w:val="006E714C"/>
    <w:rsid w:val="006E7F80"/>
    <w:rsid w:val="00713C91"/>
    <w:rsid w:val="00716650"/>
    <w:rsid w:val="007273DF"/>
    <w:rsid w:val="007323DB"/>
    <w:rsid w:val="00732664"/>
    <w:rsid w:val="00747448"/>
    <w:rsid w:val="00762773"/>
    <w:rsid w:val="007637BF"/>
    <w:rsid w:val="00786742"/>
    <w:rsid w:val="00796250"/>
    <w:rsid w:val="007A2BA8"/>
    <w:rsid w:val="007A5A0B"/>
    <w:rsid w:val="007B2861"/>
    <w:rsid w:val="007B7358"/>
    <w:rsid w:val="007C004A"/>
    <w:rsid w:val="007C4EF4"/>
    <w:rsid w:val="007C6152"/>
    <w:rsid w:val="007D117D"/>
    <w:rsid w:val="007D1564"/>
    <w:rsid w:val="007D6218"/>
    <w:rsid w:val="007D7A6D"/>
    <w:rsid w:val="007E706E"/>
    <w:rsid w:val="007F08A3"/>
    <w:rsid w:val="007F245E"/>
    <w:rsid w:val="007F254E"/>
    <w:rsid w:val="0081278B"/>
    <w:rsid w:val="00812FE4"/>
    <w:rsid w:val="00832530"/>
    <w:rsid w:val="008363AD"/>
    <w:rsid w:val="00836F6C"/>
    <w:rsid w:val="00836FD4"/>
    <w:rsid w:val="0084567C"/>
    <w:rsid w:val="00846341"/>
    <w:rsid w:val="00873AF0"/>
    <w:rsid w:val="00882122"/>
    <w:rsid w:val="008916D8"/>
    <w:rsid w:val="008A3784"/>
    <w:rsid w:val="008A7B64"/>
    <w:rsid w:val="008C6E7E"/>
    <w:rsid w:val="008D1F96"/>
    <w:rsid w:val="008D6350"/>
    <w:rsid w:val="008D7BBC"/>
    <w:rsid w:val="008E53CA"/>
    <w:rsid w:val="008F015B"/>
    <w:rsid w:val="009128DC"/>
    <w:rsid w:val="00914BFB"/>
    <w:rsid w:val="0091670A"/>
    <w:rsid w:val="00933E2D"/>
    <w:rsid w:val="00937858"/>
    <w:rsid w:val="0094448E"/>
    <w:rsid w:val="00952784"/>
    <w:rsid w:val="00954AE7"/>
    <w:rsid w:val="00973A23"/>
    <w:rsid w:val="009764F7"/>
    <w:rsid w:val="0098118F"/>
    <w:rsid w:val="00987272"/>
    <w:rsid w:val="00991CAA"/>
    <w:rsid w:val="00994A33"/>
    <w:rsid w:val="009A030B"/>
    <w:rsid w:val="009B3943"/>
    <w:rsid w:val="009B46C3"/>
    <w:rsid w:val="009C3B6C"/>
    <w:rsid w:val="009D6790"/>
    <w:rsid w:val="009E29CC"/>
    <w:rsid w:val="009F3699"/>
    <w:rsid w:val="009F4DE5"/>
    <w:rsid w:val="00A16C0F"/>
    <w:rsid w:val="00A2775C"/>
    <w:rsid w:val="00A4313D"/>
    <w:rsid w:val="00A6038C"/>
    <w:rsid w:val="00AA1611"/>
    <w:rsid w:val="00AA40F0"/>
    <w:rsid w:val="00AB197B"/>
    <w:rsid w:val="00AB2377"/>
    <w:rsid w:val="00AB4532"/>
    <w:rsid w:val="00AC49D4"/>
    <w:rsid w:val="00AC59F1"/>
    <w:rsid w:val="00AD4E6A"/>
    <w:rsid w:val="00AE057D"/>
    <w:rsid w:val="00AE4EE8"/>
    <w:rsid w:val="00AF64F2"/>
    <w:rsid w:val="00B05A9B"/>
    <w:rsid w:val="00B2026B"/>
    <w:rsid w:val="00B36541"/>
    <w:rsid w:val="00B46340"/>
    <w:rsid w:val="00B6052F"/>
    <w:rsid w:val="00B63285"/>
    <w:rsid w:val="00B75C46"/>
    <w:rsid w:val="00B82B23"/>
    <w:rsid w:val="00BA3036"/>
    <w:rsid w:val="00C1241F"/>
    <w:rsid w:val="00C56878"/>
    <w:rsid w:val="00C57C54"/>
    <w:rsid w:val="00C840B9"/>
    <w:rsid w:val="00C84333"/>
    <w:rsid w:val="00C94544"/>
    <w:rsid w:val="00C95C2E"/>
    <w:rsid w:val="00CA5732"/>
    <w:rsid w:val="00CB2E52"/>
    <w:rsid w:val="00CB3AE3"/>
    <w:rsid w:val="00CB4456"/>
    <w:rsid w:val="00CC4CEE"/>
    <w:rsid w:val="00CD1AA2"/>
    <w:rsid w:val="00CD2C6F"/>
    <w:rsid w:val="00CF2635"/>
    <w:rsid w:val="00CF3BD9"/>
    <w:rsid w:val="00D06032"/>
    <w:rsid w:val="00D409CA"/>
    <w:rsid w:val="00D6099F"/>
    <w:rsid w:val="00D845CF"/>
    <w:rsid w:val="00D967EF"/>
    <w:rsid w:val="00D9714A"/>
    <w:rsid w:val="00DA4E08"/>
    <w:rsid w:val="00DA665C"/>
    <w:rsid w:val="00DA7E71"/>
    <w:rsid w:val="00DB4A3E"/>
    <w:rsid w:val="00DC2988"/>
    <w:rsid w:val="00DC526C"/>
    <w:rsid w:val="00DD0B73"/>
    <w:rsid w:val="00DD2F5B"/>
    <w:rsid w:val="00DD3955"/>
    <w:rsid w:val="00DD4AD1"/>
    <w:rsid w:val="00DD7BB0"/>
    <w:rsid w:val="00DE7C5E"/>
    <w:rsid w:val="00DF44B3"/>
    <w:rsid w:val="00E0698F"/>
    <w:rsid w:val="00E11A11"/>
    <w:rsid w:val="00E14D02"/>
    <w:rsid w:val="00E3131F"/>
    <w:rsid w:val="00E6188B"/>
    <w:rsid w:val="00E63020"/>
    <w:rsid w:val="00E63C29"/>
    <w:rsid w:val="00E80507"/>
    <w:rsid w:val="00E90B29"/>
    <w:rsid w:val="00EB4186"/>
    <w:rsid w:val="00EE2DF7"/>
    <w:rsid w:val="00EF6D18"/>
    <w:rsid w:val="00F1128A"/>
    <w:rsid w:val="00F30959"/>
    <w:rsid w:val="00F36186"/>
    <w:rsid w:val="00F65E37"/>
    <w:rsid w:val="00F660BC"/>
    <w:rsid w:val="00F677E3"/>
    <w:rsid w:val="00F75BB2"/>
    <w:rsid w:val="00F808C7"/>
    <w:rsid w:val="00F84979"/>
    <w:rsid w:val="00F85AFA"/>
    <w:rsid w:val="00F91E21"/>
    <w:rsid w:val="00F956C2"/>
    <w:rsid w:val="00FA7342"/>
    <w:rsid w:val="00FB3137"/>
    <w:rsid w:val="00FE5F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7295A7"/>
  <w15:chartTrackingRefBased/>
  <w15:docId w15:val="{B2BC400E-328F-4789-8736-5B7A5AB9D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16650"/>
    <w:pPr>
      <w:spacing w:after="0" w:line="240" w:lineRule="auto"/>
    </w:pPr>
    <w:rPr>
      <w:sz w:val="20"/>
      <w:szCs w:val="20"/>
    </w:rPr>
  </w:style>
  <w:style w:type="character" w:customStyle="1" w:styleId="FootnoteTextChar">
    <w:name w:val="Footnote Text Char"/>
    <w:basedOn w:val="DefaultParagraphFont"/>
    <w:link w:val="FootnoteText"/>
    <w:uiPriority w:val="99"/>
    <w:rsid w:val="00716650"/>
    <w:rPr>
      <w:sz w:val="20"/>
      <w:szCs w:val="20"/>
    </w:rPr>
  </w:style>
  <w:style w:type="character" w:styleId="FootnoteReference">
    <w:name w:val="footnote reference"/>
    <w:basedOn w:val="DefaultParagraphFont"/>
    <w:uiPriority w:val="99"/>
    <w:semiHidden/>
    <w:unhideWhenUsed/>
    <w:rsid w:val="00716650"/>
    <w:rPr>
      <w:vertAlign w:val="superscript"/>
    </w:rPr>
  </w:style>
  <w:style w:type="character" w:styleId="Hyperlink">
    <w:name w:val="Hyperlink"/>
    <w:basedOn w:val="DefaultParagraphFont"/>
    <w:uiPriority w:val="99"/>
    <w:unhideWhenUsed/>
    <w:rsid w:val="00713C91"/>
    <w:rPr>
      <w:color w:val="0563C1" w:themeColor="hyperlink"/>
      <w:u w:val="single"/>
    </w:rPr>
  </w:style>
  <w:style w:type="paragraph" w:styleId="NoSpacing">
    <w:name w:val="No Spacing"/>
    <w:uiPriority w:val="1"/>
    <w:qFormat/>
    <w:rsid w:val="009F4DE5"/>
    <w:pPr>
      <w:spacing w:after="0" w:line="240" w:lineRule="auto"/>
    </w:pPr>
  </w:style>
  <w:style w:type="character" w:customStyle="1" w:styleId="apple-converted-space">
    <w:name w:val="apple-converted-space"/>
    <w:basedOn w:val="DefaultParagraphFont"/>
    <w:rsid w:val="009F4DE5"/>
  </w:style>
  <w:style w:type="paragraph" w:styleId="EndnoteText">
    <w:name w:val="endnote text"/>
    <w:basedOn w:val="Normal"/>
    <w:link w:val="EndnoteTextChar"/>
    <w:uiPriority w:val="99"/>
    <w:semiHidden/>
    <w:unhideWhenUsed/>
    <w:rsid w:val="00D845C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845CF"/>
    <w:rPr>
      <w:sz w:val="20"/>
      <w:szCs w:val="20"/>
    </w:rPr>
  </w:style>
  <w:style w:type="character" w:styleId="EndnoteReference">
    <w:name w:val="endnote reference"/>
    <w:basedOn w:val="DefaultParagraphFont"/>
    <w:uiPriority w:val="99"/>
    <w:semiHidden/>
    <w:unhideWhenUsed/>
    <w:rsid w:val="00D845CF"/>
    <w:rPr>
      <w:vertAlign w:val="superscript"/>
    </w:rPr>
  </w:style>
  <w:style w:type="paragraph" w:styleId="Header">
    <w:name w:val="header"/>
    <w:basedOn w:val="Normal"/>
    <w:link w:val="HeaderChar"/>
    <w:uiPriority w:val="99"/>
    <w:unhideWhenUsed/>
    <w:rsid w:val="001044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04444"/>
  </w:style>
  <w:style w:type="paragraph" w:styleId="Footer">
    <w:name w:val="footer"/>
    <w:basedOn w:val="Normal"/>
    <w:link w:val="FooterChar"/>
    <w:uiPriority w:val="99"/>
    <w:unhideWhenUsed/>
    <w:rsid w:val="001044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044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5526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95F"/>
    <w:rsid w:val="006C49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1B6A639EF084765AFAD4F3BA71FB8AD">
    <w:name w:val="F1B6A639EF084765AFAD4F3BA71FB8AD"/>
    <w:rsid w:val="006C495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9F426D-1E07-49EA-B674-CF94093F7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9664</Words>
  <Characters>55088</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Spencer Kempfs</dc:creator>
  <cp:keywords/>
  <dc:description/>
  <cp:lastModifiedBy>Spencer Kempfs</cp:lastModifiedBy>
  <cp:revision>2</cp:revision>
  <dcterms:created xsi:type="dcterms:W3CDTF">2016-05-15T05:06:00Z</dcterms:created>
  <dcterms:modified xsi:type="dcterms:W3CDTF">2016-05-15T05:06:00Z</dcterms:modified>
</cp:coreProperties>
</file>