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Pr>
        <w:id w:val="157993901"/>
        <w:docPartObj>
          <w:docPartGallery w:val="Cover Pages"/>
          <w:docPartUnique/>
        </w:docPartObj>
      </w:sdtPr>
      <w:sdtEndPr>
        <w:rPr>
          <w:rFonts w:ascii="Times New Roman" w:eastAsiaTheme="minorHAnsi" w:hAnsi="Times New Roman" w:cs="Times New Roman"/>
          <w:caps w:val="0"/>
          <w:sz w:val="24"/>
          <w:szCs w:val="24"/>
        </w:rPr>
      </w:sdtEndPr>
      <w:sdtContent>
        <w:tbl>
          <w:tblPr>
            <w:tblW w:w="5000" w:type="pct"/>
            <w:jc w:val="center"/>
            <w:tblLook w:val="04A0"/>
          </w:tblPr>
          <w:tblGrid>
            <w:gridCol w:w="9576"/>
          </w:tblGrid>
          <w:tr w:rsidR="00BE6228">
            <w:trPr>
              <w:trHeight w:val="2880"/>
              <w:jc w:val="center"/>
            </w:trPr>
            <w:tc>
              <w:tcPr>
                <w:tcW w:w="5000" w:type="pct"/>
              </w:tcPr>
              <w:p w:rsidR="00BE6228" w:rsidRDefault="00BE6228" w:rsidP="003538C6">
                <w:pPr>
                  <w:pStyle w:val="NoSpacing"/>
                  <w:jc w:val="center"/>
                  <w:rPr>
                    <w:rFonts w:asciiTheme="majorHAnsi" w:eastAsiaTheme="majorEastAsia" w:hAnsiTheme="majorHAnsi" w:cstheme="majorBidi"/>
                    <w:caps/>
                  </w:rPr>
                </w:pPr>
              </w:p>
            </w:tc>
          </w:tr>
          <w:tr w:rsidR="00BE6228" w:rsidRPr="003538C6">
            <w:trPr>
              <w:trHeight w:val="1440"/>
              <w:jc w:val="center"/>
            </w:trPr>
            <w:sdt>
              <w:sdtPr>
                <w:rPr>
                  <w:rFonts w:ascii="Times New Roman" w:eastAsiaTheme="majorEastAsia" w:hAnsi="Times New Roman" w:cs="Times New Roman"/>
                  <w:sz w:val="80"/>
                  <w:szCs w:val="80"/>
                </w:rPr>
                <w:alias w:val="Title"/>
                <w:id w:val="15524250"/>
                <w:placeholder>
                  <w:docPart w:val="23D42131E87A4B4D868B6DB9F72236E9"/>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BE6228" w:rsidRPr="003538C6" w:rsidRDefault="00002B58" w:rsidP="00BE6228">
                    <w:pPr>
                      <w:pStyle w:val="NoSpacing"/>
                      <w:jc w:val="center"/>
                      <w:rPr>
                        <w:rFonts w:ascii="Times New Roman" w:eastAsiaTheme="majorEastAsia" w:hAnsi="Times New Roman" w:cs="Times New Roman"/>
                        <w:sz w:val="80"/>
                        <w:szCs w:val="80"/>
                      </w:rPr>
                    </w:pPr>
                    <w:r>
                      <w:rPr>
                        <w:rFonts w:ascii="Times New Roman" w:eastAsiaTheme="majorEastAsia" w:hAnsi="Times New Roman" w:cs="Times New Roman"/>
                        <w:sz w:val="80"/>
                        <w:szCs w:val="80"/>
                      </w:rPr>
                      <w:t>The American Occupation: The Early Years</w:t>
                    </w:r>
                  </w:p>
                </w:tc>
              </w:sdtContent>
            </w:sdt>
          </w:tr>
          <w:tr w:rsidR="00BE6228" w:rsidRPr="003538C6">
            <w:trPr>
              <w:trHeight w:val="720"/>
              <w:jc w:val="center"/>
            </w:trPr>
            <w:sdt>
              <w:sdtPr>
                <w:rPr>
                  <w:rFonts w:ascii="Times New Roman" w:eastAsiaTheme="majorEastAsia" w:hAnsi="Times New Roman" w:cs="Times New Roman"/>
                  <w:sz w:val="44"/>
                  <w:szCs w:val="44"/>
                </w:rPr>
                <w:alias w:val="Subtitle"/>
                <w:id w:val="15524255"/>
                <w:placeholder>
                  <w:docPart w:val="524FC682544F4AEBA59F6743F34F4D6F"/>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BE6228" w:rsidRPr="003538C6" w:rsidRDefault="00002B58" w:rsidP="00BE6228">
                    <w:pPr>
                      <w:pStyle w:val="NoSpacing"/>
                      <w:jc w:val="center"/>
                      <w:rPr>
                        <w:rFonts w:ascii="Times New Roman" w:eastAsiaTheme="majorEastAsia" w:hAnsi="Times New Roman" w:cs="Times New Roman"/>
                        <w:sz w:val="44"/>
                        <w:szCs w:val="44"/>
                      </w:rPr>
                    </w:pPr>
                    <w:r>
                      <w:rPr>
                        <w:rFonts w:ascii="Times New Roman" w:eastAsiaTheme="majorEastAsia" w:hAnsi="Times New Roman" w:cs="Times New Roman"/>
                        <w:sz w:val="44"/>
                        <w:szCs w:val="44"/>
                      </w:rPr>
                      <w:t>A Tale of Two Leaders</w:t>
                    </w:r>
                  </w:p>
                </w:tc>
              </w:sdtContent>
            </w:sdt>
          </w:tr>
          <w:tr w:rsidR="00BE6228" w:rsidRPr="003538C6">
            <w:trPr>
              <w:trHeight w:val="360"/>
              <w:jc w:val="center"/>
            </w:trPr>
            <w:tc>
              <w:tcPr>
                <w:tcW w:w="5000" w:type="pct"/>
                <w:vAlign w:val="center"/>
              </w:tcPr>
              <w:p w:rsidR="00BE6228" w:rsidRPr="003538C6" w:rsidRDefault="00BE6228">
                <w:pPr>
                  <w:pStyle w:val="NoSpacing"/>
                  <w:jc w:val="center"/>
                  <w:rPr>
                    <w:rFonts w:ascii="Times New Roman" w:hAnsi="Times New Roman" w:cs="Times New Roman"/>
                  </w:rPr>
                </w:pPr>
              </w:p>
            </w:tc>
          </w:tr>
          <w:tr w:rsidR="00BE6228" w:rsidRPr="003538C6">
            <w:trPr>
              <w:trHeight w:val="360"/>
              <w:jc w:val="center"/>
            </w:trPr>
            <w:tc>
              <w:tcPr>
                <w:tcW w:w="5000" w:type="pct"/>
                <w:vAlign w:val="center"/>
              </w:tcPr>
              <w:p w:rsidR="00BE6228" w:rsidRPr="003538C6" w:rsidRDefault="003538C6">
                <w:pPr>
                  <w:pStyle w:val="NoSpacing"/>
                  <w:jc w:val="center"/>
                  <w:rPr>
                    <w:rFonts w:ascii="Times New Roman" w:hAnsi="Times New Roman" w:cs="Times New Roman"/>
                    <w:bCs/>
                    <w:sz w:val="44"/>
                    <w:szCs w:val="44"/>
                  </w:rPr>
                </w:pPr>
                <w:r>
                  <w:rPr>
                    <w:rFonts w:ascii="Times New Roman" w:hAnsi="Times New Roman" w:cs="Times New Roman"/>
                    <w:bCs/>
                    <w:sz w:val="44"/>
                    <w:szCs w:val="44"/>
                  </w:rPr>
                  <w:t xml:space="preserve">By: </w:t>
                </w:r>
                <w:r w:rsidR="00BE6228" w:rsidRPr="003538C6">
                  <w:rPr>
                    <w:rFonts w:ascii="Times New Roman" w:hAnsi="Times New Roman" w:cs="Times New Roman"/>
                    <w:bCs/>
                    <w:sz w:val="44"/>
                    <w:szCs w:val="44"/>
                  </w:rPr>
                  <w:t>Kelly Creech</w:t>
                </w:r>
              </w:p>
            </w:tc>
          </w:tr>
          <w:tr w:rsidR="00BE6228" w:rsidRPr="003538C6" w:rsidTr="003538C6">
            <w:trPr>
              <w:trHeight w:val="450"/>
              <w:jc w:val="center"/>
            </w:trPr>
            <w:sdt>
              <w:sdtPr>
                <w:rPr>
                  <w:rFonts w:ascii="Times New Roman" w:hAnsi="Times New Roman" w:cs="Times New Roman"/>
                  <w:bCs/>
                  <w:sz w:val="32"/>
                  <w:szCs w:val="32"/>
                </w:rPr>
                <w:alias w:val="Date"/>
                <w:id w:val="516659546"/>
                <w:dataBinding w:prefixMappings="xmlns:ns0='http://schemas.microsoft.com/office/2006/coverPageProps'" w:xpath="/ns0:CoverPageProperties[1]/ns0:PublishDate[1]" w:storeItemID="{55AF091B-3C7A-41E3-B477-F2FDAA23CFDA}"/>
                <w:date w:fullDate="2010-05-14T00:00:00Z">
                  <w:dateFormat w:val="M/d/yyyy"/>
                  <w:lid w:val="en-US"/>
                  <w:storeMappedDataAs w:val="dateTime"/>
                  <w:calendar w:val="gregorian"/>
                </w:date>
              </w:sdtPr>
              <w:sdtContent>
                <w:tc>
                  <w:tcPr>
                    <w:tcW w:w="5000" w:type="pct"/>
                    <w:vAlign w:val="center"/>
                  </w:tcPr>
                  <w:p w:rsidR="00BE6228" w:rsidRPr="003538C6" w:rsidRDefault="00BE6228">
                    <w:pPr>
                      <w:pStyle w:val="NoSpacing"/>
                      <w:jc w:val="center"/>
                      <w:rPr>
                        <w:rFonts w:ascii="Times New Roman" w:hAnsi="Times New Roman" w:cs="Times New Roman"/>
                        <w:b/>
                        <w:bCs/>
                        <w:sz w:val="32"/>
                        <w:szCs w:val="32"/>
                      </w:rPr>
                    </w:pPr>
                    <w:r w:rsidRPr="003538C6">
                      <w:rPr>
                        <w:rFonts w:ascii="Times New Roman" w:hAnsi="Times New Roman" w:cs="Times New Roman"/>
                        <w:bCs/>
                        <w:sz w:val="32"/>
                        <w:szCs w:val="32"/>
                      </w:rPr>
                      <w:t>5/14/2010</w:t>
                    </w:r>
                  </w:p>
                </w:tc>
              </w:sdtContent>
            </w:sdt>
          </w:tr>
        </w:tbl>
        <w:p w:rsidR="00BE6228" w:rsidRDefault="00BE6228"/>
        <w:p w:rsidR="00BE6228" w:rsidRDefault="00BE6228"/>
        <w:p w:rsidR="00BE6228" w:rsidRDefault="00BE6228"/>
        <w:p w:rsidR="00BE6228" w:rsidRDefault="00BE6228" w:rsidP="00BE6228">
          <w:pPr>
            <w:jc w:val="center"/>
            <w:rPr>
              <w:rFonts w:ascii="Times New Roman" w:hAnsi="Times New Roman" w:cs="Times New Roman"/>
              <w:sz w:val="24"/>
              <w:szCs w:val="24"/>
            </w:rPr>
          </w:pPr>
          <w:r>
            <w:rPr>
              <w:rFonts w:ascii="Times New Roman" w:hAnsi="Times New Roman" w:cs="Times New Roman"/>
              <w:sz w:val="24"/>
              <w:szCs w:val="24"/>
            </w:rPr>
            <w:br w:type="page"/>
          </w:r>
        </w:p>
      </w:sdtContent>
    </w:sdt>
    <w:p w:rsidR="00E1082F" w:rsidRPr="00BF464B" w:rsidRDefault="00E1082F" w:rsidP="003538C6">
      <w:pPr>
        <w:jc w:val="center"/>
        <w:rPr>
          <w:rFonts w:ascii="Times New Roman" w:hAnsi="Times New Roman" w:cs="Times New Roman"/>
          <w:sz w:val="24"/>
          <w:szCs w:val="24"/>
        </w:rPr>
      </w:pPr>
      <w:r w:rsidRPr="00BF464B">
        <w:rPr>
          <w:rFonts w:ascii="Times New Roman" w:hAnsi="Times New Roman" w:cs="Times New Roman"/>
          <w:sz w:val="24"/>
          <w:szCs w:val="24"/>
        </w:rPr>
        <w:lastRenderedPageBreak/>
        <w:t xml:space="preserve">Introduction: </w:t>
      </w:r>
      <w:r w:rsidR="00712676">
        <w:rPr>
          <w:rFonts w:ascii="Times New Roman" w:hAnsi="Times New Roman" w:cs="Times New Roman"/>
          <w:sz w:val="24"/>
          <w:szCs w:val="24"/>
        </w:rPr>
        <w:t>Lucius Clay and Robert Murphy and the American Occupation</w:t>
      </w:r>
    </w:p>
    <w:p w:rsidR="009C3A90" w:rsidRDefault="00CA00B2" w:rsidP="00E21B46">
      <w:pPr>
        <w:spacing w:after="0" w:line="480" w:lineRule="auto"/>
        <w:contextualSpacing/>
        <w:rPr>
          <w:rFonts w:ascii="Times New Roman" w:eastAsia="Times New Roman" w:hAnsi="Times New Roman" w:cs="Times New Roman"/>
          <w:sz w:val="24"/>
          <w:szCs w:val="24"/>
        </w:rPr>
      </w:pPr>
      <w:r>
        <w:rPr>
          <w:sz w:val="24"/>
          <w:szCs w:val="24"/>
        </w:rPr>
        <w:tab/>
      </w:r>
      <w:r w:rsidR="00A62903">
        <w:rPr>
          <w:rFonts w:ascii="Times New Roman" w:eastAsia="Times New Roman" w:hAnsi="Times New Roman" w:cs="Times New Roman"/>
          <w:sz w:val="24"/>
          <w:szCs w:val="24"/>
        </w:rPr>
        <w:t xml:space="preserve">In the chaotic aftermath of World War II, America began two concurrent occupations, one in Japan and one in Germany. For a country whose only other previous long-term occupation occurred in the Philippines with mixed success, they were undertaking a colossal task. Indeed by September of 1945, the year the occupation officially began, the </w:t>
      </w:r>
      <w:r w:rsidR="00A62903">
        <w:rPr>
          <w:rFonts w:ascii="Times New Roman" w:eastAsia="Times New Roman" w:hAnsi="Times New Roman" w:cs="Times New Roman"/>
          <w:i/>
          <w:sz w:val="24"/>
          <w:szCs w:val="24"/>
        </w:rPr>
        <w:t xml:space="preserve">New York Times </w:t>
      </w:r>
      <w:r w:rsidR="00A62903">
        <w:rPr>
          <w:rFonts w:ascii="Times New Roman" w:eastAsia="Times New Roman" w:hAnsi="Times New Roman" w:cs="Times New Roman"/>
          <w:sz w:val="24"/>
          <w:szCs w:val="24"/>
        </w:rPr>
        <w:t>ran an article already describing the</w:t>
      </w:r>
      <w:r w:rsidR="00E21B46">
        <w:rPr>
          <w:rFonts w:ascii="Times New Roman" w:eastAsia="Times New Roman" w:hAnsi="Times New Roman" w:cs="Times New Roman"/>
          <w:sz w:val="24"/>
          <w:szCs w:val="24"/>
        </w:rPr>
        <w:t xml:space="preserve"> greater than anticipated difficulty which faced the American occupational forces in Germany. The text, which ran under an article headlined</w:t>
      </w:r>
      <w:r w:rsidR="00B11913" w:rsidRPr="00B11913">
        <w:rPr>
          <w:rFonts w:ascii="Times New Roman" w:eastAsia="Times New Roman" w:hAnsi="Times New Roman" w:cs="Times New Roman"/>
          <w:sz w:val="24"/>
          <w:szCs w:val="24"/>
        </w:rPr>
        <w:t xml:space="preserve"> “Shaping the World: Remaking the Conquered Peoples: Ja</w:t>
      </w:r>
      <w:r w:rsidR="00E21B46">
        <w:rPr>
          <w:rFonts w:ascii="Times New Roman" w:eastAsia="Times New Roman" w:hAnsi="Times New Roman" w:cs="Times New Roman"/>
          <w:sz w:val="24"/>
          <w:szCs w:val="24"/>
        </w:rPr>
        <w:t>pan and Germany Under Occupation,</w:t>
      </w:r>
      <w:r w:rsidR="00B11913" w:rsidRPr="00B11913">
        <w:rPr>
          <w:rFonts w:ascii="Times New Roman" w:eastAsia="Times New Roman" w:hAnsi="Times New Roman" w:cs="Times New Roman"/>
          <w:sz w:val="24"/>
          <w:szCs w:val="24"/>
        </w:rPr>
        <w:t>” </w:t>
      </w:r>
      <w:r w:rsidR="00E21B46">
        <w:rPr>
          <w:rFonts w:ascii="Times New Roman" w:eastAsia="Times New Roman" w:hAnsi="Times New Roman" w:cs="Times New Roman"/>
          <w:sz w:val="24"/>
          <w:szCs w:val="24"/>
        </w:rPr>
        <w:t xml:space="preserve"> illuminated the</w:t>
      </w:r>
      <w:r w:rsidR="00B11913" w:rsidRPr="00B11913">
        <w:rPr>
          <w:rFonts w:ascii="Times New Roman" w:eastAsia="Times New Roman" w:hAnsi="Times New Roman" w:cs="Times New Roman"/>
          <w:sz w:val="24"/>
          <w:szCs w:val="24"/>
        </w:rPr>
        <w:t xml:space="preserve"> substantial pressure acc</w:t>
      </w:r>
      <w:r w:rsidR="00E21B46">
        <w:rPr>
          <w:rFonts w:ascii="Times New Roman" w:eastAsia="Times New Roman" w:hAnsi="Times New Roman" w:cs="Times New Roman"/>
          <w:sz w:val="24"/>
          <w:szCs w:val="24"/>
        </w:rPr>
        <w:t>osting the A</w:t>
      </w:r>
      <w:r w:rsidR="00031B4D">
        <w:rPr>
          <w:rFonts w:ascii="Times New Roman" w:eastAsia="Times New Roman" w:hAnsi="Times New Roman" w:cs="Times New Roman"/>
          <w:sz w:val="24"/>
          <w:szCs w:val="24"/>
        </w:rPr>
        <w:t>merican leaders  in the intricate</w:t>
      </w:r>
      <w:r w:rsidR="00E21B46">
        <w:rPr>
          <w:rFonts w:ascii="Times New Roman" w:eastAsia="Times New Roman" w:hAnsi="Times New Roman" w:cs="Times New Roman"/>
          <w:sz w:val="24"/>
          <w:szCs w:val="24"/>
        </w:rPr>
        <w:t xml:space="preserve"> task of “</w:t>
      </w:r>
      <w:r w:rsidR="00B11913" w:rsidRPr="00B11913">
        <w:rPr>
          <w:rFonts w:ascii="Times New Roman" w:eastAsia="Times New Roman" w:hAnsi="Times New Roman" w:cs="Times New Roman"/>
          <w:sz w:val="24"/>
          <w:szCs w:val="24"/>
        </w:rPr>
        <w:t>redressing the balance of the world after two of its major powers-one dominating Asia, the other dominatin</w:t>
      </w:r>
      <w:r w:rsidR="00E21B46">
        <w:rPr>
          <w:rFonts w:ascii="Times New Roman" w:eastAsia="Times New Roman" w:hAnsi="Times New Roman" w:cs="Times New Roman"/>
          <w:sz w:val="24"/>
          <w:szCs w:val="24"/>
        </w:rPr>
        <w:t>g Europe- [had] been knocked out.”</w:t>
      </w:r>
      <w:r w:rsidR="002B355B" w:rsidRPr="002B355B">
        <w:rPr>
          <w:rStyle w:val="FootnoteReference"/>
          <w:rFonts w:ascii="Times New Roman" w:eastAsia="Times New Roman" w:hAnsi="Times New Roman" w:cs="Times New Roman"/>
          <w:sz w:val="24"/>
          <w:szCs w:val="24"/>
        </w:rPr>
        <w:t xml:space="preserve"> </w:t>
      </w:r>
      <w:r w:rsidR="002B355B">
        <w:rPr>
          <w:rStyle w:val="FootnoteReference"/>
          <w:rFonts w:ascii="Times New Roman" w:eastAsia="Times New Roman" w:hAnsi="Times New Roman" w:cs="Times New Roman"/>
          <w:sz w:val="24"/>
          <w:szCs w:val="24"/>
        </w:rPr>
        <w:footnoteReference w:id="1"/>
      </w:r>
      <w:r w:rsidR="009C3A90">
        <w:rPr>
          <w:rFonts w:ascii="Times New Roman" w:eastAsia="Times New Roman" w:hAnsi="Times New Roman" w:cs="Times New Roman"/>
          <w:sz w:val="24"/>
          <w:szCs w:val="24"/>
        </w:rPr>
        <w:t xml:space="preserve"> The end of the war left a large political vacuum on two confinements which needed to be redressed. </w:t>
      </w:r>
    </w:p>
    <w:p w:rsidR="00E21B46" w:rsidRDefault="009C3A90" w:rsidP="00E21B46">
      <w:pPr>
        <w:spacing w:after="0"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E21B46">
        <w:rPr>
          <w:rFonts w:ascii="Times New Roman" w:eastAsia="Times New Roman" w:hAnsi="Times New Roman" w:cs="Times New Roman"/>
          <w:sz w:val="24"/>
          <w:szCs w:val="24"/>
        </w:rPr>
        <w:t xml:space="preserve"> Specifically it was Germany, who, “in the twenty years between world wars, [had been rising in power and devoting that power] to bringing in a score of countries and 200 million people into its domain,” which presented a greater than anticipated challenge. For in the wake of World War II the allies “had the fate of 70 million Germans” in their hands an</w:t>
      </w:r>
      <w:r w:rsidR="002A2487">
        <w:rPr>
          <w:rFonts w:ascii="Times New Roman" w:eastAsia="Times New Roman" w:hAnsi="Times New Roman" w:cs="Times New Roman"/>
          <w:sz w:val="24"/>
          <w:szCs w:val="24"/>
        </w:rPr>
        <w:t xml:space="preserve">d the “once subject people [needed to] </w:t>
      </w:r>
      <w:r w:rsidR="00E21B46">
        <w:rPr>
          <w:rFonts w:ascii="Times New Roman" w:eastAsia="Times New Roman" w:hAnsi="Times New Roman" w:cs="Times New Roman"/>
          <w:sz w:val="24"/>
          <w:szCs w:val="24"/>
        </w:rPr>
        <w:t>work out their own destinies.” These 70 million people not only looked for survival, but they looked to the American occupational forces to provide them direction for the future of their war</w:t>
      </w:r>
      <w:r w:rsidR="00031B4D">
        <w:rPr>
          <w:rFonts w:ascii="Times New Roman" w:eastAsia="Times New Roman" w:hAnsi="Times New Roman" w:cs="Times New Roman"/>
          <w:sz w:val="24"/>
          <w:szCs w:val="24"/>
        </w:rPr>
        <w:t xml:space="preserve"> torn country while the American forces looked to the Germans to take an initiative in the rebuilding process.</w:t>
      </w:r>
    </w:p>
    <w:p w:rsidR="00BC5B30" w:rsidRPr="00E21B46" w:rsidRDefault="00E21B46" w:rsidP="00E21B46">
      <w:pPr>
        <w:spacing w:after="0"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F464B">
        <w:rPr>
          <w:rFonts w:ascii="Times New Roman" w:eastAsia="Times New Roman" w:hAnsi="Times New Roman" w:cs="Times New Roman"/>
          <w:sz w:val="24"/>
          <w:szCs w:val="24"/>
        </w:rPr>
        <w:t>By the time the</w:t>
      </w:r>
      <w:r w:rsidR="002A2487">
        <w:rPr>
          <w:rFonts w:ascii="Times New Roman" w:eastAsia="Times New Roman" w:hAnsi="Times New Roman" w:cs="Times New Roman"/>
          <w:sz w:val="24"/>
          <w:szCs w:val="24"/>
        </w:rPr>
        <w:t xml:space="preserve"> </w:t>
      </w:r>
      <w:r w:rsidR="002A2487" w:rsidRPr="002A2487">
        <w:rPr>
          <w:rFonts w:ascii="Times New Roman" w:eastAsia="Times New Roman" w:hAnsi="Times New Roman" w:cs="Times New Roman"/>
          <w:i/>
          <w:sz w:val="24"/>
          <w:szCs w:val="24"/>
        </w:rPr>
        <w:t>New York</w:t>
      </w:r>
      <w:r w:rsidR="00BF464B" w:rsidRPr="002A2487">
        <w:rPr>
          <w:rFonts w:ascii="Times New Roman" w:eastAsia="Times New Roman" w:hAnsi="Times New Roman" w:cs="Times New Roman"/>
          <w:i/>
          <w:sz w:val="24"/>
          <w:szCs w:val="24"/>
        </w:rPr>
        <w:t xml:space="preserve"> Times</w:t>
      </w:r>
      <w:r w:rsidR="00BF464B">
        <w:rPr>
          <w:rFonts w:ascii="Times New Roman" w:eastAsia="Times New Roman" w:hAnsi="Times New Roman" w:cs="Times New Roman"/>
          <w:sz w:val="24"/>
          <w:szCs w:val="24"/>
        </w:rPr>
        <w:t xml:space="preserve"> </w:t>
      </w:r>
      <w:r w:rsidR="00B11913" w:rsidRPr="00B11913">
        <w:rPr>
          <w:rFonts w:ascii="Times New Roman" w:eastAsia="Times New Roman" w:hAnsi="Times New Roman" w:cs="Times New Roman"/>
          <w:sz w:val="24"/>
          <w:szCs w:val="24"/>
        </w:rPr>
        <w:t>published</w:t>
      </w:r>
      <w:r w:rsidR="00BF464B">
        <w:rPr>
          <w:rFonts w:ascii="Times New Roman" w:eastAsia="Times New Roman" w:hAnsi="Times New Roman" w:cs="Times New Roman"/>
          <w:sz w:val="24"/>
          <w:szCs w:val="24"/>
        </w:rPr>
        <w:t xml:space="preserve"> this article</w:t>
      </w:r>
      <w:r w:rsidR="00B11913" w:rsidRPr="00B11913">
        <w:rPr>
          <w:rFonts w:ascii="Times New Roman" w:eastAsia="Times New Roman" w:hAnsi="Times New Roman" w:cs="Times New Roman"/>
          <w:sz w:val="24"/>
          <w:szCs w:val="24"/>
        </w:rPr>
        <w:t xml:space="preserve"> in 1945, the post-war occupation</w:t>
      </w:r>
      <w:r w:rsidR="00BF464B">
        <w:rPr>
          <w:rFonts w:ascii="Times New Roman" w:eastAsia="Times New Roman" w:hAnsi="Times New Roman" w:cs="Times New Roman"/>
          <w:sz w:val="24"/>
          <w:szCs w:val="24"/>
        </w:rPr>
        <w:t>al phase of Germany had commenced</w:t>
      </w:r>
      <w:r w:rsidR="00B11913" w:rsidRPr="00B11913">
        <w:rPr>
          <w:rFonts w:ascii="Times New Roman" w:eastAsia="Times New Roman" w:hAnsi="Times New Roman" w:cs="Times New Roman"/>
          <w:sz w:val="24"/>
          <w:szCs w:val="24"/>
        </w:rPr>
        <w:t xml:space="preserve"> since the unconditional surrender of German forces on May </w:t>
      </w:r>
      <w:r w:rsidR="00B11913" w:rsidRPr="00B11913">
        <w:rPr>
          <w:rFonts w:ascii="Times New Roman" w:eastAsia="Times New Roman" w:hAnsi="Times New Roman" w:cs="Times New Roman"/>
          <w:sz w:val="24"/>
          <w:szCs w:val="24"/>
        </w:rPr>
        <w:lastRenderedPageBreak/>
        <w:t xml:space="preserve">8, 1945. Since Germany had been the catalyst to such a historically costly war consisting of high casualty rates and high war crimes, the consensus for the treatment of the German state was for a “hard” peace with extremely punitive measures. Yet there are </w:t>
      </w:r>
      <w:r w:rsidR="00B11913" w:rsidRPr="00B11913">
        <w:rPr>
          <w:rFonts w:ascii="Times New Roman" w:hAnsi="Times New Roman" w:cs="Times New Roman"/>
          <w:sz w:val="24"/>
          <w:szCs w:val="24"/>
        </w:rPr>
        <w:t>endless amounts of adjectives to attempt to convey the utter devastation to Germany caused by World War II. The German economy was essentially at a standstill, there was no organized political government, and there was widespread destruction to cities and farmland. There were massive food shortages, millions of displaced people, and damaged infrastructure which hindered movement of people and good</w:t>
      </w:r>
      <w:r w:rsidR="00031B4D">
        <w:rPr>
          <w:rFonts w:ascii="Times New Roman" w:hAnsi="Times New Roman" w:cs="Times New Roman"/>
          <w:sz w:val="24"/>
          <w:szCs w:val="24"/>
        </w:rPr>
        <w:t>s</w:t>
      </w:r>
      <w:r w:rsidR="00B11913" w:rsidRPr="00B11913">
        <w:rPr>
          <w:rFonts w:ascii="Times New Roman" w:hAnsi="Times New Roman" w:cs="Times New Roman"/>
          <w:sz w:val="24"/>
          <w:szCs w:val="24"/>
        </w:rPr>
        <w:t xml:space="preserve"> around the country.</w:t>
      </w:r>
      <w:r w:rsidR="00B11913">
        <w:rPr>
          <w:rFonts w:ascii="Times New Roman" w:hAnsi="Times New Roman" w:cs="Times New Roman"/>
          <w:sz w:val="24"/>
          <w:szCs w:val="24"/>
        </w:rPr>
        <w:t xml:space="preserve"> While vengeance was definitely the motive for some countries, it quickly became apparent to most officials that the governance of Germany would not be a simple feat. While in retrospect the success of the American Occupation seems inevitable</w:t>
      </w:r>
      <w:r w:rsidR="00AF24CF">
        <w:rPr>
          <w:rFonts w:ascii="Times New Roman" w:hAnsi="Times New Roman" w:cs="Times New Roman"/>
          <w:sz w:val="24"/>
          <w:szCs w:val="24"/>
        </w:rPr>
        <w:t xml:space="preserve">, within the post- World War II atmosphere </w:t>
      </w:r>
      <w:r w:rsidR="00B11913">
        <w:rPr>
          <w:rFonts w:ascii="Times New Roman" w:hAnsi="Times New Roman" w:cs="Times New Roman"/>
          <w:sz w:val="24"/>
          <w:szCs w:val="24"/>
        </w:rPr>
        <w:t>there was no guarantee of success</w:t>
      </w:r>
      <w:r w:rsidR="00AF24CF">
        <w:rPr>
          <w:rFonts w:ascii="Times New Roman" w:hAnsi="Times New Roman" w:cs="Times New Roman"/>
          <w:sz w:val="24"/>
          <w:szCs w:val="24"/>
        </w:rPr>
        <w:t>.</w:t>
      </w:r>
      <w:r w:rsidR="001A709F">
        <w:rPr>
          <w:rFonts w:ascii="Times New Roman" w:eastAsia="Times New Roman" w:hAnsi="Times New Roman" w:cs="Times New Roman"/>
          <w:sz w:val="24"/>
          <w:szCs w:val="24"/>
        </w:rPr>
        <w:t xml:space="preserve"> </w:t>
      </w:r>
      <w:r w:rsidR="001A709F">
        <w:rPr>
          <w:rFonts w:ascii="Times New Roman" w:hAnsi="Times New Roman" w:cs="Times New Roman"/>
          <w:sz w:val="24"/>
          <w:szCs w:val="24"/>
        </w:rPr>
        <w:t xml:space="preserve">In fact failure seemed imminently around every corner and progression was far from linear. </w:t>
      </w:r>
    </w:p>
    <w:p w:rsidR="0090644F" w:rsidRDefault="000F3717" w:rsidP="0090644F">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One of the reasons t</w:t>
      </w:r>
      <w:r w:rsidR="001A709F">
        <w:rPr>
          <w:rFonts w:ascii="Times New Roman" w:hAnsi="Times New Roman" w:cs="Times New Roman"/>
          <w:sz w:val="24"/>
          <w:szCs w:val="24"/>
        </w:rPr>
        <w:t xml:space="preserve">he potential for failure was a consistent problem </w:t>
      </w:r>
      <w:r>
        <w:rPr>
          <w:rFonts w:ascii="Times New Roman" w:hAnsi="Times New Roman" w:cs="Times New Roman"/>
          <w:sz w:val="24"/>
          <w:szCs w:val="24"/>
        </w:rPr>
        <w:t>in</w:t>
      </w:r>
      <w:r w:rsidR="001A709F">
        <w:rPr>
          <w:rFonts w:ascii="Times New Roman" w:hAnsi="Times New Roman" w:cs="Times New Roman"/>
          <w:sz w:val="24"/>
          <w:szCs w:val="24"/>
        </w:rPr>
        <w:t xml:space="preserve"> Germany </w:t>
      </w:r>
      <w:r>
        <w:rPr>
          <w:rFonts w:ascii="Times New Roman" w:hAnsi="Times New Roman" w:cs="Times New Roman"/>
          <w:sz w:val="24"/>
          <w:szCs w:val="24"/>
        </w:rPr>
        <w:t xml:space="preserve">was </w:t>
      </w:r>
      <w:r w:rsidR="001A709F">
        <w:rPr>
          <w:rFonts w:ascii="Times New Roman" w:hAnsi="Times New Roman" w:cs="Times New Roman"/>
          <w:sz w:val="24"/>
          <w:szCs w:val="24"/>
        </w:rPr>
        <w:t>due to the ineffective</w:t>
      </w:r>
      <w:r>
        <w:rPr>
          <w:rFonts w:ascii="Times New Roman" w:hAnsi="Times New Roman" w:cs="Times New Roman"/>
          <w:sz w:val="24"/>
          <w:szCs w:val="24"/>
        </w:rPr>
        <w:t xml:space="preserve"> governing principles and mechanisms determi</w:t>
      </w:r>
      <w:r w:rsidR="00023B6D">
        <w:rPr>
          <w:rFonts w:ascii="Times New Roman" w:hAnsi="Times New Roman" w:cs="Times New Roman"/>
          <w:sz w:val="24"/>
          <w:szCs w:val="24"/>
        </w:rPr>
        <w:t xml:space="preserve">ned by Agreements, or </w:t>
      </w:r>
      <w:r>
        <w:rPr>
          <w:rFonts w:ascii="Times New Roman" w:hAnsi="Times New Roman" w:cs="Times New Roman"/>
          <w:sz w:val="24"/>
          <w:szCs w:val="24"/>
        </w:rPr>
        <w:t xml:space="preserve">Directives which were </w:t>
      </w:r>
      <w:r w:rsidR="00175F06">
        <w:rPr>
          <w:rFonts w:ascii="Times New Roman" w:hAnsi="Times New Roman" w:cs="Times New Roman"/>
          <w:sz w:val="24"/>
          <w:szCs w:val="24"/>
        </w:rPr>
        <w:t xml:space="preserve">either created before or during the early stages of the </w:t>
      </w:r>
      <w:r>
        <w:rPr>
          <w:rFonts w:ascii="Times New Roman" w:hAnsi="Times New Roman" w:cs="Times New Roman"/>
          <w:sz w:val="24"/>
          <w:szCs w:val="24"/>
        </w:rPr>
        <w:t>occupation</w:t>
      </w:r>
      <w:r w:rsidR="00A67C74">
        <w:rPr>
          <w:rFonts w:ascii="Times New Roman" w:hAnsi="Times New Roman" w:cs="Times New Roman"/>
          <w:sz w:val="24"/>
          <w:szCs w:val="24"/>
        </w:rPr>
        <w:t>. These guiding documents</w:t>
      </w:r>
      <w:r w:rsidR="00175F06">
        <w:rPr>
          <w:rFonts w:ascii="Times New Roman" w:hAnsi="Times New Roman" w:cs="Times New Roman"/>
          <w:sz w:val="24"/>
          <w:szCs w:val="24"/>
        </w:rPr>
        <w:t xml:space="preserve"> had extremely puniti</w:t>
      </w:r>
      <w:r w:rsidR="00A67C74">
        <w:rPr>
          <w:rFonts w:ascii="Times New Roman" w:hAnsi="Times New Roman" w:cs="Times New Roman"/>
          <w:sz w:val="24"/>
          <w:szCs w:val="24"/>
        </w:rPr>
        <w:t>ve standards, were difficult to</w:t>
      </w:r>
      <w:r w:rsidR="00175F06">
        <w:rPr>
          <w:rFonts w:ascii="Times New Roman" w:hAnsi="Times New Roman" w:cs="Times New Roman"/>
          <w:sz w:val="24"/>
          <w:szCs w:val="24"/>
        </w:rPr>
        <w:t xml:space="preserve"> amend</w:t>
      </w:r>
      <w:r w:rsidR="00A67C74">
        <w:rPr>
          <w:rFonts w:ascii="Times New Roman" w:hAnsi="Times New Roman" w:cs="Times New Roman"/>
          <w:sz w:val="24"/>
          <w:szCs w:val="24"/>
        </w:rPr>
        <w:t xml:space="preserve"> officially</w:t>
      </w:r>
      <w:r w:rsidR="00175F06">
        <w:rPr>
          <w:rFonts w:ascii="Times New Roman" w:hAnsi="Times New Roman" w:cs="Times New Roman"/>
          <w:sz w:val="24"/>
          <w:szCs w:val="24"/>
        </w:rPr>
        <w:t>, and required strict adherence</w:t>
      </w:r>
      <w:r>
        <w:rPr>
          <w:rFonts w:ascii="Times New Roman" w:hAnsi="Times New Roman" w:cs="Times New Roman"/>
          <w:sz w:val="24"/>
          <w:szCs w:val="24"/>
        </w:rPr>
        <w:t xml:space="preserve">. </w:t>
      </w:r>
      <w:r w:rsidR="00F345CA">
        <w:rPr>
          <w:rFonts w:ascii="Times New Roman" w:hAnsi="Times New Roman" w:cs="Times New Roman"/>
          <w:sz w:val="24"/>
          <w:szCs w:val="24"/>
        </w:rPr>
        <w:t>The supreme document which denoted the occupational objectives throughout Germany came from the Po</w:t>
      </w:r>
      <w:r w:rsidR="0090644F">
        <w:rPr>
          <w:rFonts w:ascii="Times New Roman" w:hAnsi="Times New Roman" w:cs="Times New Roman"/>
          <w:sz w:val="24"/>
          <w:szCs w:val="24"/>
        </w:rPr>
        <w:t xml:space="preserve">tsdam Agreement between </w:t>
      </w:r>
      <w:r w:rsidR="00F345CA">
        <w:rPr>
          <w:rFonts w:ascii="Times New Roman" w:hAnsi="Times New Roman" w:cs="Times New Roman"/>
          <w:sz w:val="24"/>
          <w:szCs w:val="24"/>
        </w:rPr>
        <w:t xml:space="preserve">the four Allied powers- the United States, Great Britain, France, and the Soviet Union. </w:t>
      </w:r>
      <w:r w:rsidR="0090644F">
        <w:rPr>
          <w:rFonts w:ascii="Times New Roman" w:hAnsi="Times New Roman" w:cs="Times New Roman"/>
          <w:sz w:val="24"/>
          <w:szCs w:val="24"/>
        </w:rPr>
        <w:t xml:space="preserve">This treaty envisioned the shared occupation of Germany between those four countries. Each power would have their own zonal boundaries for their region. </w:t>
      </w:r>
      <w:r w:rsidR="0090644F" w:rsidRPr="00B11913">
        <w:rPr>
          <w:rFonts w:ascii="Times New Roman" w:hAnsi="Times New Roman" w:cs="Times New Roman"/>
          <w:sz w:val="24"/>
          <w:szCs w:val="24"/>
        </w:rPr>
        <w:t xml:space="preserve">Each power would also have a seat on the Quadripartite Control Council, </w:t>
      </w:r>
      <w:r w:rsidR="0090644F">
        <w:rPr>
          <w:rFonts w:ascii="Times New Roman" w:hAnsi="Times New Roman" w:cs="Times New Roman"/>
          <w:sz w:val="24"/>
          <w:szCs w:val="24"/>
        </w:rPr>
        <w:t xml:space="preserve">which would be </w:t>
      </w:r>
      <w:r w:rsidR="0090644F" w:rsidRPr="00B11913">
        <w:rPr>
          <w:rFonts w:ascii="Times New Roman" w:hAnsi="Times New Roman" w:cs="Times New Roman"/>
          <w:sz w:val="24"/>
          <w:szCs w:val="24"/>
        </w:rPr>
        <w:t>the central governing mechanism of Germany. The Control Council</w:t>
      </w:r>
      <w:r w:rsidR="0090644F">
        <w:rPr>
          <w:rFonts w:ascii="Times New Roman" w:hAnsi="Times New Roman" w:cs="Times New Roman"/>
          <w:sz w:val="24"/>
          <w:szCs w:val="24"/>
        </w:rPr>
        <w:t xml:space="preserve"> would</w:t>
      </w:r>
      <w:r w:rsidR="00A67C74">
        <w:rPr>
          <w:rFonts w:ascii="Times New Roman" w:hAnsi="Times New Roman" w:cs="Times New Roman"/>
          <w:sz w:val="24"/>
          <w:szCs w:val="24"/>
        </w:rPr>
        <w:t xml:space="preserve"> then</w:t>
      </w:r>
      <w:r w:rsidR="0090644F">
        <w:rPr>
          <w:rFonts w:ascii="Times New Roman" w:hAnsi="Times New Roman" w:cs="Times New Roman"/>
          <w:sz w:val="24"/>
          <w:szCs w:val="24"/>
        </w:rPr>
        <w:t xml:space="preserve"> establish </w:t>
      </w:r>
      <w:r w:rsidR="0090644F" w:rsidRPr="00B11913">
        <w:rPr>
          <w:rFonts w:ascii="Times New Roman" w:hAnsi="Times New Roman" w:cs="Times New Roman"/>
          <w:sz w:val="24"/>
          <w:szCs w:val="24"/>
        </w:rPr>
        <w:t xml:space="preserve">proclamations, laws, directives, orders, or instructions by unanimous approval to </w:t>
      </w:r>
      <w:r w:rsidR="0090644F" w:rsidRPr="00B11913">
        <w:rPr>
          <w:rFonts w:ascii="Times New Roman" w:hAnsi="Times New Roman" w:cs="Times New Roman"/>
          <w:sz w:val="24"/>
          <w:szCs w:val="24"/>
        </w:rPr>
        <w:lastRenderedPageBreak/>
        <w:t>govern the country in theory as an economic unit. For example, the Control Council should have</w:t>
      </w:r>
      <w:r w:rsidR="0090644F">
        <w:rPr>
          <w:rFonts w:ascii="Times New Roman" w:hAnsi="Times New Roman" w:cs="Times New Roman"/>
          <w:sz w:val="24"/>
          <w:szCs w:val="24"/>
        </w:rPr>
        <w:t xml:space="preserve"> had</w:t>
      </w:r>
      <w:r w:rsidR="0090644F" w:rsidRPr="00B11913">
        <w:rPr>
          <w:rFonts w:ascii="Times New Roman" w:hAnsi="Times New Roman" w:cs="Times New Roman"/>
          <w:sz w:val="24"/>
          <w:szCs w:val="24"/>
        </w:rPr>
        <w:t xml:space="preserve"> standardized rules for the extent of reparations, de-industrialization, and level </w:t>
      </w:r>
      <w:r w:rsidR="0090644F">
        <w:rPr>
          <w:rFonts w:ascii="Times New Roman" w:hAnsi="Times New Roman" w:cs="Times New Roman"/>
          <w:sz w:val="24"/>
          <w:szCs w:val="24"/>
        </w:rPr>
        <w:t xml:space="preserve">of industry allowed in Germany. </w:t>
      </w:r>
    </w:p>
    <w:p w:rsidR="0090644F" w:rsidRPr="00B11913" w:rsidRDefault="0090644F" w:rsidP="00931830">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However</w:t>
      </w:r>
      <w:r w:rsidR="00A67C74">
        <w:rPr>
          <w:rFonts w:ascii="Times New Roman" w:hAnsi="Times New Roman" w:cs="Times New Roman"/>
          <w:sz w:val="24"/>
          <w:szCs w:val="24"/>
        </w:rPr>
        <w:t>,</w:t>
      </w:r>
      <w:r w:rsidRPr="00B11913">
        <w:rPr>
          <w:rFonts w:ascii="Times New Roman" w:hAnsi="Times New Roman" w:cs="Times New Roman"/>
          <w:sz w:val="24"/>
          <w:szCs w:val="24"/>
        </w:rPr>
        <w:t xml:space="preserve"> in practice the Control Council was slow and inefficient because of</w:t>
      </w:r>
      <w:r w:rsidR="00FC54B8">
        <w:rPr>
          <w:rFonts w:ascii="Times New Roman" w:hAnsi="Times New Roman" w:cs="Times New Roman"/>
          <w:sz w:val="24"/>
          <w:szCs w:val="24"/>
        </w:rPr>
        <w:t xml:space="preserve"> the inability of the quadripartite delegates to solve contentious issues with unanimous decisions. Essentially</w:t>
      </w:r>
      <w:r w:rsidR="00AA43B9">
        <w:rPr>
          <w:rFonts w:ascii="Times New Roman" w:hAnsi="Times New Roman" w:cs="Times New Roman"/>
          <w:sz w:val="24"/>
          <w:szCs w:val="24"/>
        </w:rPr>
        <w:t xml:space="preserve"> by 1947, the </w:t>
      </w:r>
      <w:r w:rsidR="00FC54B8">
        <w:rPr>
          <w:rFonts w:ascii="Times New Roman" w:hAnsi="Times New Roman" w:cs="Times New Roman"/>
          <w:sz w:val="24"/>
          <w:szCs w:val="24"/>
        </w:rPr>
        <w:t>quadripartite</w:t>
      </w:r>
      <w:r w:rsidR="00AA43B9">
        <w:rPr>
          <w:rFonts w:ascii="Times New Roman" w:hAnsi="Times New Roman" w:cs="Times New Roman"/>
          <w:sz w:val="24"/>
          <w:szCs w:val="24"/>
        </w:rPr>
        <w:t xml:space="preserve"> government was deadlocked on vir</w:t>
      </w:r>
      <w:r w:rsidR="00A67C74">
        <w:rPr>
          <w:rFonts w:ascii="Times New Roman" w:hAnsi="Times New Roman" w:cs="Times New Roman"/>
          <w:sz w:val="24"/>
          <w:szCs w:val="24"/>
        </w:rPr>
        <w:t>tually most controversial topics</w:t>
      </w:r>
      <w:r w:rsidR="00AA43B9">
        <w:rPr>
          <w:rFonts w:ascii="Times New Roman" w:hAnsi="Times New Roman" w:cs="Times New Roman"/>
          <w:sz w:val="24"/>
          <w:szCs w:val="24"/>
        </w:rPr>
        <w:t xml:space="preserve">. </w:t>
      </w:r>
      <w:r w:rsidR="006F6085">
        <w:rPr>
          <w:rFonts w:ascii="Times New Roman" w:hAnsi="Times New Roman" w:cs="Times New Roman"/>
          <w:sz w:val="24"/>
          <w:szCs w:val="24"/>
        </w:rPr>
        <w:t>What was worse, because there was no enforcement mechanism behind the Control Council assertion of supremacy, there was no way in which to ensure t</w:t>
      </w:r>
      <w:r w:rsidR="00A67C74">
        <w:rPr>
          <w:rFonts w:ascii="Times New Roman" w:hAnsi="Times New Roman" w:cs="Times New Roman"/>
          <w:sz w:val="24"/>
          <w:szCs w:val="24"/>
        </w:rPr>
        <w:t xml:space="preserve">hat the </w:t>
      </w:r>
      <w:r w:rsidR="006F6085">
        <w:rPr>
          <w:rFonts w:ascii="Times New Roman" w:hAnsi="Times New Roman" w:cs="Times New Roman"/>
          <w:sz w:val="24"/>
          <w:szCs w:val="24"/>
        </w:rPr>
        <w:t xml:space="preserve">initiatives that did pass would be adhered to throughout each individual zone. </w:t>
      </w:r>
      <w:r w:rsidR="00AA43B9">
        <w:rPr>
          <w:rFonts w:ascii="Times New Roman" w:hAnsi="Times New Roman" w:cs="Times New Roman"/>
          <w:sz w:val="24"/>
          <w:szCs w:val="24"/>
        </w:rPr>
        <w:t>One 1947 report by an American delegate in the State Department, analyzed the degenerating conditions of the Co</w:t>
      </w:r>
      <w:r w:rsidR="004B4AED">
        <w:rPr>
          <w:rFonts w:ascii="Times New Roman" w:hAnsi="Times New Roman" w:cs="Times New Roman"/>
          <w:sz w:val="24"/>
          <w:szCs w:val="24"/>
        </w:rPr>
        <w:t xml:space="preserve">ntrol Council. The overview stated </w:t>
      </w:r>
      <w:r w:rsidR="00AA43B9">
        <w:rPr>
          <w:rFonts w:ascii="Times New Roman" w:hAnsi="Times New Roman" w:cs="Times New Roman"/>
          <w:sz w:val="24"/>
          <w:szCs w:val="24"/>
        </w:rPr>
        <w:t>that “</w:t>
      </w:r>
      <w:r w:rsidRPr="00B11913">
        <w:rPr>
          <w:rFonts w:ascii="Times New Roman" w:hAnsi="Times New Roman" w:cs="Times New Roman"/>
          <w:sz w:val="24"/>
          <w:szCs w:val="24"/>
        </w:rPr>
        <w:t>by early 1947 the Control Authority had issued 43 laws, 4 orders, and 45 directives. Its prescriptions [were] theoretically paramount throughout Germany</w:t>
      </w:r>
      <w:r w:rsidR="00B06706">
        <w:rPr>
          <w:rFonts w:ascii="Times New Roman" w:hAnsi="Times New Roman" w:cs="Times New Roman"/>
          <w:sz w:val="24"/>
          <w:szCs w:val="24"/>
        </w:rPr>
        <w:t>,</w:t>
      </w:r>
      <w:r w:rsidRPr="00B11913">
        <w:rPr>
          <w:rFonts w:ascii="Times New Roman" w:hAnsi="Times New Roman" w:cs="Times New Roman"/>
          <w:sz w:val="24"/>
          <w:szCs w:val="24"/>
        </w:rPr>
        <w:t xml:space="preserve"> but in view of the powers of the respective zone commanders, and since there </w:t>
      </w:r>
      <w:r w:rsidR="00AA43B9">
        <w:rPr>
          <w:rFonts w:ascii="Times New Roman" w:hAnsi="Times New Roman" w:cs="Times New Roman"/>
          <w:sz w:val="24"/>
          <w:szCs w:val="24"/>
        </w:rPr>
        <w:t>[existed]</w:t>
      </w:r>
      <w:r w:rsidRPr="00B11913">
        <w:rPr>
          <w:rFonts w:ascii="Times New Roman" w:hAnsi="Times New Roman" w:cs="Times New Roman"/>
          <w:sz w:val="24"/>
          <w:szCs w:val="24"/>
        </w:rPr>
        <w:t xml:space="preserve"> no form of quadripartite inspections or examination</w:t>
      </w:r>
      <w:r w:rsidR="00B06706">
        <w:rPr>
          <w:rFonts w:ascii="Times New Roman" w:hAnsi="Times New Roman" w:cs="Times New Roman"/>
          <w:sz w:val="24"/>
          <w:szCs w:val="24"/>
        </w:rPr>
        <w:t>s</w:t>
      </w:r>
      <w:r w:rsidRPr="00B11913">
        <w:rPr>
          <w:rFonts w:ascii="Times New Roman" w:hAnsi="Times New Roman" w:cs="Times New Roman"/>
          <w:sz w:val="24"/>
          <w:szCs w:val="24"/>
        </w:rPr>
        <w:t xml:space="preserve">, the extent to which ACA </w:t>
      </w:r>
      <w:r w:rsidR="00AA43B9">
        <w:rPr>
          <w:rFonts w:ascii="Times New Roman" w:hAnsi="Times New Roman" w:cs="Times New Roman"/>
          <w:sz w:val="24"/>
          <w:szCs w:val="24"/>
        </w:rPr>
        <w:t xml:space="preserve"> [Allied Control Authority] </w:t>
      </w:r>
      <w:r w:rsidRPr="00B11913">
        <w:rPr>
          <w:rFonts w:ascii="Times New Roman" w:hAnsi="Times New Roman" w:cs="Times New Roman"/>
          <w:sz w:val="24"/>
          <w:szCs w:val="24"/>
        </w:rPr>
        <w:t xml:space="preserve">legislation </w:t>
      </w:r>
      <w:r w:rsidR="00AA43B9">
        <w:rPr>
          <w:rFonts w:ascii="Times New Roman" w:hAnsi="Times New Roman" w:cs="Times New Roman"/>
          <w:sz w:val="24"/>
          <w:szCs w:val="24"/>
        </w:rPr>
        <w:t>[was]</w:t>
      </w:r>
      <w:r w:rsidRPr="00B11913">
        <w:rPr>
          <w:rFonts w:ascii="Times New Roman" w:hAnsi="Times New Roman" w:cs="Times New Roman"/>
          <w:sz w:val="24"/>
          <w:szCs w:val="24"/>
        </w:rPr>
        <w:t xml:space="preserve"> ca</w:t>
      </w:r>
      <w:r w:rsidR="00AA43B9">
        <w:rPr>
          <w:rFonts w:ascii="Times New Roman" w:hAnsi="Times New Roman" w:cs="Times New Roman"/>
          <w:sz w:val="24"/>
          <w:szCs w:val="24"/>
        </w:rPr>
        <w:t>rried out in certain zone</w:t>
      </w:r>
      <w:r w:rsidR="00B06706">
        <w:rPr>
          <w:rFonts w:ascii="Times New Roman" w:hAnsi="Times New Roman" w:cs="Times New Roman"/>
          <w:sz w:val="24"/>
          <w:szCs w:val="24"/>
        </w:rPr>
        <w:t>s</w:t>
      </w:r>
      <w:r w:rsidR="00AA43B9">
        <w:rPr>
          <w:rFonts w:ascii="Times New Roman" w:hAnsi="Times New Roman" w:cs="Times New Roman"/>
          <w:sz w:val="24"/>
          <w:szCs w:val="24"/>
        </w:rPr>
        <w:t xml:space="preserve"> [could not]</w:t>
      </w:r>
      <w:r w:rsidRPr="00B11913">
        <w:rPr>
          <w:rFonts w:ascii="Times New Roman" w:hAnsi="Times New Roman" w:cs="Times New Roman"/>
          <w:sz w:val="24"/>
          <w:szCs w:val="24"/>
        </w:rPr>
        <w:t xml:space="preserve"> always be definitely established.</w:t>
      </w:r>
      <w:r w:rsidR="004B4AED">
        <w:rPr>
          <w:rFonts w:ascii="Times New Roman" w:hAnsi="Times New Roman" w:cs="Times New Roman"/>
          <w:sz w:val="24"/>
          <w:szCs w:val="24"/>
        </w:rPr>
        <w:t>”</w:t>
      </w:r>
      <w:r w:rsidR="005D6B4F" w:rsidRPr="005D6B4F">
        <w:rPr>
          <w:rStyle w:val="FootnoteReference"/>
          <w:rFonts w:ascii="Times New Roman" w:hAnsi="Times New Roman" w:cs="Times New Roman"/>
          <w:sz w:val="24"/>
          <w:szCs w:val="24"/>
        </w:rPr>
        <w:t xml:space="preserve"> </w:t>
      </w:r>
      <w:r w:rsidR="005D6B4F" w:rsidRPr="00B11913">
        <w:rPr>
          <w:rStyle w:val="FootnoteReference"/>
          <w:rFonts w:ascii="Times New Roman" w:hAnsi="Times New Roman" w:cs="Times New Roman"/>
          <w:sz w:val="24"/>
          <w:szCs w:val="24"/>
        </w:rPr>
        <w:footnoteReference w:id="2"/>
      </w:r>
      <w:r w:rsidR="005D6B4F" w:rsidRPr="00B11913">
        <w:rPr>
          <w:rFonts w:ascii="Times New Roman" w:hAnsi="Times New Roman" w:cs="Times New Roman"/>
          <w:sz w:val="24"/>
          <w:szCs w:val="24"/>
        </w:rPr>
        <w:t xml:space="preserve"> </w:t>
      </w:r>
      <w:r w:rsidRPr="00B11913">
        <w:rPr>
          <w:rFonts w:ascii="Times New Roman" w:hAnsi="Times New Roman" w:cs="Times New Roman"/>
          <w:sz w:val="24"/>
          <w:szCs w:val="24"/>
        </w:rPr>
        <w:t xml:space="preserve"> </w:t>
      </w:r>
      <w:r w:rsidR="006F6085">
        <w:rPr>
          <w:rFonts w:ascii="Times New Roman" w:hAnsi="Times New Roman" w:cs="Times New Roman"/>
          <w:sz w:val="24"/>
          <w:szCs w:val="24"/>
        </w:rPr>
        <w:t xml:space="preserve">Also noted was that </w:t>
      </w:r>
      <w:r w:rsidR="00931830">
        <w:rPr>
          <w:rFonts w:ascii="Times New Roman" w:hAnsi="Times New Roman" w:cs="Times New Roman"/>
          <w:sz w:val="24"/>
          <w:szCs w:val="24"/>
        </w:rPr>
        <w:t>“i</w:t>
      </w:r>
      <w:r w:rsidRPr="00B11913">
        <w:rPr>
          <w:rFonts w:ascii="Times New Roman" w:hAnsi="Times New Roman" w:cs="Times New Roman"/>
          <w:sz w:val="24"/>
          <w:szCs w:val="24"/>
        </w:rPr>
        <w:t>n the absence of political and economic unity, disparities both in German and mil</w:t>
      </w:r>
      <w:r w:rsidR="00A62903">
        <w:rPr>
          <w:rFonts w:ascii="Times New Roman" w:hAnsi="Times New Roman" w:cs="Times New Roman"/>
          <w:sz w:val="24"/>
          <w:szCs w:val="24"/>
        </w:rPr>
        <w:t>itary government enactments [had]</w:t>
      </w:r>
      <w:r w:rsidRPr="00B11913">
        <w:rPr>
          <w:rFonts w:ascii="Times New Roman" w:hAnsi="Times New Roman" w:cs="Times New Roman"/>
          <w:sz w:val="24"/>
          <w:szCs w:val="24"/>
        </w:rPr>
        <w:t xml:space="preserve"> grown between the zones</w:t>
      </w:r>
      <w:r w:rsidR="00931830">
        <w:rPr>
          <w:rFonts w:ascii="Times New Roman" w:hAnsi="Times New Roman" w:cs="Times New Roman"/>
          <w:sz w:val="24"/>
          <w:szCs w:val="24"/>
        </w:rPr>
        <w:t xml:space="preserve">… </w:t>
      </w:r>
      <w:r w:rsidRPr="00B11913">
        <w:rPr>
          <w:rFonts w:ascii="Times New Roman" w:hAnsi="Times New Roman" w:cs="Times New Roman"/>
          <w:sz w:val="24"/>
          <w:szCs w:val="24"/>
        </w:rPr>
        <w:t xml:space="preserve">Under these conditions the Allied Control Authority </w:t>
      </w:r>
      <w:r w:rsidR="007C5B36">
        <w:rPr>
          <w:rFonts w:ascii="Times New Roman" w:hAnsi="Times New Roman" w:cs="Times New Roman"/>
          <w:sz w:val="24"/>
          <w:szCs w:val="24"/>
        </w:rPr>
        <w:t>[had]</w:t>
      </w:r>
      <w:r w:rsidRPr="00B11913">
        <w:rPr>
          <w:rFonts w:ascii="Times New Roman" w:hAnsi="Times New Roman" w:cs="Times New Roman"/>
          <w:sz w:val="24"/>
          <w:szCs w:val="24"/>
        </w:rPr>
        <w:t xml:space="preserve"> become a moribund organism incapable of withstanding the virus of Allied dissension.</w:t>
      </w:r>
      <w:r w:rsidR="00931830">
        <w:rPr>
          <w:rFonts w:ascii="Times New Roman" w:hAnsi="Times New Roman" w:cs="Times New Roman"/>
          <w:sz w:val="24"/>
          <w:szCs w:val="24"/>
        </w:rPr>
        <w:t>”</w:t>
      </w:r>
      <w:r w:rsidR="005D6B4F">
        <w:rPr>
          <w:rStyle w:val="FootnoteReference"/>
          <w:rFonts w:ascii="Times New Roman" w:hAnsi="Times New Roman" w:cs="Times New Roman"/>
          <w:sz w:val="24"/>
          <w:szCs w:val="24"/>
        </w:rPr>
        <w:footnoteReference w:id="3"/>
      </w:r>
      <w:r w:rsidR="004B4AED" w:rsidRPr="004B4AED">
        <w:rPr>
          <w:rStyle w:val="FootnoteReference"/>
          <w:rFonts w:ascii="Times New Roman" w:hAnsi="Times New Roman" w:cs="Times New Roman"/>
          <w:sz w:val="24"/>
          <w:szCs w:val="24"/>
        </w:rPr>
        <w:t xml:space="preserve"> </w:t>
      </w:r>
      <w:r w:rsidR="00FC54B8">
        <w:rPr>
          <w:rFonts w:ascii="Times New Roman" w:hAnsi="Times New Roman" w:cs="Times New Roman"/>
          <w:sz w:val="24"/>
          <w:szCs w:val="24"/>
        </w:rPr>
        <w:t>Worst of all, this official outwardly declared, that</w:t>
      </w:r>
      <w:r w:rsidR="00FC54B8" w:rsidRPr="00B11913">
        <w:rPr>
          <w:rFonts w:ascii="Times New Roman" w:hAnsi="Times New Roman" w:cs="Times New Roman"/>
          <w:sz w:val="24"/>
          <w:szCs w:val="24"/>
        </w:rPr>
        <w:t xml:space="preserve"> </w:t>
      </w:r>
      <w:r w:rsidR="00FC54B8">
        <w:rPr>
          <w:rFonts w:ascii="Times New Roman" w:hAnsi="Times New Roman" w:cs="Times New Roman"/>
          <w:sz w:val="24"/>
          <w:szCs w:val="24"/>
        </w:rPr>
        <w:t xml:space="preserve">“it was universally acknowledged” from the American standpoint that “the present </w:t>
      </w:r>
      <w:r w:rsidR="00FC54B8" w:rsidRPr="00B11913">
        <w:rPr>
          <w:rFonts w:ascii="Times New Roman" w:hAnsi="Times New Roman" w:cs="Times New Roman"/>
          <w:sz w:val="24"/>
          <w:szCs w:val="24"/>
        </w:rPr>
        <w:t>quadripartite administration of Germany [had] been a failure</w:t>
      </w:r>
      <w:r w:rsidR="00FC54B8">
        <w:rPr>
          <w:rFonts w:ascii="Times New Roman" w:hAnsi="Times New Roman" w:cs="Times New Roman"/>
          <w:sz w:val="24"/>
          <w:szCs w:val="24"/>
        </w:rPr>
        <w:t>.”</w:t>
      </w:r>
      <w:r w:rsidR="00FC54B8" w:rsidRPr="00B11913">
        <w:rPr>
          <w:rStyle w:val="FootnoteReference"/>
          <w:rFonts w:ascii="Times New Roman" w:hAnsi="Times New Roman" w:cs="Times New Roman"/>
          <w:sz w:val="24"/>
          <w:szCs w:val="24"/>
        </w:rPr>
        <w:footnoteReference w:id="4"/>
      </w:r>
      <w:r w:rsidR="00FC54B8">
        <w:rPr>
          <w:rFonts w:ascii="Times New Roman" w:hAnsi="Times New Roman" w:cs="Times New Roman"/>
          <w:sz w:val="24"/>
          <w:szCs w:val="24"/>
        </w:rPr>
        <w:t xml:space="preserve"> </w:t>
      </w:r>
      <w:r w:rsidR="004B4AED">
        <w:rPr>
          <w:rFonts w:ascii="Times New Roman" w:hAnsi="Times New Roman" w:cs="Times New Roman"/>
          <w:sz w:val="24"/>
          <w:szCs w:val="24"/>
        </w:rPr>
        <w:t>The glaring reviews by this</w:t>
      </w:r>
      <w:r w:rsidR="00FD4FDF">
        <w:rPr>
          <w:rFonts w:ascii="Times New Roman" w:hAnsi="Times New Roman" w:cs="Times New Roman"/>
          <w:sz w:val="24"/>
          <w:szCs w:val="24"/>
        </w:rPr>
        <w:t xml:space="preserve"> American official </w:t>
      </w:r>
      <w:r w:rsidR="004B4AED">
        <w:rPr>
          <w:rFonts w:ascii="Times New Roman" w:hAnsi="Times New Roman" w:cs="Times New Roman"/>
          <w:sz w:val="24"/>
          <w:szCs w:val="24"/>
        </w:rPr>
        <w:lastRenderedPageBreak/>
        <w:t xml:space="preserve">effectively </w:t>
      </w:r>
      <w:r w:rsidR="00124510">
        <w:rPr>
          <w:rFonts w:ascii="Times New Roman" w:hAnsi="Times New Roman" w:cs="Times New Roman"/>
          <w:sz w:val="24"/>
          <w:szCs w:val="24"/>
        </w:rPr>
        <w:t>illustrate the tremendous limitations caused by the Control Council on implemen</w:t>
      </w:r>
      <w:r w:rsidR="00FC54B8">
        <w:rPr>
          <w:rFonts w:ascii="Times New Roman" w:hAnsi="Times New Roman" w:cs="Times New Roman"/>
          <w:sz w:val="24"/>
          <w:szCs w:val="24"/>
        </w:rPr>
        <w:t xml:space="preserve">ting policy throughout Germany. As was declared, the institution itself was virtually a failure through 1947. </w:t>
      </w:r>
    </w:p>
    <w:p w:rsidR="00FC54B8" w:rsidRDefault="007C5B36" w:rsidP="004120E4">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Even with the frustrations incurred through the Control Council, </w:t>
      </w:r>
      <w:r w:rsidR="004120E4" w:rsidRPr="00B11913">
        <w:rPr>
          <w:rFonts w:ascii="Times New Roman" w:hAnsi="Times New Roman" w:cs="Times New Roman"/>
          <w:sz w:val="24"/>
          <w:szCs w:val="24"/>
        </w:rPr>
        <w:t>The United States w</w:t>
      </w:r>
      <w:r>
        <w:rPr>
          <w:rFonts w:ascii="Times New Roman" w:hAnsi="Times New Roman" w:cs="Times New Roman"/>
          <w:sz w:val="24"/>
          <w:szCs w:val="24"/>
        </w:rPr>
        <w:t>ould work diligently in attempt to follow the</w:t>
      </w:r>
      <w:r w:rsidR="004120E4" w:rsidRPr="00B11913">
        <w:rPr>
          <w:rFonts w:ascii="Times New Roman" w:hAnsi="Times New Roman" w:cs="Times New Roman"/>
          <w:sz w:val="24"/>
          <w:szCs w:val="24"/>
        </w:rPr>
        <w:t xml:space="preserve"> p</w:t>
      </w:r>
      <w:r>
        <w:rPr>
          <w:rFonts w:ascii="Times New Roman" w:hAnsi="Times New Roman" w:cs="Times New Roman"/>
          <w:sz w:val="24"/>
          <w:szCs w:val="24"/>
        </w:rPr>
        <w:t>rinciples of the Potsdam Treaty. However</w:t>
      </w:r>
      <w:r w:rsidR="004120E4" w:rsidRPr="00B11913">
        <w:rPr>
          <w:rFonts w:ascii="Times New Roman" w:hAnsi="Times New Roman" w:cs="Times New Roman"/>
          <w:sz w:val="24"/>
          <w:szCs w:val="24"/>
        </w:rPr>
        <w:t xml:space="preserve"> the American Government would also issue its own directive in order to establish complimenta</w:t>
      </w:r>
      <w:r>
        <w:rPr>
          <w:rFonts w:ascii="Times New Roman" w:hAnsi="Times New Roman" w:cs="Times New Roman"/>
          <w:sz w:val="24"/>
          <w:szCs w:val="24"/>
        </w:rPr>
        <w:t xml:space="preserve">ry guidance for its </w:t>
      </w:r>
      <w:r w:rsidR="004120E4" w:rsidRPr="00B11913">
        <w:rPr>
          <w:rFonts w:ascii="Times New Roman" w:hAnsi="Times New Roman" w:cs="Times New Roman"/>
          <w:sz w:val="24"/>
          <w:szCs w:val="24"/>
        </w:rPr>
        <w:t>military government in Germany. Speci</w:t>
      </w:r>
      <w:r w:rsidR="00622FC5">
        <w:rPr>
          <w:rFonts w:ascii="Times New Roman" w:hAnsi="Times New Roman" w:cs="Times New Roman"/>
          <w:sz w:val="24"/>
          <w:szCs w:val="24"/>
        </w:rPr>
        <w:t xml:space="preserve">fically, the </w:t>
      </w:r>
      <w:r w:rsidR="00181911">
        <w:rPr>
          <w:rFonts w:ascii="Times New Roman" w:hAnsi="Times New Roman" w:cs="Times New Roman"/>
          <w:sz w:val="24"/>
          <w:szCs w:val="24"/>
        </w:rPr>
        <w:t xml:space="preserve">Office of Military Government, </w:t>
      </w:r>
      <w:r w:rsidR="00622FC5">
        <w:rPr>
          <w:rFonts w:ascii="Times New Roman" w:hAnsi="Times New Roman" w:cs="Times New Roman"/>
          <w:sz w:val="24"/>
          <w:szCs w:val="24"/>
        </w:rPr>
        <w:t xml:space="preserve">United States </w:t>
      </w:r>
      <w:r w:rsidR="004120E4" w:rsidRPr="00B11913">
        <w:rPr>
          <w:rFonts w:ascii="Times New Roman" w:hAnsi="Times New Roman" w:cs="Times New Roman"/>
          <w:sz w:val="24"/>
          <w:szCs w:val="24"/>
        </w:rPr>
        <w:t>issued this document, known as JCS1067, directly to the Commander in Chief of the United States’ forces. The memo specified that the Potsdam Treaty should be the supreme reigning document, but also encouraged the Military Governor to persuade the Control Council to “adopt [the</w:t>
      </w:r>
      <w:r w:rsidR="00622FC5">
        <w:rPr>
          <w:rFonts w:ascii="Times New Roman" w:hAnsi="Times New Roman" w:cs="Times New Roman"/>
          <w:sz w:val="24"/>
          <w:szCs w:val="24"/>
        </w:rPr>
        <w:t>ir</w:t>
      </w:r>
      <w:r w:rsidR="004120E4" w:rsidRPr="00B11913">
        <w:rPr>
          <w:rFonts w:ascii="Times New Roman" w:hAnsi="Times New Roman" w:cs="Times New Roman"/>
          <w:sz w:val="24"/>
          <w:szCs w:val="24"/>
        </w:rPr>
        <w:t>] policies for enforcement throughout Germany.”</w:t>
      </w:r>
      <w:r w:rsidR="004120E4" w:rsidRPr="00B11913">
        <w:rPr>
          <w:rStyle w:val="FootnoteReference"/>
          <w:rFonts w:ascii="Times New Roman" w:hAnsi="Times New Roman" w:cs="Times New Roman"/>
          <w:sz w:val="24"/>
          <w:szCs w:val="24"/>
        </w:rPr>
        <w:footnoteReference w:id="5"/>
      </w:r>
      <w:r w:rsidR="004120E4" w:rsidRPr="00B11913">
        <w:rPr>
          <w:rFonts w:ascii="Times New Roman" w:hAnsi="Times New Roman" w:cs="Times New Roman"/>
          <w:sz w:val="24"/>
          <w:szCs w:val="24"/>
        </w:rPr>
        <w:t xml:space="preserve"> Thus sometimes JCS1067 had a different policy line from the Potsdam Treaty. While Potsdam technically was supreme, JCS1067 had significant influence on the occupation principles of the American zone. Specifically, JCS1067 outlined how the American military government should function and what goals it should work towards p</w:t>
      </w:r>
      <w:r w:rsidR="00181911">
        <w:rPr>
          <w:rFonts w:ascii="Times New Roman" w:hAnsi="Times New Roman" w:cs="Times New Roman"/>
          <w:sz w:val="24"/>
          <w:szCs w:val="24"/>
        </w:rPr>
        <w:t>olitically and economically.</w:t>
      </w:r>
    </w:p>
    <w:p w:rsidR="004120E4" w:rsidRDefault="004120E4" w:rsidP="004120E4">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In order to accomplish American objectives politically, JCS1067 asserted that “the administration of affairs in Germany [should] be directed towards the decentralization of the political and administrative structure and the development of local responsibility. To this end [the military government] should encourage autonomy in regional, local, and municipal agencies of German administration.”</w:t>
      </w:r>
      <w:r w:rsidRPr="00B11913">
        <w:rPr>
          <w:rStyle w:val="FootnoteReference"/>
          <w:rFonts w:ascii="Times New Roman" w:hAnsi="Times New Roman" w:cs="Times New Roman"/>
          <w:sz w:val="24"/>
          <w:szCs w:val="24"/>
        </w:rPr>
        <w:footnoteReference w:id="6"/>
      </w:r>
      <w:r w:rsidRPr="00B11913">
        <w:rPr>
          <w:rFonts w:ascii="Times New Roman" w:hAnsi="Times New Roman" w:cs="Times New Roman"/>
          <w:sz w:val="24"/>
          <w:szCs w:val="24"/>
        </w:rPr>
        <w:t xml:space="preserve"> Thus</w:t>
      </w:r>
      <w:r w:rsidR="00CE6140">
        <w:rPr>
          <w:rFonts w:ascii="Times New Roman" w:hAnsi="Times New Roman" w:cs="Times New Roman"/>
          <w:sz w:val="24"/>
          <w:szCs w:val="24"/>
        </w:rPr>
        <w:t>,</w:t>
      </w:r>
      <w:r w:rsidRPr="00B11913">
        <w:rPr>
          <w:rFonts w:ascii="Times New Roman" w:hAnsi="Times New Roman" w:cs="Times New Roman"/>
          <w:sz w:val="24"/>
          <w:szCs w:val="24"/>
        </w:rPr>
        <w:t xml:space="preserve"> there was no vision for any type of unif</w:t>
      </w:r>
      <w:r w:rsidR="00CE6140">
        <w:rPr>
          <w:rFonts w:ascii="Times New Roman" w:hAnsi="Times New Roman" w:cs="Times New Roman"/>
          <w:sz w:val="24"/>
          <w:szCs w:val="24"/>
        </w:rPr>
        <w:t>ied German state politically. I</w:t>
      </w:r>
      <w:r w:rsidRPr="00B11913">
        <w:rPr>
          <w:rFonts w:ascii="Times New Roman" w:hAnsi="Times New Roman" w:cs="Times New Roman"/>
          <w:sz w:val="24"/>
          <w:szCs w:val="24"/>
        </w:rPr>
        <w:t>nstead the government was to work</w:t>
      </w:r>
      <w:r w:rsidR="00CE6140">
        <w:rPr>
          <w:rFonts w:ascii="Times New Roman" w:hAnsi="Times New Roman" w:cs="Times New Roman"/>
          <w:sz w:val="24"/>
          <w:szCs w:val="24"/>
        </w:rPr>
        <w:t xml:space="preserve"> solely</w:t>
      </w:r>
      <w:r w:rsidRPr="00B11913">
        <w:rPr>
          <w:rFonts w:ascii="Times New Roman" w:hAnsi="Times New Roman" w:cs="Times New Roman"/>
          <w:sz w:val="24"/>
          <w:szCs w:val="24"/>
        </w:rPr>
        <w:t xml:space="preserve"> towards decentralization. The only exceptions to this rule were if the Control Council  “ to the minimum extent required for the </w:t>
      </w:r>
      <w:r w:rsidRPr="00B11913">
        <w:rPr>
          <w:rFonts w:ascii="Times New Roman" w:hAnsi="Times New Roman" w:cs="Times New Roman"/>
          <w:sz w:val="24"/>
          <w:szCs w:val="24"/>
        </w:rPr>
        <w:lastRenderedPageBreak/>
        <w:t xml:space="preserve">fulfillment of purposes, set forth herein, </w:t>
      </w:r>
      <w:r w:rsidR="00F92113">
        <w:rPr>
          <w:rFonts w:ascii="Times New Roman" w:hAnsi="Times New Roman" w:cs="Times New Roman"/>
          <w:sz w:val="24"/>
          <w:szCs w:val="24"/>
        </w:rPr>
        <w:t>[</w:t>
      </w:r>
      <w:r w:rsidR="00FA27D5">
        <w:rPr>
          <w:rFonts w:ascii="Times New Roman" w:hAnsi="Times New Roman" w:cs="Times New Roman"/>
          <w:sz w:val="24"/>
          <w:szCs w:val="24"/>
        </w:rPr>
        <w:t>permit</w:t>
      </w:r>
      <w:r w:rsidR="00F92113">
        <w:rPr>
          <w:rFonts w:ascii="Times New Roman" w:hAnsi="Times New Roman" w:cs="Times New Roman"/>
          <w:sz w:val="24"/>
          <w:szCs w:val="24"/>
        </w:rPr>
        <w:t>ted</w:t>
      </w:r>
      <w:r w:rsidR="00FA27D5">
        <w:rPr>
          <w:rFonts w:ascii="Times New Roman" w:hAnsi="Times New Roman" w:cs="Times New Roman"/>
          <w:sz w:val="24"/>
          <w:szCs w:val="24"/>
        </w:rPr>
        <w:t xml:space="preserve">] </w:t>
      </w:r>
      <w:r w:rsidRPr="00B11913">
        <w:rPr>
          <w:rFonts w:ascii="Times New Roman" w:hAnsi="Times New Roman" w:cs="Times New Roman"/>
          <w:sz w:val="24"/>
          <w:szCs w:val="24"/>
        </w:rPr>
        <w:t>centralized administrations or establish</w:t>
      </w:r>
      <w:r w:rsidR="00CE6140">
        <w:rPr>
          <w:rFonts w:ascii="Times New Roman" w:hAnsi="Times New Roman" w:cs="Times New Roman"/>
          <w:sz w:val="24"/>
          <w:szCs w:val="24"/>
        </w:rPr>
        <w:t>[ed]</w:t>
      </w:r>
      <w:r w:rsidRPr="00B11913">
        <w:rPr>
          <w:rFonts w:ascii="Times New Roman" w:hAnsi="Times New Roman" w:cs="Times New Roman"/>
          <w:sz w:val="24"/>
          <w:szCs w:val="24"/>
        </w:rPr>
        <w:t xml:space="preserve"> central control of (a) essential national public services such as railroads, communications, and power, (b) finance and foreign affairs, and (c) production and distribution of commodities.” </w:t>
      </w:r>
      <w:r w:rsidRPr="00B11913">
        <w:rPr>
          <w:rStyle w:val="FootnoteReference"/>
          <w:rFonts w:ascii="Times New Roman" w:hAnsi="Times New Roman" w:cs="Times New Roman"/>
          <w:sz w:val="24"/>
          <w:szCs w:val="24"/>
        </w:rPr>
        <w:footnoteReference w:id="7"/>
      </w:r>
      <w:r w:rsidRPr="00B11913">
        <w:rPr>
          <w:rFonts w:ascii="Times New Roman" w:hAnsi="Times New Roman" w:cs="Times New Roman"/>
          <w:sz w:val="24"/>
          <w:szCs w:val="24"/>
        </w:rPr>
        <w:t xml:space="preserve"> </w:t>
      </w:r>
      <w:r w:rsidR="00CE6140">
        <w:rPr>
          <w:rFonts w:ascii="Times New Roman" w:hAnsi="Times New Roman" w:cs="Times New Roman"/>
          <w:sz w:val="24"/>
          <w:szCs w:val="24"/>
        </w:rPr>
        <w:t>Therefore the ideal picture for the American zone was a German government which was self-governing and federalist in nature but which still supported democratic principles.</w:t>
      </w:r>
    </w:p>
    <w:p w:rsidR="003809F1" w:rsidRDefault="00CE6140" w:rsidP="009A368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Economically, the objectives articulated in JCS1067 paralleled the political aims.</w:t>
      </w:r>
      <w:r w:rsidR="00294F48">
        <w:rPr>
          <w:rFonts w:ascii="Times New Roman" w:hAnsi="Times New Roman" w:cs="Times New Roman"/>
          <w:sz w:val="24"/>
          <w:szCs w:val="24"/>
        </w:rPr>
        <w:t xml:space="preserve"> </w:t>
      </w:r>
      <w:r w:rsidR="004120E4" w:rsidRPr="00B11913">
        <w:rPr>
          <w:rFonts w:ascii="Times New Roman" w:hAnsi="Times New Roman" w:cs="Times New Roman"/>
          <w:sz w:val="24"/>
          <w:szCs w:val="24"/>
        </w:rPr>
        <w:t>The German economic structure also was to be decentralized. Essentially, JCS</w:t>
      </w:r>
      <w:r w:rsidR="00294F48">
        <w:rPr>
          <w:rFonts w:ascii="Times New Roman" w:hAnsi="Times New Roman" w:cs="Times New Roman"/>
          <w:sz w:val="24"/>
          <w:szCs w:val="24"/>
        </w:rPr>
        <w:t>1067</w:t>
      </w:r>
      <w:r w:rsidR="004120E4" w:rsidRPr="00B11913">
        <w:rPr>
          <w:rFonts w:ascii="Times New Roman" w:hAnsi="Times New Roman" w:cs="Times New Roman"/>
          <w:sz w:val="24"/>
          <w:szCs w:val="24"/>
        </w:rPr>
        <w:t xml:space="preserve"> established that Germany should be encouraged to become self-sustaining and would be limited to manufacturing only necessities. The American estimation was that Germans should be “made responsible for providing for themselves, out of their own work and resources. </w:t>
      </w:r>
      <w:r w:rsidR="00FA27D5">
        <w:rPr>
          <w:rFonts w:ascii="Times New Roman" w:hAnsi="Times New Roman" w:cs="Times New Roman"/>
          <w:sz w:val="24"/>
          <w:szCs w:val="24"/>
        </w:rPr>
        <w:t xml:space="preserve">[The </w:t>
      </w:r>
      <w:r w:rsidR="004120E4" w:rsidRPr="00B11913">
        <w:rPr>
          <w:rFonts w:ascii="Times New Roman" w:hAnsi="Times New Roman" w:cs="Times New Roman"/>
          <w:sz w:val="24"/>
          <w:szCs w:val="24"/>
        </w:rPr>
        <w:t xml:space="preserve">Military Government should] take all practicable economic and police measures to assure that German resources </w:t>
      </w:r>
      <w:r w:rsidR="00FA27D5">
        <w:rPr>
          <w:rFonts w:ascii="Times New Roman" w:hAnsi="Times New Roman" w:cs="Times New Roman"/>
          <w:sz w:val="24"/>
          <w:szCs w:val="24"/>
        </w:rPr>
        <w:t>[were]</w:t>
      </w:r>
      <w:r w:rsidR="004120E4" w:rsidRPr="00B11913">
        <w:rPr>
          <w:rFonts w:ascii="Times New Roman" w:hAnsi="Times New Roman" w:cs="Times New Roman"/>
          <w:sz w:val="24"/>
          <w:szCs w:val="24"/>
        </w:rPr>
        <w:t xml:space="preserve"> fully utilized and consumption held to the minimum in order that imports may be strictly limited and that surpluses may be made available for the occupying forces and displaced persons and United Nations prisoners of war, and for reparation.”</w:t>
      </w:r>
      <w:r w:rsidR="004120E4" w:rsidRPr="00B11913">
        <w:rPr>
          <w:rStyle w:val="FootnoteReference"/>
          <w:rFonts w:ascii="Times New Roman" w:hAnsi="Times New Roman" w:cs="Times New Roman"/>
          <w:sz w:val="24"/>
          <w:szCs w:val="24"/>
        </w:rPr>
        <w:footnoteReference w:id="8"/>
      </w:r>
      <w:r w:rsidR="004120E4" w:rsidRPr="00B11913">
        <w:rPr>
          <w:rFonts w:ascii="Times New Roman" w:hAnsi="Times New Roman" w:cs="Times New Roman"/>
          <w:sz w:val="24"/>
          <w:szCs w:val="24"/>
        </w:rPr>
        <w:t xml:space="preserve"> The directive also clearly articulated that the “the basic standards of living for the German people [should not be] higher than those exiting in any one of the neighboring United Nations.</w:t>
      </w:r>
      <w:r w:rsidR="004D0148">
        <w:rPr>
          <w:rFonts w:ascii="Times New Roman" w:hAnsi="Times New Roman" w:cs="Times New Roman"/>
          <w:sz w:val="24"/>
          <w:szCs w:val="24"/>
        </w:rPr>
        <w:t>”</w:t>
      </w:r>
      <w:r w:rsidR="004120E4" w:rsidRPr="00B11913">
        <w:rPr>
          <w:rFonts w:ascii="Times New Roman" w:hAnsi="Times New Roman" w:cs="Times New Roman"/>
          <w:sz w:val="24"/>
          <w:szCs w:val="24"/>
        </w:rPr>
        <w:t xml:space="preserve"> </w:t>
      </w:r>
      <w:r w:rsidR="004120E4" w:rsidRPr="00B11913">
        <w:rPr>
          <w:rStyle w:val="FootnoteReference"/>
          <w:rFonts w:ascii="Times New Roman" w:hAnsi="Times New Roman" w:cs="Times New Roman"/>
          <w:sz w:val="24"/>
          <w:szCs w:val="24"/>
        </w:rPr>
        <w:footnoteReference w:id="9"/>
      </w:r>
      <w:r w:rsidR="00FA27D5">
        <w:rPr>
          <w:rFonts w:ascii="Times New Roman" w:hAnsi="Times New Roman" w:cs="Times New Roman"/>
          <w:sz w:val="24"/>
          <w:szCs w:val="24"/>
        </w:rPr>
        <w:t xml:space="preserve"> </w:t>
      </w:r>
      <w:r w:rsidR="003809F1">
        <w:rPr>
          <w:rFonts w:ascii="Times New Roman" w:hAnsi="Times New Roman" w:cs="Times New Roman"/>
          <w:sz w:val="24"/>
          <w:szCs w:val="24"/>
        </w:rPr>
        <w:t xml:space="preserve">The ideal economic structure illustrated was also decentralized, producing at the lowest minimum levels of consumption, and self-sufficient. </w:t>
      </w:r>
    </w:p>
    <w:p w:rsidR="00F92113" w:rsidRDefault="00FA27D5" w:rsidP="009A368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Even the language of JCS1067 was</w:t>
      </w:r>
      <w:r w:rsidR="004120E4" w:rsidRPr="00B11913">
        <w:rPr>
          <w:rFonts w:ascii="Times New Roman" w:hAnsi="Times New Roman" w:cs="Times New Roman"/>
          <w:sz w:val="24"/>
          <w:szCs w:val="24"/>
        </w:rPr>
        <w:t xml:space="preserve"> blunt, pragmatic</w:t>
      </w:r>
      <w:r>
        <w:rPr>
          <w:rFonts w:ascii="Times New Roman" w:hAnsi="Times New Roman" w:cs="Times New Roman"/>
          <w:sz w:val="24"/>
          <w:szCs w:val="24"/>
        </w:rPr>
        <w:t>, and efficient. The tone set was</w:t>
      </w:r>
      <w:r w:rsidR="004120E4" w:rsidRPr="00B11913">
        <w:rPr>
          <w:rFonts w:ascii="Times New Roman" w:hAnsi="Times New Roman" w:cs="Times New Roman"/>
          <w:sz w:val="24"/>
          <w:szCs w:val="24"/>
        </w:rPr>
        <w:t xml:space="preserve"> that America would not be appeasing the German situation.</w:t>
      </w:r>
      <w:r w:rsidR="003809F1" w:rsidRPr="003809F1">
        <w:rPr>
          <w:rFonts w:ascii="Times New Roman" w:hAnsi="Times New Roman" w:cs="Times New Roman"/>
          <w:sz w:val="24"/>
          <w:szCs w:val="24"/>
        </w:rPr>
        <w:t xml:space="preserve"> </w:t>
      </w:r>
      <w:r w:rsidR="003809F1">
        <w:rPr>
          <w:rFonts w:ascii="Times New Roman" w:hAnsi="Times New Roman" w:cs="Times New Roman"/>
          <w:sz w:val="24"/>
          <w:szCs w:val="24"/>
        </w:rPr>
        <w:t>The</w:t>
      </w:r>
      <w:r w:rsidR="003809F1" w:rsidRPr="00B11913">
        <w:rPr>
          <w:rFonts w:ascii="Times New Roman" w:hAnsi="Times New Roman" w:cs="Times New Roman"/>
          <w:sz w:val="24"/>
          <w:szCs w:val="24"/>
        </w:rPr>
        <w:t xml:space="preserve"> directive ordered American officials to treat the Germans as</w:t>
      </w:r>
      <w:r w:rsidR="003809F1">
        <w:rPr>
          <w:rFonts w:ascii="Times New Roman" w:hAnsi="Times New Roman" w:cs="Times New Roman"/>
          <w:sz w:val="24"/>
          <w:szCs w:val="24"/>
        </w:rPr>
        <w:t xml:space="preserve"> an “enemy of the state.” This distinction is notable because it expressly</w:t>
      </w:r>
      <w:r w:rsidR="003809F1" w:rsidRPr="00B11913">
        <w:rPr>
          <w:rFonts w:ascii="Times New Roman" w:hAnsi="Times New Roman" w:cs="Times New Roman"/>
          <w:sz w:val="24"/>
          <w:szCs w:val="24"/>
        </w:rPr>
        <w:t xml:space="preserve"> set the tone of the occupation aw</w:t>
      </w:r>
      <w:r w:rsidR="003809F1">
        <w:rPr>
          <w:rFonts w:ascii="Times New Roman" w:hAnsi="Times New Roman" w:cs="Times New Roman"/>
          <w:sz w:val="24"/>
          <w:szCs w:val="24"/>
        </w:rPr>
        <w:t>ay from cooperation with Germany</w:t>
      </w:r>
      <w:r w:rsidR="003809F1" w:rsidRPr="00B11913">
        <w:rPr>
          <w:rFonts w:ascii="Times New Roman" w:hAnsi="Times New Roman" w:cs="Times New Roman"/>
          <w:sz w:val="24"/>
          <w:szCs w:val="24"/>
        </w:rPr>
        <w:t xml:space="preserve"> in the reconstruction of its </w:t>
      </w:r>
      <w:r w:rsidR="003809F1" w:rsidRPr="00B11913">
        <w:rPr>
          <w:rFonts w:ascii="Times New Roman" w:hAnsi="Times New Roman" w:cs="Times New Roman"/>
          <w:sz w:val="24"/>
          <w:szCs w:val="24"/>
        </w:rPr>
        <w:lastRenderedPageBreak/>
        <w:t>state to a retaliatory tone which left no doubt that G</w:t>
      </w:r>
      <w:r w:rsidR="003809F1">
        <w:rPr>
          <w:rFonts w:ascii="Times New Roman" w:hAnsi="Times New Roman" w:cs="Times New Roman"/>
          <w:sz w:val="24"/>
          <w:szCs w:val="24"/>
        </w:rPr>
        <w:t>ermans needed to “atone” for their</w:t>
      </w:r>
      <w:r w:rsidR="003809F1" w:rsidRPr="00B11913">
        <w:rPr>
          <w:rFonts w:ascii="Times New Roman" w:hAnsi="Times New Roman" w:cs="Times New Roman"/>
          <w:sz w:val="24"/>
          <w:szCs w:val="24"/>
        </w:rPr>
        <w:t xml:space="preserve"> actions.</w:t>
      </w:r>
      <w:r w:rsidR="003809F1" w:rsidRPr="003809F1">
        <w:rPr>
          <w:rFonts w:ascii="Times New Roman" w:hAnsi="Times New Roman" w:cs="Times New Roman"/>
          <w:sz w:val="24"/>
          <w:szCs w:val="24"/>
        </w:rPr>
        <w:t xml:space="preserve"> </w:t>
      </w:r>
      <w:r w:rsidR="003809F1" w:rsidRPr="00B11913">
        <w:rPr>
          <w:rFonts w:ascii="Times New Roman" w:hAnsi="Times New Roman" w:cs="Times New Roman"/>
          <w:sz w:val="24"/>
          <w:szCs w:val="24"/>
        </w:rPr>
        <w:t>The overall objective of the United States’ forces was simple: prevent Germany from “ever</w:t>
      </w:r>
      <w:r w:rsidR="003809F1">
        <w:rPr>
          <w:rFonts w:ascii="Times New Roman" w:hAnsi="Times New Roman" w:cs="Times New Roman"/>
          <w:sz w:val="24"/>
          <w:szCs w:val="24"/>
        </w:rPr>
        <w:t xml:space="preserve"> [again]</w:t>
      </w:r>
      <w:r w:rsidR="003809F1" w:rsidRPr="00B11913">
        <w:rPr>
          <w:rFonts w:ascii="Times New Roman" w:hAnsi="Times New Roman" w:cs="Times New Roman"/>
          <w:sz w:val="24"/>
          <w:szCs w:val="24"/>
        </w:rPr>
        <w:t xml:space="preserve"> becoming a threat to the peace of the world.”</w:t>
      </w:r>
      <w:r w:rsidR="00D21049" w:rsidRPr="00D21049">
        <w:rPr>
          <w:rStyle w:val="FootnoteReference"/>
          <w:rFonts w:ascii="Times New Roman" w:hAnsi="Times New Roman" w:cs="Times New Roman"/>
          <w:sz w:val="24"/>
          <w:szCs w:val="24"/>
        </w:rPr>
        <w:t xml:space="preserve"> </w:t>
      </w:r>
      <w:r w:rsidR="00D21049" w:rsidRPr="00B11913">
        <w:rPr>
          <w:rStyle w:val="FootnoteReference"/>
          <w:rFonts w:ascii="Times New Roman" w:hAnsi="Times New Roman" w:cs="Times New Roman"/>
          <w:sz w:val="24"/>
          <w:szCs w:val="24"/>
        </w:rPr>
        <w:footnoteReference w:id="10"/>
      </w:r>
      <w:r w:rsidR="003809F1" w:rsidRPr="00B11913">
        <w:rPr>
          <w:rStyle w:val="FootnoteReference"/>
          <w:rFonts w:ascii="Times New Roman" w:hAnsi="Times New Roman" w:cs="Times New Roman"/>
          <w:sz w:val="24"/>
          <w:szCs w:val="24"/>
        </w:rPr>
        <w:t xml:space="preserve"> </w:t>
      </w:r>
      <w:r w:rsidR="003809F1" w:rsidRPr="00B11913">
        <w:rPr>
          <w:rFonts w:ascii="Times New Roman" w:hAnsi="Times New Roman" w:cs="Times New Roman"/>
          <w:sz w:val="24"/>
          <w:szCs w:val="24"/>
        </w:rPr>
        <w:t xml:space="preserve"> </w:t>
      </w:r>
      <w:r w:rsidR="003809F1">
        <w:rPr>
          <w:rFonts w:ascii="Times New Roman" w:hAnsi="Times New Roman" w:cs="Times New Roman"/>
          <w:sz w:val="24"/>
          <w:szCs w:val="24"/>
        </w:rPr>
        <w:t xml:space="preserve">If the language of the official doctrine left doubt about the tone of the occupation, </w:t>
      </w:r>
      <w:r w:rsidR="003809F1" w:rsidRPr="00B11913">
        <w:rPr>
          <w:rFonts w:ascii="Times New Roman" w:hAnsi="Times New Roman" w:cs="Times New Roman"/>
          <w:sz w:val="24"/>
          <w:szCs w:val="24"/>
        </w:rPr>
        <w:t>American officials</w:t>
      </w:r>
      <w:r w:rsidR="003809F1">
        <w:rPr>
          <w:rFonts w:ascii="Times New Roman" w:hAnsi="Times New Roman" w:cs="Times New Roman"/>
          <w:sz w:val="24"/>
          <w:szCs w:val="24"/>
        </w:rPr>
        <w:t xml:space="preserve"> alleviated it with their clearly publicized </w:t>
      </w:r>
      <w:r w:rsidR="00813DE1">
        <w:rPr>
          <w:rFonts w:ascii="Times New Roman" w:hAnsi="Times New Roman" w:cs="Times New Roman"/>
          <w:sz w:val="24"/>
          <w:szCs w:val="24"/>
        </w:rPr>
        <w:t xml:space="preserve">hard-lined statements about American action in Germany. For example, </w:t>
      </w:r>
      <w:r w:rsidR="00813DE1" w:rsidRPr="00B11913">
        <w:rPr>
          <w:rFonts w:ascii="Times New Roman" w:hAnsi="Times New Roman" w:cs="Times New Roman"/>
          <w:sz w:val="24"/>
          <w:szCs w:val="24"/>
        </w:rPr>
        <w:t>Secreta</w:t>
      </w:r>
      <w:r w:rsidR="00813DE1">
        <w:rPr>
          <w:rFonts w:ascii="Times New Roman" w:hAnsi="Times New Roman" w:cs="Times New Roman"/>
          <w:sz w:val="24"/>
          <w:szCs w:val="24"/>
        </w:rPr>
        <w:t>ry of War Henry L. Stimson in a follow-</w:t>
      </w:r>
      <w:r w:rsidR="008E0904">
        <w:rPr>
          <w:rFonts w:ascii="Times New Roman" w:hAnsi="Times New Roman" w:cs="Times New Roman"/>
          <w:sz w:val="24"/>
          <w:szCs w:val="24"/>
        </w:rPr>
        <w:t>up announcement</w:t>
      </w:r>
      <w:r w:rsidR="00813DE1">
        <w:rPr>
          <w:rFonts w:ascii="Times New Roman" w:hAnsi="Times New Roman" w:cs="Times New Roman"/>
          <w:sz w:val="24"/>
          <w:szCs w:val="24"/>
        </w:rPr>
        <w:t xml:space="preserve"> about the</w:t>
      </w:r>
      <w:r w:rsidR="00813DE1" w:rsidRPr="00B11913">
        <w:rPr>
          <w:rFonts w:ascii="Times New Roman" w:hAnsi="Times New Roman" w:cs="Times New Roman"/>
          <w:sz w:val="24"/>
          <w:szCs w:val="24"/>
        </w:rPr>
        <w:t xml:space="preserve"> United States</w:t>
      </w:r>
      <w:r w:rsidR="008E0904">
        <w:rPr>
          <w:rFonts w:ascii="Times New Roman" w:hAnsi="Times New Roman" w:cs="Times New Roman"/>
          <w:sz w:val="24"/>
          <w:szCs w:val="24"/>
        </w:rPr>
        <w:t>’ policy in their German zone</w:t>
      </w:r>
      <w:r w:rsidR="00813DE1" w:rsidRPr="00B11913">
        <w:rPr>
          <w:rFonts w:ascii="Times New Roman" w:hAnsi="Times New Roman" w:cs="Times New Roman"/>
          <w:sz w:val="24"/>
          <w:szCs w:val="24"/>
        </w:rPr>
        <w:t xml:space="preserve">, stipulated that the American Government would be “tough it its administration, and ruthless </w:t>
      </w:r>
      <w:r w:rsidR="00100902">
        <w:rPr>
          <w:rFonts w:ascii="Times New Roman" w:hAnsi="Times New Roman" w:cs="Times New Roman"/>
          <w:sz w:val="24"/>
          <w:szCs w:val="24"/>
        </w:rPr>
        <w:t>in carrying out the projected de</w:t>
      </w:r>
      <w:r w:rsidR="00813DE1" w:rsidRPr="00B11913">
        <w:rPr>
          <w:rFonts w:ascii="Times New Roman" w:hAnsi="Times New Roman" w:cs="Times New Roman"/>
          <w:sz w:val="24"/>
          <w:szCs w:val="24"/>
        </w:rPr>
        <w:t>nazification program.”</w:t>
      </w:r>
      <w:r w:rsidR="00813DE1" w:rsidRPr="00B11913">
        <w:rPr>
          <w:rStyle w:val="FootnoteReference"/>
          <w:rFonts w:ascii="Times New Roman" w:hAnsi="Times New Roman" w:cs="Times New Roman"/>
          <w:sz w:val="24"/>
          <w:szCs w:val="24"/>
        </w:rPr>
        <w:footnoteReference w:id="11"/>
      </w:r>
      <w:r w:rsidR="00813DE1" w:rsidRPr="00B11913">
        <w:rPr>
          <w:rFonts w:ascii="Times New Roman" w:hAnsi="Times New Roman" w:cs="Times New Roman"/>
          <w:sz w:val="24"/>
          <w:szCs w:val="24"/>
        </w:rPr>
        <w:t xml:space="preserve"> </w:t>
      </w:r>
      <w:r w:rsidR="003809F1">
        <w:rPr>
          <w:rFonts w:ascii="Times New Roman" w:hAnsi="Times New Roman" w:cs="Times New Roman"/>
          <w:sz w:val="24"/>
          <w:szCs w:val="24"/>
        </w:rPr>
        <w:t xml:space="preserve">  </w:t>
      </w:r>
      <w:r w:rsidR="004120E4" w:rsidRPr="00B11913">
        <w:rPr>
          <w:rFonts w:ascii="Times New Roman" w:hAnsi="Times New Roman" w:cs="Times New Roman"/>
          <w:sz w:val="24"/>
          <w:szCs w:val="24"/>
        </w:rPr>
        <w:t xml:space="preserve"> </w:t>
      </w:r>
      <w:r w:rsidR="00813DE1">
        <w:rPr>
          <w:rFonts w:ascii="Times New Roman" w:hAnsi="Times New Roman" w:cs="Times New Roman"/>
          <w:sz w:val="24"/>
          <w:szCs w:val="24"/>
        </w:rPr>
        <w:t xml:space="preserve">Thus the emphasis again from Washington was public and precise. </w:t>
      </w:r>
      <w:r w:rsidR="004120E4" w:rsidRPr="00B11913">
        <w:rPr>
          <w:rFonts w:ascii="Times New Roman" w:hAnsi="Times New Roman" w:cs="Times New Roman"/>
          <w:sz w:val="24"/>
          <w:szCs w:val="24"/>
        </w:rPr>
        <w:t>The American Occupation was not to be about an effort for reconstructing the war torn nation. It was to be about taking punitive action, preventing any future war efforts, and enacting revenge. However, politically and economically, JCS1067 severely restricted the capacity for the military government to</w:t>
      </w:r>
      <w:r w:rsidR="008E0904">
        <w:rPr>
          <w:rFonts w:ascii="Times New Roman" w:hAnsi="Times New Roman" w:cs="Times New Roman"/>
          <w:sz w:val="24"/>
          <w:szCs w:val="24"/>
        </w:rPr>
        <w:t xml:space="preserve"> functionally operate.</w:t>
      </w:r>
    </w:p>
    <w:p w:rsidR="00FA27D5" w:rsidRDefault="008E0904" w:rsidP="009A368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Not only were the Potsdam Agreement and JCS1067 particularly limiting, but both set forth many policies without many specifications for how to implement these policies. Thus interpretation and implementation of these doctrines still became a necessity within Germany. </w:t>
      </w:r>
      <w:r w:rsidR="00EC22C7">
        <w:rPr>
          <w:rFonts w:ascii="Times New Roman" w:hAnsi="Times New Roman" w:cs="Times New Roman"/>
          <w:sz w:val="24"/>
          <w:szCs w:val="24"/>
        </w:rPr>
        <w:t xml:space="preserve">This is where the leadership of individuals became paramount. There were thousands of officials </w:t>
      </w:r>
      <w:r w:rsidR="00C901AF">
        <w:rPr>
          <w:rFonts w:ascii="Times New Roman" w:hAnsi="Times New Roman" w:cs="Times New Roman"/>
          <w:sz w:val="24"/>
          <w:szCs w:val="24"/>
        </w:rPr>
        <w:t xml:space="preserve">involved in the occupation of Germany. </w:t>
      </w:r>
      <w:r w:rsidR="00D91114">
        <w:rPr>
          <w:rFonts w:ascii="Times New Roman" w:hAnsi="Times New Roman" w:cs="Times New Roman"/>
          <w:sz w:val="24"/>
          <w:szCs w:val="24"/>
        </w:rPr>
        <w:t xml:space="preserve">During the initial phases of the occupation, Franklin Delano Roosevelt was President, James Byrnes was Secretary of State, Henry Stimson was Secretary of War, and Dwight D. Eisenhower was the Supreme Commander of the United States’ Forces. However influential these people, their focus was not solely on the German occupation. Instead, the people this essay intends to focus on are those two people who were consistently working on the </w:t>
      </w:r>
      <w:r w:rsidR="00622FC5">
        <w:rPr>
          <w:rFonts w:ascii="Times New Roman" w:hAnsi="Times New Roman" w:cs="Times New Roman"/>
          <w:sz w:val="24"/>
          <w:szCs w:val="24"/>
        </w:rPr>
        <w:t>ground in Germany. Specifically the focus will be on</w:t>
      </w:r>
      <w:r w:rsidR="00D91114">
        <w:rPr>
          <w:rFonts w:ascii="Times New Roman" w:hAnsi="Times New Roman" w:cs="Times New Roman"/>
          <w:sz w:val="24"/>
          <w:szCs w:val="24"/>
        </w:rPr>
        <w:t xml:space="preserve"> the two people working </w:t>
      </w:r>
      <w:r w:rsidR="00D91114">
        <w:rPr>
          <w:rFonts w:ascii="Times New Roman" w:hAnsi="Times New Roman" w:cs="Times New Roman"/>
          <w:sz w:val="24"/>
          <w:szCs w:val="24"/>
        </w:rPr>
        <w:lastRenderedPageBreak/>
        <w:t>closely together to establish policy within Germany from 1945-1949</w:t>
      </w:r>
      <w:r w:rsidR="009A368E">
        <w:rPr>
          <w:rFonts w:ascii="Times New Roman" w:hAnsi="Times New Roman" w:cs="Times New Roman"/>
          <w:sz w:val="24"/>
          <w:szCs w:val="24"/>
        </w:rPr>
        <w:t>- General Lucius Clay and Robert Murphy.</w:t>
      </w:r>
    </w:p>
    <w:p w:rsidR="00560C54" w:rsidRDefault="00FA27D5" w:rsidP="009A368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In description Clay and Murphy</w:t>
      </w:r>
      <w:r w:rsidR="009A368E">
        <w:rPr>
          <w:rFonts w:ascii="Times New Roman" w:hAnsi="Times New Roman" w:cs="Times New Roman"/>
          <w:sz w:val="24"/>
          <w:szCs w:val="24"/>
        </w:rPr>
        <w:t xml:space="preserve"> are close to the antithesis of each other. </w:t>
      </w:r>
      <w:r w:rsidR="00425E31" w:rsidRPr="00B11913">
        <w:rPr>
          <w:rFonts w:ascii="Times New Roman" w:hAnsi="Times New Roman" w:cs="Times New Roman"/>
          <w:sz w:val="24"/>
          <w:szCs w:val="24"/>
        </w:rPr>
        <w:t>The later had a background full of</w:t>
      </w:r>
      <w:r w:rsidR="000727C2" w:rsidRPr="00B11913">
        <w:rPr>
          <w:rFonts w:ascii="Times New Roman" w:hAnsi="Times New Roman" w:cs="Times New Roman"/>
          <w:sz w:val="24"/>
          <w:szCs w:val="24"/>
        </w:rPr>
        <w:t xml:space="preserve"> diplomatic experience before his tenure of </w:t>
      </w:r>
      <w:r w:rsidR="00425E31" w:rsidRPr="00B11913">
        <w:rPr>
          <w:rFonts w:ascii="Times New Roman" w:hAnsi="Times New Roman" w:cs="Times New Roman"/>
          <w:sz w:val="24"/>
          <w:szCs w:val="24"/>
        </w:rPr>
        <w:t>Political Advisor to Germany. Murphy</w:t>
      </w:r>
      <w:r w:rsidR="000727C2" w:rsidRPr="00B11913">
        <w:rPr>
          <w:rFonts w:ascii="Times New Roman" w:hAnsi="Times New Roman" w:cs="Times New Roman"/>
          <w:sz w:val="24"/>
          <w:szCs w:val="24"/>
        </w:rPr>
        <w:t xml:space="preserve"> represente</w:t>
      </w:r>
      <w:r w:rsidR="00425E31" w:rsidRPr="00B11913">
        <w:rPr>
          <w:rFonts w:ascii="Times New Roman" w:hAnsi="Times New Roman" w:cs="Times New Roman"/>
          <w:sz w:val="24"/>
          <w:szCs w:val="24"/>
        </w:rPr>
        <w:t>d the State Department and the c</w:t>
      </w:r>
      <w:r w:rsidR="000727C2" w:rsidRPr="00B11913">
        <w:rPr>
          <w:rFonts w:ascii="Times New Roman" w:hAnsi="Times New Roman" w:cs="Times New Roman"/>
          <w:sz w:val="24"/>
          <w:szCs w:val="24"/>
        </w:rPr>
        <w:t>ivilian perspective w</w:t>
      </w:r>
      <w:r w:rsidR="00C70878" w:rsidRPr="00B11913">
        <w:rPr>
          <w:rFonts w:ascii="Times New Roman" w:hAnsi="Times New Roman" w:cs="Times New Roman"/>
          <w:sz w:val="24"/>
          <w:szCs w:val="24"/>
        </w:rPr>
        <w:t>ithin the occupation.</w:t>
      </w:r>
      <w:r w:rsidR="00C11CFA" w:rsidRPr="00B11913">
        <w:rPr>
          <w:rFonts w:ascii="Times New Roman" w:hAnsi="Times New Roman" w:cs="Times New Roman"/>
          <w:sz w:val="24"/>
          <w:szCs w:val="24"/>
        </w:rPr>
        <w:t xml:space="preserve"> T</w:t>
      </w:r>
      <w:r w:rsidR="000727C2" w:rsidRPr="00B11913">
        <w:rPr>
          <w:rFonts w:ascii="Times New Roman" w:hAnsi="Times New Roman" w:cs="Times New Roman"/>
          <w:sz w:val="24"/>
          <w:szCs w:val="24"/>
        </w:rPr>
        <w:t>he forme</w:t>
      </w:r>
      <w:r w:rsidR="00B2373D" w:rsidRPr="00B11913">
        <w:rPr>
          <w:rFonts w:ascii="Times New Roman" w:hAnsi="Times New Roman" w:cs="Times New Roman"/>
          <w:sz w:val="24"/>
          <w:szCs w:val="24"/>
        </w:rPr>
        <w:t>r</w:t>
      </w:r>
      <w:r w:rsidR="009A368E">
        <w:rPr>
          <w:rFonts w:ascii="Times New Roman" w:hAnsi="Times New Roman" w:cs="Times New Roman"/>
          <w:sz w:val="24"/>
          <w:szCs w:val="24"/>
        </w:rPr>
        <w:t>,</w:t>
      </w:r>
      <w:r w:rsidR="000727C2" w:rsidRPr="00B11913">
        <w:rPr>
          <w:rFonts w:ascii="Times New Roman" w:hAnsi="Times New Roman" w:cs="Times New Roman"/>
          <w:sz w:val="24"/>
          <w:szCs w:val="24"/>
        </w:rPr>
        <w:t xml:space="preserve"> General Lucius Clay represented the War Department and had an intense devotion to the military. </w:t>
      </w:r>
      <w:r w:rsidR="00560C54" w:rsidRPr="00B11913">
        <w:rPr>
          <w:rFonts w:ascii="Times New Roman" w:hAnsi="Times New Roman" w:cs="Times New Roman"/>
          <w:sz w:val="24"/>
          <w:szCs w:val="24"/>
        </w:rPr>
        <w:t>General Clay</w:t>
      </w:r>
      <w:r w:rsidR="005855AC">
        <w:rPr>
          <w:rFonts w:ascii="Times New Roman" w:hAnsi="Times New Roman" w:cs="Times New Roman"/>
          <w:sz w:val="24"/>
          <w:szCs w:val="24"/>
        </w:rPr>
        <w:t xml:space="preserve"> would eventually replace General Eisenhower as the Military Governor of Germany; however </w:t>
      </w:r>
      <w:r w:rsidR="00560C54" w:rsidRPr="00B11913">
        <w:rPr>
          <w:rFonts w:ascii="Times New Roman" w:hAnsi="Times New Roman" w:cs="Times New Roman"/>
          <w:sz w:val="24"/>
          <w:szCs w:val="24"/>
        </w:rPr>
        <w:t>his</w:t>
      </w:r>
      <w:r w:rsidR="005855AC">
        <w:rPr>
          <w:rFonts w:ascii="Times New Roman" w:hAnsi="Times New Roman" w:cs="Times New Roman"/>
          <w:sz w:val="24"/>
          <w:szCs w:val="24"/>
        </w:rPr>
        <w:t xml:space="preserve"> initial appointment was </w:t>
      </w:r>
      <w:r w:rsidR="00560C54">
        <w:rPr>
          <w:rFonts w:ascii="Times New Roman" w:hAnsi="Times New Roman" w:cs="Times New Roman"/>
          <w:sz w:val="24"/>
          <w:szCs w:val="24"/>
        </w:rPr>
        <w:t>Military Deputy t</w:t>
      </w:r>
      <w:r w:rsidR="005855AC">
        <w:rPr>
          <w:rFonts w:ascii="Times New Roman" w:hAnsi="Times New Roman" w:cs="Times New Roman"/>
          <w:sz w:val="24"/>
          <w:szCs w:val="24"/>
        </w:rPr>
        <w:t>o General Eisenhower. This</w:t>
      </w:r>
      <w:r w:rsidR="00560C54">
        <w:rPr>
          <w:rFonts w:ascii="Times New Roman" w:hAnsi="Times New Roman" w:cs="Times New Roman"/>
          <w:sz w:val="24"/>
          <w:szCs w:val="24"/>
        </w:rPr>
        <w:t xml:space="preserve"> by default gave him a seat on th</w:t>
      </w:r>
      <w:r w:rsidR="00BA01F2">
        <w:rPr>
          <w:rFonts w:ascii="Times New Roman" w:hAnsi="Times New Roman" w:cs="Times New Roman"/>
          <w:sz w:val="24"/>
          <w:szCs w:val="24"/>
        </w:rPr>
        <w:t>e Quadripartite Control Council.</w:t>
      </w:r>
      <w:r w:rsidR="00560C54">
        <w:rPr>
          <w:rFonts w:ascii="Times New Roman" w:hAnsi="Times New Roman" w:cs="Times New Roman"/>
          <w:sz w:val="24"/>
          <w:szCs w:val="24"/>
        </w:rPr>
        <w:t xml:space="preserve"> Clay</w:t>
      </w:r>
      <w:r w:rsidR="005855AC">
        <w:rPr>
          <w:rFonts w:ascii="Times New Roman" w:hAnsi="Times New Roman" w:cs="Times New Roman"/>
          <w:sz w:val="24"/>
          <w:szCs w:val="24"/>
        </w:rPr>
        <w:t xml:space="preserve"> also</w:t>
      </w:r>
      <w:r w:rsidR="00560C54">
        <w:rPr>
          <w:rFonts w:ascii="Times New Roman" w:hAnsi="Times New Roman" w:cs="Times New Roman"/>
          <w:sz w:val="24"/>
          <w:szCs w:val="24"/>
        </w:rPr>
        <w:t xml:space="preserve"> </w:t>
      </w:r>
      <w:r w:rsidR="00560C54" w:rsidRPr="00B11913">
        <w:rPr>
          <w:rFonts w:ascii="Times New Roman" w:hAnsi="Times New Roman" w:cs="Times New Roman"/>
          <w:sz w:val="24"/>
          <w:szCs w:val="24"/>
        </w:rPr>
        <w:t>had other occupatio</w:t>
      </w:r>
      <w:r w:rsidR="005855AC">
        <w:rPr>
          <w:rFonts w:ascii="Times New Roman" w:hAnsi="Times New Roman" w:cs="Times New Roman"/>
          <w:sz w:val="24"/>
          <w:szCs w:val="24"/>
        </w:rPr>
        <w:t xml:space="preserve">n and war time experience. He </w:t>
      </w:r>
      <w:r w:rsidR="00560C54" w:rsidRPr="00B11913">
        <w:rPr>
          <w:rFonts w:ascii="Times New Roman" w:hAnsi="Times New Roman" w:cs="Times New Roman"/>
          <w:sz w:val="24"/>
          <w:szCs w:val="24"/>
        </w:rPr>
        <w:t>worked as an engineer in the Philippines</w:t>
      </w:r>
      <w:r w:rsidR="009B2B44">
        <w:rPr>
          <w:rFonts w:ascii="Times New Roman" w:hAnsi="Times New Roman" w:cs="Times New Roman"/>
          <w:sz w:val="24"/>
          <w:szCs w:val="24"/>
        </w:rPr>
        <w:t xml:space="preserve"> and therefore understood </w:t>
      </w:r>
      <w:r w:rsidR="00BA01F2">
        <w:rPr>
          <w:rFonts w:ascii="Times New Roman" w:hAnsi="Times New Roman" w:cs="Times New Roman"/>
          <w:sz w:val="24"/>
          <w:szCs w:val="24"/>
        </w:rPr>
        <w:t xml:space="preserve">the </w:t>
      </w:r>
      <w:r w:rsidR="00560C54" w:rsidRPr="00B11913">
        <w:rPr>
          <w:rFonts w:ascii="Times New Roman" w:hAnsi="Times New Roman" w:cs="Times New Roman"/>
          <w:sz w:val="24"/>
          <w:szCs w:val="24"/>
        </w:rPr>
        <w:t>hazards of an occupation. He also worked in the War Department during World War II, which allowed him to establish solid connections with people in Washington such as Secretary of State Byrnes.</w:t>
      </w:r>
    </w:p>
    <w:p w:rsidR="002F0959" w:rsidRDefault="00B26BD5" w:rsidP="0051030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Murphy, with his past political experience, was an obvious choice to be the German Political Advisor whereas the choice of Clay for Military Deputy and eventually full Military Governor of Germany was much more of a surprise. Murphy</w:t>
      </w:r>
      <w:r w:rsidR="00E80A90" w:rsidRPr="00B11913">
        <w:rPr>
          <w:rFonts w:ascii="Times New Roman" w:hAnsi="Times New Roman" w:cs="Times New Roman"/>
          <w:sz w:val="24"/>
          <w:szCs w:val="24"/>
        </w:rPr>
        <w:t xml:space="preserve"> had the personality of a diplomat and was more suited for negotiation and tho</w:t>
      </w:r>
      <w:r w:rsidR="006535C9" w:rsidRPr="00B11913">
        <w:rPr>
          <w:rFonts w:ascii="Times New Roman" w:hAnsi="Times New Roman" w:cs="Times New Roman"/>
          <w:sz w:val="24"/>
          <w:szCs w:val="24"/>
        </w:rPr>
        <w:t>ughtful pragmatic action,</w:t>
      </w:r>
      <w:r w:rsidR="00772927">
        <w:rPr>
          <w:rFonts w:ascii="Times New Roman" w:hAnsi="Times New Roman" w:cs="Times New Roman"/>
          <w:sz w:val="24"/>
          <w:szCs w:val="24"/>
        </w:rPr>
        <w:t xml:space="preserve"> His memos to the White </w:t>
      </w:r>
      <w:r w:rsidR="007C7849">
        <w:rPr>
          <w:rFonts w:ascii="Times New Roman" w:hAnsi="Times New Roman" w:cs="Times New Roman"/>
          <w:sz w:val="24"/>
          <w:szCs w:val="24"/>
        </w:rPr>
        <w:t xml:space="preserve">House </w:t>
      </w:r>
      <w:r w:rsidR="00772927">
        <w:rPr>
          <w:rFonts w:ascii="Times New Roman" w:hAnsi="Times New Roman" w:cs="Times New Roman"/>
          <w:sz w:val="24"/>
          <w:szCs w:val="24"/>
        </w:rPr>
        <w:t>were</w:t>
      </w:r>
      <w:r w:rsidR="007C7849">
        <w:rPr>
          <w:rFonts w:ascii="Times New Roman" w:hAnsi="Times New Roman" w:cs="Times New Roman"/>
          <w:sz w:val="24"/>
          <w:szCs w:val="24"/>
        </w:rPr>
        <w:t xml:space="preserve"> always</w:t>
      </w:r>
      <w:r w:rsidR="00772927">
        <w:rPr>
          <w:rFonts w:ascii="Times New Roman" w:hAnsi="Times New Roman" w:cs="Times New Roman"/>
          <w:sz w:val="24"/>
          <w:szCs w:val="24"/>
        </w:rPr>
        <w:t xml:space="preserve"> written methodically with both sides of an argument clearly on display before actually conceding his own view. </w:t>
      </w:r>
      <w:r w:rsidR="00E80A90" w:rsidRPr="00B11913">
        <w:rPr>
          <w:rFonts w:ascii="Times New Roman" w:hAnsi="Times New Roman" w:cs="Times New Roman"/>
          <w:sz w:val="24"/>
          <w:szCs w:val="24"/>
        </w:rPr>
        <w:t xml:space="preserve"> Clay preferred to be brusque</w:t>
      </w:r>
      <w:r w:rsidR="000D6767" w:rsidRPr="00B11913">
        <w:rPr>
          <w:rFonts w:ascii="Times New Roman" w:hAnsi="Times New Roman" w:cs="Times New Roman"/>
          <w:sz w:val="24"/>
          <w:szCs w:val="24"/>
        </w:rPr>
        <w:t xml:space="preserve"> and close to an authoritarian ruler.</w:t>
      </w:r>
      <w:r w:rsidR="00286BEA" w:rsidRPr="00B11913">
        <w:rPr>
          <w:rFonts w:ascii="Times New Roman" w:hAnsi="Times New Roman" w:cs="Times New Roman"/>
          <w:sz w:val="24"/>
          <w:szCs w:val="24"/>
        </w:rPr>
        <w:t xml:space="preserve"> A </w:t>
      </w:r>
      <w:r w:rsidR="00286BEA" w:rsidRPr="00B11913">
        <w:rPr>
          <w:rFonts w:ascii="Times New Roman" w:hAnsi="Times New Roman" w:cs="Times New Roman"/>
          <w:i/>
          <w:sz w:val="24"/>
          <w:szCs w:val="24"/>
        </w:rPr>
        <w:t xml:space="preserve">New York Times </w:t>
      </w:r>
      <w:r w:rsidR="00286BEA" w:rsidRPr="00B11913">
        <w:rPr>
          <w:rFonts w:ascii="Times New Roman" w:hAnsi="Times New Roman" w:cs="Times New Roman"/>
          <w:sz w:val="24"/>
          <w:szCs w:val="24"/>
        </w:rPr>
        <w:t>article which ran after Clay’s appointment as Military Governor labeled him as “Uncommon Clay” and highlighted that Clay had “brought to the job of governing Germany boundless energy and confidence.”</w:t>
      </w:r>
      <w:r w:rsidR="00F36D6E" w:rsidRPr="00F36D6E">
        <w:rPr>
          <w:rStyle w:val="FootnoteReference"/>
          <w:rFonts w:ascii="Times New Roman" w:hAnsi="Times New Roman" w:cs="Times New Roman"/>
          <w:sz w:val="24"/>
          <w:szCs w:val="24"/>
        </w:rPr>
        <w:t xml:space="preserve"> </w:t>
      </w:r>
      <w:r w:rsidR="00F36D6E" w:rsidRPr="00B11913">
        <w:rPr>
          <w:rStyle w:val="FootnoteReference"/>
          <w:rFonts w:ascii="Times New Roman" w:hAnsi="Times New Roman" w:cs="Times New Roman"/>
          <w:sz w:val="24"/>
          <w:szCs w:val="24"/>
        </w:rPr>
        <w:footnoteReference w:id="12"/>
      </w:r>
      <w:r w:rsidR="00286BEA" w:rsidRPr="00B11913">
        <w:rPr>
          <w:rFonts w:ascii="Times New Roman" w:hAnsi="Times New Roman" w:cs="Times New Roman"/>
          <w:sz w:val="24"/>
          <w:szCs w:val="24"/>
        </w:rPr>
        <w:t xml:space="preserve"> However this article also voiced </w:t>
      </w:r>
      <w:r w:rsidR="00286BEA" w:rsidRPr="00B11913">
        <w:rPr>
          <w:rFonts w:ascii="Times New Roman" w:hAnsi="Times New Roman" w:cs="Times New Roman"/>
          <w:sz w:val="24"/>
          <w:szCs w:val="24"/>
        </w:rPr>
        <w:lastRenderedPageBreak/>
        <w:t>concerns over Clay’s reputation as being a character with “well- developed tendencies towards authoritarianism… and the sort of many who is hostile toward all forms of cooperation.”</w:t>
      </w:r>
      <w:r w:rsidR="00F36D6E">
        <w:rPr>
          <w:rStyle w:val="FootnoteReference"/>
          <w:rFonts w:ascii="Times New Roman" w:hAnsi="Times New Roman" w:cs="Times New Roman"/>
          <w:sz w:val="24"/>
          <w:szCs w:val="24"/>
        </w:rPr>
        <w:footnoteReference w:id="13"/>
      </w:r>
      <w:r w:rsidR="006535C9" w:rsidRPr="00B11913">
        <w:rPr>
          <w:rStyle w:val="FootnoteReference"/>
          <w:rFonts w:ascii="Times New Roman" w:hAnsi="Times New Roman" w:cs="Times New Roman"/>
          <w:sz w:val="24"/>
          <w:szCs w:val="24"/>
        </w:rPr>
        <w:t xml:space="preserve"> </w:t>
      </w:r>
      <w:r>
        <w:rPr>
          <w:rFonts w:ascii="Times New Roman" w:hAnsi="Times New Roman" w:cs="Times New Roman"/>
          <w:sz w:val="24"/>
          <w:szCs w:val="24"/>
        </w:rPr>
        <w:t xml:space="preserve">Not only were Clay’s leadership style and personality traits questionable, but he had absolutely no background in German affairs. Clay spoke no German, did not know German history, and had never read JCS1067 until he was on the plan to Germany. </w:t>
      </w:r>
    </w:p>
    <w:p w:rsidR="00510306" w:rsidRDefault="00B26BD5" w:rsidP="0051030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When President Roosevelt appointed Clay as Military Governor, it did come as a surprise</w:t>
      </w:r>
      <w:r w:rsidR="005855AC">
        <w:rPr>
          <w:rFonts w:ascii="Times New Roman" w:hAnsi="Times New Roman" w:cs="Times New Roman"/>
          <w:sz w:val="24"/>
          <w:szCs w:val="24"/>
        </w:rPr>
        <w:t xml:space="preserve"> to some, including C</w:t>
      </w:r>
      <w:r w:rsidR="003A4482">
        <w:rPr>
          <w:rFonts w:ascii="Times New Roman" w:hAnsi="Times New Roman" w:cs="Times New Roman"/>
          <w:sz w:val="24"/>
          <w:szCs w:val="24"/>
        </w:rPr>
        <w:t>lay himself</w:t>
      </w:r>
      <w:r>
        <w:rPr>
          <w:rFonts w:ascii="Times New Roman" w:hAnsi="Times New Roman" w:cs="Times New Roman"/>
          <w:sz w:val="24"/>
          <w:szCs w:val="24"/>
        </w:rPr>
        <w:t xml:space="preserve">. </w:t>
      </w:r>
      <w:r w:rsidR="00F36D6E">
        <w:rPr>
          <w:rFonts w:ascii="Times New Roman" w:hAnsi="Times New Roman" w:cs="Times New Roman"/>
          <w:sz w:val="24"/>
          <w:szCs w:val="24"/>
        </w:rPr>
        <w:t xml:space="preserve">Yet as one of Clay’s biographers Jean Edward Smith described, </w:t>
      </w:r>
      <w:r w:rsidR="00510306" w:rsidRPr="00B11913">
        <w:rPr>
          <w:rFonts w:ascii="Times New Roman" w:hAnsi="Times New Roman" w:cs="Times New Roman"/>
          <w:sz w:val="24"/>
          <w:szCs w:val="24"/>
        </w:rPr>
        <w:t xml:space="preserve">“[Clay] was chosen not simply because of his demonstrated organizing ability, but because he was in tune with the goals and aspirations of wartime Washington. That he knew nothing about Germany, or about the discussions that had taken place concerning its future, appeared of little importance.” </w:t>
      </w:r>
      <w:r w:rsidR="00510306" w:rsidRPr="00B11913">
        <w:rPr>
          <w:rStyle w:val="FootnoteReference"/>
          <w:rFonts w:ascii="Times New Roman" w:hAnsi="Times New Roman" w:cs="Times New Roman"/>
          <w:sz w:val="24"/>
          <w:szCs w:val="24"/>
        </w:rPr>
        <w:footnoteReference w:id="14"/>
      </w:r>
      <w:r w:rsidR="00C0113C">
        <w:rPr>
          <w:rFonts w:ascii="Times New Roman" w:hAnsi="Times New Roman" w:cs="Times New Roman"/>
          <w:sz w:val="24"/>
          <w:szCs w:val="24"/>
        </w:rPr>
        <w:t xml:space="preserve"> Even without Clay’s prior background in German affairs, his past experiences aided him in quickly acclimating himself within German affairs. To Smith, it was really Clay’s </w:t>
      </w:r>
      <w:r w:rsidR="00837932">
        <w:rPr>
          <w:rFonts w:ascii="Times New Roman" w:hAnsi="Times New Roman" w:cs="Times New Roman"/>
          <w:sz w:val="24"/>
          <w:szCs w:val="24"/>
        </w:rPr>
        <w:t>service as deputy director of war mobilization during World War II which prepared Clay the best. Clay’s experience as deputy</w:t>
      </w:r>
      <w:r w:rsidR="000727C2" w:rsidRPr="00B11913">
        <w:rPr>
          <w:rFonts w:ascii="Times New Roman" w:hAnsi="Times New Roman" w:cs="Times New Roman"/>
          <w:sz w:val="24"/>
          <w:szCs w:val="24"/>
        </w:rPr>
        <w:t>“</w:t>
      </w:r>
      <w:r w:rsidR="00837932">
        <w:rPr>
          <w:rFonts w:ascii="Times New Roman" w:hAnsi="Times New Roman" w:cs="Times New Roman"/>
          <w:sz w:val="24"/>
          <w:szCs w:val="24"/>
        </w:rPr>
        <w:t>”</w:t>
      </w:r>
      <w:r w:rsidR="000727C2" w:rsidRPr="00B11913">
        <w:rPr>
          <w:rFonts w:ascii="Times New Roman" w:hAnsi="Times New Roman" w:cs="Times New Roman"/>
          <w:sz w:val="24"/>
          <w:szCs w:val="24"/>
        </w:rPr>
        <w:t xml:space="preserve">proved invaluable when he went to Germany, for his experience in full range of American economy was unparalleled- a vital consideration in a devastated country that he had to put back together. Equally important, Clay was on intimate terms not only with Byrnes, but with Washington’s entire civilian leadership.” </w:t>
      </w:r>
      <w:r w:rsidR="000727C2" w:rsidRPr="00B11913">
        <w:rPr>
          <w:rStyle w:val="FootnoteReference"/>
          <w:rFonts w:ascii="Times New Roman" w:hAnsi="Times New Roman" w:cs="Times New Roman"/>
          <w:sz w:val="24"/>
          <w:szCs w:val="24"/>
        </w:rPr>
        <w:footnoteReference w:id="15"/>
      </w:r>
      <w:r w:rsidR="00E611DB">
        <w:rPr>
          <w:rFonts w:ascii="Times New Roman" w:hAnsi="Times New Roman" w:cs="Times New Roman"/>
          <w:sz w:val="24"/>
          <w:szCs w:val="24"/>
        </w:rPr>
        <w:t xml:space="preserve"> </w:t>
      </w:r>
      <w:r w:rsidR="00837932">
        <w:rPr>
          <w:rFonts w:ascii="Times New Roman" w:hAnsi="Times New Roman" w:cs="Times New Roman"/>
          <w:sz w:val="24"/>
          <w:szCs w:val="24"/>
        </w:rPr>
        <w:t xml:space="preserve">Ultimately Clay’s background helped him overcome his shortcomings with Germany. </w:t>
      </w:r>
      <w:r w:rsidR="00E611DB">
        <w:rPr>
          <w:rFonts w:ascii="Times New Roman" w:hAnsi="Times New Roman" w:cs="Times New Roman"/>
          <w:sz w:val="24"/>
          <w:szCs w:val="24"/>
        </w:rPr>
        <w:t>With the appointment of General Clay as Military Deputy and eventually Military Governor and Robert Murphy’s appointment of Political Advisor to Germany, there officially became two distinctly opposite figures involved in the implementation of policy within post-war Germany.</w:t>
      </w:r>
    </w:p>
    <w:p w:rsidR="00B26BD5" w:rsidRPr="009538AD" w:rsidRDefault="00E611DB" w:rsidP="007D3670">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However</w:t>
      </w:r>
      <w:r w:rsidR="00837932">
        <w:rPr>
          <w:rFonts w:ascii="Times New Roman" w:hAnsi="Times New Roman" w:cs="Times New Roman"/>
          <w:sz w:val="24"/>
          <w:szCs w:val="24"/>
        </w:rPr>
        <w:t>, for as distinctly different as</w:t>
      </w:r>
      <w:r>
        <w:rPr>
          <w:rFonts w:ascii="Times New Roman" w:hAnsi="Times New Roman" w:cs="Times New Roman"/>
          <w:sz w:val="24"/>
          <w:szCs w:val="24"/>
        </w:rPr>
        <w:t xml:space="preserve"> their personalities were, t</w:t>
      </w:r>
      <w:r w:rsidR="00837932">
        <w:rPr>
          <w:rFonts w:ascii="Times New Roman" w:hAnsi="Times New Roman" w:cs="Times New Roman"/>
          <w:sz w:val="24"/>
          <w:szCs w:val="24"/>
        </w:rPr>
        <w:t xml:space="preserve">he relationship between </w:t>
      </w:r>
      <w:r>
        <w:rPr>
          <w:rFonts w:ascii="Times New Roman" w:hAnsi="Times New Roman" w:cs="Times New Roman"/>
          <w:sz w:val="24"/>
          <w:szCs w:val="24"/>
        </w:rPr>
        <w:t xml:space="preserve">Clay and Murphy actually </w:t>
      </w:r>
      <w:r w:rsidR="002F0959">
        <w:rPr>
          <w:rFonts w:ascii="Times New Roman" w:hAnsi="Times New Roman" w:cs="Times New Roman"/>
          <w:sz w:val="24"/>
          <w:szCs w:val="24"/>
        </w:rPr>
        <w:t xml:space="preserve">functioned relatively seamlessly. Even </w:t>
      </w:r>
      <w:r w:rsidR="00B26BD5" w:rsidRPr="00B11913">
        <w:rPr>
          <w:rFonts w:ascii="Times New Roman" w:hAnsi="Times New Roman" w:cs="Times New Roman"/>
          <w:sz w:val="24"/>
          <w:szCs w:val="24"/>
        </w:rPr>
        <w:t xml:space="preserve">Murphy himself declared in his memoir </w:t>
      </w:r>
      <w:r w:rsidR="00B26BD5" w:rsidRPr="00B11913">
        <w:rPr>
          <w:rFonts w:ascii="Times New Roman" w:hAnsi="Times New Roman" w:cs="Times New Roman"/>
          <w:i/>
          <w:sz w:val="24"/>
          <w:szCs w:val="24"/>
        </w:rPr>
        <w:t xml:space="preserve">Diplomat Among Warriors </w:t>
      </w:r>
      <w:r w:rsidR="00B26BD5" w:rsidRPr="00B11913">
        <w:rPr>
          <w:rFonts w:ascii="Times New Roman" w:hAnsi="Times New Roman" w:cs="Times New Roman"/>
          <w:sz w:val="24"/>
          <w:szCs w:val="24"/>
        </w:rPr>
        <w:t>that his first meeting with General Clay did “not forecast a particularly pleasant future relationship.”</w:t>
      </w:r>
      <w:r w:rsidR="0097713E">
        <w:rPr>
          <w:rStyle w:val="FootnoteReference"/>
          <w:rFonts w:ascii="Times New Roman" w:hAnsi="Times New Roman" w:cs="Times New Roman"/>
          <w:sz w:val="24"/>
          <w:szCs w:val="24"/>
        </w:rPr>
        <w:footnoteReference w:id="16"/>
      </w:r>
      <w:r w:rsidR="00B26BD5" w:rsidRPr="00B11913">
        <w:rPr>
          <w:rFonts w:ascii="Times New Roman" w:hAnsi="Times New Roman" w:cs="Times New Roman"/>
          <w:sz w:val="24"/>
          <w:szCs w:val="24"/>
        </w:rPr>
        <w:t xml:space="preserve"> </w:t>
      </w:r>
      <w:r w:rsidR="007D3670">
        <w:rPr>
          <w:rFonts w:ascii="Times New Roman" w:hAnsi="Times New Roman" w:cs="Times New Roman"/>
          <w:sz w:val="24"/>
          <w:szCs w:val="24"/>
        </w:rPr>
        <w:t>Yet, if they fought over policy control, very infrequently did it make it to official documentation or into a memo. On paper or in memos, Murphy and Clay rarely had a disagreement about overa</w:t>
      </w:r>
      <w:r w:rsidR="00C97BEB">
        <w:rPr>
          <w:rFonts w:ascii="Times New Roman" w:hAnsi="Times New Roman" w:cs="Times New Roman"/>
          <w:sz w:val="24"/>
          <w:szCs w:val="24"/>
        </w:rPr>
        <w:t>ll policy. Sometimes Murphy would express doubts over whether Clay</w:t>
      </w:r>
      <w:r w:rsidR="007D3670">
        <w:rPr>
          <w:rFonts w:ascii="Times New Roman" w:hAnsi="Times New Roman" w:cs="Times New Roman"/>
          <w:sz w:val="24"/>
          <w:szCs w:val="24"/>
        </w:rPr>
        <w:t xml:space="preserve"> could realistically enact a recommendation within the quadripartite</w:t>
      </w:r>
      <w:r w:rsidR="00D81A68">
        <w:rPr>
          <w:rFonts w:ascii="Times New Roman" w:hAnsi="Times New Roman" w:cs="Times New Roman"/>
          <w:sz w:val="24"/>
          <w:szCs w:val="24"/>
        </w:rPr>
        <w:t xml:space="preserve"> government</w:t>
      </w:r>
      <w:r w:rsidR="002D320D">
        <w:rPr>
          <w:rFonts w:ascii="Times New Roman" w:hAnsi="Times New Roman" w:cs="Times New Roman"/>
          <w:sz w:val="24"/>
          <w:szCs w:val="24"/>
        </w:rPr>
        <w:t xml:space="preserve"> or other restrictions. However</w:t>
      </w:r>
      <w:r w:rsidR="007D3670">
        <w:rPr>
          <w:rFonts w:ascii="Times New Roman" w:hAnsi="Times New Roman" w:cs="Times New Roman"/>
          <w:sz w:val="24"/>
          <w:szCs w:val="24"/>
        </w:rPr>
        <w:t xml:space="preserve"> overall, the two supported each other’s perspectives. As Murphy himself reminisced,</w:t>
      </w:r>
      <w:r w:rsidR="007D3670" w:rsidRPr="00B11913">
        <w:rPr>
          <w:rFonts w:ascii="Times New Roman" w:hAnsi="Times New Roman" w:cs="Times New Roman"/>
          <w:sz w:val="24"/>
          <w:szCs w:val="24"/>
        </w:rPr>
        <w:t xml:space="preserve"> “Clay and I rarely had disagreements, but when they did occur we tried to settle them ourselves without submission to Washington</w:t>
      </w:r>
      <w:r w:rsidR="0097713E">
        <w:rPr>
          <w:rFonts w:ascii="Times New Roman" w:hAnsi="Times New Roman" w:cs="Times New Roman"/>
          <w:sz w:val="24"/>
          <w:szCs w:val="24"/>
        </w:rPr>
        <w:t>.</w:t>
      </w:r>
      <w:r w:rsidR="007D3670" w:rsidRPr="00B11913">
        <w:rPr>
          <w:rFonts w:ascii="Times New Roman" w:hAnsi="Times New Roman" w:cs="Times New Roman"/>
          <w:sz w:val="24"/>
          <w:szCs w:val="24"/>
        </w:rPr>
        <w:t>”</w:t>
      </w:r>
      <w:r w:rsidR="007D3670" w:rsidRPr="00B11913">
        <w:rPr>
          <w:rStyle w:val="FootnoteReference"/>
          <w:rFonts w:ascii="Times New Roman" w:hAnsi="Times New Roman" w:cs="Times New Roman"/>
          <w:sz w:val="24"/>
          <w:szCs w:val="24"/>
        </w:rPr>
        <w:footnoteReference w:id="17"/>
      </w:r>
      <w:r w:rsidR="007D3670">
        <w:rPr>
          <w:rFonts w:ascii="Times New Roman" w:hAnsi="Times New Roman" w:cs="Times New Roman"/>
          <w:sz w:val="24"/>
          <w:szCs w:val="24"/>
        </w:rPr>
        <w:t xml:space="preserve"> </w:t>
      </w:r>
      <w:r w:rsidR="00C97BEB">
        <w:rPr>
          <w:rFonts w:ascii="Times New Roman" w:hAnsi="Times New Roman" w:cs="Times New Roman"/>
          <w:sz w:val="24"/>
          <w:szCs w:val="24"/>
        </w:rPr>
        <w:t xml:space="preserve">What is most striking about </w:t>
      </w:r>
      <w:r w:rsidR="00487907" w:rsidRPr="00B11913">
        <w:rPr>
          <w:rFonts w:ascii="Times New Roman" w:hAnsi="Times New Roman" w:cs="Times New Roman"/>
          <w:sz w:val="24"/>
          <w:szCs w:val="24"/>
        </w:rPr>
        <w:t xml:space="preserve">this statement is that the goal </w:t>
      </w:r>
      <w:r w:rsidR="00C97BEB">
        <w:rPr>
          <w:rFonts w:ascii="Times New Roman" w:hAnsi="Times New Roman" w:cs="Times New Roman"/>
          <w:sz w:val="24"/>
          <w:szCs w:val="24"/>
        </w:rPr>
        <w:t>for both Clay and Murphy</w:t>
      </w:r>
      <w:r w:rsidR="002D320D">
        <w:rPr>
          <w:rFonts w:ascii="Times New Roman" w:hAnsi="Times New Roman" w:cs="Times New Roman"/>
          <w:sz w:val="24"/>
          <w:szCs w:val="24"/>
        </w:rPr>
        <w:t xml:space="preserve"> was to </w:t>
      </w:r>
      <w:r w:rsidR="00487907" w:rsidRPr="00B11913">
        <w:rPr>
          <w:rFonts w:ascii="Times New Roman" w:hAnsi="Times New Roman" w:cs="Times New Roman"/>
          <w:sz w:val="24"/>
          <w:szCs w:val="24"/>
        </w:rPr>
        <w:t xml:space="preserve">keep their regulations away from the </w:t>
      </w:r>
      <w:r w:rsidR="00C97BEB">
        <w:rPr>
          <w:rFonts w:ascii="Times New Roman" w:hAnsi="Times New Roman" w:cs="Times New Roman"/>
          <w:sz w:val="24"/>
          <w:szCs w:val="24"/>
        </w:rPr>
        <w:t xml:space="preserve">prying </w:t>
      </w:r>
      <w:r w:rsidR="00487907" w:rsidRPr="00B11913">
        <w:rPr>
          <w:rFonts w:ascii="Times New Roman" w:hAnsi="Times New Roman" w:cs="Times New Roman"/>
          <w:sz w:val="24"/>
          <w:szCs w:val="24"/>
        </w:rPr>
        <w:t>eyes o</w:t>
      </w:r>
      <w:r w:rsidR="00C97BEB">
        <w:rPr>
          <w:rFonts w:ascii="Times New Roman" w:hAnsi="Times New Roman" w:cs="Times New Roman"/>
          <w:sz w:val="24"/>
          <w:szCs w:val="24"/>
        </w:rPr>
        <w:t>f Washington officials because of their disconnect</w:t>
      </w:r>
      <w:r w:rsidR="00487907" w:rsidRPr="00B11913">
        <w:rPr>
          <w:rFonts w:ascii="Times New Roman" w:hAnsi="Times New Roman" w:cs="Times New Roman"/>
          <w:sz w:val="24"/>
          <w:szCs w:val="24"/>
        </w:rPr>
        <w:t xml:space="preserve"> from the significant realities on the </w:t>
      </w:r>
      <w:r w:rsidR="0097713E" w:rsidRPr="00B11913">
        <w:rPr>
          <w:rFonts w:ascii="Times New Roman" w:hAnsi="Times New Roman" w:cs="Times New Roman"/>
          <w:sz w:val="24"/>
          <w:szCs w:val="24"/>
        </w:rPr>
        <w:t>ground</w:t>
      </w:r>
      <w:r w:rsidR="0097713E" w:rsidRPr="0097713E">
        <w:rPr>
          <w:rFonts w:ascii="Times New Roman" w:hAnsi="Times New Roman" w:cs="Times New Roman"/>
          <w:sz w:val="24"/>
          <w:szCs w:val="24"/>
        </w:rPr>
        <w:t xml:space="preserve">. </w:t>
      </w:r>
      <w:r w:rsidR="00F37AE4">
        <w:rPr>
          <w:rFonts w:ascii="Times New Roman" w:hAnsi="Times New Roman" w:cs="Times New Roman"/>
          <w:sz w:val="24"/>
          <w:szCs w:val="24"/>
        </w:rPr>
        <w:t>Since the two of them only contacted Washington in order to request advice for official Departmental policy or to make their own generally unified policy recommendation</w:t>
      </w:r>
      <w:r w:rsidR="00872B8B">
        <w:rPr>
          <w:rFonts w:ascii="Times New Roman" w:hAnsi="Times New Roman" w:cs="Times New Roman"/>
          <w:sz w:val="24"/>
          <w:szCs w:val="24"/>
        </w:rPr>
        <w:t>s</w:t>
      </w:r>
      <w:r w:rsidR="00F37AE4">
        <w:rPr>
          <w:rFonts w:ascii="Times New Roman" w:hAnsi="Times New Roman" w:cs="Times New Roman"/>
          <w:sz w:val="24"/>
          <w:szCs w:val="24"/>
        </w:rPr>
        <w:t>, their influence in shaping</w:t>
      </w:r>
      <w:r w:rsidR="00872B8B">
        <w:rPr>
          <w:rFonts w:ascii="Times New Roman" w:hAnsi="Times New Roman" w:cs="Times New Roman"/>
          <w:sz w:val="24"/>
          <w:szCs w:val="24"/>
        </w:rPr>
        <w:t xml:space="preserve"> the German policies become meaningful in order to understand the American occupation. </w:t>
      </w:r>
      <w:r w:rsidR="00B26BD5" w:rsidRPr="0097713E">
        <w:rPr>
          <w:rFonts w:ascii="Times New Roman" w:hAnsi="Times New Roman" w:cs="Times New Roman"/>
          <w:sz w:val="24"/>
          <w:szCs w:val="24"/>
        </w:rPr>
        <w:t>It is this papers goal to track their leadership as well as opinions voiced in memos in order to show no</w:t>
      </w:r>
      <w:r w:rsidR="00FA27D5" w:rsidRPr="0097713E">
        <w:rPr>
          <w:rFonts w:ascii="Times New Roman" w:hAnsi="Times New Roman" w:cs="Times New Roman"/>
          <w:sz w:val="24"/>
          <w:szCs w:val="24"/>
        </w:rPr>
        <w:t>t only their influence on</w:t>
      </w:r>
      <w:r w:rsidR="00B26BD5" w:rsidRPr="0097713E">
        <w:rPr>
          <w:rFonts w:ascii="Times New Roman" w:hAnsi="Times New Roman" w:cs="Times New Roman"/>
          <w:sz w:val="24"/>
          <w:szCs w:val="24"/>
        </w:rPr>
        <w:t xml:space="preserve"> policy, but also how they set a successful tone for the occupation.</w:t>
      </w:r>
      <w:r w:rsidR="00B26BD5" w:rsidRPr="00FA27D5">
        <w:rPr>
          <w:rFonts w:ascii="Times New Roman" w:hAnsi="Times New Roman" w:cs="Times New Roman"/>
          <w:b/>
          <w:sz w:val="24"/>
          <w:szCs w:val="24"/>
        </w:rPr>
        <w:t xml:space="preserve">  </w:t>
      </w:r>
    </w:p>
    <w:p w:rsidR="000B0B82" w:rsidRPr="00B11913" w:rsidRDefault="00B2373D" w:rsidP="007D3670">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Clay and Murphy learned quickly that the foundation and principles that JCS1067 and the Potsdam Treaty provided were inadequate for needs within German society.</w:t>
      </w:r>
      <w:r w:rsidR="000727C2" w:rsidRPr="00B11913">
        <w:rPr>
          <w:rFonts w:ascii="Times New Roman" w:hAnsi="Times New Roman" w:cs="Times New Roman"/>
          <w:sz w:val="24"/>
          <w:szCs w:val="24"/>
        </w:rPr>
        <w:t xml:space="preserve"> </w:t>
      </w:r>
      <w:r w:rsidRPr="00B11913">
        <w:rPr>
          <w:rFonts w:ascii="Times New Roman" w:hAnsi="Times New Roman" w:cs="Times New Roman"/>
          <w:sz w:val="24"/>
          <w:szCs w:val="24"/>
        </w:rPr>
        <w:t xml:space="preserve">These documents just did not fit in with the realities on the ground. Clay </w:t>
      </w:r>
      <w:r w:rsidR="005E5ED4" w:rsidRPr="00B11913">
        <w:rPr>
          <w:rFonts w:ascii="Times New Roman" w:hAnsi="Times New Roman" w:cs="Times New Roman"/>
          <w:sz w:val="24"/>
          <w:szCs w:val="24"/>
        </w:rPr>
        <w:t>articulated the restraint</w:t>
      </w:r>
      <w:r w:rsidR="00C24523" w:rsidRPr="00B11913">
        <w:rPr>
          <w:rFonts w:ascii="Times New Roman" w:hAnsi="Times New Roman" w:cs="Times New Roman"/>
          <w:sz w:val="24"/>
          <w:szCs w:val="24"/>
        </w:rPr>
        <w:t xml:space="preserve">s of JCS1067 </w:t>
      </w:r>
      <w:r w:rsidR="009538AD">
        <w:rPr>
          <w:rFonts w:ascii="Times New Roman" w:hAnsi="Times New Roman" w:cs="Times New Roman"/>
          <w:sz w:val="24"/>
          <w:szCs w:val="24"/>
        </w:rPr>
        <w:t>in an interview for Jean Edward Smith’s book</w:t>
      </w:r>
      <w:r w:rsidR="002D320D">
        <w:rPr>
          <w:rFonts w:ascii="Times New Roman" w:hAnsi="Times New Roman" w:cs="Times New Roman"/>
          <w:sz w:val="24"/>
          <w:szCs w:val="24"/>
        </w:rPr>
        <w:t xml:space="preserve"> </w:t>
      </w:r>
      <w:r w:rsidR="002D320D">
        <w:rPr>
          <w:rFonts w:ascii="Times New Roman" w:hAnsi="Times New Roman" w:cs="Times New Roman"/>
          <w:i/>
          <w:sz w:val="24"/>
          <w:szCs w:val="24"/>
        </w:rPr>
        <w:t xml:space="preserve">Lucius D. Clay: </w:t>
      </w:r>
      <w:r w:rsidRPr="00B11913">
        <w:rPr>
          <w:rFonts w:ascii="Times New Roman" w:hAnsi="Times New Roman" w:cs="Times New Roman"/>
          <w:i/>
          <w:sz w:val="24"/>
          <w:szCs w:val="24"/>
        </w:rPr>
        <w:t>An American Life</w:t>
      </w:r>
      <w:r w:rsidR="00C24523" w:rsidRPr="00B11913">
        <w:rPr>
          <w:rFonts w:ascii="Times New Roman" w:hAnsi="Times New Roman" w:cs="Times New Roman"/>
          <w:sz w:val="24"/>
          <w:szCs w:val="24"/>
        </w:rPr>
        <w:t xml:space="preserve">. Specifically Clay </w:t>
      </w:r>
      <w:r w:rsidR="00C24523" w:rsidRPr="00B11913">
        <w:rPr>
          <w:rFonts w:ascii="Times New Roman" w:hAnsi="Times New Roman" w:cs="Times New Roman"/>
          <w:sz w:val="24"/>
          <w:szCs w:val="24"/>
        </w:rPr>
        <w:lastRenderedPageBreak/>
        <w:t xml:space="preserve">described the problems and his own leadership </w:t>
      </w:r>
      <w:r w:rsidRPr="00B11913">
        <w:rPr>
          <w:rFonts w:ascii="Times New Roman" w:hAnsi="Times New Roman" w:cs="Times New Roman"/>
          <w:sz w:val="24"/>
          <w:szCs w:val="24"/>
        </w:rPr>
        <w:t>decisions</w:t>
      </w:r>
      <w:r w:rsidR="00BB4233" w:rsidRPr="00B11913">
        <w:rPr>
          <w:rFonts w:ascii="Times New Roman" w:hAnsi="Times New Roman" w:cs="Times New Roman"/>
          <w:sz w:val="24"/>
          <w:szCs w:val="24"/>
        </w:rPr>
        <w:t xml:space="preserve"> because </w:t>
      </w:r>
      <w:r w:rsidR="00C24523" w:rsidRPr="00B11913">
        <w:rPr>
          <w:rFonts w:ascii="Times New Roman" w:hAnsi="Times New Roman" w:cs="Times New Roman"/>
          <w:sz w:val="24"/>
          <w:szCs w:val="24"/>
        </w:rPr>
        <w:t>“Technically</w:t>
      </w:r>
      <w:r w:rsidRPr="00B11913">
        <w:rPr>
          <w:rFonts w:ascii="Times New Roman" w:hAnsi="Times New Roman" w:cs="Times New Roman"/>
          <w:sz w:val="24"/>
          <w:szCs w:val="24"/>
        </w:rPr>
        <w:t xml:space="preserve"> [his</w:t>
      </w:r>
      <w:r w:rsidR="00C24523" w:rsidRPr="00B11913">
        <w:rPr>
          <w:rFonts w:ascii="Times New Roman" w:hAnsi="Times New Roman" w:cs="Times New Roman"/>
          <w:sz w:val="24"/>
          <w:szCs w:val="24"/>
        </w:rPr>
        <w:t>] instructions prevented [the Military Government] from doing anything to help the Germans financially or economically. Well, this had been based on the theory that there was going to be a German government there that could function. But there wasn’t any government. So [Clay] began to think about this thing in terms of reconstruction, in a period when even to talk about reconstructing Germany would have been enough to get you hung on the Ellipse in Washington.”</w:t>
      </w:r>
      <w:r w:rsidR="002D320D">
        <w:rPr>
          <w:rStyle w:val="FootnoteReference"/>
          <w:rFonts w:ascii="Times New Roman" w:hAnsi="Times New Roman" w:cs="Times New Roman"/>
          <w:sz w:val="24"/>
          <w:szCs w:val="24"/>
        </w:rPr>
        <w:footnoteReference w:id="18"/>
      </w:r>
      <w:r w:rsidR="00BB4233" w:rsidRPr="00B11913">
        <w:rPr>
          <w:rFonts w:ascii="Times New Roman" w:hAnsi="Times New Roman" w:cs="Times New Roman"/>
          <w:sz w:val="24"/>
          <w:szCs w:val="24"/>
        </w:rPr>
        <w:t xml:space="preserve"> Clay saw the limitations of the directive and the actual reality on the ground that consisted of people living in destroyed cities at the lowest standard of living and fighting off st</w:t>
      </w:r>
      <w:r w:rsidR="00961CE5" w:rsidRPr="00B11913">
        <w:rPr>
          <w:rFonts w:ascii="Times New Roman" w:hAnsi="Times New Roman" w:cs="Times New Roman"/>
          <w:sz w:val="24"/>
          <w:szCs w:val="24"/>
        </w:rPr>
        <w:t>arvation. For Clay it quickly became</w:t>
      </w:r>
      <w:r w:rsidR="00BB4233" w:rsidRPr="00B11913">
        <w:rPr>
          <w:rFonts w:ascii="Times New Roman" w:hAnsi="Times New Roman" w:cs="Times New Roman"/>
          <w:sz w:val="24"/>
          <w:szCs w:val="24"/>
        </w:rPr>
        <w:t xml:space="preserve"> hard to fol</w:t>
      </w:r>
      <w:r w:rsidR="00961CE5" w:rsidRPr="00B11913">
        <w:rPr>
          <w:rFonts w:ascii="Times New Roman" w:hAnsi="Times New Roman" w:cs="Times New Roman"/>
          <w:sz w:val="24"/>
          <w:szCs w:val="24"/>
        </w:rPr>
        <w:t xml:space="preserve">low such an absolutist doctrine when there was pressing matters of survival at stake. </w:t>
      </w:r>
      <w:r w:rsidR="008B1EBF" w:rsidRPr="00B11913">
        <w:rPr>
          <w:rFonts w:ascii="Times New Roman" w:hAnsi="Times New Roman" w:cs="Times New Roman"/>
          <w:sz w:val="24"/>
          <w:szCs w:val="24"/>
        </w:rPr>
        <w:t>Clay testified directly that upon seeing Berlin he was moved deeply because it was “like a city of the dead” and he needed to confess that his “exultation in victory was diminished as he witn</w:t>
      </w:r>
      <w:r w:rsidR="00FA562B" w:rsidRPr="00B11913">
        <w:rPr>
          <w:rFonts w:ascii="Times New Roman" w:hAnsi="Times New Roman" w:cs="Times New Roman"/>
          <w:sz w:val="24"/>
          <w:szCs w:val="24"/>
        </w:rPr>
        <w:t>essed this degradation of man. [He]</w:t>
      </w:r>
      <w:r w:rsidR="008B1EBF" w:rsidRPr="00B11913">
        <w:rPr>
          <w:rFonts w:ascii="Times New Roman" w:hAnsi="Times New Roman" w:cs="Times New Roman"/>
          <w:sz w:val="24"/>
          <w:szCs w:val="24"/>
        </w:rPr>
        <w:t xml:space="preserve"> decided then a</w:t>
      </w:r>
      <w:r w:rsidR="002D320D">
        <w:rPr>
          <w:rFonts w:ascii="Times New Roman" w:hAnsi="Times New Roman" w:cs="Times New Roman"/>
          <w:sz w:val="24"/>
          <w:szCs w:val="24"/>
        </w:rPr>
        <w:t>nd there never to forget that [they]</w:t>
      </w:r>
      <w:r w:rsidR="008B1EBF" w:rsidRPr="00B11913">
        <w:rPr>
          <w:rFonts w:ascii="Times New Roman" w:hAnsi="Times New Roman" w:cs="Times New Roman"/>
          <w:sz w:val="24"/>
          <w:szCs w:val="24"/>
        </w:rPr>
        <w:t xml:space="preserve"> were responsible for human beings.”</w:t>
      </w:r>
      <w:r w:rsidR="008B1EBF" w:rsidRPr="00B11913">
        <w:rPr>
          <w:rStyle w:val="FootnoteReference"/>
          <w:rFonts w:ascii="Times New Roman" w:hAnsi="Times New Roman" w:cs="Times New Roman"/>
          <w:sz w:val="24"/>
          <w:szCs w:val="24"/>
        </w:rPr>
        <w:footnoteReference w:id="19"/>
      </w:r>
      <w:r w:rsidR="008B1EBF" w:rsidRPr="00B11913">
        <w:rPr>
          <w:rFonts w:ascii="Times New Roman" w:hAnsi="Times New Roman" w:cs="Times New Roman"/>
          <w:sz w:val="24"/>
          <w:szCs w:val="24"/>
        </w:rPr>
        <w:t xml:space="preserve"> </w:t>
      </w:r>
      <w:r w:rsidR="00961CE5" w:rsidRPr="00B11913">
        <w:rPr>
          <w:rFonts w:ascii="Times New Roman" w:hAnsi="Times New Roman" w:cs="Times New Roman"/>
          <w:sz w:val="24"/>
          <w:szCs w:val="24"/>
        </w:rPr>
        <w:t>The Un</w:t>
      </w:r>
      <w:r w:rsidR="00FA27D5">
        <w:rPr>
          <w:rFonts w:ascii="Times New Roman" w:hAnsi="Times New Roman" w:cs="Times New Roman"/>
          <w:sz w:val="24"/>
          <w:szCs w:val="24"/>
        </w:rPr>
        <w:t>ited States army essentially beca</w:t>
      </w:r>
      <w:r w:rsidR="00961CE5" w:rsidRPr="00B11913">
        <w:rPr>
          <w:rFonts w:ascii="Times New Roman" w:hAnsi="Times New Roman" w:cs="Times New Roman"/>
          <w:sz w:val="24"/>
          <w:szCs w:val="24"/>
        </w:rPr>
        <w:t xml:space="preserve">me responsible for the lives of the thousands of Germans in their zone. </w:t>
      </w:r>
      <w:r w:rsidR="00245E54" w:rsidRPr="00B11913">
        <w:rPr>
          <w:rFonts w:ascii="Times New Roman" w:hAnsi="Times New Roman" w:cs="Times New Roman"/>
          <w:sz w:val="24"/>
          <w:szCs w:val="24"/>
        </w:rPr>
        <w:t xml:space="preserve">Their survival in their war torn economy became linked to the army’s ability to import food and help provide essential services to not only the millions of displaced people but also to those </w:t>
      </w:r>
      <w:r w:rsidR="009258E0" w:rsidRPr="00B11913">
        <w:rPr>
          <w:rFonts w:ascii="Times New Roman" w:hAnsi="Times New Roman" w:cs="Times New Roman"/>
          <w:sz w:val="24"/>
          <w:szCs w:val="24"/>
        </w:rPr>
        <w:t>who used to be “enemies”.</w:t>
      </w:r>
    </w:p>
    <w:p w:rsidR="00487907" w:rsidRDefault="00700CE7" w:rsidP="000E6F6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Murphy also voiced his discontent with the policies delineated by the Potsdam Agreement and JCS1067. </w:t>
      </w:r>
      <w:r w:rsidR="00961CE5" w:rsidRPr="00B11913">
        <w:rPr>
          <w:rFonts w:ascii="Times New Roman" w:hAnsi="Times New Roman" w:cs="Times New Roman"/>
          <w:sz w:val="24"/>
          <w:szCs w:val="24"/>
        </w:rPr>
        <w:t xml:space="preserve"> To Murphy, the limitatio</w:t>
      </w:r>
      <w:r>
        <w:rPr>
          <w:rFonts w:ascii="Times New Roman" w:hAnsi="Times New Roman" w:cs="Times New Roman"/>
          <w:sz w:val="24"/>
          <w:szCs w:val="24"/>
        </w:rPr>
        <w:t xml:space="preserve">ns placed on their ability to govern were not practical for the occupational needs. </w:t>
      </w:r>
      <w:r w:rsidR="00961CE5" w:rsidRPr="00B11913">
        <w:rPr>
          <w:rFonts w:ascii="Times New Roman" w:hAnsi="Times New Roman" w:cs="Times New Roman"/>
          <w:sz w:val="24"/>
          <w:szCs w:val="24"/>
        </w:rPr>
        <w:t xml:space="preserve"> In Murphy’s memoirs, </w:t>
      </w:r>
      <w:r w:rsidR="00961CE5" w:rsidRPr="00B11913">
        <w:rPr>
          <w:rFonts w:ascii="Times New Roman" w:hAnsi="Times New Roman" w:cs="Times New Roman"/>
          <w:i/>
          <w:sz w:val="24"/>
          <w:szCs w:val="24"/>
        </w:rPr>
        <w:t xml:space="preserve">Diplomat Among Warriors, </w:t>
      </w:r>
      <w:r>
        <w:rPr>
          <w:rFonts w:ascii="Times New Roman" w:hAnsi="Times New Roman" w:cs="Times New Roman"/>
          <w:sz w:val="24"/>
          <w:szCs w:val="24"/>
        </w:rPr>
        <w:t>he</w:t>
      </w:r>
      <w:r w:rsidR="001E0927" w:rsidRPr="00B11913">
        <w:rPr>
          <w:rFonts w:ascii="Times New Roman" w:hAnsi="Times New Roman" w:cs="Times New Roman"/>
          <w:sz w:val="24"/>
          <w:szCs w:val="24"/>
        </w:rPr>
        <w:t xml:space="preserve"> recalled</w:t>
      </w:r>
      <w:r w:rsidR="00961CE5" w:rsidRPr="00B11913">
        <w:rPr>
          <w:rFonts w:ascii="Times New Roman" w:hAnsi="Times New Roman" w:cs="Times New Roman"/>
          <w:sz w:val="24"/>
          <w:szCs w:val="24"/>
        </w:rPr>
        <w:t xml:space="preserve"> that </w:t>
      </w:r>
      <w:r w:rsidR="00DF56BF" w:rsidRPr="00B11913">
        <w:rPr>
          <w:rFonts w:ascii="Times New Roman" w:hAnsi="Times New Roman" w:cs="Times New Roman"/>
          <w:sz w:val="24"/>
          <w:szCs w:val="24"/>
        </w:rPr>
        <w:t>“the reason these documents presented overwhelm</w:t>
      </w:r>
      <w:r w:rsidR="001E0927" w:rsidRPr="00B11913">
        <w:rPr>
          <w:rFonts w:ascii="Times New Roman" w:hAnsi="Times New Roman" w:cs="Times New Roman"/>
          <w:sz w:val="24"/>
          <w:szCs w:val="24"/>
        </w:rPr>
        <w:t>ing di</w:t>
      </w:r>
      <w:r w:rsidR="0068421C" w:rsidRPr="00B11913">
        <w:rPr>
          <w:rFonts w:ascii="Times New Roman" w:hAnsi="Times New Roman" w:cs="Times New Roman"/>
          <w:sz w:val="24"/>
          <w:szCs w:val="24"/>
        </w:rPr>
        <w:t>fficulties f</w:t>
      </w:r>
      <w:r w:rsidR="00487907">
        <w:rPr>
          <w:rFonts w:ascii="Times New Roman" w:hAnsi="Times New Roman" w:cs="Times New Roman"/>
          <w:sz w:val="24"/>
          <w:szCs w:val="24"/>
        </w:rPr>
        <w:t>or Clay and [himsel</w:t>
      </w:r>
      <w:r w:rsidR="0068421C" w:rsidRPr="00B11913">
        <w:rPr>
          <w:rFonts w:ascii="Times New Roman" w:hAnsi="Times New Roman" w:cs="Times New Roman"/>
          <w:sz w:val="24"/>
          <w:szCs w:val="24"/>
        </w:rPr>
        <w:t>f</w:t>
      </w:r>
      <w:r w:rsidR="00487907">
        <w:rPr>
          <w:rFonts w:ascii="Times New Roman" w:hAnsi="Times New Roman" w:cs="Times New Roman"/>
          <w:sz w:val="24"/>
          <w:szCs w:val="24"/>
        </w:rPr>
        <w:t>] was because [they]</w:t>
      </w:r>
      <w:r w:rsidR="00DF56BF" w:rsidRPr="00B11913">
        <w:rPr>
          <w:rFonts w:ascii="Times New Roman" w:hAnsi="Times New Roman" w:cs="Times New Roman"/>
          <w:sz w:val="24"/>
          <w:szCs w:val="24"/>
        </w:rPr>
        <w:t xml:space="preserve"> were prohibited by JCS1067 from doing some things</w:t>
      </w:r>
      <w:r w:rsidR="00487907">
        <w:rPr>
          <w:rFonts w:ascii="Times New Roman" w:hAnsi="Times New Roman" w:cs="Times New Roman"/>
          <w:sz w:val="24"/>
          <w:szCs w:val="24"/>
        </w:rPr>
        <w:t xml:space="preserve"> which were</w:t>
      </w:r>
      <w:r w:rsidR="002D320D">
        <w:rPr>
          <w:rFonts w:ascii="Times New Roman" w:hAnsi="Times New Roman" w:cs="Times New Roman"/>
          <w:sz w:val="24"/>
          <w:szCs w:val="24"/>
        </w:rPr>
        <w:t xml:space="preserve"> absolutely essential,</w:t>
      </w:r>
      <w:r w:rsidR="00487907">
        <w:rPr>
          <w:rFonts w:ascii="Times New Roman" w:hAnsi="Times New Roman" w:cs="Times New Roman"/>
          <w:sz w:val="24"/>
          <w:szCs w:val="24"/>
        </w:rPr>
        <w:t xml:space="preserve"> [they]</w:t>
      </w:r>
      <w:r w:rsidR="00DF56BF" w:rsidRPr="00B11913">
        <w:rPr>
          <w:rFonts w:ascii="Times New Roman" w:hAnsi="Times New Roman" w:cs="Times New Roman"/>
          <w:sz w:val="24"/>
          <w:szCs w:val="24"/>
        </w:rPr>
        <w:t xml:space="preserve"> were commanded by the Potsdam Protocol to perform the impossible, </w:t>
      </w:r>
      <w:r w:rsidR="00DF56BF" w:rsidRPr="00B11913">
        <w:rPr>
          <w:rFonts w:ascii="Times New Roman" w:hAnsi="Times New Roman" w:cs="Times New Roman"/>
          <w:sz w:val="24"/>
          <w:szCs w:val="24"/>
        </w:rPr>
        <w:lastRenderedPageBreak/>
        <w:t>and because both of these direc</w:t>
      </w:r>
      <w:r w:rsidR="00487907">
        <w:rPr>
          <w:rFonts w:ascii="Times New Roman" w:hAnsi="Times New Roman" w:cs="Times New Roman"/>
          <w:sz w:val="24"/>
          <w:szCs w:val="24"/>
        </w:rPr>
        <w:t>tives were classified secret, [they]</w:t>
      </w:r>
      <w:r w:rsidR="00DF56BF" w:rsidRPr="00B11913">
        <w:rPr>
          <w:rFonts w:ascii="Times New Roman" w:hAnsi="Times New Roman" w:cs="Times New Roman"/>
          <w:sz w:val="24"/>
          <w:szCs w:val="24"/>
        </w:rPr>
        <w:t xml:space="preserve"> could not refer publically to them</w:t>
      </w:r>
      <w:r w:rsidR="00C251F9">
        <w:rPr>
          <w:rFonts w:ascii="Times New Roman" w:hAnsi="Times New Roman" w:cs="Times New Roman"/>
          <w:sz w:val="24"/>
          <w:szCs w:val="24"/>
        </w:rPr>
        <w:t>.”</w:t>
      </w:r>
      <w:r w:rsidR="00B95BC6">
        <w:rPr>
          <w:rStyle w:val="FootnoteReference"/>
          <w:rFonts w:ascii="Times New Roman" w:hAnsi="Times New Roman" w:cs="Times New Roman"/>
          <w:sz w:val="24"/>
          <w:szCs w:val="24"/>
        </w:rPr>
        <w:footnoteReference w:id="20"/>
      </w:r>
      <w:r w:rsidR="00C251F9">
        <w:rPr>
          <w:rFonts w:ascii="Times New Roman" w:hAnsi="Times New Roman" w:cs="Times New Roman"/>
          <w:sz w:val="24"/>
          <w:szCs w:val="24"/>
        </w:rPr>
        <w:t xml:space="preserve"> </w:t>
      </w:r>
      <w:r w:rsidR="008736BE">
        <w:rPr>
          <w:rFonts w:ascii="Times New Roman" w:hAnsi="Times New Roman" w:cs="Times New Roman"/>
          <w:sz w:val="24"/>
          <w:szCs w:val="24"/>
        </w:rPr>
        <w:t xml:space="preserve">Murphy narration </w:t>
      </w:r>
      <w:r w:rsidR="002D320D">
        <w:rPr>
          <w:rFonts w:ascii="Times New Roman" w:hAnsi="Times New Roman" w:cs="Times New Roman"/>
          <w:sz w:val="24"/>
          <w:szCs w:val="24"/>
        </w:rPr>
        <w:t xml:space="preserve">succinctly </w:t>
      </w:r>
      <w:r w:rsidR="008736BE">
        <w:rPr>
          <w:rFonts w:ascii="Times New Roman" w:hAnsi="Times New Roman" w:cs="Times New Roman"/>
          <w:sz w:val="24"/>
          <w:szCs w:val="24"/>
        </w:rPr>
        <w:t>brings to the forefront the issues fac</w:t>
      </w:r>
      <w:r w:rsidR="002D320D">
        <w:rPr>
          <w:rFonts w:ascii="Times New Roman" w:hAnsi="Times New Roman" w:cs="Times New Roman"/>
          <w:sz w:val="24"/>
          <w:szCs w:val="24"/>
        </w:rPr>
        <w:t xml:space="preserve">ing both himself and Clay during their </w:t>
      </w:r>
      <w:r w:rsidR="008736BE">
        <w:rPr>
          <w:rFonts w:ascii="Times New Roman" w:hAnsi="Times New Roman" w:cs="Times New Roman"/>
          <w:sz w:val="24"/>
          <w:szCs w:val="24"/>
        </w:rPr>
        <w:t xml:space="preserve">occupational leadership. </w:t>
      </w:r>
      <w:r w:rsidR="007246DD">
        <w:rPr>
          <w:rFonts w:ascii="Times New Roman" w:hAnsi="Times New Roman" w:cs="Times New Roman"/>
          <w:sz w:val="24"/>
          <w:szCs w:val="24"/>
        </w:rPr>
        <w:t xml:space="preserve">The policies outlined between JCS1067 and the Potsdam Agreement just were not practical for strict implementation within </w:t>
      </w:r>
      <w:r w:rsidR="00962F11">
        <w:rPr>
          <w:rFonts w:ascii="Times New Roman" w:hAnsi="Times New Roman" w:cs="Times New Roman"/>
          <w:sz w:val="24"/>
          <w:szCs w:val="24"/>
        </w:rPr>
        <w:t>Germany.</w:t>
      </w:r>
    </w:p>
    <w:p w:rsidR="001C2D0F" w:rsidRDefault="00B57220" w:rsidP="000E6F6A">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To Murphy the occupation</w:t>
      </w:r>
      <w:r w:rsidR="00962F11">
        <w:rPr>
          <w:rFonts w:ascii="Times New Roman" w:hAnsi="Times New Roman" w:cs="Times New Roman"/>
          <w:sz w:val="24"/>
          <w:szCs w:val="24"/>
        </w:rPr>
        <w:t xml:space="preserve"> itself</w:t>
      </w:r>
      <w:r w:rsidRPr="00B11913">
        <w:rPr>
          <w:rFonts w:ascii="Times New Roman" w:hAnsi="Times New Roman" w:cs="Times New Roman"/>
          <w:sz w:val="24"/>
          <w:szCs w:val="24"/>
        </w:rPr>
        <w:t xml:space="preserve"> could be broken down into three parts, and JCS1067 hindered each part. Murphy </w:t>
      </w:r>
      <w:r w:rsidR="00287224" w:rsidRPr="00B11913">
        <w:rPr>
          <w:rFonts w:ascii="Times New Roman" w:hAnsi="Times New Roman" w:cs="Times New Roman"/>
          <w:sz w:val="24"/>
          <w:szCs w:val="24"/>
        </w:rPr>
        <w:t>characterized the first part as the “need to administer” which “</w:t>
      </w:r>
      <w:r w:rsidR="003E4CB0" w:rsidRPr="00B11913">
        <w:rPr>
          <w:rFonts w:ascii="Times New Roman" w:hAnsi="Times New Roman" w:cs="Times New Roman"/>
          <w:sz w:val="24"/>
          <w:szCs w:val="24"/>
        </w:rPr>
        <w:t>required picking Germans to work with the government.”</w:t>
      </w:r>
      <w:r w:rsidR="00962F11">
        <w:rPr>
          <w:rStyle w:val="FootnoteReference"/>
          <w:rFonts w:ascii="Times New Roman" w:hAnsi="Times New Roman" w:cs="Times New Roman"/>
          <w:sz w:val="24"/>
          <w:szCs w:val="24"/>
        </w:rPr>
        <w:footnoteReference w:id="21"/>
      </w:r>
      <w:r w:rsidR="003E4CB0" w:rsidRPr="00B11913">
        <w:rPr>
          <w:rFonts w:ascii="Times New Roman" w:hAnsi="Times New Roman" w:cs="Times New Roman"/>
          <w:sz w:val="24"/>
          <w:szCs w:val="24"/>
        </w:rPr>
        <w:t xml:space="preserve"> However this required fraternizing with the Germans,</w:t>
      </w:r>
      <w:r w:rsidR="0068421C" w:rsidRPr="00B11913">
        <w:rPr>
          <w:rFonts w:ascii="Times New Roman" w:hAnsi="Times New Roman" w:cs="Times New Roman"/>
          <w:sz w:val="24"/>
          <w:szCs w:val="24"/>
        </w:rPr>
        <w:t xml:space="preserve"> which was direct break from </w:t>
      </w:r>
      <w:r w:rsidR="003E4CB0" w:rsidRPr="00B11913">
        <w:rPr>
          <w:rFonts w:ascii="Times New Roman" w:hAnsi="Times New Roman" w:cs="Times New Roman"/>
          <w:sz w:val="24"/>
          <w:szCs w:val="24"/>
        </w:rPr>
        <w:t>the rule in the directive which strictly forbade fraternizing with the Germans. Part two was to get things “up and running again.”</w:t>
      </w:r>
      <w:r w:rsidR="00962F11">
        <w:rPr>
          <w:rStyle w:val="FootnoteReference"/>
          <w:rFonts w:ascii="Times New Roman" w:hAnsi="Times New Roman" w:cs="Times New Roman"/>
          <w:sz w:val="24"/>
          <w:szCs w:val="24"/>
        </w:rPr>
        <w:footnoteReference w:id="22"/>
      </w:r>
      <w:r w:rsidR="003E4CB0" w:rsidRPr="00B11913">
        <w:rPr>
          <w:rFonts w:ascii="Times New Roman" w:hAnsi="Times New Roman" w:cs="Times New Roman"/>
          <w:sz w:val="24"/>
          <w:szCs w:val="24"/>
        </w:rPr>
        <w:t xml:space="preserve"> This included “utilities, railro</w:t>
      </w:r>
      <w:r w:rsidR="0068421C" w:rsidRPr="00B11913">
        <w:rPr>
          <w:rFonts w:ascii="Times New Roman" w:hAnsi="Times New Roman" w:cs="Times New Roman"/>
          <w:sz w:val="24"/>
          <w:szCs w:val="24"/>
        </w:rPr>
        <w:t>ads, and factories.”</w:t>
      </w:r>
      <w:r w:rsidR="00962F11">
        <w:rPr>
          <w:rStyle w:val="FootnoteReference"/>
          <w:rFonts w:ascii="Times New Roman" w:hAnsi="Times New Roman" w:cs="Times New Roman"/>
          <w:sz w:val="24"/>
          <w:szCs w:val="24"/>
        </w:rPr>
        <w:footnoteReference w:id="23"/>
      </w:r>
      <w:r w:rsidR="0068421C" w:rsidRPr="00B11913">
        <w:rPr>
          <w:rFonts w:ascii="Times New Roman" w:hAnsi="Times New Roman" w:cs="Times New Roman"/>
          <w:sz w:val="24"/>
          <w:szCs w:val="24"/>
        </w:rPr>
        <w:t xml:space="preserve"> However </w:t>
      </w:r>
      <w:r w:rsidR="003E4CB0" w:rsidRPr="00B11913">
        <w:rPr>
          <w:rFonts w:ascii="Times New Roman" w:hAnsi="Times New Roman" w:cs="Times New Roman"/>
          <w:sz w:val="24"/>
          <w:szCs w:val="24"/>
        </w:rPr>
        <w:t xml:space="preserve">JCS1067 </w:t>
      </w:r>
      <w:r w:rsidR="0068421C" w:rsidRPr="00B11913">
        <w:rPr>
          <w:rFonts w:ascii="Times New Roman" w:hAnsi="Times New Roman" w:cs="Times New Roman"/>
          <w:sz w:val="24"/>
          <w:szCs w:val="24"/>
        </w:rPr>
        <w:t xml:space="preserve">prohibited </w:t>
      </w:r>
      <w:r w:rsidR="003E4CB0" w:rsidRPr="00B11913">
        <w:rPr>
          <w:rFonts w:ascii="Times New Roman" w:hAnsi="Times New Roman" w:cs="Times New Roman"/>
          <w:sz w:val="24"/>
          <w:szCs w:val="24"/>
        </w:rPr>
        <w:t>any nominal</w:t>
      </w:r>
      <w:r w:rsidR="0068421C" w:rsidRPr="00B11913">
        <w:rPr>
          <w:rFonts w:ascii="Times New Roman" w:hAnsi="Times New Roman" w:cs="Times New Roman"/>
          <w:sz w:val="24"/>
          <w:szCs w:val="24"/>
        </w:rPr>
        <w:t xml:space="preserve"> part of the Nazi </w:t>
      </w:r>
      <w:r w:rsidR="00487907">
        <w:rPr>
          <w:rFonts w:ascii="Times New Roman" w:hAnsi="Times New Roman" w:cs="Times New Roman"/>
          <w:sz w:val="24"/>
          <w:szCs w:val="24"/>
        </w:rPr>
        <w:t xml:space="preserve">party </w:t>
      </w:r>
      <w:r w:rsidR="0068421C" w:rsidRPr="00B11913">
        <w:rPr>
          <w:rFonts w:ascii="Times New Roman" w:hAnsi="Times New Roman" w:cs="Times New Roman"/>
          <w:sz w:val="24"/>
          <w:szCs w:val="24"/>
        </w:rPr>
        <w:t xml:space="preserve">be </w:t>
      </w:r>
      <w:r w:rsidR="003E4CB0" w:rsidRPr="00B11913">
        <w:rPr>
          <w:rFonts w:ascii="Times New Roman" w:hAnsi="Times New Roman" w:cs="Times New Roman"/>
          <w:sz w:val="24"/>
          <w:szCs w:val="24"/>
        </w:rPr>
        <w:t xml:space="preserve">employed in these positions. Yet most skilled laborers were nominal members of the Nazi party, so by default the most qualified members to help in the reconstruction of Germany became disqualified. </w:t>
      </w:r>
      <w:r w:rsidR="007C52C1" w:rsidRPr="00B11913">
        <w:rPr>
          <w:rFonts w:ascii="Times New Roman" w:hAnsi="Times New Roman" w:cs="Times New Roman"/>
          <w:sz w:val="24"/>
          <w:szCs w:val="24"/>
        </w:rPr>
        <w:t xml:space="preserve">Part three was </w:t>
      </w:r>
      <w:r w:rsidR="00832539" w:rsidRPr="00B11913">
        <w:rPr>
          <w:rFonts w:ascii="Times New Roman" w:hAnsi="Times New Roman" w:cs="Times New Roman"/>
          <w:sz w:val="24"/>
          <w:szCs w:val="24"/>
        </w:rPr>
        <w:t xml:space="preserve">the fact that Germany needed to become self-supporting and yet under JCS1067 </w:t>
      </w:r>
      <w:r w:rsidR="000E6F6A" w:rsidRPr="00B11913">
        <w:rPr>
          <w:rFonts w:ascii="Times New Roman" w:hAnsi="Times New Roman" w:cs="Times New Roman"/>
          <w:sz w:val="24"/>
          <w:szCs w:val="24"/>
        </w:rPr>
        <w:t>it was</w:t>
      </w:r>
      <w:r w:rsidR="00832539" w:rsidRPr="00B11913">
        <w:rPr>
          <w:rFonts w:ascii="Times New Roman" w:hAnsi="Times New Roman" w:cs="Times New Roman"/>
          <w:sz w:val="24"/>
          <w:szCs w:val="24"/>
        </w:rPr>
        <w:t xml:space="preserve"> not allowed to produce enough iron and steel for more than a minimal level of consumption</w:t>
      </w:r>
      <w:r w:rsidR="00DB7C34" w:rsidRPr="00B11913">
        <w:rPr>
          <w:rFonts w:ascii="Times New Roman" w:hAnsi="Times New Roman" w:cs="Times New Roman"/>
          <w:sz w:val="24"/>
          <w:szCs w:val="24"/>
        </w:rPr>
        <w:t>. Hence</w:t>
      </w:r>
      <w:r w:rsidR="000E6F6A" w:rsidRPr="00B11913">
        <w:rPr>
          <w:rFonts w:ascii="Times New Roman" w:hAnsi="Times New Roman" w:cs="Times New Roman"/>
          <w:sz w:val="24"/>
          <w:szCs w:val="24"/>
        </w:rPr>
        <w:t xml:space="preserve"> the economy could never</w:t>
      </w:r>
      <w:r w:rsidR="00832539" w:rsidRPr="00B11913">
        <w:rPr>
          <w:rFonts w:ascii="Times New Roman" w:hAnsi="Times New Roman" w:cs="Times New Roman"/>
          <w:sz w:val="24"/>
          <w:szCs w:val="24"/>
        </w:rPr>
        <w:t xml:space="preserve"> be </w:t>
      </w:r>
      <w:r w:rsidR="000E6F6A" w:rsidRPr="00B11913">
        <w:rPr>
          <w:rFonts w:ascii="Times New Roman" w:hAnsi="Times New Roman" w:cs="Times New Roman"/>
          <w:sz w:val="24"/>
          <w:szCs w:val="24"/>
        </w:rPr>
        <w:t xml:space="preserve">fully </w:t>
      </w:r>
      <w:r w:rsidR="00832539" w:rsidRPr="00B11913">
        <w:rPr>
          <w:rFonts w:ascii="Times New Roman" w:hAnsi="Times New Roman" w:cs="Times New Roman"/>
          <w:sz w:val="24"/>
          <w:szCs w:val="24"/>
        </w:rPr>
        <w:t xml:space="preserve">revitalized. </w:t>
      </w:r>
      <w:r w:rsidR="008736BE">
        <w:rPr>
          <w:rFonts w:ascii="Times New Roman" w:hAnsi="Times New Roman" w:cs="Times New Roman"/>
          <w:sz w:val="24"/>
          <w:szCs w:val="24"/>
        </w:rPr>
        <w:t xml:space="preserve">In all three stages of Murphy’s analysis the problems could not officially be addressed due </w:t>
      </w:r>
      <w:r w:rsidR="001C2D0F">
        <w:rPr>
          <w:rFonts w:ascii="Times New Roman" w:hAnsi="Times New Roman" w:cs="Times New Roman"/>
          <w:sz w:val="24"/>
          <w:szCs w:val="24"/>
        </w:rPr>
        <w:t xml:space="preserve">to the lack of willingness to amend the existing policies within the American government. </w:t>
      </w:r>
    </w:p>
    <w:p w:rsidR="0068421C" w:rsidRPr="00B11913" w:rsidRDefault="0068421C" w:rsidP="000E6F6A">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 xml:space="preserve">Thus for Clay and Murphy the paradoxes between the interpretation and implementation of JCS1067 became evident very early on in the occupation. How could they establish any governmental mechanism without fraternizing with the Germans? How </w:t>
      </w:r>
      <w:r w:rsidR="00DB7C34" w:rsidRPr="00B11913">
        <w:rPr>
          <w:rFonts w:ascii="Times New Roman" w:hAnsi="Times New Roman" w:cs="Times New Roman"/>
          <w:sz w:val="24"/>
          <w:szCs w:val="24"/>
        </w:rPr>
        <w:t xml:space="preserve">was it possible to eliminate any nominal Nazi from ever holding a job when that disqualified a significant </w:t>
      </w:r>
      <w:r w:rsidR="00DB7C34" w:rsidRPr="00B11913">
        <w:rPr>
          <w:rFonts w:ascii="Times New Roman" w:hAnsi="Times New Roman" w:cs="Times New Roman"/>
          <w:sz w:val="24"/>
          <w:szCs w:val="24"/>
        </w:rPr>
        <w:lastRenderedPageBreak/>
        <w:t xml:space="preserve">percentage of the skilled labor </w:t>
      </w:r>
      <w:r w:rsidR="006D0424" w:rsidRPr="00B11913">
        <w:rPr>
          <w:rFonts w:ascii="Times New Roman" w:hAnsi="Times New Roman" w:cs="Times New Roman"/>
          <w:sz w:val="24"/>
          <w:szCs w:val="24"/>
        </w:rPr>
        <w:t>needed?</w:t>
      </w:r>
      <w:r w:rsidR="00DB7C34" w:rsidRPr="00B11913">
        <w:rPr>
          <w:rFonts w:ascii="Times New Roman" w:hAnsi="Times New Roman" w:cs="Times New Roman"/>
          <w:sz w:val="24"/>
          <w:szCs w:val="24"/>
        </w:rPr>
        <w:t xml:space="preserve"> How was it possible to </w:t>
      </w:r>
      <w:r w:rsidR="006D0424" w:rsidRPr="00B11913">
        <w:rPr>
          <w:rFonts w:ascii="Times New Roman" w:hAnsi="Times New Roman" w:cs="Times New Roman"/>
          <w:sz w:val="24"/>
          <w:szCs w:val="24"/>
        </w:rPr>
        <w:t>administer a plan of de-nazification which “provide[d] that approximately one and one-half million persons fall into the proscribed classes.</w:t>
      </w:r>
      <w:r w:rsidR="00487907">
        <w:rPr>
          <w:rFonts w:ascii="Times New Roman" w:hAnsi="Times New Roman" w:cs="Times New Roman"/>
          <w:sz w:val="24"/>
          <w:szCs w:val="24"/>
        </w:rPr>
        <w:t>”</w:t>
      </w:r>
      <w:r w:rsidR="00487907">
        <w:rPr>
          <w:rStyle w:val="FootnoteReference"/>
          <w:rFonts w:ascii="Times New Roman" w:hAnsi="Times New Roman" w:cs="Times New Roman"/>
          <w:sz w:val="24"/>
          <w:szCs w:val="24"/>
        </w:rPr>
        <w:footnoteReference w:id="24"/>
      </w:r>
      <w:r w:rsidR="001C2D0F">
        <w:rPr>
          <w:rFonts w:ascii="Times New Roman" w:hAnsi="Times New Roman" w:cs="Times New Roman"/>
          <w:sz w:val="24"/>
          <w:szCs w:val="24"/>
        </w:rPr>
        <w:t xml:space="preserve"> H</w:t>
      </w:r>
      <w:r w:rsidR="006D0424" w:rsidRPr="00B11913">
        <w:rPr>
          <w:rFonts w:ascii="Times New Roman" w:hAnsi="Times New Roman" w:cs="Times New Roman"/>
          <w:sz w:val="24"/>
          <w:szCs w:val="24"/>
        </w:rPr>
        <w:t>ow was it possible to revitalize Eu</w:t>
      </w:r>
      <w:r w:rsidR="001C2D0F">
        <w:rPr>
          <w:rFonts w:ascii="Times New Roman" w:hAnsi="Times New Roman" w:cs="Times New Roman"/>
          <w:sz w:val="24"/>
          <w:szCs w:val="24"/>
        </w:rPr>
        <w:t xml:space="preserve">rope when the German economy with the suppression of </w:t>
      </w:r>
      <w:r w:rsidR="006D0424" w:rsidRPr="00B11913">
        <w:rPr>
          <w:rFonts w:ascii="Times New Roman" w:hAnsi="Times New Roman" w:cs="Times New Roman"/>
          <w:sz w:val="24"/>
          <w:szCs w:val="24"/>
        </w:rPr>
        <w:t>industrial</w:t>
      </w:r>
      <w:r w:rsidR="001C2D0F">
        <w:rPr>
          <w:rFonts w:ascii="Times New Roman" w:hAnsi="Times New Roman" w:cs="Times New Roman"/>
          <w:sz w:val="24"/>
          <w:szCs w:val="24"/>
        </w:rPr>
        <w:t xml:space="preserve"> production</w:t>
      </w:r>
      <w:r w:rsidR="00962F11">
        <w:rPr>
          <w:rFonts w:ascii="Times New Roman" w:hAnsi="Times New Roman" w:cs="Times New Roman"/>
          <w:sz w:val="24"/>
          <w:szCs w:val="24"/>
        </w:rPr>
        <w:t>? How</w:t>
      </w:r>
      <w:r w:rsidR="006D0424" w:rsidRPr="00B11913">
        <w:rPr>
          <w:rFonts w:ascii="Times New Roman" w:hAnsi="Times New Roman" w:cs="Times New Roman"/>
          <w:sz w:val="24"/>
          <w:szCs w:val="24"/>
        </w:rPr>
        <w:t xml:space="preserve"> could they establish Germany on their own self-sustaining basis without </w:t>
      </w:r>
      <w:r w:rsidR="003F7467" w:rsidRPr="00B11913">
        <w:rPr>
          <w:rFonts w:ascii="Times New Roman" w:hAnsi="Times New Roman" w:cs="Times New Roman"/>
          <w:sz w:val="24"/>
          <w:szCs w:val="24"/>
        </w:rPr>
        <w:t xml:space="preserve">helping them reconstruct their economy? </w:t>
      </w:r>
      <w:r w:rsidR="001C2D0F">
        <w:rPr>
          <w:rFonts w:ascii="Times New Roman" w:hAnsi="Times New Roman" w:cs="Times New Roman"/>
          <w:sz w:val="24"/>
          <w:szCs w:val="24"/>
        </w:rPr>
        <w:t xml:space="preserve">Neither Clay nor Murphy nor any other American policy maker had an official response. </w:t>
      </w:r>
    </w:p>
    <w:p w:rsidR="00487907" w:rsidRDefault="00220B09" w:rsidP="003F7467">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 xml:space="preserve">If JCS1067 was so </w:t>
      </w:r>
      <w:r w:rsidR="009C5D28">
        <w:rPr>
          <w:rFonts w:ascii="Times New Roman" w:hAnsi="Times New Roman" w:cs="Times New Roman"/>
          <w:sz w:val="24"/>
          <w:szCs w:val="24"/>
        </w:rPr>
        <w:t>limiting and narrow in scope</w:t>
      </w:r>
      <w:r w:rsidRPr="00B11913">
        <w:rPr>
          <w:rFonts w:ascii="Times New Roman" w:hAnsi="Times New Roman" w:cs="Times New Roman"/>
          <w:sz w:val="24"/>
          <w:szCs w:val="24"/>
        </w:rPr>
        <w:t>, then why did Clay and M</w:t>
      </w:r>
      <w:r w:rsidR="00B2373D" w:rsidRPr="00B11913">
        <w:rPr>
          <w:rFonts w:ascii="Times New Roman" w:hAnsi="Times New Roman" w:cs="Times New Roman"/>
          <w:sz w:val="24"/>
          <w:szCs w:val="24"/>
        </w:rPr>
        <w:t xml:space="preserve">urphy </w:t>
      </w:r>
      <w:r w:rsidR="003913B0">
        <w:rPr>
          <w:rFonts w:ascii="Times New Roman" w:hAnsi="Times New Roman" w:cs="Times New Roman"/>
          <w:sz w:val="24"/>
          <w:szCs w:val="24"/>
        </w:rPr>
        <w:t>not attempt to change it? By various actual</w:t>
      </w:r>
      <w:r w:rsidR="00A76EF3">
        <w:rPr>
          <w:rFonts w:ascii="Times New Roman" w:hAnsi="Times New Roman" w:cs="Times New Roman"/>
          <w:sz w:val="24"/>
          <w:szCs w:val="24"/>
        </w:rPr>
        <w:t xml:space="preserve"> reports, they did make attempts</w:t>
      </w:r>
      <w:r w:rsidR="003913B0">
        <w:rPr>
          <w:rFonts w:ascii="Times New Roman" w:hAnsi="Times New Roman" w:cs="Times New Roman"/>
          <w:sz w:val="24"/>
          <w:szCs w:val="24"/>
        </w:rPr>
        <w:t xml:space="preserve"> to amend the policies of JCS1067. </w:t>
      </w:r>
      <w:r w:rsidR="00C4615B">
        <w:rPr>
          <w:rFonts w:ascii="Times New Roman" w:hAnsi="Times New Roman" w:cs="Times New Roman"/>
          <w:sz w:val="24"/>
          <w:szCs w:val="24"/>
        </w:rPr>
        <w:t>Clay sent one of his advisors in Germany, Lewis Douglas, back to Washington in attempt to persuade the Department to modify the directive</w:t>
      </w:r>
      <w:r w:rsidR="00B85325">
        <w:rPr>
          <w:rStyle w:val="FootnoteReference"/>
          <w:rFonts w:ascii="Times New Roman" w:hAnsi="Times New Roman" w:cs="Times New Roman"/>
          <w:sz w:val="24"/>
          <w:szCs w:val="24"/>
        </w:rPr>
        <w:footnoteReference w:id="25"/>
      </w:r>
      <w:r w:rsidR="00C4615B">
        <w:rPr>
          <w:rFonts w:ascii="Times New Roman" w:hAnsi="Times New Roman" w:cs="Times New Roman"/>
          <w:sz w:val="24"/>
          <w:szCs w:val="24"/>
        </w:rPr>
        <w:t xml:space="preserve">. However he had little success and </w:t>
      </w:r>
      <w:r w:rsidR="00962F11">
        <w:rPr>
          <w:rFonts w:ascii="Times New Roman" w:hAnsi="Times New Roman" w:cs="Times New Roman"/>
          <w:sz w:val="24"/>
          <w:szCs w:val="24"/>
        </w:rPr>
        <w:t xml:space="preserve">instead Washington left Clay and Murphy </w:t>
      </w:r>
      <w:r w:rsidR="00100902">
        <w:rPr>
          <w:rFonts w:ascii="Times New Roman" w:hAnsi="Times New Roman" w:cs="Times New Roman"/>
          <w:sz w:val="24"/>
          <w:szCs w:val="24"/>
        </w:rPr>
        <w:t xml:space="preserve">to their own endeavors </w:t>
      </w:r>
      <w:r w:rsidR="00885435" w:rsidRPr="00B11913">
        <w:rPr>
          <w:rFonts w:ascii="Times New Roman" w:hAnsi="Times New Roman" w:cs="Times New Roman"/>
          <w:sz w:val="24"/>
          <w:szCs w:val="24"/>
        </w:rPr>
        <w:t>to enact the procedures of the formal doct</w:t>
      </w:r>
      <w:r w:rsidR="0068421C" w:rsidRPr="00B11913">
        <w:rPr>
          <w:rFonts w:ascii="Times New Roman" w:hAnsi="Times New Roman" w:cs="Times New Roman"/>
          <w:sz w:val="24"/>
          <w:szCs w:val="24"/>
        </w:rPr>
        <w:t xml:space="preserve">rine while attempting to resolve its gap between </w:t>
      </w:r>
      <w:r w:rsidR="00885435" w:rsidRPr="00B11913">
        <w:rPr>
          <w:rFonts w:ascii="Times New Roman" w:hAnsi="Times New Roman" w:cs="Times New Roman"/>
          <w:sz w:val="24"/>
          <w:szCs w:val="24"/>
        </w:rPr>
        <w:t>the significant realities of the abundant problems within German society. The regulations set out by JCS1</w:t>
      </w:r>
      <w:r w:rsidR="009E1970" w:rsidRPr="00B11913">
        <w:rPr>
          <w:rFonts w:ascii="Times New Roman" w:hAnsi="Times New Roman" w:cs="Times New Roman"/>
          <w:sz w:val="24"/>
          <w:szCs w:val="24"/>
        </w:rPr>
        <w:t>067 were extremely punitive and were unsuite</w:t>
      </w:r>
      <w:r w:rsidR="00C4615B">
        <w:rPr>
          <w:rFonts w:ascii="Times New Roman" w:hAnsi="Times New Roman" w:cs="Times New Roman"/>
          <w:sz w:val="24"/>
          <w:szCs w:val="24"/>
        </w:rPr>
        <w:t>d to accomplish their tasks. I</w:t>
      </w:r>
      <w:r w:rsidR="00962F11">
        <w:rPr>
          <w:rFonts w:ascii="Times New Roman" w:hAnsi="Times New Roman" w:cs="Times New Roman"/>
          <w:sz w:val="24"/>
          <w:szCs w:val="24"/>
        </w:rPr>
        <w:t xml:space="preserve">t did not take long for Clay and Murphy to see it was a necessity to adjust their plans and </w:t>
      </w:r>
      <w:r w:rsidR="009E1970" w:rsidRPr="00B11913">
        <w:rPr>
          <w:rFonts w:ascii="Times New Roman" w:hAnsi="Times New Roman" w:cs="Times New Roman"/>
          <w:sz w:val="24"/>
          <w:szCs w:val="24"/>
        </w:rPr>
        <w:t xml:space="preserve">loosely interpret </w:t>
      </w:r>
      <w:r w:rsidR="00704729" w:rsidRPr="00B11913">
        <w:rPr>
          <w:rFonts w:ascii="Times New Roman" w:hAnsi="Times New Roman" w:cs="Times New Roman"/>
          <w:sz w:val="24"/>
          <w:szCs w:val="24"/>
        </w:rPr>
        <w:t>the directives. In Murphy</w:t>
      </w:r>
      <w:r w:rsidR="00962F11">
        <w:rPr>
          <w:rFonts w:ascii="Times New Roman" w:hAnsi="Times New Roman" w:cs="Times New Roman"/>
          <w:sz w:val="24"/>
          <w:szCs w:val="24"/>
        </w:rPr>
        <w:t>’s</w:t>
      </w:r>
      <w:r w:rsidR="00704729" w:rsidRPr="00B11913">
        <w:rPr>
          <w:rFonts w:ascii="Times New Roman" w:hAnsi="Times New Roman" w:cs="Times New Roman"/>
          <w:sz w:val="24"/>
          <w:szCs w:val="24"/>
        </w:rPr>
        <w:t xml:space="preserve"> </w:t>
      </w:r>
      <w:r w:rsidR="00100902">
        <w:rPr>
          <w:rFonts w:ascii="Times New Roman" w:hAnsi="Times New Roman" w:cs="Times New Roman"/>
          <w:sz w:val="24"/>
          <w:szCs w:val="24"/>
        </w:rPr>
        <w:t>memoirs, he recollected</w:t>
      </w:r>
      <w:r w:rsidR="000E6F6A" w:rsidRPr="00B11913">
        <w:rPr>
          <w:rFonts w:ascii="Times New Roman" w:hAnsi="Times New Roman" w:cs="Times New Roman"/>
          <w:sz w:val="24"/>
          <w:szCs w:val="24"/>
        </w:rPr>
        <w:t xml:space="preserve"> that he and Clay improvised much of </w:t>
      </w:r>
      <w:r w:rsidR="00962F11">
        <w:rPr>
          <w:rFonts w:ascii="Times New Roman" w:hAnsi="Times New Roman" w:cs="Times New Roman"/>
          <w:sz w:val="24"/>
          <w:szCs w:val="24"/>
        </w:rPr>
        <w:t>their actions because they receive</w:t>
      </w:r>
      <w:r w:rsidR="00100902">
        <w:rPr>
          <w:rFonts w:ascii="Times New Roman" w:hAnsi="Times New Roman" w:cs="Times New Roman"/>
          <w:sz w:val="24"/>
          <w:szCs w:val="24"/>
        </w:rPr>
        <w:t>d</w:t>
      </w:r>
      <w:r w:rsidR="00704729" w:rsidRPr="00B11913">
        <w:rPr>
          <w:rFonts w:ascii="Times New Roman" w:hAnsi="Times New Roman" w:cs="Times New Roman"/>
          <w:sz w:val="24"/>
          <w:szCs w:val="24"/>
        </w:rPr>
        <w:t xml:space="preserve"> leeway in their guidance.</w:t>
      </w:r>
      <w:r w:rsidR="00B85325">
        <w:rPr>
          <w:rFonts w:ascii="Times New Roman" w:hAnsi="Times New Roman" w:cs="Times New Roman"/>
          <w:sz w:val="24"/>
          <w:szCs w:val="24"/>
        </w:rPr>
        <w:t xml:space="preserve"> In an interview with Clay, h</w:t>
      </w:r>
      <w:r w:rsidR="00962F11">
        <w:rPr>
          <w:rFonts w:ascii="Times New Roman" w:hAnsi="Times New Roman" w:cs="Times New Roman"/>
          <w:sz w:val="24"/>
          <w:szCs w:val="24"/>
        </w:rPr>
        <w:t>e himself recollected</w:t>
      </w:r>
      <w:r w:rsidR="00B85325">
        <w:rPr>
          <w:rFonts w:ascii="Times New Roman" w:hAnsi="Times New Roman" w:cs="Times New Roman"/>
          <w:sz w:val="24"/>
          <w:szCs w:val="24"/>
        </w:rPr>
        <w:t xml:space="preserve"> that “in many ways he had too much flexibility. There were many times [he] would have loved to have instructions. But where did [he] go to get any of them?” </w:t>
      </w:r>
      <w:r w:rsidR="00B85325">
        <w:rPr>
          <w:rStyle w:val="FootnoteReference"/>
          <w:rFonts w:ascii="Times New Roman" w:hAnsi="Times New Roman" w:cs="Times New Roman"/>
          <w:sz w:val="24"/>
          <w:szCs w:val="24"/>
        </w:rPr>
        <w:footnoteReference w:id="26"/>
      </w:r>
      <w:r w:rsidR="00A63BE5" w:rsidRPr="00B11913">
        <w:rPr>
          <w:rFonts w:ascii="Times New Roman" w:hAnsi="Times New Roman" w:cs="Times New Roman"/>
          <w:sz w:val="24"/>
          <w:szCs w:val="24"/>
        </w:rPr>
        <w:t xml:space="preserve"> With so much improvisation there was potential fo</w:t>
      </w:r>
      <w:r w:rsidR="003F7467" w:rsidRPr="00B11913">
        <w:rPr>
          <w:rFonts w:ascii="Times New Roman" w:hAnsi="Times New Roman" w:cs="Times New Roman"/>
          <w:sz w:val="24"/>
          <w:szCs w:val="24"/>
        </w:rPr>
        <w:t>r disagreements to abound. B</w:t>
      </w:r>
      <w:r w:rsidR="00A63BE5" w:rsidRPr="00B11913">
        <w:rPr>
          <w:rFonts w:ascii="Times New Roman" w:hAnsi="Times New Roman" w:cs="Times New Roman"/>
          <w:sz w:val="24"/>
          <w:szCs w:val="24"/>
        </w:rPr>
        <w:t xml:space="preserve">oth </w:t>
      </w:r>
      <w:r w:rsidR="003F7467" w:rsidRPr="00B11913">
        <w:rPr>
          <w:rFonts w:ascii="Times New Roman" w:hAnsi="Times New Roman" w:cs="Times New Roman"/>
          <w:sz w:val="24"/>
          <w:szCs w:val="24"/>
        </w:rPr>
        <w:t xml:space="preserve">Clay and Murphy </w:t>
      </w:r>
      <w:r w:rsidR="00A63BE5" w:rsidRPr="00B11913">
        <w:rPr>
          <w:rFonts w:ascii="Times New Roman" w:hAnsi="Times New Roman" w:cs="Times New Roman"/>
          <w:sz w:val="24"/>
          <w:szCs w:val="24"/>
        </w:rPr>
        <w:t xml:space="preserve">were two leaders with distinctly different personalities from two distinctly different departments that could have had potentially conflicting </w:t>
      </w:r>
      <w:r w:rsidR="00A63BE5" w:rsidRPr="00B11913">
        <w:rPr>
          <w:rFonts w:ascii="Times New Roman" w:hAnsi="Times New Roman" w:cs="Times New Roman"/>
          <w:sz w:val="24"/>
          <w:szCs w:val="24"/>
        </w:rPr>
        <w:lastRenderedPageBreak/>
        <w:t xml:space="preserve">interests within </w:t>
      </w:r>
      <w:r w:rsidR="0046251C" w:rsidRPr="00B11913">
        <w:rPr>
          <w:rFonts w:ascii="Times New Roman" w:hAnsi="Times New Roman" w:cs="Times New Roman"/>
          <w:sz w:val="24"/>
          <w:szCs w:val="24"/>
        </w:rPr>
        <w:t xml:space="preserve">Germany </w:t>
      </w:r>
      <w:r w:rsidR="00181FEF" w:rsidRPr="00B11913">
        <w:rPr>
          <w:rFonts w:ascii="Times New Roman" w:hAnsi="Times New Roman" w:cs="Times New Roman"/>
          <w:sz w:val="24"/>
          <w:szCs w:val="24"/>
        </w:rPr>
        <w:t xml:space="preserve">Instead </w:t>
      </w:r>
      <w:r w:rsidR="00A63BE5" w:rsidRPr="00B11913">
        <w:rPr>
          <w:rFonts w:ascii="Times New Roman" w:hAnsi="Times New Roman" w:cs="Times New Roman"/>
          <w:sz w:val="24"/>
          <w:szCs w:val="24"/>
        </w:rPr>
        <w:t>Clay and Murphy</w:t>
      </w:r>
      <w:r w:rsidR="00487907">
        <w:rPr>
          <w:rFonts w:ascii="Times New Roman" w:hAnsi="Times New Roman" w:cs="Times New Roman"/>
          <w:sz w:val="24"/>
          <w:szCs w:val="24"/>
        </w:rPr>
        <w:t xml:space="preserve"> through policy recommendations and initiatives set up the framework for a viable interim government.  </w:t>
      </w:r>
    </w:p>
    <w:p w:rsidR="00181FEF" w:rsidRPr="00B11913" w:rsidRDefault="00181FEF" w:rsidP="00326F81">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While Clay and Murphy definitely thought that they were attempting to make the best decisions in order to help Germany and the rest o</w:t>
      </w:r>
      <w:r w:rsidR="00CB4BE0" w:rsidRPr="00B11913">
        <w:rPr>
          <w:rFonts w:ascii="Times New Roman" w:hAnsi="Times New Roman" w:cs="Times New Roman"/>
          <w:sz w:val="24"/>
          <w:szCs w:val="24"/>
        </w:rPr>
        <w:t>f Europe, their actions did not come without criticism. The early years of the occupation from 1945 to 1947 were chaotic and unorganized. There was no set precedent for how to act, and besides the Phi</w:t>
      </w:r>
      <w:r w:rsidR="000E6F6A" w:rsidRPr="00B11913">
        <w:rPr>
          <w:rFonts w:ascii="Times New Roman" w:hAnsi="Times New Roman" w:cs="Times New Roman"/>
          <w:sz w:val="24"/>
          <w:szCs w:val="24"/>
        </w:rPr>
        <w:t>lippines, the United St</w:t>
      </w:r>
      <w:r w:rsidR="00100902">
        <w:rPr>
          <w:rFonts w:ascii="Times New Roman" w:hAnsi="Times New Roman" w:cs="Times New Roman"/>
          <w:sz w:val="24"/>
          <w:szCs w:val="24"/>
        </w:rPr>
        <w:t xml:space="preserve">ates had little experience </w:t>
      </w:r>
      <w:r w:rsidR="000E6F6A" w:rsidRPr="00B11913">
        <w:rPr>
          <w:rFonts w:ascii="Times New Roman" w:hAnsi="Times New Roman" w:cs="Times New Roman"/>
          <w:sz w:val="24"/>
          <w:szCs w:val="24"/>
        </w:rPr>
        <w:t>being</w:t>
      </w:r>
      <w:r w:rsidR="00CB4BE0" w:rsidRPr="00B11913">
        <w:rPr>
          <w:rFonts w:ascii="Times New Roman" w:hAnsi="Times New Roman" w:cs="Times New Roman"/>
          <w:sz w:val="24"/>
          <w:szCs w:val="24"/>
        </w:rPr>
        <w:t xml:space="preserve"> an occupying force</w:t>
      </w:r>
      <w:r w:rsidR="00EE24D1" w:rsidRPr="00B11913">
        <w:rPr>
          <w:rFonts w:ascii="Times New Roman" w:hAnsi="Times New Roman" w:cs="Times New Roman"/>
          <w:sz w:val="24"/>
          <w:szCs w:val="24"/>
        </w:rPr>
        <w:t xml:space="preserve">. </w:t>
      </w:r>
      <w:r w:rsidR="00CB4BE0" w:rsidRPr="00B11913">
        <w:rPr>
          <w:rFonts w:ascii="Times New Roman" w:hAnsi="Times New Roman" w:cs="Times New Roman"/>
          <w:sz w:val="24"/>
          <w:szCs w:val="24"/>
        </w:rPr>
        <w:t>There was a significant balance</w:t>
      </w:r>
      <w:r w:rsidR="00100902">
        <w:rPr>
          <w:rFonts w:ascii="Times New Roman" w:hAnsi="Times New Roman" w:cs="Times New Roman"/>
          <w:sz w:val="24"/>
          <w:szCs w:val="24"/>
        </w:rPr>
        <w:t xml:space="preserve"> of interests occurring through American policies. There was a desire to pursue American self-interest, a desire to</w:t>
      </w:r>
      <w:r w:rsidR="00CB4BE0" w:rsidRPr="00B11913">
        <w:rPr>
          <w:rFonts w:ascii="Times New Roman" w:hAnsi="Times New Roman" w:cs="Times New Roman"/>
          <w:sz w:val="24"/>
          <w:szCs w:val="24"/>
        </w:rPr>
        <w:t xml:space="preserve"> cooper</w:t>
      </w:r>
      <w:r w:rsidR="00100902">
        <w:rPr>
          <w:rFonts w:ascii="Times New Roman" w:hAnsi="Times New Roman" w:cs="Times New Roman"/>
          <w:sz w:val="24"/>
          <w:szCs w:val="24"/>
        </w:rPr>
        <w:t>ate with the wishes of the</w:t>
      </w:r>
      <w:r w:rsidR="001D43C3">
        <w:rPr>
          <w:rFonts w:ascii="Times New Roman" w:hAnsi="Times New Roman" w:cs="Times New Roman"/>
          <w:sz w:val="24"/>
          <w:szCs w:val="24"/>
        </w:rPr>
        <w:t xml:space="preserve"> previously German conquered</w:t>
      </w:r>
      <w:r w:rsidR="00100902">
        <w:rPr>
          <w:rFonts w:ascii="Times New Roman" w:hAnsi="Times New Roman" w:cs="Times New Roman"/>
          <w:sz w:val="24"/>
          <w:szCs w:val="24"/>
        </w:rPr>
        <w:t xml:space="preserve"> countries and eventually</w:t>
      </w:r>
      <w:r w:rsidR="001D43C3">
        <w:rPr>
          <w:rFonts w:ascii="Times New Roman" w:hAnsi="Times New Roman" w:cs="Times New Roman"/>
          <w:sz w:val="24"/>
          <w:szCs w:val="24"/>
        </w:rPr>
        <w:t xml:space="preserve"> even</w:t>
      </w:r>
      <w:r w:rsidR="00100902">
        <w:rPr>
          <w:rFonts w:ascii="Times New Roman" w:hAnsi="Times New Roman" w:cs="Times New Roman"/>
          <w:sz w:val="24"/>
          <w:szCs w:val="24"/>
        </w:rPr>
        <w:t xml:space="preserve"> a desire to help the Germans. </w:t>
      </w:r>
      <w:r w:rsidR="00CB4BE0" w:rsidRPr="00B11913">
        <w:rPr>
          <w:rFonts w:ascii="Times New Roman" w:hAnsi="Times New Roman" w:cs="Times New Roman"/>
          <w:sz w:val="24"/>
          <w:szCs w:val="24"/>
        </w:rPr>
        <w:t xml:space="preserve">Critics of </w:t>
      </w:r>
      <w:r w:rsidR="00EE24D1" w:rsidRPr="00B11913">
        <w:rPr>
          <w:rFonts w:ascii="Times New Roman" w:hAnsi="Times New Roman" w:cs="Times New Roman"/>
          <w:sz w:val="24"/>
          <w:szCs w:val="24"/>
        </w:rPr>
        <w:t>Clay and Murphy had much fodder</w:t>
      </w:r>
      <w:r w:rsidR="00326F81" w:rsidRPr="00B11913">
        <w:rPr>
          <w:rFonts w:ascii="Times New Roman" w:hAnsi="Times New Roman" w:cs="Times New Roman"/>
          <w:sz w:val="24"/>
          <w:szCs w:val="24"/>
        </w:rPr>
        <w:t xml:space="preserve"> </w:t>
      </w:r>
      <w:r w:rsidR="00487907">
        <w:rPr>
          <w:rFonts w:ascii="Times New Roman" w:hAnsi="Times New Roman" w:cs="Times New Roman"/>
          <w:sz w:val="24"/>
          <w:szCs w:val="24"/>
        </w:rPr>
        <w:t>.</w:t>
      </w:r>
      <w:r w:rsidR="00CB4BE0" w:rsidRPr="00B11913">
        <w:rPr>
          <w:rFonts w:ascii="Times New Roman" w:hAnsi="Times New Roman" w:cs="Times New Roman"/>
          <w:sz w:val="24"/>
          <w:szCs w:val="24"/>
        </w:rPr>
        <w:t>They could blast denazification saying that it had not been taken far enough yet they could also criticize the elimination of skilled workers for being nominal Nazis. They could criticize the fact that dismantling of factories had not been taken far enough, and yet they could also criticize the fact that many factories remained.</w:t>
      </w:r>
      <w:r w:rsidR="00326F81" w:rsidRPr="00B11913">
        <w:rPr>
          <w:rFonts w:ascii="Times New Roman" w:hAnsi="Times New Roman" w:cs="Times New Roman"/>
          <w:sz w:val="24"/>
          <w:szCs w:val="24"/>
        </w:rPr>
        <w:t xml:space="preserve"> They could criticize Clay’s authoritative way of leading that seemed aloof from society or they could criticize him for not </w:t>
      </w:r>
      <w:r w:rsidR="00100902">
        <w:rPr>
          <w:rFonts w:ascii="Times New Roman" w:hAnsi="Times New Roman" w:cs="Times New Roman"/>
          <w:sz w:val="24"/>
          <w:szCs w:val="24"/>
        </w:rPr>
        <w:t>taking expedient action</w:t>
      </w:r>
      <w:r w:rsidR="00326F81" w:rsidRPr="00B11913">
        <w:rPr>
          <w:rFonts w:ascii="Times New Roman" w:hAnsi="Times New Roman" w:cs="Times New Roman"/>
          <w:sz w:val="24"/>
          <w:szCs w:val="24"/>
        </w:rPr>
        <w:t xml:space="preserve">. </w:t>
      </w:r>
      <w:r w:rsidR="00CB4BE0" w:rsidRPr="00B11913">
        <w:rPr>
          <w:rFonts w:ascii="Times New Roman" w:hAnsi="Times New Roman" w:cs="Times New Roman"/>
          <w:sz w:val="24"/>
          <w:szCs w:val="24"/>
        </w:rPr>
        <w:t xml:space="preserve"> </w:t>
      </w:r>
      <w:r w:rsidR="00335B8F" w:rsidRPr="00B11913">
        <w:rPr>
          <w:rFonts w:ascii="Times New Roman" w:hAnsi="Times New Roman" w:cs="Times New Roman"/>
          <w:sz w:val="24"/>
          <w:szCs w:val="24"/>
        </w:rPr>
        <w:t xml:space="preserve">Criticism could be virtually endless. </w:t>
      </w:r>
    </w:p>
    <w:p w:rsidR="008D47FF" w:rsidRPr="00B11913" w:rsidRDefault="00CD0B4D" w:rsidP="008B1837">
      <w:pPr>
        <w:spacing w:line="480" w:lineRule="auto"/>
        <w:ind w:firstLine="720"/>
        <w:contextualSpacing/>
        <w:rPr>
          <w:rFonts w:ascii="Times New Roman" w:hAnsi="Times New Roman" w:cs="Times New Roman"/>
          <w:sz w:val="24"/>
          <w:szCs w:val="24"/>
        </w:rPr>
      </w:pPr>
      <w:r w:rsidRPr="00B11913">
        <w:rPr>
          <w:rFonts w:ascii="Times New Roman" w:hAnsi="Times New Roman" w:cs="Times New Roman"/>
          <w:sz w:val="24"/>
          <w:szCs w:val="24"/>
        </w:rPr>
        <w:t>Cla</w:t>
      </w:r>
      <w:r w:rsidR="00100902">
        <w:rPr>
          <w:rFonts w:ascii="Times New Roman" w:hAnsi="Times New Roman" w:cs="Times New Roman"/>
          <w:sz w:val="24"/>
          <w:szCs w:val="24"/>
        </w:rPr>
        <w:t>y’</w:t>
      </w:r>
      <w:r w:rsidRPr="00B11913">
        <w:rPr>
          <w:rFonts w:ascii="Times New Roman" w:hAnsi="Times New Roman" w:cs="Times New Roman"/>
          <w:sz w:val="24"/>
          <w:szCs w:val="24"/>
        </w:rPr>
        <w:t>s reign</w:t>
      </w:r>
      <w:r w:rsidR="00335B8F" w:rsidRPr="00B11913">
        <w:rPr>
          <w:rFonts w:ascii="Times New Roman" w:hAnsi="Times New Roman" w:cs="Times New Roman"/>
          <w:sz w:val="24"/>
          <w:szCs w:val="24"/>
        </w:rPr>
        <w:t xml:space="preserve"> as Military Governor woul</w:t>
      </w:r>
      <w:r w:rsidR="00D519BD" w:rsidRPr="00B11913">
        <w:rPr>
          <w:rFonts w:ascii="Times New Roman" w:hAnsi="Times New Roman" w:cs="Times New Roman"/>
          <w:sz w:val="24"/>
          <w:szCs w:val="24"/>
        </w:rPr>
        <w:t xml:space="preserve">d last until 1949 when finally </w:t>
      </w:r>
      <w:r w:rsidR="00335B8F" w:rsidRPr="00B11913">
        <w:rPr>
          <w:rFonts w:ascii="Times New Roman" w:hAnsi="Times New Roman" w:cs="Times New Roman"/>
          <w:sz w:val="24"/>
          <w:szCs w:val="24"/>
        </w:rPr>
        <w:t>many</w:t>
      </w:r>
      <w:r w:rsidRPr="00B11913">
        <w:rPr>
          <w:rFonts w:ascii="Times New Roman" w:hAnsi="Times New Roman" w:cs="Times New Roman"/>
          <w:sz w:val="24"/>
          <w:szCs w:val="24"/>
        </w:rPr>
        <w:t xml:space="preserve"> argued there needed to be a fre</w:t>
      </w:r>
      <w:r w:rsidR="00335B8F" w:rsidRPr="00B11913">
        <w:rPr>
          <w:rFonts w:ascii="Times New Roman" w:hAnsi="Times New Roman" w:cs="Times New Roman"/>
          <w:sz w:val="24"/>
          <w:szCs w:val="24"/>
        </w:rPr>
        <w:t>sh perspective</w:t>
      </w:r>
      <w:r w:rsidR="00100902">
        <w:rPr>
          <w:rFonts w:ascii="Times New Roman" w:hAnsi="Times New Roman" w:cs="Times New Roman"/>
          <w:sz w:val="24"/>
          <w:szCs w:val="24"/>
        </w:rPr>
        <w:t xml:space="preserve"> as well a</w:t>
      </w:r>
      <w:r w:rsidR="00D519BD" w:rsidRPr="00B11913">
        <w:rPr>
          <w:rFonts w:ascii="Times New Roman" w:hAnsi="Times New Roman" w:cs="Times New Roman"/>
          <w:sz w:val="24"/>
          <w:szCs w:val="24"/>
        </w:rPr>
        <w:t xml:space="preserve"> shift</w:t>
      </w:r>
      <w:r w:rsidR="00FC54B8">
        <w:rPr>
          <w:rFonts w:ascii="Times New Roman" w:hAnsi="Times New Roman" w:cs="Times New Roman"/>
          <w:sz w:val="24"/>
          <w:szCs w:val="24"/>
        </w:rPr>
        <w:t xml:space="preserve"> in controls from the War </w:t>
      </w:r>
      <w:r w:rsidR="00D519BD" w:rsidRPr="00B11913">
        <w:rPr>
          <w:rFonts w:ascii="Times New Roman" w:hAnsi="Times New Roman" w:cs="Times New Roman"/>
          <w:sz w:val="24"/>
          <w:szCs w:val="24"/>
        </w:rPr>
        <w:t>to the State Department</w:t>
      </w:r>
      <w:r w:rsidR="00335B8F" w:rsidRPr="00B11913">
        <w:rPr>
          <w:rFonts w:ascii="Times New Roman" w:hAnsi="Times New Roman" w:cs="Times New Roman"/>
          <w:sz w:val="24"/>
          <w:szCs w:val="24"/>
        </w:rPr>
        <w:t>. The years after 1948 to 1950 turned into years of m</w:t>
      </w:r>
      <w:r w:rsidRPr="00B11913">
        <w:rPr>
          <w:rFonts w:ascii="Times New Roman" w:hAnsi="Times New Roman" w:cs="Times New Roman"/>
          <w:sz w:val="24"/>
          <w:szCs w:val="24"/>
        </w:rPr>
        <w:t>any exciting initiatives starting</w:t>
      </w:r>
      <w:r w:rsidR="00335B8F" w:rsidRPr="00B11913">
        <w:rPr>
          <w:rFonts w:ascii="Times New Roman" w:hAnsi="Times New Roman" w:cs="Times New Roman"/>
          <w:sz w:val="24"/>
          <w:szCs w:val="24"/>
        </w:rPr>
        <w:t xml:space="preserve"> in Europe which expedited the </w:t>
      </w:r>
      <w:r w:rsidR="00FC54B8">
        <w:rPr>
          <w:rFonts w:ascii="Times New Roman" w:hAnsi="Times New Roman" w:cs="Times New Roman"/>
          <w:sz w:val="24"/>
          <w:szCs w:val="24"/>
        </w:rPr>
        <w:t>reconstruction</w:t>
      </w:r>
      <w:r w:rsidR="00D519BD" w:rsidRPr="00B11913">
        <w:rPr>
          <w:rFonts w:ascii="Times New Roman" w:hAnsi="Times New Roman" w:cs="Times New Roman"/>
          <w:sz w:val="24"/>
          <w:szCs w:val="24"/>
        </w:rPr>
        <w:t xml:space="preserve"> of Germany as well as the rest of Europe. </w:t>
      </w:r>
      <w:r w:rsidR="00654CDD" w:rsidRPr="00B11913">
        <w:rPr>
          <w:rFonts w:ascii="Times New Roman" w:hAnsi="Times New Roman" w:cs="Times New Roman"/>
          <w:sz w:val="24"/>
          <w:szCs w:val="24"/>
        </w:rPr>
        <w:t>There was the initiation of the Marshall Plan for the econ</w:t>
      </w:r>
      <w:r w:rsidRPr="00B11913">
        <w:rPr>
          <w:rFonts w:ascii="Times New Roman" w:hAnsi="Times New Roman" w:cs="Times New Roman"/>
          <w:sz w:val="24"/>
          <w:szCs w:val="24"/>
        </w:rPr>
        <w:t xml:space="preserve">omic rehabilitation, the NATO alliance which pacified European fears that America would withdraw their troops and presence in Europe, and the start of the economic integration that would later lead to the European Union. Many scholars point to </w:t>
      </w:r>
      <w:r w:rsidRPr="00B11913">
        <w:rPr>
          <w:rFonts w:ascii="Times New Roman" w:hAnsi="Times New Roman" w:cs="Times New Roman"/>
          <w:sz w:val="24"/>
          <w:szCs w:val="24"/>
        </w:rPr>
        <w:lastRenderedPageBreak/>
        <w:t>these years as being the turning point in greater Europe as well as the German Occupation.</w:t>
      </w:r>
      <w:r w:rsidR="00B8285F" w:rsidRPr="00B11913">
        <w:rPr>
          <w:rFonts w:ascii="Times New Roman" w:hAnsi="Times New Roman" w:cs="Times New Roman"/>
          <w:sz w:val="24"/>
          <w:szCs w:val="24"/>
        </w:rPr>
        <w:t xml:space="preserve"> </w:t>
      </w:r>
      <w:r w:rsidRPr="00B11913">
        <w:rPr>
          <w:rFonts w:ascii="Times New Roman" w:hAnsi="Times New Roman" w:cs="Times New Roman"/>
          <w:sz w:val="24"/>
          <w:szCs w:val="24"/>
        </w:rPr>
        <w:t xml:space="preserve">There was a consensus between the ruling powers that there would be an East and West Germany, but within the western zone there was growing cooperation. There also began to be signs of economic recovery with the Marshall Plan funds invested into the economy. </w:t>
      </w:r>
      <w:r w:rsidR="00E602B4" w:rsidRPr="00B11913">
        <w:rPr>
          <w:rFonts w:ascii="Times New Roman" w:hAnsi="Times New Roman" w:cs="Times New Roman"/>
          <w:sz w:val="24"/>
          <w:szCs w:val="24"/>
        </w:rPr>
        <w:t>John J. McCloy would ta</w:t>
      </w:r>
      <w:r w:rsidR="001D43C3">
        <w:rPr>
          <w:rFonts w:ascii="Times New Roman" w:hAnsi="Times New Roman" w:cs="Times New Roman"/>
          <w:sz w:val="24"/>
          <w:szCs w:val="24"/>
        </w:rPr>
        <w:t>ke over for Lucius Clay, except instead of taking the title Military Governor, his job title was</w:t>
      </w:r>
      <w:r w:rsidR="00E602B4" w:rsidRPr="00B11913">
        <w:rPr>
          <w:rFonts w:ascii="Times New Roman" w:hAnsi="Times New Roman" w:cs="Times New Roman"/>
          <w:sz w:val="24"/>
          <w:szCs w:val="24"/>
        </w:rPr>
        <w:t xml:space="preserve"> Civilian High Commissioner. </w:t>
      </w:r>
      <w:r w:rsidR="000627BC" w:rsidRPr="00B11913">
        <w:rPr>
          <w:rFonts w:ascii="Times New Roman" w:hAnsi="Times New Roman" w:cs="Times New Roman"/>
          <w:sz w:val="24"/>
          <w:szCs w:val="24"/>
        </w:rPr>
        <w:t xml:space="preserve">The transfer from the War to State Department had taken place and there was more of a civilian and less of a military presence in this new era. Thomas Schwarz even went far enough to assert in his book </w:t>
      </w:r>
      <w:r w:rsidR="000627BC" w:rsidRPr="00B11913">
        <w:rPr>
          <w:rFonts w:ascii="Times New Roman" w:hAnsi="Times New Roman" w:cs="Times New Roman"/>
          <w:i/>
          <w:sz w:val="24"/>
          <w:szCs w:val="24"/>
        </w:rPr>
        <w:t xml:space="preserve">America’s Germany: John J. McCloy and the Federal Republic of Germany </w:t>
      </w:r>
      <w:r w:rsidR="008B1837" w:rsidRPr="00B11913">
        <w:rPr>
          <w:rFonts w:ascii="Times New Roman" w:hAnsi="Times New Roman" w:cs="Times New Roman"/>
          <w:sz w:val="24"/>
          <w:szCs w:val="24"/>
        </w:rPr>
        <w:t xml:space="preserve">that </w:t>
      </w:r>
      <w:r w:rsidR="008D47FF" w:rsidRPr="00B11913">
        <w:rPr>
          <w:rFonts w:ascii="Times New Roman" w:hAnsi="Times New Roman" w:cs="Times New Roman"/>
          <w:sz w:val="24"/>
          <w:szCs w:val="24"/>
        </w:rPr>
        <w:t xml:space="preserve">“the possible appointment of John J McCloy as the first High </w:t>
      </w:r>
      <w:r w:rsidR="001D43C3" w:rsidRPr="00B11913">
        <w:rPr>
          <w:rFonts w:ascii="Times New Roman" w:hAnsi="Times New Roman" w:cs="Times New Roman"/>
          <w:sz w:val="24"/>
          <w:szCs w:val="24"/>
        </w:rPr>
        <w:t>Commissioner</w:t>
      </w:r>
      <w:r w:rsidR="008D47FF" w:rsidRPr="00B11913">
        <w:rPr>
          <w:rFonts w:ascii="Times New Roman" w:hAnsi="Times New Roman" w:cs="Times New Roman"/>
          <w:sz w:val="24"/>
          <w:szCs w:val="24"/>
        </w:rPr>
        <w:t xml:space="preserve"> had a positive influence on the inter-allied American bureaucratic impasse over Germany</w:t>
      </w:r>
      <w:r w:rsidR="001D43C3">
        <w:rPr>
          <w:rFonts w:ascii="Times New Roman" w:hAnsi="Times New Roman" w:cs="Times New Roman"/>
          <w:sz w:val="24"/>
          <w:szCs w:val="24"/>
        </w:rPr>
        <w:t>.</w:t>
      </w:r>
      <w:r w:rsidR="008D47FF" w:rsidRPr="00B11913">
        <w:rPr>
          <w:rFonts w:ascii="Times New Roman" w:hAnsi="Times New Roman" w:cs="Times New Roman"/>
          <w:sz w:val="24"/>
          <w:szCs w:val="24"/>
        </w:rPr>
        <w:t>”</w:t>
      </w:r>
      <w:r w:rsidR="008B1837" w:rsidRPr="00B11913">
        <w:rPr>
          <w:rStyle w:val="FootnoteReference"/>
          <w:rFonts w:ascii="Times New Roman" w:hAnsi="Times New Roman" w:cs="Times New Roman"/>
          <w:sz w:val="24"/>
          <w:szCs w:val="24"/>
        </w:rPr>
        <w:footnoteReference w:id="27"/>
      </w:r>
      <w:r w:rsidR="008D47FF" w:rsidRPr="00B11913">
        <w:rPr>
          <w:rFonts w:ascii="Times New Roman" w:hAnsi="Times New Roman" w:cs="Times New Roman"/>
          <w:sz w:val="24"/>
          <w:szCs w:val="24"/>
        </w:rPr>
        <w:t xml:space="preserve"> </w:t>
      </w:r>
      <w:r w:rsidR="00B3033A">
        <w:rPr>
          <w:rFonts w:ascii="Times New Roman" w:hAnsi="Times New Roman" w:cs="Times New Roman"/>
          <w:sz w:val="24"/>
          <w:szCs w:val="24"/>
        </w:rPr>
        <w:t>Eventually the occupation woul</w:t>
      </w:r>
      <w:r w:rsidR="001D43C3">
        <w:rPr>
          <w:rFonts w:ascii="Times New Roman" w:hAnsi="Times New Roman" w:cs="Times New Roman"/>
          <w:sz w:val="24"/>
          <w:szCs w:val="24"/>
        </w:rPr>
        <w:t xml:space="preserve">d be successful. The Europeans would integrate Western Germany back into their </w:t>
      </w:r>
      <w:r w:rsidR="00B3033A">
        <w:rPr>
          <w:rFonts w:ascii="Times New Roman" w:hAnsi="Times New Roman" w:cs="Times New Roman"/>
          <w:sz w:val="24"/>
          <w:szCs w:val="24"/>
        </w:rPr>
        <w:t>syste</w:t>
      </w:r>
      <w:r w:rsidR="001D43C3">
        <w:rPr>
          <w:rFonts w:ascii="Times New Roman" w:hAnsi="Times New Roman" w:cs="Times New Roman"/>
          <w:sz w:val="24"/>
          <w:szCs w:val="24"/>
        </w:rPr>
        <w:t>m as another bulwark against communist</w:t>
      </w:r>
      <w:r w:rsidR="00B3033A">
        <w:rPr>
          <w:rFonts w:ascii="Times New Roman" w:hAnsi="Times New Roman" w:cs="Times New Roman"/>
          <w:sz w:val="24"/>
          <w:szCs w:val="24"/>
        </w:rPr>
        <w:t xml:space="preserve"> aggr</w:t>
      </w:r>
      <w:r w:rsidR="001538D0">
        <w:rPr>
          <w:rFonts w:ascii="Times New Roman" w:hAnsi="Times New Roman" w:cs="Times New Roman"/>
          <w:sz w:val="24"/>
          <w:szCs w:val="24"/>
        </w:rPr>
        <w:t xml:space="preserve">ession and </w:t>
      </w:r>
      <w:r w:rsidR="001D43C3">
        <w:rPr>
          <w:rFonts w:ascii="Times New Roman" w:hAnsi="Times New Roman" w:cs="Times New Roman"/>
          <w:sz w:val="24"/>
          <w:szCs w:val="24"/>
        </w:rPr>
        <w:t xml:space="preserve">the Germans, with prodding from the United States, </w:t>
      </w:r>
      <w:r w:rsidR="00B3033A">
        <w:rPr>
          <w:rFonts w:ascii="Times New Roman" w:hAnsi="Times New Roman" w:cs="Times New Roman"/>
          <w:sz w:val="24"/>
          <w:szCs w:val="24"/>
        </w:rPr>
        <w:t xml:space="preserve">would establish a viable democratic government. </w:t>
      </w:r>
    </w:p>
    <w:p w:rsidR="0046251C" w:rsidRDefault="00CE0BD9" w:rsidP="00CE0BD9">
      <w:pPr>
        <w:spacing w:line="480" w:lineRule="auto"/>
        <w:contextualSpacing/>
        <w:rPr>
          <w:rFonts w:ascii="Times New Roman" w:hAnsi="Times New Roman" w:cs="Times New Roman"/>
          <w:sz w:val="24"/>
          <w:szCs w:val="24"/>
        </w:rPr>
      </w:pPr>
      <w:r w:rsidRPr="00B11913">
        <w:rPr>
          <w:rFonts w:ascii="Times New Roman" w:hAnsi="Times New Roman" w:cs="Times New Roman"/>
          <w:sz w:val="24"/>
          <w:szCs w:val="24"/>
        </w:rPr>
        <w:tab/>
      </w:r>
      <w:r w:rsidR="00B3033A">
        <w:rPr>
          <w:rFonts w:ascii="Times New Roman" w:hAnsi="Times New Roman" w:cs="Times New Roman"/>
          <w:sz w:val="24"/>
          <w:szCs w:val="24"/>
        </w:rPr>
        <w:t>While t</w:t>
      </w:r>
      <w:r w:rsidR="00346CC3">
        <w:rPr>
          <w:rFonts w:ascii="Times New Roman" w:hAnsi="Times New Roman" w:cs="Times New Roman"/>
          <w:sz w:val="24"/>
          <w:szCs w:val="24"/>
        </w:rPr>
        <w:t>here was an evident</w:t>
      </w:r>
      <w:r w:rsidR="00B3033A">
        <w:rPr>
          <w:rFonts w:ascii="Times New Roman" w:hAnsi="Times New Roman" w:cs="Times New Roman"/>
          <w:sz w:val="24"/>
          <w:szCs w:val="24"/>
        </w:rPr>
        <w:t xml:space="preserve"> turn of events in 1949, </w:t>
      </w:r>
      <w:r w:rsidRPr="00B11913">
        <w:rPr>
          <w:rFonts w:ascii="Times New Roman" w:hAnsi="Times New Roman" w:cs="Times New Roman"/>
          <w:sz w:val="24"/>
          <w:szCs w:val="24"/>
        </w:rPr>
        <w:t xml:space="preserve">much of these actions could not have occurred without the precedent set by Lucius Clay and Robert Murphy on the tone of the occupation. </w:t>
      </w:r>
      <w:r w:rsidR="00346CC3">
        <w:rPr>
          <w:rFonts w:ascii="Times New Roman" w:hAnsi="Times New Roman" w:cs="Times New Roman"/>
          <w:sz w:val="24"/>
          <w:szCs w:val="24"/>
        </w:rPr>
        <w:t xml:space="preserve">With Clay as the action taker and Murphy as the justifier and clarifier for those in Washington, they complimented each other’s personalities. </w:t>
      </w:r>
      <w:r w:rsidRPr="00B11913">
        <w:rPr>
          <w:rFonts w:ascii="Times New Roman" w:hAnsi="Times New Roman" w:cs="Times New Roman"/>
          <w:sz w:val="24"/>
          <w:szCs w:val="24"/>
        </w:rPr>
        <w:t>Both worked to cooperate with the other occupying forces whil</w:t>
      </w:r>
      <w:r w:rsidR="00326F81" w:rsidRPr="00B11913">
        <w:rPr>
          <w:rFonts w:ascii="Times New Roman" w:hAnsi="Times New Roman" w:cs="Times New Roman"/>
          <w:sz w:val="24"/>
          <w:szCs w:val="24"/>
        </w:rPr>
        <w:t>e still demanding expedient action</w:t>
      </w:r>
      <w:r w:rsidRPr="00B11913">
        <w:rPr>
          <w:rFonts w:ascii="Times New Roman" w:hAnsi="Times New Roman" w:cs="Times New Roman"/>
          <w:sz w:val="24"/>
          <w:szCs w:val="24"/>
        </w:rPr>
        <w:t xml:space="preserve"> in their zone. Both hoped to lessen the </w:t>
      </w:r>
      <w:r w:rsidR="00326F81" w:rsidRPr="00B11913">
        <w:rPr>
          <w:rFonts w:ascii="Times New Roman" w:hAnsi="Times New Roman" w:cs="Times New Roman"/>
          <w:sz w:val="24"/>
          <w:szCs w:val="24"/>
        </w:rPr>
        <w:t>punitive qualifications</w:t>
      </w:r>
      <w:r w:rsidRPr="00B11913">
        <w:rPr>
          <w:rFonts w:ascii="Times New Roman" w:hAnsi="Times New Roman" w:cs="Times New Roman"/>
          <w:sz w:val="24"/>
          <w:szCs w:val="24"/>
        </w:rPr>
        <w:t xml:space="preserve"> set out by JCS1067</w:t>
      </w:r>
      <w:r w:rsidR="00D448C5" w:rsidRPr="00B11913">
        <w:rPr>
          <w:rFonts w:ascii="Times New Roman" w:hAnsi="Times New Roman" w:cs="Times New Roman"/>
          <w:sz w:val="24"/>
          <w:szCs w:val="24"/>
        </w:rPr>
        <w:t xml:space="preserve"> in order to help Germany towards reconstruction. Most importantly, both started the vision of reconstructing in Germany instead of solely working on a revenge basis. While the occupation of Germany in 1946 and 1947 was </w:t>
      </w:r>
      <w:r w:rsidR="00D448C5" w:rsidRPr="00B11913">
        <w:rPr>
          <w:rFonts w:ascii="Times New Roman" w:hAnsi="Times New Roman" w:cs="Times New Roman"/>
          <w:sz w:val="24"/>
          <w:szCs w:val="24"/>
        </w:rPr>
        <w:lastRenderedPageBreak/>
        <w:t xml:space="preserve">disorganized and far from flawless, </w:t>
      </w:r>
      <w:r w:rsidR="0046251C">
        <w:rPr>
          <w:rFonts w:ascii="Times New Roman" w:hAnsi="Times New Roman" w:cs="Times New Roman"/>
          <w:sz w:val="24"/>
          <w:szCs w:val="24"/>
        </w:rPr>
        <w:t xml:space="preserve">with the leadership of Clay and Murphy, </w:t>
      </w:r>
      <w:r w:rsidR="00B3033A">
        <w:rPr>
          <w:rFonts w:ascii="Times New Roman" w:hAnsi="Times New Roman" w:cs="Times New Roman"/>
          <w:sz w:val="24"/>
          <w:szCs w:val="24"/>
        </w:rPr>
        <w:t>the occupation did not deteriorate and functioned on a basic level. With th</w:t>
      </w:r>
      <w:r w:rsidR="00346CC3">
        <w:rPr>
          <w:rFonts w:ascii="Times New Roman" w:hAnsi="Times New Roman" w:cs="Times New Roman"/>
          <w:sz w:val="24"/>
          <w:szCs w:val="24"/>
        </w:rPr>
        <w:t>e Clay and Murphy leadership,</w:t>
      </w:r>
      <w:r w:rsidR="00B3033A">
        <w:rPr>
          <w:rFonts w:ascii="Times New Roman" w:hAnsi="Times New Roman" w:cs="Times New Roman"/>
          <w:sz w:val="24"/>
          <w:szCs w:val="24"/>
        </w:rPr>
        <w:t xml:space="preserve"> recommendations and influences, they were able to set the tone of the occupation</w:t>
      </w:r>
      <w:r w:rsidR="00974F87">
        <w:rPr>
          <w:rFonts w:ascii="Times New Roman" w:hAnsi="Times New Roman" w:cs="Times New Roman"/>
          <w:sz w:val="24"/>
          <w:szCs w:val="24"/>
        </w:rPr>
        <w:t xml:space="preserve"> that highlighted the concerns of the Germans and gave them a stake in the process of rebuilding their war torn society. This itself created a</w:t>
      </w:r>
      <w:r w:rsidR="00B8285F" w:rsidRPr="00B11913">
        <w:rPr>
          <w:rFonts w:ascii="Times New Roman" w:hAnsi="Times New Roman" w:cs="Times New Roman"/>
          <w:sz w:val="24"/>
          <w:szCs w:val="24"/>
        </w:rPr>
        <w:t xml:space="preserve"> solid precedent and institutional framework for political stability and economic improvement and thus cannot be disregarded. </w:t>
      </w:r>
      <w:r w:rsidR="0046251C">
        <w:rPr>
          <w:rFonts w:ascii="Times New Roman" w:hAnsi="Times New Roman" w:cs="Times New Roman"/>
          <w:sz w:val="24"/>
          <w:szCs w:val="24"/>
        </w:rPr>
        <w:t>This essay will provide an in depth look at the policies shaped by Clay and Murphy</w:t>
      </w:r>
      <w:r w:rsidR="00777311">
        <w:rPr>
          <w:rFonts w:ascii="Times New Roman" w:hAnsi="Times New Roman" w:cs="Times New Roman"/>
          <w:sz w:val="24"/>
          <w:szCs w:val="24"/>
        </w:rPr>
        <w:t>, individually and together,</w:t>
      </w:r>
      <w:r w:rsidR="0046251C">
        <w:rPr>
          <w:rFonts w:ascii="Times New Roman" w:hAnsi="Times New Roman" w:cs="Times New Roman"/>
          <w:sz w:val="24"/>
          <w:szCs w:val="24"/>
        </w:rPr>
        <w:t xml:space="preserve"> in their quest at following official doctrine while establishing some functional mechanism in order to focus on rehabilitation.</w:t>
      </w:r>
    </w:p>
    <w:p w:rsidR="00CE0BD9" w:rsidRDefault="005429E9" w:rsidP="00053DC5">
      <w:p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 The</w:t>
      </w:r>
      <w:r w:rsidR="0046251C">
        <w:rPr>
          <w:rFonts w:ascii="Times New Roman" w:hAnsi="Times New Roman" w:cs="Times New Roman"/>
          <w:sz w:val="24"/>
          <w:szCs w:val="24"/>
        </w:rPr>
        <w:t xml:space="preserve"> documents utilized in this paper came from the collection of memos and other correspondence found in the collection provi</w:t>
      </w:r>
      <w:r w:rsidR="00B3033A">
        <w:rPr>
          <w:rFonts w:ascii="Times New Roman" w:hAnsi="Times New Roman" w:cs="Times New Roman"/>
          <w:sz w:val="24"/>
          <w:szCs w:val="24"/>
        </w:rPr>
        <w:t xml:space="preserve">ded by the Department of State </w:t>
      </w:r>
      <w:r w:rsidR="0046251C">
        <w:rPr>
          <w:rFonts w:ascii="Times New Roman" w:hAnsi="Times New Roman" w:cs="Times New Roman"/>
          <w:sz w:val="24"/>
          <w:szCs w:val="24"/>
        </w:rPr>
        <w:t xml:space="preserve">edited together in </w:t>
      </w:r>
      <w:r w:rsidR="0046251C">
        <w:rPr>
          <w:rFonts w:ascii="Times New Roman" w:hAnsi="Times New Roman" w:cs="Times New Roman"/>
          <w:i/>
          <w:sz w:val="24"/>
          <w:szCs w:val="24"/>
        </w:rPr>
        <w:t>Foreign Relations of the United States</w:t>
      </w:r>
      <w:r w:rsidR="0046251C">
        <w:rPr>
          <w:rFonts w:ascii="Times New Roman" w:hAnsi="Times New Roman" w:cs="Times New Roman"/>
          <w:sz w:val="24"/>
          <w:szCs w:val="24"/>
        </w:rPr>
        <w:t xml:space="preserve">. </w:t>
      </w:r>
      <w:r w:rsidR="00E0266C">
        <w:rPr>
          <w:rFonts w:ascii="Times New Roman" w:hAnsi="Times New Roman" w:cs="Times New Roman"/>
          <w:sz w:val="24"/>
          <w:szCs w:val="24"/>
        </w:rPr>
        <w:t xml:space="preserve">The limitations of these documents is that it is solely representative of diplomats and leaders, </w:t>
      </w:r>
      <w:r w:rsidR="00346CC3">
        <w:rPr>
          <w:rFonts w:ascii="Times New Roman" w:hAnsi="Times New Roman" w:cs="Times New Roman"/>
          <w:sz w:val="24"/>
          <w:szCs w:val="24"/>
        </w:rPr>
        <w:t xml:space="preserve">and do not come from the perspective of the Germans themselves. On a similar note, it is hard to tell if the policies that are said to have been initiated really become implement universally throughout the zones. </w:t>
      </w:r>
      <w:r w:rsidR="0046251C">
        <w:rPr>
          <w:rFonts w:ascii="Times New Roman" w:hAnsi="Times New Roman" w:cs="Times New Roman"/>
          <w:sz w:val="24"/>
          <w:szCs w:val="24"/>
        </w:rPr>
        <w:t xml:space="preserve">This text also focuses on the personal memoirs of Robert Murphy as well as the biography and personal interviews provided in Jean </w:t>
      </w:r>
      <w:r w:rsidR="00053DC5">
        <w:rPr>
          <w:rFonts w:ascii="Times New Roman" w:hAnsi="Times New Roman" w:cs="Times New Roman"/>
          <w:sz w:val="24"/>
          <w:szCs w:val="24"/>
        </w:rPr>
        <w:t xml:space="preserve">Edward Smith’s book </w:t>
      </w:r>
      <w:r w:rsidR="00053DC5">
        <w:rPr>
          <w:rFonts w:ascii="Times New Roman" w:hAnsi="Times New Roman" w:cs="Times New Roman"/>
          <w:i/>
          <w:sz w:val="24"/>
          <w:szCs w:val="24"/>
        </w:rPr>
        <w:t>Lucius D. Clay</w:t>
      </w:r>
      <w:r w:rsidR="00346CC3">
        <w:rPr>
          <w:rFonts w:ascii="Times New Roman" w:hAnsi="Times New Roman" w:cs="Times New Roman"/>
          <w:i/>
          <w:sz w:val="24"/>
          <w:szCs w:val="24"/>
        </w:rPr>
        <w:t>: An American Life.</w:t>
      </w:r>
      <w:r w:rsidR="00053DC5">
        <w:rPr>
          <w:rFonts w:ascii="Times New Roman" w:hAnsi="Times New Roman" w:cs="Times New Roman"/>
          <w:i/>
          <w:sz w:val="24"/>
          <w:szCs w:val="24"/>
        </w:rPr>
        <w:t xml:space="preserve"> </w:t>
      </w:r>
      <w:r w:rsidR="00B8285F" w:rsidRPr="00B11913">
        <w:rPr>
          <w:rFonts w:ascii="Times New Roman" w:hAnsi="Times New Roman" w:cs="Times New Roman"/>
          <w:sz w:val="24"/>
          <w:szCs w:val="24"/>
        </w:rPr>
        <w:t>The</w:t>
      </w:r>
      <w:r w:rsidR="00974F87">
        <w:rPr>
          <w:rFonts w:ascii="Times New Roman" w:hAnsi="Times New Roman" w:cs="Times New Roman"/>
          <w:sz w:val="24"/>
          <w:szCs w:val="24"/>
        </w:rPr>
        <w:t xml:space="preserve">se next chapters are also outlined by subject material and not necessarily </w:t>
      </w:r>
      <w:r w:rsidR="00346CC3">
        <w:rPr>
          <w:rFonts w:ascii="Times New Roman" w:hAnsi="Times New Roman" w:cs="Times New Roman"/>
          <w:sz w:val="24"/>
          <w:szCs w:val="24"/>
        </w:rPr>
        <w:t xml:space="preserve">in </w:t>
      </w:r>
      <w:r w:rsidR="00974F87">
        <w:rPr>
          <w:rFonts w:ascii="Times New Roman" w:hAnsi="Times New Roman" w:cs="Times New Roman"/>
          <w:sz w:val="24"/>
          <w:szCs w:val="24"/>
        </w:rPr>
        <w:t>chronologica</w:t>
      </w:r>
      <w:r w:rsidR="00346CC3">
        <w:rPr>
          <w:rFonts w:ascii="Times New Roman" w:hAnsi="Times New Roman" w:cs="Times New Roman"/>
          <w:sz w:val="24"/>
          <w:szCs w:val="24"/>
        </w:rPr>
        <w:t xml:space="preserve">l order. </w:t>
      </w:r>
      <w:r w:rsidR="00974F87">
        <w:rPr>
          <w:rFonts w:ascii="Times New Roman" w:hAnsi="Times New Roman" w:cs="Times New Roman"/>
          <w:sz w:val="24"/>
          <w:szCs w:val="24"/>
        </w:rPr>
        <w:t>In the</w:t>
      </w:r>
      <w:r w:rsidR="00B8285F" w:rsidRPr="00B11913">
        <w:rPr>
          <w:rFonts w:ascii="Times New Roman" w:hAnsi="Times New Roman" w:cs="Times New Roman"/>
          <w:sz w:val="24"/>
          <w:szCs w:val="24"/>
        </w:rPr>
        <w:t xml:space="preserve"> </w:t>
      </w:r>
      <w:r w:rsidR="003C1AAF" w:rsidRPr="00B11913">
        <w:rPr>
          <w:rFonts w:ascii="Times New Roman" w:hAnsi="Times New Roman" w:cs="Times New Roman"/>
          <w:sz w:val="24"/>
          <w:szCs w:val="24"/>
        </w:rPr>
        <w:t>next</w:t>
      </w:r>
      <w:r w:rsidR="00B8285F" w:rsidRPr="00B11913">
        <w:rPr>
          <w:rFonts w:ascii="Times New Roman" w:hAnsi="Times New Roman" w:cs="Times New Roman"/>
          <w:sz w:val="24"/>
          <w:szCs w:val="24"/>
        </w:rPr>
        <w:t xml:space="preserve"> chapter</w:t>
      </w:r>
      <w:r w:rsidR="00974F87">
        <w:rPr>
          <w:rFonts w:ascii="Times New Roman" w:hAnsi="Times New Roman" w:cs="Times New Roman"/>
          <w:sz w:val="24"/>
          <w:szCs w:val="24"/>
        </w:rPr>
        <w:t xml:space="preserve">, </w:t>
      </w:r>
      <w:r w:rsidR="00B8285F" w:rsidRPr="00B11913">
        <w:rPr>
          <w:rFonts w:ascii="Times New Roman" w:hAnsi="Times New Roman" w:cs="Times New Roman"/>
          <w:sz w:val="24"/>
          <w:szCs w:val="24"/>
        </w:rPr>
        <w:t xml:space="preserve">the political nature of the occupation and </w:t>
      </w:r>
      <w:r w:rsidR="003C1AAF" w:rsidRPr="00B11913">
        <w:rPr>
          <w:rFonts w:ascii="Times New Roman" w:hAnsi="Times New Roman" w:cs="Times New Roman"/>
          <w:sz w:val="24"/>
          <w:szCs w:val="24"/>
        </w:rPr>
        <w:t>the viable framework created by the actions of Clay and Murph</w:t>
      </w:r>
      <w:r w:rsidR="00974F87">
        <w:rPr>
          <w:rFonts w:ascii="Times New Roman" w:hAnsi="Times New Roman" w:cs="Times New Roman"/>
          <w:sz w:val="24"/>
          <w:szCs w:val="24"/>
        </w:rPr>
        <w:t>y will be outlined</w:t>
      </w:r>
      <w:r w:rsidR="003C1AAF" w:rsidRPr="00B11913">
        <w:rPr>
          <w:rFonts w:ascii="Times New Roman" w:hAnsi="Times New Roman" w:cs="Times New Roman"/>
          <w:sz w:val="24"/>
          <w:szCs w:val="24"/>
        </w:rPr>
        <w:t xml:space="preserve">. Chapter three will also look at the action of Clay and Murphy but this time with an economic lens in order to analyze the lasting developments of the early stages of the </w:t>
      </w:r>
      <w:r w:rsidR="0032546F">
        <w:rPr>
          <w:rFonts w:ascii="Times New Roman" w:hAnsi="Times New Roman" w:cs="Times New Roman"/>
          <w:sz w:val="24"/>
          <w:szCs w:val="24"/>
        </w:rPr>
        <w:t xml:space="preserve">American Occupation of Germany of 1946 and 1947. </w:t>
      </w:r>
    </w:p>
    <w:p w:rsidR="00CF3A4B" w:rsidRDefault="00CF3A4B" w:rsidP="0016532F">
      <w:pPr>
        <w:spacing w:line="480" w:lineRule="auto"/>
        <w:contextualSpacing/>
        <w:jc w:val="center"/>
        <w:rPr>
          <w:rFonts w:ascii="Times New Roman" w:hAnsi="Times New Roman" w:cs="Times New Roman"/>
          <w:sz w:val="24"/>
          <w:szCs w:val="24"/>
        </w:rPr>
      </w:pPr>
    </w:p>
    <w:p w:rsidR="0016532F" w:rsidRPr="00FE48C6" w:rsidRDefault="0016532F" w:rsidP="0016532F">
      <w:pPr>
        <w:spacing w:line="480" w:lineRule="auto"/>
        <w:contextualSpacing/>
        <w:jc w:val="center"/>
        <w:rPr>
          <w:rFonts w:ascii="Times New Roman" w:hAnsi="Times New Roman" w:cs="Times New Roman"/>
          <w:sz w:val="24"/>
          <w:szCs w:val="24"/>
        </w:rPr>
      </w:pPr>
      <w:r w:rsidRPr="00FE48C6">
        <w:rPr>
          <w:rFonts w:ascii="Times New Roman" w:hAnsi="Times New Roman" w:cs="Times New Roman"/>
          <w:sz w:val="24"/>
          <w:szCs w:val="24"/>
        </w:rPr>
        <w:lastRenderedPageBreak/>
        <w:t>Part One</w:t>
      </w:r>
      <w:r w:rsidR="00712676">
        <w:rPr>
          <w:rFonts w:ascii="Times New Roman" w:hAnsi="Times New Roman" w:cs="Times New Roman"/>
          <w:sz w:val="24"/>
          <w:szCs w:val="24"/>
        </w:rPr>
        <w:t xml:space="preserve">: The Foundations for Political Stability </w:t>
      </w:r>
      <w:r w:rsidRPr="00FE48C6">
        <w:rPr>
          <w:rFonts w:ascii="Times New Roman" w:hAnsi="Times New Roman" w:cs="Times New Roman"/>
          <w:sz w:val="24"/>
          <w:szCs w:val="24"/>
        </w:rPr>
        <w:t xml:space="preserve"> </w:t>
      </w:r>
    </w:p>
    <w:p w:rsidR="0016532F" w:rsidRPr="00FE48C6" w:rsidRDefault="0016532F" w:rsidP="0016532F">
      <w:pPr>
        <w:spacing w:line="240" w:lineRule="auto"/>
        <w:contextualSpacing/>
        <w:rPr>
          <w:rFonts w:ascii="Times New Roman" w:hAnsi="Times New Roman" w:cs="Times New Roman"/>
          <w:sz w:val="24"/>
          <w:szCs w:val="24"/>
        </w:rPr>
      </w:pPr>
      <w:r w:rsidRPr="00FE48C6">
        <w:rPr>
          <w:rFonts w:ascii="Times New Roman" w:hAnsi="Times New Roman" w:cs="Times New Roman"/>
          <w:i/>
          <w:sz w:val="24"/>
          <w:szCs w:val="24"/>
        </w:rPr>
        <w:t>“The administration of affairs in Germany shall be directed towards the decentralization of the political and administrative structure and the development of local responsibility. To this end you will encourage autonomy in regional, local and municipal agenci</w:t>
      </w:r>
      <w:r w:rsidR="0032546F">
        <w:rPr>
          <w:rFonts w:ascii="Times New Roman" w:hAnsi="Times New Roman" w:cs="Times New Roman"/>
          <w:i/>
          <w:sz w:val="24"/>
          <w:szCs w:val="24"/>
        </w:rPr>
        <w:t xml:space="preserve">es of German administration.” </w:t>
      </w:r>
      <w:r w:rsidRPr="00FE48C6">
        <w:rPr>
          <w:rFonts w:ascii="Times New Roman" w:hAnsi="Times New Roman" w:cs="Times New Roman"/>
          <w:i/>
          <w:sz w:val="24"/>
          <w:szCs w:val="24"/>
        </w:rPr>
        <w:t xml:space="preserve">(JCS 1067) </w:t>
      </w:r>
    </w:p>
    <w:p w:rsidR="0016532F" w:rsidRPr="00FE48C6" w:rsidRDefault="008607DD" w:rsidP="0016532F">
      <w:pPr>
        <w:pStyle w:val="NormalWeb"/>
        <w:numPr>
          <w:ilvl w:val="0"/>
          <w:numId w:val="5"/>
        </w:numPr>
        <w:spacing w:line="480" w:lineRule="auto"/>
        <w:contextualSpacing/>
      </w:pPr>
      <w:r>
        <w:t>Clay’s</w:t>
      </w:r>
      <w:r w:rsidR="00CD6844">
        <w:t xml:space="preserve">  First Year: Establishing</w:t>
      </w:r>
      <w:r w:rsidR="0016532F" w:rsidRPr="00FE48C6">
        <w:t xml:space="preserve"> an Institutional Framework </w:t>
      </w:r>
    </w:p>
    <w:p w:rsidR="0016532F" w:rsidRPr="00FE48C6" w:rsidRDefault="008F61CA" w:rsidP="0016532F">
      <w:pPr>
        <w:pStyle w:val="NormalWeb"/>
        <w:spacing w:line="480" w:lineRule="auto"/>
        <w:ind w:firstLine="720"/>
        <w:contextualSpacing/>
      </w:pPr>
      <w:r w:rsidRPr="00FE48C6">
        <w:t>The above quote is one of the only section</w:t>
      </w:r>
      <w:r>
        <w:t>s</w:t>
      </w:r>
      <w:r w:rsidRPr="00FE48C6">
        <w:t xml:space="preserve"> in the directive JCS1067 that provided guidance to the Military Commander about </w:t>
      </w:r>
      <w:r>
        <w:t>the political goals for the</w:t>
      </w:r>
      <w:r w:rsidRPr="00FE48C6">
        <w:t xml:space="preserve"> occupa</w:t>
      </w:r>
      <w:r w:rsidR="0032546F">
        <w:t>tional forces. The following</w:t>
      </w:r>
      <w:r>
        <w:t xml:space="preserve"> sentences in the doctrine only provided a little more clarity. Decentralization was the policy aim, except for the permission of some centralized administration </w:t>
      </w:r>
      <w:r w:rsidR="002E1A06">
        <w:t xml:space="preserve">of </w:t>
      </w:r>
      <w:r w:rsidR="002E1A06" w:rsidRPr="00FE48C6">
        <w:t>“</w:t>
      </w:r>
      <w:r w:rsidRPr="00FE48C6">
        <w:t>national public services such as railroads or communication”, “finances and foreign affairs,” and “production and distribution of essential commodities.</w:t>
      </w:r>
      <w:r>
        <w:t>”</w:t>
      </w:r>
      <w:r w:rsidR="0032546F">
        <w:rPr>
          <w:rStyle w:val="FootnoteReference"/>
        </w:rPr>
        <w:footnoteReference w:id="28"/>
      </w:r>
      <w:r>
        <w:t xml:space="preserve"> </w:t>
      </w:r>
      <w:r w:rsidR="0016532F" w:rsidRPr="00FE48C6">
        <w:t>The Potsdam Treaty provided</w:t>
      </w:r>
      <w:r w:rsidR="0032546F">
        <w:t xml:space="preserve"> only</w:t>
      </w:r>
      <w:r w:rsidR="0016532F" w:rsidRPr="00FE48C6">
        <w:t xml:space="preserve"> slightly more clarification of political princip</w:t>
      </w:r>
      <w:r w:rsidR="0032546F">
        <w:t>les</w:t>
      </w:r>
      <w:r w:rsidR="006A7B26">
        <w:t xml:space="preserve"> with </w:t>
      </w:r>
      <w:r w:rsidR="0016532F" w:rsidRPr="00FE48C6">
        <w:t>the Quadripartite Control Council</w:t>
      </w:r>
      <w:r w:rsidR="00BA3133">
        <w:t xml:space="preserve">. The end-goal for the Control Council </w:t>
      </w:r>
      <w:r w:rsidR="00023CAC">
        <w:t xml:space="preserve">was the </w:t>
      </w:r>
      <w:r w:rsidR="0016532F" w:rsidRPr="00FE48C6">
        <w:t xml:space="preserve">“unified treatment of the German population throughout Germany.” </w:t>
      </w:r>
      <w:r w:rsidR="0016532F" w:rsidRPr="00FE48C6">
        <w:rPr>
          <w:rStyle w:val="FootnoteReference"/>
        </w:rPr>
        <w:footnoteReference w:id="29"/>
      </w:r>
      <w:r w:rsidR="0016532F" w:rsidRPr="00FE48C6">
        <w:t xml:space="preserve"> The political principles enumerated by the Potsdam Treaty included the necessity of the destruction of the “National Socialist Party and its affiliated and supervised organization,” the “dissolution all Nazi institutions,” and “to prevent all Nazi and militarist activity or propaganda.”</w:t>
      </w:r>
      <w:r w:rsidR="00CA00B2">
        <w:rPr>
          <w:rStyle w:val="FootnoteReference"/>
        </w:rPr>
        <w:footnoteReference w:id="30"/>
      </w:r>
      <w:r w:rsidR="0016532F" w:rsidRPr="00FE48C6">
        <w:t xml:space="preserve"> Probably the most significant political problem was to “prepare for the eventual reconstruction of German political life on a democratic basis and for eventual peaceful cooperation in international life by Germany.”</w:t>
      </w:r>
      <w:r w:rsidR="008E7DA1">
        <w:rPr>
          <w:rStyle w:val="FootnoteReference"/>
        </w:rPr>
        <w:footnoteReference w:id="31"/>
      </w:r>
      <w:r w:rsidR="00712676" w:rsidRPr="00FE48C6">
        <w:t xml:space="preserve"> </w:t>
      </w:r>
      <w:r w:rsidR="0016532F" w:rsidRPr="00FE48C6">
        <w:t xml:space="preserve">Thus the essential steps to achieve the political goals set forth by Potsdam and JCS1067 were to denazify, decentralize, and democratize. </w:t>
      </w:r>
    </w:p>
    <w:p w:rsidR="0016532F" w:rsidRPr="00FE48C6" w:rsidRDefault="0016532F" w:rsidP="0016532F">
      <w:pPr>
        <w:pStyle w:val="NormalWeb"/>
        <w:spacing w:line="480" w:lineRule="auto"/>
        <w:ind w:firstLine="720"/>
        <w:contextualSpacing/>
      </w:pPr>
      <w:r w:rsidRPr="00FE48C6">
        <w:t xml:space="preserve">However, the guidance received from the Potsdam Treaty and JCS1067 were about the demolition of the existing fixtures and the construction of the elusive and idealistic “democracy.” </w:t>
      </w:r>
      <w:r w:rsidRPr="00FE48C6">
        <w:lastRenderedPageBreak/>
        <w:t xml:space="preserve">Yet this left a large void in what the goal should be for day to day activities. This meant that there would be much interpretation, innovation, and freedom left up to the leaders </w:t>
      </w:r>
      <w:r w:rsidR="00023CAC">
        <w:t xml:space="preserve">like Lucius </w:t>
      </w:r>
      <w:r w:rsidR="006A7B26">
        <w:t>Clay</w:t>
      </w:r>
      <w:r w:rsidR="00023CAC">
        <w:t xml:space="preserve"> and Robert Murphy</w:t>
      </w:r>
      <w:r w:rsidRPr="00FE48C6">
        <w:t xml:space="preserve"> to enact their reforms and create a fu</w:t>
      </w:r>
      <w:r w:rsidR="00023CAC">
        <w:t>nctional governmental st</w:t>
      </w:r>
      <w:r w:rsidR="006A7B26">
        <w:t xml:space="preserve">ructure. </w:t>
      </w:r>
      <w:r w:rsidR="00D77A94">
        <w:t>For specifically the first year of the occupation, it fell on Clay to take the initiative. Clay</w:t>
      </w:r>
      <w:r w:rsidR="00CD6844">
        <w:t xml:space="preserve"> arrived in Europe on April 7, 1945 to take over as Eisenhower’s Deputy for Military Government and</w:t>
      </w:r>
      <w:r w:rsidR="006A7B26">
        <w:t xml:space="preserve"> with his strong leadership style</w:t>
      </w:r>
      <w:r w:rsidR="00CD6844">
        <w:t xml:space="preserve"> immediately began to shake up t</w:t>
      </w:r>
      <w:r w:rsidR="008E7DA1">
        <w:t>he traditional structures established</w:t>
      </w:r>
      <w:r w:rsidR="00CD6844">
        <w:t xml:space="preserve"> throughout Ge</w:t>
      </w:r>
      <w:r w:rsidR="006A7B26">
        <w:t>rmany with structures that he specifically tailored</w:t>
      </w:r>
      <w:r w:rsidR="00CD6844">
        <w:t xml:space="preserve"> to the German occupation. </w:t>
      </w:r>
    </w:p>
    <w:p w:rsidR="00880A33" w:rsidRDefault="0016532F" w:rsidP="00880A33">
      <w:pPr>
        <w:pStyle w:val="NormalWeb"/>
        <w:spacing w:line="480" w:lineRule="auto"/>
        <w:ind w:firstLine="720"/>
        <w:contextualSpacing/>
      </w:pPr>
      <w:r w:rsidRPr="00FE48C6">
        <w:t>One of the fi</w:t>
      </w:r>
      <w:r w:rsidR="00CD6844">
        <w:t xml:space="preserve">rst tasks Clay initiated </w:t>
      </w:r>
      <w:r w:rsidRPr="00FE48C6">
        <w:t xml:space="preserve">was the establishment of </w:t>
      </w:r>
      <w:r w:rsidR="006A7B26">
        <w:t>a functional military institution</w:t>
      </w:r>
      <w:r w:rsidRPr="00FE48C6">
        <w:t xml:space="preserve"> within the United States’ zone of occupation. </w:t>
      </w:r>
      <w:r w:rsidR="00FF2398">
        <w:t xml:space="preserve"> </w:t>
      </w:r>
      <w:r w:rsidRPr="00FE48C6">
        <w:t>Before Clay took over as military governor there was an ex</w:t>
      </w:r>
      <w:r w:rsidR="00023CAC">
        <w:t>isting military structure</w:t>
      </w:r>
      <w:r w:rsidR="00FF2398">
        <w:t xml:space="preserve">. </w:t>
      </w:r>
      <w:r w:rsidR="00880A33">
        <w:t xml:space="preserve">Traditionally the army organized themselves into a smaller staff (known as the G-5), that would </w:t>
      </w:r>
      <w:r w:rsidR="00880A33" w:rsidRPr="00FE48C6">
        <w:t>“enlist men capable of dealing with the population in the immediate area of military operation</w:t>
      </w:r>
      <w:r w:rsidR="00880A33" w:rsidRPr="00880A33">
        <w:t xml:space="preserve"> </w:t>
      </w:r>
      <w:r w:rsidR="00880A33" w:rsidRPr="00FE48C6">
        <w:t>However their “task was to assist t</w:t>
      </w:r>
      <w:r w:rsidR="00880A33">
        <w:t>he combat mission of their unit” and Clay thought that they were insufficient for overseeing a lengthy operation</w:t>
      </w:r>
      <w:r w:rsidR="00880A33" w:rsidRPr="00FE48C6">
        <w:t xml:space="preserve">.” </w:t>
      </w:r>
      <w:r w:rsidR="00880A33" w:rsidRPr="00FE48C6">
        <w:rPr>
          <w:rStyle w:val="FootnoteReference"/>
        </w:rPr>
        <w:footnoteReference w:id="32"/>
      </w:r>
      <w:r w:rsidR="00880A33" w:rsidRPr="00FE48C6">
        <w:t xml:space="preserve"> The traditional chain of command would have</w:t>
      </w:r>
      <w:r w:rsidR="00880A33">
        <w:t xml:space="preserve"> had</w:t>
      </w:r>
      <w:r w:rsidR="00880A33" w:rsidRPr="00FE48C6">
        <w:t xml:space="preserve"> Clay reporting to the G-5 occupation forces and Chief of Staff Bedell Smith before he could have direct contact with Commanding General Eisenhower. </w:t>
      </w:r>
      <w:r w:rsidR="00880A33">
        <w:t xml:space="preserve">In the first initial year of the occupation, </w:t>
      </w:r>
      <w:r w:rsidR="00880A33" w:rsidRPr="00FE48C6">
        <w:t xml:space="preserve">Clay felt that it was a necessity that he be able to report </w:t>
      </w:r>
      <w:r w:rsidR="00880A33">
        <w:t>directly to Eisenhower, because it was Eisenhower whom Clay felt needed to have a direct opinion with decisions in regards to Germany. This interaction needed to be possible rapidly</w:t>
      </w:r>
      <w:r w:rsidR="00880A33" w:rsidRPr="00FE48C6">
        <w:t>. Thus Clay established a parallel organization f</w:t>
      </w:r>
      <w:r w:rsidR="00880A33">
        <w:t xml:space="preserve">or military government that allowed him to report directly to his superiors. </w:t>
      </w:r>
    </w:p>
    <w:p w:rsidR="0016532F" w:rsidRPr="00FE48C6" w:rsidRDefault="00880A33" w:rsidP="0016532F">
      <w:pPr>
        <w:pStyle w:val="NormalWeb"/>
        <w:spacing w:line="480" w:lineRule="auto"/>
        <w:ind w:firstLine="720"/>
        <w:contextualSpacing/>
      </w:pPr>
      <w:r>
        <w:t xml:space="preserve">One of the largest effects this creation had on the military government was the </w:t>
      </w:r>
      <w:r w:rsidR="0016532F" w:rsidRPr="00FE48C6">
        <w:t>simplification of the military chain of command in order to expedite the rapidity of decisions</w:t>
      </w:r>
      <w:r>
        <w:t>.</w:t>
      </w:r>
      <w:r w:rsidR="0016532F" w:rsidRPr="00FE48C6">
        <w:t xml:space="preserve"> In </w:t>
      </w:r>
      <w:r w:rsidR="0016532F" w:rsidRPr="00FE48C6">
        <w:lastRenderedPageBreak/>
        <w:t>particular, Clay felt that this was necessary because the decisions the army was dealing with were political, not military matter</w:t>
      </w:r>
      <w:r w:rsidR="008E7DA1">
        <w:t>s</w:t>
      </w:r>
      <w:r w:rsidR="0016532F" w:rsidRPr="00FE48C6">
        <w:t xml:space="preserve"> and thus needed to be “separate and distinct from the Army field forces” or normal army institutions.</w:t>
      </w:r>
      <w:r w:rsidR="00117C90">
        <w:rPr>
          <w:rStyle w:val="FootnoteReference"/>
        </w:rPr>
        <w:footnoteReference w:id="33"/>
      </w:r>
      <w:r w:rsidR="0016532F" w:rsidRPr="00FE48C6">
        <w:t xml:space="preserve"> In essence this simplified the bureaucracy and the potential for bureaucratic impasse tha</w:t>
      </w:r>
      <w:r w:rsidR="00023CAC">
        <w:t>t occurred with frequency</w:t>
      </w:r>
      <w:r w:rsidR="00117C90">
        <w:t xml:space="preserve"> over any contentious issue</w:t>
      </w:r>
      <w:r w:rsidR="00023CAC">
        <w:t xml:space="preserve"> in other organs in Germany </w:t>
      </w:r>
      <w:r w:rsidR="0016532F" w:rsidRPr="00FE48C6">
        <w:t>as well as</w:t>
      </w:r>
      <w:r w:rsidR="00117C90">
        <w:t xml:space="preserve"> within Washington circles</w:t>
      </w:r>
      <w:r w:rsidR="0016532F" w:rsidRPr="00FE48C6">
        <w:t>. By establishing a simplified chain of command, Clay created a much more efficient and effective le</w:t>
      </w:r>
      <w:r w:rsidR="008E7DA1">
        <w:t>adership chain which allowed</w:t>
      </w:r>
      <w:r w:rsidR="0016532F" w:rsidRPr="00FE48C6">
        <w:t xml:space="preserve"> him to make quicker decisions within his zone. Author Jea</w:t>
      </w:r>
      <w:r w:rsidR="00FF2398">
        <w:t>n Edward Smith went so far as to conjecture</w:t>
      </w:r>
      <w:r w:rsidR="0016532F" w:rsidRPr="00FE48C6">
        <w:t xml:space="preserve"> </w:t>
      </w:r>
      <w:r w:rsidR="00764863">
        <w:t>that “</w:t>
      </w:r>
      <w:r w:rsidR="0016532F" w:rsidRPr="00FE48C6">
        <w:t>the ultimate success of the American occupation of Germany from 1945 to 1949 trace</w:t>
      </w:r>
      <w:r w:rsidR="00764863">
        <w:t xml:space="preserve">s in the first instance to [Clay’s </w:t>
      </w:r>
      <w:r w:rsidR="00FF2398">
        <w:t>insistence to communicate directly with Eisenhower]</w:t>
      </w:r>
      <w:r w:rsidR="00764863">
        <w:t xml:space="preserve"> </w:t>
      </w:r>
      <w:r w:rsidR="0016532F" w:rsidRPr="00FE48C6">
        <w:t xml:space="preserve">- and to Clay’s ability to develop a structure independent from General Staff control.” </w:t>
      </w:r>
      <w:r w:rsidR="0016532F" w:rsidRPr="00FE48C6">
        <w:rPr>
          <w:rStyle w:val="FootnoteReference"/>
        </w:rPr>
        <w:footnoteReference w:id="34"/>
      </w:r>
      <w:r w:rsidR="0016532F" w:rsidRPr="00FE48C6">
        <w:t xml:space="preserve"> While this may be a slight overstatement, it is important to give credit to the signifi</w:t>
      </w:r>
      <w:r w:rsidR="00FF2398">
        <w:t>cance of Clay’s reorganizations which accounted for a military government which was able to function politically</w:t>
      </w:r>
      <w:r w:rsidR="0016532F" w:rsidRPr="00FE48C6">
        <w:t>. Thi</w:t>
      </w:r>
      <w:r w:rsidR="00FF2398">
        <w:t>s inst</w:t>
      </w:r>
      <w:r w:rsidR="00117C90">
        <w:t>itutional structure developed through</w:t>
      </w:r>
      <w:r w:rsidR="00FF2398">
        <w:t xml:space="preserve"> Clay</w:t>
      </w:r>
      <w:r w:rsidR="00117C90">
        <w:t>’s initiative</w:t>
      </w:r>
      <w:r w:rsidR="0016532F" w:rsidRPr="00FE48C6">
        <w:t xml:space="preserve"> provided the first step towards establishing a stable framework from which the milit</w:t>
      </w:r>
      <w:r w:rsidR="00FF2398">
        <w:t xml:space="preserve">ary government could consistently operate throughout the occupation. </w:t>
      </w:r>
    </w:p>
    <w:p w:rsidR="00F54989" w:rsidRDefault="00F00B04" w:rsidP="0016532F">
      <w:pPr>
        <w:pStyle w:val="NormalWeb"/>
        <w:spacing w:line="480" w:lineRule="auto"/>
        <w:ind w:firstLine="720"/>
        <w:contextualSpacing/>
      </w:pPr>
      <w:r>
        <w:t>Clay’s personal goal within the military structure</w:t>
      </w:r>
      <w:r w:rsidR="0015741A">
        <w:t xml:space="preserve"> and for the entire occupation</w:t>
      </w:r>
      <w:r>
        <w:t xml:space="preserve"> was for it to be civilian in character in order for the greatest amount of Germans to become involved in the re-creation of their government. </w:t>
      </w:r>
      <w:r w:rsidR="0015741A">
        <w:t xml:space="preserve"> </w:t>
      </w:r>
      <w:r w:rsidR="00F54989">
        <w:t xml:space="preserve">Clay’s belief stemmed from his conviction that </w:t>
      </w:r>
      <w:r w:rsidR="00F54989" w:rsidRPr="00FE48C6">
        <w:t>the United States would not support a lengthy occupation</w:t>
      </w:r>
      <w:r w:rsidR="00F54989">
        <w:t xml:space="preserve"> Therefore, it was essential to</w:t>
      </w:r>
      <w:r w:rsidR="00F54989" w:rsidRPr="00FE48C6">
        <w:t xml:space="preserve"> get the Germans on a self-sustaining basis as quickly as possible. Clay also held a firm belief that the Germans would know how to run their own government better. </w:t>
      </w:r>
      <w:r w:rsidR="00F54989">
        <w:t>“</w:t>
      </w:r>
      <w:r w:rsidR="00F54989" w:rsidRPr="00FE48C6">
        <w:t xml:space="preserve">Local skilled technicians would be more equipped to manage their own affairs and this would give them the added advantage of having a </w:t>
      </w:r>
      <w:r w:rsidR="00F54989" w:rsidRPr="00FE48C6">
        <w:lastRenderedPageBreak/>
        <w:t>stake within their government</w:t>
      </w:r>
      <w:r w:rsidR="00F54989">
        <w:t>”</w:t>
      </w:r>
      <w:r w:rsidR="00F54989" w:rsidRPr="00FE48C6">
        <w:t xml:space="preserve">. </w:t>
      </w:r>
      <w:r w:rsidR="00F54989">
        <w:rPr>
          <w:rStyle w:val="FootnoteReference"/>
        </w:rPr>
        <w:footnoteReference w:id="35"/>
      </w:r>
      <w:r w:rsidR="00F54989">
        <w:t xml:space="preserve"> </w:t>
      </w:r>
      <w:r w:rsidR="0015741A">
        <w:t xml:space="preserve">To this effect another </w:t>
      </w:r>
      <w:r w:rsidR="008E7DA1">
        <w:t>undertaking</w:t>
      </w:r>
      <w:r w:rsidR="00F54989">
        <w:t xml:space="preserve"> Clay was determined to start </w:t>
      </w:r>
      <w:r w:rsidR="0015741A">
        <w:t xml:space="preserve">was the encouragement of local government development. Yet this task was far from easy. </w:t>
      </w:r>
      <w:r w:rsidR="00A9709C">
        <w:t>Official policy eliminated a</w:t>
      </w:r>
      <w:r w:rsidR="0016532F" w:rsidRPr="00FE48C6">
        <w:t>ny of the previous</w:t>
      </w:r>
      <w:r w:rsidR="0015741A">
        <w:t xml:space="preserve"> town </w:t>
      </w:r>
      <w:r w:rsidR="00A9709C">
        <w:t>leader</w:t>
      </w:r>
      <w:r w:rsidR="0016532F" w:rsidRPr="00FE48C6">
        <w:t>s that had been part o</w:t>
      </w:r>
      <w:r w:rsidR="00A9709C">
        <w:t xml:space="preserve">f the Nazi party </w:t>
      </w:r>
      <w:r w:rsidR="0016532F" w:rsidRPr="00FE48C6">
        <w:t xml:space="preserve">from taking part in government. The </w:t>
      </w:r>
      <w:r w:rsidR="00A9709C">
        <w:t>denazification process was</w:t>
      </w:r>
      <w:r w:rsidR="0016532F" w:rsidRPr="00FE48C6">
        <w:t xml:space="preserve"> strict and impartial. </w:t>
      </w:r>
      <w:r w:rsidR="00A9709C">
        <w:t xml:space="preserve">It did not matter how active a person participated </w:t>
      </w:r>
      <w:r w:rsidR="0016532F" w:rsidRPr="00FE48C6">
        <w:t>within the Nazi party, any nominal or active mem</w:t>
      </w:r>
      <w:r w:rsidR="0015741A">
        <w:t xml:space="preserve">ber of the Nazi party was to be </w:t>
      </w:r>
      <w:r w:rsidR="0016532F" w:rsidRPr="00FE48C6">
        <w:t xml:space="preserve">disqualified. This hindered the creation of German based government agencies as there was </w:t>
      </w:r>
      <w:r w:rsidR="00A9709C">
        <w:t>a lack of skilled or experienced</w:t>
      </w:r>
      <w:r w:rsidR="0015741A">
        <w:t xml:space="preserve"> members to lead</w:t>
      </w:r>
      <w:r w:rsidR="00F54989">
        <w:t xml:space="preserve"> the government</w:t>
      </w:r>
      <w:r w:rsidR="00A9709C">
        <w:t>.</w:t>
      </w:r>
    </w:p>
    <w:p w:rsidR="006B304D" w:rsidRDefault="00F54989" w:rsidP="0016532F">
      <w:pPr>
        <w:pStyle w:val="NormalWeb"/>
        <w:spacing w:line="480" w:lineRule="auto"/>
        <w:ind w:firstLine="720"/>
        <w:contextualSpacing/>
      </w:pPr>
      <w:r>
        <w:t xml:space="preserve">Yet it did not take long for Clay to demand action in order to achieve his vision. </w:t>
      </w:r>
      <w:r w:rsidR="00E12B2B">
        <w:t xml:space="preserve">Clay arrived in Germany in April and by November 6, 1945 he demanded better organization within the American zones.  </w:t>
      </w:r>
      <w:r w:rsidR="0016532F" w:rsidRPr="00FE48C6">
        <w:t>The i</w:t>
      </w:r>
      <w:r w:rsidR="006E1394">
        <w:t>nitiative taken by Clay</w:t>
      </w:r>
      <w:r w:rsidR="0016532F" w:rsidRPr="00FE48C6">
        <w:t xml:space="preserve"> in order to</w:t>
      </w:r>
      <w:r w:rsidR="00E12B2B">
        <w:t xml:space="preserve"> help coordinate policy and</w:t>
      </w:r>
      <w:r w:rsidR="0016532F" w:rsidRPr="00FE48C6">
        <w:t xml:space="preserve"> establish local responsibility was the establishment of the Laenderatt organization.</w:t>
      </w:r>
      <w:r w:rsidR="00E12B2B">
        <w:t xml:space="preserve"> </w:t>
      </w:r>
      <w:r w:rsidR="0016532F" w:rsidRPr="00FE48C6">
        <w:t>This or</w:t>
      </w:r>
      <w:r w:rsidR="006E1394">
        <w:t xml:space="preserve">ganization employed some Germans, most importantly the chief officers of the three </w:t>
      </w:r>
      <w:r w:rsidR="006E1394">
        <w:rPr>
          <w:i/>
        </w:rPr>
        <w:t>Laender</w:t>
      </w:r>
      <w:r w:rsidR="006E1394">
        <w:t xml:space="preserve"> or districts, </w:t>
      </w:r>
      <w:r w:rsidR="0016532F" w:rsidRPr="00FE48C6">
        <w:t>and some American</w:t>
      </w:r>
      <w:r w:rsidR="006E1394">
        <w:t>s in an institutional structure</w:t>
      </w:r>
      <w:r w:rsidR="0016532F" w:rsidRPr="00FE48C6">
        <w:t>. The Laenderatt was to help make proposals for common policy and objectives for the three main regions within the American zone of occupati</w:t>
      </w:r>
      <w:r w:rsidR="002B44AF">
        <w:t>on. Upon the organization and creation, the size and scope of its efforts remained narrow. However, it expanded rather rapidly</w:t>
      </w:r>
      <w:r w:rsidR="0016532F" w:rsidRPr="00FE48C6">
        <w:t>. By a repor</w:t>
      </w:r>
      <w:r w:rsidR="002B44AF">
        <w:t>t on February 25, 1946 there were</w:t>
      </w:r>
      <w:r w:rsidR="0016532F" w:rsidRPr="00FE48C6">
        <w:t xml:space="preserve"> 13 Committees and 18 subcommittees and it was declared that “the organization of the Laenderrat may be regarded as past…This combination of German and American of</w:t>
      </w:r>
      <w:r w:rsidR="002B44AF">
        <w:t xml:space="preserve">fices </w:t>
      </w:r>
      <w:r w:rsidR="0078639C">
        <w:t>[had]</w:t>
      </w:r>
      <w:r w:rsidR="002B44AF">
        <w:t xml:space="preserve"> developed into a vital</w:t>
      </w:r>
      <w:r w:rsidR="0016532F" w:rsidRPr="00FE48C6">
        <w:t xml:space="preserve"> and useful link in the chain of Military Government command and administration in the American occupation zone.”</w:t>
      </w:r>
      <w:r w:rsidR="0016532F" w:rsidRPr="00FE48C6">
        <w:rPr>
          <w:rStyle w:val="FootnoteReference"/>
        </w:rPr>
        <w:footnoteReference w:id="36"/>
      </w:r>
      <w:r w:rsidR="0016532F" w:rsidRPr="00FE48C6">
        <w:t xml:space="preserve"> </w:t>
      </w:r>
      <w:r w:rsidR="006B304D">
        <w:t>Most importantly, the Germans were involved in every level of this organization, from the sub- committees</w:t>
      </w:r>
      <w:r w:rsidR="0078639C">
        <w:t xml:space="preserve"> who met to create an agenda for </w:t>
      </w:r>
      <w:r w:rsidR="006B304D">
        <w:t xml:space="preserve">the monthly Laenderatt meetings to the actual Laenderatt meeting itself. </w:t>
      </w:r>
    </w:p>
    <w:p w:rsidR="0016532F" w:rsidRPr="00FE48C6" w:rsidRDefault="007C23B1" w:rsidP="0016532F">
      <w:pPr>
        <w:pStyle w:val="NormalWeb"/>
        <w:spacing w:line="480" w:lineRule="auto"/>
        <w:ind w:firstLine="720"/>
        <w:contextualSpacing/>
      </w:pPr>
      <w:r>
        <w:lastRenderedPageBreak/>
        <w:t xml:space="preserve">Another benefit of the Laenderatt’s structure was that it </w:t>
      </w:r>
      <w:r w:rsidR="008E1C58">
        <w:t>allowed Germans to work closely with the American military forces for setting policies within the United States’ zone. American officials worked with the Laenderatt committee’s in their day to day activities. Generally, the Americans outlined their policy and then invited the Germans to propose occupational plans for the Laenderatt to debate in their monthly meetings. After the</w:t>
      </w:r>
      <w:r w:rsidR="005774E6">
        <w:t>se monthly meetings occurred, the Laenderatt could transfer an</w:t>
      </w:r>
      <w:r w:rsidR="008E1C58">
        <w:t xml:space="preserve"> official recommendation to American military government for their approval. </w:t>
      </w:r>
      <w:r w:rsidR="005530F5">
        <w:t>Mr.</w:t>
      </w:r>
      <w:r w:rsidR="008E1C58">
        <w:t xml:space="preserve"> Donald Heath, chargé in charge of the United States’ political office to the Secretary of State in 1946 </w:t>
      </w:r>
      <w:r w:rsidR="008E1C58" w:rsidRPr="00FE48C6">
        <w:t>listed</w:t>
      </w:r>
      <w:r w:rsidR="008E1C58">
        <w:t xml:space="preserve"> in a telegraph to the Secretary of State the positive effects </w:t>
      </w:r>
      <w:r w:rsidR="008E1C58" w:rsidRPr="00FE48C6">
        <w:t>from</w:t>
      </w:r>
      <w:r w:rsidR="0016532F" w:rsidRPr="00FE48C6">
        <w:t xml:space="preserve"> the </w:t>
      </w:r>
      <w:r w:rsidR="008E1C58">
        <w:t>creation of this organization</w:t>
      </w:r>
      <w:r>
        <w:t>, s</w:t>
      </w:r>
      <w:r w:rsidR="008E1C58">
        <w:t xml:space="preserve">ome of which included </w:t>
      </w:r>
      <w:r w:rsidR="0016532F" w:rsidRPr="00FE48C6">
        <w:t xml:space="preserve"> the ability to save time and American personal to the Military government by “funneling” tasks through the Laenderatt </w:t>
      </w:r>
      <w:r>
        <w:t xml:space="preserve">and the Coordinating Office, </w:t>
      </w:r>
      <w:r w:rsidR="0016532F" w:rsidRPr="00FE48C6">
        <w:t>the facilitation of turning over tasks to the Germans, and the link for American officials and the local German administrators.</w:t>
      </w:r>
      <w:r w:rsidR="0016532F" w:rsidRPr="00FE48C6">
        <w:rPr>
          <w:rStyle w:val="FootnoteReference"/>
        </w:rPr>
        <w:footnoteReference w:id="37"/>
      </w:r>
      <w:r w:rsidR="0016532F" w:rsidRPr="00FE48C6">
        <w:t xml:space="preserve"> This institution, while not necessarily always the most organized, was significantly important because it gave Germans and immediate and active way to get involved in the governmental process of their state. </w:t>
      </w:r>
    </w:p>
    <w:p w:rsidR="0016532F" w:rsidRPr="00FE48C6" w:rsidRDefault="0016532F" w:rsidP="0016532F">
      <w:pPr>
        <w:pStyle w:val="NormalWeb"/>
        <w:spacing w:line="480" w:lineRule="auto"/>
        <w:ind w:firstLine="720"/>
        <w:contextualSpacing/>
      </w:pPr>
      <w:r w:rsidRPr="00FE48C6">
        <w:t>Both of these early institutional establishments made during the German occupation were important because they created some functional framework for the military to operate within while still managin</w:t>
      </w:r>
      <w:r w:rsidR="007C23B1">
        <w:t xml:space="preserve">g to be justifiable through JCS1067. In this case Clay’s personal goals of giving German’s responsibility to take action in their new government overlapped with the policies of decentralization and local control; however this would not always be the case. </w:t>
      </w:r>
      <w:r w:rsidRPr="00FE48C6">
        <w:t xml:space="preserve"> </w:t>
      </w:r>
      <w:r w:rsidR="007C23B1">
        <w:t xml:space="preserve">Through Clay’s first year in Germany, he set a definite tone. While he was not schooled in German affairs, he was not afraid to take accountable action in Germany. The reorganization of the military structure and the creation of the Laenderatt organization all led at an attempt to organize and simplify German </w:t>
      </w:r>
      <w:r w:rsidR="005774E6">
        <w:t>interactions</w:t>
      </w:r>
      <w:r w:rsidR="007C23B1">
        <w:t xml:space="preserve">. While Clay would not always be able to get </w:t>
      </w:r>
      <w:r w:rsidR="007C23B1">
        <w:lastRenderedPageBreak/>
        <w:t>expedient action to occur outside the American zone, his first year set a precedent and very clear tone. He wanted a military government to function</w:t>
      </w:r>
      <w:r w:rsidR="00097234">
        <w:t xml:space="preserve"> efficiently and </w:t>
      </w:r>
      <w:r w:rsidR="007C23B1">
        <w:t>politically</w:t>
      </w:r>
      <w:r w:rsidR="00097234">
        <w:t>.</w:t>
      </w:r>
      <w:r w:rsidR="00097234" w:rsidRPr="00097234">
        <w:t xml:space="preserve"> </w:t>
      </w:r>
      <w:r w:rsidR="00097234" w:rsidRPr="00FE48C6">
        <w:t>Clay’s separate chain of command for the military government gave him important access to his superiors without getting caught in bureaucratic politics. Th</w:t>
      </w:r>
      <w:r w:rsidR="00097234">
        <w:t xml:space="preserve">is increased his autonomy but also his accountability. </w:t>
      </w:r>
      <w:r w:rsidR="00C4470F">
        <w:t xml:space="preserve">The Germans were to be involved from the </w:t>
      </w:r>
      <w:r w:rsidR="007C23B1">
        <w:t xml:space="preserve">onslaught in the reconstruction of their political culture. </w:t>
      </w:r>
      <w:r w:rsidR="00097234">
        <w:t xml:space="preserve">The framework was set for local responsibility while still feeling involved with the American military government. </w:t>
      </w:r>
      <w:r w:rsidRPr="00FE48C6">
        <w:t>While the functionality o</w:t>
      </w:r>
      <w:r w:rsidR="00C4470F">
        <w:t xml:space="preserve">f </w:t>
      </w:r>
      <w:r w:rsidRPr="00FE48C6">
        <w:t xml:space="preserve">both these </w:t>
      </w:r>
      <w:r w:rsidR="005774E6">
        <w:t>political institutions is debatable</w:t>
      </w:r>
      <w:r w:rsidRPr="00FE48C6">
        <w:t>, what is most significa</w:t>
      </w:r>
      <w:r w:rsidR="00C4470F">
        <w:t>nt is the precedent created.</w:t>
      </w:r>
      <w:r w:rsidRPr="00FE48C6">
        <w:t xml:space="preserve"> The Laenderatt was a</w:t>
      </w:r>
      <w:r w:rsidR="00C4470F">
        <w:t>n early organization which attempted to establish the development of local government</w:t>
      </w:r>
      <w:r w:rsidRPr="00FE48C6">
        <w:t>. The next part of the process would</w:t>
      </w:r>
      <w:r w:rsidR="00CA00B2">
        <w:t xml:space="preserve"> be the decision of who could</w:t>
      </w:r>
      <w:r w:rsidR="00C4470F">
        <w:t xml:space="preserve"> </w:t>
      </w:r>
      <w:r w:rsidR="005774E6">
        <w:t>participate</w:t>
      </w:r>
      <w:r w:rsidRPr="00FE48C6">
        <w:t xml:space="preserve"> in</w:t>
      </w:r>
      <w:r w:rsidR="005774E6">
        <w:t xml:space="preserve"> this local government</w:t>
      </w:r>
      <w:r w:rsidRPr="00FE48C6">
        <w:t xml:space="preserve">. </w:t>
      </w:r>
    </w:p>
    <w:p w:rsidR="00C04AF1" w:rsidRDefault="0016532F" w:rsidP="00C04AF1">
      <w:pPr>
        <w:pStyle w:val="NormalWeb"/>
        <w:numPr>
          <w:ilvl w:val="0"/>
          <w:numId w:val="5"/>
        </w:numPr>
        <w:spacing w:line="480" w:lineRule="auto"/>
        <w:contextualSpacing/>
      </w:pPr>
      <w:r w:rsidRPr="00FE48C6">
        <w:t xml:space="preserve">Denazification </w:t>
      </w:r>
    </w:p>
    <w:p w:rsidR="00C04AF1" w:rsidRDefault="00C04AF1" w:rsidP="00C04AF1">
      <w:pPr>
        <w:pStyle w:val="NormalWeb"/>
        <w:spacing w:line="480" w:lineRule="auto"/>
        <w:contextualSpacing/>
      </w:pPr>
      <w:r>
        <w:tab/>
      </w:r>
      <w:r w:rsidR="0016532F" w:rsidRPr="00FE48C6">
        <w:t xml:space="preserve">The wording of JCS1067 left no doubt the actions that the United States Government should take against any member of the Nazi party, no matter how nominal. </w:t>
      </w:r>
      <w:r w:rsidR="005774E6">
        <w:t>The Military Government should indiscriminately prohibit all members</w:t>
      </w:r>
      <w:r>
        <w:t xml:space="preserve"> of the Nazi Party </w:t>
      </w:r>
      <w:r w:rsidR="0016532F" w:rsidRPr="00FE48C6">
        <w:t>from working within the new political government. While this policy appeared to be fair in terms of retaliation for the</w:t>
      </w:r>
      <w:r w:rsidR="00BB7BE1">
        <w:t xml:space="preserve"> inflicted Nazi party horrors and </w:t>
      </w:r>
      <w:r w:rsidR="0016532F" w:rsidRPr="00FE48C6">
        <w:t>impartial, it was not practical in order to create a functional environment. For the people who held active roles in the Nazi government it was easier to disqualify them</w:t>
      </w:r>
      <w:r w:rsidR="00BB7BE1">
        <w:t xml:space="preserve"> indiscriminately. However,</w:t>
      </w:r>
      <w:r w:rsidR="00BB7BE1" w:rsidRPr="00FE48C6">
        <w:t xml:space="preserve"> in</w:t>
      </w:r>
      <w:r w:rsidR="0016532F" w:rsidRPr="00FE48C6">
        <w:t xml:space="preserve"> order to work many of the skilled jobs during Nazi Germany, it was necessary to be a declared Nazi, whether or not you were actively participat</w:t>
      </w:r>
      <w:r w:rsidR="00BB7BE1">
        <w:t>ing within the party. Yet s</w:t>
      </w:r>
      <w:r w:rsidR="0016532F" w:rsidRPr="00FE48C6">
        <w:t>ince there was no disti</w:t>
      </w:r>
      <w:r w:rsidR="00BB7BE1">
        <w:t>nction in JCS1067, there was an automatic</w:t>
      </w:r>
      <w:r w:rsidR="0016532F" w:rsidRPr="00FE48C6">
        <w:t xml:space="preserve"> elimination of the experienced and skilled workers need</w:t>
      </w:r>
      <w:r w:rsidR="00BB7BE1">
        <w:t>ed</w:t>
      </w:r>
      <w:r w:rsidR="00D77A94">
        <w:t xml:space="preserve"> in</w:t>
      </w:r>
      <w:r w:rsidR="00BB7BE1">
        <w:t xml:space="preserve"> reconstruction and administrative issues within the state</w:t>
      </w:r>
      <w:r w:rsidR="0016532F" w:rsidRPr="00FE48C6">
        <w:t>.</w:t>
      </w:r>
      <w:r w:rsidR="00BB7BE1">
        <w:t xml:space="preserve"> As</w:t>
      </w:r>
      <w:r w:rsidR="0016532F" w:rsidRPr="00FE48C6">
        <w:t xml:space="preserve"> Robert Murphy deno</w:t>
      </w:r>
      <w:r w:rsidR="00BB7BE1">
        <w:t>ted,</w:t>
      </w:r>
      <w:r w:rsidR="0016532F" w:rsidRPr="00FE48C6">
        <w:t xml:space="preserve"> “denazification could be a mixed blessing</w:t>
      </w:r>
      <w:r w:rsidR="00BB7BE1">
        <w:t>.</w:t>
      </w:r>
      <w:r w:rsidR="00BB7BE1" w:rsidRPr="00FE48C6">
        <w:t>”</w:t>
      </w:r>
      <w:r w:rsidR="0016532F" w:rsidRPr="00FE48C6">
        <w:rPr>
          <w:rStyle w:val="FootnoteReference"/>
        </w:rPr>
        <w:footnoteReference w:id="38"/>
      </w:r>
      <w:r w:rsidR="00BB7BE1">
        <w:t xml:space="preserve"> </w:t>
      </w:r>
      <w:r w:rsidR="00D77A94">
        <w:t xml:space="preserve">Clay and Murphy, being some of the leaders of the occupation, kept a watchful eye on the </w:t>
      </w:r>
      <w:r w:rsidR="00D77A94">
        <w:lastRenderedPageBreak/>
        <w:t xml:space="preserve">process. However, it became increasingly difficult for them </w:t>
      </w:r>
      <w:r w:rsidR="0016532F" w:rsidRPr="00FE48C6">
        <w:t xml:space="preserve">to </w:t>
      </w:r>
      <w:r w:rsidR="000674EA">
        <w:t xml:space="preserve">allow the </w:t>
      </w:r>
      <w:r w:rsidR="0016532F" w:rsidRPr="00FE48C6">
        <w:t>dismiss</w:t>
      </w:r>
      <w:r w:rsidR="000674EA">
        <w:t>al of</w:t>
      </w:r>
      <w:r w:rsidR="0016532F" w:rsidRPr="00FE48C6">
        <w:t xml:space="preserve"> the most skilled workers, especially those required for highly skilled jobs lik</w:t>
      </w:r>
      <w:r w:rsidR="00BB7BE1">
        <w:t>e the running of the railroads in a time when man power was short in every level of industry.</w:t>
      </w:r>
    </w:p>
    <w:p w:rsidR="000674EA" w:rsidRDefault="00C04AF1" w:rsidP="00C04AF1">
      <w:pPr>
        <w:pStyle w:val="NormalWeb"/>
        <w:spacing w:line="480" w:lineRule="auto"/>
        <w:contextualSpacing/>
      </w:pPr>
      <w:r>
        <w:tab/>
      </w:r>
      <w:r w:rsidR="007056F6">
        <w:t>The process of denazification had the potential to be an incredibly demoralizing and destabilizing procedure within German society</w:t>
      </w:r>
      <w:r w:rsidR="000674EA">
        <w:t>. Indeed,</w:t>
      </w:r>
      <w:r w:rsidR="007056F6">
        <w:t xml:space="preserve"> </w:t>
      </w:r>
      <w:r w:rsidR="000674EA">
        <w:t>Murphy reported the German morale in September of 1945 as wary of the denazification policy. His memo</w:t>
      </w:r>
      <w:r w:rsidR="00240749">
        <w:t xml:space="preserve"> to the Secretary of State</w:t>
      </w:r>
      <w:r w:rsidR="000674EA">
        <w:t xml:space="preserve"> detailed the perception of the Germans, whose “uncritical eyes” only saw “mass discharges [from jobs or government] and penalties applied to all Party members regardless of individual merits of the case, and the unavoidable lack of uniformity in different localities.” </w:t>
      </w:r>
      <w:r w:rsidR="000674EA">
        <w:rPr>
          <w:rStyle w:val="FootnoteReference"/>
        </w:rPr>
        <w:footnoteReference w:id="39"/>
      </w:r>
      <w:r w:rsidR="000674EA">
        <w:t xml:space="preserve"> As Murphy highlighted, it was </w:t>
      </w:r>
      <w:r w:rsidR="00240749">
        <w:t>extremely challenging</w:t>
      </w:r>
      <w:r w:rsidR="000674EA">
        <w:t xml:space="preserve"> to impartially judge and proscribe millions of people </w:t>
      </w:r>
      <w:r w:rsidR="00240749">
        <w:t xml:space="preserve">into categories which reflected their ability to </w:t>
      </w:r>
      <w:r w:rsidR="005530F5">
        <w:t xml:space="preserve">hold jobs or </w:t>
      </w:r>
      <w:r w:rsidR="00240749">
        <w:t xml:space="preserve">participate in society. Even logistically, organizing or directing this task provided endless challenges. It was not something that was suitable solely for the military government, which had other problems on their horizon. Instead Clay and the military government handed the process over to the Germans within the first year of the occupation. </w:t>
      </w:r>
    </w:p>
    <w:p w:rsidR="007E0010" w:rsidRDefault="00240749" w:rsidP="004A69AF">
      <w:pPr>
        <w:pStyle w:val="NormalWeb"/>
        <w:spacing w:line="480" w:lineRule="auto"/>
        <w:contextualSpacing/>
      </w:pPr>
      <w:r>
        <w:tab/>
        <w:t xml:space="preserve">The turnover to the Germans occurred upon the announcement of a new comprehensive Denazification Law for the American zone on March 7, 1946. </w:t>
      </w:r>
      <w:r w:rsidR="0016532F" w:rsidRPr="00FE48C6">
        <w:t xml:space="preserve"> </w:t>
      </w:r>
      <w:r w:rsidR="001D3071">
        <w:t xml:space="preserve">Not only were the Germans given a role in the denazification process, but they had a say in the new law approved by the Military Government. </w:t>
      </w:r>
      <w:r w:rsidR="0016532F" w:rsidRPr="00FE48C6">
        <w:t>The law</w:t>
      </w:r>
      <w:r w:rsidR="00BB7BE1">
        <w:t>,</w:t>
      </w:r>
      <w:r w:rsidR="0016532F" w:rsidRPr="00FE48C6">
        <w:t xml:space="preserve"> named “the Law for Liberation from Nation</w:t>
      </w:r>
      <w:r w:rsidR="00BB7BE1">
        <w:t>al Socialism and Militarism”,</w:t>
      </w:r>
      <w:r w:rsidR="0016532F" w:rsidRPr="00FE48C6">
        <w:t xml:space="preserve"> was the culmination of the work by an American group called the Denazification Policy Board, plans submitted by local German officials, and from the Minister Presidents to the American zone.</w:t>
      </w:r>
      <w:r w:rsidR="001D3071">
        <w:t xml:space="preserve"> Murphy again was the one to outline the new policies </w:t>
      </w:r>
      <w:r w:rsidR="0078639C">
        <w:t>for the Secretary of State. The</w:t>
      </w:r>
      <w:r w:rsidR="001D3071" w:rsidRPr="00FE48C6">
        <w:t xml:space="preserve"> “stated function”</w:t>
      </w:r>
      <w:r w:rsidR="0078639C">
        <w:t xml:space="preserve"> of the new policy</w:t>
      </w:r>
      <w:r w:rsidR="001D3071" w:rsidRPr="00FE48C6">
        <w:t xml:space="preserve"> was to “formulate a long-range overall program providing for </w:t>
      </w:r>
      <w:r w:rsidR="001D3071" w:rsidRPr="00FE48C6">
        <w:lastRenderedPageBreak/>
        <w:t>placing as much responsibility as possible on German officials.”</w:t>
      </w:r>
      <w:r w:rsidR="001D3071" w:rsidRPr="00FE48C6">
        <w:rPr>
          <w:rStyle w:val="FootnoteReference"/>
        </w:rPr>
        <w:footnoteReference w:id="40"/>
      </w:r>
      <w:r w:rsidR="001D3071">
        <w:t xml:space="preserve"> </w:t>
      </w:r>
      <w:r w:rsidR="004A69AF">
        <w:t xml:space="preserve">Instead, the new role of the Military Government in response to the passing of the law would be </w:t>
      </w:r>
      <w:r w:rsidR="00E24B43">
        <w:t>“assist[ing]</w:t>
      </w:r>
      <w:r w:rsidR="004A69AF" w:rsidRPr="00FE48C6">
        <w:t xml:space="preserve"> the German officials in every possible manner in establishing administrative machinery and procedures to carry out the law” while also providing “correct and adequate supervision.”</w:t>
      </w:r>
      <w:r w:rsidR="004A69AF" w:rsidRPr="00FE48C6">
        <w:rPr>
          <w:rStyle w:val="FootnoteReference"/>
        </w:rPr>
        <w:footnoteReference w:id="41"/>
      </w:r>
      <w:r w:rsidR="007E0010">
        <w:t xml:space="preserve"> </w:t>
      </w:r>
      <w:r w:rsidR="00E24B43">
        <w:t xml:space="preserve">The </w:t>
      </w:r>
      <w:r w:rsidR="007E0010" w:rsidRPr="00FE48C6">
        <w:t>“administ</w:t>
      </w:r>
      <w:r w:rsidR="007E0010">
        <w:t>rative machinery” Murphy alluded</w:t>
      </w:r>
      <w:r w:rsidR="007E0010" w:rsidRPr="00FE48C6">
        <w:t xml:space="preserve"> to was the development of local Tribunal</w:t>
      </w:r>
      <w:r w:rsidR="005530F5">
        <w:t>s which</w:t>
      </w:r>
      <w:r w:rsidR="00E24B43">
        <w:t xml:space="preserve"> German officials</w:t>
      </w:r>
      <w:r w:rsidR="005530F5">
        <w:t xml:space="preserve"> would run</w:t>
      </w:r>
      <w:r w:rsidR="00E24B43">
        <w:t xml:space="preserve"> after a thorough investigation of their background (which needed to be anti-Nazi and pro-democratic)</w:t>
      </w:r>
      <w:r w:rsidR="007E0010" w:rsidRPr="00FE48C6">
        <w:t xml:space="preserve">. </w:t>
      </w:r>
      <w:r w:rsidR="007E0010">
        <w:t xml:space="preserve">It would then rest in these Tribunals to judge their fellow country members and determine </w:t>
      </w:r>
      <w:r w:rsidR="00E24B43">
        <w:t xml:space="preserve">their classification. </w:t>
      </w:r>
    </w:p>
    <w:p w:rsidR="00E24B43" w:rsidRDefault="00E24B43" w:rsidP="00E24B43">
      <w:pPr>
        <w:pStyle w:val="NormalWeb"/>
        <w:spacing w:line="480" w:lineRule="auto"/>
        <w:contextualSpacing/>
      </w:pPr>
      <w:r>
        <w:tab/>
        <w:t xml:space="preserve">While the Tribunals were carefully watched over by the Military Government, they were also given some discretionary measures to interpret Denazification policy. The Tribunals were allowed to clarify the cases in which mandatory removal was needed until June 1, 1946. After that </w:t>
      </w:r>
      <w:r w:rsidRPr="00FE48C6">
        <w:t>“any public official who fail[ed] to remove Nazis and militarist</w:t>
      </w:r>
      <w:r w:rsidR="0078639C">
        <w:t>s</w:t>
      </w:r>
      <w:r w:rsidRPr="00FE48C6">
        <w:t xml:space="preserve"> from public employment [would] be punishable under the law as well as an</w:t>
      </w:r>
      <w:r w:rsidR="0078639C">
        <w:t>y employer who maintained</w:t>
      </w:r>
      <w:r w:rsidRPr="00FE48C6">
        <w:t xml:space="preserve"> a Nazi.’</w:t>
      </w:r>
      <w:r>
        <w:rPr>
          <w:rStyle w:val="FootnoteReference"/>
        </w:rPr>
        <w:footnoteReference w:id="42"/>
      </w:r>
      <w:r w:rsidRPr="00FE48C6">
        <w:t xml:space="preserve">  Not</w:t>
      </w:r>
      <w:r>
        <w:t xml:space="preserve"> only</w:t>
      </w:r>
      <w:r w:rsidRPr="00FE48C6">
        <w:t xml:space="preserve"> were the Tribunals given room to approve the policy for mandatory removal, they were also given the discretion to review the classificat</w:t>
      </w:r>
      <w:r w:rsidR="005530F5">
        <w:t>ion of people already judged</w:t>
      </w:r>
      <w:r w:rsidRPr="00FE48C6">
        <w:t xml:space="preserve"> by the military government. If the Military Governme</w:t>
      </w:r>
      <w:r w:rsidR="005530F5">
        <w:t>nt had eliminated a specific person from employment,</w:t>
      </w:r>
      <w:r w:rsidRPr="00FE48C6">
        <w:t xml:space="preserve"> they were not allowed to be employed during interim period before the Tribunal had b</w:t>
      </w:r>
      <w:r w:rsidR="00BB617D">
        <w:t xml:space="preserve">een imitated. However, they may </w:t>
      </w:r>
      <w:r w:rsidRPr="00FE48C6">
        <w:t>eventually be re-employed if the Tribunal ruled in their favor. The creation of the Tribunal and the discretion given to it is extremely significant to the foundational approach for the re</w:t>
      </w:r>
      <w:r w:rsidR="005530F5">
        <w:t>building of Germany. The Military Government was given a new role as advisor or overseer instead of active policy maker and the Germans were given another way to actively participate in their government. T</w:t>
      </w:r>
      <w:r w:rsidRPr="00FE48C6">
        <w:t>he Tribunal itself still gave the</w:t>
      </w:r>
      <w:r w:rsidR="005530F5">
        <w:t xml:space="preserve"> Germans some essence </w:t>
      </w:r>
      <w:r w:rsidR="005530F5">
        <w:lastRenderedPageBreak/>
        <w:t>of German</w:t>
      </w:r>
      <w:r w:rsidRPr="00FE48C6">
        <w:t xml:space="preserve"> autonomy and semblance of their ability to shape the formation of their new society</w:t>
      </w:r>
      <w:r w:rsidR="005530F5">
        <w:t xml:space="preserve">. </w:t>
      </w:r>
      <w:r w:rsidR="00C11CD8">
        <w:t xml:space="preserve">Not only that, it was the start of loosening the punitive policies of JCS1067 and instead implementing more moderate and functional policies within the zone. By the military government approving the law, they were allowing a more efficient process to be established, and one in which both the Military Government and the Germans were helped by it. </w:t>
      </w:r>
      <w:r w:rsidR="005530F5">
        <w:t xml:space="preserve"> </w:t>
      </w:r>
    </w:p>
    <w:p w:rsidR="00847514" w:rsidRPr="005530F5" w:rsidRDefault="005530F5" w:rsidP="0036619B">
      <w:pPr>
        <w:pStyle w:val="NormalWeb"/>
        <w:spacing w:line="480" w:lineRule="auto"/>
        <w:contextualSpacing/>
      </w:pPr>
      <w:r>
        <w:tab/>
      </w:r>
      <w:r w:rsidR="00BB617D">
        <w:t>Denazification not only required the</w:t>
      </w:r>
      <w:r w:rsidR="00E000F8">
        <w:t xml:space="preserve"> disqualification of specific pe</w:t>
      </w:r>
      <w:r w:rsidR="00BB617D">
        <w:t xml:space="preserve">ople from society, but also </w:t>
      </w:r>
      <w:r w:rsidR="00992A94">
        <w:t>the seizure of</w:t>
      </w:r>
      <w:r w:rsidR="006F0111">
        <w:t xml:space="preserve"> old Nazi objects or propaganda. </w:t>
      </w:r>
      <w:r w:rsidR="00992A94">
        <w:t xml:space="preserve">American officials uniformly recognized the need for a sweeping censorship or destruction of Nazi materials. Yet the debates ranged from </w:t>
      </w:r>
      <w:r w:rsidR="00ED0213" w:rsidRPr="00ED0213">
        <w:rPr>
          <w:kern w:val="28"/>
        </w:rPr>
        <w:t xml:space="preserve">the extent of items needing to </w:t>
      </w:r>
      <w:r w:rsidR="00284C16">
        <w:rPr>
          <w:kern w:val="28"/>
        </w:rPr>
        <w:t>be confiscated and destroyed to</w:t>
      </w:r>
      <w:r w:rsidR="00BB617D">
        <w:rPr>
          <w:kern w:val="28"/>
        </w:rPr>
        <w:t xml:space="preserve"> </w:t>
      </w:r>
      <w:r w:rsidR="00ED0213" w:rsidRPr="00ED0213">
        <w:rPr>
          <w:kern w:val="28"/>
        </w:rPr>
        <w:t>if a punishment was necessary for individuals who refused to turn over Nazi materials. Many areas and items were subjective and the United States’ officials were constantly worried about their perception within Germany due to the Soviet threat. The official orders from the military directorate were the “surrender and destruction of all documentary matter, printed or photographic, and any other material, if published after 1914 and usable in military instruction.”</w:t>
      </w:r>
      <w:r w:rsidR="00992A94">
        <w:rPr>
          <w:rStyle w:val="FootnoteReference"/>
          <w:kern w:val="28"/>
        </w:rPr>
        <w:footnoteReference w:id="43"/>
      </w:r>
      <w:r w:rsidR="00992A94">
        <w:rPr>
          <w:kern w:val="28"/>
        </w:rPr>
        <w:t xml:space="preserve"> </w:t>
      </w:r>
      <w:r w:rsidR="0036619B">
        <w:rPr>
          <w:kern w:val="28"/>
        </w:rPr>
        <w:t>However, the possibilities for censorship could have easily gone to extremes. In another memo to the Secretary of State, Murphy enumerated a proposal by the Milita</w:t>
      </w:r>
      <w:r w:rsidR="00BB617D">
        <w:rPr>
          <w:kern w:val="28"/>
        </w:rPr>
        <w:t>ry Directorate of a proposed directive</w:t>
      </w:r>
      <w:r w:rsidR="0036619B">
        <w:rPr>
          <w:kern w:val="28"/>
        </w:rPr>
        <w:t xml:space="preserve"> which would “</w:t>
      </w:r>
      <w:r w:rsidR="00ED0213" w:rsidRPr="00ED0213">
        <w:rPr>
          <w:kern w:val="28"/>
        </w:rPr>
        <w:t>ban from circulation those documents: published by or under aus</w:t>
      </w:r>
      <w:r w:rsidR="00CA00B2">
        <w:rPr>
          <w:kern w:val="28"/>
        </w:rPr>
        <w:t>pic</w:t>
      </w:r>
      <w:r w:rsidR="00092521">
        <w:rPr>
          <w:kern w:val="28"/>
        </w:rPr>
        <w:t xml:space="preserve">es of Nazis or sympathizers” or documents </w:t>
      </w:r>
      <w:r w:rsidR="00CA00B2">
        <w:rPr>
          <w:kern w:val="28"/>
        </w:rPr>
        <w:t>“</w:t>
      </w:r>
      <w:r w:rsidR="00ED0213" w:rsidRPr="00ED0213">
        <w:rPr>
          <w:kern w:val="28"/>
        </w:rPr>
        <w:t>propagating</w:t>
      </w:r>
      <w:r w:rsidR="00CA00B2">
        <w:rPr>
          <w:kern w:val="28"/>
        </w:rPr>
        <w:t>” “</w:t>
      </w:r>
      <w:r w:rsidR="00ED0213" w:rsidRPr="00ED0213">
        <w:rPr>
          <w:kern w:val="28"/>
        </w:rPr>
        <w:t>supporting,</w:t>
      </w:r>
      <w:r w:rsidR="00CA00B2">
        <w:rPr>
          <w:kern w:val="28"/>
        </w:rPr>
        <w:t>”</w:t>
      </w:r>
      <w:r w:rsidR="00ED0213" w:rsidRPr="00ED0213">
        <w:rPr>
          <w:kern w:val="28"/>
        </w:rPr>
        <w:t xml:space="preserve"> or </w:t>
      </w:r>
      <w:r w:rsidR="00CA00B2">
        <w:rPr>
          <w:kern w:val="28"/>
        </w:rPr>
        <w:t>“</w:t>
      </w:r>
      <w:r w:rsidR="00ED0213" w:rsidRPr="00ED0213">
        <w:rPr>
          <w:kern w:val="28"/>
        </w:rPr>
        <w:t>seeking</w:t>
      </w:r>
      <w:r w:rsidR="00092521">
        <w:rPr>
          <w:kern w:val="28"/>
        </w:rPr>
        <w:t xml:space="preserve"> to</w:t>
      </w:r>
      <w:r w:rsidR="00ED0213" w:rsidRPr="00ED0213">
        <w:rPr>
          <w:kern w:val="28"/>
        </w:rPr>
        <w:t xml:space="preserve"> justify </w:t>
      </w:r>
      <w:r w:rsidR="00992A94" w:rsidRPr="00ED0213">
        <w:rPr>
          <w:kern w:val="28"/>
        </w:rPr>
        <w:t>Nazism</w:t>
      </w:r>
      <w:r w:rsidR="00ED0213" w:rsidRPr="00ED0213">
        <w:rPr>
          <w:kern w:val="28"/>
        </w:rPr>
        <w:t>, Fascism, or related anti</w:t>
      </w:r>
      <w:r w:rsidR="00092521">
        <w:rPr>
          <w:kern w:val="28"/>
        </w:rPr>
        <w:t>-democratic ideas ” or documents “ p</w:t>
      </w:r>
      <w:r w:rsidR="00ED0213" w:rsidRPr="00ED0213">
        <w:rPr>
          <w:kern w:val="28"/>
        </w:rPr>
        <w:t>ropagating militaristic ideas, pan-</w:t>
      </w:r>
      <w:r w:rsidR="00992A94">
        <w:rPr>
          <w:kern w:val="28"/>
        </w:rPr>
        <w:t>Germanism</w:t>
      </w:r>
      <w:r w:rsidR="00ED0213" w:rsidRPr="00ED0213">
        <w:rPr>
          <w:kern w:val="28"/>
        </w:rPr>
        <w:t>, imperialism, geopolitics or chauvinism, or teaching theoretic or applied military science</w:t>
      </w:r>
      <w:r w:rsidR="00C11CD8">
        <w:rPr>
          <w:kern w:val="28"/>
        </w:rPr>
        <w:t>.</w:t>
      </w:r>
      <w:r w:rsidR="00ED0213" w:rsidRPr="00ED0213">
        <w:rPr>
          <w:kern w:val="28"/>
        </w:rPr>
        <w:t xml:space="preserve">” </w:t>
      </w:r>
      <w:r w:rsidR="00992A94">
        <w:rPr>
          <w:rStyle w:val="FootnoteReference"/>
          <w:kern w:val="28"/>
        </w:rPr>
        <w:footnoteReference w:id="44"/>
      </w:r>
      <w:r w:rsidR="0036619B">
        <w:rPr>
          <w:kern w:val="28"/>
        </w:rPr>
        <w:t xml:space="preserve"> </w:t>
      </w:r>
      <w:r w:rsidR="00C11CD8">
        <w:rPr>
          <w:kern w:val="28"/>
        </w:rPr>
        <w:t xml:space="preserve"> </w:t>
      </w:r>
      <w:r w:rsidR="0036619B">
        <w:rPr>
          <w:kern w:val="28"/>
        </w:rPr>
        <w:t xml:space="preserve">Murphy of course added his </w:t>
      </w:r>
      <w:r w:rsidR="00C11CD8">
        <w:rPr>
          <w:kern w:val="28"/>
        </w:rPr>
        <w:t xml:space="preserve">own commentary that </w:t>
      </w:r>
      <w:r w:rsidR="00ED0213" w:rsidRPr="00ED0213">
        <w:rPr>
          <w:kern w:val="28"/>
        </w:rPr>
        <w:t xml:space="preserve">  “such measures would fail to attract </w:t>
      </w:r>
      <w:r w:rsidR="00ED0213" w:rsidRPr="00ED0213">
        <w:rPr>
          <w:kern w:val="28"/>
        </w:rPr>
        <w:lastRenderedPageBreak/>
        <w:t>substantial popular favor for application in countries with a democratic tradition</w:t>
      </w:r>
      <w:r w:rsidR="00BB617D">
        <w:rPr>
          <w:kern w:val="28"/>
        </w:rPr>
        <w:t>.”</w:t>
      </w:r>
      <w:r w:rsidR="0036619B">
        <w:rPr>
          <w:rStyle w:val="FootnoteReference"/>
          <w:kern w:val="28"/>
        </w:rPr>
        <w:footnoteReference w:id="45"/>
      </w:r>
      <w:r w:rsidR="0036619B">
        <w:rPr>
          <w:kern w:val="28"/>
        </w:rPr>
        <w:t xml:space="preserve"> After maki</w:t>
      </w:r>
      <w:r w:rsidR="00BB617D">
        <w:rPr>
          <w:kern w:val="28"/>
        </w:rPr>
        <w:t>ng his opinion clear, Murphy asked</w:t>
      </w:r>
      <w:r w:rsidR="0036619B">
        <w:rPr>
          <w:kern w:val="28"/>
        </w:rPr>
        <w:t xml:space="preserve"> to be provided clarification for his own departments view on the matters of censorship that would “curtail possible abuses of political power in matter of restraint of public expression</w:t>
      </w:r>
      <w:r w:rsidR="00BB617D">
        <w:rPr>
          <w:kern w:val="28"/>
        </w:rPr>
        <w:t>.</w:t>
      </w:r>
      <w:r w:rsidR="0036619B">
        <w:rPr>
          <w:kern w:val="28"/>
        </w:rPr>
        <w:t xml:space="preserve">” </w:t>
      </w:r>
      <w:r w:rsidR="0036619B">
        <w:rPr>
          <w:rStyle w:val="FootnoteReference"/>
          <w:kern w:val="28"/>
        </w:rPr>
        <w:footnoteReference w:id="46"/>
      </w:r>
      <w:r w:rsidR="00847514">
        <w:rPr>
          <w:kern w:val="28"/>
        </w:rPr>
        <w:t xml:space="preserve"> The official Departme</w:t>
      </w:r>
      <w:r w:rsidR="00BB617D">
        <w:rPr>
          <w:kern w:val="28"/>
        </w:rPr>
        <w:t>nt response</w:t>
      </w:r>
      <w:r w:rsidR="00C11CD8">
        <w:rPr>
          <w:kern w:val="28"/>
        </w:rPr>
        <w:t xml:space="preserve"> reflected Murphy’s concern and no doubt appeased his viewpoints. The Department emphasized the need</w:t>
      </w:r>
      <w:r w:rsidR="00BB617D">
        <w:rPr>
          <w:kern w:val="28"/>
        </w:rPr>
        <w:t xml:space="preserve"> to support the </w:t>
      </w:r>
      <w:r w:rsidR="00ED0213" w:rsidRPr="00ED0213">
        <w:rPr>
          <w:kern w:val="28"/>
        </w:rPr>
        <w:t>“fundamental change of German outlook</w:t>
      </w:r>
      <w:r w:rsidR="00847514">
        <w:rPr>
          <w:kern w:val="28"/>
        </w:rPr>
        <w:t xml:space="preserve">” coming </w:t>
      </w:r>
      <w:r w:rsidR="00BB617D">
        <w:rPr>
          <w:kern w:val="28"/>
        </w:rPr>
        <w:t>“</w:t>
      </w:r>
      <w:r w:rsidR="00BB617D" w:rsidRPr="00ED0213">
        <w:rPr>
          <w:kern w:val="28"/>
        </w:rPr>
        <w:t>from</w:t>
      </w:r>
      <w:r w:rsidR="00ED0213" w:rsidRPr="00ED0213">
        <w:rPr>
          <w:kern w:val="28"/>
        </w:rPr>
        <w:t xml:space="preserve"> positive program of democratic teaching and democratic example rather than from attempting to suppress the extended categoreis of materials described in the information control paper</w:t>
      </w:r>
      <w:r w:rsidR="00847514">
        <w:rPr>
          <w:kern w:val="28"/>
        </w:rPr>
        <w:t>.”</w:t>
      </w:r>
      <w:r w:rsidR="00C11CD8">
        <w:rPr>
          <w:rStyle w:val="FootnoteReference"/>
          <w:kern w:val="28"/>
        </w:rPr>
        <w:footnoteReference w:id="47"/>
      </w:r>
      <w:r w:rsidR="00847514">
        <w:rPr>
          <w:kern w:val="28"/>
        </w:rPr>
        <w:t xml:space="preserve"> </w:t>
      </w:r>
      <w:r w:rsidR="00C11CD8">
        <w:rPr>
          <w:kern w:val="28"/>
        </w:rPr>
        <w:t>In t</w:t>
      </w:r>
      <w:r w:rsidR="00777311">
        <w:rPr>
          <w:kern w:val="28"/>
        </w:rPr>
        <w:t xml:space="preserve">his instance, it was Murphy </w:t>
      </w:r>
      <w:r w:rsidR="00C11CD8">
        <w:rPr>
          <w:kern w:val="28"/>
        </w:rPr>
        <w:t>attempting to shape the policies surrounding denazif</w:t>
      </w:r>
      <w:r w:rsidR="00284C16">
        <w:rPr>
          <w:kern w:val="28"/>
        </w:rPr>
        <w:t>ication. As the proposed Military Directorate suggestion i</w:t>
      </w:r>
      <w:r w:rsidR="008E4C5B">
        <w:rPr>
          <w:kern w:val="28"/>
        </w:rPr>
        <w:t xml:space="preserve">llustrated, it was easy for denazification policies to quickly revert to extremes. </w:t>
      </w:r>
      <w:r w:rsidR="00092521">
        <w:rPr>
          <w:kern w:val="28"/>
        </w:rPr>
        <w:t xml:space="preserve"> If the measure passed, censorship had the potential to go to the extreme. For example, the interpretation of subjective statement like banning any document “seeking to support undemocratic ideas” </w:t>
      </w:r>
      <w:r w:rsidR="00600C82">
        <w:rPr>
          <w:kern w:val="28"/>
        </w:rPr>
        <w:t>could easily be loosely interpreted and infringe</w:t>
      </w:r>
      <w:r w:rsidR="00704A1D">
        <w:rPr>
          <w:kern w:val="28"/>
        </w:rPr>
        <w:t xml:space="preserve"> on German publications.</w:t>
      </w:r>
      <w:r w:rsidR="00092521">
        <w:rPr>
          <w:kern w:val="28"/>
        </w:rPr>
        <w:t xml:space="preserve"> </w:t>
      </w:r>
      <w:r w:rsidR="008E4C5B">
        <w:rPr>
          <w:kern w:val="28"/>
        </w:rPr>
        <w:t>Murphy highlighted this p</w:t>
      </w:r>
      <w:r w:rsidR="00777311">
        <w:rPr>
          <w:kern w:val="28"/>
        </w:rPr>
        <w:t xml:space="preserve">reposition to Washington in this instance to bring the initiatives back to a moderate area. The </w:t>
      </w:r>
      <w:r w:rsidR="00704A1D">
        <w:rPr>
          <w:kern w:val="28"/>
        </w:rPr>
        <w:t>result</w:t>
      </w:r>
      <w:r w:rsidR="00777311">
        <w:rPr>
          <w:kern w:val="28"/>
        </w:rPr>
        <w:t xml:space="preserve"> being more focus on establishing initiatives within the German population</w:t>
      </w:r>
      <w:r w:rsidR="006A3BA0">
        <w:rPr>
          <w:kern w:val="28"/>
        </w:rPr>
        <w:t xml:space="preserve">, which was a continuance of the same tone and trend established by Clay’s other occupational guidelines. </w:t>
      </w:r>
    </w:p>
    <w:p w:rsidR="00161840" w:rsidRDefault="00847514" w:rsidP="0036619B">
      <w:pPr>
        <w:pStyle w:val="NormalWeb"/>
        <w:spacing w:line="480" w:lineRule="auto"/>
        <w:contextualSpacing/>
        <w:rPr>
          <w:kern w:val="28"/>
        </w:rPr>
      </w:pPr>
      <w:r>
        <w:rPr>
          <w:kern w:val="28"/>
        </w:rPr>
        <w:tab/>
        <w:t>Denazification was an intense process that had many “grey” areas with no right or wrong answer.</w:t>
      </w:r>
      <w:r w:rsidR="006A3BA0">
        <w:rPr>
          <w:kern w:val="28"/>
        </w:rPr>
        <w:t xml:space="preserve"> The process required the removal of some people from holding power and the disqualification of others from holding office or working in certain positions. </w:t>
      </w:r>
      <w:r>
        <w:rPr>
          <w:kern w:val="28"/>
        </w:rPr>
        <w:t xml:space="preserve">Nazi material had to be collected from schools and private collections and either burned or moved into library collections. Judgments and punishments needed to occur. </w:t>
      </w:r>
      <w:r w:rsidR="00AF7C5E">
        <w:rPr>
          <w:kern w:val="28"/>
        </w:rPr>
        <w:t xml:space="preserve">Measures were not always popular and </w:t>
      </w:r>
      <w:r w:rsidR="00AF7C5E">
        <w:rPr>
          <w:kern w:val="28"/>
        </w:rPr>
        <w:lastRenderedPageBreak/>
        <w:t>German sentiment sometimes was apathetic to the American. However there were never mass protes</w:t>
      </w:r>
      <w:r w:rsidR="00284C16">
        <w:rPr>
          <w:kern w:val="28"/>
        </w:rPr>
        <w:t xml:space="preserve">ts or underground opposition to </w:t>
      </w:r>
      <w:r w:rsidR="00AF7C5E">
        <w:rPr>
          <w:kern w:val="28"/>
        </w:rPr>
        <w:t>the American actions. In every level of this process, Clay and Murphy attempted to understand the Germans viewpoints and include them in the process</w:t>
      </w:r>
      <w:r w:rsidR="00A13BA0">
        <w:rPr>
          <w:kern w:val="28"/>
        </w:rPr>
        <w:t>.</w:t>
      </w:r>
      <w:r w:rsidR="00AF7C5E">
        <w:rPr>
          <w:kern w:val="28"/>
        </w:rPr>
        <w:t xml:space="preserve"> The military government gave Germans opportunities to become part of the Tribunals so that judgment was not given solely by American. </w:t>
      </w:r>
      <w:r w:rsidR="00C154FA">
        <w:rPr>
          <w:kern w:val="28"/>
        </w:rPr>
        <w:t>They were given the ability to judge each other, and not solely be judged by Americans. While the laws surrounding the censorship and removal of Nazi material did come from the American</w:t>
      </w:r>
      <w:r w:rsidR="00284C16">
        <w:rPr>
          <w:kern w:val="28"/>
        </w:rPr>
        <w:t xml:space="preserve"> Military D</w:t>
      </w:r>
      <w:r w:rsidR="00161840">
        <w:rPr>
          <w:kern w:val="28"/>
        </w:rPr>
        <w:t xml:space="preserve">irectorate, </w:t>
      </w:r>
      <w:r w:rsidR="00C154FA">
        <w:rPr>
          <w:kern w:val="28"/>
        </w:rPr>
        <w:t>Murphy again conti</w:t>
      </w:r>
      <w:r w:rsidR="00161840">
        <w:rPr>
          <w:kern w:val="28"/>
        </w:rPr>
        <w:t xml:space="preserve">nued to protect the Germans by the prevention of extremism from the censorship of Nazi material that encouraged oppressive techniques. </w:t>
      </w:r>
    </w:p>
    <w:p w:rsidR="00F93C6D" w:rsidRDefault="00C154FA" w:rsidP="00F93C6D">
      <w:pPr>
        <w:pStyle w:val="NormalWeb"/>
        <w:spacing w:line="480" w:lineRule="auto"/>
        <w:contextualSpacing/>
      </w:pPr>
      <w:r>
        <w:rPr>
          <w:kern w:val="28"/>
        </w:rPr>
        <w:t xml:space="preserve"> </w:t>
      </w:r>
      <w:r w:rsidR="00161840">
        <w:rPr>
          <w:kern w:val="28"/>
        </w:rPr>
        <w:tab/>
      </w:r>
      <w:r w:rsidR="0016532F" w:rsidRPr="00FE48C6">
        <w:t xml:space="preserve">Some people </w:t>
      </w:r>
      <w:r w:rsidR="00161840" w:rsidRPr="00FE48C6">
        <w:t>judge</w:t>
      </w:r>
      <w:r w:rsidR="00161840">
        <w:t>d</w:t>
      </w:r>
      <w:r w:rsidR="0016532F" w:rsidRPr="00FE48C6">
        <w:t xml:space="preserve"> the way the military government handled the process of </w:t>
      </w:r>
      <w:r w:rsidR="00161840" w:rsidRPr="00FE48C6">
        <w:t>Denazification</w:t>
      </w:r>
      <w:r w:rsidR="0016532F" w:rsidRPr="00FE48C6">
        <w:t xml:space="preserve"> by its successfulness. Journalists and newspapers tried to break stories of Nazis still working at high level positions which proved to them that Denazification was ineffective. However, the argument for the effectiveness of the early Denazification program from 1946 to 1947 is not what is most important about this process. The significant aspect is the tone of the occupation created, one in which the German people, although occupied and destroyed, would be given responsibility of their government. Under the watchful eye of the leaders such as Clay and Murphy, the reigning absolute Denazification was quickly realized as being ine</w:t>
      </w:r>
      <w:r w:rsidR="00161840">
        <w:t xml:space="preserve">fficient, and these leaders instead accepted policies that created a more </w:t>
      </w:r>
      <w:r w:rsidR="0016532F" w:rsidRPr="00FE48C6">
        <w:t xml:space="preserve">functional government. Success was not necessarily </w:t>
      </w:r>
      <w:r w:rsidR="00161840">
        <w:t>the most important aspect, it was</w:t>
      </w:r>
      <w:r w:rsidR="00F93C6D">
        <w:t xml:space="preserve"> the Clay and Murphy’s abilities to adapt, influence policy, and organize and accept a Denazification process that included the Germans. Also,</w:t>
      </w:r>
      <w:r w:rsidR="00F93C6D">
        <w:rPr>
          <w:kern w:val="28"/>
        </w:rPr>
        <w:t xml:space="preserve"> Clay and Murphy’s policies started the initial measures to lessen the punitive aspects of JCS1067 and work towards the greater political goal of maximizing the public participation in society and the workforce. Gaining the greatest amount of political participation was important for the next step </w:t>
      </w:r>
      <w:r w:rsidR="00F93C6D">
        <w:rPr>
          <w:kern w:val="28"/>
        </w:rPr>
        <w:lastRenderedPageBreak/>
        <w:t xml:space="preserve">in the political process, the instigation of democratic principles and the imitation of democracy within German. </w:t>
      </w:r>
    </w:p>
    <w:p w:rsidR="0016532F" w:rsidRPr="00FE48C6" w:rsidRDefault="0016532F" w:rsidP="00F93C6D">
      <w:pPr>
        <w:pStyle w:val="NormalWeb"/>
        <w:numPr>
          <w:ilvl w:val="0"/>
          <w:numId w:val="5"/>
        </w:numPr>
        <w:spacing w:line="480" w:lineRule="auto"/>
        <w:contextualSpacing/>
      </w:pPr>
      <w:r w:rsidRPr="00FE48C6">
        <w:t xml:space="preserve">Democratization </w:t>
      </w:r>
    </w:p>
    <w:p w:rsidR="00C960AB" w:rsidRDefault="001B4A70" w:rsidP="0016532F">
      <w:pPr>
        <w:pStyle w:val="NormalWeb"/>
        <w:spacing w:line="480" w:lineRule="auto"/>
        <w:ind w:firstLine="360"/>
        <w:contextualSpacing/>
      </w:pPr>
      <w:r>
        <w:tab/>
      </w:r>
      <w:r w:rsidR="00121E70">
        <w:t xml:space="preserve">The </w:t>
      </w:r>
      <w:r w:rsidR="00385318">
        <w:t>establishment</w:t>
      </w:r>
      <w:r w:rsidR="00121E70">
        <w:t xml:space="preserve"> of a German Democratic State was a lofty goal for the United States’ government within a country that had no history of Democracy. As with </w:t>
      </w:r>
      <w:r w:rsidR="0016532F" w:rsidRPr="00FE48C6">
        <w:t>everything else, there were endless pr</w:t>
      </w:r>
      <w:r w:rsidR="00BF464B">
        <w:t xml:space="preserve">oblems to the establishment of </w:t>
      </w:r>
      <w:r w:rsidR="00FF233A">
        <w:t>d</w:t>
      </w:r>
      <w:r w:rsidR="00FF233A" w:rsidRPr="00FE48C6">
        <w:t>emo</w:t>
      </w:r>
      <w:r w:rsidR="00FF233A">
        <w:t>cracy in</w:t>
      </w:r>
      <w:r w:rsidR="00C960AB">
        <w:t xml:space="preserve"> the German</w:t>
      </w:r>
      <w:r w:rsidR="0016532F" w:rsidRPr="00FE48C6">
        <w:t xml:space="preserve"> state. </w:t>
      </w:r>
      <w:r w:rsidR="00EE1E5C">
        <w:t xml:space="preserve">In order to encourage democratic principles throughout Germany, American officials had to </w:t>
      </w:r>
      <w:r w:rsidR="00C960AB">
        <w:t>establish elections mechanisms and political parties</w:t>
      </w:r>
      <w:r w:rsidR="00EE1E5C">
        <w:t xml:space="preserve"> and then install popular support and democratic princip</w:t>
      </w:r>
      <w:r w:rsidR="00BF464B">
        <w:t>les into a nation with</w:t>
      </w:r>
      <w:r w:rsidR="00C960AB">
        <w:t xml:space="preserve"> an apathetic citizenry in a war torn country. Not only that</w:t>
      </w:r>
      <w:r w:rsidR="00BF464B">
        <w:t xml:space="preserve">, but decisions needed to be made over who </w:t>
      </w:r>
      <w:r w:rsidR="00C960AB">
        <w:t>to include and who to exclude from participating in the newly created government. General Clay again came into his role as Deputy Military Governor with an idea in his head on how he wanted to enact these reforms, and Murphy supported</w:t>
      </w:r>
      <w:r w:rsidR="00BF464B">
        <w:t xml:space="preserve"> his ideas through his transcriptions</w:t>
      </w:r>
      <w:r w:rsidR="00C960AB">
        <w:t xml:space="preserve"> to the State Department. </w:t>
      </w:r>
    </w:p>
    <w:p w:rsidR="003C2FE3" w:rsidRDefault="001B4A70" w:rsidP="0016532F">
      <w:pPr>
        <w:pStyle w:val="NormalWeb"/>
        <w:spacing w:line="480" w:lineRule="auto"/>
        <w:ind w:firstLine="360"/>
        <w:contextualSpacing/>
      </w:pPr>
      <w:r>
        <w:tab/>
      </w:r>
      <w:r w:rsidR="00C960AB">
        <w:t>Within the first year of Clay’s role</w:t>
      </w:r>
      <w:r w:rsidR="00385318">
        <w:t xml:space="preserve"> of Military Deputy, he </w:t>
      </w:r>
      <w:r w:rsidR="00C960AB">
        <w:t xml:space="preserve">urged the United States to have local elections within their </w:t>
      </w:r>
      <w:r w:rsidR="00C960AB">
        <w:rPr>
          <w:i/>
        </w:rPr>
        <w:t xml:space="preserve">Leander </w:t>
      </w:r>
      <w:r w:rsidR="00C960AB">
        <w:t>in order to initiate democratic procedures throughout Germany. Clay’s goal was to start elect</w:t>
      </w:r>
      <w:r w:rsidR="00EA3973">
        <w:t xml:space="preserve">ions </w:t>
      </w:r>
      <w:r w:rsidR="00C07878">
        <w:t xml:space="preserve">as a way to ensure German participation in the state. </w:t>
      </w:r>
      <w:r w:rsidR="00772927">
        <w:t xml:space="preserve"> By September of 1945, Murphy already wrote to </w:t>
      </w:r>
      <w:r w:rsidR="00C07878">
        <w:t>the Secretary of State delineating</w:t>
      </w:r>
      <w:r w:rsidR="00772927">
        <w:t xml:space="preserve"> Clay’s plans to hold regional elections by January of 1946. Murphy detailed that “in the period intervening between [then] and January, election legislation and machinery [would] be provided by new local government codes…being drafted in each land.” </w:t>
      </w:r>
      <w:r w:rsidR="00772927">
        <w:rPr>
          <w:rStyle w:val="FootnoteReference"/>
        </w:rPr>
        <w:footnoteReference w:id="48"/>
      </w:r>
      <w:r w:rsidR="00C07878">
        <w:t xml:space="preserve"> However, Murphy also described the opposing viewpoint for holding early elections. </w:t>
      </w:r>
      <w:r w:rsidR="003C2FE3">
        <w:t>To some, Germany was not ready for election</w:t>
      </w:r>
      <w:r w:rsidR="002D44C8">
        <w:t>s</w:t>
      </w:r>
      <w:r w:rsidR="003C2FE3">
        <w:t xml:space="preserve"> even though it was already a year into the occupation. This was true especially because the elections were scheduled to be held at the beginning of the year in the </w:t>
      </w:r>
      <w:r w:rsidR="00772927">
        <w:t>“de</w:t>
      </w:r>
      <w:r w:rsidR="003C2FE3">
        <w:t xml:space="preserve">ad of the winter” which </w:t>
      </w:r>
      <w:r w:rsidR="003C2FE3">
        <w:lastRenderedPageBreak/>
        <w:t>would [have been]</w:t>
      </w:r>
      <w:r w:rsidR="00772927">
        <w:t xml:space="preserve"> “unsuitable time at which to ascertain the political sentiments of the population</w:t>
      </w:r>
      <w:r w:rsidR="00FF233A">
        <w:t>.</w:t>
      </w:r>
      <w:r w:rsidR="00772927">
        <w:t xml:space="preserve">” </w:t>
      </w:r>
      <w:r w:rsidR="00772927">
        <w:rPr>
          <w:rStyle w:val="FootnoteReference"/>
        </w:rPr>
        <w:footnoteReference w:id="49"/>
      </w:r>
      <w:r w:rsidR="00DF6D99">
        <w:t xml:space="preserve"> Yet</w:t>
      </w:r>
      <w:r w:rsidR="00FF233A">
        <w:t xml:space="preserve"> Murphy supported Clay in this memo as both agreed </w:t>
      </w:r>
      <w:r w:rsidR="00DF6D99">
        <w:t>that the earlier t</w:t>
      </w:r>
      <w:r w:rsidR="003C2FE3">
        <w:t>he elections were held the better,</w:t>
      </w:r>
      <w:r w:rsidR="00DF6D99">
        <w:t xml:space="preserve"> </w:t>
      </w:r>
      <w:r w:rsidR="003C2FE3">
        <w:t>“</w:t>
      </w:r>
      <w:r w:rsidR="00DF6D99">
        <w:t>not o</w:t>
      </w:r>
      <w:r w:rsidR="003C2FE3">
        <w:t>nly to follow the principles of the</w:t>
      </w:r>
      <w:r w:rsidR="00DF6D99">
        <w:t xml:space="preserve"> Potsdam Declaration which encouraged local self-government</w:t>
      </w:r>
      <w:r w:rsidR="003C2FE3">
        <w:t>,</w:t>
      </w:r>
      <w:r w:rsidR="002D44C8">
        <w:t xml:space="preserve"> but also [to]</w:t>
      </w:r>
      <w:r w:rsidR="00FF233A">
        <w:t xml:space="preserve"> </w:t>
      </w:r>
      <w:r w:rsidR="00A96A08">
        <w:t>help with the purposes of military occupation.”</w:t>
      </w:r>
      <w:r w:rsidR="003C2FE3">
        <w:rPr>
          <w:rStyle w:val="FootnoteReference"/>
        </w:rPr>
        <w:footnoteReference w:id="50"/>
      </w:r>
      <w:r w:rsidR="00A96A08">
        <w:t xml:space="preserve"> </w:t>
      </w:r>
      <w:r w:rsidR="003C2FE3">
        <w:t>To Clay and Murphy then, having local elections at the earliest possible date was of vital importance because local elections allowed them to follow the principle of decentralization outlined by the Potsdam Agreement and JCS1067</w:t>
      </w:r>
      <w:r w:rsidR="00FF233A">
        <w:t>,</w:t>
      </w:r>
      <w:r w:rsidR="003C2FE3">
        <w:t xml:space="preserve"> while still representing American interests within Germany</w:t>
      </w:r>
      <w:r w:rsidR="00FF233A">
        <w:t>,</w:t>
      </w:r>
      <w:r w:rsidR="003C2FE3">
        <w:t xml:space="preserve"> and </w:t>
      </w:r>
      <w:r w:rsidR="00A61A39">
        <w:t xml:space="preserve">best yet getting the Germans involved in their own government. </w:t>
      </w:r>
    </w:p>
    <w:p w:rsidR="00A61A39" w:rsidRDefault="001B4A70" w:rsidP="00A61A39">
      <w:pPr>
        <w:pStyle w:val="NormalWeb"/>
        <w:spacing w:line="480" w:lineRule="auto"/>
        <w:ind w:firstLine="360"/>
        <w:contextualSpacing/>
      </w:pPr>
      <w:r>
        <w:tab/>
      </w:r>
      <w:r w:rsidR="00A61A39">
        <w:t>However, as elections drew nearer more and more people worried about what the results would bear upon the image of the United States. Robert Murphy in one memo to the Secretary of State highlighted an article with anti-American sentiment that described “the security situation [as] somewhat un</w:t>
      </w:r>
      <w:r>
        <w:t>stable and potentially dangerous” because of p</w:t>
      </w:r>
      <w:r w:rsidR="00A61A39">
        <w:t>osters</w:t>
      </w:r>
      <w:r>
        <w:t xml:space="preserve"> which had appeared in various places “</w:t>
      </w:r>
      <w:r w:rsidR="00A61A39">
        <w:t>vilifying the United States, denouncing Military Government policies, and threa</w:t>
      </w:r>
      <w:r>
        <w:t>tening United States.</w:t>
      </w:r>
      <w:r w:rsidR="00A61A39">
        <w:t>”</w:t>
      </w:r>
      <w:r w:rsidR="00A61A39">
        <w:rPr>
          <w:rStyle w:val="FootnoteReference"/>
        </w:rPr>
        <w:footnoteReference w:id="51"/>
      </w:r>
      <w:r w:rsidR="00A61A39">
        <w:t xml:space="preserve"> </w:t>
      </w:r>
      <w:r>
        <w:t>Some took that as a sign that the environment within Germany would not be conducive for elections that would benefit the United States. However, Murphy continued pushing Clay’s policies of early elections in the American zone. Murphy recommended to the Secretary of State</w:t>
      </w:r>
      <w:r w:rsidR="009A6BA9">
        <w:t xml:space="preserve"> that the United States should not postpone the elections. </w:t>
      </w:r>
      <w:r w:rsidR="00183EAA">
        <w:t>Even if the scheduled elections were of “experimental character,” Murphy justified his commitment to the</w:t>
      </w:r>
      <w:r w:rsidR="00A61A39">
        <w:t xml:space="preserve"> scheduled elections because the United States could “learn from the trial run.”</w:t>
      </w:r>
      <w:r w:rsidR="00183EAA">
        <w:rPr>
          <w:rStyle w:val="FootnoteReference"/>
        </w:rPr>
        <w:footnoteReference w:id="52"/>
      </w:r>
      <w:r w:rsidR="00A61A39">
        <w:t xml:space="preserve"> Murphy continued to denote that he “doubt[ed] that any general election [had] ever been </w:t>
      </w:r>
      <w:r w:rsidR="00A61A39">
        <w:lastRenderedPageBreak/>
        <w:t>perfect. Under present chaotic conditions in Germany, there [was] certainly no possibility of holding a perfect election. However, [he] was convinced that a start should be made at the earliest possible moment if for no other reason than to demonstrate to the German people in [the American] zone that [their] pr</w:t>
      </w:r>
      <w:r w:rsidR="00183EAA">
        <w:t>onouncements about democracy [were]</w:t>
      </w:r>
      <w:r w:rsidR="00A61A39">
        <w:t xml:space="preserve"> not</w:t>
      </w:r>
      <w:r w:rsidR="00183EAA">
        <w:t xml:space="preserve"> purely academic, but that [they</w:t>
      </w:r>
      <w:r w:rsidR="00A61A39">
        <w:t>] mean</w:t>
      </w:r>
      <w:r w:rsidR="00183EAA">
        <w:t>t what [they said] and put</w:t>
      </w:r>
      <w:r w:rsidR="00A61A39">
        <w:t xml:space="preserve"> [their] ideas into practice. </w:t>
      </w:r>
      <w:r w:rsidR="00A61A39">
        <w:rPr>
          <w:rStyle w:val="FootnoteReference"/>
        </w:rPr>
        <w:footnoteReference w:id="53"/>
      </w:r>
      <w:r w:rsidR="006875F5">
        <w:t xml:space="preserve"> As Clay, himself is quoted to have said to his senior civil affairs adviser, James Pollock, “in order to swim, you have to get into the water” </w:t>
      </w:r>
      <w:r w:rsidR="006875F5">
        <w:rPr>
          <w:rStyle w:val="FootnoteReference"/>
        </w:rPr>
        <w:footnoteReference w:id="54"/>
      </w:r>
      <w:r w:rsidR="006875F5">
        <w:t xml:space="preserve"> Thus as both Clay and Murphy’s recommendations show, to them it was essential to allow the Germans and the Americans a testing ground to begin the establishment of democracy. </w:t>
      </w:r>
      <w:r w:rsidR="00C83784">
        <w:t xml:space="preserve">As listed, there were many residual benefits from the early election. It appeared that Americans were keeping their promise and it allowed Germans to take participate in society. </w:t>
      </w:r>
      <w:r w:rsidR="00B045D0">
        <w:t xml:space="preserve">The elections were necessary to set a tone of trust in America </w:t>
      </w:r>
      <w:r w:rsidR="00A61A39">
        <w:t xml:space="preserve">while enacting local control which gave people again a stake in the rebuilding of their government. </w:t>
      </w:r>
    </w:p>
    <w:p w:rsidR="00C10C3E" w:rsidRDefault="003D482B" w:rsidP="00C10C3E">
      <w:pPr>
        <w:pStyle w:val="NormalWeb"/>
        <w:spacing w:line="480" w:lineRule="auto"/>
        <w:ind w:firstLine="360"/>
        <w:contextualSpacing/>
      </w:pPr>
      <w:r>
        <w:tab/>
      </w:r>
      <w:r w:rsidR="00EA3973">
        <w:t>The democratization of the political process also occurred through the encouragement and development of political parties throughout the American zones. Yet it was not an easy task to balance the need to promote democratization of politics with the fear that complete freedom of political parties might encourage anti-democratic principles. American officials felt consistent tension over whether to intervene or ban political parties that threatened a fledgling democracy. Of course, any party relat</w:t>
      </w:r>
      <w:r w:rsidR="00C83784">
        <w:t>ed to Nazism or Fascism was</w:t>
      </w:r>
      <w:r w:rsidR="00EA3973">
        <w:t xml:space="preserve"> banned</w:t>
      </w:r>
      <w:r w:rsidR="00C83784">
        <w:t xml:space="preserve"> immediately</w:t>
      </w:r>
      <w:r w:rsidR="00EA3973">
        <w:t>. However the communist threat was al</w:t>
      </w:r>
      <w:r w:rsidR="00C83784">
        <w:t>so a new</w:t>
      </w:r>
      <w:r w:rsidR="00C10C3E">
        <w:t xml:space="preserve"> </w:t>
      </w:r>
      <w:r w:rsidR="00C83784">
        <w:t xml:space="preserve">intimidating </w:t>
      </w:r>
      <w:r w:rsidR="00C10C3E">
        <w:t xml:space="preserve">presence. </w:t>
      </w:r>
      <w:r w:rsidR="00396EE9">
        <w:t xml:space="preserve">Initially, the political scene as described by Clay started slow but promising. </w:t>
      </w:r>
      <w:r w:rsidR="00EA3973">
        <w:t xml:space="preserve">In a memo to the War Department, Clay himself described </w:t>
      </w:r>
      <w:r w:rsidR="00396EE9">
        <w:t xml:space="preserve">the </w:t>
      </w:r>
      <w:r w:rsidR="00EA3973">
        <w:t>“political r</w:t>
      </w:r>
      <w:r w:rsidR="00396EE9">
        <w:t>e-education of German people [getting]</w:t>
      </w:r>
      <w:r w:rsidR="00EA3973">
        <w:t xml:space="preserve"> </w:t>
      </w:r>
      <w:r w:rsidR="00396EE9">
        <w:t>under way slowly as parties</w:t>
      </w:r>
      <w:r w:rsidR="00EA3973">
        <w:t xml:space="preserve"> formed in all large cities of American Zone under directives permitting party activity. In Stuttgart, Frankfurt, </w:t>
      </w:r>
      <w:r w:rsidR="00EA3973">
        <w:lastRenderedPageBreak/>
        <w:t>and Kassel Communists a</w:t>
      </w:r>
      <w:r w:rsidR="00396EE9">
        <w:t>nd Social Democrats showed most</w:t>
      </w:r>
      <w:r w:rsidR="00EA3973">
        <w:t xml:space="preserve"> activity and organization</w:t>
      </w:r>
      <w:r w:rsidR="002D44C8">
        <w:t>al</w:t>
      </w:r>
      <w:r w:rsidR="00EA3973">
        <w:t xml:space="preserve"> meeting</w:t>
      </w:r>
      <w:r w:rsidR="002D44C8">
        <w:t>s</w:t>
      </w:r>
      <w:r w:rsidR="00EA3973">
        <w:t xml:space="preserve"> were attended by moderate sized and orderly crowds…. Almost without exception </w:t>
      </w:r>
      <w:r w:rsidR="00C83784">
        <w:t>[the parties orga</w:t>
      </w:r>
      <w:r w:rsidR="00BD136C">
        <w:t>nized</w:t>
      </w:r>
      <w:r w:rsidR="00C83784">
        <w:t xml:space="preserve"> up until that point had]</w:t>
      </w:r>
      <w:r w:rsidR="00EA3973">
        <w:t xml:space="preserve"> </w:t>
      </w:r>
      <w:r w:rsidR="002D44C8">
        <w:t xml:space="preserve">in </w:t>
      </w:r>
      <w:r w:rsidR="00EA3973">
        <w:t>platforms and meeting</w:t>
      </w:r>
      <w:r w:rsidR="00396EE9">
        <w:t>s</w:t>
      </w:r>
      <w:r w:rsidR="00EA3973">
        <w:t xml:space="preserve"> avoided doctrinal discussions and joined in demanding </w:t>
      </w:r>
      <w:r w:rsidR="00E000F8">
        <w:t>adherence</w:t>
      </w:r>
      <w:r w:rsidR="00EA3973">
        <w:t xml:space="preserve"> </w:t>
      </w:r>
      <w:r w:rsidR="002D44C8">
        <w:t>t</w:t>
      </w:r>
      <w:r w:rsidR="00EA3973">
        <w:t>o democratic ideals, cooperation with Military Government, intensive concentration on Germany’s reconstruction, and thorough denazifi</w:t>
      </w:r>
      <w:r w:rsidR="00396EE9">
        <w:t>cation of German life.”</w:t>
      </w:r>
      <w:r w:rsidR="00C83784">
        <w:rPr>
          <w:rStyle w:val="FootnoteReference"/>
        </w:rPr>
        <w:footnoteReference w:id="55"/>
      </w:r>
      <w:r w:rsidR="00E000F8">
        <w:t xml:space="preserve"> </w:t>
      </w:r>
      <w:r w:rsidR="00BD136C">
        <w:t>Clay’s portrayal of the beginning political culture in Germany was positive, h</w:t>
      </w:r>
      <w:r w:rsidR="00E000F8">
        <w:t>owever the communist party quickly became threaten</w:t>
      </w:r>
      <w:r w:rsidR="00BD136C">
        <w:t>ing and an interesting challenge to</w:t>
      </w:r>
      <w:r w:rsidR="00E000F8">
        <w:t xml:space="preserve"> democratizatio</w:t>
      </w:r>
      <w:r w:rsidR="002D44C8">
        <w:t>n. The question</w:t>
      </w:r>
      <w:r w:rsidR="00BD136C">
        <w:t xml:space="preserve"> was should the Germans be trusted to establish political parties non-discriminately, especially when</w:t>
      </w:r>
      <w:r w:rsidR="00C10C3E">
        <w:t xml:space="preserve"> the Soviet Union allegedly sup</w:t>
      </w:r>
      <w:r w:rsidR="00BD136C">
        <w:t xml:space="preserve">pressed other political parties </w:t>
      </w:r>
      <w:r w:rsidR="00C10C3E">
        <w:t>throughout their zone?</w:t>
      </w:r>
    </w:p>
    <w:p w:rsidR="0034152A" w:rsidRDefault="003D482B" w:rsidP="0034152A">
      <w:pPr>
        <w:pStyle w:val="NormalWeb"/>
        <w:spacing w:line="480" w:lineRule="auto"/>
        <w:ind w:firstLine="360"/>
        <w:contextualSpacing/>
        <w:rPr>
          <w:kern w:val="28"/>
        </w:rPr>
      </w:pPr>
      <w:r>
        <w:tab/>
      </w:r>
      <w:r w:rsidR="00C10C3E">
        <w:t>Clay and Murphy debated this subject along with other members of their respective departments. Murphy’s memos concisely illust</w:t>
      </w:r>
      <w:r w:rsidR="009357C9">
        <w:t xml:space="preserve">rated the many concerns of the communist party </w:t>
      </w:r>
      <w:r w:rsidR="00BD136C">
        <w:t>(the KPD) in Germany</w:t>
      </w:r>
      <w:r w:rsidR="009357C9">
        <w:t xml:space="preserve">.  To Murphy, </w:t>
      </w:r>
      <w:r w:rsidR="00C10C3E" w:rsidRPr="00C10C3E">
        <w:rPr>
          <w:kern w:val="28"/>
        </w:rPr>
        <w:t>“I</w:t>
      </w:r>
      <w:r w:rsidR="00BD136C">
        <w:rPr>
          <w:kern w:val="28"/>
        </w:rPr>
        <w:t>n considering [the United States’</w:t>
      </w:r>
      <w:r w:rsidR="00C10C3E" w:rsidRPr="00C10C3E">
        <w:rPr>
          <w:kern w:val="28"/>
        </w:rPr>
        <w:t>’] basic objectives in Germany against the background of the current world situation, the question [arose] whether [they] should revoke the authorization of the Communist Parties (KPD) to operate in several of the Laender in the American Zone.”</w:t>
      </w:r>
      <w:r w:rsidR="00BD136C" w:rsidRPr="00BD136C">
        <w:rPr>
          <w:rStyle w:val="FootnoteReference"/>
          <w:kern w:val="28"/>
        </w:rPr>
        <w:t xml:space="preserve"> </w:t>
      </w:r>
      <w:r w:rsidR="00BD136C">
        <w:rPr>
          <w:rStyle w:val="FootnoteReference"/>
          <w:kern w:val="28"/>
        </w:rPr>
        <w:footnoteReference w:id="56"/>
      </w:r>
      <w:r w:rsidR="00BD136C">
        <w:rPr>
          <w:kern w:val="28"/>
        </w:rPr>
        <w:t xml:space="preserve"> </w:t>
      </w:r>
      <w:r w:rsidR="00C10C3E" w:rsidRPr="00C10C3E">
        <w:rPr>
          <w:kern w:val="28"/>
        </w:rPr>
        <w:t xml:space="preserve"> Murphy quoted a</w:t>
      </w:r>
      <w:r w:rsidR="009357C9">
        <w:rPr>
          <w:kern w:val="28"/>
        </w:rPr>
        <w:t xml:space="preserve"> specific Office of Military Government</w:t>
      </w:r>
      <w:r w:rsidR="00C10C3E" w:rsidRPr="00C10C3E">
        <w:rPr>
          <w:kern w:val="28"/>
        </w:rPr>
        <w:t xml:space="preserve"> directive which stated that it was necessary </w:t>
      </w:r>
      <w:r w:rsidR="00BD136C">
        <w:rPr>
          <w:kern w:val="28"/>
        </w:rPr>
        <w:t>to encourage only “</w:t>
      </w:r>
      <w:r w:rsidR="00BD136C" w:rsidRPr="00C10C3E">
        <w:rPr>
          <w:kern w:val="28"/>
        </w:rPr>
        <w:t>political</w:t>
      </w:r>
      <w:r w:rsidR="00C10C3E" w:rsidRPr="00C10C3E">
        <w:rPr>
          <w:kern w:val="28"/>
        </w:rPr>
        <w:t xml:space="preserve"> parties whose programs, activities and structure demonstrate</w:t>
      </w:r>
      <w:r w:rsidR="00BD136C">
        <w:rPr>
          <w:kern w:val="28"/>
        </w:rPr>
        <w:t>[d]</w:t>
      </w:r>
      <w:r w:rsidR="00C10C3E" w:rsidRPr="00C10C3E">
        <w:rPr>
          <w:kern w:val="28"/>
        </w:rPr>
        <w:t xml:space="preserve"> their allegi</w:t>
      </w:r>
      <w:r w:rsidR="004A48A4">
        <w:rPr>
          <w:kern w:val="28"/>
        </w:rPr>
        <w:t>ance to democratic principles.”</w:t>
      </w:r>
      <w:r w:rsidR="00BD136C">
        <w:rPr>
          <w:rStyle w:val="FootnoteReference"/>
          <w:kern w:val="28"/>
        </w:rPr>
        <w:footnoteReference w:id="57"/>
      </w:r>
      <w:r w:rsidR="004A48A4">
        <w:rPr>
          <w:kern w:val="28"/>
        </w:rPr>
        <w:t xml:space="preserve"> </w:t>
      </w:r>
      <w:r w:rsidR="009357C9">
        <w:rPr>
          <w:kern w:val="28"/>
        </w:rPr>
        <w:t xml:space="preserve">However, to Murphy it seemed clear that the German Communist Parties were </w:t>
      </w:r>
      <w:r w:rsidR="00C10C3E" w:rsidRPr="00C10C3E">
        <w:rPr>
          <w:kern w:val="28"/>
        </w:rPr>
        <w:t xml:space="preserve">not </w:t>
      </w:r>
      <w:r w:rsidR="009357C9">
        <w:rPr>
          <w:kern w:val="28"/>
        </w:rPr>
        <w:t>“</w:t>
      </w:r>
      <w:r w:rsidR="00C10C3E" w:rsidRPr="00C10C3E">
        <w:rPr>
          <w:kern w:val="28"/>
        </w:rPr>
        <w:t>instruments of democratic development and, like other</w:t>
      </w:r>
      <w:r w:rsidR="009357C9">
        <w:rPr>
          <w:kern w:val="28"/>
        </w:rPr>
        <w:t xml:space="preserve"> national Communist parties, [were]</w:t>
      </w:r>
      <w:r w:rsidR="00C10C3E" w:rsidRPr="00C10C3E">
        <w:rPr>
          <w:kern w:val="28"/>
        </w:rPr>
        <w:t xml:space="preserve"> in fact dedicated </w:t>
      </w:r>
      <w:r w:rsidR="009357C9">
        <w:rPr>
          <w:kern w:val="28"/>
        </w:rPr>
        <w:t>to the destruction of democracy.”</w:t>
      </w:r>
      <w:r w:rsidR="00BD136C">
        <w:rPr>
          <w:rStyle w:val="FootnoteReference"/>
          <w:kern w:val="28"/>
        </w:rPr>
        <w:footnoteReference w:id="58"/>
      </w:r>
      <w:r w:rsidR="002D44C8">
        <w:rPr>
          <w:kern w:val="28"/>
        </w:rPr>
        <w:t xml:space="preserve"> Yet, </w:t>
      </w:r>
      <w:r w:rsidR="009357C9">
        <w:rPr>
          <w:kern w:val="28"/>
        </w:rPr>
        <w:t xml:space="preserve"> Murphy also noted that whatever the feelings were </w:t>
      </w:r>
      <w:r w:rsidR="004A48A4">
        <w:rPr>
          <w:kern w:val="28"/>
        </w:rPr>
        <w:t xml:space="preserve">about the </w:t>
      </w:r>
      <w:r w:rsidR="002D44C8">
        <w:rPr>
          <w:kern w:val="28"/>
        </w:rPr>
        <w:lastRenderedPageBreak/>
        <w:t xml:space="preserve">communist party morally, and </w:t>
      </w:r>
      <w:r w:rsidR="004A48A4">
        <w:rPr>
          <w:kern w:val="28"/>
        </w:rPr>
        <w:t>banning the KPD in the zone solely for its undemocratic nature and objectives would not “b</w:t>
      </w:r>
      <w:r w:rsidR="00BD136C">
        <w:rPr>
          <w:kern w:val="28"/>
        </w:rPr>
        <w:t>e a wise policy. It would</w:t>
      </w:r>
      <w:r w:rsidR="002D5098">
        <w:rPr>
          <w:kern w:val="28"/>
        </w:rPr>
        <w:t xml:space="preserve"> </w:t>
      </w:r>
      <w:r w:rsidR="00C10C3E" w:rsidRPr="00C10C3E">
        <w:rPr>
          <w:kern w:val="28"/>
        </w:rPr>
        <w:t>tend to make marty</w:t>
      </w:r>
      <w:r w:rsidR="002D5098">
        <w:rPr>
          <w:kern w:val="28"/>
        </w:rPr>
        <w:t>rs of the Communists.”</w:t>
      </w:r>
      <w:r w:rsidR="002D5098">
        <w:rPr>
          <w:rStyle w:val="FootnoteReference"/>
          <w:kern w:val="28"/>
        </w:rPr>
        <w:footnoteReference w:id="59"/>
      </w:r>
      <w:r w:rsidR="002D5098">
        <w:rPr>
          <w:kern w:val="28"/>
        </w:rPr>
        <w:t xml:space="preserve"> The problem was that by banning the Communist Party, it </w:t>
      </w:r>
      <w:r w:rsidR="002D44C8">
        <w:rPr>
          <w:kern w:val="28"/>
        </w:rPr>
        <w:t>“</w:t>
      </w:r>
      <w:r w:rsidR="002D5098">
        <w:rPr>
          <w:kern w:val="28"/>
        </w:rPr>
        <w:t>was possible it would give impetus to the Communist movement in the German zone, which at that time [was] comparably weak.”</w:t>
      </w:r>
      <w:r w:rsidR="002D5098">
        <w:rPr>
          <w:rStyle w:val="FootnoteReference"/>
          <w:kern w:val="28"/>
        </w:rPr>
        <w:footnoteReference w:id="60"/>
      </w:r>
      <w:r w:rsidR="002D5098">
        <w:rPr>
          <w:kern w:val="28"/>
        </w:rPr>
        <w:t xml:space="preserve"> </w:t>
      </w:r>
      <w:r w:rsidR="0034152A">
        <w:rPr>
          <w:kern w:val="28"/>
        </w:rPr>
        <w:t xml:space="preserve">Overall, Murphy’s memo gave both sides of the viewpoint, while his tone suggested </w:t>
      </w:r>
      <w:r w:rsidR="002D44C8">
        <w:rPr>
          <w:kern w:val="28"/>
        </w:rPr>
        <w:t>withholding from banning</w:t>
      </w:r>
      <w:r w:rsidR="002D5098">
        <w:rPr>
          <w:kern w:val="28"/>
        </w:rPr>
        <w:t xml:space="preserve"> the Communist Party. </w:t>
      </w:r>
    </w:p>
    <w:p w:rsidR="00A6492D" w:rsidRDefault="003D482B" w:rsidP="00A6492D">
      <w:pPr>
        <w:pStyle w:val="NormalWeb"/>
        <w:spacing w:line="480" w:lineRule="auto"/>
        <w:ind w:firstLine="360"/>
        <w:contextualSpacing/>
        <w:rPr>
          <w:kern w:val="28"/>
        </w:rPr>
      </w:pPr>
      <w:r>
        <w:rPr>
          <w:kern w:val="28"/>
        </w:rPr>
        <w:tab/>
      </w:r>
      <w:r w:rsidR="0034152A">
        <w:rPr>
          <w:kern w:val="28"/>
        </w:rPr>
        <w:t xml:space="preserve">Murphy received an official </w:t>
      </w:r>
      <w:r w:rsidR="000C1D96">
        <w:rPr>
          <w:kern w:val="28"/>
        </w:rPr>
        <w:t>d</w:t>
      </w:r>
      <w:r w:rsidR="0034152A">
        <w:rPr>
          <w:kern w:val="28"/>
        </w:rPr>
        <w:t>epartmental re</w:t>
      </w:r>
      <w:r w:rsidR="002D5098">
        <w:rPr>
          <w:kern w:val="28"/>
        </w:rPr>
        <w:t>sponse which reinforced his</w:t>
      </w:r>
      <w:r w:rsidR="0034152A">
        <w:rPr>
          <w:kern w:val="28"/>
        </w:rPr>
        <w:t xml:space="preserve"> arguments. </w:t>
      </w:r>
      <w:r w:rsidR="00C10C3E" w:rsidRPr="00C10C3E">
        <w:rPr>
          <w:kern w:val="28"/>
        </w:rPr>
        <w:t>The director of the Office of European Affairs (</w:t>
      </w:r>
      <w:r w:rsidR="0034152A">
        <w:rPr>
          <w:kern w:val="28"/>
        </w:rPr>
        <w:t xml:space="preserve">John </w:t>
      </w:r>
      <w:r w:rsidR="002D5098">
        <w:rPr>
          <w:kern w:val="28"/>
        </w:rPr>
        <w:t xml:space="preserve">Hickerson) responded </w:t>
      </w:r>
      <w:r w:rsidR="000C1D96">
        <w:rPr>
          <w:kern w:val="28"/>
        </w:rPr>
        <w:t>with the v</w:t>
      </w:r>
      <w:r w:rsidR="00C10C3E" w:rsidRPr="00C10C3E">
        <w:rPr>
          <w:kern w:val="28"/>
        </w:rPr>
        <w:t xml:space="preserve">iew that </w:t>
      </w:r>
      <w:r w:rsidR="000C1D96">
        <w:rPr>
          <w:kern w:val="28"/>
        </w:rPr>
        <w:t xml:space="preserve">at the current time (October 1947) </w:t>
      </w:r>
      <w:r w:rsidR="002D5098">
        <w:rPr>
          <w:kern w:val="28"/>
        </w:rPr>
        <w:t>it “</w:t>
      </w:r>
      <w:r w:rsidR="002D5098" w:rsidRPr="00C10C3E">
        <w:rPr>
          <w:kern w:val="28"/>
        </w:rPr>
        <w:t>[</w:t>
      </w:r>
      <w:r w:rsidR="002D5098">
        <w:rPr>
          <w:kern w:val="28"/>
        </w:rPr>
        <w:t>had] not yet come time [to prohibit]</w:t>
      </w:r>
      <w:r w:rsidR="00C10C3E" w:rsidRPr="00C10C3E">
        <w:rPr>
          <w:kern w:val="28"/>
        </w:rPr>
        <w:t xml:space="preserve"> the KPD f</w:t>
      </w:r>
      <w:r w:rsidR="000C1D96">
        <w:rPr>
          <w:kern w:val="28"/>
        </w:rPr>
        <w:t>rom operating in the</w:t>
      </w:r>
      <w:r w:rsidR="00A6492D">
        <w:rPr>
          <w:kern w:val="28"/>
        </w:rPr>
        <w:t xml:space="preserve"> US zone. [Instead </w:t>
      </w:r>
      <w:r w:rsidR="000C1D96">
        <w:rPr>
          <w:kern w:val="28"/>
        </w:rPr>
        <w:t>they believed] that it [was]</w:t>
      </w:r>
      <w:r w:rsidR="00C10C3E" w:rsidRPr="00C10C3E">
        <w:rPr>
          <w:kern w:val="28"/>
        </w:rPr>
        <w:t xml:space="preserve"> preferable to let the KPD operate openl</w:t>
      </w:r>
      <w:r w:rsidR="000C1D96">
        <w:rPr>
          <w:kern w:val="28"/>
        </w:rPr>
        <w:t xml:space="preserve">y, </w:t>
      </w:r>
      <w:r w:rsidR="002D5098">
        <w:rPr>
          <w:kern w:val="28"/>
        </w:rPr>
        <w:t xml:space="preserve">so </w:t>
      </w:r>
      <w:r w:rsidR="000C1D96">
        <w:rPr>
          <w:kern w:val="28"/>
        </w:rPr>
        <w:t>that Communist activities [could] thereby be</w:t>
      </w:r>
      <w:r w:rsidR="00C10C3E" w:rsidRPr="00C10C3E">
        <w:rPr>
          <w:kern w:val="28"/>
        </w:rPr>
        <w:t xml:space="preserve"> watched, better controlled, and better opposed. To prohibit KPD would only drive Communist elements underground </w:t>
      </w:r>
      <w:r w:rsidR="000C1D96">
        <w:rPr>
          <w:kern w:val="28"/>
        </w:rPr>
        <w:t>and make it more difficult for [America]</w:t>
      </w:r>
      <w:r w:rsidR="00C10C3E" w:rsidRPr="00C10C3E">
        <w:rPr>
          <w:kern w:val="28"/>
        </w:rPr>
        <w:t xml:space="preserve"> to</w:t>
      </w:r>
      <w:r w:rsidR="000C1D96">
        <w:rPr>
          <w:kern w:val="28"/>
        </w:rPr>
        <w:t xml:space="preserve"> watch their operations… There [was]</w:t>
      </w:r>
      <w:r w:rsidR="00C10C3E" w:rsidRPr="00C10C3E">
        <w:rPr>
          <w:kern w:val="28"/>
        </w:rPr>
        <w:t xml:space="preserve"> also the dan</w:t>
      </w:r>
      <w:r w:rsidR="000C1D96">
        <w:rPr>
          <w:kern w:val="28"/>
        </w:rPr>
        <w:t>ger that if the KPD [was]</w:t>
      </w:r>
      <w:r w:rsidR="00C10C3E" w:rsidRPr="00C10C3E">
        <w:rPr>
          <w:kern w:val="28"/>
        </w:rPr>
        <w:t xml:space="preserve"> driven underground, there may develop either underground warfare between the KPD and </w:t>
      </w:r>
      <w:r w:rsidR="000C1D96">
        <w:rPr>
          <w:kern w:val="28"/>
        </w:rPr>
        <w:t>Nazi-minded elements or, what [was]</w:t>
      </w:r>
      <w:r w:rsidR="00C10C3E" w:rsidRPr="00C10C3E">
        <w:rPr>
          <w:kern w:val="28"/>
        </w:rPr>
        <w:t xml:space="preserve"> even more likely, a nefarious cooperation which would be most detrimental to the successful development of democratic elements in Germany.</w:t>
      </w:r>
      <w:r w:rsidR="002D44C8">
        <w:rPr>
          <w:kern w:val="28"/>
        </w:rPr>
        <w:t>”</w:t>
      </w:r>
      <w:r w:rsidR="000C1D96">
        <w:rPr>
          <w:rStyle w:val="FootnoteReference"/>
          <w:kern w:val="28"/>
        </w:rPr>
        <w:footnoteReference w:id="61"/>
      </w:r>
      <w:r w:rsidR="00C10C3E" w:rsidRPr="00C10C3E">
        <w:rPr>
          <w:kern w:val="28"/>
        </w:rPr>
        <w:t xml:space="preserve"> </w:t>
      </w:r>
      <w:r w:rsidR="0082767A">
        <w:rPr>
          <w:kern w:val="28"/>
        </w:rPr>
        <w:t xml:space="preserve">The Department view then supported that of Murphy’s view that banning the KPD in the zones would cause more trouble than good. </w:t>
      </w:r>
      <w:r w:rsidR="00A6492D">
        <w:rPr>
          <w:kern w:val="28"/>
        </w:rPr>
        <w:t>This was a preventative analysis, probably not out of motive to pursue a “pure” democracy. However w</w:t>
      </w:r>
      <w:r w:rsidR="002D5098">
        <w:rPr>
          <w:kern w:val="28"/>
        </w:rPr>
        <w:t>hatever the</w:t>
      </w:r>
      <w:r w:rsidR="0082767A">
        <w:rPr>
          <w:kern w:val="28"/>
        </w:rPr>
        <w:t xml:space="preserve"> motives behind this reasoning, by not banning the KPD outright from the American Zone of government, they gave the Germans a better foundation for a truly democratic government.</w:t>
      </w:r>
    </w:p>
    <w:p w:rsidR="0082767A" w:rsidRDefault="0082767A" w:rsidP="00A6492D">
      <w:pPr>
        <w:pStyle w:val="NormalWeb"/>
        <w:spacing w:line="480" w:lineRule="auto"/>
        <w:ind w:firstLine="360"/>
        <w:contextualSpacing/>
        <w:rPr>
          <w:kern w:val="28"/>
        </w:rPr>
      </w:pPr>
      <w:r>
        <w:rPr>
          <w:kern w:val="28"/>
        </w:rPr>
        <w:lastRenderedPageBreak/>
        <w:t xml:space="preserve"> Had the American outwardly banned the KPD, there is a chance there would have been more uncertainty in the occupation’s goals</w:t>
      </w:r>
      <w:r w:rsidR="002D5098">
        <w:rPr>
          <w:kern w:val="28"/>
        </w:rPr>
        <w:t xml:space="preserve">. There </w:t>
      </w:r>
      <w:r>
        <w:rPr>
          <w:kern w:val="28"/>
        </w:rPr>
        <w:t xml:space="preserve">also </w:t>
      </w:r>
      <w:r w:rsidR="002D5098">
        <w:rPr>
          <w:kern w:val="28"/>
        </w:rPr>
        <w:t xml:space="preserve">could have been </w:t>
      </w:r>
      <w:r>
        <w:rPr>
          <w:kern w:val="28"/>
        </w:rPr>
        <w:t>more apathy towards the principles of a democratic society because banning the KPD would make it blatantly obvious</w:t>
      </w:r>
      <w:r w:rsidR="00A6492D">
        <w:rPr>
          <w:kern w:val="28"/>
        </w:rPr>
        <w:t xml:space="preserve"> to the Germans they </w:t>
      </w:r>
      <w:r>
        <w:rPr>
          <w:kern w:val="28"/>
        </w:rPr>
        <w:t xml:space="preserve">hypocrisy </w:t>
      </w:r>
      <w:r w:rsidR="00A6492D">
        <w:rPr>
          <w:kern w:val="28"/>
        </w:rPr>
        <w:t xml:space="preserve">possible </w:t>
      </w:r>
      <w:r>
        <w:rPr>
          <w:kern w:val="28"/>
        </w:rPr>
        <w:t xml:space="preserve">in the establishment of Democracy. The allowance of the existence of the Communist Party in the American Zone meant that more people would participate in the government, which tied them to the American zone, and gave them an incentive to help rebuild their nation. </w:t>
      </w:r>
      <w:r w:rsidR="00A6492D">
        <w:rPr>
          <w:kern w:val="28"/>
        </w:rPr>
        <w:t>In this instance, it was</w:t>
      </w:r>
      <w:r w:rsidR="00715D57">
        <w:rPr>
          <w:kern w:val="28"/>
        </w:rPr>
        <w:t xml:space="preserve"> Murphy yet again by clarifying, recommending, and then asking for a</w:t>
      </w:r>
      <w:r w:rsidR="00A6492D">
        <w:rPr>
          <w:kern w:val="28"/>
        </w:rPr>
        <w:t>n official response which helped</w:t>
      </w:r>
      <w:r w:rsidR="00715D57">
        <w:rPr>
          <w:kern w:val="28"/>
        </w:rPr>
        <w:t xml:space="preserve"> shape the democratization polices of the zone for the better.</w:t>
      </w:r>
    </w:p>
    <w:p w:rsidR="003D482B" w:rsidRDefault="003D482B" w:rsidP="0016532F">
      <w:pPr>
        <w:pStyle w:val="NormalWeb"/>
        <w:spacing w:line="480" w:lineRule="auto"/>
        <w:ind w:firstLine="360"/>
        <w:contextualSpacing/>
      </w:pPr>
      <w:r>
        <w:rPr>
          <w:kern w:val="28"/>
        </w:rPr>
        <w:tab/>
      </w:r>
      <w:r w:rsidR="0082767A">
        <w:rPr>
          <w:kern w:val="28"/>
        </w:rPr>
        <w:t>Another issue linked to getting the broadest amount of participation available in the government was who to allow or ban fr</w:t>
      </w:r>
      <w:r w:rsidR="00A6492D">
        <w:rPr>
          <w:kern w:val="28"/>
        </w:rPr>
        <w:t>om political participation. The</w:t>
      </w:r>
      <w:r w:rsidR="0082767A">
        <w:rPr>
          <w:kern w:val="28"/>
        </w:rPr>
        <w:t xml:space="preserve"> debate over this policy intrinsically linked itself to denazification. Questions ranged like who should automatically be banned from political office or who should be allowed to vote in the new government? Again Robert Murph</w:t>
      </w:r>
      <w:r w:rsidR="00AA650B">
        <w:rPr>
          <w:kern w:val="28"/>
        </w:rPr>
        <w:t xml:space="preserve">y acutely detailed the struggle of first deciding who was to be prohibited from political activity and </w:t>
      </w:r>
      <w:r w:rsidR="00715D57">
        <w:rPr>
          <w:kern w:val="28"/>
        </w:rPr>
        <w:t>then in</w:t>
      </w:r>
      <w:r w:rsidR="007044B2">
        <w:t xml:space="preserve"> “the difficulties of enforcing the exclusion of such categories</w:t>
      </w:r>
      <w:r w:rsidR="00715D57">
        <w:t xml:space="preserve">” from actual participation. </w:t>
      </w:r>
      <w:r w:rsidR="00E361DB">
        <w:t>“</w:t>
      </w:r>
      <w:r w:rsidR="007044B2">
        <w:t>Adequate lists which could serve as a basis for challenging</w:t>
      </w:r>
      <w:r w:rsidR="00EA3973">
        <w:t xml:space="preserve"> would-be voters at the polls [did]</w:t>
      </w:r>
      <w:r w:rsidR="007044B2">
        <w:t xml:space="preserve"> not exist. Brand new electio</w:t>
      </w:r>
      <w:r w:rsidR="00EA3973">
        <w:t>n machinery and organization [needed to</w:t>
      </w:r>
      <w:r w:rsidR="00E361DB">
        <w:t>] be</w:t>
      </w:r>
      <w:r w:rsidR="007044B2">
        <w:t xml:space="preserve"> improvised in brief time. “</w:t>
      </w:r>
      <w:r w:rsidR="007044B2">
        <w:rPr>
          <w:rStyle w:val="FootnoteReference"/>
        </w:rPr>
        <w:footnoteReference w:id="62"/>
      </w:r>
      <w:r w:rsidR="00E361DB">
        <w:t xml:space="preserve"> Organizationally </w:t>
      </w:r>
      <w:r w:rsidR="00A6492D">
        <w:t xml:space="preserve">it was never going to be possible for </w:t>
      </w:r>
      <w:r w:rsidR="00E361DB">
        <w:t>the military govern</w:t>
      </w:r>
      <w:r w:rsidR="00A6492D">
        <w:t xml:space="preserve">ment </w:t>
      </w:r>
      <w:r w:rsidR="00E361DB">
        <w:t xml:space="preserve">to keep track of all the millions of people </w:t>
      </w:r>
      <w:r>
        <w:t xml:space="preserve">prescribed to different classes. In response to Murphy’s portrayal of the situation and plea for opinion, the Department of State recommended that “active Nazis </w:t>
      </w:r>
      <w:r w:rsidR="007044B2">
        <w:t>be excluded from suffrage in interest of democratic reconstruction</w:t>
      </w:r>
      <w:r>
        <w:t xml:space="preserve">” however </w:t>
      </w:r>
      <w:r w:rsidR="007044B2">
        <w:t xml:space="preserve">it likewise </w:t>
      </w:r>
      <w:r>
        <w:t>believed</w:t>
      </w:r>
      <w:r w:rsidR="007044B2">
        <w:t xml:space="preserve"> </w:t>
      </w:r>
      <w:r>
        <w:t>“</w:t>
      </w:r>
      <w:r w:rsidR="007044B2">
        <w:t xml:space="preserve">that nominal members of Nazi party should not be denied suffrage in order that greatest number of Germans possible may be brought to participate </w:t>
      </w:r>
      <w:r w:rsidR="007044B2">
        <w:lastRenderedPageBreak/>
        <w:t>in resumption</w:t>
      </w:r>
      <w:r w:rsidR="00AA650B">
        <w:t xml:space="preserve"> of democratic procedures.”</w:t>
      </w:r>
      <w:r>
        <w:rPr>
          <w:rStyle w:val="FootnoteReference"/>
        </w:rPr>
        <w:footnoteReference w:id="63"/>
      </w:r>
      <w:r w:rsidR="00AA650B">
        <w:t xml:space="preserve"> </w:t>
      </w:r>
      <w:r w:rsidR="00172873">
        <w:t xml:space="preserve"> In reaction to Murphy’s memo of the difficulties which would face the groups attempting to enforce exclusion at elections, the Department ruled that it was necessary to allow for the largest amount of political participation possible. Yet again, </w:t>
      </w:r>
      <w:r>
        <w:t xml:space="preserve">Murphy helped illustrate the complex problems within Germany to prompt a solution which allowed for less restrictive measures and more participation. </w:t>
      </w:r>
    </w:p>
    <w:p w:rsidR="007044B2" w:rsidRPr="00E361DB" w:rsidRDefault="003D482B" w:rsidP="0016532F">
      <w:pPr>
        <w:pStyle w:val="NormalWeb"/>
        <w:spacing w:line="480" w:lineRule="auto"/>
        <w:ind w:firstLine="360"/>
        <w:contextualSpacing/>
      </w:pPr>
      <w:r>
        <w:tab/>
        <w:t>Thus, overall throughout the early years of the occupation, Clay and Murphy established a viable inte</w:t>
      </w:r>
      <w:r w:rsidR="00AC3A02">
        <w:t xml:space="preserve">rim framework for the political process. The creation of the Laenderatt, the denazification Tribunals, and early elections all gave Germans an ability to participate politically in their society. The ability for Clay and Murphy to slowly lessen the punitive aspects of the prevailing doctrine also allowed for the expansions of participation. This was especially important </w:t>
      </w:r>
      <w:r w:rsidR="00A6492D">
        <w:t>because</w:t>
      </w:r>
      <w:r w:rsidR="00172873">
        <w:t xml:space="preserve"> allowing the most political participation possible also allowed for the Germans to feel like they had a stake in their government. Elections were held by the second year of the occupation, and in all these areas covered by the process of democratization, the policies recommended or implemented by Clay and Murphy helped establish a political framework that provided for some stability and gave Germans a feeling of involvement in the political process.  </w:t>
      </w:r>
    </w:p>
    <w:p w:rsidR="00CD67D3" w:rsidRDefault="00CD67D3" w:rsidP="002B44AF">
      <w:pPr>
        <w:jc w:val="center"/>
        <w:rPr>
          <w:rFonts w:ascii="Times New Roman" w:eastAsia="Times New Roman" w:hAnsi="Times New Roman" w:cs="Times New Roman"/>
          <w:sz w:val="24"/>
          <w:szCs w:val="24"/>
        </w:rPr>
      </w:pPr>
    </w:p>
    <w:p w:rsidR="00172873" w:rsidRDefault="00172873" w:rsidP="002B44AF">
      <w:pPr>
        <w:jc w:val="center"/>
        <w:rPr>
          <w:rFonts w:ascii="Times New Roman" w:hAnsi="Times New Roman" w:cs="Times New Roman"/>
          <w:sz w:val="24"/>
          <w:szCs w:val="24"/>
        </w:rPr>
      </w:pPr>
    </w:p>
    <w:p w:rsidR="00172873" w:rsidRDefault="00172873" w:rsidP="002B44AF">
      <w:pPr>
        <w:jc w:val="center"/>
        <w:rPr>
          <w:rFonts w:ascii="Times New Roman" w:hAnsi="Times New Roman" w:cs="Times New Roman"/>
          <w:sz w:val="24"/>
          <w:szCs w:val="24"/>
        </w:rPr>
      </w:pPr>
    </w:p>
    <w:p w:rsidR="007C0F95" w:rsidRDefault="007C0F95" w:rsidP="002B44AF">
      <w:pPr>
        <w:jc w:val="center"/>
        <w:rPr>
          <w:rFonts w:ascii="Times New Roman" w:hAnsi="Times New Roman" w:cs="Times New Roman"/>
          <w:sz w:val="24"/>
          <w:szCs w:val="24"/>
        </w:rPr>
      </w:pPr>
    </w:p>
    <w:p w:rsidR="00CF3A4B" w:rsidRDefault="00CF3A4B" w:rsidP="002B44AF">
      <w:pPr>
        <w:jc w:val="center"/>
        <w:rPr>
          <w:rFonts w:ascii="Times New Roman" w:hAnsi="Times New Roman" w:cs="Times New Roman"/>
          <w:sz w:val="24"/>
          <w:szCs w:val="24"/>
        </w:rPr>
      </w:pPr>
    </w:p>
    <w:p w:rsidR="00CF3A4B" w:rsidRDefault="00CF3A4B" w:rsidP="002B44AF">
      <w:pPr>
        <w:jc w:val="center"/>
        <w:rPr>
          <w:rFonts w:ascii="Times New Roman" w:hAnsi="Times New Roman" w:cs="Times New Roman"/>
          <w:sz w:val="24"/>
          <w:szCs w:val="24"/>
        </w:rPr>
      </w:pPr>
    </w:p>
    <w:p w:rsidR="002B44AF" w:rsidRDefault="00CF3A4B" w:rsidP="002B44AF">
      <w:pPr>
        <w:jc w:val="center"/>
        <w:rPr>
          <w:rFonts w:ascii="Times New Roman" w:hAnsi="Times New Roman" w:cs="Times New Roman"/>
          <w:sz w:val="24"/>
          <w:szCs w:val="24"/>
        </w:rPr>
      </w:pPr>
      <w:r>
        <w:rPr>
          <w:rFonts w:ascii="Times New Roman" w:hAnsi="Times New Roman" w:cs="Times New Roman"/>
          <w:sz w:val="24"/>
          <w:szCs w:val="24"/>
        </w:rPr>
        <w:lastRenderedPageBreak/>
        <w:t>Part III: Economically Stabilizing Factors</w:t>
      </w:r>
      <w:r w:rsidR="002B44AF">
        <w:rPr>
          <w:rFonts w:ascii="Times New Roman" w:hAnsi="Times New Roman" w:cs="Times New Roman"/>
          <w:sz w:val="24"/>
          <w:szCs w:val="24"/>
        </w:rPr>
        <w:t xml:space="preserve"> </w:t>
      </w:r>
    </w:p>
    <w:p w:rsidR="002B44AF" w:rsidRDefault="002B44AF" w:rsidP="00CF3A4B">
      <w:pPr>
        <w:rPr>
          <w:rFonts w:ascii="Times New Roman" w:hAnsi="Times New Roman" w:cs="Times New Roman"/>
          <w:i/>
          <w:sz w:val="24"/>
          <w:szCs w:val="24"/>
        </w:rPr>
      </w:pPr>
      <w:r w:rsidRPr="00EE02E9">
        <w:rPr>
          <w:rFonts w:ascii="Times New Roman" w:hAnsi="Times New Roman" w:cs="Times New Roman"/>
          <w:i/>
          <w:sz w:val="24"/>
          <w:szCs w:val="24"/>
        </w:rPr>
        <w:t>JCS1067: “Except as maybe necessary to carry out these objectives, you will take no steps (a) looking toward the economic rehabilitation of Germany, or (b) designed to maintain or strengthen the German economy.”</w:t>
      </w:r>
    </w:p>
    <w:p w:rsidR="00066103" w:rsidRDefault="002B44AF" w:rsidP="0027200E">
      <w:pPr>
        <w:spacing w:line="480" w:lineRule="auto"/>
        <w:contextualSpacing/>
        <w:rPr>
          <w:rFonts w:ascii="Times New Roman" w:hAnsi="Times New Roman" w:cs="Times New Roman"/>
          <w:color w:val="000000"/>
          <w:sz w:val="24"/>
          <w:szCs w:val="24"/>
        </w:rPr>
      </w:pPr>
      <w:r>
        <w:rPr>
          <w:rFonts w:ascii="Times New Roman" w:hAnsi="Times New Roman" w:cs="Times New Roman"/>
          <w:sz w:val="24"/>
          <w:szCs w:val="24"/>
        </w:rPr>
        <w:tab/>
        <w:t>The goals of the occupation for the</w:t>
      </w:r>
      <w:r w:rsidR="00CF3A4B">
        <w:rPr>
          <w:rFonts w:ascii="Times New Roman" w:hAnsi="Times New Roman" w:cs="Times New Roman"/>
          <w:sz w:val="24"/>
          <w:szCs w:val="24"/>
        </w:rPr>
        <w:t xml:space="preserve"> rehabilitation of the</w:t>
      </w:r>
      <w:r>
        <w:rPr>
          <w:rFonts w:ascii="Times New Roman" w:hAnsi="Times New Roman" w:cs="Times New Roman"/>
          <w:sz w:val="24"/>
          <w:szCs w:val="24"/>
        </w:rPr>
        <w:t xml:space="preserve"> German economy as outlined above are just that- there were none. The lone short term goal for Germany was to become self-sufficient. The focus of the early occupation was still </w:t>
      </w:r>
      <w:r w:rsidRPr="00FF48D8">
        <w:rPr>
          <w:rFonts w:ascii="Times New Roman" w:hAnsi="Times New Roman" w:cs="Times New Roman"/>
          <w:sz w:val="24"/>
          <w:szCs w:val="24"/>
        </w:rPr>
        <w:t>revenge and the prevention of Germany from</w:t>
      </w:r>
      <w:r w:rsidR="00CF3A4B">
        <w:rPr>
          <w:rFonts w:ascii="Times New Roman" w:hAnsi="Times New Roman" w:cs="Times New Roman"/>
          <w:sz w:val="24"/>
          <w:szCs w:val="24"/>
        </w:rPr>
        <w:t xml:space="preserve"> ever having future war potential</w:t>
      </w:r>
      <w:r w:rsidRPr="00FF48D8">
        <w:rPr>
          <w:rFonts w:ascii="Times New Roman" w:hAnsi="Times New Roman" w:cs="Times New Roman"/>
          <w:sz w:val="24"/>
          <w:szCs w:val="24"/>
        </w:rPr>
        <w:t xml:space="preserve">. Thus reparations and restitution were the prominent </w:t>
      </w:r>
      <w:r w:rsidR="00BD0528">
        <w:rPr>
          <w:rFonts w:ascii="Times New Roman" w:hAnsi="Times New Roman" w:cs="Times New Roman"/>
          <w:sz w:val="24"/>
          <w:szCs w:val="24"/>
        </w:rPr>
        <w:t xml:space="preserve">topics </w:t>
      </w:r>
      <w:r w:rsidRPr="00FF48D8">
        <w:rPr>
          <w:rFonts w:ascii="Times New Roman" w:hAnsi="Times New Roman" w:cs="Times New Roman"/>
          <w:sz w:val="24"/>
          <w:szCs w:val="24"/>
        </w:rPr>
        <w:t xml:space="preserve">debated and enacted by other countries. Reparations are defined as </w:t>
      </w:r>
      <w:r>
        <w:rPr>
          <w:rFonts w:ascii="Times New Roman" w:hAnsi="Times New Roman" w:cs="Times New Roman"/>
          <w:color w:val="000000"/>
          <w:sz w:val="24"/>
          <w:szCs w:val="24"/>
        </w:rPr>
        <w:t>c</w:t>
      </w:r>
      <w:r w:rsidRPr="00FF48D8">
        <w:rPr>
          <w:rFonts w:ascii="Times New Roman" w:hAnsi="Times New Roman" w:cs="Times New Roman"/>
          <w:color w:val="000000"/>
          <w:sz w:val="24"/>
          <w:szCs w:val="24"/>
        </w:rPr>
        <w:t>ompensation or remuneration required from a defeated nation as indemnity for damage or injury during a war</w:t>
      </w:r>
      <w:r w:rsidR="00BD0528">
        <w:rPr>
          <w:rFonts w:ascii="Times New Roman" w:hAnsi="Times New Roman" w:cs="Times New Roman"/>
          <w:color w:val="000000"/>
          <w:sz w:val="24"/>
          <w:szCs w:val="24"/>
        </w:rPr>
        <w:t xml:space="preserve">. In this case, </w:t>
      </w:r>
      <w:r>
        <w:rPr>
          <w:rFonts w:ascii="Times New Roman" w:hAnsi="Times New Roman" w:cs="Times New Roman"/>
          <w:color w:val="000000"/>
          <w:sz w:val="24"/>
          <w:szCs w:val="24"/>
        </w:rPr>
        <w:t xml:space="preserve">Germany </w:t>
      </w:r>
      <w:r w:rsidR="00BD0528">
        <w:rPr>
          <w:rFonts w:ascii="Times New Roman" w:hAnsi="Times New Roman" w:cs="Times New Roman"/>
          <w:color w:val="000000"/>
          <w:sz w:val="24"/>
          <w:szCs w:val="24"/>
        </w:rPr>
        <w:t xml:space="preserve">paid </w:t>
      </w:r>
      <w:r w:rsidR="00CF3A4B">
        <w:rPr>
          <w:rFonts w:ascii="Times New Roman" w:hAnsi="Times New Roman" w:cs="Times New Roman"/>
          <w:color w:val="000000"/>
          <w:sz w:val="24"/>
          <w:szCs w:val="24"/>
        </w:rPr>
        <w:t>their</w:t>
      </w:r>
      <w:r w:rsidR="00BD052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reparations mainly through the dismantling of German industries and the transfer of the capital </w:t>
      </w:r>
      <w:r w:rsidR="00BD0528">
        <w:rPr>
          <w:rFonts w:ascii="Times New Roman" w:hAnsi="Times New Roman" w:cs="Times New Roman"/>
          <w:color w:val="000000"/>
          <w:sz w:val="24"/>
          <w:szCs w:val="24"/>
        </w:rPr>
        <w:t>g</w:t>
      </w:r>
      <w:r w:rsidR="00066103">
        <w:rPr>
          <w:rFonts w:ascii="Times New Roman" w:hAnsi="Times New Roman" w:cs="Times New Roman"/>
          <w:color w:val="000000"/>
          <w:sz w:val="24"/>
          <w:szCs w:val="24"/>
        </w:rPr>
        <w:t>oods to other nations. However</w:t>
      </w:r>
      <w:r w:rsidR="00CF3A4B">
        <w:rPr>
          <w:rFonts w:ascii="Times New Roman" w:hAnsi="Times New Roman" w:cs="Times New Roman"/>
          <w:color w:val="000000"/>
          <w:sz w:val="24"/>
          <w:szCs w:val="24"/>
        </w:rPr>
        <w:t xml:space="preserve">, </w:t>
      </w:r>
      <w:r w:rsidR="00BD0528">
        <w:rPr>
          <w:rFonts w:ascii="Times New Roman" w:hAnsi="Times New Roman" w:cs="Times New Roman"/>
          <w:color w:val="000000"/>
          <w:sz w:val="24"/>
          <w:szCs w:val="24"/>
        </w:rPr>
        <w:t xml:space="preserve">Lucius Clay and Robert Murphy </w:t>
      </w:r>
      <w:r w:rsidR="00066103">
        <w:rPr>
          <w:rFonts w:ascii="Times New Roman" w:hAnsi="Times New Roman" w:cs="Times New Roman"/>
          <w:color w:val="000000"/>
          <w:sz w:val="24"/>
          <w:szCs w:val="24"/>
        </w:rPr>
        <w:t>quickly tried to loosely interpret this and focus on aligning American interests with the Germans in order to establish</w:t>
      </w:r>
      <w:r w:rsidR="00B543CE">
        <w:rPr>
          <w:rFonts w:ascii="Times New Roman" w:hAnsi="Times New Roman" w:cs="Times New Roman"/>
          <w:color w:val="000000"/>
          <w:sz w:val="24"/>
          <w:szCs w:val="24"/>
        </w:rPr>
        <w:t xml:space="preserve"> a framework in which they could work towards economic </w:t>
      </w:r>
      <w:r w:rsidR="00CA00DB">
        <w:rPr>
          <w:rFonts w:ascii="Times New Roman" w:hAnsi="Times New Roman" w:cs="Times New Roman"/>
          <w:color w:val="000000"/>
          <w:sz w:val="24"/>
          <w:szCs w:val="24"/>
        </w:rPr>
        <w:t>reconstruction</w:t>
      </w:r>
      <w:r w:rsidR="00066103">
        <w:rPr>
          <w:rFonts w:ascii="Times New Roman" w:hAnsi="Times New Roman" w:cs="Times New Roman"/>
          <w:color w:val="000000"/>
          <w:sz w:val="24"/>
          <w:szCs w:val="24"/>
        </w:rPr>
        <w:t xml:space="preserve">. </w:t>
      </w:r>
    </w:p>
    <w:p w:rsidR="0027200E" w:rsidRDefault="00066103" w:rsidP="0027200E">
      <w:pPr>
        <w:spacing w:line="480" w:lineRule="auto"/>
        <w:contextualSpacing/>
        <w:rPr>
          <w:rFonts w:ascii="Times New Roman" w:hAnsi="Times New Roman" w:cs="Times New Roman"/>
          <w:kern w:val="28"/>
          <w:sz w:val="24"/>
          <w:szCs w:val="24"/>
        </w:rPr>
      </w:pPr>
      <w:r>
        <w:rPr>
          <w:rFonts w:ascii="Times New Roman" w:hAnsi="Times New Roman" w:cs="Times New Roman"/>
          <w:color w:val="000000"/>
          <w:sz w:val="24"/>
          <w:szCs w:val="24"/>
        </w:rPr>
        <w:tab/>
      </w:r>
      <w:r w:rsidR="002B44AF">
        <w:rPr>
          <w:rFonts w:ascii="Times New Roman" w:hAnsi="Times New Roman" w:cs="Times New Roman"/>
          <w:color w:val="000000"/>
          <w:sz w:val="24"/>
          <w:szCs w:val="24"/>
        </w:rPr>
        <w:t>In terms of general economic rehabilitation,</w:t>
      </w:r>
      <w:r>
        <w:rPr>
          <w:rFonts w:ascii="Times New Roman" w:hAnsi="Times New Roman" w:cs="Times New Roman"/>
          <w:color w:val="000000"/>
          <w:sz w:val="24"/>
          <w:szCs w:val="24"/>
        </w:rPr>
        <w:t xml:space="preserve"> </w:t>
      </w:r>
      <w:r w:rsidR="00CF3A4B">
        <w:rPr>
          <w:rFonts w:ascii="Times New Roman" w:hAnsi="Times New Roman" w:cs="Times New Roman"/>
          <w:color w:val="000000"/>
          <w:sz w:val="24"/>
          <w:szCs w:val="24"/>
        </w:rPr>
        <w:t xml:space="preserve">Clay continually attempted </w:t>
      </w:r>
      <w:r w:rsidR="003D0E45">
        <w:rPr>
          <w:rFonts w:ascii="Times New Roman" w:hAnsi="Times New Roman" w:cs="Times New Roman"/>
          <w:color w:val="000000"/>
          <w:sz w:val="24"/>
          <w:szCs w:val="24"/>
        </w:rPr>
        <w:t xml:space="preserve">to look out for the interests of the Germans, even though he justified his opinions by using rhetoric of benefits for America. </w:t>
      </w:r>
      <w:r w:rsidR="002B44AF">
        <w:rPr>
          <w:rFonts w:ascii="Times New Roman" w:hAnsi="Times New Roman" w:cs="Times New Roman"/>
          <w:color w:val="000000"/>
          <w:sz w:val="24"/>
          <w:szCs w:val="24"/>
        </w:rPr>
        <w:t xml:space="preserve"> Since Clay had background experience at economic planning due t</w:t>
      </w:r>
      <w:r w:rsidR="00431B98">
        <w:rPr>
          <w:rFonts w:ascii="Times New Roman" w:hAnsi="Times New Roman" w:cs="Times New Roman"/>
          <w:color w:val="000000"/>
          <w:sz w:val="24"/>
          <w:szCs w:val="24"/>
        </w:rPr>
        <w:t>o his work in World War II, he</w:t>
      </w:r>
      <w:r w:rsidR="002B44AF">
        <w:rPr>
          <w:rFonts w:ascii="Times New Roman" w:hAnsi="Times New Roman" w:cs="Times New Roman"/>
          <w:color w:val="000000"/>
          <w:sz w:val="24"/>
          <w:szCs w:val="24"/>
        </w:rPr>
        <w:t xml:space="preserve"> was naturally astute to the problems facing the G</w:t>
      </w:r>
      <w:r w:rsidR="003D0E45">
        <w:rPr>
          <w:rFonts w:ascii="Times New Roman" w:hAnsi="Times New Roman" w:cs="Times New Roman"/>
          <w:color w:val="000000"/>
          <w:sz w:val="24"/>
          <w:szCs w:val="24"/>
        </w:rPr>
        <w:t>ermans in their rehabilitation. In May of 1947, two years after Clay arriv</w:t>
      </w:r>
      <w:r w:rsidR="00A6492D">
        <w:rPr>
          <w:rFonts w:ascii="Times New Roman" w:hAnsi="Times New Roman" w:cs="Times New Roman"/>
          <w:color w:val="000000"/>
          <w:sz w:val="24"/>
          <w:szCs w:val="24"/>
        </w:rPr>
        <w:t xml:space="preserve">ed in Germany, Clay outlined for the Secretary of State </w:t>
      </w:r>
      <w:r w:rsidR="003D0E45">
        <w:rPr>
          <w:rFonts w:ascii="Times New Roman" w:hAnsi="Times New Roman" w:cs="Times New Roman"/>
          <w:color w:val="000000"/>
          <w:sz w:val="24"/>
          <w:szCs w:val="24"/>
        </w:rPr>
        <w:t xml:space="preserve">the continual economic problems still faced in Germany in relation to getting them on a self-sustaining </w:t>
      </w:r>
      <w:r w:rsidR="00A6492D">
        <w:rPr>
          <w:rFonts w:ascii="Times New Roman" w:hAnsi="Times New Roman" w:cs="Times New Roman"/>
          <w:color w:val="000000"/>
          <w:sz w:val="24"/>
          <w:szCs w:val="24"/>
        </w:rPr>
        <w:t>basis</w:t>
      </w:r>
      <w:r w:rsidR="003D0E45">
        <w:rPr>
          <w:rFonts w:ascii="Times New Roman" w:hAnsi="Times New Roman" w:cs="Times New Roman"/>
          <w:color w:val="000000"/>
          <w:sz w:val="24"/>
          <w:szCs w:val="24"/>
        </w:rPr>
        <w:t>. Clay described how “</w:t>
      </w:r>
      <w:r w:rsidR="003D0E45" w:rsidRPr="003D0E45">
        <w:rPr>
          <w:rFonts w:ascii="Times New Roman" w:hAnsi="Times New Roman" w:cs="Times New Roman"/>
          <w:kern w:val="28"/>
          <w:sz w:val="24"/>
          <w:szCs w:val="24"/>
        </w:rPr>
        <w:t>Germany lost through reparations all her foreign balances and other externa</w:t>
      </w:r>
      <w:r w:rsidR="003D0E45">
        <w:rPr>
          <w:rFonts w:ascii="Times New Roman" w:hAnsi="Times New Roman" w:cs="Times New Roman"/>
          <w:kern w:val="28"/>
          <w:sz w:val="24"/>
          <w:szCs w:val="24"/>
        </w:rPr>
        <w:t>l assets and her gold reserves…</w:t>
      </w:r>
      <w:r w:rsidR="003D0E45" w:rsidRPr="003D0E45">
        <w:rPr>
          <w:rFonts w:ascii="Times New Roman" w:hAnsi="Times New Roman" w:cs="Times New Roman"/>
          <w:kern w:val="28"/>
          <w:sz w:val="24"/>
          <w:szCs w:val="24"/>
        </w:rPr>
        <w:t xml:space="preserve">Yet </w:t>
      </w:r>
      <w:r w:rsidR="003D0E45">
        <w:rPr>
          <w:rFonts w:ascii="Times New Roman" w:hAnsi="Times New Roman" w:cs="Times New Roman"/>
          <w:kern w:val="28"/>
          <w:sz w:val="24"/>
          <w:szCs w:val="24"/>
        </w:rPr>
        <w:t>Germany [needed to]</w:t>
      </w:r>
      <w:r w:rsidR="003D0E45" w:rsidRPr="003D0E45">
        <w:rPr>
          <w:rFonts w:ascii="Times New Roman" w:hAnsi="Times New Roman" w:cs="Times New Roman"/>
          <w:kern w:val="28"/>
          <w:sz w:val="24"/>
          <w:szCs w:val="24"/>
        </w:rPr>
        <w:t xml:space="preserve"> have money to bring in raw materials so that available power, the highly skilled labor, </w:t>
      </w:r>
      <w:r w:rsidR="003D0E45">
        <w:rPr>
          <w:rFonts w:ascii="Times New Roman" w:hAnsi="Times New Roman" w:cs="Times New Roman"/>
          <w:kern w:val="28"/>
          <w:sz w:val="24"/>
          <w:szCs w:val="24"/>
        </w:rPr>
        <w:t>and the remaining industries [could]</w:t>
      </w:r>
      <w:r w:rsidR="003D0E45" w:rsidRPr="003D0E45">
        <w:rPr>
          <w:rFonts w:ascii="Times New Roman" w:hAnsi="Times New Roman" w:cs="Times New Roman"/>
          <w:kern w:val="28"/>
          <w:sz w:val="24"/>
          <w:szCs w:val="24"/>
        </w:rPr>
        <w:t xml:space="preserve"> beg</w:t>
      </w:r>
      <w:r w:rsidR="003D0E45">
        <w:rPr>
          <w:rFonts w:ascii="Times New Roman" w:hAnsi="Times New Roman" w:cs="Times New Roman"/>
          <w:kern w:val="28"/>
          <w:sz w:val="24"/>
          <w:szCs w:val="24"/>
        </w:rPr>
        <w:t>in t</w:t>
      </w:r>
      <w:r w:rsidR="00431B98">
        <w:rPr>
          <w:rFonts w:ascii="Times New Roman" w:hAnsi="Times New Roman" w:cs="Times New Roman"/>
          <w:kern w:val="28"/>
          <w:sz w:val="24"/>
          <w:szCs w:val="24"/>
        </w:rPr>
        <w:t xml:space="preserve">o produce for export and </w:t>
      </w:r>
      <w:r w:rsidR="003D0E45" w:rsidRPr="003D0E45">
        <w:rPr>
          <w:rFonts w:ascii="Times New Roman" w:hAnsi="Times New Roman" w:cs="Times New Roman"/>
          <w:kern w:val="28"/>
          <w:sz w:val="24"/>
          <w:szCs w:val="24"/>
        </w:rPr>
        <w:t>begin to build up profitable foreign t</w:t>
      </w:r>
      <w:r w:rsidR="003D0E45">
        <w:rPr>
          <w:rFonts w:ascii="Times New Roman" w:hAnsi="Times New Roman" w:cs="Times New Roman"/>
          <w:kern w:val="28"/>
          <w:sz w:val="24"/>
          <w:szCs w:val="24"/>
        </w:rPr>
        <w:t xml:space="preserve">rade, </w:t>
      </w:r>
      <w:r w:rsidR="003D0E45">
        <w:rPr>
          <w:rFonts w:ascii="Times New Roman" w:hAnsi="Times New Roman" w:cs="Times New Roman"/>
          <w:kern w:val="28"/>
          <w:sz w:val="24"/>
          <w:szCs w:val="24"/>
        </w:rPr>
        <w:lastRenderedPageBreak/>
        <w:t xml:space="preserve">without which Germany [could] </w:t>
      </w:r>
      <w:r w:rsidR="00E11FA4">
        <w:rPr>
          <w:rFonts w:ascii="Times New Roman" w:hAnsi="Times New Roman" w:cs="Times New Roman"/>
          <w:kern w:val="28"/>
          <w:sz w:val="24"/>
          <w:szCs w:val="24"/>
        </w:rPr>
        <w:t>never become self-sustaining.”</w:t>
      </w:r>
      <w:r w:rsidR="00431B98">
        <w:rPr>
          <w:rStyle w:val="FootnoteReference"/>
          <w:rFonts w:ascii="Times New Roman" w:hAnsi="Times New Roman" w:cs="Times New Roman"/>
          <w:kern w:val="28"/>
          <w:sz w:val="24"/>
          <w:szCs w:val="24"/>
        </w:rPr>
        <w:footnoteReference w:id="64"/>
      </w:r>
      <w:r w:rsidR="00E11FA4">
        <w:rPr>
          <w:rFonts w:ascii="Times New Roman" w:hAnsi="Times New Roman" w:cs="Times New Roman"/>
          <w:kern w:val="28"/>
          <w:sz w:val="24"/>
          <w:szCs w:val="24"/>
        </w:rPr>
        <w:t xml:space="preserve"> However, Clay continued to describe the numerou</w:t>
      </w:r>
      <w:r w:rsidR="00431B98">
        <w:rPr>
          <w:rFonts w:ascii="Times New Roman" w:hAnsi="Times New Roman" w:cs="Times New Roman"/>
          <w:kern w:val="28"/>
          <w:sz w:val="24"/>
          <w:szCs w:val="24"/>
        </w:rPr>
        <w:t xml:space="preserve">s difficulties he faced in order to take </w:t>
      </w:r>
      <w:r w:rsidR="00E11FA4">
        <w:rPr>
          <w:rFonts w:ascii="Times New Roman" w:hAnsi="Times New Roman" w:cs="Times New Roman"/>
          <w:kern w:val="28"/>
          <w:sz w:val="24"/>
          <w:szCs w:val="24"/>
        </w:rPr>
        <w:t>those next essential steps. There</w:t>
      </w:r>
      <w:r w:rsidR="00BD0528">
        <w:rPr>
          <w:rFonts w:ascii="Times New Roman" w:hAnsi="Times New Roman" w:cs="Times New Roman"/>
          <w:kern w:val="28"/>
          <w:sz w:val="24"/>
          <w:szCs w:val="24"/>
        </w:rPr>
        <w:t xml:space="preserve"> was</w:t>
      </w:r>
      <w:r w:rsidR="00E11FA4">
        <w:rPr>
          <w:rFonts w:ascii="Times New Roman" w:hAnsi="Times New Roman" w:cs="Times New Roman"/>
          <w:kern w:val="28"/>
          <w:sz w:val="24"/>
          <w:szCs w:val="24"/>
        </w:rPr>
        <w:t xml:space="preserve"> not enough funding except for the possibility of foreign loans or the little capital they could bu</w:t>
      </w:r>
      <w:r w:rsidR="00E40EE3">
        <w:rPr>
          <w:rFonts w:ascii="Times New Roman" w:hAnsi="Times New Roman" w:cs="Times New Roman"/>
          <w:kern w:val="28"/>
          <w:sz w:val="24"/>
          <w:szCs w:val="24"/>
        </w:rPr>
        <w:t>ild up by “literally [squeezing]</w:t>
      </w:r>
      <w:r w:rsidR="00E11FA4">
        <w:rPr>
          <w:rFonts w:ascii="Times New Roman" w:hAnsi="Times New Roman" w:cs="Times New Roman"/>
          <w:kern w:val="28"/>
          <w:sz w:val="24"/>
          <w:szCs w:val="24"/>
        </w:rPr>
        <w:t xml:space="preserve"> from a bankrupt economy” the use of her “meager socks of remaining raw materials.”</w:t>
      </w:r>
      <w:r w:rsidR="00431B98">
        <w:rPr>
          <w:rStyle w:val="FootnoteReference"/>
          <w:rFonts w:ascii="Times New Roman" w:hAnsi="Times New Roman" w:cs="Times New Roman"/>
          <w:kern w:val="28"/>
          <w:sz w:val="24"/>
          <w:szCs w:val="24"/>
        </w:rPr>
        <w:footnoteReference w:id="65"/>
      </w:r>
      <w:r w:rsidR="00E11FA4">
        <w:rPr>
          <w:rFonts w:ascii="Times New Roman" w:hAnsi="Times New Roman" w:cs="Times New Roman"/>
          <w:kern w:val="28"/>
          <w:sz w:val="24"/>
          <w:szCs w:val="24"/>
        </w:rPr>
        <w:t xml:space="preserve"> Next was the problem of other Allied countries, which had “</w:t>
      </w:r>
      <w:r w:rsidR="003D0E45" w:rsidRPr="003D0E45">
        <w:rPr>
          <w:rFonts w:ascii="Times New Roman" w:hAnsi="Times New Roman" w:cs="Times New Roman"/>
          <w:kern w:val="28"/>
          <w:sz w:val="24"/>
          <w:szCs w:val="24"/>
        </w:rPr>
        <w:t>s</w:t>
      </w:r>
      <w:r w:rsidR="00E11FA4">
        <w:rPr>
          <w:rFonts w:ascii="Times New Roman" w:hAnsi="Times New Roman" w:cs="Times New Roman"/>
          <w:kern w:val="28"/>
          <w:sz w:val="24"/>
          <w:szCs w:val="24"/>
        </w:rPr>
        <w:t>uffered at the hands of Germany” and were “</w:t>
      </w:r>
      <w:r w:rsidR="003D0E45" w:rsidRPr="003D0E45">
        <w:rPr>
          <w:rFonts w:ascii="Times New Roman" w:hAnsi="Times New Roman" w:cs="Times New Roman"/>
          <w:kern w:val="28"/>
          <w:sz w:val="24"/>
          <w:szCs w:val="24"/>
        </w:rPr>
        <w:t>extremely reluctant to deal with Germany in an</w:t>
      </w:r>
      <w:r w:rsidR="00E11FA4">
        <w:rPr>
          <w:rFonts w:ascii="Times New Roman" w:hAnsi="Times New Roman" w:cs="Times New Roman"/>
          <w:kern w:val="28"/>
          <w:sz w:val="24"/>
          <w:szCs w:val="24"/>
        </w:rPr>
        <w:t>y way that [would bring]</w:t>
      </w:r>
      <w:r w:rsidR="003D0E45" w:rsidRPr="003D0E45">
        <w:rPr>
          <w:rFonts w:ascii="Times New Roman" w:hAnsi="Times New Roman" w:cs="Times New Roman"/>
          <w:kern w:val="28"/>
          <w:sz w:val="24"/>
          <w:szCs w:val="24"/>
        </w:rPr>
        <w:t xml:space="preserve"> a net profit to Germany.</w:t>
      </w:r>
      <w:r w:rsidR="00E11FA4">
        <w:rPr>
          <w:rFonts w:ascii="Times New Roman" w:hAnsi="Times New Roman" w:cs="Times New Roman"/>
          <w:kern w:val="28"/>
          <w:sz w:val="24"/>
          <w:szCs w:val="24"/>
        </w:rPr>
        <w:t>”</w:t>
      </w:r>
      <w:r w:rsidR="00431B98">
        <w:rPr>
          <w:rStyle w:val="FootnoteReference"/>
          <w:rFonts w:ascii="Times New Roman" w:hAnsi="Times New Roman" w:cs="Times New Roman"/>
          <w:kern w:val="28"/>
          <w:sz w:val="24"/>
          <w:szCs w:val="24"/>
        </w:rPr>
        <w:footnoteReference w:id="66"/>
      </w:r>
      <w:r w:rsidR="00BD0528">
        <w:rPr>
          <w:rFonts w:ascii="Times New Roman" w:hAnsi="Times New Roman" w:cs="Times New Roman"/>
          <w:kern w:val="28"/>
          <w:sz w:val="24"/>
          <w:szCs w:val="24"/>
        </w:rPr>
        <w:t xml:space="preserve"> Clay expressed sympathy to the attitude of these nations, but also tried to tie the problem back to American interests</w:t>
      </w:r>
      <w:r w:rsidR="00E7311E">
        <w:rPr>
          <w:rFonts w:ascii="Times New Roman" w:hAnsi="Times New Roman" w:cs="Times New Roman"/>
          <w:kern w:val="28"/>
          <w:sz w:val="24"/>
          <w:szCs w:val="24"/>
        </w:rPr>
        <w:t xml:space="preserve"> especially by highlighting that any loss in the German zone represented a loss to American tax payers since the financial burden was </w:t>
      </w:r>
      <w:r w:rsidR="00A6492D">
        <w:rPr>
          <w:rFonts w:ascii="Times New Roman" w:hAnsi="Times New Roman" w:cs="Times New Roman"/>
          <w:kern w:val="28"/>
          <w:sz w:val="24"/>
          <w:szCs w:val="24"/>
        </w:rPr>
        <w:t>primarily</w:t>
      </w:r>
      <w:r w:rsidR="00E7311E">
        <w:rPr>
          <w:rFonts w:ascii="Times New Roman" w:hAnsi="Times New Roman" w:cs="Times New Roman"/>
          <w:kern w:val="28"/>
          <w:sz w:val="24"/>
          <w:szCs w:val="24"/>
        </w:rPr>
        <w:t xml:space="preserve"> on America. To Clay, the only solution was to permit Germany to enter “</w:t>
      </w:r>
      <w:r w:rsidR="003D0E45" w:rsidRPr="003D0E45">
        <w:rPr>
          <w:rFonts w:ascii="Times New Roman" w:hAnsi="Times New Roman" w:cs="Times New Roman"/>
          <w:kern w:val="28"/>
          <w:sz w:val="24"/>
          <w:szCs w:val="24"/>
        </w:rPr>
        <w:t>into trade relationship</w:t>
      </w:r>
      <w:r w:rsidR="00E7311E">
        <w:rPr>
          <w:rFonts w:ascii="Times New Roman" w:hAnsi="Times New Roman" w:cs="Times New Roman"/>
          <w:kern w:val="28"/>
          <w:sz w:val="24"/>
          <w:szCs w:val="24"/>
        </w:rPr>
        <w:t>s</w:t>
      </w:r>
      <w:r w:rsidR="003D0E45" w:rsidRPr="003D0E45">
        <w:rPr>
          <w:rFonts w:ascii="Times New Roman" w:hAnsi="Times New Roman" w:cs="Times New Roman"/>
          <w:kern w:val="28"/>
          <w:sz w:val="24"/>
          <w:szCs w:val="24"/>
        </w:rPr>
        <w:t xml:space="preserve"> with other countries unhampered by the curse</w:t>
      </w:r>
      <w:r w:rsidR="00E7311E">
        <w:rPr>
          <w:rFonts w:ascii="Times New Roman" w:hAnsi="Times New Roman" w:cs="Times New Roman"/>
          <w:kern w:val="28"/>
          <w:sz w:val="24"/>
          <w:szCs w:val="24"/>
        </w:rPr>
        <w:t xml:space="preserve"> of her past political mistakes” in order to “</w:t>
      </w:r>
      <w:r w:rsidR="003D0E45" w:rsidRPr="003D0E45">
        <w:rPr>
          <w:rFonts w:ascii="Times New Roman" w:hAnsi="Times New Roman" w:cs="Times New Roman"/>
          <w:kern w:val="28"/>
          <w:sz w:val="24"/>
          <w:szCs w:val="24"/>
        </w:rPr>
        <w:t>reduce the present burden on the U.S. and U.K economies</w:t>
      </w:r>
      <w:r w:rsidR="00E7311E">
        <w:rPr>
          <w:rFonts w:ascii="Times New Roman" w:hAnsi="Times New Roman" w:cs="Times New Roman"/>
          <w:kern w:val="28"/>
          <w:sz w:val="24"/>
          <w:szCs w:val="24"/>
        </w:rPr>
        <w:t>.”</w:t>
      </w:r>
      <w:r w:rsidR="00431B98">
        <w:rPr>
          <w:rStyle w:val="FootnoteReference"/>
          <w:rFonts w:ascii="Times New Roman" w:hAnsi="Times New Roman" w:cs="Times New Roman"/>
          <w:kern w:val="28"/>
          <w:sz w:val="24"/>
          <w:szCs w:val="24"/>
        </w:rPr>
        <w:footnoteReference w:id="67"/>
      </w:r>
      <w:r w:rsidR="00E7311E">
        <w:rPr>
          <w:rFonts w:ascii="Times New Roman" w:hAnsi="Times New Roman" w:cs="Times New Roman"/>
          <w:kern w:val="28"/>
          <w:sz w:val="24"/>
          <w:szCs w:val="24"/>
        </w:rPr>
        <w:t xml:space="preserve"> As Clay bluntly expressed, it was necessary to either unburden themselves from the expenses only “</w:t>
      </w:r>
      <w:r w:rsidR="003D0E45" w:rsidRPr="003D0E45">
        <w:rPr>
          <w:rFonts w:ascii="Times New Roman" w:hAnsi="Times New Roman" w:cs="Times New Roman"/>
          <w:kern w:val="28"/>
          <w:sz w:val="24"/>
          <w:szCs w:val="24"/>
        </w:rPr>
        <w:t>by returning Germany to a satisfactory trading position or by abandoning her to chaos.”</w:t>
      </w:r>
      <w:r w:rsidR="00E7311E">
        <w:rPr>
          <w:rStyle w:val="FootnoteReference"/>
          <w:rFonts w:ascii="Times New Roman" w:hAnsi="Times New Roman" w:cs="Times New Roman"/>
          <w:kern w:val="28"/>
          <w:sz w:val="24"/>
          <w:szCs w:val="24"/>
        </w:rPr>
        <w:footnoteReference w:id="68"/>
      </w:r>
      <w:r w:rsidR="00E7311E">
        <w:rPr>
          <w:rFonts w:ascii="Times New Roman" w:hAnsi="Times New Roman" w:cs="Times New Roman"/>
          <w:kern w:val="28"/>
          <w:sz w:val="24"/>
          <w:szCs w:val="24"/>
        </w:rPr>
        <w:t xml:space="preserve"> Clay termed his language in terms of American interests, however his plea to allow Germany to operate with less financial restrictions was the basis for the shift to promote economic reconstruction in Germany. </w:t>
      </w:r>
    </w:p>
    <w:p w:rsidR="00CA68BD" w:rsidRDefault="0027200E" w:rsidP="00CA68BD">
      <w:pPr>
        <w:spacing w:line="480" w:lineRule="auto"/>
        <w:contextualSpacing/>
        <w:rPr>
          <w:rFonts w:ascii="Times New Roman" w:hAnsi="Times New Roman" w:cs="Times New Roman"/>
          <w:color w:val="000000"/>
          <w:sz w:val="24"/>
          <w:szCs w:val="24"/>
        </w:rPr>
      </w:pPr>
      <w:r>
        <w:rPr>
          <w:rFonts w:ascii="Times New Roman" w:hAnsi="Times New Roman" w:cs="Times New Roman"/>
          <w:kern w:val="28"/>
          <w:sz w:val="24"/>
          <w:szCs w:val="24"/>
        </w:rPr>
        <w:tab/>
      </w:r>
      <w:r w:rsidR="00E7311E">
        <w:rPr>
          <w:rFonts w:ascii="Times New Roman" w:hAnsi="Times New Roman" w:cs="Times New Roman"/>
          <w:kern w:val="28"/>
          <w:sz w:val="24"/>
          <w:szCs w:val="24"/>
        </w:rPr>
        <w:t>If anyone doubted that Clay was looking out for</w:t>
      </w:r>
      <w:r w:rsidR="006C58E7">
        <w:rPr>
          <w:rFonts w:ascii="Times New Roman" w:hAnsi="Times New Roman" w:cs="Times New Roman"/>
          <w:kern w:val="28"/>
          <w:sz w:val="24"/>
          <w:szCs w:val="24"/>
        </w:rPr>
        <w:t xml:space="preserve"> Germany and its inhabitants in hopes of promoting economic rehabilitation, they would not after reading Clay’s defense of protecting the average German worker from raising prices. This defense occurred over a debate of</w:t>
      </w:r>
      <w:r w:rsidR="002B44AF">
        <w:rPr>
          <w:rFonts w:ascii="Times New Roman" w:hAnsi="Times New Roman" w:cs="Times New Roman"/>
          <w:color w:val="000000"/>
          <w:sz w:val="24"/>
          <w:szCs w:val="24"/>
        </w:rPr>
        <w:t xml:space="preserve"> the value of exports</w:t>
      </w:r>
      <w:r w:rsidR="006C58E7">
        <w:rPr>
          <w:rFonts w:ascii="Times New Roman" w:hAnsi="Times New Roman" w:cs="Times New Roman"/>
          <w:color w:val="000000"/>
          <w:sz w:val="24"/>
          <w:szCs w:val="24"/>
        </w:rPr>
        <w:t xml:space="preserve">. </w:t>
      </w:r>
      <w:r w:rsidR="00E436C4">
        <w:rPr>
          <w:rFonts w:ascii="Times New Roman" w:hAnsi="Times New Roman" w:cs="Times New Roman"/>
          <w:color w:val="000000"/>
          <w:sz w:val="24"/>
          <w:szCs w:val="24"/>
        </w:rPr>
        <w:t xml:space="preserve">To Clay, the export rate for German goods proposed was far too below market value. He </w:t>
      </w:r>
      <w:r w:rsidR="00E436C4">
        <w:rPr>
          <w:rFonts w:ascii="Times New Roman" w:hAnsi="Times New Roman" w:cs="Times New Roman"/>
          <w:color w:val="000000"/>
          <w:sz w:val="24"/>
          <w:szCs w:val="24"/>
        </w:rPr>
        <w:lastRenderedPageBreak/>
        <w:t xml:space="preserve">argued that the effects of this would be the potential of significant monetary loss and </w:t>
      </w:r>
      <w:r w:rsidR="002B44AF">
        <w:rPr>
          <w:rFonts w:ascii="Times New Roman" w:hAnsi="Times New Roman" w:cs="Times New Roman"/>
          <w:color w:val="000000"/>
          <w:sz w:val="24"/>
          <w:szCs w:val="24"/>
        </w:rPr>
        <w:t xml:space="preserve">even more importantly to General Clay, </w:t>
      </w:r>
      <w:r w:rsidR="00E436C4">
        <w:rPr>
          <w:rFonts w:ascii="Times New Roman" w:hAnsi="Times New Roman" w:cs="Times New Roman"/>
          <w:color w:val="000000"/>
          <w:sz w:val="24"/>
          <w:szCs w:val="24"/>
        </w:rPr>
        <w:t xml:space="preserve">the probability of the effect being a rise in consumer prices. The people </w:t>
      </w:r>
      <w:r w:rsidR="00B543CE">
        <w:rPr>
          <w:rFonts w:ascii="Times New Roman" w:hAnsi="Times New Roman" w:cs="Times New Roman"/>
          <w:color w:val="000000"/>
          <w:sz w:val="24"/>
          <w:szCs w:val="24"/>
        </w:rPr>
        <w:t xml:space="preserve">which would have been </w:t>
      </w:r>
      <w:r w:rsidR="00E436C4">
        <w:rPr>
          <w:rFonts w:ascii="Times New Roman" w:hAnsi="Times New Roman" w:cs="Times New Roman"/>
          <w:color w:val="000000"/>
          <w:sz w:val="24"/>
          <w:szCs w:val="24"/>
        </w:rPr>
        <w:t>affected by this</w:t>
      </w:r>
      <w:r w:rsidR="00B543CE">
        <w:rPr>
          <w:rFonts w:ascii="Times New Roman" w:hAnsi="Times New Roman" w:cs="Times New Roman"/>
          <w:color w:val="000000"/>
          <w:sz w:val="24"/>
          <w:szCs w:val="24"/>
        </w:rPr>
        <w:t xml:space="preserve"> policy would have been</w:t>
      </w:r>
      <w:r w:rsidR="00E40EE3">
        <w:rPr>
          <w:rFonts w:ascii="Times New Roman" w:hAnsi="Times New Roman" w:cs="Times New Roman"/>
          <w:color w:val="000000"/>
          <w:sz w:val="24"/>
          <w:szCs w:val="24"/>
        </w:rPr>
        <w:t xml:space="preserve"> the “</w:t>
      </w:r>
      <w:r w:rsidR="00E436C4">
        <w:rPr>
          <w:rFonts w:ascii="Times New Roman" w:hAnsi="Times New Roman" w:cs="Times New Roman"/>
          <w:color w:val="000000"/>
          <w:sz w:val="24"/>
          <w:szCs w:val="24"/>
        </w:rPr>
        <w:t>class of small fixed income receivers and small savers who tend[ed] to be law abiding and who [would] suffer the most comparatively from any disorderly rise in prices.”</w:t>
      </w:r>
      <w:r w:rsidR="00B543CE">
        <w:rPr>
          <w:rStyle w:val="FootnoteReference"/>
          <w:rFonts w:ascii="Times New Roman" w:hAnsi="Times New Roman" w:cs="Times New Roman"/>
          <w:color w:val="000000"/>
          <w:sz w:val="24"/>
          <w:szCs w:val="24"/>
        </w:rPr>
        <w:footnoteReference w:id="69"/>
      </w:r>
      <w:r w:rsidR="00E436C4">
        <w:rPr>
          <w:rFonts w:ascii="Times New Roman" w:hAnsi="Times New Roman" w:cs="Times New Roman"/>
          <w:color w:val="000000"/>
          <w:sz w:val="24"/>
          <w:szCs w:val="24"/>
        </w:rPr>
        <w:t xml:space="preserve"> Clay justified his defense of the average German consumer by remind</w:t>
      </w:r>
      <w:r w:rsidR="00B543CE">
        <w:rPr>
          <w:rFonts w:ascii="Times New Roman" w:hAnsi="Times New Roman" w:cs="Times New Roman"/>
          <w:color w:val="000000"/>
          <w:sz w:val="24"/>
          <w:szCs w:val="24"/>
        </w:rPr>
        <w:t xml:space="preserve">ing American officials that it </w:t>
      </w:r>
      <w:r w:rsidR="00E436C4">
        <w:rPr>
          <w:rFonts w:ascii="Times New Roman" w:hAnsi="Times New Roman" w:cs="Times New Roman"/>
          <w:color w:val="000000"/>
          <w:sz w:val="24"/>
          <w:szCs w:val="24"/>
        </w:rPr>
        <w:t>was the class the U</w:t>
      </w:r>
      <w:r w:rsidR="00E40EE3">
        <w:rPr>
          <w:rFonts w:ascii="Times New Roman" w:hAnsi="Times New Roman" w:cs="Times New Roman"/>
          <w:color w:val="000000"/>
          <w:sz w:val="24"/>
          <w:szCs w:val="24"/>
        </w:rPr>
        <w:t>nited States was “most depend[ent</w:t>
      </w:r>
      <w:r w:rsidR="00E436C4">
        <w:rPr>
          <w:rFonts w:ascii="Times New Roman" w:hAnsi="Times New Roman" w:cs="Times New Roman"/>
          <w:color w:val="000000"/>
          <w:sz w:val="24"/>
          <w:szCs w:val="24"/>
        </w:rPr>
        <w:t xml:space="preserve">] on for the accomplishment of [their] objectives of bring[ing] into existence a peaceful and democratic Germany.” </w:t>
      </w:r>
      <w:r w:rsidR="00E436C4">
        <w:rPr>
          <w:rStyle w:val="FootnoteReference"/>
          <w:rFonts w:ascii="Times New Roman" w:hAnsi="Times New Roman" w:cs="Times New Roman"/>
          <w:color w:val="000000"/>
          <w:sz w:val="24"/>
          <w:szCs w:val="24"/>
        </w:rPr>
        <w:footnoteReference w:id="70"/>
      </w:r>
      <w:r w:rsidR="00E436C4">
        <w:rPr>
          <w:rFonts w:ascii="Times New Roman" w:hAnsi="Times New Roman" w:cs="Times New Roman"/>
          <w:color w:val="000000"/>
          <w:sz w:val="24"/>
          <w:szCs w:val="24"/>
        </w:rPr>
        <w:t xml:space="preserve"> Clay’s language in this memo strikingly defended the Germans whom he portrayed as “law abiding” and ready to support the democratic principles. Memos such as these illus</w:t>
      </w:r>
      <w:r w:rsidR="00E40EE3">
        <w:rPr>
          <w:rFonts w:ascii="Times New Roman" w:hAnsi="Times New Roman" w:cs="Times New Roman"/>
          <w:color w:val="000000"/>
          <w:sz w:val="24"/>
          <w:szCs w:val="24"/>
        </w:rPr>
        <w:t>trate Clay’s general idea that</w:t>
      </w:r>
      <w:r w:rsidR="00E436C4">
        <w:rPr>
          <w:rFonts w:ascii="Times New Roman" w:hAnsi="Times New Roman" w:cs="Times New Roman"/>
          <w:color w:val="000000"/>
          <w:sz w:val="24"/>
          <w:szCs w:val="24"/>
        </w:rPr>
        <w:t xml:space="preserve"> the short term focus</w:t>
      </w:r>
      <w:r w:rsidR="00E40EE3">
        <w:rPr>
          <w:rFonts w:ascii="Times New Roman" w:hAnsi="Times New Roman" w:cs="Times New Roman"/>
          <w:color w:val="000000"/>
          <w:sz w:val="24"/>
          <w:szCs w:val="24"/>
        </w:rPr>
        <w:t xml:space="preserve"> should be</w:t>
      </w:r>
      <w:r w:rsidR="00E436C4">
        <w:rPr>
          <w:rFonts w:ascii="Times New Roman" w:hAnsi="Times New Roman" w:cs="Times New Roman"/>
          <w:color w:val="000000"/>
          <w:sz w:val="24"/>
          <w:szCs w:val="24"/>
        </w:rPr>
        <w:t xml:space="preserve"> on the protec</w:t>
      </w:r>
      <w:r w:rsidR="00E40EE3">
        <w:rPr>
          <w:rFonts w:ascii="Times New Roman" w:hAnsi="Times New Roman" w:cs="Times New Roman"/>
          <w:color w:val="000000"/>
          <w:sz w:val="24"/>
          <w:szCs w:val="24"/>
        </w:rPr>
        <w:t>tion of German consumers which would aid the</w:t>
      </w:r>
      <w:r w:rsidR="00E436C4">
        <w:rPr>
          <w:rFonts w:ascii="Times New Roman" w:hAnsi="Times New Roman" w:cs="Times New Roman"/>
          <w:color w:val="000000"/>
          <w:sz w:val="24"/>
          <w:szCs w:val="24"/>
        </w:rPr>
        <w:t xml:space="preserve"> long term goal of providing a stable environment for which the Germans could contribute to their economic rehabilitation. Thus, even by this little</w:t>
      </w:r>
      <w:r w:rsidR="00CA68BD">
        <w:rPr>
          <w:rFonts w:ascii="Times New Roman" w:hAnsi="Times New Roman" w:cs="Times New Roman"/>
          <w:color w:val="000000"/>
          <w:sz w:val="24"/>
          <w:szCs w:val="24"/>
        </w:rPr>
        <w:t xml:space="preserve"> initiative, Clay set a tone and framework for eventual economic growth. </w:t>
      </w:r>
    </w:p>
    <w:p w:rsidR="00D726D1" w:rsidRDefault="00CA68BD" w:rsidP="00CA68BD">
      <w:pPr>
        <w:spacing w:line="480" w:lineRule="auto"/>
        <w:contextualSpacing/>
        <w:rPr>
          <w:rFonts w:ascii="Times New Roman" w:hAnsi="Times New Roman" w:cs="Times New Roman"/>
          <w:kern w:val="28"/>
          <w:sz w:val="24"/>
          <w:szCs w:val="24"/>
        </w:rPr>
      </w:pPr>
      <w:r>
        <w:rPr>
          <w:rFonts w:ascii="Times New Roman" w:hAnsi="Times New Roman" w:cs="Times New Roman"/>
          <w:color w:val="000000"/>
          <w:sz w:val="24"/>
          <w:szCs w:val="24"/>
        </w:rPr>
        <w:tab/>
        <w:t xml:space="preserve">Murphy too, wrote memos back to the Department of State characterizing the deplored economic conditions of Germany in order to try and obtain some sympathy for the economic plight of the Germans. </w:t>
      </w:r>
      <w:r>
        <w:rPr>
          <w:rFonts w:ascii="Times New Roman" w:hAnsi="Times New Roman" w:cs="Times New Roman"/>
          <w:kern w:val="28"/>
          <w:sz w:val="24"/>
          <w:szCs w:val="24"/>
        </w:rPr>
        <w:t>One of Murphy’s reports described the German attitude from a psychological perspective. The Germans described are those that not only survived the war, but the “</w:t>
      </w:r>
      <w:r w:rsidRPr="00CA68BD">
        <w:rPr>
          <w:rFonts w:ascii="Times New Roman" w:hAnsi="Times New Roman" w:cs="Times New Roman"/>
          <w:kern w:val="28"/>
          <w:sz w:val="24"/>
          <w:szCs w:val="24"/>
        </w:rPr>
        <w:t>two years of vicissitude and hardship</w:t>
      </w:r>
      <w:r w:rsidR="00B543CE">
        <w:rPr>
          <w:rFonts w:ascii="Times New Roman" w:hAnsi="Times New Roman" w:cs="Times New Roman"/>
          <w:kern w:val="28"/>
          <w:sz w:val="24"/>
          <w:szCs w:val="24"/>
        </w:rPr>
        <w:t>” as they partook</w:t>
      </w:r>
      <w:r>
        <w:rPr>
          <w:rFonts w:ascii="Times New Roman" w:hAnsi="Times New Roman" w:cs="Times New Roman"/>
          <w:kern w:val="28"/>
          <w:sz w:val="24"/>
          <w:szCs w:val="24"/>
        </w:rPr>
        <w:t xml:space="preserve"> “</w:t>
      </w:r>
      <w:r w:rsidRPr="00CA68BD">
        <w:rPr>
          <w:rFonts w:ascii="Times New Roman" w:hAnsi="Times New Roman" w:cs="Times New Roman"/>
          <w:kern w:val="28"/>
          <w:sz w:val="24"/>
          <w:szCs w:val="24"/>
        </w:rPr>
        <w:t>in the daily struggle to feed, house, and clothe themselves.</w:t>
      </w:r>
      <w:r w:rsidR="00B543CE">
        <w:rPr>
          <w:rFonts w:ascii="Times New Roman" w:hAnsi="Times New Roman" w:cs="Times New Roman"/>
          <w:kern w:val="28"/>
          <w:sz w:val="24"/>
          <w:szCs w:val="24"/>
        </w:rPr>
        <w:t>”</w:t>
      </w:r>
      <w:r w:rsidR="00B543CE">
        <w:rPr>
          <w:rStyle w:val="FootnoteReference"/>
          <w:rFonts w:ascii="Times New Roman" w:hAnsi="Times New Roman" w:cs="Times New Roman"/>
          <w:kern w:val="28"/>
          <w:sz w:val="24"/>
          <w:szCs w:val="24"/>
        </w:rPr>
        <w:footnoteReference w:id="71"/>
      </w:r>
      <w:r w:rsidR="00B543CE">
        <w:rPr>
          <w:rFonts w:ascii="Times New Roman" w:hAnsi="Times New Roman" w:cs="Times New Roman"/>
          <w:kern w:val="28"/>
          <w:sz w:val="24"/>
          <w:szCs w:val="24"/>
        </w:rPr>
        <w:t xml:space="preserve"> Yet Murphy clearly highlighted</w:t>
      </w:r>
      <w:r>
        <w:rPr>
          <w:rFonts w:ascii="Times New Roman" w:hAnsi="Times New Roman" w:cs="Times New Roman"/>
          <w:kern w:val="28"/>
          <w:sz w:val="24"/>
          <w:szCs w:val="24"/>
        </w:rPr>
        <w:t xml:space="preserve"> that</w:t>
      </w:r>
      <w:r w:rsidRPr="00CA68BD">
        <w:rPr>
          <w:rFonts w:ascii="Times New Roman" w:hAnsi="Times New Roman" w:cs="Times New Roman"/>
          <w:kern w:val="28"/>
          <w:sz w:val="24"/>
          <w:szCs w:val="24"/>
        </w:rPr>
        <w:t xml:space="preserve"> </w:t>
      </w:r>
      <w:r>
        <w:rPr>
          <w:rFonts w:ascii="Times New Roman" w:hAnsi="Times New Roman" w:cs="Times New Roman"/>
          <w:kern w:val="28"/>
          <w:sz w:val="24"/>
          <w:szCs w:val="24"/>
        </w:rPr>
        <w:t>“during that period there [had]</w:t>
      </w:r>
      <w:r w:rsidRPr="00CA68BD">
        <w:rPr>
          <w:rFonts w:ascii="Times New Roman" w:hAnsi="Times New Roman" w:cs="Times New Roman"/>
          <w:kern w:val="28"/>
          <w:sz w:val="24"/>
          <w:szCs w:val="24"/>
        </w:rPr>
        <w:t xml:space="preserve"> been no organi</w:t>
      </w:r>
      <w:r>
        <w:rPr>
          <w:rFonts w:ascii="Times New Roman" w:hAnsi="Times New Roman" w:cs="Times New Roman"/>
          <w:kern w:val="28"/>
          <w:sz w:val="24"/>
          <w:szCs w:val="24"/>
        </w:rPr>
        <w:t>zed major sabotage of US policy.”</w:t>
      </w:r>
      <w:r>
        <w:rPr>
          <w:rStyle w:val="FootnoteReference"/>
          <w:rFonts w:ascii="Times New Roman" w:hAnsi="Times New Roman" w:cs="Times New Roman"/>
          <w:kern w:val="28"/>
          <w:sz w:val="24"/>
          <w:szCs w:val="24"/>
        </w:rPr>
        <w:footnoteReference w:id="72"/>
      </w:r>
      <w:r>
        <w:rPr>
          <w:rFonts w:ascii="Times New Roman" w:hAnsi="Times New Roman" w:cs="Times New Roman"/>
          <w:kern w:val="28"/>
          <w:sz w:val="24"/>
          <w:szCs w:val="24"/>
        </w:rPr>
        <w:t xml:space="preserve"> However, Murphy later clearly denoted that German morale seemed lower in 1947 than any other years of the occupation due to this daily </w:t>
      </w:r>
      <w:r>
        <w:rPr>
          <w:rFonts w:ascii="Times New Roman" w:hAnsi="Times New Roman" w:cs="Times New Roman"/>
          <w:kern w:val="28"/>
          <w:sz w:val="24"/>
          <w:szCs w:val="24"/>
        </w:rPr>
        <w:lastRenderedPageBreak/>
        <w:t>struggle and uncertainty of the future and warned that eventually “u</w:t>
      </w:r>
      <w:r w:rsidRPr="00CA68BD">
        <w:rPr>
          <w:rFonts w:ascii="Times New Roman" w:hAnsi="Times New Roman" w:cs="Times New Roman"/>
          <w:kern w:val="28"/>
          <w:sz w:val="24"/>
          <w:szCs w:val="24"/>
        </w:rPr>
        <w:t>nder pressure of economic misery Germ</w:t>
      </w:r>
      <w:r>
        <w:rPr>
          <w:rFonts w:ascii="Times New Roman" w:hAnsi="Times New Roman" w:cs="Times New Roman"/>
          <w:kern w:val="28"/>
          <w:sz w:val="24"/>
          <w:szCs w:val="24"/>
        </w:rPr>
        <w:t>an determination to survive [would]</w:t>
      </w:r>
      <w:r w:rsidRPr="00CA68BD">
        <w:rPr>
          <w:rFonts w:ascii="Times New Roman" w:hAnsi="Times New Roman" w:cs="Times New Roman"/>
          <w:kern w:val="28"/>
          <w:sz w:val="24"/>
          <w:szCs w:val="24"/>
        </w:rPr>
        <w:t xml:space="preserve"> undoubtedly be manifest in future political action.</w:t>
      </w:r>
      <w:r>
        <w:rPr>
          <w:rFonts w:ascii="Times New Roman" w:hAnsi="Times New Roman" w:cs="Times New Roman"/>
          <w:kern w:val="28"/>
          <w:sz w:val="24"/>
          <w:szCs w:val="24"/>
        </w:rPr>
        <w:t>”</w:t>
      </w:r>
      <w:r>
        <w:rPr>
          <w:rStyle w:val="FootnoteReference"/>
          <w:rFonts w:ascii="Times New Roman" w:hAnsi="Times New Roman" w:cs="Times New Roman"/>
          <w:kern w:val="28"/>
          <w:sz w:val="24"/>
          <w:szCs w:val="24"/>
        </w:rPr>
        <w:footnoteReference w:id="73"/>
      </w:r>
      <w:r w:rsidR="00B543CE">
        <w:rPr>
          <w:rFonts w:ascii="Times New Roman" w:hAnsi="Times New Roman" w:cs="Times New Roman"/>
          <w:kern w:val="28"/>
          <w:sz w:val="24"/>
          <w:szCs w:val="24"/>
        </w:rPr>
        <w:t xml:space="preserve"> Murphy’s language invoked</w:t>
      </w:r>
      <w:r>
        <w:rPr>
          <w:rFonts w:ascii="Times New Roman" w:hAnsi="Times New Roman" w:cs="Times New Roman"/>
          <w:kern w:val="28"/>
          <w:sz w:val="24"/>
          <w:szCs w:val="24"/>
        </w:rPr>
        <w:t xml:space="preserve"> sympathy towards the Germans and signi</w:t>
      </w:r>
      <w:r w:rsidR="00E40EE3">
        <w:rPr>
          <w:rFonts w:ascii="Times New Roman" w:hAnsi="Times New Roman" w:cs="Times New Roman"/>
          <w:kern w:val="28"/>
          <w:sz w:val="24"/>
          <w:szCs w:val="24"/>
        </w:rPr>
        <w:t>ficantly juxtaposed</w:t>
      </w:r>
      <w:r>
        <w:rPr>
          <w:rFonts w:ascii="Times New Roman" w:hAnsi="Times New Roman" w:cs="Times New Roman"/>
          <w:kern w:val="28"/>
          <w:sz w:val="24"/>
          <w:szCs w:val="24"/>
        </w:rPr>
        <w:t xml:space="preserve"> their continued uncertainty and poor economic conditions against the fact that there still had not been any resistance from the United States. In memos such as these, Murphy’s goal like Clay’s</w:t>
      </w:r>
      <w:r w:rsidR="00E40EE3">
        <w:rPr>
          <w:rFonts w:ascii="Times New Roman" w:hAnsi="Times New Roman" w:cs="Times New Roman"/>
          <w:kern w:val="28"/>
          <w:sz w:val="24"/>
          <w:szCs w:val="24"/>
        </w:rPr>
        <w:t>,</w:t>
      </w:r>
      <w:r>
        <w:rPr>
          <w:rFonts w:ascii="Times New Roman" w:hAnsi="Times New Roman" w:cs="Times New Roman"/>
          <w:kern w:val="28"/>
          <w:sz w:val="24"/>
          <w:szCs w:val="24"/>
        </w:rPr>
        <w:t xml:space="preserve"> was stimulate American action in order to encourage ways of economic recovery, even though their initial directives had no pol</w:t>
      </w:r>
      <w:r w:rsidR="00E40EE3">
        <w:rPr>
          <w:rFonts w:ascii="Times New Roman" w:hAnsi="Times New Roman" w:cs="Times New Roman"/>
          <w:kern w:val="28"/>
          <w:sz w:val="24"/>
          <w:szCs w:val="24"/>
        </w:rPr>
        <w:t>icies that accorded with their intentions</w:t>
      </w:r>
      <w:r w:rsidR="00A852D0">
        <w:rPr>
          <w:rFonts w:ascii="Times New Roman" w:hAnsi="Times New Roman" w:cs="Times New Roman"/>
          <w:kern w:val="28"/>
          <w:sz w:val="24"/>
          <w:szCs w:val="24"/>
        </w:rPr>
        <w:t xml:space="preserve">. </w:t>
      </w:r>
    </w:p>
    <w:p w:rsidR="00B543CE" w:rsidRDefault="00D726D1" w:rsidP="00B543CE">
      <w:pPr>
        <w:spacing w:line="480" w:lineRule="auto"/>
        <w:contextualSpacing/>
        <w:rPr>
          <w:rFonts w:ascii="Times New Roman" w:hAnsi="Times New Roman" w:cs="Times New Roman"/>
          <w:sz w:val="24"/>
          <w:szCs w:val="24"/>
        </w:rPr>
      </w:pPr>
      <w:r>
        <w:rPr>
          <w:rFonts w:ascii="Times New Roman" w:hAnsi="Times New Roman" w:cs="Times New Roman"/>
          <w:kern w:val="28"/>
          <w:sz w:val="24"/>
          <w:szCs w:val="24"/>
        </w:rPr>
        <w:tab/>
      </w:r>
      <w:r w:rsidR="00E40EE3">
        <w:rPr>
          <w:rFonts w:ascii="Times New Roman" w:hAnsi="Times New Roman" w:cs="Times New Roman"/>
          <w:kern w:val="28"/>
          <w:sz w:val="24"/>
          <w:szCs w:val="24"/>
        </w:rPr>
        <w:t xml:space="preserve">The actual early fundamental goals of the existing doctrine were </w:t>
      </w:r>
      <w:r w:rsidR="00A852D0">
        <w:rPr>
          <w:rFonts w:ascii="Times New Roman" w:hAnsi="Times New Roman" w:cs="Times New Roman"/>
          <w:kern w:val="28"/>
          <w:sz w:val="24"/>
          <w:szCs w:val="24"/>
        </w:rPr>
        <w:t>to focus on dismantling of war time industries and de-</w:t>
      </w:r>
      <w:r w:rsidR="0082767A">
        <w:rPr>
          <w:rFonts w:ascii="Times New Roman" w:hAnsi="Times New Roman" w:cs="Times New Roman"/>
          <w:kern w:val="28"/>
          <w:sz w:val="24"/>
          <w:szCs w:val="24"/>
        </w:rPr>
        <w:t>industrialization</w:t>
      </w:r>
      <w:r w:rsidR="00A852D0">
        <w:rPr>
          <w:rFonts w:ascii="Times New Roman" w:hAnsi="Times New Roman" w:cs="Times New Roman"/>
          <w:kern w:val="28"/>
          <w:sz w:val="24"/>
          <w:szCs w:val="24"/>
        </w:rPr>
        <w:t xml:space="preserve"> in order to take away Germany’s future war capabilities. </w:t>
      </w:r>
      <w:r>
        <w:rPr>
          <w:rFonts w:ascii="Times New Roman" w:hAnsi="Times New Roman" w:cs="Times New Roman"/>
          <w:kern w:val="28"/>
          <w:sz w:val="24"/>
          <w:szCs w:val="24"/>
        </w:rPr>
        <w:t>This is where America’s focus lay, however other nations seemed to worry more about the reparations process in order to obtain resources for the revitalization of their own economies. Wherever the f</w:t>
      </w:r>
      <w:r w:rsidR="00E40EE3">
        <w:rPr>
          <w:rFonts w:ascii="Times New Roman" w:hAnsi="Times New Roman" w:cs="Times New Roman"/>
          <w:kern w:val="28"/>
          <w:sz w:val="24"/>
          <w:szCs w:val="24"/>
        </w:rPr>
        <w:t xml:space="preserve">ocus, since the ultimate goal </w:t>
      </w:r>
      <w:r>
        <w:rPr>
          <w:rFonts w:ascii="Times New Roman" w:hAnsi="Times New Roman" w:cs="Times New Roman"/>
          <w:kern w:val="28"/>
          <w:sz w:val="24"/>
          <w:szCs w:val="24"/>
        </w:rPr>
        <w:t>of the Potsdam Agr</w:t>
      </w:r>
      <w:r w:rsidR="00B543CE">
        <w:rPr>
          <w:rFonts w:ascii="Times New Roman" w:hAnsi="Times New Roman" w:cs="Times New Roman"/>
          <w:kern w:val="28"/>
          <w:sz w:val="24"/>
          <w:szCs w:val="24"/>
        </w:rPr>
        <w:t>eement</w:t>
      </w:r>
      <w:r w:rsidR="00E40EE3">
        <w:rPr>
          <w:rFonts w:ascii="Times New Roman" w:hAnsi="Times New Roman" w:cs="Times New Roman"/>
          <w:kern w:val="28"/>
          <w:sz w:val="24"/>
          <w:szCs w:val="24"/>
        </w:rPr>
        <w:t xml:space="preserve"> was</w:t>
      </w:r>
      <w:r w:rsidR="00B543CE">
        <w:rPr>
          <w:rFonts w:ascii="Times New Roman" w:hAnsi="Times New Roman" w:cs="Times New Roman"/>
          <w:kern w:val="28"/>
          <w:sz w:val="24"/>
          <w:szCs w:val="24"/>
        </w:rPr>
        <w:t xml:space="preserve"> to treat</w:t>
      </w:r>
      <w:r>
        <w:rPr>
          <w:rFonts w:ascii="Times New Roman" w:hAnsi="Times New Roman" w:cs="Times New Roman"/>
          <w:kern w:val="28"/>
          <w:sz w:val="24"/>
          <w:szCs w:val="24"/>
        </w:rPr>
        <w:t xml:space="preserve"> Germany as an economic unit</w:t>
      </w:r>
      <w:r w:rsidR="00E40EE3">
        <w:rPr>
          <w:rFonts w:ascii="Times New Roman" w:hAnsi="Times New Roman" w:cs="Times New Roman"/>
          <w:kern w:val="28"/>
          <w:sz w:val="24"/>
          <w:szCs w:val="24"/>
        </w:rPr>
        <w:t xml:space="preserve"> </w:t>
      </w:r>
      <w:r>
        <w:rPr>
          <w:rFonts w:ascii="Times New Roman" w:hAnsi="Times New Roman" w:cs="Times New Roman"/>
          <w:sz w:val="24"/>
          <w:szCs w:val="24"/>
        </w:rPr>
        <w:t xml:space="preserve">even though it was divided between four occupying forces, the debate about protocol economic decisions had to occur within the Allied Control Council. </w:t>
      </w:r>
      <w:r w:rsidR="004A2000">
        <w:rPr>
          <w:rFonts w:ascii="Times New Roman" w:hAnsi="Times New Roman" w:cs="Times New Roman"/>
          <w:sz w:val="24"/>
          <w:szCs w:val="24"/>
        </w:rPr>
        <w:t xml:space="preserve">Due to economic issues being some of the most contentious, impasse after impasse continually occurred over technical debates of even the preciseness of production numbers. As Clay and Murphy depictions already illustrated, the conditions two years </w:t>
      </w:r>
      <w:r w:rsidR="002D005B">
        <w:rPr>
          <w:rFonts w:ascii="Times New Roman" w:hAnsi="Times New Roman" w:cs="Times New Roman"/>
          <w:sz w:val="24"/>
          <w:szCs w:val="24"/>
        </w:rPr>
        <w:t>after the</w:t>
      </w:r>
      <w:r w:rsidR="004A2000">
        <w:rPr>
          <w:rFonts w:ascii="Times New Roman" w:hAnsi="Times New Roman" w:cs="Times New Roman"/>
          <w:sz w:val="24"/>
          <w:szCs w:val="24"/>
        </w:rPr>
        <w:t xml:space="preserve"> occupation began had not significantly improved. However, behind the scenes, Clay and Murphy determinately pursued policies such as those behind the dismantling process and initiatives such as a bi-zonal economic agreement</w:t>
      </w:r>
      <w:r w:rsidR="00E40EE3">
        <w:rPr>
          <w:rFonts w:ascii="Times New Roman" w:hAnsi="Times New Roman" w:cs="Times New Roman"/>
          <w:sz w:val="24"/>
          <w:szCs w:val="24"/>
        </w:rPr>
        <w:t xml:space="preserve"> between the United States and Great Britain</w:t>
      </w:r>
      <w:r w:rsidR="004A2000">
        <w:rPr>
          <w:rFonts w:ascii="Times New Roman" w:hAnsi="Times New Roman" w:cs="Times New Roman"/>
          <w:sz w:val="24"/>
          <w:szCs w:val="24"/>
        </w:rPr>
        <w:t xml:space="preserve">, that attempted to establish a framework for the economic growth in the future. </w:t>
      </w:r>
      <w:r w:rsidR="00E40EE3">
        <w:rPr>
          <w:rFonts w:ascii="Times New Roman" w:hAnsi="Times New Roman" w:cs="Times New Roman"/>
          <w:sz w:val="24"/>
          <w:szCs w:val="24"/>
        </w:rPr>
        <w:t xml:space="preserve"> </w:t>
      </w:r>
    </w:p>
    <w:p w:rsidR="00B543CE" w:rsidRPr="00B543CE" w:rsidRDefault="00B543CE" w:rsidP="00B543CE">
      <w:pPr>
        <w:spacing w:line="480" w:lineRule="auto"/>
        <w:contextualSpacing/>
        <w:rPr>
          <w:rFonts w:ascii="Times New Roman" w:hAnsi="Times New Roman" w:cs="Times New Roman"/>
          <w:sz w:val="24"/>
          <w:szCs w:val="24"/>
        </w:rPr>
      </w:pPr>
    </w:p>
    <w:p w:rsidR="008C231B" w:rsidRPr="008C231B" w:rsidRDefault="008C231B" w:rsidP="008C231B">
      <w:pPr>
        <w:pStyle w:val="ListParagraph"/>
        <w:numPr>
          <w:ilvl w:val="0"/>
          <w:numId w:val="7"/>
        </w:numPr>
        <w:spacing w:line="480" w:lineRule="auto"/>
        <w:rPr>
          <w:rFonts w:ascii="Times New Roman" w:hAnsi="Times New Roman" w:cs="Times New Roman"/>
          <w:kern w:val="28"/>
          <w:sz w:val="24"/>
          <w:szCs w:val="24"/>
        </w:rPr>
      </w:pPr>
      <w:r>
        <w:rPr>
          <w:rFonts w:ascii="Times New Roman" w:hAnsi="Times New Roman" w:cs="Times New Roman"/>
          <w:kern w:val="28"/>
          <w:sz w:val="24"/>
          <w:szCs w:val="24"/>
        </w:rPr>
        <w:lastRenderedPageBreak/>
        <w:t xml:space="preserve">De-Industrialization and Dismantling </w:t>
      </w:r>
    </w:p>
    <w:p w:rsidR="008C231B" w:rsidRDefault="008C231B" w:rsidP="002B44AF">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t>In order for the United States to work towards their objectives of de-industrializ</w:t>
      </w:r>
      <w:r w:rsidR="00B30F5A">
        <w:rPr>
          <w:rFonts w:ascii="Times New Roman" w:hAnsi="Times New Roman" w:cs="Times New Roman"/>
          <w:kern w:val="28"/>
          <w:sz w:val="24"/>
          <w:szCs w:val="24"/>
        </w:rPr>
        <w:t>ation and dismantling, first a decision needed to occur over the</w:t>
      </w:r>
      <w:r>
        <w:rPr>
          <w:rFonts w:ascii="Times New Roman" w:hAnsi="Times New Roman" w:cs="Times New Roman"/>
          <w:kern w:val="28"/>
          <w:sz w:val="24"/>
          <w:szCs w:val="24"/>
        </w:rPr>
        <w:t xml:space="preserve"> level of</w:t>
      </w:r>
      <w:r w:rsidR="00B30F5A">
        <w:rPr>
          <w:rFonts w:ascii="Times New Roman" w:hAnsi="Times New Roman" w:cs="Times New Roman"/>
          <w:kern w:val="28"/>
          <w:sz w:val="24"/>
          <w:szCs w:val="24"/>
        </w:rPr>
        <w:t xml:space="preserve"> sustainable</w:t>
      </w:r>
      <w:r>
        <w:rPr>
          <w:rFonts w:ascii="Times New Roman" w:hAnsi="Times New Roman" w:cs="Times New Roman"/>
          <w:kern w:val="28"/>
          <w:sz w:val="24"/>
          <w:szCs w:val="24"/>
        </w:rPr>
        <w:t xml:space="preserve"> in</w:t>
      </w:r>
      <w:r w:rsidR="00B30F5A">
        <w:rPr>
          <w:rFonts w:ascii="Times New Roman" w:hAnsi="Times New Roman" w:cs="Times New Roman"/>
          <w:kern w:val="28"/>
          <w:sz w:val="24"/>
          <w:szCs w:val="24"/>
        </w:rPr>
        <w:t>dustry permitted in German factories and mines</w:t>
      </w:r>
      <w:r w:rsidR="00AE10F3">
        <w:rPr>
          <w:rFonts w:ascii="Times New Roman" w:hAnsi="Times New Roman" w:cs="Times New Roman"/>
          <w:kern w:val="28"/>
          <w:sz w:val="24"/>
          <w:szCs w:val="24"/>
        </w:rPr>
        <w:t>. The debate over numbers took place in the Control Council, with each country brin</w:t>
      </w:r>
      <w:r w:rsidR="00B30F5A">
        <w:rPr>
          <w:rFonts w:ascii="Times New Roman" w:hAnsi="Times New Roman" w:cs="Times New Roman"/>
          <w:kern w:val="28"/>
          <w:sz w:val="24"/>
          <w:szCs w:val="24"/>
        </w:rPr>
        <w:t>ging forth their own proposal over</w:t>
      </w:r>
      <w:r w:rsidR="00AE10F3">
        <w:rPr>
          <w:rFonts w:ascii="Times New Roman" w:hAnsi="Times New Roman" w:cs="Times New Roman"/>
          <w:kern w:val="28"/>
          <w:sz w:val="24"/>
          <w:szCs w:val="24"/>
        </w:rPr>
        <w:t xml:space="preserve"> the minimal level of industry Germany needed in order to be self</w:t>
      </w:r>
      <w:r w:rsidR="00B30F5A">
        <w:rPr>
          <w:rFonts w:ascii="Times New Roman" w:hAnsi="Times New Roman" w:cs="Times New Roman"/>
          <w:kern w:val="28"/>
          <w:sz w:val="24"/>
          <w:szCs w:val="24"/>
        </w:rPr>
        <w:t>-sustaining. Once the Control Council</w:t>
      </w:r>
      <w:r w:rsidR="00AE10F3">
        <w:rPr>
          <w:rFonts w:ascii="Times New Roman" w:hAnsi="Times New Roman" w:cs="Times New Roman"/>
          <w:kern w:val="28"/>
          <w:sz w:val="24"/>
          <w:szCs w:val="24"/>
        </w:rPr>
        <w:t xml:space="preserve"> decided</w:t>
      </w:r>
      <w:r w:rsidR="00B30F5A">
        <w:rPr>
          <w:rFonts w:ascii="Times New Roman" w:hAnsi="Times New Roman" w:cs="Times New Roman"/>
          <w:kern w:val="28"/>
          <w:sz w:val="24"/>
          <w:szCs w:val="24"/>
        </w:rPr>
        <w:t xml:space="preserve"> this level</w:t>
      </w:r>
      <w:r w:rsidR="00AE10F3">
        <w:rPr>
          <w:rFonts w:ascii="Times New Roman" w:hAnsi="Times New Roman" w:cs="Times New Roman"/>
          <w:kern w:val="28"/>
          <w:sz w:val="24"/>
          <w:szCs w:val="24"/>
        </w:rPr>
        <w:t>, it would</w:t>
      </w:r>
      <w:r w:rsidR="00B30F5A">
        <w:rPr>
          <w:rFonts w:ascii="Times New Roman" w:hAnsi="Times New Roman" w:cs="Times New Roman"/>
          <w:kern w:val="28"/>
          <w:sz w:val="24"/>
          <w:szCs w:val="24"/>
        </w:rPr>
        <w:t xml:space="preserve"> have been</w:t>
      </w:r>
      <w:r w:rsidR="00AE10F3">
        <w:rPr>
          <w:rFonts w:ascii="Times New Roman" w:hAnsi="Times New Roman" w:cs="Times New Roman"/>
          <w:kern w:val="28"/>
          <w:sz w:val="24"/>
          <w:szCs w:val="24"/>
        </w:rPr>
        <w:t xml:space="preserve"> possible for dismantling to o</w:t>
      </w:r>
      <w:r w:rsidR="00B30F5A">
        <w:rPr>
          <w:rFonts w:ascii="Times New Roman" w:hAnsi="Times New Roman" w:cs="Times New Roman"/>
          <w:kern w:val="28"/>
          <w:sz w:val="24"/>
          <w:szCs w:val="24"/>
        </w:rPr>
        <w:t xml:space="preserve">ccur </w:t>
      </w:r>
      <w:r w:rsidR="00E40EE3">
        <w:rPr>
          <w:rFonts w:ascii="Times New Roman" w:hAnsi="Times New Roman" w:cs="Times New Roman"/>
          <w:kern w:val="28"/>
          <w:sz w:val="24"/>
          <w:szCs w:val="24"/>
        </w:rPr>
        <w:t xml:space="preserve">in order </w:t>
      </w:r>
      <w:r w:rsidR="00B30F5A">
        <w:rPr>
          <w:rFonts w:ascii="Times New Roman" w:hAnsi="Times New Roman" w:cs="Times New Roman"/>
          <w:kern w:val="28"/>
          <w:sz w:val="24"/>
          <w:szCs w:val="24"/>
        </w:rPr>
        <w:t>to limit war potential and</w:t>
      </w:r>
      <w:r w:rsidR="00E40EE3">
        <w:rPr>
          <w:rFonts w:ascii="Times New Roman" w:hAnsi="Times New Roman" w:cs="Times New Roman"/>
          <w:kern w:val="28"/>
          <w:sz w:val="24"/>
          <w:szCs w:val="24"/>
        </w:rPr>
        <w:t xml:space="preserve"> </w:t>
      </w:r>
      <w:r w:rsidR="00E7580D">
        <w:rPr>
          <w:rFonts w:ascii="Times New Roman" w:hAnsi="Times New Roman" w:cs="Times New Roman"/>
          <w:kern w:val="28"/>
          <w:sz w:val="24"/>
          <w:szCs w:val="24"/>
        </w:rPr>
        <w:t>re-distribute those</w:t>
      </w:r>
      <w:r w:rsidR="00AE10F3">
        <w:rPr>
          <w:rFonts w:ascii="Times New Roman" w:hAnsi="Times New Roman" w:cs="Times New Roman"/>
          <w:kern w:val="28"/>
          <w:sz w:val="24"/>
          <w:szCs w:val="24"/>
        </w:rPr>
        <w:t xml:space="preserve"> capital goods to be used in the case of reparations. This debate was significant for long-term economic recovery because German industrial production was one of the ways in which the German economy could be revived and left on a self-sustaining basis. Setting the level of production too low would hinder the creation of a self-sustaining economy, but setting it too high alarmed countries bordering Germany for fear of the future ability for Germany to wage war. Clay, being the American representative on the Control Council</w:t>
      </w:r>
      <w:r w:rsidR="00E7580D">
        <w:rPr>
          <w:rFonts w:ascii="Times New Roman" w:hAnsi="Times New Roman" w:cs="Times New Roman"/>
          <w:kern w:val="28"/>
          <w:sz w:val="24"/>
          <w:szCs w:val="24"/>
        </w:rPr>
        <w:t>,</w:t>
      </w:r>
      <w:r w:rsidR="00AE10F3">
        <w:rPr>
          <w:rFonts w:ascii="Times New Roman" w:hAnsi="Times New Roman" w:cs="Times New Roman"/>
          <w:kern w:val="28"/>
          <w:sz w:val="24"/>
          <w:szCs w:val="24"/>
        </w:rPr>
        <w:t xml:space="preserve"> and</w:t>
      </w:r>
      <w:r w:rsidR="00B30F5A">
        <w:rPr>
          <w:rFonts w:ascii="Times New Roman" w:hAnsi="Times New Roman" w:cs="Times New Roman"/>
          <w:kern w:val="28"/>
          <w:sz w:val="24"/>
          <w:szCs w:val="24"/>
        </w:rPr>
        <w:t xml:space="preserve"> Murphy who shaped the narration of the debate through his memos sent directly</w:t>
      </w:r>
      <w:r w:rsidR="00AE10F3">
        <w:rPr>
          <w:rFonts w:ascii="Times New Roman" w:hAnsi="Times New Roman" w:cs="Times New Roman"/>
          <w:kern w:val="28"/>
          <w:sz w:val="24"/>
          <w:szCs w:val="24"/>
        </w:rPr>
        <w:t xml:space="preserve"> to the Department of State, both had large roles to play in this debate. </w:t>
      </w:r>
    </w:p>
    <w:p w:rsidR="002B44AF" w:rsidRPr="00BB3B57" w:rsidRDefault="00BB3B57" w:rsidP="002B44AF">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t xml:space="preserve">The steel industry was the level of production most debated because this had the </w:t>
      </w:r>
      <w:r w:rsidR="002B44AF">
        <w:rPr>
          <w:rFonts w:ascii="Times New Roman" w:hAnsi="Times New Roman" w:cs="Times New Roman"/>
          <w:sz w:val="24"/>
          <w:szCs w:val="24"/>
        </w:rPr>
        <w:t>most war potential but was also most important to the possibility of G</w:t>
      </w:r>
      <w:r>
        <w:rPr>
          <w:rFonts w:ascii="Times New Roman" w:hAnsi="Times New Roman" w:cs="Times New Roman"/>
          <w:sz w:val="24"/>
          <w:szCs w:val="24"/>
        </w:rPr>
        <w:t xml:space="preserve">ermany becoming self-sustaining. However, members in the Control Council were deadlocked over technical numbers for weeks which severely hindered any attempts for effective </w:t>
      </w:r>
      <w:r w:rsidR="002B44AF">
        <w:rPr>
          <w:rFonts w:ascii="Times New Roman" w:hAnsi="Times New Roman" w:cs="Times New Roman"/>
          <w:sz w:val="24"/>
          <w:szCs w:val="24"/>
        </w:rPr>
        <w:t>dismantling and reparations program from occurring. By one figure agreed upon by the United States, France, and the Soviet Union, the steel production’s “critical number” would be 5,800,000. This is where German steel industries would be permitted to produce. However, there was an understanding that 7,500,000 was the productive capacity needed to ensure the critical number</w:t>
      </w:r>
      <w:r>
        <w:rPr>
          <w:rFonts w:ascii="Times New Roman" w:hAnsi="Times New Roman" w:cs="Times New Roman"/>
          <w:sz w:val="24"/>
          <w:szCs w:val="24"/>
        </w:rPr>
        <w:t xml:space="preserve"> while still having</w:t>
      </w:r>
      <w:r w:rsidR="002B44AF">
        <w:rPr>
          <w:rFonts w:ascii="Times New Roman" w:hAnsi="Times New Roman" w:cs="Times New Roman"/>
          <w:sz w:val="24"/>
          <w:szCs w:val="24"/>
        </w:rPr>
        <w:t xml:space="preserve"> a reserve </w:t>
      </w:r>
      <w:r w:rsidR="002B44AF">
        <w:rPr>
          <w:rFonts w:ascii="Times New Roman" w:hAnsi="Times New Roman" w:cs="Times New Roman"/>
          <w:sz w:val="24"/>
          <w:szCs w:val="24"/>
        </w:rPr>
        <w:lastRenderedPageBreak/>
        <w:t>capacity.</w:t>
      </w:r>
      <w:r w:rsidR="00B44F05" w:rsidRPr="00B44F05">
        <w:rPr>
          <w:rStyle w:val="FootnoteReference"/>
          <w:rFonts w:ascii="Times New Roman" w:hAnsi="Times New Roman" w:cs="Times New Roman"/>
          <w:sz w:val="24"/>
          <w:szCs w:val="24"/>
        </w:rPr>
        <w:t xml:space="preserve"> </w:t>
      </w:r>
      <w:r w:rsidR="00B44F05">
        <w:rPr>
          <w:rStyle w:val="FootnoteReference"/>
          <w:rFonts w:ascii="Times New Roman" w:hAnsi="Times New Roman" w:cs="Times New Roman"/>
          <w:sz w:val="24"/>
          <w:szCs w:val="24"/>
        </w:rPr>
        <w:footnoteReference w:id="74"/>
      </w:r>
      <w:r w:rsidR="00B44F05">
        <w:rPr>
          <w:rFonts w:ascii="Times New Roman" w:hAnsi="Times New Roman" w:cs="Times New Roman"/>
          <w:sz w:val="24"/>
          <w:szCs w:val="24"/>
        </w:rPr>
        <w:t xml:space="preserve"> </w:t>
      </w:r>
      <w:r w:rsidR="002B44AF">
        <w:rPr>
          <w:rFonts w:ascii="Times New Roman" w:hAnsi="Times New Roman" w:cs="Times New Roman"/>
          <w:sz w:val="24"/>
          <w:szCs w:val="24"/>
        </w:rPr>
        <w:t xml:space="preserve"> The British delegation disagreed with these figures, thi</w:t>
      </w:r>
      <w:r>
        <w:rPr>
          <w:rFonts w:ascii="Times New Roman" w:hAnsi="Times New Roman" w:cs="Times New Roman"/>
          <w:sz w:val="24"/>
          <w:szCs w:val="24"/>
        </w:rPr>
        <w:t>nking that they would be too low</w:t>
      </w:r>
      <w:r w:rsidR="002B44AF">
        <w:rPr>
          <w:rFonts w:ascii="Times New Roman" w:hAnsi="Times New Roman" w:cs="Times New Roman"/>
          <w:sz w:val="24"/>
          <w:szCs w:val="24"/>
        </w:rPr>
        <w:t>, cause Germany to become too much of a hindrance on the British economy, and create a “wilderness” which would depress the German standard of living to a point too severe the German people would be resulted in “starvation, misery, and slavery.</w:t>
      </w:r>
      <w:r w:rsidR="00B078B3">
        <w:rPr>
          <w:rFonts w:ascii="Times New Roman" w:hAnsi="Times New Roman" w:cs="Times New Roman"/>
          <w:sz w:val="24"/>
          <w:szCs w:val="24"/>
        </w:rPr>
        <w:t>”</w:t>
      </w:r>
      <w:r w:rsidR="00B44F05">
        <w:rPr>
          <w:rStyle w:val="FootnoteReference"/>
          <w:rFonts w:ascii="Times New Roman" w:hAnsi="Times New Roman" w:cs="Times New Roman"/>
          <w:sz w:val="24"/>
          <w:szCs w:val="24"/>
        </w:rPr>
        <w:footnoteReference w:id="75"/>
      </w:r>
      <w:r w:rsidR="00B078B3" w:rsidRPr="00B078B3">
        <w:rPr>
          <w:rStyle w:val="FootnoteReference"/>
          <w:rFonts w:ascii="Times New Roman" w:hAnsi="Times New Roman" w:cs="Times New Roman"/>
          <w:sz w:val="24"/>
          <w:szCs w:val="24"/>
        </w:rPr>
        <w:t xml:space="preserve"> </w:t>
      </w:r>
      <w:r w:rsidR="002B44AF">
        <w:rPr>
          <w:rFonts w:ascii="Times New Roman" w:hAnsi="Times New Roman" w:cs="Times New Roman"/>
          <w:sz w:val="24"/>
          <w:szCs w:val="24"/>
        </w:rPr>
        <w:t xml:space="preserve">In this instance, the United States’ delegation, as represented by General Clay, were willing to take a hardened stance and insist that even if it lowered the German standard of living, the elimination of German war potential needed to be a primary motivation. At this time, Clay was strictly adhering to the strictures of the Potsdam Agreement and JCS1067. </w:t>
      </w:r>
    </w:p>
    <w:p w:rsidR="00FD3850" w:rsidRDefault="002B44AF"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However at the same time Clay was abiding by strict protocol, he was still interpreting doctrine in a way favorable to Germany in attempts to establish some sort of stab</w:t>
      </w:r>
      <w:r w:rsidR="00B44F05">
        <w:rPr>
          <w:rFonts w:ascii="Times New Roman" w:hAnsi="Times New Roman" w:cs="Times New Roman"/>
          <w:sz w:val="24"/>
          <w:szCs w:val="24"/>
        </w:rPr>
        <w:t xml:space="preserve">le framework for Germany to rebuild. In a memo from </w:t>
      </w:r>
      <w:r>
        <w:rPr>
          <w:rFonts w:ascii="Times New Roman" w:hAnsi="Times New Roman" w:cs="Times New Roman"/>
          <w:sz w:val="24"/>
          <w:szCs w:val="24"/>
        </w:rPr>
        <w:t>Murphy to the acting Sec</w:t>
      </w:r>
      <w:r w:rsidR="00B44F05">
        <w:rPr>
          <w:rFonts w:ascii="Times New Roman" w:hAnsi="Times New Roman" w:cs="Times New Roman"/>
          <w:sz w:val="24"/>
          <w:szCs w:val="24"/>
        </w:rPr>
        <w:t>retary of State, Murphy outlined</w:t>
      </w:r>
      <w:r>
        <w:rPr>
          <w:rFonts w:ascii="Times New Roman" w:hAnsi="Times New Roman" w:cs="Times New Roman"/>
          <w:sz w:val="24"/>
          <w:szCs w:val="24"/>
        </w:rPr>
        <w:t xml:space="preserve"> Clay’s views on the removal of capital equipment for peaceful industries (textiles, shoes, etc). Dismantling peaceful industries could occur because the Potsdam Treaty specifically stated that German economy was only going to be encouraged to be self-sustaining by the average European standards, and thus any industries deemed to be surplus could be dismantled for reparations. However, to Clay the venture would leave Germany without any institutional framework that would could possibly lead to stability either de</w:t>
      </w:r>
      <w:r w:rsidR="00FD3850">
        <w:rPr>
          <w:rFonts w:ascii="Times New Roman" w:hAnsi="Times New Roman" w:cs="Times New Roman"/>
          <w:sz w:val="24"/>
          <w:szCs w:val="24"/>
        </w:rPr>
        <w:t>mocratically or economically. For</w:t>
      </w:r>
      <w:r>
        <w:rPr>
          <w:rFonts w:ascii="Times New Roman" w:hAnsi="Times New Roman" w:cs="Times New Roman"/>
          <w:sz w:val="24"/>
          <w:szCs w:val="24"/>
        </w:rPr>
        <w:t xml:space="preserve"> Clay, it was “essential to leave Germany with an adequate economic base for development of a democratic and peace- seeking government.” </w:t>
      </w:r>
      <w:r w:rsidR="00B44F05">
        <w:rPr>
          <w:rStyle w:val="FootnoteReference"/>
          <w:rFonts w:ascii="Times New Roman" w:hAnsi="Times New Roman" w:cs="Times New Roman"/>
          <w:sz w:val="24"/>
          <w:szCs w:val="24"/>
        </w:rPr>
        <w:footnoteReference w:id="76"/>
      </w:r>
      <w:r>
        <w:rPr>
          <w:rFonts w:ascii="Times New Roman" w:hAnsi="Times New Roman" w:cs="Times New Roman"/>
          <w:sz w:val="24"/>
          <w:szCs w:val="24"/>
        </w:rPr>
        <w:t xml:space="preserve">Thus Clay specified that in his opinion it was 1) essential to minimize the scale and duration of unemployment, which [would] result from large capital removals of heavy industries; and 2) the German standard of living should be allowed to </w:t>
      </w:r>
      <w:r>
        <w:rPr>
          <w:rFonts w:ascii="Times New Roman" w:hAnsi="Times New Roman" w:cs="Times New Roman"/>
          <w:sz w:val="24"/>
          <w:szCs w:val="24"/>
        </w:rPr>
        <w:lastRenderedPageBreak/>
        <w:t>rise as rapidly as</w:t>
      </w:r>
      <w:r w:rsidR="00A56CF0">
        <w:rPr>
          <w:rFonts w:ascii="Times New Roman" w:hAnsi="Times New Roman" w:cs="Times New Roman"/>
          <w:sz w:val="24"/>
          <w:szCs w:val="24"/>
        </w:rPr>
        <w:t xml:space="preserve"> [wa</w:t>
      </w:r>
      <w:r>
        <w:rPr>
          <w:rFonts w:ascii="Times New Roman" w:hAnsi="Times New Roman" w:cs="Times New Roman"/>
          <w:sz w:val="24"/>
          <w:szCs w:val="24"/>
        </w:rPr>
        <w:t>s</w:t>
      </w:r>
      <w:r w:rsidR="00A56CF0">
        <w:rPr>
          <w:rFonts w:ascii="Times New Roman" w:hAnsi="Times New Roman" w:cs="Times New Roman"/>
          <w:sz w:val="24"/>
          <w:szCs w:val="24"/>
        </w:rPr>
        <w:t>]</w:t>
      </w:r>
      <w:r>
        <w:rPr>
          <w:rFonts w:ascii="Times New Roman" w:hAnsi="Times New Roman" w:cs="Times New Roman"/>
          <w:sz w:val="24"/>
          <w:szCs w:val="24"/>
        </w:rPr>
        <w:t xml:space="preserve"> consistent with the rate of recovery of liberated countries.” </w:t>
      </w:r>
      <w:r>
        <w:rPr>
          <w:rStyle w:val="FootnoteReference"/>
          <w:rFonts w:ascii="Times New Roman" w:hAnsi="Times New Roman" w:cs="Times New Roman"/>
          <w:sz w:val="24"/>
          <w:szCs w:val="24"/>
        </w:rPr>
        <w:footnoteReference w:id="77"/>
      </w:r>
      <w:r>
        <w:rPr>
          <w:rFonts w:ascii="Times New Roman" w:hAnsi="Times New Roman" w:cs="Times New Roman"/>
          <w:sz w:val="24"/>
          <w:szCs w:val="24"/>
        </w:rPr>
        <w:t xml:space="preserve"> In this transcrib</w:t>
      </w:r>
      <w:r w:rsidR="00A56CF0">
        <w:rPr>
          <w:rFonts w:ascii="Times New Roman" w:hAnsi="Times New Roman" w:cs="Times New Roman"/>
          <w:sz w:val="24"/>
          <w:szCs w:val="24"/>
        </w:rPr>
        <w:t>ed note, Murphy generally agreed</w:t>
      </w:r>
      <w:r>
        <w:rPr>
          <w:rFonts w:ascii="Times New Roman" w:hAnsi="Times New Roman" w:cs="Times New Roman"/>
          <w:sz w:val="24"/>
          <w:szCs w:val="24"/>
        </w:rPr>
        <w:t xml:space="preserve"> with General Clay on his objectives, although he does acknowledge that such capital removals would not be inconsistent with the Potsdam Treaty and that more generally the other occupied countries would have problems accepting any foundation for G</w:t>
      </w:r>
      <w:r w:rsidR="00FD3850">
        <w:rPr>
          <w:rFonts w:ascii="Times New Roman" w:hAnsi="Times New Roman" w:cs="Times New Roman"/>
          <w:sz w:val="24"/>
          <w:szCs w:val="24"/>
        </w:rPr>
        <w:t xml:space="preserve">ermany to rebuild. Yet, </w:t>
      </w:r>
      <w:r>
        <w:rPr>
          <w:rFonts w:ascii="Times New Roman" w:hAnsi="Times New Roman" w:cs="Times New Roman"/>
          <w:sz w:val="24"/>
          <w:szCs w:val="24"/>
        </w:rPr>
        <w:t>Murphy a</w:t>
      </w:r>
      <w:r w:rsidR="00FD3850">
        <w:rPr>
          <w:rFonts w:ascii="Times New Roman" w:hAnsi="Times New Roman" w:cs="Times New Roman"/>
          <w:sz w:val="24"/>
          <w:szCs w:val="24"/>
        </w:rPr>
        <w:t>nd Clay continued to agree on principle, meaning that the recommendations going to the State and War Department were similar and thus ea</w:t>
      </w:r>
      <w:r w:rsidR="00A56CF0">
        <w:rPr>
          <w:rFonts w:ascii="Times New Roman" w:hAnsi="Times New Roman" w:cs="Times New Roman"/>
          <w:sz w:val="24"/>
          <w:szCs w:val="24"/>
        </w:rPr>
        <w:t>sier to act upon. Defending these</w:t>
      </w:r>
      <w:r w:rsidR="00FD3850">
        <w:rPr>
          <w:rFonts w:ascii="Times New Roman" w:hAnsi="Times New Roman" w:cs="Times New Roman"/>
          <w:sz w:val="24"/>
          <w:szCs w:val="24"/>
        </w:rPr>
        <w:t xml:space="preserve"> industries against dismantling was one of the first crucial steps needed to install some economic stability. The unnecessary dismantling of peace time industries would have caused more doubt with the Germans over their futur</w:t>
      </w:r>
      <w:r w:rsidR="00A56CF0">
        <w:rPr>
          <w:rFonts w:ascii="Times New Roman" w:hAnsi="Times New Roman" w:cs="Times New Roman"/>
          <w:sz w:val="24"/>
          <w:szCs w:val="24"/>
        </w:rPr>
        <w:t>e economic prospects,</w:t>
      </w:r>
      <w:r w:rsidR="00FD3850">
        <w:rPr>
          <w:rFonts w:ascii="Times New Roman" w:hAnsi="Times New Roman" w:cs="Times New Roman"/>
          <w:sz w:val="24"/>
          <w:szCs w:val="24"/>
        </w:rPr>
        <w:t xml:space="preserve"> more people to lose their jobs, and given Germany even less of an economic base to get themselves </w:t>
      </w:r>
      <w:r w:rsidR="00A56CF0">
        <w:rPr>
          <w:rFonts w:ascii="Times New Roman" w:hAnsi="Times New Roman" w:cs="Times New Roman"/>
          <w:sz w:val="24"/>
          <w:szCs w:val="24"/>
        </w:rPr>
        <w:t>o</w:t>
      </w:r>
      <w:r w:rsidR="00FD3850">
        <w:rPr>
          <w:rFonts w:ascii="Times New Roman" w:hAnsi="Times New Roman" w:cs="Times New Roman"/>
          <w:sz w:val="24"/>
          <w:szCs w:val="24"/>
        </w:rPr>
        <w:t xml:space="preserve">n a self-sustaining basis. The importance of this defense of industries cannot be underscored for the future of long term economic stability. </w:t>
      </w:r>
    </w:p>
    <w:p w:rsidR="004E565E" w:rsidRDefault="00FD3850"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Removing doubt from the Germans mindset about th</w:t>
      </w:r>
      <w:r w:rsidR="00F334C3">
        <w:rPr>
          <w:rFonts w:ascii="Times New Roman" w:hAnsi="Times New Roman" w:cs="Times New Roman"/>
          <w:sz w:val="24"/>
          <w:szCs w:val="24"/>
        </w:rPr>
        <w:t xml:space="preserve">eir future economic prospects was one thing Clay thought the Americans could do in order to create framework for economic success in the </w:t>
      </w:r>
      <w:r w:rsidR="004E565E">
        <w:rPr>
          <w:rFonts w:ascii="Times New Roman" w:hAnsi="Times New Roman" w:cs="Times New Roman"/>
          <w:sz w:val="24"/>
          <w:szCs w:val="24"/>
        </w:rPr>
        <w:t xml:space="preserve">future. </w:t>
      </w:r>
      <w:r w:rsidR="002B44AF">
        <w:rPr>
          <w:rFonts w:ascii="Times New Roman" w:hAnsi="Times New Roman" w:cs="Times New Roman"/>
          <w:sz w:val="24"/>
          <w:szCs w:val="24"/>
        </w:rPr>
        <w:t>In a memo sent to the War Department and forwarded to the Secretary of State, Clay avidly asserted the critical nature of deciding the minimum level of steel production, and all levels of industry in order to “tell the German people at the earliest possible date those ind</w:t>
      </w:r>
      <w:r w:rsidR="00A56CF0">
        <w:rPr>
          <w:rFonts w:ascii="Times New Roman" w:hAnsi="Times New Roman" w:cs="Times New Roman"/>
          <w:sz w:val="24"/>
          <w:szCs w:val="24"/>
        </w:rPr>
        <w:t>ustries which [were]</w:t>
      </w:r>
      <w:r w:rsidR="002B44AF">
        <w:rPr>
          <w:rFonts w:ascii="Times New Roman" w:hAnsi="Times New Roman" w:cs="Times New Roman"/>
          <w:sz w:val="24"/>
          <w:szCs w:val="24"/>
        </w:rPr>
        <w:t xml:space="preserve"> t</w:t>
      </w:r>
      <w:r w:rsidR="00A56CF0">
        <w:rPr>
          <w:rFonts w:ascii="Times New Roman" w:hAnsi="Times New Roman" w:cs="Times New Roman"/>
          <w:sz w:val="24"/>
          <w:szCs w:val="24"/>
        </w:rPr>
        <w:t>o be removed and those which [were]</w:t>
      </w:r>
      <w:r w:rsidR="002B44AF">
        <w:rPr>
          <w:rFonts w:ascii="Times New Roman" w:hAnsi="Times New Roman" w:cs="Times New Roman"/>
          <w:sz w:val="24"/>
          <w:szCs w:val="24"/>
        </w:rPr>
        <w:t xml:space="preserve"> to be li</w:t>
      </w:r>
      <w:r w:rsidR="00E7580D">
        <w:rPr>
          <w:rFonts w:ascii="Times New Roman" w:hAnsi="Times New Roman" w:cs="Times New Roman"/>
          <w:sz w:val="24"/>
          <w:szCs w:val="24"/>
        </w:rPr>
        <w:t xml:space="preserve">mited” because the Germans </w:t>
      </w:r>
      <w:r w:rsidR="00F334C3">
        <w:rPr>
          <w:rFonts w:ascii="Times New Roman" w:hAnsi="Times New Roman" w:cs="Times New Roman"/>
          <w:sz w:val="24"/>
          <w:szCs w:val="24"/>
        </w:rPr>
        <w:t>needed to “know their future if they [were]</w:t>
      </w:r>
      <w:r w:rsidR="002B44AF">
        <w:rPr>
          <w:rFonts w:ascii="Times New Roman" w:hAnsi="Times New Roman" w:cs="Times New Roman"/>
          <w:sz w:val="24"/>
          <w:szCs w:val="24"/>
        </w:rPr>
        <w:t xml:space="preserve"> to embark on any plan for long range economic rehabilitation.”</w:t>
      </w:r>
      <w:r w:rsidR="00A56CF0">
        <w:rPr>
          <w:rStyle w:val="FootnoteReference"/>
          <w:rFonts w:ascii="Times New Roman" w:hAnsi="Times New Roman" w:cs="Times New Roman"/>
          <w:sz w:val="24"/>
          <w:szCs w:val="24"/>
        </w:rPr>
        <w:footnoteReference w:id="78"/>
      </w:r>
      <w:r w:rsidR="002B44AF">
        <w:rPr>
          <w:rFonts w:ascii="Times New Roman" w:hAnsi="Times New Roman" w:cs="Times New Roman"/>
          <w:sz w:val="24"/>
          <w:szCs w:val="24"/>
        </w:rPr>
        <w:t xml:space="preserve"> To Clay, the “continual removal of capital goods over an indefinite period of time” woul</w:t>
      </w:r>
      <w:r w:rsidR="00F334C3">
        <w:rPr>
          <w:rFonts w:ascii="Times New Roman" w:hAnsi="Times New Roman" w:cs="Times New Roman"/>
          <w:sz w:val="24"/>
          <w:szCs w:val="24"/>
        </w:rPr>
        <w:t>d increase negativity and cynicism in the German population because they would be continually unsure of the future of their own nation and the possibility for recovery.</w:t>
      </w:r>
      <w:r w:rsidR="00B15489">
        <w:rPr>
          <w:rFonts w:ascii="Times New Roman" w:hAnsi="Times New Roman" w:cs="Times New Roman"/>
          <w:sz w:val="24"/>
          <w:szCs w:val="24"/>
        </w:rPr>
        <w:t xml:space="preserve"> </w:t>
      </w:r>
      <w:r w:rsidR="00F334C3">
        <w:rPr>
          <w:rFonts w:ascii="Times New Roman" w:hAnsi="Times New Roman" w:cs="Times New Roman"/>
          <w:sz w:val="24"/>
          <w:szCs w:val="24"/>
        </w:rPr>
        <w:lastRenderedPageBreak/>
        <w:t>Another way to remove economic doubt Clay thought was</w:t>
      </w:r>
      <w:r w:rsidR="004E565E">
        <w:rPr>
          <w:rFonts w:ascii="Times New Roman" w:hAnsi="Times New Roman" w:cs="Times New Roman"/>
          <w:sz w:val="24"/>
          <w:szCs w:val="24"/>
        </w:rPr>
        <w:t xml:space="preserve"> for the Germans to know at the earliest possible date at what capacity they would be allowed to produce. In Clay’s viewpoint, restrictions should only apply to those in </w:t>
      </w:r>
      <w:r w:rsidR="002B44AF">
        <w:rPr>
          <w:rFonts w:ascii="Times New Roman" w:hAnsi="Times New Roman" w:cs="Times New Roman"/>
          <w:sz w:val="24"/>
          <w:szCs w:val="24"/>
        </w:rPr>
        <w:t>heavy industry. To Clay, the “light industry should not be restricted, [not at that time], nor in the future, if [they] were to hold out hope to the German people for eventual rehabilitation and rebuilding of a reasonable economy.”</w:t>
      </w:r>
      <w:r w:rsidR="002B44AF">
        <w:rPr>
          <w:rStyle w:val="FootnoteReference"/>
          <w:rFonts w:ascii="Times New Roman" w:hAnsi="Times New Roman" w:cs="Times New Roman"/>
          <w:sz w:val="24"/>
          <w:szCs w:val="24"/>
        </w:rPr>
        <w:footnoteReference w:id="79"/>
      </w:r>
      <w:r w:rsidR="002B44AF">
        <w:rPr>
          <w:rFonts w:ascii="Times New Roman" w:hAnsi="Times New Roman" w:cs="Times New Roman"/>
          <w:sz w:val="24"/>
          <w:szCs w:val="24"/>
        </w:rPr>
        <w:t xml:space="preserve"> This is exceptionally important because as Clay said, it was necessary for t</w:t>
      </w:r>
      <w:r w:rsidR="00A56CF0">
        <w:rPr>
          <w:rFonts w:ascii="Times New Roman" w:hAnsi="Times New Roman" w:cs="Times New Roman"/>
          <w:sz w:val="24"/>
          <w:szCs w:val="24"/>
        </w:rPr>
        <w:t>he German’s to know how to plan for their future. I</w:t>
      </w:r>
      <w:r w:rsidR="002B44AF">
        <w:rPr>
          <w:rFonts w:ascii="Times New Roman" w:hAnsi="Times New Roman" w:cs="Times New Roman"/>
          <w:sz w:val="24"/>
          <w:szCs w:val="24"/>
        </w:rPr>
        <w:t>n order for them to be able to plan how to rebuild, they first needed to know what was going to be taken away.</w:t>
      </w:r>
    </w:p>
    <w:p w:rsidR="002B44AF" w:rsidRDefault="004E565E"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r>
      <w:r w:rsidR="002B44AF">
        <w:rPr>
          <w:rFonts w:ascii="Times New Roman" w:hAnsi="Times New Roman" w:cs="Times New Roman"/>
          <w:sz w:val="24"/>
          <w:szCs w:val="24"/>
        </w:rPr>
        <w:t xml:space="preserve"> </w:t>
      </w:r>
      <w:r>
        <w:rPr>
          <w:rFonts w:ascii="Times New Roman" w:hAnsi="Times New Roman" w:cs="Times New Roman"/>
          <w:sz w:val="24"/>
          <w:szCs w:val="24"/>
        </w:rPr>
        <w:t xml:space="preserve">In this instant Clay’s arbitrary nature worked in favor for his viewpoints, because Clay encouraged the State and War department to go ahead and make plans for Germany based on a minimum steel output figure being at 5.8 million, even without the quadripartite agreement. </w:t>
      </w:r>
      <w:r w:rsidR="002B44AF">
        <w:rPr>
          <w:rFonts w:ascii="Times New Roman" w:hAnsi="Times New Roman" w:cs="Times New Roman"/>
          <w:sz w:val="24"/>
          <w:szCs w:val="24"/>
        </w:rPr>
        <w:t xml:space="preserve">Indeed, the agreement that finally occurred in the Control Council about three months later, on March 7, 1946, contained many </w:t>
      </w:r>
      <w:r w:rsidR="00E7580D">
        <w:rPr>
          <w:rFonts w:ascii="Times New Roman" w:hAnsi="Times New Roman" w:cs="Times New Roman"/>
          <w:sz w:val="24"/>
          <w:szCs w:val="24"/>
        </w:rPr>
        <w:t>of the ideas proposed by Clay which in his</w:t>
      </w:r>
      <w:r w:rsidR="002B44AF">
        <w:rPr>
          <w:rFonts w:ascii="Times New Roman" w:hAnsi="Times New Roman" w:cs="Times New Roman"/>
          <w:sz w:val="24"/>
          <w:szCs w:val="24"/>
        </w:rPr>
        <w:t xml:space="preserve"> terms, would help for the “eventual economic rehabilitation and rebuilding of a reasonable economy.” As Murphy reported to the Secretary of State, the Control Council “reached an almost complete agreement for the</w:t>
      </w:r>
      <w:r w:rsidR="00B15489">
        <w:rPr>
          <w:rFonts w:ascii="Times New Roman" w:hAnsi="Times New Roman" w:cs="Times New Roman"/>
          <w:sz w:val="24"/>
          <w:szCs w:val="24"/>
        </w:rPr>
        <w:t xml:space="preserve"> level of industry for Germany, w</w:t>
      </w:r>
      <w:r w:rsidR="002B44AF">
        <w:rPr>
          <w:rFonts w:ascii="Times New Roman" w:hAnsi="Times New Roman" w:cs="Times New Roman"/>
          <w:sz w:val="24"/>
          <w:szCs w:val="24"/>
        </w:rPr>
        <w:t xml:space="preserve">ith </w:t>
      </w:r>
      <w:r w:rsidR="00B15489">
        <w:rPr>
          <w:rFonts w:ascii="Times New Roman" w:hAnsi="Times New Roman" w:cs="Times New Roman"/>
          <w:sz w:val="24"/>
          <w:szCs w:val="24"/>
        </w:rPr>
        <w:t xml:space="preserve">the </w:t>
      </w:r>
      <w:r w:rsidR="002B44AF">
        <w:rPr>
          <w:rFonts w:ascii="Times New Roman" w:hAnsi="Times New Roman" w:cs="Times New Roman"/>
          <w:sz w:val="24"/>
          <w:szCs w:val="24"/>
        </w:rPr>
        <w:t>exception of small difference on electric power installed capacity.”</w:t>
      </w:r>
      <w:r w:rsidR="002B44AF">
        <w:rPr>
          <w:rStyle w:val="FootnoteReference"/>
          <w:rFonts w:ascii="Times New Roman" w:hAnsi="Times New Roman" w:cs="Times New Roman"/>
          <w:sz w:val="24"/>
          <w:szCs w:val="24"/>
        </w:rPr>
        <w:footnoteReference w:id="80"/>
      </w:r>
      <w:r w:rsidR="002B44AF">
        <w:rPr>
          <w:rFonts w:ascii="Times New Roman" w:hAnsi="Times New Roman" w:cs="Times New Roman"/>
          <w:sz w:val="24"/>
          <w:szCs w:val="24"/>
        </w:rPr>
        <w:t xml:space="preserve"> While the</w:t>
      </w:r>
      <w:r w:rsidR="00B15489">
        <w:rPr>
          <w:rFonts w:ascii="Times New Roman" w:hAnsi="Times New Roman" w:cs="Times New Roman"/>
          <w:sz w:val="24"/>
          <w:szCs w:val="24"/>
        </w:rPr>
        <w:t xml:space="preserve"> agreement prohibited production</w:t>
      </w:r>
      <w:r w:rsidR="002B44AF">
        <w:rPr>
          <w:rFonts w:ascii="Times New Roman" w:hAnsi="Times New Roman" w:cs="Times New Roman"/>
          <w:sz w:val="24"/>
          <w:szCs w:val="24"/>
        </w:rPr>
        <w:t xml:space="preserve"> of arms, ammunition, and implements of war, aircraft, and sea-g</w:t>
      </w:r>
      <w:r w:rsidR="00B15489">
        <w:rPr>
          <w:rFonts w:ascii="Times New Roman" w:hAnsi="Times New Roman" w:cs="Times New Roman"/>
          <w:sz w:val="24"/>
          <w:szCs w:val="24"/>
        </w:rPr>
        <w:t>oing ships</w:t>
      </w:r>
      <w:r w:rsidR="002B44AF">
        <w:rPr>
          <w:rFonts w:ascii="Times New Roman" w:hAnsi="Times New Roman" w:cs="Times New Roman"/>
          <w:sz w:val="24"/>
          <w:szCs w:val="24"/>
        </w:rPr>
        <w:t xml:space="preserve">, and other limitations were to be placed on industries deemed as potentially able to abet German war potential, there </w:t>
      </w:r>
      <w:r w:rsidR="00B15489">
        <w:rPr>
          <w:rFonts w:ascii="Times New Roman" w:hAnsi="Times New Roman" w:cs="Times New Roman"/>
          <w:sz w:val="24"/>
          <w:szCs w:val="24"/>
        </w:rPr>
        <w:t>were no limitations</w:t>
      </w:r>
      <w:r w:rsidR="002B44AF">
        <w:rPr>
          <w:rFonts w:ascii="Times New Roman" w:hAnsi="Times New Roman" w:cs="Times New Roman"/>
          <w:sz w:val="24"/>
          <w:szCs w:val="24"/>
        </w:rPr>
        <w:t xml:space="preserve"> put on light industries such as “furniture and woodwork, flat glass bottle and domestic size ceramics, bicycles.” </w:t>
      </w:r>
      <w:r w:rsidR="002B44AF">
        <w:rPr>
          <w:rStyle w:val="FootnoteReference"/>
          <w:rFonts w:ascii="Times New Roman" w:hAnsi="Times New Roman" w:cs="Times New Roman"/>
          <w:sz w:val="24"/>
          <w:szCs w:val="24"/>
        </w:rPr>
        <w:footnoteReference w:id="81"/>
      </w:r>
      <w:r w:rsidR="002B44AF">
        <w:rPr>
          <w:rFonts w:ascii="Times New Roman" w:hAnsi="Times New Roman" w:cs="Times New Roman"/>
          <w:sz w:val="24"/>
          <w:szCs w:val="24"/>
        </w:rPr>
        <w:t xml:space="preserve"> In addition, the level of industry for the steel industry was agreed to be 7.5 million “ingot tons” with “allowable annual production of 5.8 million ingot tons subject to annual review </w:t>
      </w:r>
      <w:r w:rsidR="002B44AF">
        <w:rPr>
          <w:rFonts w:ascii="Times New Roman" w:hAnsi="Times New Roman" w:cs="Times New Roman"/>
          <w:sz w:val="24"/>
          <w:szCs w:val="24"/>
        </w:rPr>
        <w:lastRenderedPageBreak/>
        <w:t>of the plan.”</w:t>
      </w:r>
      <w:r w:rsidR="002B44AF">
        <w:rPr>
          <w:rStyle w:val="FootnoteReference"/>
          <w:rFonts w:ascii="Times New Roman" w:hAnsi="Times New Roman" w:cs="Times New Roman"/>
          <w:sz w:val="24"/>
          <w:szCs w:val="24"/>
        </w:rPr>
        <w:footnoteReference w:id="82"/>
      </w:r>
      <w:r w:rsidR="002B44AF">
        <w:rPr>
          <w:rFonts w:ascii="Times New Roman" w:hAnsi="Times New Roman" w:cs="Times New Roman"/>
          <w:sz w:val="24"/>
          <w:szCs w:val="24"/>
        </w:rPr>
        <w:t xml:space="preserve">  This figure was the initially agreed upon </w:t>
      </w:r>
      <w:r w:rsidR="00B15489">
        <w:rPr>
          <w:rFonts w:ascii="Times New Roman" w:hAnsi="Times New Roman" w:cs="Times New Roman"/>
          <w:sz w:val="24"/>
          <w:szCs w:val="24"/>
        </w:rPr>
        <w:t>figure</w:t>
      </w:r>
      <w:r w:rsidR="00E7580D">
        <w:rPr>
          <w:rFonts w:ascii="Times New Roman" w:hAnsi="Times New Roman" w:cs="Times New Roman"/>
          <w:sz w:val="24"/>
          <w:szCs w:val="24"/>
        </w:rPr>
        <w:t xml:space="preserve"> and the one </w:t>
      </w:r>
      <w:r w:rsidR="002B44AF">
        <w:rPr>
          <w:rFonts w:ascii="Times New Roman" w:hAnsi="Times New Roman" w:cs="Times New Roman"/>
          <w:sz w:val="24"/>
          <w:szCs w:val="24"/>
        </w:rPr>
        <w:t>Clay in earlier memos to the War and State Department had already encouraged the planners to</w:t>
      </w:r>
      <w:r w:rsidR="00B15489">
        <w:rPr>
          <w:rFonts w:ascii="Times New Roman" w:hAnsi="Times New Roman" w:cs="Times New Roman"/>
          <w:sz w:val="24"/>
          <w:szCs w:val="24"/>
        </w:rPr>
        <w:t xml:space="preserve"> use in order to begin arrangements </w:t>
      </w:r>
      <w:r w:rsidR="002B44AF">
        <w:rPr>
          <w:rFonts w:ascii="Times New Roman" w:hAnsi="Times New Roman" w:cs="Times New Roman"/>
          <w:sz w:val="24"/>
          <w:szCs w:val="24"/>
        </w:rPr>
        <w:t>for the German economy. Hence,</w:t>
      </w:r>
      <w:r>
        <w:rPr>
          <w:rFonts w:ascii="Times New Roman" w:hAnsi="Times New Roman" w:cs="Times New Roman"/>
          <w:sz w:val="24"/>
          <w:szCs w:val="24"/>
        </w:rPr>
        <w:t xml:space="preserve"> his advisors had the ability to get a jump start on the plans for German economic rehabilitation. Clay was able to get his own policies passed through the Control Council which finally gave the Germans the knowledge of their minimum level of production and did not prohibit or cause the need for the di</w:t>
      </w:r>
      <w:r w:rsidR="00B15489">
        <w:rPr>
          <w:rFonts w:ascii="Times New Roman" w:hAnsi="Times New Roman" w:cs="Times New Roman"/>
          <w:sz w:val="24"/>
          <w:szCs w:val="24"/>
        </w:rPr>
        <w:t>smantling of “soft” industries.</w:t>
      </w:r>
      <w:r>
        <w:rPr>
          <w:rFonts w:ascii="Times New Roman" w:hAnsi="Times New Roman" w:cs="Times New Roman"/>
          <w:sz w:val="24"/>
          <w:szCs w:val="24"/>
        </w:rPr>
        <w:t>” All of these</w:t>
      </w:r>
      <w:r w:rsidR="00E8217D">
        <w:rPr>
          <w:rFonts w:ascii="Times New Roman" w:hAnsi="Times New Roman" w:cs="Times New Roman"/>
          <w:sz w:val="24"/>
          <w:szCs w:val="24"/>
        </w:rPr>
        <w:t xml:space="preserve"> achieved Clay’s goal of ridding the Germans of uncertainty so they could begin to plan their own economic future. </w:t>
      </w:r>
    </w:p>
    <w:p w:rsidR="002B44AF" w:rsidRDefault="002B44AF"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Another important factor for the rehabilitation of the German economy came from the German owners</w:t>
      </w:r>
      <w:r w:rsidR="00E7580D">
        <w:rPr>
          <w:rFonts w:ascii="Times New Roman" w:hAnsi="Times New Roman" w:cs="Times New Roman"/>
          <w:sz w:val="24"/>
          <w:szCs w:val="24"/>
        </w:rPr>
        <w:t>hip of the Ruhr, an area that was</w:t>
      </w:r>
      <w:r>
        <w:rPr>
          <w:rFonts w:ascii="Times New Roman" w:hAnsi="Times New Roman" w:cs="Times New Roman"/>
          <w:sz w:val="24"/>
          <w:szCs w:val="24"/>
        </w:rPr>
        <w:t xml:space="preserve"> rich in resources, especially those to make steel and iron.</w:t>
      </w:r>
      <w:r w:rsidR="00E7580D">
        <w:rPr>
          <w:rFonts w:ascii="Times New Roman" w:hAnsi="Times New Roman" w:cs="Times New Roman"/>
          <w:sz w:val="24"/>
          <w:szCs w:val="24"/>
        </w:rPr>
        <w:t xml:space="preserve"> Utilizing this area properly with regards to</w:t>
      </w:r>
      <w:r>
        <w:rPr>
          <w:rFonts w:ascii="Times New Roman" w:hAnsi="Times New Roman" w:cs="Times New Roman"/>
          <w:sz w:val="24"/>
          <w:szCs w:val="24"/>
        </w:rPr>
        <w:t xml:space="preserve"> natural resources was </w:t>
      </w:r>
      <w:r w:rsidR="00E7580D">
        <w:rPr>
          <w:rFonts w:ascii="Times New Roman" w:hAnsi="Times New Roman" w:cs="Times New Roman"/>
          <w:sz w:val="24"/>
          <w:szCs w:val="24"/>
        </w:rPr>
        <w:t xml:space="preserve">key for helping Germany </w:t>
      </w:r>
      <w:r>
        <w:rPr>
          <w:rFonts w:ascii="Times New Roman" w:hAnsi="Times New Roman" w:cs="Times New Roman"/>
          <w:sz w:val="24"/>
          <w:szCs w:val="24"/>
        </w:rPr>
        <w:t>become self-sustaining. However, one of the arguments in the Control Council for 1946 was a debate whether or not to detach the Ruhr from Germany and either allow another country to annex it for reparations or internationalize it for common use. One of the key opponents to the international</w:t>
      </w:r>
      <w:r w:rsidR="00E7580D">
        <w:rPr>
          <w:rFonts w:ascii="Times New Roman" w:hAnsi="Times New Roman" w:cs="Times New Roman"/>
          <w:sz w:val="24"/>
          <w:szCs w:val="24"/>
        </w:rPr>
        <w:t xml:space="preserve">ization of the Ruhr was </w:t>
      </w:r>
      <w:r>
        <w:rPr>
          <w:rFonts w:ascii="Times New Roman" w:hAnsi="Times New Roman" w:cs="Times New Roman"/>
          <w:sz w:val="24"/>
          <w:szCs w:val="24"/>
        </w:rPr>
        <w:t>Clay. His belief stemmed from the fact that the other occupying powers would have to sustain more costs on behalf of the Germ</w:t>
      </w:r>
      <w:r w:rsidR="00A60D0F">
        <w:rPr>
          <w:rFonts w:ascii="Times New Roman" w:hAnsi="Times New Roman" w:cs="Times New Roman"/>
          <w:sz w:val="24"/>
          <w:szCs w:val="24"/>
        </w:rPr>
        <w:t>an economy without the Ruhr. He also</w:t>
      </w:r>
      <w:r>
        <w:rPr>
          <w:rFonts w:ascii="Times New Roman" w:hAnsi="Times New Roman" w:cs="Times New Roman"/>
          <w:sz w:val="24"/>
          <w:szCs w:val="24"/>
        </w:rPr>
        <w:t xml:space="preserve"> </w:t>
      </w:r>
      <w:r w:rsidR="00A60D0F">
        <w:rPr>
          <w:rFonts w:ascii="Times New Roman" w:hAnsi="Times New Roman" w:cs="Times New Roman"/>
          <w:sz w:val="24"/>
          <w:szCs w:val="24"/>
        </w:rPr>
        <w:t>believed the detachment of the Ruhr from Germany posed a threat to the long term stability because the German population could</w:t>
      </w:r>
      <w:r>
        <w:rPr>
          <w:rFonts w:ascii="Times New Roman" w:hAnsi="Times New Roman" w:cs="Times New Roman"/>
          <w:sz w:val="24"/>
          <w:szCs w:val="24"/>
        </w:rPr>
        <w:t xml:space="preserve"> </w:t>
      </w:r>
      <w:r w:rsidR="00A60D0F">
        <w:rPr>
          <w:rFonts w:ascii="Times New Roman" w:hAnsi="Times New Roman" w:cs="Times New Roman"/>
          <w:sz w:val="24"/>
          <w:szCs w:val="24"/>
        </w:rPr>
        <w:t>“</w:t>
      </w:r>
      <w:r>
        <w:rPr>
          <w:rFonts w:ascii="Times New Roman" w:hAnsi="Times New Roman" w:cs="Times New Roman"/>
          <w:sz w:val="24"/>
          <w:szCs w:val="24"/>
        </w:rPr>
        <w:t>agitate</w:t>
      </w:r>
      <w:r w:rsidR="00A60D0F">
        <w:rPr>
          <w:rFonts w:ascii="Times New Roman" w:hAnsi="Times New Roman" w:cs="Times New Roman"/>
          <w:sz w:val="24"/>
          <w:szCs w:val="24"/>
        </w:rPr>
        <w:t>”</w:t>
      </w:r>
      <w:r>
        <w:rPr>
          <w:rFonts w:ascii="Times New Roman" w:hAnsi="Times New Roman" w:cs="Times New Roman"/>
          <w:sz w:val="24"/>
          <w:szCs w:val="24"/>
        </w:rPr>
        <w:t xml:space="preserve"> and try and re-unify with Germany. Essentially for long-term economic and ev</w:t>
      </w:r>
      <w:r w:rsidR="00E7580D">
        <w:rPr>
          <w:rFonts w:ascii="Times New Roman" w:hAnsi="Times New Roman" w:cs="Times New Roman"/>
          <w:sz w:val="24"/>
          <w:szCs w:val="24"/>
        </w:rPr>
        <w:t xml:space="preserve">en political stability, </w:t>
      </w:r>
      <w:r>
        <w:rPr>
          <w:rFonts w:ascii="Times New Roman" w:hAnsi="Times New Roman" w:cs="Times New Roman"/>
          <w:sz w:val="24"/>
          <w:szCs w:val="24"/>
        </w:rPr>
        <w:t xml:space="preserve">Clay believed </w:t>
      </w:r>
      <w:r w:rsidR="008F2026">
        <w:rPr>
          <w:rFonts w:ascii="Times New Roman" w:hAnsi="Times New Roman" w:cs="Times New Roman"/>
          <w:sz w:val="24"/>
          <w:szCs w:val="24"/>
        </w:rPr>
        <w:t>that the keeping the Ruhr under German territory</w:t>
      </w:r>
      <w:r>
        <w:rPr>
          <w:rFonts w:ascii="Times New Roman" w:hAnsi="Times New Roman" w:cs="Times New Roman"/>
          <w:sz w:val="24"/>
          <w:szCs w:val="24"/>
        </w:rPr>
        <w:t xml:space="preserve"> was more than necessary but was required for the stability of all</w:t>
      </w:r>
      <w:r w:rsidR="00E7580D">
        <w:rPr>
          <w:rFonts w:ascii="Times New Roman" w:hAnsi="Times New Roman" w:cs="Times New Roman"/>
          <w:sz w:val="24"/>
          <w:szCs w:val="24"/>
        </w:rPr>
        <w:t xml:space="preserve"> of Europe and not just Germany and he put his foot down to this effect. The Ruhr was never detached from Germany, and while the Germans could not control all of their </w:t>
      </w:r>
      <w:r w:rsidR="00E7580D">
        <w:rPr>
          <w:rFonts w:ascii="Times New Roman" w:hAnsi="Times New Roman" w:cs="Times New Roman"/>
          <w:sz w:val="24"/>
          <w:szCs w:val="24"/>
        </w:rPr>
        <w:lastRenderedPageBreak/>
        <w:t xml:space="preserve">resources, they did not have to go through the extra layer of economic instability that the detachment of the Ruhr would have caused. </w:t>
      </w:r>
      <w:r>
        <w:rPr>
          <w:rFonts w:ascii="Times New Roman" w:hAnsi="Times New Roman" w:cs="Times New Roman"/>
          <w:sz w:val="24"/>
          <w:szCs w:val="24"/>
        </w:rPr>
        <w:t xml:space="preserve"> </w:t>
      </w:r>
      <w:r>
        <w:rPr>
          <w:rStyle w:val="FootnoteReference"/>
          <w:rFonts w:ascii="Times New Roman" w:hAnsi="Times New Roman" w:cs="Times New Roman"/>
          <w:sz w:val="24"/>
          <w:szCs w:val="24"/>
        </w:rPr>
        <w:footnoteReference w:id="83"/>
      </w:r>
    </w:p>
    <w:p w:rsidR="002B44AF" w:rsidRDefault="006C178B"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 xml:space="preserve">Overall </w:t>
      </w:r>
      <w:r w:rsidR="002B44AF">
        <w:rPr>
          <w:rFonts w:ascii="Times New Roman" w:hAnsi="Times New Roman" w:cs="Times New Roman"/>
          <w:sz w:val="24"/>
          <w:szCs w:val="24"/>
        </w:rPr>
        <w:t>Clay and his supporter Robert Murphy acted within their effort to adhere and yet adapt to the conditions outlined by JCS1067 and the Potsdam Treaty. In one of Clay’s memo’s to the War Department, Clay himself enumerated the limitations and the need for adaptability while he was responding to the sever inflation occurring within Germany. Clay justified the course of action he planned on taking by adding that it was necessary for America to remember that “JCS1067 did not visualize present conditions in Germany under which, one y</w:t>
      </w:r>
      <w:r w:rsidR="008F2026">
        <w:rPr>
          <w:rFonts w:ascii="Times New Roman" w:hAnsi="Times New Roman" w:cs="Times New Roman"/>
          <w:sz w:val="24"/>
          <w:szCs w:val="24"/>
        </w:rPr>
        <w:t>ear after surrender there exist[ed]</w:t>
      </w:r>
      <w:r w:rsidR="002B44AF">
        <w:rPr>
          <w:rFonts w:ascii="Times New Roman" w:hAnsi="Times New Roman" w:cs="Times New Roman"/>
          <w:sz w:val="24"/>
          <w:szCs w:val="24"/>
        </w:rPr>
        <w:t xml:space="preserve"> no responsible German machinery and hence full responsibility for</w:t>
      </w:r>
      <w:r w:rsidR="008F2026">
        <w:rPr>
          <w:rFonts w:ascii="Times New Roman" w:hAnsi="Times New Roman" w:cs="Times New Roman"/>
          <w:sz w:val="24"/>
          <w:szCs w:val="24"/>
        </w:rPr>
        <w:t xml:space="preserve"> German financial structure [lied]</w:t>
      </w:r>
      <w:r w:rsidR="002B44AF">
        <w:rPr>
          <w:rFonts w:ascii="Times New Roman" w:hAnsi="Times New Roman" w:cs="Times New Roman"/>
          <w:sz w:val="24"/>
          <w:szCs w:val="24"/>
        </w:rPr>
        <w:t xml:space="preserve"> with the Allied Occupying Power</w:t>
      </w:r>
      <w:r w:rsidR="00E8217D">
        <w:rPr>
          <w:rFonts w:ascii="Times New Roman" w:hAnsi="Times New Roman" w:cs="Times New Roman"/>
          <w:sz w:val="24"/>
          <w:szCs w:val="24"/>
        </w:rPr>
        <w:t>s.”</w:t>
      </w:r>
      <w:r w:rsidR="008F2026">
        <w:rPr>
          <w:rStyle w:val="FootnoteReference"/>
          <w:rFonts w:ascii="Times New Roman" w:hAnsi="Times New Roman" w:cs="Times New Roman"/>
          <w:sz w:val="24"/>
          <w:szCs w:val="24"/>
        </w:rPr>
        <w:footnoteReference w:id="84"/>
      </w:r>
      <w:r w:rsidR="00E8217D">
        <w:rPr>
          <w:rFonts w:ascii="Times New Roman" w:hAnsi="Times New Roman" w:cs="Times New Roman"/>
          <w:sz w:val="24"/>
          <w:szCs w:val="24"/>
        </w:rPr>
        <w:t xml:space="preserve"> In this memo, Clay was</w:t>
      </w:r>
      <w:r w:rsidR="002B44AF">
        <w:rPr>
          <w:rFonts w:ascii="Times New Roman" w:hAnsi="Times New Roman" w:cs="Times New Roman"/>
          <w:sz w:val="24"/>
          <w:szCs w:val="24"/>
        </w:rPr>
        <w:t xml:space="preserve"> already urging the United States to not be limited by the Potsdam P</w:t>
      </w:r>
      <w:r w:rsidR="008F2026">
        <w:rPr>
          <w:rFonts w:ascii="Times New Roman" w:hAnsi="Times New Roman" w:cs="Times New Roman"/>
          <w:sz w:val="24"/>
          <w:szCs w:val="24"/>
        </w:rPr>
        <w:t>rotocol and JCS1067. Clay</w:t>
      </w:r>
      <w:r w:rsidR="002B44AF">
        <w:rPr>
          <w:rFonts w:ascii="Times New Roman" w:hAnsi="Times New Roman" w:cs="Times New Roman"/>
          <w:sz w:val="24"/>
          <w:szCs w:val="24"/>
        </w:rPr>
        <w:t xml:space="preserve"> himself worked to be adaptable to the needs of Germany, and saw that the conditions were not working. The next step taken by the United States would be the first outward recognition that the terms outlined by JCS1067 and the Potsdam protocol were officially not functioning as they were env</w:t>
      </w:r>
      <w:r>
        <w:rPr>
          <w:rFonts w:ascii="Times New Roman" w:hAnsi="Times New Roman" w:cs="Times New Roman"/>
          <w:sz w:val="24"/>
          <w:szCs w:val="24"/>
        </w:rPr>
        <w:t>isioned ideally. T</w:t>
      </w:r>
      <w:r w:rsidR="002B44AF">
        <w:rPr>
          <w:rFonts w:ascii="Times New Roman" w:hAnsi="Times New Roman" w:cs="Times New Roman"/>
          <w:sz w:val="24"/>
          <w:szCs w:val="24"/>
        </w:rPr>
        <w:t>he move was made in accor</w:t>
      </w:r>
      <w:r>
        <w:rPr>
          <w:rFonts w:ascii="Times New Roman" w:hAnsi="Times New Roman" w:cs="Times New Roman"/>
          <w:sz w:val="24"/>
          <w:szCs w:val="24"/>
        </w:rPr>
        <w:t xml:space="preserve">dance with the ideas of </w:t>
      </w:r>
      <w:r w:rsidR="002B44AF">
        <w:rPr>
          <w:rFonts w:ascii="Times New Roman" w:hAnsi="Times New Roman" w:cs="Times New Roman"/>
          <w:sz w:val="24"/>
          <w:szCs w:val="24"/>
        </w:rPr>
        <w:t xml:space="preserve">Clay in order to take the next step to make the German economy self-sufficient. </w:t>
      </w:r>
    </w:p>
    <w:p w:rsidR="002B44AF" w:rsidRDefault="002B44AF" w:rsidP="002B44AF">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 xml:space="preserve">Bizonia </w:t>
      </w:r>
    </w:p>
    <w:p w:rsidR="00CF5397" w:rsidRDefault="002B44AF"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Under the Potsdam Treaty the four occupying powe</w:t>
      </w:r>
      <w:r w:rsidR="008F2026">
        <w:rPr>
          <w:rFonts w:ascii="Times New Roman" w:hAnsi="Times New Roman" w:cs="Times New Roman"/>
          <w:sz w:val="24"/>
          <w:szCs w:val="24"/>
        </w:rPr>
        <w:t>rs were supposed to</w:t>
      </w:r>
      <w:r>
        <w:rPr>
          <w:rFonts w:ascii="Times New Roman" w:hAnsi="Times New Roman" w:cs="Times New Roman"/>
          <w:sz w:val="24"/>
          <w:szCs w:val="24"/>
        </w:rPr>
        <w:t xml:space="preserve"> treat Germany as an economic unit</w:t>
      </w:r>
      <w:r w:rsidR="008F2026">
        <w:rPr>
          <w:rFonts w:ascii="Times New Roman" w:hAnsi="Times New Roman" w:cs="Times New Roman"/>
          <w:sz w:val="24"/>
          <w:szCs w:val="24"/>
        </w:rPr>
        <w:t xml:space="preserve"> at all times</w:t>
      </w:r>
      <w:r>
        <w:rPr>
          <w:rFonts w:ascii="Times New Roman" w:hAnsi="Times New Roman" w:cs="Times New Roman"/>
          <w:sz w:val="24"/>
          <w:szCs w:val="24"/>
        </w:rPr>
        <w:t xml:space="preserve">. However, in order to reach any decision on how to support Germany, such as an agreement between the import-export balance, there had to be unanimous agreement within the Control Council. Like other issues within Germany, this left the economy severely hindered from any sort of unified or coherent policy. By July of 1946, the United States </w:t>
      </w:r>
      <w:r>
        <w:rPr>
          <w:rFonts w:ascii="Times New Roman" w:hAnsi="Times New Roman" w:cs="Times New Roman"/>
          <w:sz w:val="24"/>
          <w:szCs w:val="24"/>
        </w:rPr>
        <w:lastRenderedPageBreak/>
        <w:t>finally began pressing to change that policy. In a memo from the Secretary of State to the Ambassador in France, Caffery, the Secretary of State let the ambassador know that it was going to be the new mission of the United States to fuse the zones economically for those countries who were interested in joining. The purpose of this fusion would be for functionality and especially for a</w:t>
      </w:r>
      <w:r w:rsidR="00E8217D">
        <w:rPr>
          <w:rFonts w:ascii="Times New Roman" w:hAnsi="Times New Roman" w:cs="Times New Roman"/>
          <w:sz w:val="24"/>
          <w:szCs w:val="24"/>
        </w:rPr>
        <w:t>dministrative reasons</w:t>
      </w:r>
      <w:r w:rsidR="008F2026">
        <w:rPr>
          <w:rFonts w:ascii="Times New Roman" w:hAnsi="Times New Roman" w:cs="Times New Roman"/>
          <w:sz w:val="24"/>
          <w:szCs w:val="24"/>
        </w:rPr>
        <w:t>. This was especially important</w:t>
      </w:r>
      <w:r>
        <w:rPr>
          <w:rFonts w:ascii="Times New Roman" w:hAnsi="Times New Roman" w:cs="Times New Roman"/>
          <w:sz w:val="24"/>
          <w:szCs w:val="24"/>
        </w:rPr>
        <w:t xml:space="preserve"> in order to develop central administrative agencies, something that had been delayed and rejected multiple times and was causing unparalleled problems within organization. The United States believed that “in maki</w:t>
      </w:r>
      <w:r w:rsidR="008F2026">
        <w:rPr>
          <w:rFonts w:ascii="Times New Roman" w:hAnsi="Times New Roman" w:cs="Times New Roman"/>
          <w:sz w:val="24"/>
          <w:szCs w:val="24"/>
        </w:rPr>
        <w:t>ng [the</w:t>
      </w:r>
      <w:r>
        <w:rPr>
          <w:rFonts w:ascii="Times New Roman" w:hAnsi="Times New Roman" w:cs="Times New Roman"/>
          <w:sz w:val="24"/>
          <w:szCs w:val="24"/>
        </w:rPr>
        <w:t>] proposal it [was] not the US intention of dividing Germany, but to expedite its treatment as an economic unit.”</w:t>
      </w:r>
      <w:r>
        <w:rPr>
          <w:rStyle w:val="FootnoteReference"/>
          <w:rFonts w:ascii="Times New Roman" w:hAnsi="Times New Roman" w:cs="Times New Roman"/>
          <w:sz w:val="24"/>
          <w:szCs w:val="24"/>
        </w:rPr>
        <w:footnoteReference w:id="85"/>
      </w:r>
      <w:r>
        <w:rPr>
          <w:rFonts w:ascii="Times New Roman" w:hAnsi="Times New Roman" w:cs="Times New Roman"/>
          <w:sz w:val="24"/>
          <w:szCs w:val="24"/>
        </w:rPr>
        <w:t xml:space="preserve"> As the Secretary of State said, “the US Government believ[ed] that Germany could not continue to be administered in four airtight compartments without free economic interchanges between them and further that conti</w:t>
      </w:r>
      <w:r w:rsidR="00E8217D">
        <w:rPr>
          <w:rFonts w:ascii="Times New Roman" w:hAnsi="Times New Roman" w:cs="Times New Roman"/>
          <w:sz w:val="24"/>
          <w:szCs w:val="24"/>
        </w:rPr>
        <w:t>nuation of present situation [would</w:t>
      </w:r>
      <w:r w:rsidR="008F2026">
        <w:rPr>
          <w:rFonts w:ascii="Times New Roman" w:hAnsi="Times New Roman" w:cs="Times New Roman"/>
          <w:sz w:val="24"/>
          <w:szCs w:val="24"/>
        </w:rPr>
        <w:t xml:space="preserve"> have</w:t>
      </w:r>
      <w:r w:rsidR="00E8217D">
        <w:rPr>
          <w:rFonts w:ascii="Times New Roman" w:hAnsi="Times New Roman" w:cs="Times New Roman"/>
          <w:sz w:val="24"/>
          <w:szCs w:val="24"/>
        </w:rPr>
        <w:t>]</w:t>
      </w:r>
      <w:r w:rsidR="008F2026">
        <w:rPr>
          <w:rFonts w:ascii="Times New Roman" w:hAnsi="Times New Roman" w:cs="Times New Roman"/>
          <w:sz w:val="24"/>
          <w:szCs w:val="24"/>
        </w:rPr>
        <w:t xml:space="preserve"> </w:t>
      </w:r>
      <w:r>
        <w:rPr>
          <w:rFonts w:ascii="Times New Roman" w:hAnsi="Times New Roman" w:cs="Times New Roman"/>
          <w:sz w:val="24"/>
          <w:szCs w:val="24"/>
        </w:rPr>
        <w:t>lead inevitably to economic paralysis.”</w:t>
      </w:r>
      <w:r>
        <w:rPr>
          <w:rStyle w:val="FootnoteReference"/>
          <w:rFonts w:ascii="Times New Roman" w:hAnsi="Times New Roman" w:cs="Times New Roman"/>
          <w:sz w:val="24"/>
          <w:szCs w:val="24"/>
        </w:rPr>
        <w:footnoteReference w:id="86"/>
      </w:r>
      <w:r>
        <w:rPr>
          <w:rFonts w:ascii="Times New Roman" w:hAnsi="Times New Roman" w:cs="Times New Roman"/>
          <w:sz w:val="24"/>
          <w:szCs w:val="24"/>
        </w:rPr>
        <w:t xml:space="preserve"> From this development, the</w:t>
      </w:r>
      <w:r w:rsidR="008F2026">
        <w:rPr>
          <w:rFonts w:ascii="Times New Roman" w:hAnsi="Times New Roman" w:cs="Times New Roman"/>
          <w:sz w:val="24"/>
          <w:szCs w:val="24"/>
        </w:rPr>
        <w:t xml:space="preserve"> State Department authorized</w:t>
      </w:r>
      <w:r>
        <w:rPr>
          <w:rFonts w:ascii="Times New Roman" w:hAnsi="Times New Roman" w:cs="Times New Roman"/>
          <w:sz w:val="24"/>
          <w:szCs w:val="24"/>
        </w:rPr>
        <w:t xml:space="preserve"> delegates to the oc</w:t>
      </w:r>
      <w:r w:rsidR="008F2026">
        <w:rPr>
          <w:rFonts w:ascii="Times New Roman" w:hAnsi="Times New Roman" w:cs="Times New Roman"/>
          <w:sz w:val="24"/>
          <w:szCs w:val="24"/>
        </w:rPr>
        <w:t xml:space="preserve">cupying nations </w:t>
      </w:r>
      <w:r>
        <w:rPr>
          <w:rFonts w:ascii="Times New Roman" w:hAnsi="Times New Roman" w:cs="Times New Roman"/>
          <w:sz w:val="24"/>
          <w:szCs w:val="24"/>
        </w:rPr>
        <w:t xml:space="preserve">to begin discussion about the possible economic joining of the territories. </w:t>
      </w:r>
    </w:p>
    <w:p w:rsidR="00CF5397" w:rsidRDefault="00CF5397"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 xml:space="preserve">Even though the directive to work for the merging of the two zones came from the State Department, Clay and Murphy were very active in the organization stage of the bi-zonal agreement between Britain and the United States which would emerge from this initiative. </w:t>
      </w:r>
      <w:r w:rsidR="002B44AF">
        <w:rPr>
          <w:rFonts w:ascii="Times New Roman" w:hAnsi="Times New Roman" w:cs="Times New Roman"/>
          <w:sz w:val="24"/>
          <w:szCs w:val="24"/>
        </w:rPr>
        <w:t>During the time of integration General Clay met with advisors to Great Britain in order</w:t>
      </w:r>
      <w:r w:rsidR="00DE1BA6">
        <w:rPr>
          <w:rFonts w:ascii="Times New Roman" w:hAnsi="Times New Roman" w:cs="Times New Roman"/>
          <w:sz w:val="24"/>
          <w:szCs w:val="24"/>
        </w:rPr>
        <w:t xml:space="preserve"> to agree upon the terms of bi</w:t>
      </w:r>
      <w:r w:rsidR="002B44AF">
        <w:rPr>
          <w:rFonts w:ascii="Times New Roman" w:hAnsi="Times New Roman" w:cs="Times New Roman"/>
          <w:sz w:val="24"/>
          <w:szCs w:val="24"/>
        </w:rPr>
        <w:t>-zonal commission. They agreed on common import policies, common standard of livi</w:t>
      </w:r>
      <w:r w:rsidR="00DE1BA6">
        <w:rPr>
          <w:rFonts w:ascii="Times New Roman" w:hAnsi="Times New Roman" w:cs="Times New Roman"/>
          <w:sz w:val="24"/>
          <w:szCs w:val="24"/>
        </w:rPr>
        <w:t xml:space="preserve">ng and more </w:t>
      </w:r>
      <w:r>
        <w:rPr>
          <w:rFonts w:ascii="Times New Roman" w:hAnsi="Times New Roman" w:cs="Times New Roman"/>
          <w:sz w:val="24"/>
          <w:szCs w:val="24"/>
        </w:rPr>
        <w:t>much faster than if they</w:t>
      </w:r>
      <w:r w:rsidR="00F1720C">
        <w:rPr>
          <w:rFonts w:ascii="Times New Roman" w:hAnsi="Times New Roman" w:cs="Times New Roman"/>
          <w:sz w:val="24"/>
          <w:szCs w:val="24"/>
        </w:rPr>
        <w:t xml:space="preserve"> had needed to go through the Allied Control </w:t>
      </w:r>
      <w:r w:rsidR="002B44AF">
        <w:rPr>
          <w:rFonts w:ascii="Times New Roman" w:hAnsi="Times New Roman" w:cs="Times New Roman"/>
          <w:sz w:val="24"/>
          <w:szCs w:val="24"/>
        </w:rPr>
        <w:t>C</w:t>
      </w:r>
      <w:r w:rsidR="00F1720C">
        <w:rPr>
          <w:rFonts w:ascii="Times New Roman" w:hAnsi="Times New Roman" w:cs="Times New Roman"/>
          <w:sz w:val="24"/>
          <w:szCs w:val="24"/>
        </w:rPr>
        <w:t>ouncil</w:t>
      </w:r>
      <w:r w:rsidR="002B44AF">
        <w:rPr>
          <w:rFonts w:ascii="Times New Roman" w:hAnsi="Times New Roman" w:cs="Times New Roman"/>
          <w:sz w:val="24"/>
          <w:szCs w:val="24"/>
        </w:rPr>
        <w:t xml:space="preserve">. </w:t>
      </w:r>
      <w:r>
        <w:rPr>
          <w:rFonts w:ascii="Times New Roman" w:hAnsi="Times New Roman" w:cs="Times New Roman"/>
          <w:sz w:val="24"/>
          <w:szCs w:val="24"/>
        </w:rPr>
        <w:t>The</w:t>
      </w:r>
      <w:r w:rsidR="00DE1BA6">
        <w:rPr>
          <w:rFonts w:ascii="Times New Roman" w:hAnsi="Times New Roman" w:cs="Times New Roman"/>
          <w:sz w:val="24"/>
          <w:szCs w:val="24"/>
        </w:rPr>
        <w:t xml:space="preserve"> goal of their integration was still to involve the Germans </w:t>
      </w:r>
      <w:r>
        <w:rPr>
          <w:rFonts w:ascii="Times New Roman" w:hAnsi="Times New Roman" w:cs="Times New Roman"/>
          <w:sz w:val="24"/>
          <w:szCs w:val="24"/>
        </w:rPr>
        <w:t>in their organization because t</w:t>
      </w:r>
      <w:r w:rsidR="002B44AF">
        <w:rPr>
          <w:rFonts w:ascii="Times New Roman" w:hAnsi="Times New Roman" w:cs="Times New Roman"/>
          <w:sz w:val="24"/>
          <w:szCs w:val="24"/>
        </w:rPr>
        <w:t xml:space="preserve">he “responsibility for planning and policy making was to be placed squarely on the </w:t>
      </w:r>
      <w:r w:rsidR="002B44AF">
        <w:rPr>
          <w:rFonts w:ascii="Times New Roman" w:hAnsi="Times New Roman" w:cs="Times New Roman"/>
          <w:sz w:val="24"/>
          <w:szCs w:val="24"/>
        </w:rPr>
        <w:lastRenderedPageBreak/>
        <w:t>Germans”</w:t>
      </w:r>
      <w:r w:rsidR="002B44AF">
        <w:rPr>
          <w:rStyle w:val="FootnoteReference"/>
          <w:rFonts w:ascii="Times New Roman" w:hAnsi="Times New Roman" w:cs="Times New Roman"/>
          <w:sz w:val="24"/>
          <w:szCs w:val="24"/>
        </w:rPr>
        <w:footnoteReference w:id="87"/>
      </w:r>
      <w:r w:rsidR="002B44AF">
        <w:rPr>
          <w:rFonts w:ascii="Times New Roman" w:hAnsi="Times New Roman" w:cs="Times New Roman"/>
          <w:sz w:val="24"/>
          <w:szCs w:val="24"/>
        </w:rPr>
        <w:t>. By September 14, 1946 the United States and Great Br</w:t>
      </w:r>
      <w:r w:rsidR="00F1720C">
        <w:rPr>
          <w:rFonts w:ascii="Times New Roman" w:hAnsi="Times New Roman" w:cs="Times New Roman"/>
          <w:sz w:val="24"/>
          <w:szCs w:val="24"/>
        </w:rPr>
        <w:t>itain had agreed and announced</w:t>
      </w:r>
      <w:r w:rsidR="002B44AF">
        <w:rPr>
          <w:rFonts w:ascii="Times New Roman" w:hAnsi="Times New Roman" w:cs="Times New Roman"/>
          <w:sz w:val="24"/>
          <w:szCs w:val="24"/>
        </w:rPr>
        <w:t xml:space="preserve"> the bi-zonal economic fusion of their occupational zones.</w:t>
      </w:r>
    </w:p>
    <w:p w:rsidR="00DC1155" w:rsidRDefault="00CF5397"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r>
      <w:r w:rsidR="002B44AF">
        <w:rPr>
          <w:rFonts w:ascii="Times New Roman" w:hAnsi="Times New Roman" w:cs="Times New Roman"/>
          <w:sz w:val="24"/>
          <w:szCs w:val="24"/>
        </w:rPr>
        <w:t xml:space="preserve"> Wit</w:t>
      </w:r>
      <w:r w:rsidR="00F1720C">
        <w:rPr>
          <w:rFonts w:ascii="Times New Roman" w:hAnsi="Times New Roman" w:cs="Times New Roman"/>
          <w:sz w:val="24"/>
          <w:szCs w:val="24"/>
        </w:rPr>
        <w:t>hin the economic fusion an agreement was reached in order to set</w:t>
      </w:r>
      <w:r w:rsidR="002B44AF">
        <w:rPr>
          <w:rFonts w:ascii="Times New Roman" w:hAnsi="Times New Roman" w:cs="Times New Roman"/>
          <w:sz w:val="24"/>
          <w:szCs w:val="24"/>
        </w:rPr>
        <w:t xml:space="preserve"> up four central agencies run by Germans for administrative and organizational purposes, something that was never accomplished within</w:t>
      </w:r>
      <w:r w:rsidR="00F1720C">
        <w:rPr>
          <w:rFonts w:ascii="Times New Roman" w:hAnsi="Times New Roman" w:cs="Times New Roman"/>
          <w:sz w:val="24"/>
          <w:szCs w:val="24"/>
        </w:rPr>
        <w:t xml:space="preserve"> the Allied Control Council</w:t>
      </w:r>
      <w:r w:rsidR="002B44AF">
        <w:rPr>
          <w:rFonts w:ascii="Times New Roman" w:hAnsi="Times New Roman" w:cs="Times New Roman"/>
          <w:sz w:val="24"/>
          <w:szCs w:val="24"/>
        </w:rPr>
        <w:t>. The agreements reached also contained the approval of a common German standard of living, the sharing and proper utilization of resources based on a standard of need between the two zones, and a common import and export policy.</w:t>
      </w:r>
      <w:r w:rsidR="002B44AF">
        <w:rPr>
          <w:rStyle w:val="FootnoteReference"/>
          <w:rFonts w:ascii="Times New Roman" w:hAnsi="Times New Roman" w:cs="Times New Roman"/>
          <w:sz w:val="24"/>
          <w:szCs w:val="24"/>
        </w:rPr>
        <w:footnoteReference w:id="88"/>
      </w:r>
      <w:r w:rsidR="002B44AF">
        <w:rPr>
          <w:rFonts w:ascii="Times New Roman" w:hAnsi="Times New Roman" w:cs="Times New Roman"/>
          <w:sz w:val="24"/>
          <w:szCs w:val="24"/>
        </w:rPr>
        <w:t xml:space="preserve"> </w:t>
      </w:r>
      <w:r w:rsidR="00F1720C">
        <w:rPr>
          <w:rFonts w:ascii="Times New Roman" w:hAnsi="Times New Roman" w:cs="Times New Roman"/>
          <w:sz w:val="24"/>
          <w:szCs w:val="24"/>
        </w:rPr>
        <w:t>Murphy yet again transcribed the details of the agreement for the Secretary of State.</w:t>
      </w:r>
      <w:r w:rsidR="00CB619C">
        <w:rPr>
          <w:rFonts w:ascii="Times New Roman" w:hAnsi="Times New Roman" w:cs="Times New Roman"/>
          <w:sz w:val="24"/>
          <w:szCs w:val="24"/>
        </w:rPr>
        <w:t xml:space="preserve"> In his memo, Murphy reiterated</w:t>
      </w:r>
      <w:r w:rsidR="001E233A">
        <w:rPr>
          <w:rFonts w:ascii="Times New Roman" w:hAnsi="Times New Roman" w:cs="Times New Roman"/>
          <w:sz w:val="24"/>
          <w:szCs w:val="24"/>
        </w:rPr>
        <w:t xml:space="preserve"> that the union was solely an economic one, and that regional and political structures remained intact. He also justified his and Clay’s actions using the principles of the Potsdam Treaty. He argued </w:t>
      </w:r>
      <w:r w:rsidR="002B44AF">
        <w:rPr>
          <w:rFonts w:ascii="Times New Roman" w:hAnsi="Times New Roman" w:cs="Times New Roman"/>
          <w:sz w:val="24"/>
          <w:szCs w:val="24"/>
        </w:rPr>
        <w:t>that they were still in accordance with the treaty because the “present arrangements were expedient to implement</w:t>
      </w:r>
      <w:r w:rsidR="00F1720C">
        <w:rPr>
          <w:rFonts w:ascii="Times New Roman" w:hAnsi="Times New Roman" w:cs="Times New Roman"/>
          <w:sz w:val="24"/>
          <w:szCs w:val="24"/>
        </w:rPr>
        <w:t>ing</w:t>
      </w:r>
      <w:r w:rsidR="002B44AF">
        <w:rPr>
          <w:rFonts w:ascii="Times New Roman" w:hAnsi="Times New Roman" w:cs="Times New Roman"/>
          <w:sz w:val="24"/>
          <w:szCs w:val="24"/>
        </w:rPr>
        <w:t xml:space="preserve"> the Potsdam principle of German economic unity” and that the agreement was “readily expandable to one or other zones</w:t>
      </w:r>
      <w:r w:rsidR="00F1720C">
        <w:rPr>
          <w:rFonts w:ascii="Times New Roman" w:hAnsi="Times New Roman" w:cs="Times New Roman"/>
          <w:sz w:val="24"/>
          <w:szCs w:val="24"/>
        </w:rPr>
        <w:t>.</w:t>
      </w:r>
      <w:r w:rsidR="002B44AF">
        <w:rPr>
          <w:rFonts w:ascii="Times New Roman" w:hAnsi="Times New Roman" w:cs="Times New Roman"/>
          <w:sz w:val="24"/>
          <w:szCs w:val="24"/>
        </w:rPr>
        <w:t>”</w:t>
      </w:r>
      <w:r w:rsidR="002B44AF">
        <w:rPr>
          <w:rStyle w:val="FootnoteReference"/>
          <w:rFonts w:ascii="Times New Roman" w:hAnsi="Times New Roman" w:cs="Times New Roman"/>
          <w:sz w:val="24"/>
          <w:szCs w:val="24"/>
        </w:rPr>
        <w:footnoteReference w:id="89"/>
      </w:r>
      <w:r>
        <w:rPr>
          <w:rFonts w:ascii="Times New Roman" w:hAnsi="Times New Roman" w:cs="Times New Roman"/>
          <w:sz w:val="24"/>
          <w:szCs w:val="24"/>
        </w:rPr>
        <w:t xml:space="preserve"> </w:t>
      </w:r>
    </w:p>
    <w:p w:rsidR="002B44AF" w:rsidRDefault="00DC1155" w:rsidP="002B44AF">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r>
      <w:r w:rsidR="00CF5397">
        <w:rPr>
          <w:rFonts w:ascii="Times New Roman" w:hAnsi="Times New Roman" w:cs="Times New Roman"/>
          <w:sz w:val="24"/>
          <w:szCs w:val="24"/>
        </w:rPr>
        <w:t xml:space="preserve">Although Murphy was </w:t>
      </w:r>
      <w:r w:rsidR="002B44AF">
        <w:rPr>
          <w:rFonts w:ascii="Times New Roman" w:hAnsi="Times New Roman" w:cs="Times New Roman"/>
          <w:sz w:val="24"/>
          <w:szCs w:val="24"/>
        </w:rPr>
        <w:t xml:space="preserve">attempting to justify their actions in terms of Potsdam </w:t>
      </w:r>
      <w:r w:rsidR="00CF5397">
        <w:rPr>
          <w:rFonts w:ascii="Times New Roman" w:hAnsi="Times New Roman" w:cs="Times New Roman"/>
          <w:sz w:val="24"/>
          <w:szCs w:val="24"/>
        </w:rPr>
        <w:t>Principles</w:t>
      </w:r>
      <w:r w:rsidR="002B44AF">
        <w:rPr>
          <w:rFonts w:ascii="Times New Roman" w:hAnsi="Times New Roman" w:cs="Times New Roman"/>
          <w:sz w:val="24"/>
          <w:szCs w:val="24"/>
        </w:rPr>
        <w:t>, the actual bi-zonal agreement between Great Britain and the United States was in reality a complete break from the explicit policies articulated by the Potsdam Treaty. Germany was supposed to be treated as one economic unit and in the following agreement there became three separate economic boundaries with three separate powers. Although they were sti</w:t>
      </w:r>
      <w:r>
        <w:rPr>
          <w:rFonts w:ascii="Times New Roman" w:hAnsi="Times New Roman" w:cs="Times New Roman"/>
          <w:sz w:val="24"/>
          <w:szCs w:val="24"/>
        </w:rPr>
        <w:t>ll attempting to utilize the Allied Control Council</w:t>
      </w:r>
      <w:r w:rsidR="002B44AF">
        <w:rPr>
          <w:rFonts w:ascii="Times New Roman" w:hAnsi="Times New Roman" w:cs="Times New Roman"/>
          <w:sz w:val="24"/>
          <w:szCs w:val="24"/>
        </w:rPr>
        <w:t xml:space="preserve"> as the overarching policy making organ for Germany, in actuality it w</w:t>
      </w:r>
      <w:r>
        <w:rPr>
          <w:rFonts w:ascii="Times New Roman" w:hAnsi="Times New Roman" w:cs="Times New Roman"/>
          <w:sz w:val="24"/>
          <w:szCs w:val="24"/>
        </w:rPr>
        <w:t>as much easier to create policy in bizonia</w:t>
      </w:r>
      <w:r w:rsidR="002B44AF">
        <w:rPr>
          <w:rFonts w:ascii="Times New Roman" w:hAnsi="Times New Roman" w:cs="Times New Roman"/>
          <w:sz w:val="24"/>
          <w:szCs w:val="24"/>
        </w:rPr>
        <w:t xml:space="preserve"> without going through the difficult and long task of coming up with a unified quadripartite agreement. However, what Murphy is r</w:t>
      </w:r>
      <w:r>
        <w:rPr>
          <w:rFonts w:ascii="Times New Roman" w:hAnsi="Times New Roman" w:cs="Times New Roman"/>
          <w:sz w:val="24"/>
          <w:szCs w:val="24"/>
        </w:rPr>
        <w:t>ight about is that the agreement needed to occur</w:t>
      </w:r>
      <w:r w:rsidR="002B44AF">
        <w:rPr>
          <w:rFonts w:ascii="Times New Roman" w:hAnsi="Times New Roman" w:cs="Times New Roman"/>
          <w:sz w:val="24"/>
          <w:szCs w:val="24"/>
        </w:rPr>
        <w:t xml:space="preserve"> for expediency. It needed to happen in order to </w:t>
      </w:r>
      <w:r w:rsidR="002B44AF">
        <w:rPr>
          <w:rFonts w:ascii="Times New Roman" w:hAnsi="Times New Roman" w:cs="Times New Roman"/>
          <w:sz w:val="24"/>
          <w:szCs w:val="24"/>
        </w:rPr>
        <w:lastRenderedPageBreak/>
        <w:t>essentiallycreate policy. All of a sudden after months of deliberation, the Americans were finally allowed to create centralized agencies, where it was possible to organize and get more involvement with the German population. This importance of this agre</w:t>
      </w:r>
      <w:r>
        <w:rPr>
          <w:rFonts w:ascii="Times New Roman" w:hAnsi="Times New Roman" w:cs="Times New Roman"/>
          <w:sz w:val="24"/>
          <w:szCs w:val="24"/>
        </w:rPr>
        <w:t>ement could not under-scored</w:t>
      </w:r>
      <w:r w:rsidR="002B44AF">
        <w:rPr>
          <w:rFonts w:ascii="Times New Roman" w:hAnsi="Times New Roman" w:cs="Times New Roman"/>
          <w:sz w:val="24"/>
          <w:szCs w:val="24"/>
        </w:rPr>
        <w:t xml:space="preserve">. This happened quickly after the debate started, within the same year that General Clay became the military commander. If it had waited, there is no doubt the </w:t>
      </w:r>
      <w:r w:rsidR="00CF5397">
        <w:rPr>
          <w:rFonts w:ascii="Times New Roman" w:hAnsi="Times New Roman" w:cs="Times New Roman"/>
          <w:sz w:val="24"/>
          <w:szCs w:val="24"/>
        </w:rPr>
        <w:t>impasse</w:t>
      </w:r>
      <w:r w:rsidR="002B44AF">
        <w:rPr>
          <w:rFonts w:ascii="Times New Roman" w:hAnsi="Times New Roman" w:cs="Times New Roman"/>
          <w:sz w:val="24"/>
          <w:szCs w:val="24"/>
        </w:rPr>
        <w:t xml:space="preserve"> and inaction would have occurred within the German regions which could have hindered the German recovery. </w:t>
      </w:r>
    </w:p>
    <w:p w:rsidR="000433AA" w:rsidRDefault="002B44AF" w:rsidP="000433AA">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 xml:space="preserve">Of course one of the most significant aspects of the bi-zonal agreement came because of the established of centralized agencies for Germany. While this occurred because of the economic agreement, it also had a positive political effect as well because it established </w:t>
      </w:r>
      <w:r w:rsidR="00CF5397">
        <w:rPr>
          <w:rFonts w:ascii="Times New Roman" w:hAnsi="Times New Roman" w:cs="Times New Roman"/>
          <w:sz w:val="24"/>
          <w:szCs w:val="24"/>
        </w:rPr>
        <w:t>agencies which</w:t>
      </w:r>
      <w:r>
        <w:rPr>
          <w:rFonts w:ascii="Times New Roman" w:hAnsi="Times New Roman" w:cs="Times New Roman"/>
          <w:sz w:val="24"/>
          <w:szCs w:val="24"/>
        </w:rPr>
        <w:t xml:space="preserve"> arguably could be part of the political sphere. The five </w:t>
      </w:r>
      <w:r w:rsidR="00CB619C">
        <w:rPr>
          <w:rFonts w:ascii="Times New Roman" w:hAnsi="Times New Roman" w:cs="Times New Roman"/>
          <w:sz w:val="24"/>
          <w:szCs w:val="24"/>
        </w:rPr>
        <w:t>agencies that were initially established</w:t>
      </w:r>
      <w:r>
        <w:rPr>
          <w:rFonts w:ascii="Times New Roman" w:hAnsi="Times New Roman" w:cs="Times New Roman"/>
          <w:sz w:val="24"/>
          <w:szCs w:val="24"/>
        </w:rPr>
        <w:t xml:space="preserve"> by the economic fusion were a German Economics Administration, a Joint German committee for finance, a German administration for Food and Agriculture, a German Transportation Administration, and a German Post and Telecommunic</w:t>
      </w:r>
      <w:r w:rsidR="00DC1155">
        <w:rPr>
          <w:rFonts w:ascii="Times New Roman" w:hAnsi="Times New Roman" w:cs="Times New Roman"/>
          <w:sz w:val="24"/>
          <w:szCs w:val="24"/>
        </w:rPr>
        <w:t xml:space="preserve">ations. </w:t>
      </w:r>
      <w:r w:rsidR="000433AA">
        <w:rPr>
          <w:rFonts w:ascii="Times New Roman" w:hAnsi="Times New Roman" w:cs="Times New Roman"/>
          <w:sz w:val="24"/>
          <w:szCs w:val="24"/>
        </w:rPr>
        <w:t xml:space="preserve">These administrations were given the autonomy to regulate a large variety of necessary tasks within the German occupation. </w:t>
      </w:r>
      <w:r w:rsidR="00F066E7">
        <w:rPr>
          <w:rFonts w:ascii="Times New Roman" w:hAnsi="Times New Roman" w:cs="Times New Roman"/>
          <w:sz w:val="24"/>
          <w:szCs w:val="24"/>
        </w:rPr>
        <w:t xml:space="preserve">For example the </w:t>
      </w:r>
      <w:r w:rsidR="000433AA">
        <w:rPr>
          <w:rFonts w:ascii="Times New Roman" w:hAnsi="Times New Roman" w:cs="Times New Roman"/>
          <w:sz w:val="24"/>
          <w:szCs w:val="24"/>
        </w:rPr>
        <w:t>German Economic Admi</w:t>
      </w:r>
      <w:r w:rsidR="00F066E7">
        <w:rPr>
          <w:rFonts w:ascii="Times New Roman" w:hAnsi="Times New Roman" w:cs="Times New Roman"/>
          <w:sz w:val="24"/>
          <w:szCs w:val="24"/>
        </w:rPr>
        <w:t>nistration</w:t>
      </w:r>
      <w:r w:rsidR="000433AA">
        <w:rPr>
          <w:rFonts w:ascii="Times New Roman" w:hAnsi="Times New Roman" w:cs="Times New Roman"/>
          <w:sz w:val="24"/>
          <w:szCs w:val="24"/>
        </w:rPr>
        <w:t xml:space="preserve"> dealt with </w:t>
      </w:r>
      <w:r w:rsidR="00F066E7">
        <w:rPr>
          <w:rFonts w:ascii="Times New Roman" w:hAnsi="Times New Roman" w:cs="Times New Roman"/>
          <w:sz w:val="24"/>
          <w:szCs w:val="24"/>
        </w:rPr>
        <w:t>“</w:t>
      </w:r>
      <w:r w:rsidR="000433AA">
        <w:rPr>
          <w:rFonts w:ascii="Times New Roman" w:hAnsi="Times New Roman" w:cs="Times New Roman"/>
          <w:sz w:val="24"/>
          <w:szCs w:val="24"/>
        </w:rPr>
        <w:t>basic economic administration and coordination of reparations, administration and expellee, planning and statistics, basic industries, production goods, consumer goods, foreign and inter-zonal trade price-fixing and control and public utilities</w:t>
      </w:r>
      <w:r w:rsidR="00F066E7">
        <w:rPr>
          <w:rFonts w:ascii="Times New Roman" w:hAnsi="Times New Roman" w:cs="Times New Roman"/>
          <w:sz w:val="24"/>
          <w:szCs w:val="24"/>
        </w:rPr>
        <w:t xml:space="preserve">.” </w:t>
      </w:r>
      <w:r w:rsidR="00CB619C">
        <w:rPr>
          <w:rStyle w:val="FootnoteReference"/>
          <w:rFonts w:ascii="Times New Roman" w:hAnsi="Times New Roman" w:cs="Times New Roman"/>
          <w:sz w:val="24"/>
          <w:szCs w:val="24"/>
        </w:rPr>
        <w:footnoteReference w:id="90"/>
      </w:r>
      <w:r w:rsidR="00CB619C">
        <w:rPr>
          <w:rFonts w:ascii="Times New Roman" w:hAnsi="Times New Roman" w:cs="Times New Roman"/>
          <w:sz w:val="24"/>
          <w:szCs w:val="24"/>
        </w:rPr>
        <w:t xml:space="preserve"> </w:t>
      </w:r>
      <w:r w:rsidR="00F066E7">
        <w:rPr>
          <w:rFonts w:ascii="Times New Roman" w:hAnsi="Times New Roman" w:cs="Times New Roman"/>
          <w:sz w:val="24"/>
          <w:szCs w:val="24"/>
        </w:rPr>
        <w:t>T</w:t>
      </w:r>
      <w:r w:rsidR="000433AA">
        <w:rPr>
          <w:rFonts w:ascii="Times New Roman" w:hAnsi="Times New Roman" w:cs="Times New Roman"/>
          <w:sz w:val="24"/>
          <w:szCs w:val="24"/>
        </w:rPr>
        <w:t xml:space="preserve">he Joint German committee for finance dealt with </w:t>
      </w:r>
      <w:r w:rsidR="00F066E7">
        <w:rPr>
          <w:rFonts w:ascii="Times New Roman" w:hAnsi="Times New Roman" w:cs="Times New Roman"/>
          <w:sz w:val="24"/>
          <w:szCs w:val="24"/>
        </w:rPr>
        <w:t>“</w:t>
      </w:r>
      <w:r w:rsidR="000433AA">
        <w:rPr>
          <w:rFonts w:ascii="Times New Roman" w:hAnsi="Times New Roman" w:cs="Times New Roman"/>
          <w:sz w:val="24"/>
          <w:szCs w:val="24"/>
        </w:rPr>
        <w:t>taxes and custom duties budget questions money and credit, and insurance.</w:t>
      </w:r>
      <w:r w:rsidR="00F066E7">
        <w:rPr>
          <w:rFonts w:ascii="Times New Roman" w:hAnsi="Times New Roman" w:cs="Times New Roman"/>
          <w:sz w:val="24"/>
          <w:szCs w:val="24"/>
        </w:rPr>
        <w:t>”</w:t>
      </w:r>
      <w:r w:rsidR="00CB619C">
        <w:rPr>
          <w:rStyle w:val="FootnoteReference"/>
          <w:rFonts w:ascii="Times New Roman" w:hAnsi="Times New Roman" w:cs="Times New Roman"/>
          <w:sz w:val="24"/>
          <w:szCs w:val="24"/>
        </w:rPr>
        <w:footnoteReference w:id="91"/>
      </w:r>
      <w:r w:rsidR="00F066E7">
        <w:rPr>
          <w:rFonts w:ascii="Times New Roman" w:hAnsi="Times New Roman" w:cs="Times New Roman"/>
          <w:sz w:val="24"/>
          <w:szCs w:val="24"/>
        </w:rPr>
        <w:t xml:space="preserve"> Finally </w:t>
      </w:r>
      <w:r w:rsidR="00CB619C">
        <w:rPr>
          <w:rFonts w:ascii="Times New Roman" w:hAnsi="Times New Roman" w:cs="Times New Roman"/>
          <w:sz w:val="24"/>
          <w:szCs w:val="24"/>
        </w:rPr>
        <w:t>the Transportation</w:t>
      </w:r>
      <w:r w:rsidR="00F066E7">
        <w:rPr>
          <w:rFonts w:ascii="Times New Roman" w:hAnsi="Times New Roman" w:cs="Times New Roman"/>
          <w:sz w:val="24"/>
          <w:szCs w:val="24"/>
        </w:rPr>
        <w:t xml:space="preserve"> Administration</w:t>
      </w:r>
      <w:r w:rsidR="000433AA">
        <w:rPr>
          <w:rFonts w:ascii="Times New Roman" w:hAnsi="Times New Roman" w:cs="Times New Roman"/>
          <w:sz w:val="24"/>
          <w:szCs w:val="24"/>
        </w:rPr>
        <w:t xml:space="preserve"> focused on </w:t>
      </w:r>
      <w:r w:rsidR="00CB619C">
        <w:rPr>
          <w:rFonts w:ascii="Times New Roman" w:hAnsi="Times New Roman" w:cs="Times New Roman"/>
          <w:sz w:val="24"/>
          <w:szCs w:val="24"/>
        </w:rPr>
        <w:t>“</w:t>
      </w:r>
      <w:r w:rsidR="000433AA">
        <w:rPr>
          <w:rFonts w:ascii="Times New Roman" w:hAnsi="Times New Roman" w:cs="Times New Roman"/>
          <w:sz w:val="24"/>
          <w:szCs w:val="24"/>
        </w:rPr>
        <w:t xml:space="preserve">the </w:t>
      </w:r>
      <w:r w:rsidR="00F066E7">
        <w:rPr>
          <w:rFonts w:ascii="Times New Roman" w:hAnsi="Times New Roman" w:cs="Times New Roman"/>
          <w:sz w:val="24"/>
          <w:szCs w:val="24"/>
        </w:rPr>
        <w:t>organization</w:t>
      </w:r>
      <w:r w:rsidR="000433AA">
        <w:rPr>
          <w:rFonts w:ascii="Times New Roman" w:hAnsi="Times New Roman" w:cs="Times New Roman"/>
          <w:sz w:val="24"/>
          <w:szCs w:val="24"/>
        </w:rPr>
        <w:t xml:space="preserve"> of railroads highways and highway </w:t>
      </w:r>
      <w:r w:rsidR="000433AA">
        <w:rPr>
          <w:rFonts w:ascii="Times New Roman" w:hAnsi="Times New Roman" w:cs="Times New Roman"/>
          <w:sz w:val="24"/>
          <w:szCs w:val="24"/>
        </w:rPr>
        <w:lastRenderedPageBreak/>
        <w:t>transport, inland waterways, inland water transport, and Maritime Ports and Coastal Shipping.</w:t>
      </w:r>
      <w:r w:rsidR="00CB619C">
        <w:rPr>
          <w:rFonts w:ascii="Times New Roman" w:hAnsi="Times New Roman" w:cs="Times New Roman"/>
          <w:sz w:val="24"/>
          <w:szCs w:val="24"/>
        </w:rPr>
        <w:t>”</w:t>
      </w:r>
      <w:r w:rsidR="00CB619C">
        <w:rPr>
          <w:rStyle w:val="FootnoteReference"/>
          <w:rFonts w:ascii="Times New Roman" w:hAnsi="Times New Roman" w:cs="Times New Roman"/>
          <w:sz w:val="24"/>
          <w:szCs w:val="24"/>
        </w:rPr>
        <w:footnoteReference w:id="92"/>
      </w:r>
      <w:r w:rsidR="00CB619C">
        <w:rPr>
          <w:rFonts w:ascii="Times New Roman" w:hAnsi="Times New Roman" w:cs="Times New Roman"/>
          <w:sz w:val="24"/>
          <w:szCs w:val="24"/>
        </w:rPr>
        <w:t xml:space="preserve"> </w:t>
      </w:r>
      <w:r w:rsidR="00F066E7">
        <w:rPr>
          <w:rFonts w:ascii="Times New Roman" w:hAnsi="Times New Roman" w:cs="Times New Roman"/>
          <w:sz w:val="24"/>
          <w:szCs w:val="24"/>
        </w:rPr>
        <w:t xml:space="preserve">All of these jobs were important for the organization and encouragement of the German economy, ands something that the Military Government had not been able to functionally administer. </w:t>
      </w:r>
    </w:p>
    <w:p w:rsidR="000433AA" w:rsidRDefault="00C53D1D" w:rsidP="00431C77">
      <w:pPr>
        <w:pStyle w:val="ListParagraph"/>
        <w:spacing w:line="480" w:lineRule="auto"/>
        <w:ind w:left="0"/>
        <w:rPr>
          <w:rFonts w:ascii="Times New Roman" w:hAnsi="Times New Roman" w:cs="Times New Roman"/>
          <w:sz w:val="24"/>
          <w:szCs w:val="24"/>
        </w:rPr>
      </w:pPr>
      <w:r>
        <w:rPr>
          <w:rFonts w:ascii="Times New Roman" w:hAnsi="Times New Roman" w:cs="Times New Roman"/>
          <w:sz w:val="24"/>
          <w:szCs w:val="24"/>
        </w:rPr>
        <w:tab/>
        <w:t>The five agencies described were just the initial ones created, and the bi-zonal agreement afforded the creation for more. T</w:t>
      </w:r>
      <w:r w:rsidR="00CB619C">
        <w:rPr>
          <w:rFonts w:ascii="Times New Roman" w:hAnsi="Times New Roman" w:cs="Times New Roman"/>
          <w:sz w:val="24"/>
          <w:szCs w:val="24"/>
        </w:rPr>
        <w:t>his aspect was one of the most important parts of the bi-zonal agreement. Finally, it was possible for the occupational leaders to establish centralized agencies for administrational purposes of any problem in Germany. Finally it was possible to increase occupational organization and efficiency. What was more, t</w:t>
      </w:r>
      <w:r>
        <w:rPr>
          <w:rFonts w:ascii="Times New Roman" w:hAnsi="Times New Roman" w:cs="Times New Roman"/>
          <w:sz w:val="24"/>
          <w:szCs w:val="24"/>
        </w:rPr>
        <w:t xml:space="preserve">hese agencies employed Germans, giving them more involvement in the occupational government. </w:t>
      </w:r>
      <w:r w:rsidR="002B44AF">
        <w:rPr>
          <w:rFonts w:ascii="Times New Roman" w:hAnsi="Times New Roman" w:cs="Times New Roman"/>
          <w:sz w:val="24"/>
          <w:szCs w:val="24"/>
        </w:rPr>
        <w:t>The people running the agencies would be from Ministers from the American Laender and the British zones. T</w:t>
      </w:r>
      <w:r>
        <w:rPr>
          <w:rFonts w:ascii="Times New Roman" w:hAnsi="Times New Roman" w:cs="Times New Roman"/>
          <w:sz w:val="24"/>
          <w:szCs w:val="24"/>
        </w:rPr>
        <w:t>he stipulations within the committees</w:t>
      </w:r>
      <w:r w:rsidR="002B44AF">
        <w:rPr>
          <w:rFonts w:ascii="Times New Roman" w:hAnsi="Times New Roman" w:cs="Times New Roman"/>
          <w:sz w:val="24"/>
          <w:szCs w:val="24"/>
        </w:rPr>
        <w:t xml:space="preserve"> were that if a matt</w:t>
      </w:r>
      <w:r w:rsidR="00DC1155">
        <w:rPr>
          <w:rFonts w:ascii="Times New Roman" w:hAnsi="Times New Roman" w:cs="Times New Roman"/>
          <w:sz w:val="24"/>
          <w:szCs w:val="24"/>
        </w:rPr>
        <w:t xml:space="preserve">er of dissent occurred within fifty percent </w:t>
      </w:r>
      <w:r w:rsidR="002B44AF">
        <w:rPr>
          <w:rFonts w:ascii="Times New Roman" w:hAnsi="Times New Roman" w:cs="Times New Roman"/>
          <w:sz w:val="24"/>
          <w:szCs w:val="24"/>
        </w:rPr>
        <w:t>or less of the people the matter had to be referred to the US or British military government before action could be taken. However as Murphy outlined in his memo detailing the agreement, the “committee</w:t>
      </w:r>
      <w:r>
        <w:rPr>
          <w:rFonts w:ascii="Times New Roman" w:hAnsi="Times New Roman" w:cs="Times New Roman"/>
          <w:sz w:val="24"/>
          <w:szCs w:val="24"/>
        </w:rPr>
        <w:t>s</w:t>
      </w:r>
      <w:r w:rsidR="002B44AF">
        <w:rPr>
          <w:rFonts w:ascii="Times New Roman" w:hAnsi="Times New Roman" w:cs="Times New Roman"/>
          <w:sz w:val="24"/>
          <w:szCs w:val="24"/>
        </w:rPr>
        <w:t xml:space="preserve"> were given fairly wide power in dealing with the top authorities of the </w:t>
      </w:r>
      <w:r w:rsidR="002B44AF">
        <w:rPr>
          <w:rFonts w:ascii="Times New Roman" w:hAnsi="Times New Roman" w:cs="Times New Roman"/>
          <w:i/>
          <w:sz w:val="24"/>
          <w:szCs w:val="24"/>
        </w:rPr>
        <w:t xml:space="preserve">Laender </w:t>
      </w:r>
      <w:r w:rsidR="002B44AF">
        <w:rPr>
          <w:rFonts w:ascii="Times New Roman" w:hAnsi="Times New Roman" w:cs="Times New Roman"/>
          <w:sz w:val="24"/>
          <w:szCs w:val="24"/>
        </w:rPr>
        <w:t>and seeing the execution of their committee decisions”. Each co</w:t>
      </w:r>
      <w:r>
        <w:rPr>
          <w:rFonts w:ascii="Times New Roman" w:hAnsi="Times New Roman" w:cs="Times New Roman"/>
          <w:sz w:val="24"/>
          <w:szCs w:val="24"/>
        </w:rPr>
        <w:t>mmittee could also establish their</w:t>
      </w:r>
      <w:r w:rsidR="002B44AF">
        <w:rPr>
          <w:rFonts w:ascii="Times New Roman" w:hAnsi="Times New Roman" w:cs="Times New Roman"/>
          <w:sz w:val="24"/>
          <w:szCs w:val="24"/>
        </w:rPr>
        <w:t xml:space="preserve"> own laws and procedures and hire their own German employees or other officials.</w:t>
      </w:r>
      <w:r w:rsidR="000433AA">
        <w:rPr>
          <w:rFonts w:ascii="Times New Roman" w:hAnsi="Times New Roman" w:cs="Times New Roman"/>
          <w:sz w:val="24"/>
          <w:szCs w:val="24"/>
        </w:rPr>
        <w:t xml:space="preserve"> </w:t>
      </w:r>
      <w:r>
        <w:rPr>
          <w:rFonts w:ascii="Times New Roman" w:hAnsi="Times New Roman" w:cs="Times New Roman"/>
          <w:sz w:val="24"/>
          <w:szCs w:val="24"/>
        </w:rPr>
        <w:t xml:space="preserve">Thus these agencies </w:t>
      </w:r>
      <w:r w:rsidR="00863F0B">
        <w:rPr>
          <w:rFonts w:ascii="Times New Roman" w:hAnsi="Times New Roman" w:cs="Times New Roman"/>
          <w:sz w:val="24"/>
          <w:szCs w:val="24"/>
        </w:rPr>
        <w:t>had a level of autonom</w:t>
      </w:r>
      <w:r w:rsidR="00117013">
        <w:rPr>
          <w:rFonts w:ascii="Times New Roman" w:hAnsi="Times New Roman" w:cs="Times New Roman"/>
          <w:sz w:val="24"/>
          <w:szCs w:val="24"/>
        </w:rPr>
        <w:t>y and ability to make their own decisions, The creation of these cent</w:t>
      </w:r>
      <w:r w:rsidR="00CB619C">
        <w:rPr>
          <w:rFonts w:ascii="Times New Roman" w:hAnsi="Times New Roman" w:cs="Times New Roman"/>
          <w:sz w:val="24"/>
          <w:szCs w:val="24"/>
        </w:rPr>
        <w:t>ralized agencies was another</w:t>
      </w:r>
      <w:r w:rsidR="00117013">
        <w:rPr>
          <w:rFonts w:ascii="Times New Roman" w:hAnsi="Times New Roman" w:cs="Times New Roman"/>
          <w:sz w:val="24"/>
          <w:szCs w:val="24"/>
        </w:rPr>
        <w:t xml:space="preserve"> </w:t>
      </w:r>
      <w:r w:rsidR="00CB619C">
        <w:rPr>
          <w:rFonts w:ascii="Times New Roman" w:hAnsi="Times New Roman" w:cs="Times New Roman"/>
          <w:sz w:val="24"/>
          <w:szCs w:val="24"/>
        </w:rPr>
        <w:t>significant benefit</w:t>
      </w:r>
      <w:r w:rsidR="00117013">
        <w:rPr>
          <w:rFonts w:ascii="Times New Roman" w:hAnsi="Times New Roman" w:cs="Times New Roman"/>
          <w:sz w:val="24"/>
          <w:szCs w:val="24"/>
        </w:rPr>
        <w:t xml:space="preserve"> of the bi-zonal agreement, and one in which allowed for more efficient management of German economic affairs by the Germans themselves. This step finally established a framework in the United States and Great Britain’s zone for the possibility of economic reconstruction. </w:t>
      </w:r>
    </w:p>
    <w:p w:rsidR="00E94215" w:rsidRPr="0051333E" w:rsidRDefault="002B44AF" w:rsidP="00E94215">
      <w:pPr>
        <w:pStyle w:val="ListParagraph"/>
        <w:spacing w:line="480" w:lineRule="auto"/>
        <w:ind w:left="0"/>
        <w:rPr>
          <w:rFonts w:ascii="Times New Roman" w:hAnsi="Times New Roman" w:cs="Times New Roman"/>
          <w:kern w:val="28"/>
          <w:sz w:val="24"/>
          <w:szCs w:val="24"/>
        </w:rPr>
      </w:pPr>
      <w:r>
        <w:rPr>
          <w:rFonts w:ascii="Times New Roman" w:hAnsi="Times New Roman" w:cs="Times New Roman"/>
          <w:sz w:val="24"/>
          <w:szCs w:val="24"/>
        </w:rPr>
        <w:lastRenderedPageBreak/>
        <w:t xml:space="preserve"> </w:t>
      </w:r>
      <w:r w:rsidR="00117013">
        <w:rPr>
          <w:rFonts w:ascii="Times New Roman" w:hAnsi="Times New Roman" w:cs="Times New Roman"/>
          <w:sz w:val="24"/>
          <w:szCs w:val="24"/>
        </w:rPr>
        <w:tab/>
      </w:r>
      <w:r w:rsidR="00CF5397">
        <w:rPr>
          <w:rFonts w:ascii="Times New Roman" w:hAnsi="Times New Roman" w:cs="Times New Roman"/>
          <w:sz w:val="24"/>
          <w:szCs w:val="24"/>
        </w:rPr>
        <w:t>Even though there were added benefits, the economic</w:t>
      </w:r>
      <w:r w:rsidR="000433AA">
        <w:rPr>
          <w:rFonts w:ascii="Times New Roman" w:hAnsi="Times New Roman" w:cs="Times New Roman"/>
          <w:sz w:val="24"/>
          <w:szCs w:val="24"/>
        </w:rPr>
        <w:t xml:space="preserve"> policies which the United State</w:t>
      </w:r>
      <w:r w:rsidR="00CF5397">
        <w:rPr>
          <w:rFonts w:ascii="Times New Roman" w:hAnsi="Times New Roman" w:cs="Times New Roman"/>
          <w:sz w:val="24"/>
          <w:szCs w:val="24"/>
        </w:rPr>
        <w:t>s and Great Britain wished t</w:t>
      </w:r>
      <w:r w:rsidR="00431C77">
        <w:rPr>
          <w:rFonts w:ascii="Times New Roman" w:hAnsi="Times New Roman" w:cs="Times New Roman"/>
          <w:sz w:val="24"/>
          <w:szCs w:val="24"/>
        </w:rPr>
        <w:t>o</w:t>
      </w:r>
      <w:r w:rsidR="00CF5397">
        <w:rPr>
          <w:rFonts w:ascii="Times New Roman" w:hAnsi="Times New Roman" w:cs="Times New Roman"/>
          <w:sz w:val="24"/>
          <w:szCs w:val="24"/>
        </w:rPr>
        <w:t xml:space="preserve"> pursue were not always </w:t>
      </w:r>
      <w:r w:rsidR="00431C77">
        <w:rPr>
          <w:rFonts w:ascii="Times New Roman" w:hAnsi="Times New Roman" w:cs="Times New Roman"/>
          <w:sz w:val="24"/>
          <w:szCs w:val="24"/>
        </w:rPr>
        <w:t>the</w:t>
      </w:r>
      <w:r w:rsidR="00CF5397">
        <w:rPr>
          <w:rFonts w:ascii="Times New Roman" w:hAnsi="Times New Roman" w:cs="Times New Roman"/>
          <w:sz w:val="24"/>
          <w:szCs w:val="24"/>
        </w:rPr>
        <w:t xml:space="preserve"> same. </w:t>
      </w:r>
      <w:r w:rsidR="00431C77">
        <w:rPr>
          <w:rFonts w:ascii="Times New Roman" w:hAnsi="Times New Roman" w:cs="Times New Roman"/>
          <w:sz w:val="24"/>
          <w:szCs w:val="24"/>
        </w:rPr>
        <w:t xml:space="preserve">This issue was much greater than was foreseen. Issues </w:t>
      </w:r>
      <w:r w:rsidR="00431C77" w:rsidRPr="00431C77">
        <w:rPr>
          <w:rFonts w:ascii="Times New Roman" w:hAnsi="Times New Roman" w:cs="Times New Roman"/>
          <w:kern w:val="28"/>
          <w:sz w:val="24"/>
          <w:szCs w:val="24"/>
        </w:rPr>
        <w:t>which arose included the fact that G</w:t>
      </w:r>
      <w:r w:rsidR="007B0B5C">
        <w:rPr>
          <w:rFonts w:ascii="Times New Roman" w:hAnsi="Times New Roman" w:cs="Times New Roman"/>
          <w:kern w:val="28"/>
          <w:sz w:val="24"/>
          <w:szCs w:val="24"/>
        </w:rPr>
        <w:t xml:space="preserve">reat </w:t>
      </w:r>
      <w:r w:rsidR="00431C77" w:rsidRPr="00431C77">
        <w:rPr>
          <w:rFonts w:ascii="Times New Roman" w:hAnsi="Times New Roman" w:cs="Times New Roman"/>
          <w:kern w:val="28"/>
          <w:sz w:val="24"/>
          <w:szCs w:val="24"/>
        </w:rPr>
        <w:t>B</w:t>
      </w:r>
      <w:r w:rsidR="007B0B5C">
        <w:rPr>
          <w:rFonts w:ascii="Times New Roman" w:hAnsi="Times New Roman" w:cs="Times New Roman"/>
          <w:kern w:val="28"/>
          <w:sz w:val="24"/>
          <w:szCs w:val="24"/>
        </w:rPr>
        <w:t>ritain</w:t>
      </w:r>
      <w:r w:rsidR="00431C77" w:rsidRPr="00431C77">
        <w:rPr>
          <w:rFonts w:ascii="Times New Roman" w:hAnsi="Times New Roman" w:cs="Times New Roman"/>
          <w:kern w:val="28"/>
          <w:sz w:val="24"/>
          <w:szCs w:val="24"/>
        </w:rPr>
        <w:t xml:space="preserve"> wanted to imp</w:t>
      </w:r>
      <w:r w:rsidR="00392085">
        <w:rPr>
          <w:rFonts w:ascii="Times New Roman" w:hAnsi="Times New Roman" w:cs="Times New Roman"/>
          <w:kern w:val="28"/>
          <w:sz w:val="24"/>
          <w:szCs w:val="24"/>
        </w:rPr>
        <w:t xml:space="preserve">ose strict economic controls </w:t>
      </w:r>
      <w:r w:rsidR="0051333E">
        <w:rPr>
          <w:rFonts w:ascii="Times New Roman" w:hAnsi="Times New Roman" w:cs="Times New Roman"/>
          <w:kern w:val="28"/>
          <w:sz w:val="24"/>
          <w:szCs w:val="24"/>
        </w:rPr>
        <w:t>over German enterprise and encourage the socialization of German industries. This went against the United States’ plan for decentralization of the German economy. Clay’s detailed his response</w:t>
      </w:r>
      <w:r w:rsidR="00431C77" w:rsidRPr="00431C77">
        <w:rPr>
          <w:rFonts w:ascii="Times New Roman" w:hAnsi="Times New Roman" w:cs="Times New Roman"/>
          <w:kern w:val="28"/>
          <w:sz w:val="24"/>
          <w:szCs w:val="24"/>
        </w:rPr>
        <w:t xml:space="preserve"> in an inter-departmental memo. To </w:t>
      </w:r>
      <w:r w:rsidR="00431C77">
        <w:rPr>
          <w:rFonts w:ascii="Times New Roman" w:hAnsi="Times New Roman" w:cs="Times New Roman"/>
          <w:kern w:val="28"/>
          <w:sz w:val="24"/>
          <w:szCs w:val="24"/>
        </w:rPr>
        <w:t>Clay, “the British program call[ed] for a detailed</w:t>
      </w:r>
      <w:r w:rsidR="00431C77" w:rsidRPr="00431C77">
        <w:rPr>
          <w:rFonts w:ascii="Times New Roman" w:hAnsi="Times New Roman" w:cs="Times New Roman"/>
          <w:kern w:val="28"/>
          <w:sz w:val="24"/>
          <w:szCs w:val="24"/>
        </w:rPr>
        <w:t xml:space="preserve"> regimentation of the German economy, which in [his] opinion would prove to be completely unacceptable to the American public. Moreover, it would</w:t>
      </w:r>
      <w:r w:rsidR="0051333E">
        <w:rPr>
          <w:rFonts w:ascii="Times New Roman" w:hAnsi="Times New Roman" w:cs="Times New Roman"/>
          <w:kern w:val="28"/>
          <w:sz w:val="24"/>
          <w:szCs w:val="24"/>
        </w:rPr>
        <w:t xml:space="preserve"> </w:t>
      </w:r>
      <w:r w:rsidR="00431C77">
        <w:rPr>
          <w:rFonts w:ascii="Times New Roman" w:hAnsi="Times New Roman" w:cs="Times New Roman"/>
          <w:kern w:val="28"/>
          <w:sz w:val="24"/>
          <w:szCs w:val="24"/>
        </w:rPr>
        <w:t>[have</w:t>
      </w:r>
      <w:r w:rsidR="00431C77" w:rsidRPr="00431C77">
        <w:rPr>
          <w:rFonts w:ascii="Times New Roman" w:hAnsi="Times New Roman" w:cs="Times New Roman"/>
          <w:kern w:val="28"/>
          <w:sz w:val="24"/>
          <w:szCs w:val="24"/>
        </w:rPr>
        <w:t xml:space="preserve"> require</w:t>
      </w:r>
      <w:r w:rsidR="00431C77">
        <w:rPr>
          <w:rFonts w:ascii="Times New Roman" w:hAnsi="Times New Roman" w:cs="Times New Roman"/>
          <w:kern w:val="28"/>
          <w:sz w:val="24"/>
          <w:szCs w:val="24"/>
        </w:rPr>
        <w:t>d]</w:t>
      </w:r>
      <w:r w:rsidR="00431C77" w:rsidRPr="00431C77">
        <w:rPr>
          <w:rFonts w:ascii="Times New Roman" w:hAnsi="Times New Roman" w:cs="Times New Roman"/>
          <w:kern w:val="28"/>
          <w:sz w:val="24"/>
          <w:szCs w:val="24"/>
        </w:rPr>
        <w:t xml:space="preserve"> months if not years to develop the </w:t>
      </w:r>
      <w:r w:rsidR="0051333E">
        <w:rPr>
          <w:rFonts w:ascii="Times New Roman" w:hAnsi="Times New Roman" w:cs="Times New Roman"/>
          <w:kern w:val="28"/>
          <w:sz w:val="24"/>
          <w:szCs w:val="24"/>
        </w:rPr>
        <w:t>organization [needed to adequately]</w:t>
      </w:r>
      <w:r w:rsidR="00431C77" w:rsidRPr="00431C77">
        <w:rPr>
          <w:rFonts w:ascii="Times New Roman" w:hAnsi="Times New Roman" w:cs="Times New Roman"/>
          <w:kern w:val="28"/>
          <w:sz w:val="24"/>
          <w:szCs w:val="24"/>
        </w:rPr>
        <w:t xml:space="preserve"> exercise such controls.</w:t>
      </w:r>
      <w:r w:rsidR="00431C77">
        <w:rPr>
          <w:rFonts w:ascii="Times New Roman" w:hAnsi="Times New Roman" w:cs="Times New Roman"/>
          <w:kern w:val="28"/>
          <w:sz w:val="24"/>
          <w:szCs w:val="24"/>
        </w:rPr>
        <w:t>”</w:t>
      </w:r>
      <w:r w:rsidR="0051333E">
        <w:rPr>
          <w:rStyle w:val="FootnoteReference"/>
          <w:rFonts w:ascii="Times New Roman" w:hAnsi="Times New Roman" w:cs="Times New Roman"/>
          <w:kern w:val="28"/>
          <w:sz w:val="24"/>
          <w:szCs w:val="24"/>
        </w:rPr>
        <w:footnoteReference w:id="93"/>
      </w:r>
      <w:r w:rsidR="00392085">
        <w:rPr>
          <w:rFonts w:ascii="Times New Roman" w:hAnsi="Times New Roman" w:cs="Times New Roman"/>
          <w:kern w:val="28"/>
          <w:sz w:val="24"/>
          <w:szCs w:val="24"/>
        </w:rPr>
        <w:t xml:space="preserve"> Instead, Clay </w:t>
      </w:r>
      <w:r w:rsidR="00431C77">
        <w:rPr>
          <w:rFonts w:ascii="Times New Roman" w:hAnsi="Times New Roman" w:cs="Times New Roman"/>
          <w:kern w:val="28"/>
          <w:sz w:val="24"/>
          <w:szCs w:val="24"/>
        </w:rPr>
        <w:t>called</w:t>
      </w:r>
      <w:r w:rsidR="00431C77" w:rsidRPr="00431C77">
        <w:rPr>
          <w:rFonts w:ascii="Times New Roman" w:hAnsi="Times New Roman" w:cs="Times New Roman"/>
          <w:kern w:val="28"/>
          <w:sz w:val="24"/>
          <w:szCs w:val="24"/>
        </w:rPr>
        <w:t xml:space="preserve"> for the</w:t>
      </w:r>
      <w:r w:rsidR="00431C77">
        <w:rPr>
          <w:rFonts w:ascii="Times New Roman" w:hAnsi="Times New Roman" w:cs="Times New Roman"/>
          <w:kern w:val="28"/>
          <w:sz w:val="24"/>
          <w:szCs w:val="24"/>
        </w:rPr>
        <w:t>:</w:t>
      </w:r>
      <w:r w:rsidR="00431C77" w:rsidRPr="00431C77">
        <w:rPr>
          <w:rFonts w:ascii="Times New Roman" w:hAnsi="Times New Roman" w:cs="Times New Roman"/>
          <w:kern w:val="28"/>
          <w:sz w:val="24"/>
          <w:szCs w:val="24"/>
        </w:rPr>
        <w:t xml:space="preserve"> minimum control of selected scarce materials which would give private enterprise and initiative an opportunity to participate in rehabilitation</w:t>
      </w:r>
      <w:r w:rsidR="0051333E">
        <w:rPr>
          <w:rFonts w:ascii="Times New Roman" w:hAnsi="Times New Roman" w:cs="Times New Roman"/>
          <w:kern w:val="28"/>
          <w:sz w:val="24"/>
          <w:szCs w:val="24"/>
        </w:rPr>
        <w:t>.</w:t>
      </w:r>
      <w:r w:rsidR="00431C77">
        <w:rPr>
          <w:rFonts w:ascii="Times New Roman" w:hAnsi="Times New Roman" w:cs="Times New Roman"/>
          <w:kern w:val="28"/>
          <w:sz w:val="24"/>
          <w:szCs w:val="24"/>
        </w:rPr>
        <w:t>”</w:t>
      </w:r>
      <w:r w:rsidR="0051333E">
        <w:rPr>
          <w:rStyle w:val="FootnoteReference"/>
          <w:rFonts w:ascii="Times New Roman" w:hAnsi="Times New Roman" w:cs="Times New Roman"/>
          <w:kern w:val="28"/>
          <w:sz w:val="24"/>
          <w:szCs w:val="24"/>
        </w:rPr>
        <w:footnoteReference w:id="94"/>
      </w:r>
      <w:r w:rsidR="0051333E">
        <w:rPr>
          <w:rFonts w:ascii="Times New Roman" w:hAnsi="Times New Roman" w:cs="Times New Roman"/>
          <w:kern w:val="28"/>
          <w:sz w:val="24"/>
          <w:szCs w:val="24"/>
        </w:rPr>
        <w:t xml:space="preserve"> In place </w:t>
      </w:r>
      <w:r w:rsidR="00431C77">
        <w:rPr>
          <w:rFonts w:ascii="Times New Roman" w:hAnsi="Times New Roman" w:cs="Times New Roman"/>
          <w:kern w:val="28"/>
          <w:sz w:val="24"/>
          <w:szCs w:val="24"/>
        </w:rPr>
        <w:t>of instigating the beginning of socialist</w:t>
      </w:r>
      <w:r w:rsidR="0051333E">
        <w:rPr>
          <w:rFonts w:ascii="Times New Roman" w:hAnsi="Times New Roman" w:cs="Times New Roman"/>
          <w:kern w:val="28"/>
          <w:sz w:val="24"/>
          <w:szCs w:val="24"/>
        </w:rPr>
        <w:t>ic controls throughout Bizonia, Clay wanted to yet again give the Germans a chance to run their industries. The solution in Clay’s mind was not centralized American or Great Britain government controls, it was creating a framework which increased Germans in</w:t>
      </w:r>
      <w:r w:rsidR="00392085">
        <w:rPr>
          <w:rFonts w:ascii="Times New Roman" w:hAnsi="Times New Roman" w:cs="Times New Roman"/>
          <w:kern w:val="28"/>
          <w:sz w:val="24"/>
          <w:szCs w:val="24"/>
        </w:rPr>
        <w:t>centives to produce by their own</w:t>
      </w:r>
      <w:r w:rsidR="0051333E">
        <w:rPr>
          <w:rFonts w:ascii="Times New Roman" w:hAnsi="Times New Roman" w:cs="Times New Roman"/>
          <w:kern w:val="28"/>
          <w:sz w:val="24"/>
          <w:szCs w:val="24"/>
        </w:rPr>
        <w:t xml:space="preserve"> initiatives. </w:t>
      </w:r>
    </w:p>
    <w:p w:rsidR="00DC415E" w:rsidRDefault="00B66AE9" w:rsidP="00570D7B">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 xml:space="preserve"> </w:t>
      </w:r>
      <w:r w:rsidR="0051333E">
        <w:rPr>
          <w:rFonts w:ascii="Times New Roman" w:hAnsi="Times New Roman" w:cs="Times New Roman"/>
          <w:kern w:val="28"/>
          <w:sz w:val="24"/>
          <w:szCs w:val="24"/>
        </w:rPr>
        <w:tab/>
      </w:r>
      <w:r>
        <w:rPr>
          <w:rFonts w:ascii="Times New Roman" w:hAnsi="Times New Roman" w:cs="Times New Roman"/>
          <w:kern w:val="28"/>
          <w:sz w:val="24"/>
          <w:szCs w:val="24"/>
        </w:rPr>
        <w:t>Clay founded his argument against socialization in the uncertainty that it would cause the German population.</w:t>
      </w:r>
      <w:r w:rsidR="0059555A">
        <w:rPr>
          <w:rFonts w:ascii="Times New Roman" w:hAnsi="Times New Roman" w:cs="Times New Roman"/>
          <w:kern w:val="28"/>
          <w:sz w:val="24"/>
          <w:szCs w:val="24"/>
        </w:rPr>
        <w:t xml:space="preserve"> Not only did Clay see uncertainty as a problem within coal production, he also found that there needed to be greater placement of “</w:t>
      </w:r>
      <w:r w:rsidR="0059555A" w:rsidRPr="00E94215">
        <w:rPr>
          <w:rFonts w:ascii="Times New Roman" w:hAnsi="Times New Roman" w:cs="Times New Roman"/>
          <w:kern w:val="28"/>
          <w:sz w:val="24"/>
          <w:szCs w:val="24"/>
        </w:rPr>
        <w:t xml:space="preserve">direct management responsibly in German </w:t>
      </w:r>
      <w:r w:rsidR="0059555A">
        <w:rPr>
          <w:rFonts w:ascii="Times New Roman" w:hAnsi="Times New Roman" w:cs="Times New Roman"/>
          <w:kern w:val="28"/>
          <w:sz w:val="24"/>
          <w:szCs w:val="24"/>
        </w:rPr>
        <w:t>hands… a better</w:t>
      </w:r>
      <w:r w:rsidR="0059555A" w:rsidRPr="00E94215">
        <w:rPr>
          <w:rFonts w:ascii="Times New Roman" w:hAnsi="Times New Roman" w:cs="Times New Roman"/>
          <w:kern w:val="28"/>
          <w:sz w:val="24"/>
          <w:szCs w:val="24"/>
        </w:rPr>
        <w:t xml:space="preserve"> publicity program designed to make management and miner consciou</w:t>
      </w:r>
      <w:r w:rsidR="0059555A">
        <w:rPr>
          <w:rFonts w:ascii="Times New Roman" w:hAnsi="Times New Roman" w:cs="Times New Roman"/>
          <w:kern w:val="28"/>
          <w:sz w:val="24"/>
          <w:szCs w:val="24"/>
        </w:rPr>
        <w:t xml:space="preserve">s of their joint responsibility… and a </w:t>
      </w:r>
      <w:r w:rsidR="0059555A" w:rsidRPr="00E94215">
        <w:rPr>
          <w:rFonts w:ascii="Times New Roman" w:hAnsi="Times New Roman" w:cs="Times New Roman"/>
          <w:kern w:val="28"/>
          <w:sz w:val="24"/>
          <w:szCs w:val="24"/>
        </w:rPr>
        <w:t xml:space="preserve">general improvement in economic level of </w:t>
      </w:r>
      <w:r w:rsidR="0059555A">
        <w:rPr>
          <w:rFonts w:ascii="Times New Roman" w:hAnsi="Times New Roman" w:cs="Times New Roman"/>
          <w:kern w:val="28"/>
          <w:sz w:val="24"/>
          <w:szCs w:val="24"/>
        </w:rPr>
        <w:t>entire Ruhr area</w:t>
      </w:r>
      <w:r w:rsidR="009923A5">
        <w:rPr>
          <w:rFonts w:ascii="Times New Roman" w:hAnsi="Times New Roman" w:cs="Times New Roman"/>
          <w:kern w:val="28"/>
          <w:sz w:val="24"/>
          <w:szCs w:val="24"/>
        </w:rPr>
        <w:t>.</w:t>
      </w:r>
      <w:r w:rsidR="0059555A">
        <w:rPr>
          <w:rFonts w:ascii="Times New Roman" w:hAnsi="Times New Roman" w:cs="Times New Roman"/>
          <w:kern w:val="28"/>
          <w:sz w:val="24"/>
          <w:szCs w:val="24"/>
        </w:rPr>
        <w:t>”</w:t>
      </w:r>
      <w:r w:rsidR="0059555A">
        <w:rPr>
          <w:rStyle w:val="FootnoteReference"/>
          <w:rFonts w:ascii="Times New Roman" w:hAnsi="Times New Roman" w:cs="Times New Roman"/>
          <w:kern w:val="28"/>
          <w:sz w:val="24"/>
          <w:szCs w:val="24"/>
        </w:rPr>
        <w:footnoteReference w:id="95"/>
      </w:r>
      <w:r w:rsidR="009923A5">
        <w:rPr>
          <w:rFonts w:ascii="Times New Roman" w:hAnsi="Times New Roman" w:cs="Times New Roman"/>
          <w:kern w:val="28"/>
          <w:sz w:val="24"/>
          <w:szCs w:val="24"/>
        </w:rPr>
        <w:t xml:space="preserve"> </w:t>
      </w:r>
      <w:r w:rsidR="0059555A">
        <w:rPr>
          <w:rFonts w:ascii="Times New Roman" w:hAnsi="Times New Roman" w:cs="Times New Roman"/>
          <w:kern w:val="28"/>
          <w:sz w:val="24"/>
          <w:szCs w:val="24"/>
        </w:rPr>
        <w:t xml:space="preserve"> </w:t>
      </w:r>
      <w:r>
        <w:rPr>
          <w:rFonts w:ascii="Times New Roman" w:hAnsi="Times New Roman" w:cs="Times New Roman"/>
          <w:kern w:val="28"/>
          <w:sz w:val="24"/>
          <w:szCs w:val="24"/>
        </w:rPr>
        <w:t xml:space="preserve">Clay </w:t>
      </w:r>
      <w:r w:rsidR="009923A5">
        <w:rPr>
          <w:rFonts w:ascii="Times New Roman" w:hAnsi="Times New Roman" w:cs="Times New Roman"/>
          <w:kern w:val="28"/>
          <w:sz w:val="24"/>
          <w:szCs w:val="24"/>
        </w:rPr>
        <w:t>did concede</w:t>
      </w:r>
      <w:r>
        <w:rPr>
          <w:rFonts w:ascii="Times New Roman" w:hAnsi="Times New Roman" w:cs="Times New Roman"/>
          <w:kern w:val="28"/>
          <w:sz w:val="24"/>
          <w:szCs w:val="24"/>
        </w:rPr>
        <w:t xml:space="preserve"> that American </w:t>
      </w:r>
      <w:r w:rsidR="009923A5">
        <w:rPr>
          <w:rFonts w:ascii="Times New Roman" w:hAnsi="Times New Roman" w:cs="Times New Roman"/>
          <w:kern w:val="28"/>
          <w:sz w:val="24"/>
          <w:szCs w:val="24"/>
        </w:rPr>
        <w:t>policy “</w:t>
      </w:r>
      <w:r>
        <w:rPr>
          <w:rFonts w:ascii="Times New Roman" w:hAnsi="Times New Roman" w:cs="Times New Roman"/>
          <w:kern w:val="28"/>
          <w:sz w:val="24"/>
          <w:szCs w:val="24"/>
        </w:rPr>
        <w:t>[did]</w:t>
      </w:r>
      <w:r w:rsidR="00AC3B92">
        <w:rPr>
          <w:rFonts w:ascii="Times New Roman" w:hAnsi="Times New Roman" w:cs="Times New Roman"/>
          <w:kern w:val="28"/>
          <w:sz w:val="24"/>
          <w:szCs w:val="24"/>
        </w:rPr>
        <w:t xml:space="preserve"> not call f</w:t>
      </w:r>
      <w:r w:rsidR="00AC3B92" w:rsidRPr="00AC3B92">
        <w:rPr>
          <w:rFonts w:ascii="Times New Roman" w:hAnsi="Times New Roman" w:cs="Times New Roman"/>
          <w:kern w:val="28"/>
          <w:sz w:val="24"/>
          <w:szCs w:val="24"/>
        </w:rPr>
        <w:t>or</w:t>
      </w:r>
      <w:r w:rsidR="00AC3B92">
        <w:rPr>
          <w:rFonts w:ascii="Times New Roman" w:hAnsi="Times New Roman" w:cs="Times New Roman"/>
          <w:kern w:val="28"/>
          <w:sz w:val="24"/>
          <w:szCs w:val="24"/>
        </w:rPr>
        <w:t xml:space="preserve"> [outward]</w:t>
      </w:r>
      <w:r w:rsidR="00AC3B92" w:rsidRPr="00AC3B92">
        <w:rPr>
          <w:rFonts w:ascii="Times New Roman" w:hAnsi="Times New Roman" w:cs="Times New Roman"/>
          <w:kern w:val="28"/>
          <w:sz w:val="24"/>
          <w:szCs w:val="24"/>
        </w:rPr>
        <w:t xml:space="preserve"> opposit</w:t>
      </w:r>
      <w:r>
        <w:rPr>
          <w:rFonts w:ascii="Times New Roman" w:hAnsi="Times New Roman" w:cs="Times New Roman"/>
          <w:kern w:val="28"/>
          <w:sz w:val="24"/>
          <w:szCs w:val="24"/>
        </w:rPr>
        <w:t xml:space="preserve">ion to </w:t>
      </w:r>
      <w:r>
        <w:rPr>
          <w:rFonts w:ascii="Times New Roman" w:hAnsi="Times New Roman" w:cs="Times New Roman"/>
          <w:kern w:val="28"/>
          <w:sz w:val="24"/>
          <w:szCs w:val="24"/>
        </w:rPr>
        <w:lastRenderedPageBreak/>
        <w:t>socialization</w:t>
      </w:r>
      <w:r w:rsidR="009923A5">
        <w:rPr>
          <w:rFonts w:ascii="Times New Roman" w:hAnsi="Times New Roman" w:cs="Times New Roman"/>
          <w:kern w:val="28"/>
          <w:sz w:val="24"/>
          <w:szCs w:val="24"/>
        </w:rPr>
        <w:t>.</w:t>
      </w:r>
      <w:r>
        <w:rPr>
          <w:rFonts w:ascii="Times New Roman" w:hAnsi="Times New Roman" w:cs="Times New Roman"/>
          <w:kern w:val="28"/>
          <w:sz w:val="24"/>
          <w:szCs w:val="24"/>
        </w:rPr>
        <w:t>”</w:t>
      </w:r>
      <w:r w:rsidR="009923A5">
        <w:rPr>
          <w:rStyle w:val="FootnoteReference"/>
          <w:rFonts w:ascii="Times New Roman" w:hAnsi="Times New Roman" w:cs="Times New Roman"/>
          <w:kern w:val="28"/>
          <w:sz w:val="24"/>
          <w:szCs w:val="24"/>
        </w:rPr>
        <w:footnoteReference w:id="96"/>
      </w:r>
      <w:r>
        <w:rPr>
          <w:rFonts w:ascii="Times New Roman" w:hAnsi="Times New Roman" w:cs="Times New Roman"/>
          <w:kern w:val="28"/>
          <w:sz w:val="24"/>
          <w:szCs w:val="24"/>
        </w:rPr>
        <w:t xml:space="preserve"> However, Clay believed that one of the reasons production number</w:t>
      </w:r>
      <w:r w:rsidR="00DC415E">
        <w:rPr>
          <w:rFonts w:ascii="Times New Roman" w:hAnsi="Times New Roman" w:cs="Times New Roman"/>
          <w:kern w:val="28"/>
          <w:sz w:val="24"/>
          <w:szCs w:val="24"/>
        </w:rPr>
        <w:t>s</w:t>
      </w:r>
      <w:r>
        <w:rPr>
          <w:rFonts w:ascii="Times New Roman" w:hAnsi="Times New Roman" w:cs="Times New Roman"/>
          <w:kern w:val="28"/>
          <w:sz w:val="24"/>
          <w:szCs w:val="24"/>
        </w:rPr>
        <w:t xml:space="preserve"> lagged behind in Germany was due to the uncertainty of the future </w:t>
      </w:r>
      <w:r w:rsidR="007B0B5C">
        <w:rPr>
          <w:rFonts w:ascii="Times New Roman" w:hAnsi="Times New Roman" w:cs="Times New Roman"/>
          <w:kern w:val="28"/>
          <w:sz w:val="24"/>
          <w:szCs w:val="24"/>
        </w:rPr>
        <w:t>of any industrial factory</w:t>
      </w:r>
      <w:r w:rsidR="00DC415E">
        <w:rPr>
          <w:rFonts w:ascii="Times New Roman" w:hAnsi="Times New Roman" w:cs="Times New Roman"/>
          <w:kern w:val="28"/>
          <w:sz w:val="24"/>
          <w:szCs w:val="24"/>
        </w:rPr>
        <w:t xml:space="preserve">. This uncertainty </w:t>
      </w:r>
      <w:r w:rsidR="007B0B5C">
        <w:rPr>
          <w:rFonts w:ascii="Times New Roman" w:hAnsi="Times New Roman" w:cs="Times New Roman"/>
          <w:kern w:val="28"/>
          <w:sz w:val="24"/>
          <w:szCs w:val="24"/>
        </w:rPr>
        <w:t>caused the “absence of incentive to mine management.”</w:t>
      </w:r>
      <w:r w:rsidR="00DC415E">
        <w:rPr>
          <w:rStyle w:val="FootnoteReference"/>
          <w:rFonts w:ascii="Times New Roman" w:hAnsi="Times New Roman" w:cs="Times New Roman"/>
          <w:kern w:val="28"/>
          <w:sz w:val="24"/>
          <w:szCs w:val="24"/>
        </w:rPr>
        <w:footnoteReference w:id="97"/>
      </w:r>
      <w:r w:rsidR="007B0B5C">
        <w:rPr>
          <w:rFonts w:ascii="Times New Roman" w:hAnsi="Times New Roman" w:cs="Times New Roman"/>
          <w:kern w:val="28"/>
          <w:sz w:val="24"/>
          <w:szCs w:val="24"/>
        </w:rPr>
        <w:t xml:space="preserve"> Instead of socialization which would create government controlled industry, Clay emphasized that the bi-zonal policy should be “increasing responsibility on the Germans for coal production.”</w:t>
      </w:r>
      <w:r w:rsidR="00DC415E">
        <w:rPr>
          <w:rStyle w:val="FootnoteReference"/>
          <w:rFonts w:ascii="Times New Roman" w:hAnsi="Times New Roman" w:cs="Times New Roman"/>
          <w:kern w:val="28"/>
          <w:sz w:val="24"/>
          <w:szCs w:val="24"/>
        </w:rPr>
        <w:footnoteReference w:id="98"/>
      </w:r>
      <w:r w:rsidR="007B0B5C">
        <w:rPr>
          <w:rFonts w:ascii="Times New Roman" w:hAnsi="Times New Roman" w:cs="Times New Roman"/>
          <w:kern w:val="28"/>
          <w:sz w:val="24"/>
          <w:szCs w:val="24"/>
        </w:rPr>
        <w:t xml:space="preserve">  This would encourage Germans to work harder and Clay thought increase production numbers becaus</w:t>
      </w:r>
      <w:r w:rsidR="00DC415E">
        <w:rPr>
          <w:rFonts w:ascii="Times New Roman" w:hAnsi="Times New Roman" w:cs="Times New Roman"/>
          <w:kern w:val="28"/>
          <w:sz w:val="24"/>
          <w:szCs w:val="24"/>
        </w:rPr>
        <w:t>e they would feel empowered since they had</w:t>
      </w:r>
      <w:r w:rsidR="007B0B5C">
        <w:rPr>
          <w:rFonts w:ascii="Times New Roman" w:hAnsi="Times New Roman" w:cs="Times New Roman"/>
          <w:kern w:val="28"/>
          <w:sz w:val="24"/>
          <w:szCs w:val="24"/>
        </w:rPr>
        <w:t xml:space="preserve"> a stake in the factory. Taking away uncertainty was the solution. </w:t>
      </w:r>
    </w:p>
    <w:p w:rsidR="00570D7B" w:rsidRDefault="00DC415E" w:rsidP="00570D7B">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r>
      <w:r w:rsidR="007B0B5C">
        <w:rPr>
          <w:rFonts w:ascii="Times New Roman" w:hAnsi="Times New Roman" w:cs="Times New Roman"/>
          <w:kern w:val="28"/>
          <w:sz w:val="24"/>
          <w:szCs w:val="24"/>
        </w:rPr>
        <w:t>Thus, Clay outlined what he thought was the most practical way to manage mines through a German trusteeship.</w:t>
      </w:r>
      <w:r w:rsidR="00E94215">
        <w:rPr>
          <w:rFonts w:ascii="Times New Roman" w:hAnsi="Times New Roman" w:cs="Times New Roman"/>
          <w:kern w:val="28"/>
          <w:sz w:val="24"/>
          <w:szCs w:val="24"/>
        </w:rPr>
        <w:t xml:space="preserve"> Clay wanted a public announcement that would enumerate the details of the trusteeship to the German peopl</w:t>
      </w:r>
      <w:r w:rsidR="00392085">
        <w:rPr>
          <w:rFonts w:ascii="Times New Roman" w:hAnsi="Times New Roman" w:cs="Times New Roman"/>
          <w:kern w:val="28"/>
          <w:sz w:val="24"/>
          <w:szCs w:val="24"/>
        </w:rPr>
        <w:t xml:space="preserve">e and specify that </w:t>
      </w:r>
      <w:r w:rsidR="00E94215">
        <w:rPr>
          <w:rFonts w:ascii="Times New Roman" w:hAnsi="Times New Roman" w:cs="Times New Roman"/>
          <w:kern w:val="28"/>
          <w:sz w:val="24"/>
          <w:szCs w:val="24"/>
        </w:rPr>
        <w:t xml:space="preserve"> it would “continue</w:t>
      </w:r>
      <w:r w:rsidR="00E94215" w:rsidRPr="00E94215">
        <w:rPr>
          <w:rFonts w:ascii="Times New Roman" w:hAnsi="Times New Roman" w:cs="Times New Roman"/>
          <w:kern w:val="28"/>
          <w:sz w:val="24"/>
          <w:szCs w:val="24"/>
        </w:rPr>
        <w:t xml:space="preserve"> until a central German government had been established and German people could freely determine under normal conditions the future of mine ownership.</w:t>
      </w:r>
      <w:r w:rsidR="0059555A">
        <w:rPr>
          <w:rFonts w:ascii="Times New Roman" w:hAnsi="Times New Roman" w:cs="Times New Roman"/>
          <w:kern w:val="28"/>
          <w:sz w:val="24"/>
          <w:szCs w:val="24"/>
        </w:rPr>
        <w:t>”</w:t>
      </w:r>
      <w:r>
        <w:rPr>
          <w:rStyle w:val="FootnoteReference"/>
          <w:rFonts w:ascii="Times New Roman" w:hAnsi="Times New Roman" w:cs="Times New Roman"/>
          <w:kern w:val="28"/>
          <w:sz w:val="24"/>
          <w:szCs w:val="24"/>
        </w:rPr>
        <w:footnoteReference w:id="99"/>
      </w:r>
      <w:r w:rsidR="005C69D9">
        <w:rPr>
          <w:rFonts w:ascii="Times New Roman" w:hAnsi="Times New Roman" w:cs="Times New Roman"/>
          <w:kern w:val="28"/>
          <w:sz w:val="24"/>
          <w:szCs w:val="24"/>
        </w:rPr>
        <w:t xml:space="preserve"> </w:t>
      </w:r>
      <w:r w:rsidR="00E94215" w:rsidRPr="00E94215">
        <w:rPr>
          <w:rFonts w:ascii="Times New Roman" w:hAnsi="Times New Roman" w:cs="Times New Roman"/>
          <w:kern w:val="28"/>
          <w:sz w:val="24"/>
          <w:szCs w:val="24"/>
        </w:rPr>
        <w:t>Under that plan</w:t>
      </w:r>
      <w:r>
        <w:rPr>
          <w:rFonts w:ascii="Times New Roman" w:hAnsi="Times New Roman" w:cs="Times New Roman"/>
          <w:kern w:val="28"/>
          <w:sz w:val="24"/>
          <w:szCs w:val="24"/>
        </w:rPr>
        <w:t>,</w:t>
      </w:r>
      <w:r w:rsidR="00E94215" w:rsidRPr="00E94215">
        <w:rPr>
          <w:rFonts w:ascii="Times New Roman" w:hAnsi="Times New Roman" w:cs="Times New Roman"/>
          <w:kern w:val="28"/>
          <w:sz w:val="24"/>
          <w:szCs w:val="24"/>
        </w:rPr>
        <w:t xml:space="preserve"> mine management would be made responsible under the trusteeship and should be given bonuses for increased production.</w:t>
      </w:r>
      <w:r w:rsidR="005C69D9">
        <w:rPr>
          <w:rFonts w:ascii="Times New Roman" w:hAnsi="Times New Roman" w:cs="Times New Roman"/>
          <w:kern w:val="28"/>
          <w:sz w:val="24"/>
          <w:szCs w:val="24"/>
        </w:rPr>
        <w:t xml:space="preserve"> For Clay, the trusteeship was the best option because it gave Germans control of their own factories, gave them a stake in the management and the future, and incen</w:t>
      </w:r>
      <w:r w:rsidR="00392085">
        <w:rPr>
          <w:rFonts w:ascii="Times New Roman" w:hAnsi="Times New Roman" w:cs="Times New Roman"/>
          <w:kern w:val="28"/>
          <w:sz w:val="24"/>
          <w:szCs w:val="24"/>
        </w:rPr>
        <w:t>tives to work hard and maximize production</w:t>
      </w:r>
      <w:r w:rsidR="005C69D9">
        <w:rPr>
          <w:rFonts w:ascii="Times New Roman" w:hAnsi="Times New Roman" w:cs="Times New Roman"/>
          <w:kern w:val="28"/>
          <w:sz w:val="24"/>
          <w:szCs w:val="24"/>
        </w:rPr>
        <w:t xml:space="preserve">. To Clay, socialization would hinder any personal initiative of the Germans and increase their uncertainty in their future. Yet Clay himself did say that if the Germans voted for the measure voluntarily in the future, there was no way to hinder them. </w:t>
      </w:r>
      <w:r w:rsidR="00653680">
        <w:rPr>
          <w:rStyle w:val="FootnoteReference"/>
          <w:rFonts w:ascii="Times New Roman" w:hAnsi="Times New Roman" w:cs="Times New Roman"/>
          <w:kern w:val="28"/>
          <w:sz w:val="24"/>
          <w:szCs w:val="24"/>
        </w:rPr>
        <w:footnoteReference w:id="100"/>
      </w:r>
    </w:p>
    <w:p w:rsidR="0088641A" w:rsidRDefault="00570D7B" w:rsidP="0088641A">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r>
      <w:r w:rsidR="005C69D9">
        <w:rPr>
          <w:rFonts w:ascii="Times New Roman" w:hAnsi="Times New Roman" w:cs="Times New Roman"/>
          <w:kern w:val="28"/>
          <w:sz w:val="24"/>
          <w:szCs w:val="24"/>
        </w:rPr>
        <w:t xml:space="preserve">Murphy too, when outlining Clay’s official policy recommendations to the Secretary of State, felt that measures should be taken against socialization of industries. Murphy praised </w:t>
      </w:r>
      <w:r w:rsidR="005C69D9">
        <w:rPr>
          <w:rFonts w:ascii="Times New Roman" w:hAnsi="Times New Roman" w:cs="Times New Roman"/>
          <w:kern w:val="28"/>
          <w:sz w:val="24"/>
          <w:szCs w:val="24"/>
        </w:rPr>
        <w:lastRenderedPageBreak/>
        <w:t xml:space="preserve">Clay’s recommendations of a German trusteeship </w:t>
      </w:r>
      <w:r w:rsidR="00653680">
        <w:rPr>
          <w:rFonts w:ascii="Times New Roman" w:hAnsi="Times New Roman" w:cs="Times New Roman"/>
          <w:kern w:val="28"/>
          <w:sz w:val="24"/>
          <w:szCs w:val="24"/>
        </w:rPr>
        <w:t>as a “s</w:t>
      </w:r>
      <w:r w:rsidR="00DC415E">
        <w:rPr>
          <w:rFonts w:ascii="Times New Roman" w:hAnsi="Times New Roman" w:cs="Times New Roman"/>
          <w:kern w:val="28"/>
          <w:sz w:val="24"/>
          <w:szCs w:val="24"/>
        </w:rPr>
        <w:t>olution that appear[ed] to [him</w:t>
      </w:r>
      <w:r w:rsidR="00653680">
        <w:rPr>
          <w:rFonts w:ascii="Times New Roman" w:hAnsi="Times New Roman" w:cs="Times New Roman"/>
          <w:kern w:val="28"/>
          <w:sz w:val="24"/>
          <w:szCs w:val="24"/>
        </w:rPr>
        <w:t xml:space="preserve">] as an admirable compromise which would at least in part relieve the uncertainty [which was then] exercising a most depressing influence on production.” </w:t>
      </w:r>
      <w:r w:rsidR="00653680">
        <w:rPr>
          <w:rStyle w:val="FootnoteReference"/>
          <w:rFonts w:ascii="Times New Roman" w:hAnsi="Times New Roman" w:cs="Times New Roman"/>
          <w:kern w:val="28"/>
          <w:sz w:val="24"/>
          <w:szCs w:val="24"/>
        </w:rPr>
        <w:footnoteReference w:id="101"/>
      </w:r>
      <w:r>
        <w:rPr>
          <w:rFonts w:ascii="Times New Roman" w:hAnsi="Times New Roman" w:cs="Times New Roman"/>
          <w:kern w:val="28"/>
          <w:sz w:val="24"/>
          <w:szCs w:val="24"/>
        </w:rPr>
        <w:t xml:space="preserve"> Murphy also</w:t>
      </w:r>
      <w:r w:rsidR="009D519A">
        <w:rPr>
          <w:rFonts w:ascii="Times New Roman" w:hAnsi="Times New Roman" w:cs="Times New Roman"/>
          <w:kern w:val="28"/>
          <w:sz w:val="24"/>
          <w:szCs w:val="24"/>
        </w:rPr>
        <w:t xml:space="preserve"> based his opinions on the ability to take away uncertainty from Germans over their future. As he continued in his memo to the Secretary of State, he admonished the fact that there had not been any official department response on the policy of socialization. Indeed he testified that “General Noce of the War Department…[had</w:t>
      </w:r>
      <w:r>
        <w:rPr>
          <w:rFonts w:ascii="Times New Roman" w:hAnsi="Times New Roman" w:cs="Times New Roman"/>
          <w:kern w:val="28"/>
          <w:sz w:val="24"/>
          <w:szCs w:val="24"/>
        </w:rPr>
        <w:t>]</w:t>
      </w:r>
      <w:r w:rsidR="009D519A">
        <w:rPr>
          <w:rFonts w:ascii="Times New Roman" w:hAnsi="Times New Roman" w:cs="Times New Roman"/>
          <w:kern w:val="28"/>
          <w:sz w:val="24"/>
          <w:szCs w:val="24"/>
        </w:rPr>
        <w:t xml:space="preserve"> since last January, endeavored to obtain a written statement of policy from the Department on this subject without success.” In fact, the only official response to this issue given by Washington came from the War Department to General Clay</w:t>
      </w:r>
      <w:r w:rsidR="00DC415E">
        <w:rPr>
          <w:rFonts w:ascii="Times New Roman" w:hAnsi="Times New Roman" w:cs="Times New Roman"/>
          <w:kern w:val="28"/>
          <w:sz w:val="24"/>
          <w:szCs w:val="24"/>
        </w:rPr>
        <w:t>,</w:t>
      </w:r>
      <w:r w:rsidR="009D519A">
        <w:rPr>
          <w:rFonts w:ascii="Times New Roman" w:hAnsi="Times New Roman" w:cs="Times New Roman"/>
          <w:kern w:val="28"/>
          <w:sz w:val="24"/>
          <w:szCs w:val="24"/>
        </w:rPr>
        <w:t xml:space="preserve"> </w:t>
      </w:r>
      <w:r w:rsidR="00DC415E">
        <w:rPr>
          <w:rFonts w:ascii="Times New Roman" w:hAnsi="Times New Roman" w:cs="Times New Roman"/>
          <w:kern w:val="28"/>
          <w:sz w:val="24"/>
          <w:szCs w:val="24"/>
        </w:rPr>
        <w:t xml:space="preserve">solely </w:t>
      </w:r>
      <w:r w:rsidR="009D519A">
        <w:rPr>
          <w:rFonts w:ascii="Times New Roman" w:hAnsi="Times New Roman" w:cs="Times New Roman"/>
          <w:kern w:val="28"/>
          <w:sz w:val="24"/>
          <w:szCs w:val="24"/>
        </w:rPr>
        <w:t>underlining sympathy for the complexity of negotiating compromises in the bi-zonal agreements. The Chief of Civil Affairs of the War Department</w:t>
      </w:r>
      <w:r w:rsidR="004B75D3">
        <w:rPr>
          <w:rFonts w:ascii="Times New Roman" w:hAnsi="Times New Roman" w:cs="Times New Roman"/>
          <w:kern w:val="28"/>
          <w:sz w:val="24"/>
          <w:szCs w:val="24"/>
        </w:rPr>
        <w:t xml:space="preserve"> provided the general statement </w:t>
      </w:r>
      <w:r w:rsidR="004B75D3" w:rsidRPr="004B75D3">
        <w:rPr>
          <w:rFonts w:ascii="Times New Roman" w:hAnsi="Times New Roman" w:cs="Times New Roman"/>
          <w:kern w:val="28"/>
          <w:sz w:val="24"/>
          <w:szCs w:val="24"/>
        </w:rPr>
        <w:t xml:space="preserve">that </w:t>
      </w:r>
      <w:r>
        <w:rPr>
          <w:rFonts w:ascii="Times New Roman" w:hAnsi="Times New Roman" w:cs="Times New Roman"/>
          <w:kern w:val="28"/>
          <w:sz w:val="24"/>
          <w:szCs w:val="24"/>
        </w:rPr>
        <w:t>“</w:t>
      </w:r>
      <w:r>
        <w:rPr>
          <w:rFonts w:ascii="Times New Roman" w:hAnsi="Times New Roman" w:cs="Times New Roman"/>
          <w:sz w:val="24"/>
          <w:szCs w:val="24"/>
        </w:rPr>
        <w:t>it [was]</w:t>
      </w:r>
      <w:r w:rsidR="004B75D3" w:rsidRPr="004B75D3">
        <w:rPr>
          <w:rFonts w:ascii="Times New Roman" w:hAnsi="Times New Roman" w:cs="Times New Roman"/>
          <w:sz w:val="24"/>
          <w:szCs w:val="24"/>
        </w:rPr>
        <w:t xml:space="preserve"> believed that if details </w:t>
      </w:r>
      <w:r>
        <w:rPr>
          <w:rFonts w:ascii="Times New Roman" w:hAnsi="Times New Roman" w:cs="Times New Roman"/>
          <w:sz w:val="24"/>
          <w:szCs w:val="24"/>
        </w:rPr>
        <w:t>[were entrusted to Clay], and if [he was]</w:t>
      </w:r>
      <w:r w:rsidR="004B75D3" w:rsidRPr="004B75D3">
        <w:rPr>
          <w:rFonts w:ascii="Times New Roman" w:hAnsi="Times New Roman" w:cs="Times New Roman"/>
          <w:sz w:val="24"/>
          <w:szCs w:val="24"/>
        </w:rPr>
        <w:t xml:space="preserve"> left free to attempt to work out issues</w:t>
      </w:r>
      <w:r>
        <w:rPr>
          <w:rFonts w:ascii="Times New Roman" w:hAnsi="Times New Roman" w:cs="Times New Roman"/>
          <w:sz w:val="24"/>
          <w:szCs w:val="24"/>
        </w:rPr>
        <w:t xml:space="preserve"> in Germany, reporting back [to the War Department of his]</w:t>
      </w:r>
      <w:r w:rsidR="004B75D3" w:rsidRPr="004B75D3">
        <w:rPr>
          <w:rFonts w:ascii="Times New Roman" w:hAnsi="Times New Roman" w:cs="Times New Roman"/>
          <w:sz w:val="24"/>
          <w:szCs w:val="24"/>
        </w:rPr>
        <w:t xml:space="preserve"> conclusions and reco</w:t>
      </w:r>
      <w:r w:rsidR="004B75D3">
        <w:rPr>
          <w:rFonts w:ascii="Times New Roman" w:hAnsi="Times New Roman" w:cs="Times New Roman"/>
          <w:sz w:val="24"/>
          <w:szCs w:val="24"/>
        </w:rPr>
        <w:t>mmendations for governmental</w:t>
      </w:r>
      <w:r>
        <w:rPr>
          <w:rFonts w:ascii="Times New Roman" w:hAnsi="Times New Roman" w:cs="Times New Roman"/>
          <w:sz w:val="24"/>
          <w:szCs w:val="24"/>
        </w:rPr>
        <w:t xml:space="preserve"> [policies]</w:t>
      </w:r>
      <w:r w:rsidR="004B75D3" w:rsidRPr="004B75D3">
        <w:rPr>
          <w:rFonts w:ascii="Times New Roman" w:hAnsi="Times New Roman" w:cs="Times New Roman"/>
          <w:sz w:val="24"/>
          <w:szCs w:val="24"/>
        </w:rPr>
        <w:t xml:space="preserve"> a reasonable compromis</w:t>
      </w:r>
      <w:r w:rsidR="004B75D3">
        <w:rPr>
          <w:rFonts w:ascii="Times New Roman" w:hAnsi="Times New Roman" w:cs="Times New Roman"/>
          <w:sz w:val="24"/>
          <w:szCs w:val="24"/>
        </w:rPr>
        <w:t>e in b</w:t>
      </w:r>
      <w:r>
        <w:rPr>
          <w:rFonts w:ascii="Times New Roman" w:hAnsi="Times New Roman" w:cs="Times New Roman"/>
          <w:sz w:val="24"/>
          <w:szCs w:val="24"/>
        </w:rPr>
        <w:t xml:space="preserve">est interest of [the American] government [was] </w:t>
      </w:r>
      <w:r w:rsidR="004B75D3" w:rsidRPr="004B75D3">
        <w:rPr>
          <w:rFonts w:ascii="Times New Roman" w:hAnsi="Times New Roman" w:cs="Times New Roman"/>
          <w:sz w:val="24"/>
          <w:szCs w:val="24"/>
        </w:rPr>
        <w:t xml:space="preserve"> possible.</w:t>
      </w:r>
      <w:r w:rsidR="004B75D3">
        <w:rPr>
          <w:rFonts w:ascii="Times New Roman" w:hAnsi="Times New Roman" w:cs="Times New Roman"/>
          <w:sz w:val="24"/>
          <w:szCs w:val="24"/>
        </w:rPr>
        <w:t>”</w:t>
      </w:r>
      <w:r w:rsidR="004B75D3">
        <w:rPr>
          <w:rStyle w:val="FootnoteReference"/>
          <w:rFonts w:ascii="Times New Roman" w:hAnsi="Times New Roman" w:cs="Times New Roman"/>
          <w:sz w:val="24"/>
          <w:szCs w:val="24"/>
        </w:rPr>
        <w:footnoteReference w:id="102"/>
      </w:r>
      <w:r w:rsidR="004B75D3">
        <w:rPr>
          <w:rFonts w:ascii="Times New Roman" w:hAnsi="Times New Roman" w:cs="Times New Roman"/>
          <w:sz w:val="24"/>
          <w:szCs w:val="24"/>
        </w:rPr>
        <w:t xml:space="preserve"> This general acknowledgement of</w:t>
      </w:r>
      <w:r w:rsidR="00392085">
        <w:rPr>
          <w:rFonts w:ascii="Times New Roman" w:hAnsi="Times New Roman" w:cs="Times New Roman"/>
          <w:sz w:val="24"/>
          <w:szCs w:val="24"/>
        </w:rPr>
        <w:t xml:space="preserve"> power was</w:t>
      </w:r>
      <w:r>
        <w:rPr>
          <w:rFonts w:ascii="Times New Roman" w:hAnsi="Times New Roman" w:cs="Times New Roman"/>
          <w:sz w:val="24"/>
          <w:szCs w:val="24"/>
        </w:rPr>
        <w:t xml:space="preserve"> striking because it gave</w:t>
      </w:r>
      <w:r w:rsidR="004B75D3">
        <w:rPr>
          <w:rFonts w:ascii="Times New Roman" w:hAnsi="Times New Roman" w:cs="Times New Roman"/>
          <w:sz w:val="24"/>
          <w:szCs w:val="24"/>
        </w:rPr>
        <w:t xml:space="preserve"> Clay, and by default Murphy, autonomy in the negotiations between the United States and Great Britain. They were allowed to make their own policy and their own decisions up until </w:t>
      </w:r>
      <w:r>
        <w:rPr>
          <w:rFonts w:ascii="Times New Roman" w:hAnsi="Times New Roman" w:cs="Times New Roman"/>
          <w:sz w:val="24"/>
          <w:szCs w:val="24"/>
        </w:rPr>
        <w:t>June of 1947, when the official agreement between both the War</w:t>
      </w:r>
      <w:r w:rsidR="00392085">
        <w:rPr>
          <w:rFonts w:ascii="Times New Roman" w:hAnsi="Times New Roman" w:cs="Times New Roman"/>
          <w:sz w:val="24"/>
          <w:szCs w:val="24"/>
        </w:rPr>
        <w:t xml:space="preserve"> and State Department just rin</w:t>
      </w:r>
      <w:r>
        <w:rPr>
          <w:rFonts w:ascii="Times New Roman" w:hAnsi="Times New Roman" w:cs="Times New Roman"/>
          <w:sz w:val="24"/>
          <w:szCs w:val="24"/>
        </w:rPr>
        <w:t xml:space="preserve">forced the positions of Clay and Murphy. In the </w:t>
      </w:r>
      <w:r w:rsidR="00392085">
        <w:rPr>
          <w:rFonts w:ascii="Times New Roman" w:hAnsi="Times New Roman" w:cs="Times New Roman"/>
          <w:sz w:val="24"/>
          <w:szCs w:val="24"/>
        </w:rPr>
        <w:t>official memo, the statement conceded that</w:t>
      </w:r>
      <w:r>
        <w:rPr>
          <w:rFonts w:ascii="Times New Roman" w:hAnsi="Times New Roman" w:cs="Times New Roman"/>
          <w:sz w:val="24"/>
          <w:szCs w:val="24"/>
        </w:rPr>
        <w:t xml:space="preserve"> “</w:t>
      </w:r>
      <w:r w:rsidRPr="00570D7B">
        <w:rPr>
          <w:rFonts w:ascii="Times New Roman" w:hAnsi="Times New Roman" w:cs="Times New Roman"/>
          <w:kern w:val="28"/>
          <w:sz w:val="24"/>
          <w:szCs w:val="24"/>
        </w:rPr>
        <w:t>strong representations should be made to the British Government to the effect that it must cease or defer any experiments in social</w:t>
      </w:r>
      <w:r>
        <w:rPr>
          <w:rFonts w:ascii="Times New Roman" w:hAnsi="Times New Roman" w:cs="Times New Roman"/>
          <w:kern w:val="28"/>
          <w:sz w:val="24"/>
          <w:szCs w:val="24"/>
        </w:rPr>
        <w:t>ization of German coal mines.</w:t>
      </w:r>
      <w:r w:rsidR="00DC415E">
        <w:rPr>
          <w:rFonts w:ascii="Times New Roman" w:hAnsi="Times New Roman" w:cs="Times New Roman"/>
          <w:kern w:val="28"/>
          <w:sz w:val="24"/>
          <w:szCs w:val="24"/>
        </w:rPr>
        <w:t>”</w:t>
      </w:r>
      <w:r>
        <w:rPr>
          <w:rFonts w:ascii="Times New Roman" w:hAnsi="Times New Roman" w:cs="Times New Roman"/>
          <w:kern w:val="28"/>
          <w:sz w:val="24"/>
          <w:szCs w:val="24"/>
        </w:rPr>
        <w:t xml:space="preserve"> </w:t>
      </w:r>
      <w:r>
        <w:rPr>
          <w:rStyle w:val="FootnoteReference"/>
          <w:rFonts w:ascii="Times New Roman" w:hAnsi="Times New Roman" w:cs="Times New Roman"/>
          <w:kern w:val="28"/>
          <w:sz w:val="24"/>
          <w:szCs w:val="24"/>
        </w:rPr>
        <w:footnoteReference w:id="103"/>
      </w:r>
      <w:r w:rsidR="00C40B73">
        <w:rPr>
          <w:rFonts w:ascii="Times New Roman" w:hAnsi="Times New Roman" w:cs="Times New Roman"/>
          <w:kern w:val="28"/>
          <w:sz w:val="24"/>
          <w:szCs w:val="24"/>
        </w:rPr>
        <w:t xml:space="preserve"> Clay and Murphy’s </w:t>
      </w:r>
      <w:r w:rsidR="00C40B73">
        <w:rPr>
          <w:rFonts w:ascii="Times New Roman" w:hAnsi="Times New Roman" w:cs="Times New Roman"/>
          <w:kern w:val="28"/>
          <w:sz w:val="24"/>
          <w:szCs w:val="24"/>
        </w:rPr>
        <w:lastRenderedPageBreak/>
        <w:t>recommenda</w:t>
      </w:r>
      <w:r w:rsidR="00DC415E">
        <w:rPr>
          <w:rFonts w:ascii="Times New Roman" w:hAnsi="Times New Roman" w:cs="Times New Roman"/>
          <w:kern w:val="28"/>
          <w:sz w:val="24"/>
          <w:szCs w:val="24"/>
        </w:rPr>
        <w:t xml:space="preserve">tions had been taken seriously and official American Department policy reflected their recommendations. </w:t>
      </w:r>
    </w:p>
    <w:p w:rsidR="0088641A" w:rsidRDefault="0088641A" w:rsidP="0088641A">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r>
      <w:r w:rsidR="00C40B73">
        <w:rPr>
          <w:rFonts w:ascii="Times New Roman" w:hAnsi="Times New Roman" w:cs="Times New Roman"/>
          <w:kern w:val="28"/>
          <w:sz w:val="24"/>
          <w:szCs w:val="24"/>
        </w:rPr>
        <w:t>The official Department response did not end, but instead sparked, still another serie</w:t>
      </w:r>
      <w:r w:rsidR="0045758E">
        <w:rPr>
          <w:rFonts w:ascii="Times New Roman" w:hAnsi="Times New Roman" w:cs="Times New Roman"/>
          <w:kern w:val="28"/>
          <w:sz w:val="24"/>
          <w:szCs w:val="24"/>
        </w:rPr>
        <w:t>s of debates for other necessities</w:t>
      </w:r>
      <w:r w:rsidR="00C40B73">
        <w:rPr>
          <w:rFonts w:ascii="Times New Roman" w:hAnsi="Times New Roman" w:cs="Times New Roman"/>
          <w:kern w:val="28"/>
          <w:sz w:val="24"/>
          <w:szCs w:val="24"/>
        </w:rPr>
        <w:t xml:space="preserve"> of the bi-zonal arrangements</w:t>
      </w:r>
      <w:r>
        <w:rPr>
          <w:rFonts w:ascii="Times New Roman" w:hAnsi="Times New Roman" w:cs="Times New Roman"/>
          <w:kern w:val="28"/>
          <w:sz w:val="24"/>
          <w:szCs w:val="24"/>
        </w:rPr>
        <w:t>. E</w:t>
      </w:r>
      <w:r w:rsidR="0045758E">
        <w:rPr>
          <w:rFonts w:ascii="Times New Roman" w:hAnsi="Times New Roman" w:cs="Times New Roman"/>
          <w:kern w:val="28"/>
          <w:sz w:val="24"/>
          <w:szCs w:val="24"/>
        </w:rPr>
        <w:t>ventually, these discussions led</w:t>
      </w:r>
      <w:r>
        <w:rPr>
          <w:rFonts w:ascii="Times New Roman" w:hAnsi="Times New Roman" w:cs="Times New Roman"/>
          <w:kern w:val="28"/>
          <w:sz w:val="24"/>
          <w:szCs w:val="24"/>
        </w:rPr>
        <w:t xml:space="preserve"> to a conference </w:t>
      </w:r>
      <w:r w:rsidR="00D7348D">
        <w:rPr>
          <w:rFonts w:ascii="Times New Roman" w:hAnsi="Times New Roman" w:cs="Times New Roman"/>
          <w:kern w:val="28"/>
          <w:sz w:val="24"/>
          <w:szCs w:val="24"/>
        </w:rPr>
        <w:t>on the Ruhr production in August of 1947.</w:t>
      </w:r>
      <w:r>
        <w:rPr>
          <w:rFonts w:ascii="Times New Roman" w:hAnsi="Times New Roman" w:cs="Times New Roman"/>
          <w:kern w:val="28"/>
          <w:sz w:val="24"/>
          <w:szCs w:val="24"/>
        </w:rPr>
        <w:t xml:space="preserve"> Participating in this conference were representatives of both the United States and Great Britain, specifically with relation to Clay his economic advisor General Draper was part of the discussions.</w:t>
      </w:r>
      <w:r w:rsidR="00D7348D">
        <w:rPr>
          <w:rFonts w:ascii="Times New Roman" w:hAnsi="Times New Roman" w:cs="Times New Roman"/>
          <w:kern w:val="28"/>
          <w:sz w:val="24"/>
          <w:szCs w:val="24"/>
        </w:rPr>
        <w:t xml:space="preserve"> While </w:t>
      </w:r>
      <w:r>
        <w:rPr>
          <w:rFonts w:ascii="Times New Roman" w:hAnsi="Times New Roman" w:cs="Times New Roman"/>
          <w:kern w:val="28"/>
          <w:sz w:val="24"/>
          <w:szCs w:val="24"/>
        </w:rPr>
        <w:t>the decision reached in September of 1947 contained only the “vaguest references to the controversial questions of ownership of the Ruhr mines” it did reflect the proposals of General Clay and Murphy. The official</w:t>
      </w:r>
      <w:r w:rsidR="0084652A">
        <w:rPr>
          <w:rFonts w:ascii="Times New Roman" w:hAnsi="Times New Roman" w:cs="Times New Roman"/>
          <w:kern w:val="28"/>
          <w:sz w:val="24"/>
          <w:szCs w:val="24"/>
        </w:rPr>
        <w:t xml:space="preserve"> agreement stated that </w:t>
      </w:r>
      <w:r>
        <w:rPr>
          <w:rFonts w:ascii="Times New Roman" w:hAnsi="Times New Roman" w:cs="Times New Roman"/>
          <w:kern w:val="28"/>
          <w:sz w:val="24"/>
          <w:szCs w:val="24"/>
        </w:rPr>
        <w:t>“The Ruhr’s coal mines [would]</w:t>
      </w:r>
      <w:r w:rsidRPr="0088641A">
        <w:rPr>
          <w:rFonts w:ascii="Times New Roman" w:hAnsi="Times New Roman" w:cs="Times New Roman"/>
          <w:kern w:val="28"/>
          <w:sz w:val="24"/>
          <w:szCs w:val="24"/>
        </w:rPr>
        <w:t xml:space="preserve"> be returned to German management and administration as part of an agreement to boost </w:t>
      </w:r>
      <w:r>
        <w:rPr>
          <w:rFonts w:ascii="Times New Roman" w:hAnsi="Times New Roman" w:cs="Times New Roman"/>
          <w:kern w:val="28"/>
          <w:sz w:val="24"/>
          <w:szCs w:val="24"/>
        </w:rPr>
        <w:t>output”. The agreement also recommended that a “</w:t>
      </w:r>
      <w:r w:rsidRPr="0088641A">
        <w:rPr>
          <w:rFonts w:ascii="Times New Roman" w:hAnsi="Times New Roman" w:cs="Times New Roman"/>
          <w:kern w:val="28"/>
          <w:sz w:val="24"/>
          <w:szCs w:val="24"/>
        </w:rPr>
        <w:t>German Coal Management be established as quickly as possible in the hope that German miners will produce more coal if they are working under German direction</w:t>
      </w:r>
      <w:r>
        <w:rPr>
          <w:rFonts w:ascii="Times New Roman" w:hAnsi="Times New Roman" w:cs="Times New Roman"/>
          <w:kern w:val="28"/>
          <w:sz w:val="24"/>
          <w:szCs w:val="24"/>
        </w:rPr>
        <w:t>.</w:t>
      </w:r>
      <w:r w:rsidRPr="0088641A">
        <w:rPr>
          <w:rFonts w:ascii="Times New Roman" w:hAnsi="Times New Roman" w:cs="Times New Roman"/>
          <w:kern w:val="28"/>
          <w:sz w:val="24"/>
          <w:szCs w:val="24"/>
        </w:rPr>
        <w:t>”</w:t>
      </w:r>
      <w:r>
        <w:rPr>
          <w:rStyle w:val="FootnoteReference"/>
          <w:rFonts w:ascii="Times New Roman" w:hAnsi="Times New Roman" w:cs="Times New Roman"/>
          <w:kern w:val="28"/>
          <w:sz w:val="24"/>
          <w:szCs w:val="24"/>
        </w:rPr>
        <w:footnoteReference w:id="104"/>
      </w:r>
      <w:r>
        <w:rPr>
          <w:rFonts w:ascii="Times New Roman" w:hAnsi="Times New Roman" w:cs="Times New Roman"/>
          <w:kern w:val="28"/>
          <w:sz w:val="24"/>
          <w:szCs w:val="24"/>
        </w:rPr>
        <w:t xml:space="preserve"> W</w:t>
      </w:r>
      <w:r w:rsidR="0084652A">
        <w:rPr>
          <w:rFonts w:ascii="Times New Roman" w:hAnsi="Times New Roman" w:cs="Times New Roman"/>
          <w:kern w:val="28"/>
          <w:sz w:val="24"/>
          <w:szCs w:val="24"/>
        </w:rPr>
        <w:t>hile no specific reference to an econom</w:t>
      </w:r>
      <w:r w:rsidR="00EB4CC6">
        <w:rPr>
          <w:rFonts w:ascii="Times New Roman" w:hAnsi="Times New Roman" w:cs="Times New Roman"/>
          <w:kern w:val="28"/>
          <w:sz w:val="24"/>
          <w:szCs w:val="24"/>
        </w:rPr>
        <w:t>ic trusteeship is made, these are in essence the</w:t>
      </w:r>
      <w:r w:rsidR="0084652A">
        <w:rPr>
          <w:rFonts w:ascii="Times New Roman" w:hAnsi="Times New Roman" w:cs="Times New Roman"/>
          <w:kern w:val="28"/>
          <w:sz w:val="24"/>
          <w:szCs w:val="24"/>
        </w:rPr>
        <w:t xml:space="preserve"> policies recommended by Clay and Murphy to their respective departments. There would be no socialization of industries at that time, the Germans could create an institution in which they could manage for themselves coal output, and would be given incentives in order to increase production. This agreement also by default helped remove the uncertainty which were part of the worries of Clay and Murphy. </w:t>
      </w:r>
    </w:p>
    <w:p w:rsidR="0084652A" w:rsidRPr="0088641A" w:rsidRDefault="0084652A" w:rsidP="0088641A">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t>Overall, the creation of Bizonia helped</w:t>
      </w:r>
      <w:r w:rsidR="00EB4CC6">
        <w:rPr>
          <w:rFonts w:ascii="Times New Roman" w:hAnsi="Times New Roman" w:cs="Times New Roman"/>
          <w:kern w:val="28"/>
          <w:sz w:val="24"/>
          <w:szCs w:val="24"/>
        </w:rPr>
        <w:t>, through</w:t>
      </w:r>
      <w:r>
        <w:rPr>
          <w:rFonts w:ascii="Times New Roman" w:hAnsi="Times New Roman" w:cs="Times New Roman"/>
          <w:kern w:val="28"/>
          <w:sz w:val="24"/>
          <w:szCs w:val="24"/>
        </w:rPr>
        <w:t xml:space="preserve"> the hard work put into negotiations</w:t>
      </w:r>
      <w:r w:rsidR="00EB4CC6">
        <w:rPr>
          <w:rFonts w:ascii="Times New Roman" w:hAnsi="Times New Roman" w:cs="Times New Roman"/>
          <w:kern w:val="28"/>
          <w:sz w:val="24"/>
          <w:szCs w:val="24"/>
        </w:rPr>
        <w:t xml:space="preserve"> by Clay and Murphy, establish</w:t>
      </w:r>
      <w:r>
        <w:rPr>
          <w:rFonts w:ascii="Times New Roman" w:hAnsi="Times New Roman" w:cs="Times New Roman"/>
          <w:kern w:val="28"/>
          <w:sz w:val="24"/>
          <w:szCs w:val="24"/>
        </w:rPr>
        <w:t xml:space="preserve"> an economic base in which the pro</w:t>
      </w:r>
      <w:r w:rsidR="00EB4CC6">
        <w:rPr>
          <w:rFonts w:ascii="Times New Roman" w:hAnsi="Times New Roman" w:cs="Times New Roman"/>
          <w:kern w:val="28"/>
          <w:sz w:val="24"/>
          <w:szCs w:val="24"/>
        </w:rPr>
        <w:t>spect for future economic improvement</w:t>
      </w:r>
      <w:r>
        <w:rPr>
          <w:rFonts w:ascii="Times New Roman" w:hAnsi="Times New Roman" w:cs="Times New Roman"/>
          <w:kern w:val="28"/>
          <w:sz w:val="24"/>
          <w:szCs w:val="24"/>
        </w:rPr>
        <w:t xml:space="preserve"> could be found. It helped overcome the impasse on contentious issues on problems</w:t>
      </w:r>
      <w:r w:rsidR="00CD5D6F">
        <w:rPr>
          <w:rFonts w:ascii="Times New Roman" w:hAnsi="Times New Roman" w:cs="Times New Roman"/>
          <w:kern w:val="28"/>
          <w:sz w:val="24"/>
          <w:szCs w:val="24"/>
        </w:rPr>
        <w:t xml:space="preserve"> </w:t>
      </w:r>
      <w:r w:rsidR="00CD5D6F">
        <w:rPr>
          <w:rFonts w:ascii="Times New Roman" w:hAnsi="Times New Roman" w:cs="Times New Roman"/>
          <w:kern w:val="28"/>
          <w:sz w:val="24"/>
          <w:szCs w:val="24"/>
        </w:rPr>
        <w:lastRenderedPageBreak/>
        <w:t>such as centralized agencies. It helped create some framework for stability in which uncertainty could be removed from the German mindset</w:t>
      </w:r>
      <w:r w:rsidR="00532E20">
        <w:rPr>
          <w:rFonts w:ascii="Times New Roman" w:hAnsi="Times New Roman" w:cs="Times New Roman"/>
          <w:kern w:val="28"/>
          <w:sz w:val="24"/>
          <w:szCs w:val="24"/>
        </w:rPr>
        <w:t xml:space="preserve"> over their fu</w:t>
      </w:r>
      <w:r w:rsidR="00EB4CC6">
        <w:rPr>
          <w:rFonts w:ascii="Times New Roman" w:hAnsi="Times New Roman" w:cs="Times New Roman"/>
          <w:kern w:val="28"/>
          <w:sz w:val="24"/>
          <w:szCs w:val="24"/>
        </w:rPr>
        <w:t>ture economic possibilities. Instead the Germans</w:t>
      </w:r>
      <w:r w:rsidR="00532E20">
        <w:rPr>
          <w:rFonts w:ascii="Times New Roman" w:hAnsi="Times New Roman" w:cs="Times New Roman"/>
          <w:kern w:val="28"/>
          <w:sz w:val="24"/>
          <w:szCs w:val="24"/>
        </w:rPr>
        <w:t xml:space="preserve"> had the ability instead to help reconstruct their government by representation in these agencies or through controlling of production in German industries. While the bi-zonal agreement would be discarded in the future for the full European Economic Union, it was a short term fix merely two years into an occupation which provided some functional ways to govern the country</w:t>
      </w:r>
      <w:r w:rsidR="00532B02">
        <w:rPr>
          <w:rFonts w:ascii="Times New Roman" w:hAnsi="Times New Roman" w:cs="Times New Roman"/>
          <w:kern w:val="28"/>
          <w:sz w:val="24"/>
          <w:szCs w:val="24"/>
        </w:rPr>
        <w:t>.</w:t>
      </w:r>
      <w:r w:rsidR="00532E20">
        <w:rPr>
          <w:rFonts w:ascii="Times New Roman" w:hAnsi="Times New Roman" w:cs="Times New Roman"/>
          <w:kern w:val="28"/>
          <w:sz w:val="24"/>
          <w:szCs w:val="24"/>
        </w:rPr>
        <w:t xml:space="preserve"> </w:t>
      </w:r>
      <w:r w:rsidR="00532B02">
        <w:rPr>
          <w:rFonts w:ascii="Times New Roman" w:hAnsi="Times New Roman" w:cs="Times New Roman"/>
          <w:kern w:val="28"/>
          <w:sz w:val="24"/>
          <w:szCs w:val="24"/>
        </w:rPr>
        <w:t>This</w:t>
      </w:r>
      <w:r w:rsidR="00532E20">
        <w:rPr>
          <w:rFonts w:ascii="Times New Roman" w:hAnsi="Times New Roman" w:cs="Times New Roman"/>
          <w:kern w:val="28"/>
          <w:sz w:val="24"/>
          <w:szCs w:val="24"/>
        </w:rPr>
        <w:t xml:space="preserve"> helped create a stable framework where German uncertainty </w:t>
      </w:r>
      <w:r w:rsidR="00532B02">
        <w:rPr>
          <w:rFonts w:ascii="Times New Roman" w:hAnsi="Times New Roman" w:cs="Times New Roman"/>
          <w:kern w:val="28"/>
          <w:sz w:val="24"/>
          <w:szCs w:val="24"/>
        </w:rPr>
        <w:t xml:space="preserve">could be appeased and instead the Germans could be involved in different aspects of economic rebuilding. </w:t>
      </w: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EB4CC6" w:rsidRDefault="00EB4CC6" w:rsidP="00EB4CC6">
      <w:pPr>
        <w:pStyle w:val="ListParagraph"/>
        <w:spacing w:line="480" w:lineRule="auto"/>
        <w:ind w:left="0"/>
        <w:jc w:val="center"/>
        <w:rPr>
          <w:rFonts w:ascii="Times New Roman" w:hAnsi="Times New Roman" w:cs="Times New Roman"/>
          <w:kern w:val="28"/>
          <w:sz w:val="24"/>
          <w:szCs w:val="24"/>
        </w:rPr>
      </w:pPr>
    </w:p>
    <w:p w:rsidR="005C69D9" w:rsidRDefault="00EE2208" w:rsidP="00392085">
      <w:pPr>
        <w:pStyle w:val="ListParagraph"/>
        <w:spacing w:line="480" w:lineRule="auto"/>
        <w:ind w:left="0"/>
        <w:jc w:val="center"/>
        <w:rPr>
          <w:rFonts w:ascii="Times New Roman" w:hAnsi="Times New Roman" w:cs="Times New Roman"/>
          <w:kern w:val="28"/>
          <w:sz w:val="24"/>
          <w:szCs w:val="24"/>
        </w:rPr>
      </w:pPr>
      <w:r>
        <w:rPr>
          <w:rFonts w:ascii="Times New Roman" w:hAnsi="Times New Roman" w:cs="Times New Roman"/>
          <w:kern w:val="28"/>
          <w:sz w:val="24"/>
          <w:szCs w:val="24"/>
        </w:rPr>
        <w:lastRenderedPageBreak/>
        <w:t>Conclusion</w:t>
      </w:r>
    </w:p>
    <w:p w:rsidR="00EE2208" w:rsidRDefault="00EE2208" w:rsidP="00EE2208">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t xml:space="preserve">The early years of the American occupation, from 1945 to 1947, were times of great chaos throughout Europe, and especially in Germany. Once the American occupation of Germany began, there </w:t>
      </w:r>
      <w:r w:rsidR="003538C6">
        <w:rPr>
          <w:rFonts w:ascii="Times New Roman" w:hAnsi="Times New Roman" w:cs="Times New Roman"/>
          <w:kern w:val="28"/>
          <w:sz w:val="24"/>
          <w:szCs w:val="24"/>
        </w:rPr>
        <w:t>were</w:t>
      </w:r>
      <w:r>
        <w:rPr>
          <w:rFonts w:ascii="Times New Roman" w:hAnsi="Times New Roman" w:cs="Times New Roman"/>
          <w:kern w:val="28"/>
          <w:sz w:val="24"/>
          <w:szCs w:val="24"/>
        </w:rPr>
        <w:t xml:space="preserve"> no functional political institutions that could help administer or organize the country. There was no outward mechanism for the German citizens to have a stake in the rebuilding of their nation. Economically, Germany</w:t>
      </w:r>
      <w:r w:rsidR="003538C6">
        <w:rPr>
          <w:rFonts w:ascii="Times New Roman" w:hAnsi="Times New Roman" w:cs="Times New Roman"/>
          <w:kern w:val="28"/>
          <w:sz w:val="24"/>
          <w:szCs w:val="24"/>
        </w:rPr>
        <w:t xml:space="preserve"> was</w:t>
      </w:r>
      <w:r>
        <w:rPr>
          <w:rFonts w:ascii="Times New Roman" w:hAnsi="Times New Roman" w:cs="Times New Roman"/>
          <w:kern w:val="28"/>
          <w:sz w:val="24"/>
          <w:szCs w:val="24"/>
        </w:rPr>
        <w:t xml:space="preserve"> bankrupt and had no means to become self-sustaining. Other countries especially were focused on punishing Germany for the war and gaining reparations, not in the rebuilding process. The United States’ official doctrine itself, was not focused on economic rehabilitation but on the decentralization and the dismantling of German War Potential. </w:t>
      </w:r>
    </w:p>
    <w:p w:rsidR="00A14571" w:rsidRPr="0045743A" w:rsidRDefault="00A14571" w:rsidP="00EE2208">
      <w:pPr>
        <w:pStyle w:val="ListParagraph"/>
        <w:spacing w:line="480" w:lineRule="auto"/>
        <w:ind w:left="0"/>
        <w:rPr>
          <w:rFonts w:ascii="Times New Roman" w:hAnsi="Times New Roman" w:cs="Times New Roman"/>
          <w:kern w:val="28"/>
          <w:sz w:val="24"/>
          <w:szCs w:val="24"/>
        </w:rPr>
      </w:pPr>
      <w:r>
        <w:rPr>
          <w:rFonts w:ascii="Times New Roman" w:hAnsi="Times New Roman" w:cs="Times New Roman"/>
          <w:kern w:val="28"/>
          <w:sz w:val="24"/>
          <w:szCs w:val="24"/>
        </w:rPr>
        <w:tab/>
        <w:t xml:space="preserve">However outside of official doctrine, the American representatives Lucius Clay and Robert Murphy were two influential figures in </w:t>
      </w:r>
      <w:r w:rsidR="0045743A">
        <w:rPr>
          <w:rFonts w:ascii="Times New Roman" w:hAnsi="Times New Roman" w:cs="Times New Roman"/>
          <w:kern w:val="28"/>
          <w:sz w:val="24"/>
          <w:szCs w:val="24"/>
        </w:rPr>
        <w:t xml:space="preserve">establishing some stable framework from which the American Occupation could operate from and the German people could become involved in the new government. Clay and Murphy worked both separately and together in order to establish some sort of functional interim military government. Lucius Clay entered Germany ready to make changes to the institutional structure and created a functional framework both </w:t>
      </w:r>
      <w:r w:rsidR="00392085">
        <w:rPr>
          <w:rFonts w:ascii="Times New Roman" w:hAnsi="Times New Roman" w:cs="Times New Roman"/>
          <w:kern w:val="28"/>
          <w:sz w:val="24"/>
          <w:szCs w:val="24"/>
        </w:rPr>
        <w:t xml:space="preserve">in his military and civilian initiatives. </w:t>
      </w:r>
      <w:r w:rsidR="00D66954">
        <w:rPr>
          <w:rFonts w:ascii="Times New Roman" w:hAnsi="Times New Roman" w:cs="Times New Roman"/>
          <w:kern w:val="28"/>
          <w:sz w:val="24"/>
          <w:szCs w:val="24"/>
        </w:rPr>
        <w:t>His simplification of the military chain of command and creation of the Laenderatt h</w:t>
      </w:r>
      <w:r w:rsidR="007F0B97">
        <w:rPr>
          <w:rFonts w:ascii="Times New Roman" w:hAnsi="Times New Roman" w:cs="Times New Roman"/>
          <w:kern w:val="28"/>
          <w:sz w:val="24"/>
          <w:szCs w:val="24"/>
        </w:rPr>
        <w:t>elped establish efficient organizational means and links between people</w:t>
      </w:r>
      <w:r w:rsidR="0045743A">
        <w:rPr>
          <w:rFonts w:ascii="Times New Roman" w:hAnsi="Times New Roman" w:cs="Times New Roman"/>
          <w:kern w:val="28"/>
          <w:sz w:val="24"/>
          <w:szCs w:val="24"/>
        </w:rPr>
        <w:t xml:space="preserve">. Both </w:t>
      </w:r>
      <w:r w:rsidR="007F0B97">
        <w:rPr>
          <w:rFonts w:ascii="Times New Roman" w:hAnsi="Times New Roman" w:cs="Times New Roman"/>
          <w:kern w:val="28"/>
          <w:sz w:val="24"/>
          <w:szCs w:val="24"/>
        </w:rPr>
        <w:t xml:space="preserve">Clay and Murphy </w:t>
      </w:r>
      <w:r w:rsidR="0045743A">
        <w:rPr>
          <w:rFonts w:ascii="Times New Roman" w:hAnsi="Times New Roman" w:cs="Times New Roman"/>
          <w:kern w:val="28"/>
          <w:sz w:val="24"/>
          <w:szCs w:val="24"/>
        </w:rPr>
        <w:t>worked together in the political sphere to accomplish American aims of denazification and democratization while still creating an environment with the greatest amount of participation</w:t>
      </w:r>
      <w:r w:rsidR="007F0B97">
        <w:rPr>
          <w:rFonts w:ascii="Times New Roman" w:hAnsi="Times New Roman" w:cs="Times New Roman"/>
          <w:kern w:val="28"/>
          <w:sz w:val="24"/>
          <w:szCs w:val="24"/>
        </w:rPr>
        <w:t>. The effect of this was an effort to make the German citizenry feel</w:t>
      </w:r>
      <w:r w:rsidR="0045743A">
        <w:rPr>
          <w:rFonts w:ascii="Times New Roman" w:hAnsi="Times New Roman" w:cs="Times New Roman"/>
          <w:kern w:val="28"/>
          <w:sz w:val="24"/>
          <w:szCs w:val="24"/>
        </w:rPr>
        <w:t xml:space="preserve"> connected to the</w:t>
      </w:r>
      <w:r w:rsidR="007F0B97">
        <w:rPr>
          <w:rFonts w:ascii="Times New Roman" w:hAnsi="Times New Roman" w:cs="Times New Roman"/>
          <w:kern w:val="28"/>
          <w:sz w:val="24"/>
          <w:szCs w:val="24"/>
        </w:rPr>
        <w:t>ir</w:t>
      </w:r>
      <w:r w:rsidR="0045743A">
        <w:rPr>
          <w:rFonts w:ascii="Times New Roman" w:hAnsi="Times New Roman" w:cs="Times New Roman"/>
          <w:kern w:val="28"/>
          <w:sz w:val="24"/>
          <w:szCs w:val="24"/>
        </w:rPr>
        <w:t xml:space="preserve"> government. Economically, Clay and Murphy made policy suggestions in order to try and remove uncertainty for the Germans over the</w:t>
      </w:r>
      <w:r w:rsidR="003538C6">
        <w:rPr>
          <w:rFonts w:ascii="Times New Roman" w:hAnsi="Times New Roman" w:cs="Times New Roman"/>
          <w:kern w:val="28"/>
          <w:sz w:val="24"/>
          <w:szCs w:val="24"/>
        </w:rPr>
        <w:t>ir future prospects</w:t>
      </w:r>
      <w:r w:rsidR="0045743A">
        <w:rPr>
          <w:rFonts w:ascii="Times New Roman" w:hAnsi="Times New Roman" w:cs="Times New Roman"/>
          <w:kern w:val="28"/>
          <w:sz w:val="24"/>
          <w:szCs w:val="24"/>
        </w:rPr>
        <w:t xml:space="preserve">. In both areas, Clay and Murphy </w:t>
      </w:r>
      <w:r w:rsidR="0045743A">
        <w:rPr>
          <w:rFonts w:ascii="Times New Roman" w:hAnsi="Times New Roman" w:cs="Times New Roman"/>
          <w:kern w:val="28"/>
          <w:sz w:val="24"/>
          <w:szCs w:val="24"/>
        </w:rPr>
        <w:lastRenderedPageBreak/>
        <w:t xml:space="preserve">wanted broad participation from the Germans into their society. </w:t>
      </w:r>
      <w:r w:rsidR="007F0B97">
        <w:rPr>
          <w:rFonts w:ascii="Times New Roman" w:hAnsi="Times New Roman" w:cs="Times New Roman"/>
          <w:kern w:val="28"/>
          <w:sz w:val="24"/>
          <w:szCs w:val="24"/>
        </w:rPr>
        <w:t>Also Clay and Murphy understood how politics and the economy entwined. Both alluded in their memos to the fact that a stable democracy would not develop without prospects of economic reconstruction. Thus Clay and Murphy attempted to assuage German fears and  persuade their own Departments to recognize and act on their policy recommendations.</w:t>
      </w:r>
      <w:r w:rsidR="0045743A">
        <w:rPr>
          <w:rFonts w:ascii="Times New Roman" w:hAnsi="Times New Roman" w:cs="Times New Roman"/>
          <w:kern w:val="28"/>
          <w:sz w:val="24"/>
          <w:szCs w:val="24"/>
        </w:rPr>
        <w:t xml:space="preserve">While there would be many more years of the American occupation ahead, these two leaders made a very significant contribution into stabilizing, and thus preventing, the complete breakdown of the American Occupation in the interim years of military government in Germany. </w:t>
      </w:r>
    </w:p>
    <w:p w:rsidR="005C69D9" w:rsidRDefault="005C69D9" w:rsidP="00E94215">
      <w:pPr>
        <w:pStyle w:val="ListParagraph"/>
        <w:spacing w:line="480" w:lineRule="auto"/>
        <w:ind w:left="0"/>
        <w:rPr>
          <w:rFonts w:ascii="Times New Roman" w:hAnsi="Times New Roman" w:cs="Times New Roman"/>
          <w:kern w:val="28"/>
          <w:sz w:val="24"/>
          <w:szCs w:val="24"/>
        </w:rPr>
      </w:pPr>
    </w:p>
    <w:p w:rsidR="00E94215" w:rsidRPr="00E94215" w:rsidRDefault="00E94215" w:rsidP="00E94215">
      <w:pPr>
        <w:pStyle w:val="ListParagraph"/>
        <w:spacing w:line="480" w:lineRule="auto"/>
        <w:ind w:left="0"/>
        <w:rPr>
          <w:rFonts w:ascii="Times New Roman" w:hAnsi="Times New Roman" w:cs="Times New Roman"/>
          <w:kern w:val="28"/>
          <w:sz w:val="24"/>
          <w:szCs w:val="24"/>
        </w:rPr>
      </w:pPr>
      <w:r w:rsidRPr="00E94215">
        <w:rPr>
          <w:rFonts w:ascii="Times New Roman" w:hAnsi="Times New Roman" w:cs="Times New Roman"/>
          <w:kern w:val="28"/>
          <w:sz w:val="24"/>
          <w:szCs w:val="24"/>
        </w:rPr>
        <w:t xml:space="preserve"> </w:t>
      </w:r>
    </w:p>
    <w:p w:rsidR="00B66AE9" w:rsidRDefault="00B66AE9" w:rsidP="00AC3B92">
      <w:pPr>
        <w:pStyle w:val="ListParagraph"/>
        <w:spacing w:line="480" w:lineRule="auto"/>
        <w:ind w:left="0"/>
        <w:rPr>
          <w:rFonts w:ascii="Times New Roman" w:hAnsi="Times New Roman" w:cs="Times New Roman"/>
          <w:kern w:val="28"/>
          <w:sz w:val="24"/>
          <w:szCs w:val="24"/>
        </w:rPr>
      </w:pPr>
    </w:p>
    <w:p w:rsidR="00B66AE9" w:rsidRDefault="00B66AE9" w:rsidP="00AC3B92">
      <w:pPr>
        <w:pStyle w:val="ListParagraph"/>
        <w:spacing w:line="480" w:lineRule="auto"/>
        <w:ind w:left="0"/>
        <w:rPr>
          <w:rFonts w:ascii="Times New Roman" w:hAnsi="Times New Roman" w:cs="Times New Roman"/>
          <w:kern w:val="28"/>
          <w:sz w:val="24"/>
          <w:szCs w:val="24"/>
        </w:rPr>
      </w:pPr>
    </w:p>
    <w:p w:rsidR="00B66AE9" w:rsidRDefault="00B66AE9" w:rsidP="00AC3B92">
      <w:pPr>
        <w:pStyle w:val="ListParagraph"/>
        <w:spacing w:line="480" w:lineRule="auto"/>
        <w:ind w:left="0"/>
        <w:rPr>
          <w:rFonts w:ascii="Times New Roman" w:hAnsi="Times New Roman" w:cs="Times New Roman"/>
          <w:kern w:val="28"/>
          <w:sz w:val="24"/>
          <w:szCs w:val="24"/>
        </w:rPr>
      </w:pPr>
    </w:p>
    <w:p w:rsidR="00AC3B92" w:rsidRPr="00AC3B92" w:rsidRDefault="00AC3B92" w:rsidP="00AC3B92">
      <w:pPr>
        <w:widowControl w:val="0"/>
        <w:overflowPunct w:val="0"/>
        <w:autoSpaceDE w:val="0"/>
        <w:autoSpaceDN w:val="0"/>
        <w:adjustRightInd w:val="0"/>
        <w:spacing w:after="0" w:line="240" w:lineRule="auto"/>
        <w:rPr>
          <w:rFonts w:ascii="Times New Roman" w:hAnsi="Times New Roman" w:cs="Times New Roman"/>
          <w:kern w:val="28"/>
          <w:sz w:val="24"/>
          <w:szCs w:val="24"/>
        </w:rPr>
      </w:pPr>
    </w:p>
    <w:p w:rsidR="00CF5397" w:rsidRDefault="00CF5397" w:rsidP="002B44AF">
      <w:pPr>
        <w:pStyle w:val="ListParagraph"/>
        <w:spacing w:line="480" w:lineRule="auto"/>
        <w:ind w:left="0"/>
        <w:rPr>
          <w:rFonts w:ascii="Times New Roman" w:hAnsi="Times New Roman" w:cs="Times New Roman"/>
          <w:sz w:val="24"/>
          <w:szCs w:val="24"/>
        </w:rPr>
      </w:pPr>
    </w:p>
    <w:p w:rsidR="0016532F" w:rsidRPr="00B11913" w:rsidRDefault="0016532F" w:rsidP="002B44AF">
      <w:pPr>
        <w:spacing w:line="480" w:lineRule="auto"/>
        <w:contextualSpacing/>
        <w:rPr>
          <w:rFonts w:ascii="Times New Roman" w:hAnsi="Times New Roman" w:cs="Times New Roman"/>
          <w:sz w:val="24"/>
          <w:szCs w:val="24"/>
        </w:rPr>
      </w:pPr>
    </w:p>
    <w:p w:rsidR="007D2EDA" w:rsidRPr="00B11913" w:rsidRDefault="007D2EDA" w:rsidP="002B44AF">
      <w:pPr>
        <w:spacing w:line="480" w:lineRule="auto"/>
        <w:contextualSpacing/>
        <w:rPr>
          <w:rFonts w:ascii="Times New Roman" w:hAnsi="Times New Roman" w:cs="Times New Roman"/>
          <w:sz w:val="24"/>
          <w:szCs w:val="24"/>
        </w:rPr>
      </w:pPr>
    </w:p>
    <w:p w:rsidR="00885435" w:rsidRPr="00B11913" w:rsidRDefault="00885435" w:rsidP="002B44AF">
      <w:pPr>
        <w:spacing w:line="480" w:lineRule="auto"/>
        <w:contextualSpacing/>
        <w:rPr>
          <w:rFonts w:ascii="Times New Roman" w:hAnsi="Times New Roman" w:cs="Times New Roman"/>
          <w:sz w:val="24"/>
          <w:szCs w:val="24"/>
        </w:rPr>
      </w:pPr>
    </w:p>
    <w:p w:rsidR="00810D3A" w:rsidRPr="00B11913" w:rsidRDefault="00810D3A" w:rsidP="002B44AF">
      <w:pPr>
        <w:spacing w:line="480" w:lineRule="auto"/>
        <w:ind w:firstLine="720"/>
        <w:contextualSpacing/>
        <w:rPr>
          <w:rFonts w:ascii="Times New Roman" w:hAnsi="Times New Roman" w:cs="Times New Roman"/>
          <w:sz w:val="24"/>
          <w:szCs w:val="24"/>
        </w:rPr>
      </w:pPr>
    </w:p>
    <w:sectPr w:rsidR="00810D3A" w:rsidRPr="00B11913" w:rsidSect="00C21500">
      <w:headerReference w:type="default" r:id="rId9"/>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6954" w:rsidRDefault="00D66954" w:rsidP="00E53189">
      <w:pPr>
        <w:spacing w:after="0" w:line="240" w:lineRule="auto"/>
      </w:pPr>
      <w:r>
        <w:separator/>
      </w:r>
    </w:p>
  </w:endnote>
  <w:endnote w:type="continuationSeparator" w:id="0">
    <w:p w:rsidR="00D66954" w:rsidRDefault="00D66954" w:rsidP="00E531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6954" w:rsidRDefault="00D66954" w:rsidP="00E53189">
      <w:pPr>
        <w:spacing w:after="0" w:line="240" w:lineRule="auto"/>
      </w:pPr>
      <w:r>
        <w:separator/>
      </w:r>
    </w:p>
  </w:footnote>
  <w:footnote w:type="continuationSeparator" w:id="0">
    <w:p w:rsidR="00D66954" w:rsidRDefault="00D66954" w:rsidP="00E53189">
      <w:pPr>
        <w:spacing w:after="0" w:line="240" w:lineRule="auto"/>
      </w:pPr>
      <w:r>
        <w:continuationSeparator/>
      </w:r>
    </w:p>
  </w:footnote>
  <w:footnote w:id="1">
    <w:p w:rsidR="00D66954" w:rsidRPr="002B355B" w:rsidRDefault="00D66954" w:rsidP="002B355B">
      <w:pPr>
        <w:pStyle w:val="FootnoteText"/>
        <w:rPr>
          <w:rFonts w:cs="Times New Roman"/>
        </w:rPr>
      </w:pPr>
      <w:r w:rsidRPr="002B355B">
        <w:rPr>
          <w:rStyle w:val="FootnoteReference"/>
          <w:rFonts w:cs="Times New Roman"/>
        </w:rPr>
        <w:footnoteRef/>
      </w:r>
      <w:r w:rsidRPr="002B355B">
        <w:rPr>
          <w:rFonts w:cs="Times New Roman"/>
        </w:rPr>
        <w:t xml:space="preserve"> "Shaping the World." </w:t>
      </w:r>
      <w:r w:rsidRPr="002B355B">
        <w:rPr>
          <w:rFonts w:cs="Times New Roman"/>
          <w:i/>
          <w:iCs/>
        </w:rPr>
        <w:t>The New York Times</w:t>
      </w:r>
      <w:r w:rsidRPr="002B355B">
        <w:rPr>
          <w:rFonts w:cs="Times New Roman"/>
        </w:rPr>
        <w:t xml:space="preserve"> (09/23/1945): 69. Proquest Historical Newspapers. [Online Database.] 2/17/2010.</w:t>
      </w:r>
    </w:p>
    <w:p w:rsidR="00D66954" w:rsidRPr="002B355B" w:rsidRDefault="00D66954" w:rsidP="002B355B">
      <w:pPr>
        <w:pStyle w:val="FootnoteText"/>
        <w:rPr>
          <w:rFonts w:cs="Times New Roman"/>
        </w:rPr>
      </w:pPr>
    </w:p>
  </w:footnote>
  <w:footnote w:id="2">
    <w:p w:rsidR="00D66954" w:rsidRPr="00C458CD" w:rsidRDefault="00D66954" w:rsidP="005D6B4F">
      <w:pPr>
        <w:pStyle w:val="FootnoteText"/>
        <w:rPr>
          <w:rFonts w:cs="Times New Roman"/>
        </w:rPr>
      </w:pPr>
      <w:r w:rsidRPr="00181911">
        <w:rPr>
          <w:rStyle w:val="FootnoteReference"/>
          <w:rFonts w:cs="Times New Roman"/>
        </w:rPr>
        <w:footnoteRef/>
      </w:r>
      <w:r w:rsidRPr="00181911">
        <w:rPr>
          <w:rFonts w:cs="Times New Roman"/>
        </w:rPr>
        <w:t xml:space="preserve"> Robert Murphy to the Secretary of State, 6 January 1947. </w:t>
      </w:r>
      <w:r w:rsidRPr="00181911">
        <w:rPr>
          <w:rFonts w:cs="Times New Roman"/>
          <w:i/>
        </w:rPr>
        <w:t xml:space="preserve">Foreign Relations of the United States. </w:t>
      </w:r>
      <w:r>
        <w:rPr>
          <w:rFonts w:cs="Times New Roman"/>
        </w:rPr>
        <w:t>1947(</w:t>
      </w:r>
      <w:r w:rsidRPr="00181911">
        <w:rPr>
          <w:rFonts w:cs="Times New Roman"/>
          <w:color w:val="000000"/>
        </w:rPr>
        <w:t>Washington, D.C.: U.S. Government Print</w:t>
      </w:r>
      <w:r>
        <w:rPr>
          <w:rFonts w:cs="Times New Roman"/>
          <w:color w:val="000000"/>
        </w:rPr>
        <w:t xml:space="preserve">ing Office, 1975), V, PT II: </w:t>
      </w:r>
      <w:r w:rsidRPr="00181911">
        <w:rPr>
          <w:rFonts w:cs="Times New Roman"/>
          <w:color w:val="000000"/>
        </w:rPr>
        <w:t xml:space="preserve"> </w:t>
      </w:r>
      <w:r>
        <w:rPr>
          <w:rFonts w:cs="Times New Roman"/>
        </w:rPr>
        <w:t>845</w:t>
      </w:r>
    </w:p>
  </w:footnote>
  <w:footnote w:id="3">
    <w:p w:rsidR="00D66954" w:rsidRPr="005D6B4F" w:rsidRDefault="00D66954">
      <w:pPr>
        <w:pStyle w:val="FootnoteText"/>
        <w:rPr>
          <w:rFonts w:cs="Times New Roman"/>
        </w:rPr>
      </w:pPr>
      <w:r>
        <w:rPr>
          <w:rStyle w:val="FootnoteReference"/>
        </w:rPr>
        <w:footnoteRef/>
      </w:r>
      <w:r>
        <w:t xml:space="preserve"> </w:t>
      </w:r>
      <w:r w:rsidRPr="005D6B4F">
        <w:rPr>
          <w:rFonts w:cs="Times New Roman"/>
        </w:rPr>
        <w:t>IBID</w:t>
      </w:r>
    </w:p>
  </w:footnote>
  <w:footnote w:id="4">
    <w:p w:rsidR="00D66954" w:rsidRDefault="00D66954" w:rsidP="00FC54B8">
      <w:pPr>
        <w:pStyle w:val="FootnoteText"/>
      </w:pPr>
      <w:r w:rsidRPr="005D6B4F">
        <w:rPr>
          <w:rStyle w:val="FootnoteReference"/>
          <w:rFonts w:cs="Times New Roman"/>
        </w:rPr>
        <w:footnoteRef/>
      </w:r>
      <w:r w:rsidRPr="005D6B4F">
        <w:rPr>
          <w:rFonts w:cs="Times New Roman"/>
        </w:rPr>
        <w:t xml:space="preserve"> IBID</w:t>
      </w:r>
    </w:p>
  </w:footnote>
  <w:footnote w:id="5">
    <w:p w:rsidR="00D66954" w:rsidRPr="003809F1" w:rsidRDefault="00D66954" w:rsidP="004120E4">
      <w:pPr>
        <w:pStyle w:val="FootnoteText"/>
        <w:rPr>
          <w:rFonts w:cs="Times New Roman"/>
        </w:rPr>
      </w:pPr>
      <w:r w:rsidRPr="003809F1">
        <w:rPr>
          <w:rStyle w:val="FootnoteReference"/>
          <w:rFonts w:cs="Times New Roman"/>
        </w:rPr>
        <w:footnoteRef/>
      </w:r>
      <w:r w:rsidRPr="003809F1">
        <w:rPr>
          <w:rFonts w:cs="Times New Roman"/>
        </w:rPr>
        <w:t xml:space="preserve"> JCS1067. </w:t>
      </w:r>
      <w:hyperlink r:id="rId1" w:history="1">
        <w:r w:rsidRPr="003809F1">
          <w:rPr>
            <w:rStyle w:val="Hyperlink"/>
            <w:rFonts w:cs="Times New Roman"/>
          </w:rPr>
          <w:t>http://usa.usembassy.de/etexts/ga3-450426.pdf</w:t>
        </w:r>
      </w:hyperlink>
      <w:r w:rsidRPr="003809F1">
        <w:rPr>
          <w:rFonts w:cs="Times New Roman"/>
        </w:rPr>
        <w:t xml:space="preserve"> 2/23/2010</w:t>
      </w:r>
    </w:p>
  </w:footnote>
  <w:footnote w:id="6">
    <w:p w:rsidR="00D66954" w:rsidRPr="003809F1" w:rsidRDefault="00D66954" w:rsidP="004120E4">
      <w:pPr>
        <w:pStyle w:val="FootnoteText"/>
        <w:rPr>
          <w:rFonts w:cs="Times New Roman"/>
        </w:rPr>
      </w:pPr>
      <w:r w:rsidRPr="003809F1">
        <w:rPr>
          <w:rStyle w:val="FootnoteReference"/>
          <w:rFonts w:cs="Times New Roman"/>
        </w:rPr>
        <w:footnoteRef/>
      </w:r>
      <w:r w:rsidRPr="003809F1">
        <w:rPr>
          <w:rFonts w:cs="Times New Roman"/>
        </w:rPr>
        <w:t xml:space="preserve"> IBID</w:t>
      </w:r>
    </w:p>
  </w:footnote>
  <w:footnote w:id="7">
    <w:p w:rsidR="00D66954" w:rsidRPr="003809F1" w:rsidRDefault="00D66954" w:rsidP="004120E4">
      <w:pPr>
        <w:pStyle w:val="FootnoteText"/>
        <w:rPr>
          <w:rFonts w:cs="Times New Roman"/>
        </w:rPr>
      </w:pPr>
      <w:r>
        <w:rPr>
          <w:rStyle w:val="FootnoteReference"/>
        </w:rPr>
        <w:footnoteRef/>
      </w:r>
      <w:r>
        <w:t xml:space="preserve"> </w:t>
      </w:r>
      <w:r w:rsidRPr="003809F1">
        <w:rPr>
          <w:rFonts w:cs="Times New Roman"/>
        </w:rPr>
        <w:t>IBID</w:t>
      </w:r>
    </w:p>
  </w:footnote>
  <w:footnote w:id="8">
    <w:p w:rsidR="00D66954" w:rsidRPr="003809F1" w:rsidRDefault="00D66954" w:rsidP="004120E4">
      <w:pPr>
        <w:pStyle w:val="FootnoteText"/>
        <w:rPr>
          <w:rFonts w:cs="Times New Roman"/>
        </w:rPr>
      </w:pPr>
      <w:r w:rsidRPr="003809F1">
        <w:rPr>
          <w:rStyle w:val="FootnoteReference"/>
          <w:rFonts w:cs="Times New Roman"/>
        </w:rPr>
        <w:footnoteRef/>
      </w:r>
      <w:r w:rsidRPr="003809F1">
        <w:rPr>
          <w:rFonts w:cs="Times New Roman"/>
        </w:rPr>
        <w:t xml:space="preserve"> IBID </w:t>
      </w:r>
    </w:p>
  </w:footnote>
  <w:footnote w:id="9">
    <w:p w:rsidR="00D66954" w:rsidRPr="000D6767" w:rsidRDefault="00D66954" w:rsidP="004120E4">
      <w:pPr>
        <w:pStyle w:val="FootnoteText"/>
      </w:pPr>
      <w:r w:rsidRPr="003809F1">
        <w:rPr>
          <w:rStyle w:val="FootnoteReference"/>
          <w:rFonts w:cs="Times New Roman"/>
        </w:rPr>
        <w:footnoteRef/>
      </w:r>
      <w:r w:rsidRPr="003809F1">
        <w:rPr>
          <w:rFonts w:cs="Times New Roman"/>
        </w:rPr>
        <w:t xml:space="preserve"> Murphy, Robert. </w:t>
      </w:r>
      <w:r w:rsidRPr="003809F1">
        <w:rPr>
          <w:rFonts w:cs="Times New Roman"/>
          <w:i/>
        </w:rPr>
        <w:t xml:space="preserve">Diplomat Among Warriors. </w:t>
      </w:r>
      <w:r w:rsidRPr="003809F1">
        <w:rPr>
          <w:rFonts w:cs="Times New Roman"/>
        </w:rPr>
        <w:t>(Doubleday and CO: 1964). 246</w:t>
      </w:r>
    </w:p>
  </w:footnote>
  <w:footnote w:id="10">
    <w:p w:rsidR="00D66954" w:rsidRPr="00C9078A" w:rsidRDefault="00D66954" w:rsidP="00D21049">
      <w:pPr>
        <w:pStyle w:val="FootnoteText"/>
        <w:rPr>
          <w:rFonts w:cs="Times New Roman"/>
        </w:rPr>
      </w:pPr>
      <w:r>
        <w:rPr>
          <w:rStyle w:val="FootnoteReference"/>
        </w:rPr>
        <w:footnoteRef/>
      </w:r>
      <w:r>
        <w:t xml:space="preserve"> </w:t>
      </w:r>
      <w:r w:rsidRPr="00C9078A">
        <w:rPr>
          <w:rFonts w:cs="Times New Roman"/>
        </w:rPr>
        <w:t xml:space="preserve">JCS1067. </w:t>
      </w:r>
      <w:hyperlink r:id="rId2" w:history="1">
        <w:r w:rsidRPr="00C9078A">
          <w:rPr>
            <w:rStyle w:val="Hyperlink"/>
            <w:rFonts w:cs="Times New Roman"/>
          </w:rPr>
          <w:t>http://usa.usembassy.de/etexts/ga3-450426.pdf</w:t>
        </w:r>
      </w:hyperlink>
      <w:r w:rsidRPr="00C9078A">
        <w:rPr>
          <w:rFonts w:cs="Times New Roman"/>
        </w:rPr>
        <w:t xml:space="preserve"> 2/23/2010</w:t>
      </w:r>
    </w:p>
  </w:footnote>
  <w:footnote w:id="11">
    <w:p w:rsidR="00D66954" w:rsidRPr="00BD582A" w:rsidRDefault="00D66954" w:rsidP="00813DE1">
      <w:pPr>
        <w:pStyle w:val="FootnoteText"/>
      </w:pPr>
      <w:r w:rsidRPr="00C9078A">
        <w:rPr>
          <w:rStyle w:val="FootnoteReference"/>
          <w:rFonts w:cs="Times New Roman"/>
        </w:rPr>
        <w:footnoteRef/>
      </w:r>
      <w:r w:rsidRPr="00C9078A">
        <w:rPr>
          <w:rFonts w:cs="Times New Roman"/>
        </w:rPr>
        <w:t xml:space="preserve"> Shallett, Sidney. </w:t>
      </w:r>
      <w:r w:rsidRPr="00C9078A">
        <w:rPr>
          <w:rFonts w:cs="Times New Roman"/>
          <w:i/>
        </w:rPr>
        <w:t xml:space="preserve">New York Tikmes. </w:t>
      </w:r>
      <w:r w:rsidRPr="00C9078A">
        <w:rPr>
          <w:rFonts w:cs="Times New Roman"/>
        </w:rPr>
        <w:t>“Tough U.S. Rule Set Up For Riech” Proquest: 2/23/2010</w:t>
      </w:r>
    </w:p>
  </w:footnote>
  <w:footnote w:id="12">
    <w:p w:rsidR="00D66954" w:rsidRPr="00286BEA" w:rsidRDefault="00D66954" w:rsidP="00F36D6E">
      <w:pPr>
        <w:pStyle w:val="FootnoteText"/>
      </w:pPr>
      <w:r>
        <w:rPr>
          <w:rStyle w:val="FootnoteReference"/>
        </w:rPr>
        <w:footnoteRef/>
      </w:r>
      <w:r>
        <w:t xml:space="preserve"> </w:t>
      </w:r>
      <w:r w:rsidRPr="00F36D6E">
        <w:rPr>
          <w:rFonts w:cs="Times New Roman"/>
        </w:rPr>
        <w:t xml:space="preserve">Middleton, Drew. "Uncommon Clay: Our Ruler in the Reich." </w:t>
      </w:r>
      <w:r w:rsidRPr="00F36D6E">
        <w:rPr>
          <w:rFonts w:cs="Times New Roman"/>
          <w:i/>
          <w:iCs/>
        </w:rPr>
        <w:t xml:space="preserve">New York Times </w:t>
      </w:r>
      <w:r w:rsidRPr="00F36D6E">
        <w:rPr>
          <w:rFonts w:cs="Times New Roman"/>
        </w:rPr>
        <w:t>(07/15/45): 50. Proquest Historical Newspapers. [Database online.] 2/23/2010.</w:t>
      </w:r>
    </w:p>
  </w:footnote>
  <w:footnote w:id="13">
    <w:p w:rsidR="00D66954" w:rsidRPr="00F36D6E" w:rsidRDefault="00D66954">
      <w:pPr>
        <w:pStyle w:val="FootnoteText"/>
        <w:rPr>
          <w:rFonts w:cs="Times New Roman"/>
        </w:rPr>
      </w:pPr>
      <w:r w:rsidRPr="00F36D6E">
        <w:rPr>
          <w:rStyle w:val="FootnoteReference"/>
          <w:rFonts w:cs="Times New Roman"/>
        </w:rPr>
        <w:footnoteRef/>
      </w:r>
      <w:r w:rsidRPr="00F36D6E">
        <w:rPr>
          <w:rFonts w:cs="Times New Roman"/>
        </w:rPr>
        <w:t xml:space="preserve"> IBID</w:t>
      </w:r>
    </w:p>
  </w:footnote>
  <w:footnote w:id="14">
    <w:p w:rsidR="00D66954" w:rsidRPr="00F36D6E" w:rsidRDefault="00D66954" w:rsidP="00510306">
      <w:pPr>
        <w:pStyle w:val="FootnoteText"/>
        <w:rPr>
          <w:rFonts w:cs="Times New Roman"/>
        </w:rPr>
      </w:pPr>
      <w:r w:rsidRPr="00F36D6E">
        <w:rPr>
          <w:rStyle w:val="FootnoteReference"/>
          <w:rFonts w:cs="Times New Roman"/>
        </w:rPr>
        <w:footnoteRef/>
      </w:r>
      <w:r w:rsidRPr="00F36D6E">
        <w:rPr>
          <w:rFonts w:cs="Times New Roman"/>
        </w:rPr>
        <w:t xml:space="preserve"> Smith, Jean Edward . </w:t>
      </w:r>
      <w:r w:rsidRPr="00F36D6E">
        <w:rPr>
          <w:rFonts w:cs="Times New Roman"/>
          <w:i/>
          <w:iCs/>
        </w:rPr>
        <w:t xml:space="preserve">Lucius D. Clay: An American </w:t>
      </w:r>
      <w:r>
        <w:rPr>
          <w:rFonts w:cs="Times New Roman"/>
          <w:i/>
          <w:iCs/>
        </w:rPr>
        <w:t>Life.(</w:t>
      </w:r>
      <w:r w:rsidRPr="00F36D6E">
        <w:rPr>
          <w:rFonts w:cs="Times New Roman"/>
        </w:rPr>
        <w:t>New York: Henry Holt and Company,</w:t>
      </w:r>
      <w:r>
        <w:rPr>
          <w:rFonts w:cs="Times New Roman"/>
        </w:rPr>
        <w:t xml:space="preserve"> 1990), 202</w:t>
      </w:r>
    </w:p>
  </w:footnote>
  <w:footnote w:id="15">
    <w:p w:rsidR="00D66954" w:rsidRDefault="00D66954" w:rsidP="000727C2">
      <w:pPr>
        <w:pStyle w:val="FootnoteText"/>
      </w:pPr>
      <w:r w:rsidRPr="00F36D6E">
        <w:rPr>
          <w:rStyle w:val="FootnoteReference"/>
          <w:rFonts w:cs="Times New Roman"/>
        </w:rPr>
        <w:footnoteRef/>
      </w:r>
      <w:r w:rsidRPr="00F36D6E">
        <w:rPr>
          <w:rFonts w:cs="Times New Roman"/>
        </w:rPr>
        <w:t xml:space="preserve"> IBID, 194</w:t>
      </w:r>
    </w:p>
  </w:footnote>
  <w:footnote w:id="16">
    <w:p w:rsidR="00D66954" w:rsidRPr="00C97BEB" w:rsidRDefault="00D66954">
      <w:pPr>
        <w:pStyle w:val="FootnoteText"/>
        <w:rPr>
          <w:rFonts w:cs="Times New Roman"/>
        </w:rPr>
      </w:pPr>
      <w:r>
        <w:rPr>
          <w:rStyle w:val="FootnoteReference"/>
        </w:rPr>
        <w:footnoteRef/>
      </w:r>
      <w:r>
        <w:t xml:space="preserve"> </w:t>
      </w:r>
      <w:r w:rsidRPr="00C97BEB">
        <w:rPr>
          <w:rFonts w:cs="Times New Roman"/>
        </w:rPr>
        <w:t xml:space="preserve">Murphy, Robert . </w:t>
      </w:r>
      <w:r w:rsidRPr="00C97BEB">
        <w:rPr>
          <w:rFonts w:cs="Times New Roman"/>
          <w:i/>
          <w:iCs/>
        </w:rPr>
        <w:t>Diplomat Among Warriors</w:t>
      </w:r>
      <w:r w:rsidRPr="00C97BEB">
        <w:rPr>
          <w:rFonts w:cs="Times New Roman"/>
        </w:rPr>
        <w:t>. (New York: Doubleday Press, 1964.), 246</w:t>
      </w:r>
    </w:p>
  </w:footnote>
  <w:footnote w:id="17">
    <w:p w:rsidR="00D66954" w:rsidRDefault="00D66954" w:rsidP="007D3670">
      <w:pPr>
        <w:pStyle w:val="FootnoteText"/>
      </w:pPr>
      <w:r w:rsidRPr="00C97BEB">
        <w:rPr>
          <w:rStyle w:val="FootnoteReference"/>
          <w:rFonts w:cs="Times New Roman"/>
        </w:rPr>
        <w:footnoteRef/>
      </w:r>
      <w:r w:rsidRPr="00C97BEB">
        <w:rPr>
          <w:rFonts w:cs="Times New Roman"/>
        </w:rPr>
        <w:t xml:space="preserve"> IBID, 291</w:t>
      </w:r>
    </w:p>
  </w:footnote>
  <w:footnote w:id="18">
    <w:p w:rsidR="00D66954" w:rsidRPr="00B95BC6" w:rsidRDefault="00D66954">
      <w:pPr>
        <w:pStyle w:val="FootnoteText"/>
        <w:rPr>
          <w:rFonts w:cs="Times New Roman"/>
        </w:rPr>
      </w:pPr>
      <w:r w:rsidRPr="00B95BC6">
        <w:rPr>
          <w:rStyle w:val="FootnoteReference"/>
          <w:rFonts w:cs="Times New Roman"/>
        </w:rPr>
        <w:footnoteRef/>
      </w:r>
      <w:r w:rsidRPr="00B95BC6">
        <w:rPr>
          <w:rFonts w:cs="Times New Roman"/>
        </w:rPr>
        <w:t xml:space="preserve"> Smith, 238 </w:t>
      </w:r>
    </w:p>
  </w:footnote>
  <w:footnote w:id="19">
    <w:p w:rsidR="00D66954" w:rsidRDefault="00D66954">
      <w:pPr>
        <w:pStyle w:val="FootnoteText"/>
      </w:pPr>
      <w:r w:rsidRPr="00B95BC6">
        <w:rPr>
          <w:rStyle w:val="FootnoteReference"/>
          <w:rFonts w:cs="Times New Roman"/>
        </w:rPr>
        <w:footnoteRef/>
      </w:r>
      <w:r w:rsidRPr="00B95BC6">
        <w:rPr>
          <w:rFonts w:cs="Times New Roman"/>
        </w:rPr>
        <w:t xml:space="preserve"> IBID, 6</w:t>
      </w:r>
      <w:r>
        <w:t xml:space="preserve"> </w:t>
      </w:r>
    </w:p>
  </w:footnote>
  <w:footnote w:id="20">
    <w:p w:rsidR="00D66954" w:rsidRPr="00B95BC6" w:rsidRDefault="00D66954">
      <w:pPr>
        <w:pStyle w:val="FootnoteText"/>
        <w:rPr>
          <w:rFonts w:cs="Times New Roman"/>
        </w:rPr>
      </w:pPr>
      <w:r w:rsidRPr="00B95BC6">
        <w:rPr>
          <w:rStyle w:val="FootnoteReference"/>
          <w:rFonts w:cs="Times New Roman"/>
        </w:rPr>
        <w:footnoteRef/>
      </w:r>
      <w:r w:rsidRPr="00B95BC6">
        <w:rPr>
          <w:rFonts w:cs="Times New Roman"/>
        </w:rPr>
        <w:t xml:space="preserve"> Murphy, 283</w:t>
      </w:r>
    </w:p>
  </w:footnote>
  <w:footnote w:id="21">
    <w:p w:rsidR="00D66954" w:rsidRPr="00B95BC6" w:rsidRDefault="00D66954">
      <w:pPr>
        <w:pStyle w:val="FootnoteText"/>
        <w:rPr>
          <w:rFonts w:cs="Times New Roman"/>
        </w:rPr>
      </w:pPr>
      <w:r w:rsidRPr="00B95BC6">
        <w:rPr>
          <w:rStyle w:val="FootnoteReference"/>
          <w:rFonts w:cs="Times New Roman"/>
        </w:rPr>
        <w:footnoteRef/>
      </w:r>
      <w:r w:rsidRPr="00B95BC6">
        <w:rPr>
          <w:rFonts w:cs="Times New Roman"/>
        </w:rPr>
        <w:t xml:space="preserve"> IBID, 284</w:t>
      </w:r>
    </w:p>
  </w:footnote>
  <w:footnote w:id="22">
    <w:p w:rsidR="00D66954" w:rsidRPr="00B95BC6" w:rsidRDefault="00D66954">
      <w:pPr>
        <w:pStyle w:val="FootnoteText"/>
        <w:rPr>
          <w:rFonts w:cs="Times New Roman"/>
        </w:rPr>
      </w:pPr>
      <w:r w:rsidRPr="00B95BC6">
        <w:rPr>
          <w:rStyle w:val="FootnoteReference"/>
          <w:rFonts w:cs="Times New Roman"/>
        </w:rPr>
        <w:footnoteRef/>
      </w:r>
      <w:r>
        <w:rPr>
          <w:rFonts w:cs="Times New Roman"/>
        </w:rPr>
        <w:t xml:space="preserve"> IBID</w:t>
      </w:r>
    </w:p>
  </w:footnote>
  <w:footnote w:id="23">
    <w:p w:rsidR="00D66954" w:rsidRDefault="00D66954">
      <w:pPr>
        <w:pStyle w:val="FootnoteText"/>
      </w:pPr>
      <w:r w:rsidRPr="00B95BC6">
        <w:rPr>
          <w:rStyle w:val="FootnoteReference"/>
          <w:rFonts w:cs="Times New Roman"/>
        </w:rPr>
        <w:footnoteRef/>
      </w:r>
      <w:r>
        <w:rPr>
          <w:rFonts w:cs="Times New Roman"/>
        </w:rPr>
        <w:t xml:space="preserve"> IBID</w:t>
      </w:r>
    </w:p>
  </w:footnote>
  <w:footnote w:id="24">
    <w:p w:rsidR="00D66954" w:rsidRPr="00C458CD" w:rsidRDefault="00D66954">
      <w:pPr>
        <w:pStyle w:val="FootnoteText"/>
        <w:rPr>
          <w:rFonts w:cs="Times New Roman"/>
        </w:rPr>
      </w:pPr>
      <w:r w:rsidRPr="00C458CD">
        <w:rPr>
          <w:rStyle w:val="FootnoteReference"/>
          <w:rFonts w:cs="Times New Roman"/>
        </w:rPr>
        <w:footnoteRef/>
      </w:r>
      <w:r w:rsidRPr="00C458CD">
        <w:rPr>
          <w:rFonts w:cs="Times New Roman"/>
        </w:rPr>
        <w:t xml:space="preserve"> Murphy to the Secretary of State. 7, March 1946, FRUS 1946. Vol V: 667</w:t>
      </w:r>
    </w:p>
  </w:footnote>
  <w:footnote w:id="25">
    <w:p w:rsidR="00D66954" w:rsidRPr="00C458CD" w:rsidRDefault="00D66954">
      <w:pPr>
        <w:pStyle w:val="FootnoteText"/>
        <w:rPr>
          <w:rFonts w:cs="Times New Roman"/>
        </w:rPr>
      </w:pPr>
      <w:r w:rsidRPr="00C458CD">
        <w:rPr>
          <w:rStyle w:val="FootnoteReference"/>
          <w:rFonts w:cs="Times New Roman"/>
        </w:rPr>
        <w:footnoteRef/>
      </w:r>
      <w:r w:rsidRPr="00C458CD">
        <w:rPr>
          <w:rFonts w:cs="Times New Roman"/>
        </w:rPr>
        <w:t xml:space="preserve"> Smith 232</w:t>
      </w:r>
    </w:p>
  </w:footnote>
  <w:footnote w:id="26">
    <w:p w:rsidR="00D66954" w:rsidRDefault="00D66954">
      <w:pPr>
        <w:pStyle w:val="FootnoteText"/>
      </w:pPr>
      <w:r>
        <w:rPr>
          <w:rStyle w:val="FootnoteReference"/>
        </w:rPr>
        <w:footnoteRef/>
      </w:r>
      <w:r>
        <w:t xml:space="preserve"> </w:t>
      </w:r>
      <w:r>
        <w:rPr>
          <w:rFonts w:cs="Times New Roman"/>
        </w:rPr>
        <w:t xml:space="preserve">IBID </w:t>
      </w:r>
      <w:r w:rsidRPr="005F62E8">
        <w:rPr>
          <w:rFonts w:cs="Times New Roman"/>
        </w:rPr>
        <w:t>237</w:t>
      </w:r>
      <w:r>
        <w:t xml:space="preserve"> </w:t>
      </w:r>
    </w:p>
  </w:footnote>
  <w:footnote w:id="27">
    <w:p w:rsidR="00D66954" w:rsidRDefault="00D66954">
      <w:pPr>
        <w:pStyle w:val="FootnoteText"/>
      </w:pPr>
      <w:r>
        <w:rPr>
          <w:rStyle w:val="FootnoteReference"/>
        </w:rPr>
        <w:footnoteRef/>
      </w:r>
      <w:r>
        <w:t xml:space="preserve"> </w:t>
      </w:r>
      <w:r w:rsidRPr="00C458CD">
        <w:rPr>
          <w:rFonts w:cs="Times New Roman"/>
        </w:rPr>
        <w:t xml:space="preserve">Schwarz , Thomas. </w:t>
      </w:r>
      <w:r w:rsidRPr="00C458CD">
        <w:rPr>
          <w:rFonts w:cs="Times New Roman"/>
          <w:i/>
          <w:iCs/>
        </w:rPr>
        <w:t>America's Germany: John G. McCloy and the Federal Republic of Germany</w:t>
      </w:r>
      <w:r w:rsidRPr="00C458CD">
        <w:rPr>
          <w:rFonts w:cs="Times New Roman"/>
        </w:rPr>
        <w:t>. (Cambridge : Harvard University Press, 1991), 40</w:t>
      </w:r>
      <w:r>
        <w:t xml:space="preserve"> </w:t>
      </w:r>
    </w:p>
  </w:footnote>
  <w:footnote w:id="28">
    <w:p w:rsidR="00D66954" w:rsidRPr="00712676" w:rsidRDefault="00D66954" w:rsidP="00CA00B2">
      <w:pPr>
        <w:pStyle w:val="FootnoteText"/>
        <w:rPr>
          <w:rFonts w:cs="Times New Roman"/>
        </w:rPr>
      </w:pPr>
      <w:r w:rsidRPr="00712676">
        <w:rPr>
          <w:rStyle w:val="FootnoteReference"/>
          <w:rFonts w:cs="Times New Roman"/>
        </w:rPr>
        <w:footnoteRef/>
      </w:r>
      <w:r w:rsidRPr="00712676">
        <w:rPr>
          <w:rFonts w:cs="Times New Roman"/>
        </w:rPr>
        <w:t xml:space="preserve"> JCS1067. </w:t>
      </w:r>
      <w:hyperlink r:id="rId3" w:history="1">
        <w:r w:rsidRPr="00712676">
          <w:rPr>
            <w:rStyle w:val="Hyperlink"/>
            <w:rFonts w:cs="Times New Roman"/>
          </w:rPr>
          <w:t>http://usa.usembassy.de/etexts/ga3-450426.pdf</w:t>
        </w:r>
      </w:hyperlink>
      <w:r w:rsidRPr="00712676">
        <w:rPr>
          <w:rFonts w:cs="Times New Roman"/>
        </w:rPr>
        <w:t xml:space="preserve"> 2/23/2010</w:t>
      </w:r>
    </w:p>
  </w:footnote>
  <w:footnote w:id="29">
    <w:p w:rsidR="00D66954" w:rsidRPr="00CA00B2" w:rsidRDefault="00D66954" w:rsidP="00CA00B2">
      <w:pPr>
        <w:pStyle w:val="FootnoteText"/>
        <w:rPr>
          <w:rFonts w:cs="Times New Roman"/>
        </w:rPr>
      </w:pPr>
      <w:r w:rsidRPr="00712676">
        <w:rPr>
          <w:rStyle w:val="FootnoteReference"/>
          <w:rFonts w:cs="Times New Roman"/>
        </w:rPr>
        <w:footnoteRef/>
      </w:r>
      <w:r w:rsidRPr="00712676">
        <w:rPr>
          <w:rFonts w:cs="Times New Roman"/>
        </w:rPr>
        <w:t xml:space="preserve"> Potsdam Agreement </w:t>
      </w:r>
      <w:hyperlink r:id="rId4" w:history="1">
        <w:r w:rsidRPr="003D728D">
          <w:rPr>
            <w:rStyle w:val="Hyperlink"/>
            <w:rFonts w:cs="Times New Roman"/>
          </w:rPr>
          <w:t>http://avalon.law.yale.edu/20th_century/decade17.asp. 2/23/2010</w:t>
        </w:r>
      </w:hyperlink>
    </w:p>
  </w:footnote>
  <w:footnote w:id="30">
    <w:p w:rsidR="00D66954" w:rsidRDefault="00D66954">
      <w:pPr>
        <w:pStyle w:val="FootnoteText"/>
      </w:pPr>
      <w:r>
        <w:rPr>
          <w:rStyle w:val="FootnoteReference"/>
        </w:rPr>
        <w:footnoteRef/>
      </w:r>
      <w:r>
        <w:t xml:space="preserve"> IBID</w:t>
      </w:r>
    </w:p>
  </w:footnote>
  <w:footnote w:id="31">
    <w:p w:rsidR="00D66954" w:rsidRPr="008E7DA1" w:rsidRDefault="00D66954" w:rsidP="00CA00B2">
      <w:pPr>
        <w:pStyle w:val="FootnoteText"/>
        <w:rPr>
          <w:rFonts w:cs="Times New Roman"/>
        </w:rPr>
      </w:pPr>
      <w:r>
        <w:rPr>
          <w:rStyle w:val="FootnoteReference"/>
        </w:rPr>
        <w:footnoteRef/>
      </w:r>
      <w:r>
        <w:t xml:space="preserve"> </w:t>
      </w:r>
      <w:r w:rsidRPr="008E7DA1">
        <w:rPr>
          <w:rFonts w:cs="Times New Roman"/>
        </w:rPr>
        <w:t>IBID</w:t>
      </w:r>
    </w:p>
  </w:footnote>
  <w:footnote w:id="32">
    <w:p w:rsidR="00D66954" w:rsidRDefault="00D66954" w:rsidP="00880A33">
      <w:pPr>
        <w:pStyle w:val="FootnoteText"/>
      </w:pPr>
      <w:r w:rsidRPr="008E7DA1">
        <w:rPr>
          <w:rStyle w:val="FootnoteReference"/>
          <w:rFonts w:cs="Times New Roman"/>
        </w:rPr>
        <w:footnoteRef/>
      </w:r>
      <w:r w:rsidRPr="008E7DA1">
        <w:rPr>
          <w:rFonts w:cs="Times New Roman"/>
        </w:rPr>
        <w:t xml:space="preserve"> Smith</w:t>
      </w:r>
      <w:r>
        <w:rPr>
          <w:rFonts w:cs="Times New Roman"/>
        </w:rPr>
        <w:t>,</w:t>
      </w:r>
      <w:r w:rsidRPr="008E7DA1">
        <w:rPr>
          <w:rFonts w:cs="Times New Roman"/>
        </w:rPr>
        <w:t xml:space="preserve"> 224</w:t>
      </w:r>
      <w:r>
        <w:t xml:space="preserve"> </w:t>
      </w:r>
    </w:p>
  </w:footnote>
  <w:footnote w:id="33">
    <w:p w:rsidR="00D66954" w:rsidRDefault="00D66954">
      <w:pPr>
        <w:pStyle w:val="FootnoteText"/>
      </w:pPr>
      <w:r>
        <w:rPr>
          <w:rStyle w:val="FootnoteReference"/>
        </w:rPr>
        <w:footnoteRef/>
      </w:r>
      <w:r>
        <w:t xml:space="preserve"> IBID</w:t>
      </w:r>
    </w:p>
  </w:footnote>
  <w:footnote w:id="34">
    <w:p w:rsidR="00D66954" w:rsidRDefault="00D66954" w:rsidP="0016532F">
      <w:pPr>
        <w:pStyle w:val="FootnoteText"/>
      </w:pPr>
      <w:r>
        <w:rPr>
          <w:rStyle w:val="FootnoteReference"/>
        </w:rPr>
        <w:footnoteRef/>
      </w:r>
      <w:r>
        <w:t xml:space="preserve"> IBID</w:t>
      </w:r>
    </w:p>
  </w:footnote>
  <w:footnote w:id="35">
    <w:p w:rsidR="00D66954" w:rsidRDefault="00D66954" w:rsidP="00F54989">
      <w:pPr>
        <w:pStyle w:val="FootnoteText"/>
      </w:pPr>
      <w:r>
        <w:rPr>
          <w:rStyle w:val="FootnoteReference"/>
        </w:rPr>
        <w:footnoteRef/>
      </w:r>
      <w:r>
        <w:t xml:space="preserve"> </w:t>
      </w:r>
      <w:r w:rsidRPr="008E7DA1">
        <w:rPr>
          <w:rFonts w:cs="Times New Roman"/>
        </w:rPr>
        <w:t>IBID, 243</w:t>
      </w:r>
    </w:p>
  </w:footnote>
  <w:footnote w:id="36">
    <w:p w:rsidR="00D66954" w:rsidRPr="005774E6" w:rsidRDefault="00D66954" w:rsidP="0016532F">
      <w:pPr>
        <w:pStyle w:val="FootnoteText"/>
        <w:rPr>
          <w:rFonts w:cs="Times New Roman"/>
        </w:rPr>
      </w:pPr>
      <w:r w:rsidRPr="005774E6">
        <w:rPr>
          <w:rStyle w:val="FootnoteReference"/>
          <w:rFonts w:cs="Times New Roman"/>
        </w:rPr>
        <w:footnoteRef/>
      </w:r>
      <w:r w:rsidRPr="005774E6">
        <w:rPr>
          <w:rFonts w:cs="Times New Roman"/>
        </w:rPr>
        <w:t xml:space="preserve"> Heath to </w:t>
      </w:r>
      <w:r>
        <w:rPr>
          <w:rFonts w:cs="Times New Roman"/>
        </w:rPr>
        <w:t>Secretary of State</w:t>
      </w:r>
      <w:r w:rsidRPr="005774E6">
        <w:rPr>
          <w:rFonts w:cs="Times New Roman"/>
        </w:rPr>
        <w:t>, 25 February 1946. FRUS 1946 Vol</w:t>
      </w:r>
      <w:r>
        <w:rPr>
          <w:rFonts w:cs="Times New Roman"/>
        </w:rPr>
        <w:t>.</w:t>
      </w:r>
      <w:r w:rsidRPr="005774E6">
        <w:rPr>
          <w:rFonts w:cs="Times New Roman"/>
        </w:rPr>
        <w:t xml:space="preserve"> V: 663</w:t>
      </w:r>
    </w:p>
  </w:footnote>
  <w:footnote w:id="37">
    <w:p w:rsidR="00D66954" w:rsidRDefault="00D66954" w:rsidP="0016532F">
      <w:pPr>
        <w:pStyle w:val="FootnoteText"/>
      </w:pPr>
      <w:r w:rsidRPr="005774E6">
        <w:rPr>
          <w:rStyle w:val="FootnoteReference"/>
          <w:rFonts w:cs="Times New Roman"/>
        </w:rPr>
        <w:footnoteRef/>
      </w:r>
      <w:r w:rsidRPr="005774E6">
        <w:rPr>
          <w:rFonts w:cs="Times New Roman"/>
        </w:rPr>
        <w:t xml:space="preserve"> IBID</w:t>
      </w:r>
      <w:r>
        <w:t xml:space="preserve"> </w:t>
      </w:r>
    </w:p>
  </w:footnote>
  <w:footnote w:id="38">
    <w:p w:rsidR="00D66954" w:rsidRPr="000674EA" w:rsidRDefault="00D66954" w:rsidP="0016532F">
      <w:pPr>
        <w:pStyle w:val="FootnoteText"/>
        <w:rPr>
          <w:rFonts w:cs="Times New Roman"/>
        </w:rPr>
      </w:pPr>
      <w:r>
        <w:rPr>
          <w:rStyle w:val="FootnoteReference"/>
        </w:rPr>
        <w:footnoteRef/>
      </w:r>
      <w:r>
        <w:t xml:space="preserve"> </w:t>
      </w:r>
      <w:r w:rsidRPr="000674EA">
        <w:rPr>
          <w:rFonts w:cs="Times New Roman"/>
        </w:rPr>
        <w:t>Murphy 284</w:t>
      </w:r>
    </w:p>
  </w:footnote>
  <w:footnote w:id="39">
    <w:p w:rsidR="00D66954" w:rsidRPr="000674EA" w:rsidRDefault="00D66954">
      <w:pPr>
        <w:pStyle w:val="FootnoteText"/>
      </w:pPr>
      <w:r w:rsidRPr="000674EA">
        <w:rPr>
          <w:rStyle w:val="FootnoteReference"/>
          <w:rFonts w:cs="Times New Roman"/>
        </w:rPr>
        <w:footnoteRef/>
      </w:r>
      <w:r w:rsidRPr="000674EA">
        <w:rPr>
          <w:rFonts w:cs="Times New Roman"/>
        </w:rPr>
        <w:t xml:space="preserve"> Murphy to the Secretary of State, 8 September 1945. </w:t>
      </w:r>
      <w:r w:rsidRPr="000674EA">
        <w:rPr>
          <w:rFonts w:cs="Times New Roman"/>
          <w:i/>
        </w:rPr>
        <w:t xml:space="preserve">FRUS 1945. </w:t>
      </w:r>
      <w:r w:rsidRPr="000674EA">
        <w:rPr>
          <w:rFonts w:cs="Times New Roman"/>
        </w:rPr>
        <w:t>III: 960-961.</w:t>
      </w:r>
      <w:r>
        <w:t xml:space="preserve"> </w:t>
      </w:r>
    </w:p>
  </w:footnote>
  <w:footnote w:id="40">
    <w:p w:rsidR="00D66954" w:rsidRPr="00BB617D" w:rsidRDefault="00D66954" w:rsidP="001D3071">
      <w:pPr>
        <w:pStyle w:val="FootnoteText"/>
        <w:rPr>
          <w:rFonts w:cs="Times New Roman"/>
        </w:rPr>
      </w:pPr>
      <w:r w:rsidRPr="00BB617D">
        <w:rPr>
          <w:rStyle w:val="FootnoteReference"/>
          <w:rFonts w:cs="Times New Roman"/>
        </w:rPr>
        <w:footnoteRef/>
      </w:r>
      <w:r w:rsidRPr="00BB617D">
        <w:rPr>
          <w:rFonts w:cs="Times New Roman"/>
        </w:rPr>
        <w:t xml:space="preserve"> Murphy to the Secretary of State, 7 March 1946.</w:t>
      </w:r>
      <w:r w:rsidRPr="00BB617D">
        <w:rPr>
          <w:rFonts w:cs="Times New Roman"/>
          <w:i/>
        </w:rPr>
        <w:t xml:space="preserve">FRUS 1946 </w:t>
      </w:r>
      <w:r w:rsidRPr="00BB617D">
        <w:rPr>
          <w:rFonts w:cs="Times New Roman"/>
        </w:rPr>
        <w:t>III:667</w:t>
      </w:r>
    </w:p>
  </w:footnote>
  <w:footnote w:id="41">
    <w:p w:rsidR="00D66954" w:rsidRPr="00BB617D" w:rsidRDefault="00D66954" w:rsidP="004A69AF">
      <w:pPr>
        <w:pStyle w:val="FootnoteText"/>
        <w:rPr>
          <w:rFonts w:cs="Times New Roman"/>
        </w:rPr>
      </w:pPr>
      <w:r w:rsidRPr="00BB617D">
        <w:rPr>
          <w:rStyle w:val="FootnoteReference"/>
          <w:rFonts w:cs="Times New Roman"/>
        </w:rPr>
        <w:footnoteRef/>
      </w:r>
      <w:r w:rsidRPr="00BB617D">
        <w:rPr>
          <w:rFonts w:cs="Times New Roman"/>
        </w:rPr>
        <w:t xml:space="preserve"> IBID</w:t>
      </w:r>
    </w:p>
  </w:footnote>
  <w:footnote w:id="42">
    <w:p w:rsidR="00D66954" w:rsidRDefault="00D66954">
      <w:pPr>
        <w:pStyle w:val="FootnoteText"/>
      </w:pPr>
      <w:r w:rsidRPr="00BB617D">
        <w:rPr>
          <w:rStyle w:val="FootnoteReference"/>
          <w:rFonts w:cs="Times New Roman"/>
        </w:rPr>
        <w:footnoteRef/>
      </w:r>
      <w:r w:rsidRPr="00BB617D">
        <w:rPr>
          <w:rFonts w:cs="Times New Roman"/>
        </w:rPr>
        <w:t xml:space="preserve"> IBID</w:t>
      </w:r>
    </w:p>
  </w:footnote>
  <w:footnote w:id="43">
    <w:p w:rsidR="00D66954" w:rsidRDefault="00D66954">
      <w:pPr>
        <w:pStyle w:val="FootnoteText"/>
      </w:pPr>
      <w:r>
        <w:rPr>
          <w:rStyle w:val="FootnoteReference"/>
        </w:rPr>
        <w:footnoteRef/>
      </w:r>
      <w:r>
        <w:t xml:space="preserve"> </w:t>
      </w:r>
      <w:r w:rsidRPr="006A3BA0">
        <w:rPr>
          <w:rFonts w:cs="Times New Roman"/>
        </w:rPr>
        <w:t>Murphy to the Secretary of State, 18 February 1946.</w:t>
      </w:r>
      <w:r w:rsidRPr="006A3BA0">
        <w:rPr>
          <w:rFonts w:cs="Times New Roman"/>
          <w:i/>
        </w:rPr>
        <w:t xml:space="preserve">FRUS 1946 </w:t>
      </w:r>
      <w:r w:rsidRPr="006A3BA0">
        <w:rPr>
          <w:rFonts w:cs="Times New Roman"/>
        </w:rPr>
        <w:t>III:661-662</w:t>
      </w:r>
      <w:r>
        <w:t xml:space="preserve"> </w:t>
      </w:r>
    </w:p>
  </w:footnote>
  <w:footnote w:id="44">
    <w:p w:rsidR="00D66954" w:rsidRPr="006A3BA0" w:rsidRDefault="00D66954">
      <w:pPr>
        <w:pStyle w:val="FootnoteText"/>
        <w:rPr>
          <w:rFonts w:cs="Times New Roman"/>
        </w:rPr>
      </w:pPr>
      <w:r w:rsidRPr="006A3BA0">
        <w:rPr>
          <w:rStyle w:val="FootnoteReference"/>
          <w:rFonts w:cs="Times New Roman"/>
        </w:rPr>
        <w:footnoteRef/>
      </w:r>
      <w:r w:rsidRPr="006A3BA0">
        <w:rPr>
          <w:rFonts w:cs="Times New Roman"/>
        </w:rPr>
        <w:t xml:space="preserve"> IBID</w:t>
      </w:r>
    </w:p>
  </w:footnote>
  <w:footnote w:id="45">
    <w:p w:rsidR="00D66954" w:rsidRPr="00C11CD8" w:rsidRDefault="00D66954">
      <w:pPr>
        <w:pStyle w:val="FootnoteText"/>
        <w:rPr>
          <w:rFonts w:cs="Times New Roman"/>
        </w:rPr>
      </w:pPr>
      <w:r w:rsidRPr="00C11CD8">
        <w:rPr>
          <w:rStyle w:val="FootnoteReference"/>
          <w:rFonts w:cs="Times New Roman"/>
        </w:rPr>
        <w:footnoteRef/>
      </w:r>
      <w:r w:rsidRPr="00C11CD8">
        <w:rPr>
          <w:rFonts w:cs="Times New Roman"/>
        </w:rPr>
        <w:t xml:space="preserve"> </w:t>
      </w:r>
      <w:r>
        <w:rPr>
          <w:rFonts w:cs="Times New Roman"/>
        </w:rPr>
        <w:t>IBID</w:t>
      </w:r>
    </w:p>
  </w:footnote>
  <w:footnote w:id="46">
    <w:p w:rsidR="00D66954" w:rsidRDefault="00D66954">
      <w:pPr>
        <w:pStyle w:val="FootnoteText"/>
      </w:pPr>
      <w:r w:rsidRPr="00C11CD8">
        <w:rPr>
          <w:rStyle w:val="FootnoteReference"/>
          <w:rFonts w:cs="Times New Roman"/>
        </w:rPr>
        <w:footnoteRef/>
      </w:r>
      <w:r w:rsidRPr="00C11CD8">
        <w:rPr>
          <w:rFonts w:cs="Times New Roman"/>
        </w:rPr>
        <w:t xml:space="preserve"> </w:t>
      </w:r>
      <w:r>
        <w:rPr>
          <w:rFonts w:cs="Times New Roman"/>
        </w:rPr>
        <w:t>IBID</w:t>
      </w:r>
    </w:p>
  </w:footnote>
  <w:footnote w:id="47">
    <w:p w:rsidR="00D66954" w:rsidRDefault="00D66954">
      <w:pPr>
        <w:pStyle w:val="FootnoteText"/>
      </w:pPr>
      <w:r>
        <w:rPr>
          <w:rStyle w:val="FootnoteReference"/>
        </w:rPr>
        <w:footnoteRef/>
      </w:r>
      <w:r>
        <w:t xml:space="preserve"> </w:t>
      </w:r>
      <w:r w:rsidRPr="00C11CD8">
        <w:rPr>
          <w:rFonts w:cs="Times New Roman"/>
        </w:rPr>
        <w:t xml:space="preserve">Secretary of State to Murphy 25, February 1946. </w:t>
      </w:r>
      <w:r w:rsidRPr="00C11CD8">
        <w:rPr>
          <w:rFonts w:cs="Times New Roman"/>
          <w:i/>
        </w:rPr>
        <w:t xml:space="preserve">FRUS 1946: </w:t>
      </w:r>
      <w:r w:rsidRPr="00C11CD8">
        <w:rPr>
          <w:rFonts w:cs="Times New Roman"/>
        </w:rPr>
        <w:t>III</w:t>
      </w:r>
      <w:r w:rsidRPr="00C11CD8">
        <w:rPr>
          <w:rFonts w:cs="Times New Roman"/>
          <w:i/>
        </w:rPr>
        <w:t xml:space="preserve"> </w:t>
      </w:r>
      <w:r w:rsidRPr="00C11CD8">
        <w:rPr>
          <w:rFonts w:cs="Times New Roman"/>
        </w:rPr>
        <w:t>663</w:t>
      </w:r>
    </w:p>
  </w:footnote>
  <w:footnote w:id="48">
    <w:p w:rsidR="00D66954" w:rsidRDefault="00D66954">
      <w:pPr>
        <w:pStyle w:val="FootnoteText"/>
      </w:pPr>
      <w:r>
        <w:rPr>
          <w:rStyle w:val="FootnoteReference"/>
        </w:rPr>
        <w:footnoteRef/>
      </w:r>
      <w:r>
        <w:t xml:space="preserve"> </w:t>
      </w:r>
      <w:r w:rsidRPr="00FF233A">
        <w:rPr>
          <w:rFonts w:cs="Times New Roman"/>
        </w:rPr>
        <w:t xml:space="preserve">Murphy to the Secretary of State. 12, September 1945. </w:t>
      </w:r>
      <w:r w:rsidRPr="00FF233A">
        <w:rPr>
          <w:rFonts w:cs="Times New Roman"/>
          <w:i/>
        </w:rPr>
        <w:t>FRUS 194</w:t>
      </w:r>
      <w:r w:rsidRPr="00FF233A">
        <w:rPr>
          <w:rFonts w:cs="Times New Roman"/>
        </w:rPr>
        <w:t>5 Vol: III .961-962</w:t>
      </w:r>
    </w:p>
  </w:footnote>
  <w:footnote w:id="49">
    <w:p w:rsidR="00D66954" w:rsidRPr="00183EAA" w:rsidRDefault="00D66954">
      <w:pPr>
        <w:pStyle w:val="FootnoteText"/>
        <w:rPr>
          <w:rFonts w:cs="Times New Roman"/>
        </w:rPr>
      </w:pPr>
      <w:r w:rsidRPr="00183EAA">
        <w:rPr>
          <w:rStyle w:val="FootnoteReference"/>
          <w:rFonts w:cs="Times New Roman"/>
        </w:rPr>
        <w:footnoteRef/>
      </w:r>
      <w:r w:rsidRPr="00183EAA">
        <w:rPr>
          <w:rFonts w:cs="Times New Roman"/>
        </w:rPr>
        <w:t xml:space="preserve"> IBID</w:t>
      </w:r>
    </w:p>
  </w:footnote>
  <w:footnote w:id="50">
    <w:p w:rsidR="00D66954" w:rsidRPr="00183EAA" w:rsidRDefault="00D66954">
      <w:pPr>
        <w:pStyle w:val="FootnoteText"/>
        <w:rPr>
          <w:rFonts w:cs="Times New Roman"/>
        </w:rPr>
      </w:pPr>
      <w:r w:rsidRPr="00183EAA">
        <w:rPr>
          <w:rStyle w:val="FootnoteReference"/>
          <w:rFonts w:cs="Times New Roman"/>
        </w:rPr>
        <w:footnoteRef/>
      </w:r>
      <w:r w:rsidRPr="00183EAA">
        <w:rPr>
          <w:rFonts w:cs="Times New Roman"/>
        </w:rPr>
        <w:t xml:space="preserve"> IBID</w:t>
      </w:r>
    </w:p>
  </w:footnote>
  <w:footnote w:id="51">
    <w:p w:rsidR="00D66954" w:rsidRPr="00183EAA" w:rsidRDefault="00D66954" w:rsidP="00A61A39">
      <w:pPr>
        <w:pStyle w:val="FootnoteText"/>
        <w:rPr>
          <w:rFonts w:cs="Times New Roman"/>
        </w:rPr>
      </w:pPr>
      <w:r w:rsidRPr="00183EAA">
        <w:rPr>
          <w:rStyle w:val="FootnoteReference"/>
          <w:rFonts w:cs="Times New Roman"/>
        </w:rPr>
        <w:footnoteRef/>
      </w:r>
      <w:r w:rsidRPr="00183EAA">
        <w:rPr>
          <w:rFonts w:cs="Times New Roman"/>
        </w:rPr>
        <w:t xml:space="preserve"> Murphy to the Secretary of State, 26 November 1946. FRUS 1945 Vol III:  1007-1008</w:t>
      </w:r>
    </w:p>
  </w:footnote>
  <w:footnote w:id="52">
    <w:p w:rsidR="00D66954" w:rsidRPr="00C83784" w:rsidRDefault="00D66954">
      <w:pPr>
        <w:pStyle w:val="FootnoteText"/>
        <w:rPr>
          <w:rFonts w:cs="Times New Roman"/>
        </w:rPr>
      </w:pPr>
      <w:r w:rsidRPr="00C83784">
        <w:rPr>
          <w:rStyle w:val="FootnoteReference"/>
          <w:rFonts w:cs="Times New Roman"/>
        </w:rPr>
        <w:footnoteRef/>
      </w:r>
      <w:r w:rsidRPr="00C83784">
        <w:rPr>
          <w:rFonts w:cs="Times New Roman"/>
        </w:rPr>
        <w:t xml:space="preserve"> IBID</w:t>
      </w:r>
    </w:p>
  </w:footnote>
  <w:footnote w:id="53">
    <w:p w:rsidR="00D66954" w:rsidRPr="00C83784" w:rsidRDefault="00D66954" w:rsidP="00A61A39">
      <w:pPr>
        <w:pStyle w:val="FootnoteText"/>
        <w:rPr>
          <w:rFonts w:cs="Times New Roman"/>
        </w:rPr>
      </w:pPr>
      <w:r w:rsidRPr="00C83784">
        <w:rPr>
          <w:rStyle w:val="FootnoteReference"/>
          <w:rFonts w:cs="Times New Roman"/>
        </w:rPr>
        <w:footnoteRef/>
      </w:r>
      <w:r w:rsidRPr="00C83784">
        <w:rPr>
          <w:rFonts w:cs="Times New Roman"/>
        </w:rPr>
        <w:t xml:space="preserve"> IBID</w:t>
      </w:r>
    </w:p>
  </w:footnote>
  <w:footnote w:id="54">
    <w:p w:rsidR="00D66954" w:rsidRPr="00C83784" w:rsidRDefault="00D66954">
      <w:pPr>
        <w:pStyle w:val="FootnoteText"/>
        <w:rPr>
          <w:rFonts w:cs="Times New Roman"/>
        </w:rPr>
      </w:pPr>
      <w:r w:rsidRPr="00C83784">
        <w:rPr>
          <w:rStyle w:val="FootnoteReference"/>
          <w:rFonts w:cs="Times New Roman"/>
        </w:rPr>
        <w:footnoteRef/>
      </w:r>
      <w:r w:rsidRPr="00C83784">
        <w:rPr>
          <w:rFonts w:cs="Times New Roman"/>
        </w:rPr>
        <w:t xml:space="preserve"> Smith 365</w:t>
      </w:r>
    </w:p>
  </w:footnote>
  <w:footnote w:id="55">
    <w:p w:rsidR="00D66954" w:rsidRPr="00BD136C" w:rsidRDefault="00D66954">
      <w:pPr>
        <w:pStyle w:val="FootnoteText"/>
        <w:rPr>
          <w:rFonts w:cs="Times New Roman"/>
        </w:rPr>
      </w:pPr>
      <w:r w:rsidRPr="00BD136C">
        <w:rPr>
          <w:rStyle w:val="FootnoteReference"/>
          <w:rFonts w:cs="Times New Roman"/>
        </w:rPr>
        <w:footnoteRef/>
      </w:r>
      <w:r w:rsidRPr="00BD136C">
        <w:rPr>
          <w:rFonts w:cs="Times New Roman"/>
        </w:rPr>
        <w:t xml:space="preserve"> Murphy to Hickerson, 19 August 1947. </w:t>
      </w:r>
      <w:r w:rsidRPr="00BD136C">
        <w:rPr>
          <w:rFonts w:cs="Times New Roman"/>
          <w:i/>
        </w:rPr>
        <w:t xml:space="preserve">FRUS 1947 Vol. </w:t>
      </w:r>
      <w:r w:rsidRPr="00BD136C">
        <w:rPr>
          <w:rFonts w:cs="Times New Roman"/>
        </w:rPr>
        <w:t>II 882-884</w:t>
      </w:r>
    </w:p>
  </w:footnote>
  <w:footnote w:id="56">
    <w:p w:rsidR="00D66954" w:rsidRPr="00BD136C" w:rsidRDefault="00D66954" w:rsidP="00BD136C">
      <w:pPr>
        <w:pStyle w:val="FootnoteText"/>
        <w:rPr>
          <w:rFonts w:cs="Times New Roman"/>
        </w:rPr>
      </w:pPr>
      <w:r w:rsidRPr="00BD136C">
        <w:rPr>
          <w:rStyle w:val="FootnoteReference"/>
          <w:rFonts w:cs="Times New Roman"/>
        </w:rPr>
        <w:footnoteRef/>
      </w:r>
      <w:r w:rsidRPr="00BD136C">
        <w:rPr>
          <w:rFonts w:cs="Times New Roman"/>
        </w:rPr>
        <w:t xml:space="preserve"> IBID</w:t>
      </w:r>
    </w:p>
  </w:footnote>
  <w:footnote w:id="57">
    <w:p w:rsidR="00D66954" w:rsidRDefault="00D66954">
      <w:pPr>
        <w:pStyle w:val="FootnoteText"/>
      </w:pPr>
      <w:r w:rsidRPr="00BD136C">
        <w:rPr>
          <w:rStyle w:val="FootnoteReference"/>
          <w:rFonts w:cs="Times New Roman"/>
        </w:rPr>
        <w:footnoteRef/>
      </w:r>
      <w:r>
        <w:rPr>
          <w:rFonts w:cs="Times New Roman"/>
        </w:rPr>
        <w:t xml:space="preserve"> IBID</w:t>
      </w:r>
    </w:p>
  </w:footnote>
  <w:footnote w:id="58">
    <w:p w:rsidR="00D66954" w:rsidRPr="002D5098" w:rsidRDefault="00D66954">
      <w:pPr>
        <w:pStyle w:val="FootnoteText"/>
        <w:rPr>
          <w:rFonts w:cs="Times New Roman"/>
        </w:rPr>
      </w:pPr>
      <w:r w:rsidRPr="002D5098">
        <w:rPr>
          <w:rStyle w:val="FootnoteReference"/>
          <w:rFonts w:cs="Times New Roman"/>
        </w:rPr>
        <w:footnoteRef/>
      </w:r>
      <w:r w:rsidRPr="002D5098">
        <w:rPr>
          <w:rFonts w:cs="Times New Roman"/>
        </w:rPr>
        <w:t xml:space="preserve"> IBID </w:t>
      </w:r>
    </w:p>
  </w:footnote>
  <w:footnote w:id="59">
    <w:p w:rsidR="00D66954" w:rsidRPr="002D5098" w:rsidRDefault="00D66954">
      <w:pPr>
        <w:pStyle w:val="FootnoteText"/>
        <w:rPr>
          <w:rFonts w:cs="Times New Roman"/>
        </w:rPr>
      </w:pPr>
      <w:r w:rsidRPr="002D5098">
        <w:rPr>
          <w:rStyle w:val="FootnoteReference"/>
          <w:rFonts w:cs="Times New Roman"/>
        </w:rPr>
        <w:footnoteRef/>
      </w:r>
      <w:r w:rsidRPr="002D5098">
        <w:rPr>
          <w:rFonts w:cs="Times New Roman"/>
        </w:rPr>
        <w:t xml:space="preserve"> IBID</w:t>
      </w:r>
    </w:p>
  </w:footnote>
  <w:footnote w:id="60">
    <w:p w:rsidR="00D66954" w:rsidRPr="002D5098" w:rsidRDefault="00D66954">
      <w:pPr>
        <w:pStyle w:val="FootnoteText"/>
        <w:rPr>
          <w:rFonts w:cs="Times New Roman"/>
        </w:rPr>
      </w:pPr>
      <w:r w:rsidRPr="002D5098">
        <w:rPr>
          <w:rStyle w:val="FootnoteReference"/>
          <w:rFonts w:cs="Times New Roman"/>
        </w:rPr>
        <w:footnoteRef/>
      </w:r>
      <w:r w:rsidRPr="002D5098">
        <w:rPr>
          <w:rFonts w:cs="Times New Roman"/>
        </w:rPr>
        <w:t xml:space="preserve"> IBID</w:t>
      </w:r>
    </w:p>
  </w:footnote>
  <w:footnote w:id="61">
    <w:p w:rsidR="00D66954" w:rsidRDefault="00D66954">
      <w:pPr>
        <w:pStyle w:val="FootnoteText"/>
      </w:pPr>
      <w:r w:rsidRPr="002D5098">
        <w:rPr>
          <w:rStyle w:val="FootnoteReference"/>
          <w:rFonts w:cs="Times New Roman"/>
        </w:rPr>
        <w:footnoteRef/>
      </w:r>
      <w:r w:rsidRPr="002D5098">
        <w:rPr>
          <w:rFonts w:cs="Times New Roman"/>
        </w:rPr>
        <w:t xml:space="preserve"> Hickerson to Murphy, 21 October 1947. </w:t>
      </w:r>
      <w:r w:rsidRPr="002D5098">
        <w:rPr>
          <w:rFonts w:cs="Times New Roman"/>
          <w:i/>
        </w:rPr>
        <w:t>FRUS 1947</w:t>
      </w:r>
      <w:r w:rsidRPr="002D5098">
        <w:rPr>
          <w:rFonts w:cs="Times New Roman"/>
        </w:rPr>
        <w:t xml:space="preserve"> Vol. II: 891-893</w:t>
      </w:r>
    </w:p>
  </w:footnote>
  <w:footnote w:id="62">
    <w:p w:rsidR="00D66954" w:rsidRPr="00E361DB" w:rsidRDefault="00D66954">
      <w:pPr>
        <w:pStyle w:val="FootnoteText"/>
        <w:rPr>
          <w:rFonts w:cs="Times New Roman"/>
        </w:rPr>
      </w:pPr>
      <w:r w:rsidRPr="00E361DB">
        <w:rPr>
          <w:rStyle w:val="FootnoteReference"/>
          <w:rFonts w:cs="Times New Roman"/>
        </w:rPr>
        <w:footnoteRef/>
      </w:r>
      <w:r w:rsidRPr="00E361DB">
        <w:rPr>
          <w:rFonts w:cs="Times New Roman"/>
        </w:rPr>
        <w:t xml:space="preserve"> Robert Murphy to the Secretary of State, 7 October 1945. </w:t>
      </w:r>
      <w:r w:rsidRPr="00E361DB">
        <w:rPr>
          <w:rFonts w:cs="Times New Roman"/>
          <w:i/>
        </w:rPr>
        <w:t>FRUS</w:t>
      </w:r>
      <w:r>
        <w:rPr>
          <w:rFonts w:cs="Times New Roman"/>
          <w:i/>
        </w:rPr>
        <w:t xml:space="preserve"> </w:t>
      </w:r>
      <w:r w:rsidRPr="00E361DB">
        <w:rPr>
          <w:rFonts w:cs="Times New Roman"/>
          <w:i/>
        </w:rPr>
        <w:t>1945</w:t>
      </w:r>
      <w:r>
        <w:rPr>
          <w:rFonts w:cs="Times New Roman"/>
          <w:i/>
        </w:rPr>
        <w:t xml:space="preserve"> </w:t>
      </w:r>
      <w:r w:rsidRPr="00E361DB">
        <w:rPr>
          <w:rFonts w:cs="Times New Roman"/>
        </w:rPr>
        <w:t>Vol. III 975-976</w:t>
      </w:r>
    </w:p>
  </w:footnote>
  <w:footnote w:id="63">
    <w:p w:rsidR="00D66954" w:rsidRPr="00704A1D" w:rsidRDefault="00D66954">
      <w:pPr>
        <w:pStyle w:val="FootnoteText"/>
      </w:pPr>
      <w:r>
        <w:rPr>
          <w:rStyle w:val="FootnoteReference"/>
        </w:rPr>
        <w:footnoteRef/>
      </w:r>
      <w:r>
        <w:t xml:space="preserve"> The Secretary of State to Murphy, 25 February 1946. </w:t>
      </w:r>
      <w:r>
        <w:rPr>
          <w:i/>
        </w:rPr>
        <w:t xml:space="preserve">FRUS 1946 </w:t>
      </w:r>
      <w:r>
        <w:t>Vol. III 663</w:t>
      </w:r>
    </w:p>
  </w:footnote>
  <w:footnote w:id="64">
    <w:p w:rsidR="00D66954" w:rsidRPr="00431B98" w:rsidRDefault="00D66954">
      <w:pPr>
        <w:pStyle w:val="FootnoteText"/>
        <w:rPr>
          <w:rFonts w:cs="Times New Roman"/>
        </w:rPr>
      </w:pPr>
      <w:r w:rsidRPr="00431B98">
        <w:rPr>
          <w:rStyle w:val="FootnoteReference"/>
          <w:rFonts w:cs="Times New Roman"/>
        </w:rPr>
        <w:footnoteRef/>
      </w:r>
      <w:r w:rsidRPr="00431B98">
        <w:rPr>
          <w:rFonts w:cs="Times New Roman"/>
        </w:rPr>
        <w:t xml:space="preserve"> Clay to the Secretary of State, 2 May 1947. </w:t>
      </w:r>
      <w:r w:rsidRPr="00431B98">
        <w:rPr>
          <w:rFonts w:cs="Times New Roman"/>
          <w:i/>
        </w:rPr>
        <w:t xml:space="preserve">FRUS 1947: </w:t>
      </w:r>
      <w:r w:rsidRPr="00431B98">
        <w:rPr>
          <w:rFonts w:cs="Times New Roman"/>
        </w:rPr>
        <w:t>Vol. II 915-918</w:t>
      </w:r>
    </w:p>
  </w:footnote>
  <w:footnote w:id="65">
    <w:p w:rsidR="00D66954" w:rsidRPr="00431B98" w:rsidRDefault="00D66954">
      <w:pPr>
        <w:pStyle w:val="FootnoteText"/>
        <w:rPr>
          <w:rFonts w:cs="Times New Roman"/>
        </w:rPr>
      </w:pPr>
      <w:r w:rsidRPr="00431B98">
        <w:rPr>
          <w:rStyle w:val="FootnoteReference"/>
          <w:rFonts w:cs="Times New Roman"/>
        </w:rPr>
        <w:footnoteRef/>
      </w:r>
      <w:r w:rsidRPr="00431B98">
        <w:rPr>
          <w:rFonts w:cs="Times New Roman"/>
        </w:rPr>
        <w:t xml:space="preserve"> IBID</w:t>
      </w:r>
    </w:p>
  </w:footnote>
  <w:footnote w:id="66">
    <w:p w:rsidR="00D66954" w:rsidRPr="00431B98" w:rsidRDefault="00D66954">
      <w:pPr>
        <w:pStyle w:val="FootnoteText"/>
        <w:rPr>
          <w:rFonts w:cs="Times New Roman"/>
        </w:rPr>
      </w:pPr>
      <w:r w:rsidRPr="00431B98">
        <w:rPr>
          <w:rStyle w:val="FootnoteReference"/>
          <w:rFonts w:cs="Times New Roman"/>
        </w:rPr>
        <w:footnoteRef/>
      </w:r>
      <w:r w:rsidRPr="00431B98">
        <w:rPr>
          <w:rFonts w:cs="Times New Roman"/>
        </w:rPr>
        <w:t xml:space="preserve"> IBID</w:t>
      </w:r>
    </w:p>
  </w:footnote>
  <w:footnote w:id="67">
    <w:p w:rsidR="00D66954" w:rsidRPr="00431B98" w:rsidRDefault="00D66954">
      <w:pPr>
        <w:pStyle w:val="FootnoteText"/>
        <w:rPr>
          <w:rFonts w:cs="Times New Roman"/>
        </w:rPr>
      </w:pPr>
      <w:r w:rsidRPr="00431B98">
        <w:rPr>
          <w:rStyle w:val="FootnoteReference"/>
          <w:rFonts w:cs="Times New Roman"/>
        </w:rPr>
        <w:footnoteRef/>
      </w:r>
      <w:r w:rsidRPr="00431B98">
        <w:rPr>
          <w:rFonts w:cs="Times New Roman"/>
        </w:rPr>
        <w:t xml:space="preserve"> IBID</w:t>
      </w:r>
    </w:p>
  </w:footnote>
  <w:footnote w:id="68">
    <w:p w:rsidR="00D66954" w:rsidRDefault="00D66954">
      <w:pPr>
        <w:pStyle w:val="FootnoteText"/>
      </w:pPr>
      <w:r w:rsidRPr="00431B98">
        <w:rPr>
          <w:rStyle w:val="FootnoteReference"/>
          <w:rFonts w:cs="Times New Roman"/>
        </w:rPr>
        <w:footnoteRef/>
      </w:r>
      <w:r w:rsidRPr="00431B98">
        <w:rPr>
          <w:rFonts w:cs="Times New Roman"/>
        </w:rPr>
        <w:t xml:space="preserve"> IBID</w:t>
      </w:r>
    </w:p>
  </w:footnote>
  <w:footnote w:id="69">
    <w:p w:rsidR="00D66954" w:rsidRPr="003D3202" w:rsidRDefault="00D66954">
      <w:pPr>
        <w:pStyle w:val="FootnoteText"/>
      </w:pPr>
      <w:r>
        <w:rPr>
          <w:rStyle w:val="FootnoteReference"/>
        </w:rPr>
        <w:footnoteRef/>
      </w:r>
      <w:r>
        <w:t xml:space="preserve"> Clay to the Joint Chiefs of Staff, 2 November 1946. </w:t>
      </w:r>
      <w:r>
        <w:rPr>
          <w:i/>
        </w:rPr>
        <w:t xml:space="preserve">FRUS 1946 </w:t>
      </w:r>
      <w:r>
        <w:t>Vol. V 633-635</w:t>
      </w:r>
    </w:p>
  </w:footnote>
  <w:footnote w:id="70">
    <w:p w:rsidR="00D66954" w:rsidRDefault="00D66954">
      <w:pPr>
        <w:pStyle w:val="FootnoteText"/>
      </w:pPr>
      <w:r>
        <w:rPr>
          <w:rStyle w:val="FootnoteReference"/>
        </w:rPr>
        <w:footnoteRef/>
      </w:r>
      <w:r>
        <w:t xml:space="preserve"> IBID</w:t>
      </w:r>
    </w:p>
  </w:footnote>
  <w:footnote w:id="71">
    <w:p w:rsidR="00D66954" w:rsidRPr="00B543CE" w:rsidRDefault="00D66954">
      <w:pPr>
        <w:pStyle w:val="FootnoteText"/>
        <w:rPr>
          <w:rFonts w:cs="Times New Roman"/>
        </w:rPr>
      </w:pPr>
      <w:r w:rsidRPr="00B543CE">
        <w:rPr>
          <w:rStyle w:val="FootnoteReference"/>
          <w:rFonts w:cs="Times New Roman"/>
        </w:rPr>
        <w:footnoteRef/>
      </w:r>
      <w:r w:rsidRPr="00B543CE">
        <w:rPr>
          <w:rFonts w:cs="Times New Roman"/>
        </w:rPr>
        <w:t xml:space="preserve"> Murphy to the Secretary of State, 11 May 1947. </w:t>
      </w:r>
      <w:r w:rsidRPr="00B543CE">
        <w:rPr>
          <w:rFonts w:cs="Times New Roman"/>
          <w:i/>
        </w:rPr>
        <w:t xml:space="preserve">FRUS 1947 </w:t>
      </w:r>
      <w:r w:rsidRPr="00B543CE">
        <w:rPr>
          <w:rFonts w:cs="Times New Roman"/>
        </w:rPr>
        <w:t>Vol.III 867-868</w:t>
      </w:r>
    </w:p>
  </w:footnote>
  <w:footnote w:id="72">
    <w:p w:rsidR="00D66954" w:rsidRDefault="00D66954">
      <w:pPr>
        <w:pStyle w:val="FootnoteText"/>
      </w:pPr>
      <w:r w:rsidRPr="00B543CE">
        <w:rPr>
          <w:rStyle w:val="FootnoteReference"/>
          <w:rFonts w:cs="Times New Roman"/>
        </w:rPr>
        <w:footnoteRef/>
      </w:r>
      <w:r w:rsidRPr="00B543CE">
        <w:rPr>
          <w:rFonts w:cs="Times New Roman"/>
        </w:rPr>
        <w:t xml:space="preserve"> IBID</w:t>
      </w:r>
    </w:p>
  </w:footnote>
  <w:footnote w:id="73">
    <w:p w:rsidR="00D66954" w:rsidRPr="00B543CE" w:rsidRDefault="00D66954">
      <w:pPr>
        <w:pStyle w:val="FootnoteText"/>
      </w:pPr>
      <w:r>
        <w:rPr>
          <w:rStyle w:val="FootnoteReference"/>
        </w:rPr>
        <w:footnoteRef/>
      </w:r>
      <w:r>
        <w:t xml:space="preserve"> Murphy to the Secretary of State, 30 July 1947. </w:t>
      </w:r>
      <w:r>
        <w:rPr>
          <w:i/>
        </w:rPr>
        <w:t xml:space="preserve">FRUS 1947 </w:t>
      </w:r>
      <w:r>
        <w:t>Vol. III 878-879</w:t>
      </w:r>
    </w:p>
  </w:footnote>
  <w:footnote w:id="74">
    <w:p w:rsidR="00D66954" w:rsidRPr="00B44F05" w:rsidRDefault="00D66954" w:rsidP="00B44F05">
      <w:pPr>
        <w:pStyle w:val="FootnoteText"/>
        <w:rPr>
          <w:rFonts w:cs="Times New Roman"/>
        </w:rPr>
      </w:pPr>
      <w:r w:rsidRPr="00B44F05">
        <w:rPr>
          <w:rStyle w:val="FootnoteReference"/>
          <w:rFonts w:cs="Times New Roman"/>
        </w:rPr>
        <w:footnoteRef/>
      </w:r>
      <w:r w:rsidRPr="00B44F05">
        <w:rPr>
          <w:rFonts w:cs="Times New Roman"/>
        </w:rPr>
        <w:t xml:space="preserve"> Murphy to the Secretary of State, 13 January 1946. </w:t>
      </w:r>
      <w:r w:rsidRPr="00B44F05">
        <w:rPr>
          <w:rFonts w:cs="Times New Roman"/>
          <w:i/>
        </w:rPr>
        <w:t xml:space="preserve">FRUS 1946 </w:t>
      </w:r>
      <w:r w:rsidRPr="00B44F05">
        <w:rPr>
          <w:rFonts w:cs="Times New Roman"/>
        </w:rPr>
        <w:t>Vol. V 484-486</w:t>
      </w:r>
    </w:p>
  </w:footnote>
  <w:footnote w:id="75">
    <w:p w:rsidR="00D66954" w:rsidRPr="00B44F05" w:rsidRDefault="00D66954">
      <w:pPr>
        <w:pStyle w:val="FootnoteText"/>
        <w:rPr>
          <w:rFonts w:cs="Times New Roman"/>
        </w:rPr>
      </w:pPr>
      <w:r w:rsidRPr="00B44F05">
        <w:rPr>
          <w:rStyle w:val="FootnoteReference"/>
          <w:rFonts w:cs="Times New Roman"/>
        </w:rPr>
        <w:footnoteRef/>
      </w:r>
      <w:r w:rsidRPr="00B44F05">
        <w:rPr>
          <w:rFonts w:cs="Times New Roman"/>
        </w:rPr>
        <w:t xml:space="preserve"> IBID</w:t>
      </w:r>
    </w:p>
  </w:footnote>
  <w:footnote w:id="76">
    <w:p w:rsidR="00D66954" w:rsidRPr="00B44F05" w:rsidRDefault="00D66954">
      <w:pPr>
        <w:pStyle w:val="FootnoteText"/>
        <w:rPr>
          <w:rFonts w:cs="Times New Roman"/>
        </w:rPr>
      </w:pPr>
      <w:r w:rsidRPr="00B44F05">
        <w:rPr>
          <w:rStyle w:val="FootnoteReference"/>
          <w:rFonts w:cs="Times New Roman"/>
        </w:rPr>
        <w:footnoteRef/>
      </w:r>
      <w:r w:rsidRPr="00B44F05">
        <w:rPr>
          <w:rFonts w:cs="Times New Roman"/>
        </w:rPr>
        <w:t xml:space="preserve"> Murphy to the Acting Secretary of State, 21 January 1946. </w:t>
      </w:r>
      <w:r w:rsidRPr="00B44F05">
        <w:rPr>
          <w:rFonts w:cs="Times New Roman"/>
          <w:i/>
        </w:rPr>
        <w:t xml:space="preserve">FRUS 1946 </w:t>
      </w:r>
      <w:r w:rsidRPr="00B44F05">
        <w:rPr>
          <w:rFonts w:cs="Times New Roman"/>
        </w:rPr>
        <w:t>Vol. V 490-491</w:t>
      </w:r>
    </w:p>
  </w:footnote>
  <w:footnote w:id="77">
    <w:p w:rsidR="00D66954" w:rsidRPr="00B44F05" w:rsidRDefault="00D66954" w:rsidP="002B44AF">
      <w:pPr>
        <w:pStyle w:val="FootnoteText"/>
        <w:rPr>
          <w:rFonts w:cs="Times New Roman"/>
        </w:rPr>
      </w:pPr>
      <w:r w:rsidRPr="00B44F05">
        <w:rPr>
          <w:rStyle w:val="FootnoteReference"/>
          <w:rFonts w:cs="Times New Roman"/>
        </w:rPr>
        <w:footnoteRef/>
      </w:r>
      <w:r w:rsidRPr="00B44F05">
        <w:rPr>
          <w:rFonts w:cs="Times New Roman"/>
        </w:rPr>
        <w:t xml:space="preserve"> IBID</w:t>
      </w:r>
    </w:p>
  </w:footnote>
  <w:footnote w:id="78">
    <w:p w:rsidR="00D66954" w:rsidRPr="00A56CF0" w:rsidRDefault="00D66954">
      <w:pPr>
        <w:pStyle w:val="FootnoteText"/>
      </w:pPr>
      <w:r>
        <w:rPr>
          <w:rStyle w:val="FootnoteReference"/>
        </w:rPr>
        <w:footnoteRef/>
      </w:r>
      <w:r>
        <w:t xml:space="preserve"> </w:t>
      </w:r>
      <w:r w:rsidRPr="00A56CF0">
        <w:rPr>
          <w:rFonts w:cs="Times New Roman"/>
        </w:rPr>
        <w:t xml:space="preserve">Murphy to the Secretary of State, 31 January 1946. </w:t>
      </w:r>
      <w:r w:rsidRPr="00A56CF0">
        <w:rPr>
          <w:rFonts w:cs="Times New Roman"/>
          <w:i/>
        </w:rPr>
        <w:t xml:space="preserve">FRUS 1946 </w:t>
      </w:r>
      <w:r w:rsidRPr="00A56CF0">
        <w:rPr>
          <w:rFonts w:cs="Times New Roman"/>
        </w:rPr>
        <w:t>Vol. V 494-496</w:t>
      </w:r>
    </w:p>
  </w:footnote>
  <w:footnote w:id="79">
    <w:p w:rsidR="00D66954" w:rsidRPr="00B15489" w:rsidRDefault="00D66954" w:rsidP="002B44AF">
      <w:pPr>
        <w:pStyle w:val="FootnoteText"/>
        <w:rPr>
          <w:rFonts w:cs="Times New Roman"/>
        </w:rPr>
      </w:pPr>
      <w:r w:rsidRPr="00B15489">
        <w:rPr>
          <w:rStyle w:val="FootnoteReference"/>
          <w:rFonts w:cs="Times New Roman"/>
        </w:rPr>
        <w:footnoteRef/>
      </w:r>
      <w:r w:rsidRPr="00B15489">
        <w:rPr>
          <w:rFonts w:cs="Times New Roman"/>
        </w:rPr>
        <w:t xml:space="preserve"> IBID</w:t>
      </w:r>
    </w:p>
  </w:footnote>
  <w:footnote w:id="80">
    <w:p w:rsidR="00D66954" w:rsidRPr="00B15489" w:rsidRDefault="00D66954" w:rsidP="002B44AF">
      <w:pPr>
        <w:pStyle w:val="FootnoteText"/>
        <w:rPr>
          <w:rFonts w:cs="Times New Roman"/>
        </w:rPr>
      </w:pPr>
      <w:r w:rsidRPr="00B15489">
        <w:rPr>
          <w:rStyle w:val="FootnoteReference"/>
          <w:rFonts w:cs="Times New Roman"/>
        </w:rPr>
        <w:footnoteRef/>
      </w:r>
      <w:r w:rsidRPr="00B15489">
        <w:rPr>
          <w:rFonts w:cs="Times New Roman"/>
        </w:rPr>
        <w:t xml:space="preserve"> Murphy to the Secretary of State, 8 March 1946. </w:t>
      </w:r>
      <w:r w:rsidRPr="00B15489">
        <w:rPr>
          <w:rFonts w:cs="Times New Roman"/>
          <w:i/>
        </w:rPr>
        <w:t xml:space="preserve">FRUS 1946 </w:t>
      </w:r>
      <w:r w:rsidRPr="00B15489">
        <w:rPr>
          <w:rFonts w:cs="Times New Roman"/>
        </w:rPr>
        <w:t>Vol. V 520-523</w:t>
      </w:r>
    </w:p>
  </w:footnote>
  <w:footnote w:id="81">
    <w:p w:rsidR="00D66954" w:rsidRDefault="00D66954" w:rsidP="002B44AF">
      <w:pPr>
        <w:pStyle w:val="FootnoteText"/>
      </w:pPr>
      <w:r w:rsidRPr="00B15489">
        <w:rPr>
          <w:rStyle w:val="FootnoteReference"/>
          <w:rFonts w:cs="Times New Roman"/>
        </w:rPr>
        <w:footnoteRef/>
      </w:r>
      <w:r w:rsidRPr="00B15489">
        <w:rPr>
          <w:rFonts w:cs="Times New Roman"/>
        </w:rPr>
        <w:t xml:space="preserve"> IBID</w:t>
      </w:r>
    </w:p>
  </w:footnote>
  <w:footnote w:id="82">
    <w:p w:rsidR="00D66954" w:rsidRPr="00B15489" w:rsidRDefault="00D66954" w:rsidP="002B44AF">
      <w:pPr>
        <w:pStyle w:val="FootnoteText"/>
        <w:rPr>
          <w:rFonts w:cs="Times New Roman"/>
        </w:rPr>
      </w:pPr>
      <w:r w:rsidRPr="00B15489">
        <w:rPr>
          <w:rStyle w:val="FootnoteReference"/>
          <w:rFonts w:cs="Times New Roman"/>
        </w:rPr>
        <w:footnoteRef/>
      </w:r>
      <w:r w:rsidRPr="00B15489">
        <w:rPr>
          <w:rFonts w:cs="Times New Roman"/>
        </w:rPr>
        <w:t xml:space="preserve"> IBID</w:t>
      </w:r>
    </w:p>
  </w:footnote>
  <w:footnote w:id="83">
    <w:p w:rsidR="00D66954" w:rsidRDefault="00D66954" w:rsidP="002B44AF">
      <w:pPr>
        <w:pStyle w:val="FootnoteText"/>
      </w:pPr>
      <w:r w:rsidRPr="00B15489">
        <w:rPr>
          <w:rStyle w:val="FootnoteReference"/>
          <w:rFonts w:cs="Times New Roman"/>
        </w:rPr>
        <w:footnoteRef/>
      </w:r>
      <w:r w:rsidRPr="00B15489">
        <w:rPr>
          <w:rFonts w:cs="Times New Roman"/>
        </w:rPr>
        <w:t xml:space="preserve"> Memorandum by the Assistant Secretary to the Secretary of State, 22 April 1946. </w:t>
      </w:r>
      <w:r w:rsidRPr="00B15489">
        <w:rPr>
          <w:rFonts w:cs="Times New Roman"/>
          <w:i/>
        </w:rPr>
        <w:t xml:space="preserve">FRUS 1946 </w:t>
      </w:r>
      <w:r w:rsidRPr="00B15489">
        <w:rPr>
          <w:rFonts w:cs="Times New Roman"/>
        </w:rPr>
        <w:t>Vol. V 541-542</w:t>
      </w:r>
    </w:p>
  </w:footnote>
  <w:footnote w:id="84">
    <w:p w:rsidR="00D66954" w:rsidRPr="002D005B" w:rsidRDefault="00D66954">
      <w:pPr>
        <w:pStyle w:val="FootnoteText"/>
      </w:pPr>
      <w:r>
        <w:rPr>
          <w:rStyle w:val="FootnoteReference"/>
        </w:rPr>
        <w:footnoteRef/>
      </w:r>
      <w:r>
        <w:t xml:space="preserve"> Clay to the Chief of Civilian Affairs Division, War Department, 23 May 1946. </w:t>
      </w:r>
      <w:r>
        <w:rPr>
          <w:i/>
        </w:rPr>
        <w:t xml:space="preserve">FRUS 1946  </w:t>
      </w:r>
      <w:r>
        <w:t>Vol. III 556-558</w:t>
      </w:r>
    </w:p>
  </w:footnote>
  <w:footnote w:id="85">
    <w:p w:rsidR="00D66954" w:rsidRPr="00F1720C" w:rsidRDefault="00D66954" w:rsidP="002B44AF">
      <w:pPr>
        <w:pStyle w:val="FootnoteText"/>
        <w:rPr>
          <w:rFonts w:cs="Times New Roman"/>
        </w:rPr>
      </w:pPr>
      <w:r w:rsidRPr="00F1720C">
        <w:rPr>
          <w:rStyle w:val="FootnoteReference"/>
          <w:rFonts w:cs="Times New Roman"/>
        </w:rPr>
        <w:footnoteRef/>
      </w:r>
      <w:r w:rsidRPr="00F1720C">
        <w:rPr>
          <w:rFonts w:cs="Times New Roman"/>
        </w:rPr>
        <w:t xml:space="preserve"> Secretary of State to Caffery, 19 July 1946. </w:t>
      </w:r>
      <w:r w:rsidRPr="00F1720C">
        <w:rPr>
          <w:rFonts w:cs="Times New Roman"/>
          <w:i/>
        </w:rPr>
        <w:t xml:space="preserve">FRUS 1946 </w:t>
      </w:r>
      <w:r w:rsidRPr="00F1720C">
        <w:rPr>
          <w:rFonts w:cs="Times New Roman"/>
        </w:rPr>
        <w:t>Vol. V 578-579</w:t>
      </w:r>
    </w:p>
  </w:footnote>
  <w:footnote w:id="86">
    <w:p w:rsidR="00D66954" w:rsidRPr="00F1720C" w:rsidRDefault="00D66954" w:rsidP="002B44AF">
      <w:pPr>
        <w:pStyle w:val="FootnoteText"/>
        <w:rPr>
          <w:rFonts w:cs="Times New Roman"/>
        </w:rPr>
      </w:pPr>
      <w:r w:rsidRPr="00F1720C">
        <w:rPr>
          <w:rStyle w:val="FootnoteReference"/>
          <w:rFonts w:cs="Times New Roman"/>
        </w:rPr>
        <w:footnoteRef/>
      </w:r>
      <w:r w:rsidRPr="00F1720C">
        <w:rPr>
          <w:rFonts w:cs="Times New Roman"/>
        </w:rPr>
        <w:t xml:space="preserve"> IBID </w:t>
      </w:r>
    </w:p>
  </w:footnote>
  <w:footnote w:id="87">
    <w:p w:rsidR="00D66954" w:rsidRDefault="00D66954" w:rsidP="002B44AF">
      <w:pPr>
        <w:pStyle w:val="FootnoteText"/>
      </w:pPr>
      <w:r w:rsidRPr="00F1720C">
        <w:rPr>
          <w:rStyle w:val="FootnoteReference"/>
          <w:rFonts w:cs="Times New Roman"/>
        </w:rPr>
        <w:footnoteRef/>
      </w:r>
      <w:r w:rsidRPr="00F1720C">
        <w:rPr>
          <w:rFonts w:cs="Times New Roman"/>
        </w:rPr>
        <w:t xml:space="preserve"> Murphy to the Secretary of State, 11 August 1946. </w:t>
      </w:r>
      <w:r w:rsidRPr="00F1720C">
        <w:rPr>
          <w:rFonts w:cs="Times New Roman"/>
          <w:i/>
        </w:rPr>
        <w:t xml:space="preserve">FRUS 1946 </w:t>
      </w:r>
      <w:r w:rsidRPr="00F1720C">
        <w:rPr>
          <w:rFonts w:cs="Times New Roman"/>
        </w:rPr>
        <w:t xml:space="preserve"> Vol. V 589-590</w:t>
      </w:r>
      <w:r>
        <w:t xml:space="preserve"> </w:t>
      </w:r>
    </w:p>
  </w:footnote>
  <w:footnote w:id="88">
    <w:p w:rsidR="00D66954" w:rsidRPr="00F1720C" w:rsidRDefault="00D66954" w:rsidP="002B44AF">
      <w:pPr>
        <w:pStyle w:val="FootnoteText"/>
        <w:rPr>
          <w:rFonts w:cs="Times New Roman"/>
        </w:rPr>
      </w:pPr>
      <w:r w:rsidRPr="00F1720C">
        <w:rPr>
          <w:rStyle w:val="FootnoteReference"/>
          <w:rFonts w:cs="Times New Roman"/>
        </w:rPr>
        <w:footnoteRef/>
      </w:r>
      <w:r w:rsidRPr="00F1720C">
        <w:rPr>
          <w:rFonts w:cs="Times New Roman"/>
        </w:rPr>
        <w:t xml:space="preserve"> Murphy to the Secretary of State, 21 September 1946. </w:t>
      </w:r>
      <w:r w:rsidRPr="00F1720C">
        <w:rPr>
          <w:rFonts w:cs="Times New Roman"/>
          <w:i/>
        </w:rPr>
        <w:t xml:space="preserve">FRUS 1946 </w:t>
      </w:r>
      <w:r w:rsidRPr="00F1720C">
        <w:rPr>
          <w:rFonts w:cs="Times New Roman"/>
        </w:rPr>
        <w:t>Vol. V 606-607</w:t>
      </w:r>
    </w:p>
  </w:footnote>
  <w:footnote w:id="89">
    <w:p w:rsidR="00D66954" w:rsidRDefault="00D66954" w:rsidP="002B44AF">
      <w:pPr>
        <w:pStyle w:val="FootnoteText"/>
      </w:pPr>
      <w:r w:rsidRPr="00F1720C">
        <w:rPr>
          <w:rStyle w:val="FootnoteReference"/>
          <w:rFonts w:cs="Times New Roman"/>
        </w:rPr>
        <w:footnoteRef/>
      </w:r>
      <w:r w:rsidRPr="00F1720C">
        <w:rPr>
          <w:rFonts w:cs="Times New Roman"/>
        </w:rPr>
        <w:t xml:space="preserve"> IBID</w:t>
      </w:r>
    </w:p>
  </w:footnote>
  <w:footnote w:id="90">
    <w:p w:rsidR="00D66954" w:rsidRPr="00DC1155" w:rsidRDefault="00D66954" w:rsidP="00CB619C">
      <w:pPr>
        <w:pStyle w:val="FootnoteText"/>
      </w:pPr>
      <w:r>
        <w:rPr>
          <w:rStyle w:val="FootnoteReference"/>
        </w:rPr>
        <w:footnoteRef/>
      </w:r>
      <w:r>
        <w:t xml:space="preserve"> </w:t>
      </w:r>
      <w:r w:rsidRPr="00DC1155">
        <w:rPr>
          <w:rFonts w:cs="Times New Roman"/>
        </w:rPr>
        <w:t xml:space="preserve">Murphy to the Secretary of State, 11 October 1946. </w:t>
      </w:r>
      <w:r w:rsidRPr="00DC1155">
        <w:rPr>
          <w:rFonts w:cs="Times New Roman"/>
          <w:i/>
        </w:rPr>
        <w:t xml:space="preserve">FRUS 1946 </w:t>
      </w:r>
      <w:r w:rsidRPr="00DC1155">
        <w:rPr>
          <w:rFonts w:cs="Times New Roman"/>
        </w:rPr>
        <w:t>Vol</w:t>
      </w:r>
      <w:r>
        <w:rPr>
          <w:rFonts w:cs="Times New Roman"/>
        </w:rPr>
        <w:t>.</w:t>
      </w:r>
      <w:r w:rsidRPr="00DC1155">
        <w:rPr>
          <w:rFonts w:cs="Times New Roman"/>
        </w:rPr>
        <w:t xml:space="preserve"> V. 613-621.</w:t>
      </w:r>
    </w:p>
  </w:footnote>
  <w:footnote w:id="91">
    <w:p w:rsidR="00D66954" w:rsidRDefault="00D66954">
      <w:pPr>
        <w:pStyle w:val="FootnoteText"/>
      </w:pPr>
      <w:r>
        <w:rPr>
          <w:rStyle w:val="FootnoteReference"/>
        </w:rPr>
        <w:footnoteRef/>
      </w:r>
      <w:r>
        <w:t xml:space="preserve"> IBID</w:t>
      </w:r>
    </w:p>
  </w:footnote>
  <w:footnote w:id="92">
    <w:p w:rsidR="00D66954" w:rsidRDefault="00D66954">
      <w:pPr>
        <w:pStyle w:val="FootnoteText"/>
      </w:pPr>
      <w:r>
        <w:rPr>
          <w:rStyle w:val="FootnoteReference"/>
        </w:rPr>
        <w:footnoteRef/>
      </w:r>
      <w:r>
        <w:t xml:space="preserve"> IBID</w:t>
      </w:r>
    </w:p>
  </w:footnote>
  <w:footnote w:id="93">
    <w:p w:rsidR="00D66954" w:rsidRPr="00DC415E" w:rsidRDefault="00D66954">
      <w:pPr>
        <w:pStyle w:val="FootnoteText"/>
        <w:rPr>
          <w:rFonts w:cs="Times New Roman"/>
        </w:rPr>
      </w:pPr>
      <w:r w:rsidRPr="00DC415E">
        <w:rPr>
          <w:rStyle w:val="FootnoteReference"/>
          <w:rFonts w:cs="Times New Roman"/>
        </w:rPr>
        <w:footnoteRef/>
      </w:r>
      <w:r w:rsidRPr="00DC415E">
        <w:rPr>
          <w:rFonts w:cs="Times New Roman"/>
        </w:rPr>
        <w:t xml:space="preserve"> Murphy to the Secretary of State, 17 June 1946. </w:t>
      </w:r>
      <w:r w:rsidRPr="00DC415E">
        <w:rPr>
          <w:rFonts w:cs="Times New Roman"/>
          <w:i/>
        </w:rPr>
        <w:t>FRUS 1947</w:t>
      </w:r>
      <w:r w:rsidRPr="00DC415E">
        <w:rPr>
          <w:rFonts w:cs="Times New Roman"/>
        </w:rPr>
        <w:t xml:space="preserve"> Vol. II 924-925</w:t>
      </w:r>
    </w:p>
  </w:footnote>
  <w:footnote w:id="94">
    <w:p w:rsidR="00D66954" w:rsidRPr="00DC415E" w:rsidRDefault="00D66954">
      <w:pPr>
        <w:pStyle w:val="FootnoteText"/>
        <w:rPr>
          <w:rFonts w:cs="Times New Roman"/>
        </w:rPr>
      </w:pPr>
      <w:r w:rsidRPr="00DC415E">
        <w:rPr>
          <w:rStyle w:val="FootnoteReference"/>
          <w:rFonts w:cs="Times New Roman"/>
        </w:rPr>
        <w:footnoteRef/>
      </w:r>
      <w:r w:rsidRPr="00DC415E">
        <w:rPr>
          <w:rFonts w:cs="Times New Roman"/>
        </w:rPr>
        <w:t xml:space="preserve"> IBID</w:t>
      </w:r>
    </w:p>
  </w:footnote>
  <w:footnote w:id="95">
    <w:p w:rsidR="00D66954" w:rsidRPr="00DC415E" w:rsidRDefault="00D66954">
      <w:pPr>
        <w:pStyle w:val="FootnoteText"/>
        <w:rPr>
          <w:rFonts w:cs="Times New Roman"/>
        </w:rPr>
      </w:pPr>
      <w:r w:rsidRPr="00DC415E">
        <w:rPr>
          <w:rStyle w:val="FootnoteReference"/>
          <w:rFonts w:cs="Times New Roman"/>
        </w:rPr>
        <w:footnoteRef/>
      </w:r>
      <w:r w:rsidRPr="00DC415E">
        <w:rPr>
          <w:rFonts w:cs="Times New Roman"/>
        </w:rPr>
        <w:t>IBID</w:t>
      </w:r>
    </w:p>
  </w:footnote>
  <w:footnote w:id="96">
    <w:p w:rsidR="00D66954" w:rsidRPr="00DC415E" w:rsidRDefault="00D66954">
      <w:pPr>
        <w:pStyle w:val="FootnoteText"/>
        <w:rPr>
          <w:rFonts w:cs="Times New Roman"/>
        </w:rPr>
      </w:pPr>
      <w:r w:rsidRPr="00DC415E">
        <w:rPr>
          <w:rStyle w:val="FootnoteReference"/>
          <w:rFonts w:cs="Times New Roman"/>
        </w:rPr>
        <w:footnoteRef/>
      </w:r>
      <w:r w:rsidRPr="00DC415E">
        <w:rPr>
          <w:rFonts w:cs="Times New Roman"/>
        </w:rPr>
        <w:t xml:space="preserve"> IBID</w:t>
      </w:r>
    </w:p>
  </w:footnote>
  <w:footnote w:id="97">
    <w:p w:rsidR="00D66954" w:rsidRPr="00DC415E" w:rsidRDefault="00D66954">
      <w:pPr>
        <w:pStyle w:val="FootnoteText"/>
        <w:rPr>
          <w:rFonts w:cs="Times New Roman"/>
        </w:rPr>
      </w:pPr>
      <w:r w:rsidRPr="00DC415E">
        <w:rPr>
          <w:rStyle w:val="FootnoteReference"/>
          <w:rFonts w:cs="Times New Roman"/>
        </w:rPr>
        <w:footnoteRef/>
      </w:r>
      <w:r w:rsidRPr="00DC415E">
        <w:rPr>
          <w:rFonts w:cs="Times New Roman"/>
        </w:rPr>
        <w:t xml:space="preserve"> IBID</w:t>
      </w:r>
    </w:p>
  </w:footnote>
  <w:footnote w:id="98">
    <w:p w:rsidR="00D66954" w:rsidRDefault="00D66954">
      <w:pPr>
        <w:pStyle w:val="FootnoteText"/>
      </w:pPr>
      <w:r w:rsidRPr="00DC415E">
        <w:rPr>
          <w:rStyle w:val="FootnoteReference"/>
          <w:rFonts w:cs="Times New Roman"/>
        </w:rPr>
        <w:footnoteRef/>
      </w:r>
      <w:r w:rsidRPr="00DC415E">
        <w:rPr>
          <w:rFonts w:cs="Times New Roman"/>
        </w:rPr>
        <w:t xml:space="preserve"> IBID</w:t>
      </w:r>
    </w:p>
  </w:footnote>
  <w:footnote w:id="99">
    <w:p w:rsidR="00D66954" w:rsidRPr="00DC415E" w:rsidRDefault="00D66954">
      <w:pPr>
        <w:pStyle w:val="FootnoteText"/>
        <w:rPr>
          <w:rFonts w:cs="Times New Roman"/>
        </w:rPr>
      </w:pPr>
      <w:r w:rsidRPr="00DC415E">
        <w:rPr>
          <w:rStyle w:val="FootnoteReference"/>
          <w:rFonts w:cs="Times New Roman"/>
        </w:rPr>
        <w:footnoteRef/>
      </w:r>
      <w:r w:rsidRPr="00DC415E">
        <w:rPr>
          <w:rFonts w:cs="Times New Roman"/>
        </w:rPr>
        <w:t xml:space="preserve"> IBID</w:t>
      </w:r>
    </w:p>
  </w:footnote>
  <w:footnote w:id="100">
    <w:p w:rsidR="00D66954" w:rsidRDefault="00D66954">
      <w:pPr>
        <w:pStyle w:val="FootnoteText"/>
      </w:pPr>
      <w:r w:rsidRPr="00DC415E">
        <w:rPr>
          <w:rStyle w:val="FootnoteReference"/>
          <w:rFonts w:cs="Times New Roman"/>
        </w:rPr>
        <w:footnoteRef/>
      </w:r>
      <w:r w:rsidRPr="00DC415E">
        <w:rPr>
          <w:rFonts w:cs="Times New Roman"/>
        </w:rPr>
        <w:t xml:space="preserve"> IBID</w:t>
      </w:r>
    </w:p>
  </w:footnote>
  <w:footnote w:id="101">
    <w:p w:rsidR="00D66954" w:rsidRDefault="00D66954">
      <w:pPr>
        <w:pStyle w:val="FootnoteText"/>
      </w:pPr>
      <w:r>
        <w:rPr>
          <w:rStyle w:val="FootnoteReference"/>
        </w:rPr>
        <w:footnoteRef/>
      </w:r>
      <w:r>
        <w:t xml:space="preserve"> </w:t>
      </w:r>
      <w:r w:rsidRPr="00CA00B2">
        <w:rPr>
          <w:rFonts w:cs="Times New Roman"/>
        </w:rPr>
        <w:t xml:space="preserve">Murphy to the Secretary of State, 17 June 1947. </w:t>
      </w:r>
      <w:r w:rsidRPr="00CA00B2">
        <w:rPr>
          <w:rFonts w:cs="Times New Roman"/>
          <w:i/>
        </w:rPr>
        <w:t xml:space="preserve">FRUS 1947 </w:t>
      </w:r>
      <w:r w:rsidRPr="00CA00B2">
        <w:rPr>
          <w:rFonts w:cs="Times New Roman"/>
        </w:rPr>
        <w:t>Vol. III 925-925</w:t>
      </w:r>
    </w:p>
  </w:footnote>
  <w:footnote w:id="102">
    <w:p w:rsidR="00D66954" w:rsidRPr="0045758E" w:rsidRDefault="00D66954">
      <w:pPr>
        <w:pStyle w:val="FootnoteText"/>
        <w:rPr>
          <w:rFonts w:cs="Times New Roman"/>
        </w:rPr>
      </w:pPr>
      <w:r w:rsidRPr="0045758E">
        <w:rPr>
          <w:rStyle w:val="FootnoteReference"/>
          <w:rFonts w:cs="Times New Roman"/>
        </w:rPr>
        <w:footnoteRef/>
      </w:r>
      <w:r w:rsidRPr="0045758E">
        <w:rPr>
          <w:rFonts w:cs="Times New Roman"/>
        </w:rPr>
        <w:t xml:space="preserve"> Chief of Civil Affairs, War Department to Clay,1 May 1947. </w:t>
      </w:r>
      <w:r w:rsidRPr="0045758E">
        <w:rPr>
          <w:rFonts w:cs="Times New Roman"/>
          <w:i/>
        </w:rPr>
        <w:t xml:space="preserve">FRUS 1947 </w:t>
      </w:r>
      <w:r w:rsidRPr="0045758E">
        <w:rPr>
          <w:rFonts w:cs="Times New Roman"/>
        </w:rPr>
        <w:t>Vol. III. 914-915</w:t>
      </w:r>
    </w:p>
  </w:footnote>
  <w:footnote w:id="103">
    <w:p w:rsidR="00D66954" w:rsidRDefault="00D66954">
      <w:pPr>
        <w:pStyle w:val="FootnoteText"/>
      </w:pPr>
      <w:r w:rsidRPr="0045758E">
        <w:rPr>
          <w:rStyle w:val="FootnoteReference"/>
          <w:rFonts w:cs="Times New Roman"/>
        </w:rPr>
        <w:footnoteRef/>
      </w:r>
      <w:r w:rsidRPr="0045758E">
        <w:rPr>
          <w:rFonts w:cs="Times New Roman"/>
        </w:rPr>
        <w:t xml:space="preserve"> Minutes of a Meeting of the Secretaries of State, War, Navy Department, 19 June 1947.</w:t>
      </w:r>
      <w:r w:rsidRPr="0045758E">
        <w:rPr>
          <w:rFonts w:cs="Times New Roman"/>
          <w:i/>
        </w:rPr>
        <w:t xml:space="preserve">FRUS 1947 </w:t>
      </w:r>
      <w:r w:rsidRPr="0045758E">
        <w:rPr>
          <w:rFonts w:cs="Times New Roman"/>
        </w:rPr>
        <w:t>Vol. III 927-928</w:t>
      </w:r>
      <w:r w:rsidRPr="0045758E">
        <w:rPr>
          <w:rFonts w:cs="Times New Roman"/>
        </w:rPr>
        <w:tab/>
      </w:r>
    </w:p>
  </w:footnote>
  <w:footnote w:id="104">
    <w:p w:rsidR="00D66954" w:rsidRPr="00B221B7" w:rsidRDefault="00D66954">
      <w:pPr>
        <w:pStyle w:val="FootnoteText"/>
        <w:rPr>
          <w:rFonts w:cs="Times New Roman"/>
        </w:rPr>
      </w:pPr>
      <w:r w:rsidRPr="00B221B7">
        <w:rPr>
          <w:rStyle w:val="FootnoteReference"/>
          <w:rFonts w:cs="Times New Roman"/>
        </w:rPr>
        <w:footnoteRef/>
      </w:r>
      <w:r w:rsidRPr="00B221B7">
        <w:rPr>
          <w:rFonts w:cs="Times New Roman"/>
        </w:rPr>
        <w:t xml:space="preserve"> Memorandum by Kennan C. Bolton of the Division of International Conferences on the Anglo-American Conversations Regarding Coal Mine Production, 22 September 1947 </w:t>
      </w:r>
      <w:r w:rsidRPr="00B221B7">
        <w:rPr>
          <w:rFonts w:cs="Times New Roman"/>
          <w:i/>
        </w:rPr>
        <w:t xml:space="preserve">FRUS 1947 </w:t>
      </w:r>
      <w:r w:rsidRPr="00B221B7">
        <w:rPr>
          <w:rFonts w:cs="Times New Roman"/>
        </w:rPr>
        <w:t xml:space="preserve">Vol. III 962-966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223753"/>
      <w:docPartObj>
        <w:docPartGallery w:val="Page Numbers (Top of Page)"/>
        <w:docPartUnique/>
      </w:docPartObj>
    </w:sdtPr>
    <w:sdtContent>
      <w:p w:rsidR="00D66954" w:rsidRDefault="00F14771">
        <w:pPr>
          <w:pStyle w:val="Header"/>
        </w:pPr>
        <w:fldSimple w:instr=" PAGE   \* MERGEFORMAT ">
          <w:r w:rsidR="00002B58">
            <w:rPr>
              <w:noProof/>
            </w:rPr>
            <w:t>54</w:t>
          </w:r>
        </w:fldSimple>
      </w:p>
    </w:sdtContent>
  </w:sdt>
  <w:p w:rsidR="00D66954" w:rsidRPr="00E1082F" w:rsidRDefault="00D66954" w:rsidP="00E1082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C62452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10036C5F"/>
    <w:multiLevelType w:val="hybridMultilevel"/>
    <w:tmpl w:val="F6C81F04"/>
    <w:lvl w:ilvl="0" w:tplc="455AE440">
      <w:start w:val="1"/>
      <w:numFmt w:val="upperRoman"/>
      <w:lvlText w:val="%1."/>
      <w:lvlJc w:val="left"/>
      <w:pPr>
        <w:ind w:left="1080" w:hanging="72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3D23D7"/>
    <w:multiLevelType w:val="hybridMultilevel"/>
    <w:tmpl w:val="DCAAF9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8B78AC"/>
    <w:multiLevelType w:val="hybridMultilevel"/>
    <w:tmpl w:val="0C78AB58"/>
    <w:lvl w:ilvl="0" w:tplc="FE1AF4F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7A45575"/>
    <w:multiLevelType w:val="hybridMultilevel"/>
    <w:tmpl w:val="DAF8DF52"/>
    <w:lvl w:ilvl="0" w:tplc="8D22CB54">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E68109D"/>
    <w:multiLevelType w:val="hybridMultilevel"/>
    <w:tmpl w:val="5366ED62"/>
    <w:lvl w:ilvl="0" w:tplc="0AFA9074">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198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FC93C36"/>
    <w:multiLevelType w:val="hybridMultilevel"/>
    <w:tmpl w:val="5B06875C"/>
    <w:lvl w:ilvl="0" w:tplc="461270F8">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03D3352"/>
    <w:multiLevelType w:val="hybridMultilevel"/>
    <w:tmpl w:val="45621F04"/>
    <w:lvl w:ilvl="0" w:tplc="3642FBE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5"/>
  </w:num>
  <w:num w:numId="5">
    <w:abstractNumId w:val="6"/>
  </w:num>
  <w:num w:numId="6">
    <w:abstractNumId w:val="1"/>
  </w:num>
  <w:num w:numId="7">
    <w:abstractNumId w:val="7"/>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1"/>
  <w:defaultTabStop w:val="720"/>
  <w:drawingGridHorizontalSpacing w:val="110"/>
  <w:displayHorizontalDrawingGridEvery w:val="2"/>
  <w:characterSpacingControl w:val="doNotCompress"/>
  <w:hdrShapeDefaults>
    <o:shapedefaults v:ext="edit" spidmax="38913"/>
  </w:hdrShapeDefaults>
  <w:footnotePr>
    <w:footnote w:id="-1"/>
    <w:footnote w:id="0"/>
  </w:footnotePr>
  <w:endnotePr>
    <w:endnote w:id="-1"/>
    <w:endnote w:id="0"/>
  </w:endnotePr>
  <w:compat/>
  <w:rsids>
    <w:rsidRoot w:val="00F4533D"/>
    <w:rsid w:val="00002A28"/>
    <w:rsid w:val="00002B58"/>
    <w:rsid w:val="00005589"/>
    <w:rsid w:val="00023B6D"/>
    <w:rsid w:val="00023CAC"/>
    <w:rsid w:val="00026E3D"/>
    <w:rsid w:val="00031B4D"/>
    <w:rsid w:val="00031DF0"/>
    <w:rsid w:val="00041C27"/>
    <w:rsid w:val="000433AA"/>
    <w:rsid w:val="00053DC5"/>
    <w:rsid w:val="00061CD8"/>
    <w:rsid w:val="000627BC"/>
    <w:rsid w:val="000643D8"/>
    <w:rsid w:val="00066103"/>
    <w:rsid w:val="000674EA"/>
    <w:rsid w:val="000727C2"/>
    <w:rsid w:val="00081557"/>
    <w:rsid w:val="00092521"/>
    <w:rsid w:val="00097234"/>
    <w:rsid w:val="000A2740"/>
    <w:rsid w:val="000B0B82"/>
    <w:rsid w:val="000B3D33"/>
    <w:rsid w:val="000C1D96"/>
    <w:rsid w:val="000C2D34"/>
    <w:rsid w:val="000D6767"/>
    <w:rsid w:val="000E6F6A"/>
    <w:rsid w:val="000F3717"/>
    <w:rsid w:val="000F5D1C"/>
    <w:rsid w:val="00100902"/>
    <w:rsid w:val="00117013"/>
    <w:rsid w:val="00117C90"/>
    <w:rsid w:val="00121E70"/>
    <w:rsid w:val="00124510"/>
    <w:rsid w:val="00140471"/>
    <w:rsid w:val="001470FD"/>
    <w:rsid w:val="001538D0"/>
    <w:rsid w:val="0015741A"/>
    <w:rsid w:val="00161840"/>
    <w:rsid w:val="0016532F"/>
    <w:rsid w:val="00172873"/>
    <w:rsid w:val="001745C8"/>
    <w:rsid w:val="00175F06"/>
    <w:rsid w:val="00181911"/>
    <w:rsid w:val="00181FEF"/>
    <w:rsid w:val="00183EAA"/>
    <w:rsid w:val="0019412E"/>
    <w:rsid w:val="001A299C"/>
    <w:rsid w:val="001A3D5C"/>
    <w:rsid w:val="001A5CF6"/>
    <w:rsid w:val="001A668C"/>
    <w:rsid w:val="001A6A88"/>
    <w:rsid w:val="001A709F"/>
    <w:rsid w:val="001B4A70"/>
    <w:rsid w:val="001C04DC"/>
    <w:rsid w:val="001C2D0F"/>
    <w:rsid w:val="001D3071"/>
    <w:rsid w:val="001D43C3"/>
    <w:rsid w:val="001E0927"/>
    <w:rsid w:val="001E233A"/>
    <w:rsid w:val="001F000B"/>
    <w:rsid w:val="00207A50"/>
    <w:rsid w:val="00207CF9"/>
    <w:rsid w:val="00213D7A"/>
    <w:rsid w:val="00215EA2"/>
    <w:rsid w:val="00217BD9"/>
    <w:rsid w:val="002208A2"/>
    <w:rsid w:val="00220B09"/>
    <w:rsid w:val="002270A3"/>
    <w:rsid w:val="00240749"/>
    <w:rsid w:val="00245E54"/>
    <w:rsid w:val="0027200E"/>
    <w:rsid w:val="00276A54"/>
    <w:rsid w:val="00284C16"/>
    <w:rsid w:val="0028620C"/>
    <w:rsid w:val="00286BEA"/>
    <w:rsid w:val="00287224"/>
    <w:rsid w:val="00292EDC"/>
    <w:rsid w:val="00294F48"/>
    <w:rsid w:val="002A2487"/>
    <w:rsid w:val="002B355B"/>
    <w:rsid w:val="002B44AF"/>
    <w:rsid w:val="002B6059"/>
    <w:rsid w:val="002D005B"/>
    <w:rsid w:val="002D320D"/>
    <w:rsid w:val="002D44C8"/>
    <w:rsid w:val="002D5098"/>
    <w:rsid w:val="002E1A06"/>
    <w:rsid w:val="002F0959"/>
    <w:rsid w:val="002F0DAE"/>
    <w:rsid w:val="003003B9"/>
    <w:rsid w:val="00304749"/>
    <w:rsid w:val="0031218B"/>
    <w:rsid w:val="003204CD"/>
    <w:rsid w:val="00323281"/>
    <w:rsid w:val="0032546F"/>
    <w:rsid w:val="00326F81"/>
    <w:rsid w:val="00332E2C"/>
    <w:rsid w:val="00335B8F"/>
    <w:rsid w:val="0034152A"/>
    <w:rsid w:val="003465A5"/>
    <w:rsid w:val="00346CC3"/>
    <w:rsid w:val="003516A5"/>
    <w:rsid w:val="003538C6"/>
    <w:rsid w:val="00354525"/>
    <w:rsid w:val="0035549B"/>
    <w:rsid w:val="0036619B"/>
    <w:rsid w:val="003672AA"/>
    <w:rsid w:val="003809F1"/>
    <w:rsid w:val="00385318"/>
    <w:rsid w:val="0038741D"/>
    <w:rsid w:val="003913B0"/>
    <w:rsid w:val="003918B1"/>
    <w:rsid w:val="00392085"/>
    <w:rsid w:val="00396EE9"/>
    <w:rsid w:val="003A4482"/>
    <w:rsid w:val="003A46F2"/>
    <w:rsid w:val="003B0370"/>
    <w:rsid w:val="003C0BEF"/>
    <w:rsid w:val="003C1AAF"/>
    <w:rsid w:val="003C2FE3"/>
    <w:rsid w:val="003D0E45"/>
    <w:rsid w:val="003D1EAF"/>
    <w:rsid w:val="003D3202"/>
    <w:rsid w:val="003D482B"/>
    <w:rsid w:val="003E4CB0"/>
    <w:rsid w:val="003F25A8"/>
    <w:rsid w:val="003F7467"/>
    <w:rsid w:val="0040054D"/>
    <w:rsid w:val="004120E4"/>
    <w:rsid w:val="00425E31"/>
    <w:rsid w:val="00431B98"/>
    <w:rsid w:val="00431C77"/>
    <w:rsid w:val="004327B5"/>
    <w:rsid w:val="00447252"/>
    <w:rsid w:val="00450961"/>
    <w:rsid w:val="00457115"/>
    <w:rsid w:val="0045743A"/>
    <w:rsid w:val="0045758E"/>
    <w:rsid w:val="0046129D"/>
    <w:rsid w:val="0046251C"/>
    <w:rsid w:val="00480D7F"/>
    <w:rsid w:val="00487907"/>
    <w:rsid w:val="00494131"/>
    <w:rsid w:val="004A2000"/>
    <w:rsid w:val="004A3D04"/>
    <w:rsid w:val="004A48A4"/>
    <w:rsid w:val="004A69AF"/>
    <w:rsid w:val="004B4AED"/>
    <w:rsid w:val="004B6B02"/>
    <w:rsid w:val="004B75D3"/>
    <w:rsid w:val="004D0148"/>
    <w:rsid w:val="004E565E"/>
    <w:rsid w:val="004F5B3E"/>
    <w:rsid w:val="004F6BF9"/>
    <w:rsid w:val="00510306"/>
    <w:rsid w:val="0051333E"/>
    <w:rsid w:val="00524823"/>
    <w:rsid w:val="0053096F"/>
    <w:rsid w:val="00532B02"/>
    <w:rsid w:val="00532E20"/>
    <w:rsid w:val="00533CC6"/>
    <w:rsid w:val="005429E9"/>
    <w:rsid w:val="005530F5"/>
    <w:rsid w:val="00560C54"/>
    <w:rsid w:val="00570D7B"/>
    <w:rsid w:val="005774E6"/>
    <w:rsid w:val="005855AC"/>
    <w:rsid w:val="00591521"/>
    <w:rsid w:val="0059555A"/>
    <w:rsid w:val="005C05B8"/>
    <w:rsid w:val="005C47B0"/>
    <w:rsid w:val="005C69D9"/>
    <w:rsid w:val="005D0C8B"/>
    <w:rsid w:val="005D6B4F"/>
    <w:rsid w:val="005E2AEA"/>
    <w:rsid w:val="005E5E5E"/>
    <w:rsid w:val="005E5ED4"/>
    <w:rsid w:val="005F1E15"/>
    <w:rsid w:val="005F62E8"/>
    <w:rsid w:val="00600C82"/>
    <w:rsid w:val="00606FB3"/>
    <w:rsid w:val="00620409"/>
    <w:rsid w:val="00622FC5"/>
    <w:rsid w:val="006535C9"/>
    <w:rsid w:val="00653680"/>
    <w:rsid w:val="00654CDD"/>
    <w:rsid w:val="00655D33"/>
    <w:rsid w:val="00667835"/>
    <w:rsid w:val="0068421C"/>
    <w:rsid w:val="006875F5"/>
    <w:rsid w:val="006A1715"/>
    <w:rsid w:val="006A2535"/>
    <w:rsid w:val="006A3BA0"/>
    <w:rsid w:val="006A4669"/>
    <w:rsid w:val="006A7B26"/>
    <w:rsid w:val="006B304D"/>
    <w:rsid w:val="006B4B18"/>
    <w:rsid w:val="006C178B"/>
    <w:rsid w:val="006C58E7"/>
    <w:rsid w:val="006C6927"/>
    <w:rsid w:val="006D0424"/>
    <w:rsid w:val="006E1394"/>
    <w:rsid w:val="006E228D"/>
    <w:rsid w:val="006E7875"/>
    <w:rsid w:val="006F0111"/>
    <w:rsid w:val="006F6085"/>
    <w:rsid w:val="00700CE7"/>
    <w:rsid w:val="007044B2"/>
    <w:rsid w:val="00704729"/>
    <w:rsid w:val="00704A1D"/>
    <w:rsid w:val="007056F6"/>
    <w:rsid w:val="00711C78"/>
    <w:rsid w:val="00712676"/>
    <w:rsid w:val="0071569B"/>
    <w:rsid w:val="00715D57"/>
    <w:rsid w:val="007246DD"/>
    <w:rsid w:val="007320F2"/>
    <w:rsid w:val="00734463"/>
    <w:rsid w:val="00764863"/>
    <w:rsid w:val="00770CF0"/>
    <w:rsid w:val="00772927"/>
    <w:rsid w:val="00777311"/>
    <w:rsid w:val="00777802"/>
    <w:rsid w:val="0078639C"/>
    <w:rsid w:val="007A3287"/>
    <w:rsid w:val="007B0B5C"/>
    <w:rsid w:val="007C0F95"/>
    <w:rsid w:val="007C23B1"/>
    <w:rsid w:val="007C52C1"/>
    <w:rsid w:val="007C5B36"/>
    <w:rsid w:val="007C67E7"/>
    <w:rsid w:val="007C7849"/>
    <w:rsid w:val="007D2EDA"/>
    <w:rsid w:val="007D3670"/>
    <w:rsid w:val="007E0010"/>
    <w:rsid w:val="007F0A30"/>
    <w:rsid w:val="007F0B97"/>
    <w:rsid w:val="00800349"/>
    <w:rsid w:val="00810D3A"/>
    <w:rsid w:val="00813DE1"/>
    <w:rsid w:val="00816920"/>
    <w:rsid w:val="0082767A"/>
    <w:rsid w:val="00832539"/>
    <w:rsid w:val="00837250"/>
    <w:rsid w:val="00837932"/>
    <w:rsid w:val="0084652A"/>
    <w:rsid w:val="00847514"/>
    <w:rsid w:val="008607DD"/>
    <w:rsid w:val="00861D19"/>
    <w:rsid w:val="00863F0B"/>
    <w:rsid w:val="00872B8B"/>
    <w:rsid w:val="008736BE"/>
    <w:rsid w:val="00880A33"/>
    <w:rsid w:val="00882569"/>
    <w:rsid w:val="008852E1"/>
    <w:rsid w:val="00885435"/>
    <w:rsid w:val="0088641A"/>
    <w:rsid w:val="00893C88"/>
    <w:rsid w:val="008946C2"/>
    <w:rsid w:val="0089625B"/>
    <w:rsid w:val="008A1A27"/>
    <w:rsid w:val="008A4876"/>
    <w:rsid w:val="008A6D18"/>
    <w:rsid w:val="008B1837"/>
    <w:rsid w:val="008B1EBF"/>
    <w:rsid w:val="008C231B"/>
    <w:rsid w:val="008C4330"/>
    <w:rsid w:val="008D47FF"/>
    <w:rsid w:val="008E0904"/>
    <w:rsid w:val="008E1C58"/>
    <w:rsid w:val="008E4C5B"/>
    <w:rsid w:val="008E7DA1"/>
    <w:rsid w:val="008F2026"/>
    <w:rsid w:val="008F61CA"/>
    <w:rsid w:val="0090644F"/>
    <w:rsid w:val="009153D6"/>
    <w:rsid w:val="009258E0"/>
    <w:rsid w:val="009300D3"/>
    <w:rsid w:val="00931830"/>
    <w:rsid w:val="009357C9"/>
    <w:rsid w:val="00940C5F"/>
    <w:rsid w:val="009538AD"/>
    <w:rsid w:val="00956D57"/>
    <w:rsid w:val="00960DE8"/>
    <w:rsid w:val="00961CE5"/>
    <w:rsid w:val="00962F11"/>
    <w:rsid w:val="009637D2"/>
    <w:rsid w:val="00974F87"/>
    <w:rsid w:val="00975107"/>
    <w:rsid w:val="0097713E"/>
    <w:rsid w:val="00980457"/>
    <w:rsid w:val="0098290F"/>
    <w:rsid w:val="009923A5"/>
    <w:rsid w:val="00992A94"/>
    <w:rsid w:val="009A368E"/>
    <w:rsid w:val="009A6BA9"/>
    <w:rsid w:val="009B1EAD"/>
    <w:rsid w:val="009B2B44"/>
    <w:rsid w:val="009B6597"/>
    <w:rsid w:val="009C3A90"/>
    <w:rsid w:val="009C5D28"/>
    <w:rsid w:val="009D519A"/>
    <w:rsid w:val="009E1970"/>
    <w:rsid w:val="00A03F29"/>
    <w:rsid w:val="00A10FD3"/>
    <w:rsid w:val="00A11251"/>
    <w:rsid w:val="00A13BA0"/>
    <w:rsid w:val="00A14571"/>
    <w:rsid w:val="00A42583"/>
    <w:rsid w:val="00A51161"/>
    <w:rsid w:val="00A56CF0"/>
    <w:rsid w:val="00A60D0F"/>
    <w:rsid w:val="00A61A39"/>
    <w:rsid w:val="00A62903"/>
    <w:rsid w:val="00A63BE5"/>
    <w:rsid w:val="00A6492D"/>
    <w:rsid w:val="00A67C74"/>
    <w:rsid w:val="00A76EF3"/>
    <w:rsid w:val="00A852D0"/>
    <w:rsid w:val="00A96A08"/>
    <w:rsid w:val="00A9709C"/>
    <w:rsid w:val="00AA43B9"/>
    <w:rsid w:val="00AA650B"/>
    <w:rsid w:val="00AB5EB2"/>
    <w:rsid w:val="00AC19D0"/>
    <w:rsid w:val="00AC3A02"/>
    <w:rsid w:val="00AC3B92"/>
    <w:rsid w:val="00AE0A26"/>
    <w:rsid w:val="00AE10F3"/>
    <w:rsid w:val="00AE6971"/>
    <w:rsid w:val="00AF24CF"/>
    <w:rsid w:val="00AF6F27"/>
    <w:rsid w:val="00AF7C5E"/>
    <w:rsid w:val="00B045D0"/>
    <w:rsid w:val="00B06706"/>
    <w:rsid w:val="00B078B3"/>
    <w:rsid w:val="00B11913"/>
    <w:rsid w:val="00B15489"/>
    <w:rsid w:val="00B221B7"/>
    <w:rsid w:val="00B2373D"/>
    <w:rsid w:val="00B24E6D"/>
    <w:rsid w:val="00B25E98"/>
    <w:rsid w:val="00B26BD5"/>
    <w:rsid w:val="00B3033A"/>
    <w:rsid w:val="00B30F5A"/>
    <w:rsid w:val="00B44F05"/>
    <w:rsid w:val="00B543CE"/>
    <w:rsid w:val="00B546E8"/>
    <w:rsid w:val="00B57220"/>
    <w:rsid w:val="00B66AE9"/>
    <w:rsid w:val="00B8285F"/>
    <w:rsid w:val="00B85325"/>
    <w:rsid w:val="00B95BC6"/>
    <w:rsid w:val="00BA01F2"/>
    <w:rsid w:val="00BA3133"/>
    <w:rsid w:val="00BB3B57"/>
    <w:rsid w:val="00BB4233"/>
    <w:rsid w:val="00BB617D"/>
    <w:rsid w:val="00BB7BE1"/>
    <w:rsid w:val="00BC5B30"/>
    <w:rsid w:val="00BC75E1"/>
    <w:rsid w:val="00BD0528"/>
    <w:rsid w:val="00BD136C"/>
    <w:rsid w:val="00BD582A"/>
    <w:rsid w:val="00BE5B3F"/>
    <w:rsid w:val="00BE6228"/>
    <w:rsid w:val="00BF464B"/>
    <w:rsid w:val="00BF57E2"/>
    <w:rsid w:val="00BF676A"/>
    <w:rsid w:val="00C0113C"/>
    <w:rsid w:val="00C04AF1"/>
    <w:rsid w:val="00C07878"/>
    <w:rsid w:val="00C10C3E"/>
    <w:rsid w:val="00C11CD8"/>
    <w:rsid w:val="00C11CFA"/>
    <w:rsid w:val="00C154FA"/>
    <w:rsid w:val="00C21500"/>
    <w:rsid w:val="00C24523"/>
    <w:rsid w:val="00C251F9"/>
    <w:rsid w:val="00C31C06"/>
    <w:rsid w:val="00C40B73"/>
    <w:rsid w:val="00C4470F"/>
    <w:rsid w:val="00C458CD"/>
    <w:rsid w:val="00C4615B"/>
    <w:rsid w:val="00C468E0"/>
    <w:rsid w:val="00C47841"/>
    <w:rsid w:val="00C53D1D"/>
    <w:rsid w:val="00C70878"/>
    <w:rsid w:val="00C83784"/>
    <w:rsid w:val="00C901AF"/>
    <w:rsid w:val="00C9078A"/>
    <w:rsid w:val="00C95F31"/>
    <w:rsid w:val="00C960AB"/>
    <w:rsid w:val="00C97BEB"/>
    <w:rsid w:val="00CA00B2"/>
    <w:rsid w:val="00CA00DB"/>
    <w:rsid w:val="00CA68BD"/>
    <w:rsid w:val="00CB4BE0"/>
    <w:rsid w:val="00CB619C"/>
    <w:rsid w:val="00CD0B4D"/>
    <w:rsid w:val="00CD5633"/>
    <w:rsid w:val="00CD5977"/>
    <w:rsid w:val="00CD5D6F"/>
    <w:rsid w:val="00CD67D3"/>
    <w:rsid w:val="00CD6844"/>
    <w:rsid w:val="00CD78C1"/>
    <w:rsid w:val="00CE0BD9"/>
    <w:rsid w:val="00CE51BF"/>
    <w:rsid w:val="00CE6140"/>
    <w:rsid w:val="00CF3A4B"/>
    <w:rsid w:val="00CF5397"/>
    <w:rsid w:val="00D11166"/>
    <w:rsid w:val="00D13990"/>
    <w:rsid w:val="00D15621"/>
    <w:rsid w:val="00D21049"/>
    <w:rsid w:val="00D36360"/>
    <w:rsid w:val="00D448C5"/>
    <w:rsid w:val="00D45516"/>
    <w:rsid w:val="00D519BD"/>
    <w:rsid w:val="00D66954"/>
    <w:rsid w:val="00D726D1"/>
    <w:rsid w:val="00D73126"/>
    <w:rsid w:val="00D7348D"/>
    <w:rsid w:val="00D75D76"/>
    <w:rsid w:val="00D77A94"/>
    <w:rsid w:val="00D81A68"/>
    <w:rsid w:val="00D91114"/>
    <w:rsid w:val="00DA75E7"/>
    <w:rsid w:val="00DB6166"/>
    <w:rsid w:val="00DB7C34"/>
    <w:rsid w:val="00DC1155"/>
    <w:rsid w:val="00DC2913"/>
    <w:rsid w:val="00DC415E"/>
    <w:rsid w:val="00DD5BDD"/>
    <w:rsid w:val="00DE1BA6"/>
    <w:rsid w:val="00DF3B64"/>
    <w:rsid w:val="00DF56BF"/>
    <w:rsid w:val="00DF6D99"/>
    <w:rsid w:val="00E000F8"/>
    <w:rsid w:val="00E0266C"/>
    <w:rsid w:val="00E1082F"/>
    <w:rsid w:val="00E11FA4"/>
    <w:rsid w:val="00E12B2B"/>
    <w:rsid w:val="00E13696"/>
    <w:rsid w:val="00E15124"/>
    <w:rsid w:val="00E16805"/>
    <w:rsid w:val="00E21B46"/>
    <w:rsid w:val="00E24B43"/>
    <w:rsid w:val="00E30BCC"/>
    <w:rsid w:val="00E361DB"/>
    <w:rsid w:val="00E40EE3"/>
    <w:rsid w:val="00E436C4"/>
    <w:rsid w:val="00E50683"/>
    <w:rsid w:val="00E53189"/>
    <w:rsid w:val="00E57FDE"/>
    <w:rsid w:val="00E602B4"/>
    <w:rsid w:val="00E611DB"/>
    <w:rsid w:val="00E7311E"/>
    <w:rsid w:val="00E7580D"/>
    <w:rsid w:val="00E80A90"/>
    <w:rsid w:val="00E8217D"/>
    <w:rsid w:val="00E84FCC"/>
    <w:rsid w:val="00E8546F"/>
    <w:rsid w:val="00E94215"/>
    <w:rsid w:val="00E96819"/>
    <w:rsid w:val="00EA3973"/>
    <w:rsid w:val="00EB4CC6"/>
    <w:rsid w:val="00EB7D61"/>
    <w:rsid w:val="00EC22C7"/>
    <w:rsid w:val="00ED0213"/>
    <w:rsid w:val="00ED6469"/>
    <w:rsid w:val="00EE1E5C"/>
    <w:rsid w:val="00EE2208"/>
    <w:rsid w:val="00EE2476"/>
    <w:rsid w:val="00EE24D1"/>
    <w:rsid w:val="00F00B04"/>
    <w:rsid w:val="00F066E7"/>
    <w:rsid w:val="00F11FB5"/>
    <w:rsid w:val="00F14771"/>
    <w:rsid w:val="00F1720C"/>
    <w:rsid w:val="00F222E9"/>
    <w:rsid w:val="00F270AD"/>
    <w:rsid w:val="00F32142"/>
    <w:rsid w:val="00F334C3"/>
    <w:rsid w:val="00F345CA"/>
    <w:rsid w:val="00F36D6E"/>
    <w:rsid w:val="00F37AE4"/>
    <w:rsid w:val="00F4533D"/>
    <w:rsid w:val="00F51BC5"/>
    <w:rsid w:val="00F54989"/>
    <w:rsid w:val="00F71828"/>
    <w:rsid w:val="00F92113"/>
    <w:rsid w:val="00F93C6D"/>
    <w:rsid w:val="00F96F9F"/>
    <w:rsid w:val="00FA27D5"/>
    <w:rsid w:val="00FA562B"/>
    <w:rsid w:val="00FC2402"/>
    <w:rsid w:val="00FC54B8"/>
    <w:rsid w:val="00FD3850"/>
    <w:rsid w:val="00FD4FDF"/>
    <w:rsid w:val="00FE2B48"/>
    <w:rsid w:val="00FF233A"/>
    <w:rsid w:val="00FF2398"/>
    <w:rsid w:val="00FF44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7D6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533D"/>
    <w:pPr>
      <w:ind w:left="720"/>
      <w:contextualSpacing/>
    </w:pPr>
  </w:style>
  <w:style w:type="paragraph" w:styleId="FootnoteText">
    <w:name w:val="footnote text"/>
    <w:basedOn w:val="Normal"/>
    <w:link w:val="FootnoteTextChar"/>
    <w:uiPriority w:val="99"/>
    <w:unhideWhenUsed/>
    <w:rsid w:val="00CA00B2"/>
    <w:pPr>
      <w:spacing w:after="0" w:line="240" w:lineRule="auto"/>
      <w:contextualSpacing/>
    </w:pPr>
    <w:rPr>
      <w:rFonts w:ascii="Times New Roman" w:hAnsi="Times New Roman"/>
      <w:sz w:val="20"/>
      <w:szCs w:val="20"/>
    </w:rPr>
  </w:style>
  <w:style w:type="character" w:customStyle="1" w:styleId="FootnoteTextChar">
    <w:name w:val="Footnote Text Char"/>
    <w:basedOn w:val="DefaultParagraphFont"/>
    <w:link w:val="FootnoteText"/>
    <w:uiPriority w:val="99"/>
    <w:rsid w:val="00CA00B2"/>
    <w:rPr>
      <w:rFonts w:ascii="Times New Roman" w:hAnsi="Times New Roman"/>
      <w:sz w:val="20"/>
      <w:szCs w:val="20"/>
    </w:rPr>
  </w:style>
  <w:style w:type="character" w:styleId="FootnoteReference">
    <w:name w:val="footnote reference"/>
    <w:basedOn w:val="DefaultParagraphFont"/>
    <w:uiPriority w:val="99"/>
    <w:semiHidden/>
    <w:unhideWhenUsed/>
    <w:rsid w:val="00E53189"/>
    <w:rPr>
      <w:vertAlign w:val="superscript"/>
    </w:rPr>
  </w:style>
  <w:style w:type="paragraph" w:styleId="Header">
    <w:name w:val="header"/>
    <w:basedOn w:val="Normal"/>
    <w:link w:val="HeaderChar"/>
    <w:uiPriority w:val="99"/>
    <w:unhideWhenUsed/>
    <w:rsid w:val="00E108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082F"/>
  </w:style>
  <w:style w:type="paragraph" w:styleId="Footer">
    <w:name w:val="footer"/>
    <w:basedOn w:val="Normal"/>
    <w:link w:val="FooterChar"/>
    <w:uiPriority w:val="99"/>
    <w:semiHidden/>
    <w:unhideWhenUsed/>
    <w:rsid w:val="00E1082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1082F"/>
  </w:style>
  <w:style w:type="character" w:styleId="Hyperlink">
    <w:name w:val="Hyperlink"/>
    <w:basedOn w:val="DefaultParagraphFont"/>
    <w:uiPriority w:val="99"/>
    <w:unhideWhenUsed/>
    <w:rsid w:val="00A10FD3"/>
    <w:rPr>
      <w:color w:val="0000FF" w:themeColor="hyperlink"/>
      <w:u w:val="single"/>
    </w:rPr>
  </w:style>
  <w:style w:type="paragraph" w:styleId="NormalWeb">
    <w:name w:val="Normal (Web)"/>
    <w:basedOn w:val="Normal"/>
    <w:uiPriority w:val="99"/>
    <w:unhideWhenUsed/>
    <w:rsid w:val="0016532F"/>
    <w:pPr>
      <w:spacing w:before="100" w:beforeAutospacing="1" w:after="100" w:afterAutospacing="1" w:line="240" w:lineRule="auto"/>
    </w:pPr>
    <w:rPr>
      <w:rFonts w:ascii="Times New Roman" w:eastAsia="Times New Roman" w:hAnsi="Times New Roman" w:cs="Times New Roman"/>
      <w:sz w:val="24"/>
      <w:szCs w:val="24"/>
    </w:rPr>
  </w:style>
  <w:style w:type="paragraph" w:styleId="ListBullet">
    <w:name w:val="List Bullet"/>
    <w:basedOn w:val="Normal"/>
    <w:uiPriority w:val="99"/>
    <w:unhideWhenUsed/>
    <w:rsid w:val="00AC3A02"/>
    <w:pPr>
      <w:numPr>
        <w:numId w:val="8"/>
      </w:numPr>
      <w:contextualSpacing/>
    </w:pPr>
  </w:style>
  <w:style w:type="paragraph" w:styleId="NoSpacing">
    <w:name w:val="No Spacing"/>
    <w:link w:val="NoSpacingChar"/>
    <w:uiPriority w:val="1"/>
    <w:qFormat/>
    <w:rsid w:val="00BE6228"/>
    <w:pPr>
      <w:spacing w:after="0" w:line="240" w:lineRule="auto"/>
    </w:pPr>
    <w:rPr>
      <w:rFonts w:eastAsiaTheme="minorEastAsia"/>
    </w:rPr>
  </w:style>
  <w:style w:type="character" w:customStyle="1" w:styleId="NoSpacingChar">
    <w:name w:val="No Spacing Char"/>
    <w:basedOn w:val="DefaultParagraphFont"/>
    <w:link w:val="NoSpacing"/>
    <w:uiPriority w:val="1"/>
    <w:rsid w:val="00BE6228"/>
    <w:rPr>
      <w:rFonts w:eastAsiaTheme="minorEastAsia"/>
    </w:rPr>
  </w:style>
  <w:style w:type="paragraph" w:styleId="BalloonText">
    <w:name w:val="Balloon Text"/>
    <w:basedOn w:val="Normal"/>
    <w:link w:val="BalloonTextChar"/>
    <w:uiPriority w:val="99"/>
    <w:semiHidden/>
    <w:unhideWhenUsed/>
    <w:rsid w:val="00BE62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622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39863223">
      <w:bodyDiv w:val="1"/>
      <w:marLeft w:val="0"/>
      <w:marRight w:val="0"/>
      <w:marTop w:val="0"/>
      <w:marBottom w:val="0"/>
      <w:divBdr>
        <w:top w:val="none" w:sz="0" w:space="0" w:color="auto"/>
        <w:left w:val="none" w:sz="0" w:space="0" w:color="auto"/>
        <w:bottom w:val="none" w:sz="0" w:space="0" w:color="auto"/>
        <w:right w:val="none" w:sz="0" w:space="0" w:color="auto"/>
      </w:divBdr>
      <w:divsChild>
        <w:div w:id="1742407605">
          <w:marLeft w:val="0"/>
          <w:marRight w:val="0"/>
          <w:marTop w:val="0"/>
          <w:marBottom w:val="0"/>
          <w:divBdr>
            <w:top w:val="none" w:sz="0" w:space="0" w:color="auto"/>
            <w:left w:val="none" w:sz="0" w:space="0" w:color="auto"/>
            <w:bottom w:val="none" w:sz="0" w:space="0" w:color="auto"/>
            <w:right w:val="none" w:sz="0" w:space="0" w:color="auto"/>
          </w:divBdr>
          <w:divsChild>
            <w:div w:id="52017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usa.usembassy.de/etexts/ga3-450426.pdf" TargetMode="External"/><Relationship Id="rId2" Type="http://schemas.openxmlformats.org/officeDocument/2006/relationships/hyperlink" Target="http://usa.usembassy.de/etexts/ga3-450426.pdf" TargetMode="External"/><Relationship Id="rId1" Type="http://schemas.openxmlformats.org/officeDocument/2006/relationships/hyperlink" Target="http://usa.usembassy.de/etexts/ga3-450426.pdf" TargetMode="External"/><Relationship Id="rId4" Type="http://schemas.openxmlformats.org/officeDocument/2006/relationships/hyperlink" Target="http://avalon.law.yale.edu/20th_century/decade17.asp.%202/23/201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3D42131E87A4B4D868B6DB9F72236E9"/>
        <w:category>
          <w:name w:val="General"/>
          <w:gallery w:val="placeholder"/>
        </w:category>
        <w:types>
          <w:type w:val="bbPlcHdr"/>
        </w:types>
        <w:behaviors>
          <w:behavior w:val="content"/>
        </w:behaviors>
        <w:guid w:val="{335DE42C-BA2B-4E84-A95A-3DD1367BC98B}"/>
      </w:docPartPr>
      <w:docPartBody>
        <w:p w:rsidR="00E63800" w:rsidRDefault="001B3D89" w:rsidP="001B3D89">
          <w:pPr>
            <w:pStyle w:val="23D42131E87A4B4D868B6DB9F72236E9"/>
          </w:pPr>
          <w:r>
            <w:rPr>
              <w:rFonts w:asciiTheme="majorHAnsi" w:eastAsiaTheme="majorEastAsia" w:hAnsiTheme="majorHAnsi" w:cstheme="majorBidi"/>
              <w:sz w:val="80"/>
              <w:szCs w:val="80"/>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1B3D89"/>
    <w:rsid w:val="000D1523"/>
    <w:rsid w:val="001B3D89"/>
    <w:rsid w:val="001C3A8F"/>
    <w:rsid w:val="00E638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80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272A1B77F044E91A5BF8F04660A37FA">
    <w:name w:val="7272A1B77F044E91A5BF8F04660A37FA"/>
    <w:rsid w:val="001B3D89"/>
  </w:style>
  <w:style w:type="paragraph" w:customStyle="1" w:styleId="23D42131E87A4B4D868B6DB9F72236E9">
    <w:name w:val="23D42131E87A4B4D868B6DB9F72236E9"/>
    <w:rsid w:val="001B3D89"/>
  </w:style>
  <w:style w:type="paragraph" w:customStyle="1" w:styleId="524FC682544F4AEBA59F6743F34F4D6F">
    <w:name w:val="524FC682544F4AEBA59F6743F34F4D6F"/>
    <w:rsid w:val="001B3D89"/>
  </w:style>
  <w:style w:type="paragraph" w:customStyle="1" w:styleId="8687937B7F014249816E5B0A4B0260F7">
    <w:name w:val="8687937B7F014249816E5B0A4B0260F7"/>
    <w:rsid w:val="001B3D89"/>
  </w:style>
  <w:style w:type="paragraph" w:customStyle="1" w:styleId="0241B284D6EF455FB2DAA53858D4E047">
    <w:name w:val="0241B284D6EF455FB2DAA53858D4E047"/>
    <w:rsid w:val="001B3D89"/>
  </w:style>
  <w:style w:type="paragraph" w:customStyle="1" w:styleId="85015A8717C643609DDCD9E8404BE296">
    <w:name w:val="85015A8717C643609DDCD9E8404BE296"/>
    <w:rsid w:val="001B3D8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2010-05-14T00:00:00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800341-3CCD-4ED1-A3D1-72B088E03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15375</Words>
  <Characters>87644</Characters>
  <Application>Microsoft Office Word</Application>
  <DocSecurity>4</DocSecurity>
  <Lines>730</Lines>
  <Paragraphs>205</Paragraphs>
  <ScaleCrop>false</ScaleCrop>
  <HeadingPairs>
    <vt:vector size="2" baseType="variant">
      <vt:variant>
        <vt:lpstr>Title</vt:lpstr>
      </vt:variant>
      <vt:variant>
        <vt:i4>1</vt:i4>
      </vt:variant>
    </vt:vector>
  </HeadingPairs>
  <TitlesOfParts>
    <vt:vector size="1" baseType="lpstr">
      <vt:lpstr>The American Occupation: The Early Years </vt:lpstr>
    </vt:vector>
  </TitlesOfParts>
  <Company>University of Wisconsin-Madiosn</Company>
  <LinksUpToDate>false</LinksUpToDate>
  <CharactersWithSpaces>102814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American Occupation: The Early Years</dc:title>
  <dc:subject>A Tale of Two Leaders</dc:subject>
  <dc:creator>Kelly</dc:creator>
  <cp:lastModifiedBy>Amy Phillips</cp:lastModifiedBy>
  <cp:revision>2</cp:revision>
  <cp:lastPrinted>2010-05-14T23:09:00Z</cp:lastPrinted>
  <dcterms:created xsi:type="dcterms:W3CDTF">2010-05-19T17:58:00Z</dcterms:created>
  <dcterms:modified xsi:type="dcterms:W3CDTF">2010-05-19T17:58:00Z</dcterms:modified>
</cp:coreProperties>
</file>