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6C5F" w:rsidRDefault="00F134AE" w:rsidP="00796C5F">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 xml:space="preserve">The University of Wisconsin – Eau Claire </w:t>
      </w:r>
    </w:p>
    <w:p w:rsidR="00796C5F" w:rsidRDefault="00796C5F" w:rsidP="00796C5F">
      <w:pPr>
        <w:spacing w:line="480" w:lineRule="auto"/>
        <w:contextualSpacing/>
        <w:jc w:val="center"/>
        <w:rPr>
          <w:rFonts w:ascii="Times New Roman" w:hAnsi="Times New Roman" w:cs="Times New Roman"/>
          <w:sz w:val="24"/>
          <w:szCs w:val="24"/>
        </w:rPr>
      </w:pPr>
    </w:p>
    <w:p w:rsidR="00CB06F6" w:rsidRDefault="00CB06F6" w:rsidP="00796C5F">
      <w:pPr>
        <w:spacing w:line="480" w:lineRule="auto"/>
        <w:contextualSpacing/>
        <w:jc w:val="center"/>
        <w:rPr>
          <w:rFonts w:ascii="Times New Roman" w:hAnsi="Times New Roman" w:cs="Times New Roman"/>
          <w:sz w:val="24"/>
          <w:szCs w:val="24"/>
        </w:rPr>
      </w:pPr>
    </w:p>
    <w:p w:rsidR="00796C5F" w:rsidRDefault="00796C5F" w:rsidP="00796C5F">
      <w:pPr>
        <w:spacing w:line="480" w:lineRule="auto"/>
        <w:contextualSpacing/>
        <w:jc w:val="center"/>
        <w:rPr>
          <w:rFonts w:ascii="Times New Roman" w:hAnsi="Times New Roman" w:cs="Times New Roman"/>
          <w:b/>
          <w:sz w:val="24"/>
          <w:szCs w:val="24"/>
        </w:rPr>
      </w:pPr>
      <w:r w:rsidRPr="00796C5F">
        <w:rPr>
          <w:rFonts w:ascii="Times New Roman" w:hAnsi="Times New Roman" w:cs="Times New Roman"/>
          <w:b/>
          <w:sz w:val="24"/>
          <w:szCs w:val="24"/>
        </w:rPr>
        <w:t xml:space="preserve"> </w:t>
      </w:r>
      <w:r>
        <w:rPr>
          <w:rFonts w:ascii="Times New Roman" w:hAnsi="Times New Roman" w:cs="Times New Roman"/>
          <w:b/>
          <w:sz w:val="24"/>
          <w:szCs w:val="24"/>
        </w:rPr>
        <w:t>“</w:t>
      </w:r>
      <w:r w:rsidRPr="00796C5F">
        <w:rPr>
          <w:rFonts w:ascii="Times New Roman" w:hAnsi="Times New Roman" w:cs="Times New Roman"/>
          <w:b/>
          <w:sz w:val="24"/>
          <w:szCs w:val="24"/>
        </w:rPr>
        <w:t>The spirit which dictates them</w:t>
      </w:r>
      <w:r>
        <w:rPr>
          <w:rFonts w:ascii="Times New Roman" w:hAnsi="Times New Roman" w:cs="Times New Roman"/>
          <w:b/>
          <w:sz w:val="24"/>
          <w:szCs w:val="24"/>
        </w:rPr>
        <w:t>”</w:t>
      </w:r>
      <w:r w:rsidRPr="00796C5F">
        <w:rPr>
          <w:rFonts w:ascii="Times New Roman" w:hAnsi="Times New Roman" w:cs="Times New Roman"/>
          <w:b/>
          <w:sz w:val="24"/>
          <w:szCs w:val="24"/>
        </w:rPr>
        <w:t>: Ralph Waldo Emerson’s Transcendental Decision to Decline the Social Reform of Brook Farm, 1840</w:t>
      </w:r>
    </w:p>
    <w:p w:rsidR="00796C5F" w:rsidRDefault="00796C5F" w:rsidP="00796C5F">
      <w:pPr>
        <w:spacing w:line="480" w:lineRule="auto"/>
        <w:contextualSpacing/>
        <w:jc w:val="center"/>
        <w:rPr>
          <w:rFonts w:ascii="Times New Roman" w:hAnsi="Times New Roman" w:cs="Times New Roman"/>
          <w:b/>
          <w:sz w:val="24"/>
          <w:szCs w:val="24"/>
        </w:rPr>
      </w:pPr>
    </w:p>
    <w:p w:rsidR="00796C5F" w:rsidRDefault="00796C5F" w:rsidP="00796C5F">
      <w:pPr>
        <w:spacing w:line="480" w:lineRule="auto"/>
        <w:contextualSpacing/>
        <w:jc w:val="center"/>
        <w:rPr>
          <w:rFonts w:ascii="Times New Roman" w:hAnsi="Times New Roman" w:cs="Times New Roman"/>
          <w:b/>
          <w:sz w:val="24"/>
          <w:szCs w:val="24"/>
        </w:rPr>
      </w:pPr>
    </w:p>
    <w:p w:rsidR="00796C5F" w:rsidRDefault="00796C5F" w:rsidP="00796C5F">
      <w:pPr>
        <w:spacing w:line="480" w:lineRule="auto"/>
        <w:contextualSpacing/>
        <w:jc w:val="center"/>
        <w:rPr>
          <w:rFonts w:ascii="Times New Roman" w:hAnsi="Times New Roman" w:cs="Times New Roman"/>
          <w:b/>
          <w:sz w:val="24"/>
          <w:szCs w:val="24"/>
        </w:rPr>
      </w:pPr>
    </w:p>
    <w:p w:rsidR="00796C5F" w:rsidRDefault="00796C5F" w:rsidP="00796C5F">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 xml:space="preserve">A Thesis Submitted to </w:t>
      </w:r>
    </w:p>
    <w:p w:rsidR="00796C5F" w:rsidRDefault="00CB06F6" w:rsidP="00796C5F">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the Faculty of the Department</w:t>
      </w:r>
      <w:r w:rsidR="00796C5F">
        <w:rPr>
          <w:rFonts w:ascii="Times New Roman" w:hAnsi="Times New Roman" w:cs="Times New Roman"/>
          <w:sz w:val="24"/>
          <w:szCs w:val="24"/>
        </w:rPr>
        <w:t xml:space="preserve"> of </w:t>
      </w:r>
      <w:r>
        <w:rPr>
          <w:rFonts w:ascii="Times New Roman" w:hAnsi="Times New Roman" w:cs="Times New Roman"/>
          <w:sz w:val="24"/>
          <w:szCs w:val="24"/>
        </w:rPr>
        <w:t>History</w:t>
      </w:r>
    </w:p>
    <w:p w:rsidR="00796C5F" w:rsidRDefault="00796C5F" w:rsidP="00796C5F">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in Candidacy for the Degree of</w:t>
      </w:r>
    </w:p>
    <w:p w:rsidR="00796C5F" w:rsidRDefault="00796C5F" w:rsidP="00796C5F">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Bachelor of Arts</w:t>
      </w:r>
    </w:p>
    <w:p w:rsidR="00796C5F" w:rsidRDefault="00796C5F" w:rsidP="00796C5F">
      <w:pPr>
        <w:spacing w:line="240" w:lineRule="auto"/>
        <w:contextualSpacing/>
        <w:jc w:val="center"/>
        <w:rPr>
          <w:rFonts w:ascii="Times New Roman" w:hAnsi="Times New Roman" w:cs="Times New Roman"/>
          <w:sz w:val="24"/>
          <w:szCs w:val="24"/>
        </w:rPr>
      </w:pPr>
    </w:p>
    <w:p w:rsidR="00796C5F" w:rsidRDefault="00796C5F" w:rsidP="00796C5F">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Department of History</w:t>
      </w:r>
    </w:p>
    <w:p w:rsidR="00796C5F" w:rsidRDefault="00796C5F" w:rsidP="00796C5F">
      <w:pPr>
        <w:spacing w:line="240" w:lineRule="auto"/>
        <w:contextualSpacing/>
        <w:jc w:val="center"/>
        <w:rPr>
          <w:rFonts w:ascii="Times New Roman" w:hAnsi="Times New Roman" w:cs="Times New Roman"/>
          <w:sz w:val="24"/>
          <w:szCs w:val="24"/>
        </w:rPr>
      </w:pPr>
    </w:p>
    <w:p w:rsidR="00796C5F" w:rsidRDefault="00796C5F" w:rsidP="00796C5F">
      <w:pPr>
        <w:spacing w:line="240" w:lineRule="auto"/>
        <w:contextualSpacing/>
        <w:jc w:val="center"/>
        <w:rPr>
          <w:rFonts w:ascii="Times New Roman" w:hAnsi="Times New Roman" w:cs="Times New Roman"/>
          <w:sz w:val="24"/>
          <w:szCs w:val="24"/>
        </w:rPr>
      </w:pPr>
    </w:p>
    <w:p w:rsidR="00AA5632" w:rsidRDefault="00AA5632" w:rsidP="00796C5F">
      <w:pPr>
        <w:spacing w:line="240" w:lineRule="auto"/>
        <w:contextualSpacing/>
        <w:jc w:val="center"/>
        <w:rPr>
          <w:rFonts w:ascii="Times New Roman" w:hAnsi="Times New Roman" w:cs="Times New Roman"/>
          <w:sz w:val="24"/>
          <w:szCs w:val="24"/>
        </w:rPr>
      </w:pPr>
    </w:p>
    <w:p w:rsidR="00AA5632" w:rsidRDefault="00AA5632" w:rsidP="00796C5F">
      <w:pPr>
        <w:spacing w:line="240" w:lineRule="auto"/>
        <w:contextualSpacing/>
        <w:jc w:val="center"/>
        <w:rPr>
          <w:rFonts w:ascii="Times New Roman" w:hAnsi="Times New Roman" w:cs="Times New Roman"/>
          <w:sz w:val="24"/>
          <w:szCs w:val="24"/>
        </w:rPr>
      </w:pPr>
    </w:p>
    <w:p w:rsidR="00796C5F" w:rsidRDefault="00796C5F" w:rsidP="00796C5F">
      <w:pPr>
        <w:spacing w:line="240" w:lineRule="auto"/>
        <w:contextualSpacing/>
        <w:jc w:val="center"/>
        <w:rPr>
          <w:rFonts w:ascii="Times New Roman" w:hAnsi="Times New Roman" w:cs="Times New Roman"/>
          <w:sz w:val="24"/>
          <w:szCs w:val="24"/>
        </w:rPr>
      </w:pPr>
    </w:p>
    <w:p w:rsidR="00796C5F" w:rsidRDefault="00796C5F" w:rsidP="00796C5F">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by</w:t>
      </w:r>
    </w:p>
    <w:p w:rsidR="00796C5F" w:rsidRDefault="00796C5F" w:rsidP="00796C5F">
      <w:pPr>
        <w:spacing w:line="240" w:lineRule="auto"/>
        <w:contextualSpacing/>
        <w:jc w:val="center"/>
        <w:rPr>
          <w:rFonts w:ascii="Times New Roman" w:hAnsi="Times New Roman" w:cs="Times New Roman"/>
          <w:sz w:val="24"/>
          <w:szCs w:val="24"/>
        </w:rPr>
      </w:pPr>
    </w:p>
    <w:p w:rsidR="00796C5F" w:rsidRPr="00AA5632" w:rsidRDefault="00796C5F" w:rsidP="00796C5F">
      <w:pPr>
        <w:spacing w:line="240" w:lineRule="auto"/>
        <w:contextualSpacing/>
        <w:jc w:val="center"/>
        <w:rPr>
          <w:rFonts w:ascii="Times New Roman" w:hAnsi="Times New Roman" w:cs="Times New Roman"/>
          <w:b/>
          <w:sz w:val="24"/>
          <w:szCs w:val="24"/>
        </w:rPr>
      </w:pPr>
      <w:r w:rsidRPr="00AA5632">
        <w:rPr>
          <w:rFonts w:ascii="Times New Roman" w:hAnsi="Times New Roman" w:cs="Times New Roman"/>
          <w:b/>
          <w:sz w:val="24"/>
          <w:szCs w:val="24"/>
        </w:rPr>
        <w:t xml:space="preserve">Ryan D. Furlong   </w:t>
      </w:r>
    </w:p>
    <w:p w:rsidR="00796C5F" w:rsidRDefault="00796C5F" w:rsidP="00796C5F">
      <w:pPr>
        <w:spacing w:line="240" w:lineRule="auto"/>
        <w:contextualSpacing/>
        <w:jc w:val="center"/>
        <w:rPr>
          <w:rFonts w:ascii="Times New Roman" w:hAnsi="Times New Roman" w:cs="Times New Roman"/>
          <w:b/>
          <w:sz w:val="24"/>
          <w:szCs w:val="24"/>
        </w:rPr>
      </w:pPr>
    </w:p>
    <w:p w:rsidR="00796C5F" w:rsidRDefault="00796C5F" w:rsidP="00796C5F">
      <w:pPr>
        <w:spacing w:line="240" w:lineRule="auto"/>
        <w:contextualSpacing/>
        <w:jc w:val="center"/>
        <w:rPr>
          <w:rFonts w:ascii="Times New Roman" w:hAnsi="Times New Roman" w:cs="Times New Roman"/>
          <w:b/>
          <w:sz w:val="24"/>
          <w:szCs w:val="24"/>
        </w:rPr>
      </w:pPr>
    </w:p>
    <w:p w:rsidR="00796C5F" w:rsidRDefault="00796C5F" w:rsidP="00796C5F">
      <w:pPr>
        <w:spacing w:line="240" w:lineRule="auto"/>
        <w:contextualSpacing/>
        <w:jc w:val="center"/>
        <w:rPr>
          <w:rFonts w:ascii="Times New Roman" w:hAnsi="Times New Roman" w:cs="Times New Roman"/>
          <w:b/>
          <w:sz w:val="24"/>
          <w:szCs w:val="24"/>
        </w:rPr>
      </w:pPr>
    </w:p>
    <w:p w:rsidR="00796C5F" w:rsidRDefault="00796C5F" w:rsidP="00796C5F">
      <w:pPr>
        <w:spacing w:line="240" w:lineRule="auto"/>
        <w:contextualSpacing/>
        <w:jc w:val="center"/>
        <w:rPr>
          <w:rFonts w:ascii="Times New Roman" w:hAnsi="Times New Roman" w:cs="Times New Roman"/>
          <w:b/>
          <w:sz w:val="24"/>
          <w:szCs w:val="24"/>
        </w:rPr>
      </w:pPr>
    </w:p>
    <w:p w:rsidR="00796C5F" w:rsidRDefault="00796C5F" w:rsidP="00796C5F">
      <w:pPr>
        <w:spacing w:line="240" w:lineRule="auto"/>
        <w:contextualSpacing/>
        <w:jc w:val="center"/>
        <w:rPr>
          <w:rFonts w:ascii="Times New Roman" w:hAnsi="Times New Roman" w:cs="Times New Roman"/>
          <w:b/>
          <w:sz w:val="24"/>
          <w:szCs w:val="24"/>
        </w:rPr>
      </w:pPr>
    </w:p>
    <w:p w:rsidR="00F134AE" w:rsidRDefault="00F134AE" w:rsidP="00796C5F">
      <w:pPr>
        <w:spacing w:line="480" w:lineRule="auto"/>
        <w:contextualSpacing/>
        <w:jc w:val="center"/>
        <w:rPr>
          <w:rFonts w:ascii="Times New Roman" w:hAnsi="Times New Roman" w:cs="Times New Roman"/>
          <w:sz w:val="24"/>
          <w:szCs w:val="24"/>
        </w:rPr>
      </w:pPr>
    </w:p>
    <w:p w:rsidR="00F134AE" w:rsidRPr="00796C5F" w:rsidRDefault="00F134AE" w:rsidP="00796C5F">
      <w:pPr>
        <w:spacing w:line="480" w:lineRule="auto"/>
        <w:contextualSpacing/>
        <w:jc w:val="center"/>
        <w:rPr>
          <w:rFonts w:ascii="Times New Roman" w:hAnsi="Times New Roman" w:cs="Times New Roman"/>
          <w:sz w:val="24"/>
          <w:szCs w:val="24"/>
        </w:rPr>
      </w:pPr>
    </w:p>
    <w:p w:rsidR="00796C5F" w:rsidRPr="00796C5F" w:rsidRDefault="00796C5F" w:rsidP="00796C5F">
      <w:pPr>
        <w:spacing w:line="480" w:lineRule="auto"/>
        <w:contextualSpacing/>
        <w:jc w:val="center"/>
        <w:rPr>
          <w:rFonts w:ascii="Times New Roman" w:hAnsi="Times New Roman" w:cs="Times New Roman"/>
          <w:sz w:val="24"/>
          <w:szCs w:val="24"/>
        </w:rPr>
      </w:pPr>
      <w:r w:rsidRPr="00796C5F">
        <w:rPr>
          <w:rFonts w:ascii="Times New Roman" w:hAnsi="Times New Roman" w:cs="Times New Roman"/>
          <w:sz w:val="24"/>
          <w:szCs w:val="24"/>
        </w:rPr>
        <w:t>Eau Claire, Wisconsin</w:t>
      </w:r>
    </w:p>
    <w:p w:rsidR="00F134AE" w:rsidRDefault="00D543B5" w:rsidP="00CB06F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96C5F" w:rsidRPr="00796C5F">
        <w:rPr>
          <w:rFonts w:ascii="Times New Roman" w:hAnsi="Times New Roman" w:cs="Times New Roman"/>
          <w:sz w:val="24"/>
          <w:szCs w:val="24"/>
        </w:rPr>
        <w:t>May 2014</w:t>
      </w:r>
    </w:p>
    <w:p w:rsidR="000B138D" w:rsidRDefault="000B138D" w:rsidP="00CB06F6">
      <w:pPr>
        <w:spacing w:line="480" w:lineRule="auto"/>
        <w:contextualSpacing/>
        <w:rPr>
          <w:rFonts w:ascii="Times New Roman" w:hAnsi="Times New Roman" w:cs="Times New Roman"/>
          <w:sz w:val="24"/>
          <w:szCs w:val="24"/>
        </w:rPr>
      </w:pPr>
    </w:p>
    <w:p w:rsidR="000B138D" w:rsidRDefault="000B138D" w:rsidP="00CB06F6">
      <w:pPr>
        <w:spacing w:line="480" w:lineRule="auto"/>
        <w:contextualSpacing/>
        <w:rPr>
          <w:rFonts w:ascii="Times New Roman" w:hAnsi="Times New Roman" w:cs="Times New Roman"/>
          <w:sz w:val="24"/>
          <w:szCs w:val="24"/>
        </w:rPr>
      </w:pPr>
    </w:p>
    <w:p w:rsidR="000B138D" w:rsidRDefault="000B138D" w:rsidP="00CB06F6">
      <w:pPr>
        <w:spacing w:line="480" w:lineRule="auto"/>
        <w:contextualSpacing/>
        <w:rPr>
          <w:rFonts w:ascii="Times New Roman" w:hAnsi="Times New Roman" w:cs="Times New Roman"/>
          <w:sz w:val="24"/>
          <w:szCs w:val="24"/>
        </w:rPr>
      </w:pPr>
    </w:p>
    <w:p w:rsidR="000B138D" w:rsidRDefault="000B138D" w:rsidP="00CB06F6">
      <w:pPr>
        <w:spacing w:line="480" w:lineRule="auto"/>
        <w:contextualSpacing/>
        <w:rPr>
          <w:rFonts w:ascii="Times New Roman" w:hAnsi="Times New Roman" w:cs="Times New Roman"/>
          <w:sz w:val="24"/>
          <w:szCs w:val="24"/>
        </w:rPr>
      </w:pPr>
    </w:p>
    <w:p w:rsidR="000B138D" w:rsidRDefault="000B138D" w:rsidP="00CB06F6">
      <w:pPr>
        <w:spacing w:line="480" w:lineRule="auto"/>
        <w:contextualSpacing/>
        <w:rPr>
          <w:rFonts w:ascii="Times New Roman" w:hAnsi="Times New Roman" w:cs="Times New Roman"/>
          <w:sz w:val="24"/>
          <w:szCs w:val="24"/>
        </w:rPr>
      </w:pPr>
    </w:p>
    <w:p w:rsidR="000B138D" w:rsidRDefault="000B138D" w:rsidP="00CB06F6">
      <w:pPr>
        <w:spacing w:line="480" w:lineRule="auto"/>
        <w:contextualSpacing/>
        <w:rPr>
          <w:rFonts w:ascii="Times New Roman" w:hAnsi="Times New Roman" w:cs="Times New Roman"/>
          <w:sz w:val="24"/>
          <w:szCs w:val="24"/>
        </w:rPr>
      </w:pPr>
    </w:p>
    <w:p w:rsidR="000B138D" w:rsidRDefault="000B138D" w:rsidP="00CB06F6">
      <w:pPr>
        <w:spacing w:line="480" w:lineRule="auto"/>
        <w:contextualSpacing/>
        <w:rPr>
          <w:rFonts w:ascii="Times New Roman" w:hAnsi="Times New Roman" w:cs="Times New Roman"/>
          <w:sz w:val="24"/>
          <w:szCs w:val="24"/>
        </w:rPr>
      </w:pPr>
    </w:p>
    <w:p w:rsidR="000B138D" w:rsidRDefault="000B138D" w:rsidP="00CB06F6">
      <w:pPr>
        <w:spacing w:line="480" w:lineRule="auto"/>
        <w:contextualSpacing/>
        <w:rPr>
          <w:rFonts w:ascii="Times New Roman" w:hAnsi="Times New Roman" w:cs="Times New Roman"/>
          <w:sz w:val="24"/>
          <w:szCs w:val="24"/>
        </w:rPr>
      </w:pPr>
    </w:p>
    <w:p w:rsidR="000B138D" w:rsidRDefault="000B138D" w:rsidP="00CB06F6">
      <w:pPr>
        <w:spacing w:line="480" w:lineRule="auto"/>
        <w:contextualSpacing/>
        <w:rPr>
          <w:rFonts w:ascii="Times New Roman" w:hAnsi="Times New Roman" w:cs="Times New Roman"/>
          <w:sz w:val="24"/>
          <w:szCs w:val="24"/>
        </w:rPr>
      </w:pPr>
    </w:p>
    <w:p w:rsidR="000B138D" w:rsidRDefault="000B138D" w:rsidP="00CB06F6">
      <w:pPr>
        <w:spacing w:line="480" w:lineRule="auto"/>
        <w:contextualSpacing/>
        <w:rPr>
          <w:rFonts w:ascii="Times New Roman" w:hAnsi="Times New Roman" w:cs="Times New Roman"/>
          <w:sz w:val="24"/>
          <w:szCs w:val="24"/>
        </w:rPr>
      </w:pPr>
    </w:p>
    <w:p w:rsidR="000B138D" w:rsidRDefault="000B138D" w:rsidP="00CB06F6">
      <w:pPr>
        <w:spacing w:line="480" w:lineRule="auto"/>
        <w:contextualSpacing/>
        <w:rPr>
          <w:rFonts w:ascii="Times New Roman" w:hAnsi="Times New Roman" w:cs="Times New Roman"/>
          <w:sz w:val="24"/>
          <w:szCs w:val="24"/>
        </w:rPr>
      </w:pPr>
    </w:p>
    <w:p w:rsidR="000B138D" w:rsidRDefault="000B138D" w:rsidP="00CB06F6">
      <w:pPr>
        <w:spacing w:line="480" w:lineRule="auto"/>
        <w:contextualSpacing/>
        <w:rPr>
          <w:rFonts w:ascii="Times New Roman" w:hAnsi="Times New Roman" w:cs="Times New Roman"/>
          <w:sz w:val="24"/>
          <w:szCs w:val="24"/>
        </w:rPr>
      </w:pPr>
    </w:p>
    <w:p w:rsidR="000B138D" w:rsidRDefault="000B138D" w:rsidP="00CB06F6">
      <w:pPr>
        <w:spacing w:line="480" w:lineRule="auto"/>
        <w:contextualSpacing/>
        <w:rPr>
          <w:rFonts w:ascii="Times New Roman" w:hAnsi="Times New Roman" w:cs="Times New Roman"/>
          <w:sz w:val="24"/>
          <w:szCs w:val="24"/>
        </w:rPr>
      </w:pPr>
    </w:p>
    <w:p w:rsidR="000B138D" w:rsidRDefault="000B138D" w:rsidP="00CB06F6">
      <w:pPr>
        <w:spacing w:line="480" w:lineRule="auto"/>
        <w:contextualSpacing/>
        <w:rPr>
          <w:rFonts w:ascii="Times New Roman" w:hAnsi="Times New Roman" w:cs="Times New Roman"/>
          <w:sz w:val="24"/>
          <w:szCs w:val="24"/>
        </w:rPr>
      </w:pPr>
    </w:p>
    <w:p w:rsidR="000B138D" w:rsidRDefault="000B138D" w:rsidP="00CB06F6">
      <w:pPr>
        <w:spacing w:line="480" w:lineRule="auto"/>
        <w:contextualSpacing/>
        <w:rPr>
          <w:rFonts w:ascii="Times New Roman" w:hAnsi="Times New Roman" w:cs="Times New Roman"/>
          <w:sz w:val="24"/>
          <w:szCs w:val="24"/>
        </w:rPr>
      </w:pPr>
    </w:p>
    <w:p w:rsidR="000B138D" w:rsidRDefault="000B138D" w:rsidP="00CB06F6">
      <w:pPr>
        <w:spacing w:line="480" w:lineRule="auto"/>
        <w:contextualSpacing/>
        <w:rPr>
          <w:rFonts w:ascii="Times New Roman" w:hAnsi="Times New Roman" w:cs="Times New Roman"/>
          <w:sz w:val="24"/>
          <w:szCs w:val="24"/>
        </w:rPr>
      </w:pPr>
    </w:p>
    <w:p w:rsidR="000B138D" w:rsidRDefault="000B138D" w:rsidP="00CB06F6">
      <w:pPr>
        <w:spacing w:line="480" w:lineRule="auto"/>
        <w:contextualSpacing/>
        <w:rPr>
          <w:rFonts w:ascii="Times New Roman" w:hAnsi="Times New Roman" w:cs="Times New Roman"/>
          <w:sz w:val="24"/>
          <w:szCs w:val="24"/>
        </w:rPr>
      </w:pPr>
    </w:p>
    <w:p w:rsidR="000B138D" w:rsidRDefault="000B138D" w:rsidP="00CB06F6">
      <w:pPr>
        <w:spacing w:line="480" w:lineRule="auto"/>
        <w:contextualSpacing/>
        <w:rPr>
          <w:rFonts w:ascii="Times New Roman" w:hAnsi="Times New Roman" w:cs="Times New Roman"/>
          <w:sz w:val="24"/>
          <w:szCs w:val="24"/>
        </w:rPr>
      </w:pPr>
    </w:p>
    <w:p w:rsidR="000B138D" w:rsidRDefault="000B138D" w:rsidP="00CB06F6">
      <w:pPr>
        <w:spacing w:line="480" w:lineRule="auto"/>
        <w:contextualSpacing/>
        <w:rPr>
          <w:rFonts w:ascii="Times New Roman" w:hAnsi="Times New Roman" w:cs="Times New Roman"/>
          <w:sz w:val="24"/>
          <w:szCs w:val="24"/>
        </w:rPr>
      </w:pPr>
    </w:p>
    <w:p w:rsidR="000B138D" w:rsidRDefault="000B138D" w:rsidP="00CB06F6">
      <w:pPr>
        <w:spacing w:line="480" w:lineRule="auto"/>
        <w:contextualSpacing/>
        <w:rPr>
          <w:rFonts w:ascii="Times New Roman" w:hAnsi="Times New Roman" w:cs="Times New Roman"/>
          <w:sz w:val="24"/>
          <w:szCs w:val="24"/>
        </w:rPr>
      </w:pPr>
    </w:p>
    <w:p w:rsidR="000B138D" w:rsidRDefault="000B138D" w:rsidP="00CB06F6">
      <w:pPr>
        <w:spacing w:line="480" w:lineRule="auto"/>
        <w:contextualSpacing/>
        <w:rPr>
          <w:rFonts w:ascii="Times New Roman" w:hAnsi="Times New Roman" w:cs="Times New Roman"/>
          <w:sz w:val="24"/>
          <w:szCs w:val="24"/>
        </w:rPr>
      </w:pPr>
    </w:p>
    <w:p w:rsidR="000B138D" w:rsidRDefault="000B138D" w:rsidP="00CB06F6">
      <w:pPr>
        <w:spacing w:line="480" w:lineRule="auto"/>
        <w:contextualSpacing/>
        <w:rPr>
          <w:rFonts w:ascii="Times New Roman" w:hAnsi="Times New Roman" w:cs="Times New Roman"/>
          <w:sz w:val="24"/>
          <w:szCs w:val="24"/>
        </w:rPr>
      </w:pPr>
      <w:r>
        <w:rPr>
          <w:rFonts w:ascii="Times New Roman" w:hAnsi="Times New Roman" w:cs="Times New Roman"/>
          <w:sz w:val="24"/>
          <w:szCs w:val="24"/>
        </w:rPr>
        <w:t>Copyright © 2014 by Ryan D. Furlong</w:t>
      </w:r>
    </w:p>
    <w:p w:rsidR="000B138D" w:rsidRDefault="000B138D" w:rsidP="00CB06F6">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All rights reserved </w:t>
      </w:r>
    </w:p>
    <w:p w:rsidR="00AA5632" w:rsidRPr="00AA5632" w:rsidRDefault="00796C5F" w:rsidP="00AA5632">
      <w:pPr>
        <w:spacing w:line="480" w:lineRule="auto"/>
        <w:contextualSpacing/>
        <w:jc w:val="center"/>
        <w:rPr>
          <w:rFonts w:ascii="Times New Roman" w:hAnsi="Times New Roman" w:cs="Times New Roman"/>
          <w:b/>
          <w:sz w:val="24"/>
          <w:szCs w:val="24"/>
        </w:rPr>
      </w:pPr>
      <w:r w:rsidRPr="00AA5632">
        <w:rPr>
          <w:rFonts w:ascii="Times New Roman" w:hAnsi="Times New Roman" w:cs="Times New Roman"/>
          <w:b/>
          <w:sz w:val="24"/>
          <w:szCs w:val="24"/>
        </w:rPr>
        <w:lastRenderedPageBreak/>
        <w:t xml:space="preserve">Abstract </w:t>
      </w:r>
    </w:p>
    <w:p w:rsidR="00AA5632" w:rsidRPr="00AA5632" w:rsidRDefault="00AA5632" w:rsidP="00CB06F6">
      <w:pPr>
        <w:spacing w:line="480" w:lineRule="auto"/>
        <w:contextualSpacing/>
        <w:rPr>
          <w:rFonts w:ascii="Times New Roman" w:hAnsi="Times New Roman" w:cs="Times New Roman"/>
          <w:sz w:val="24"/>
          <w:szCs w:val="24"/>
        </w:rPr>
      </w:pPr>
      <w:r w:rsidRPr="00AA5632">
        <w:rPr>
          <w:rFonts w:ascii="Times New Roman" w:hAnsi="Times New Roman" w:cs="Times New Roman"/>
          <w:sz w:val="24"/>
          <w:szCs w:val="24"/>
        </w:rPr>
        <w:t xml:space="preserve">Ralph </w:t>
      </w:r>
      <w:r w:rsidR="00F134AE">
        <w:rPr>
          <w:rFonts w:ascii="Times New Roman" w:hAnsi="Times New Roman" w:cs="Times New Roman"/>
          <w:sz w:val="24"/>
          <w:szCs w:val="24"/>
        </w:rPr>
        <w:t>Waldo Emerson’s decision to decline</w:t>
      </w:r>
      <w:r w:rsidRPr="00AA5632">
        <w:rPr>
          <w:rFonts w:ascii="Times New Roman" w:hAnsi="Times New Roman" w:cs="Times New Roman"/>
          <w:sz w:val="24"/>
          <w:szCs w:val="24"/>
        </w:rPr>
        <w:t xml:space="preserve"> George Ripley’s invitation to join the proto-socialist Brook Farm in December of 1840 has been a definitive event for understanding both Emerson’s complex relationship to </w:t>
      </w:r>
      <w:r>
        <w:rPr>
          <w:rFonts w:ascii="Times New Roman" w:hAnsi="Times New Roman" w:cs="Times New Roman"/>
          <w:sz w:val="24"/>
          <w:szCs w:val="24"/>
        </w:rPr>
        <w:t xml:space="preserve">associationism </w:t>
      </w:r>
      <w:r w:rsidRPr="00AA5632">
        <w:rPr>
          <w:rFonts w:ascii="Times New Roman" w:hAnsi="Times New Roman" w:cs="Times New Roman"/>
          <w:sz w:val="24"/>
          <w:szCs w:val="24"/>
        </w:rPr>
        <w:t xml:space="preserve">and his reasons for abstaining from utopian ideology. Historians and critics have correctly pointed out the practical considerations Emerson faced with moving his family to the farm in West Roxbury, Massachusetts and stifling his literary work, while concurrently addressing his long-trumpeted </w:t>
      </w:r>
      <w:r w:rsidR="004658F0">
        <w:rPr>
          <w:rFonts w:ascii="Times New Roman" w:hAnsi="Times New Roman" w:cs="Times New Roman"/>
          <w:sz w:val="24"/>
          <w:szCs w:val="24"/>
        </w:rPr>
        <w:t xml:space="preserve">notion of </w:t>
      </w:r>
      <w:r w:rsidRPr="00AA5632">
        <w:rPr>
          <w:rFonts w:ascii="Times New Roman" w:hAnsi="Times New Roman" w:cs="Times New Roman"/>
          <w:sz w:val="24"/>
          <w:szCs w:val="24"/>
        </w:rPr>
        <w:t>“self-reliance,” in which individual reformation preceded societal tra</w:t>
      </w:r>
      <w:r>
        <w:rPr>
          <w:rFonts w:ascii="Times New Roman" w:hAnsi="Times New Roman" w:cs="Times New Roman"/>
          <w:sz w:val="24"/>
          <w:szCs w:val="24"/>
        </w:rPr>
        <w:t>nsformation. What has been partially misunderstood, however, is the authoritative nature of Emerson’s Transcendental theory in relation to Brook Farm. This paper attempts to re</w:t>
      </w:r>
      <w:r w:rsidR="00AC5C2C">
        <w:rPr>
          <w:rFonts w:ascii="Times New Roman" w:hAnsi="Times New Roman" w:cs="Times New Roman"/>
          <w:sz w:val="24"/>
          <w:szCs w:val="24"/>
        </w:rPr>
        <w:t>-</w:t>
      </w:r>
      <w:r>
        <w:rPr>
          <w:rFonts w:ascii="Times New Roman" w:hAnsi="Times New Roman" w:cs="Times New Roman"/>
          <w:sz w:val="24"/>
          <w:szCs w:val="24"/>
        </w:rPr>
        <w:t>clarify and establish</w:t>
      </w:r>
      <w:r w:rsidR="004658F0">
        <w:rPr>
          <w:rFonts w:ascii="Times New Roman" w:hAnsi="Times New Roman" w:cs="Times New Roman"/>
          <w:sz w:val="24"/>
          <w:szCs w:val="24"/>
        </w:rPr>
        <w:t xml:space="preserve"> this former point as an essential component to Emerson’s self-reliance and how it contributed to the rejection, proving</w:t>
      </w:r>
      <w:r w:rsidRPr="00AA5632">
        <w:rPr>
          <w:rFonts w:ascii="Times New Roman" w:hAnsi="Times New Roman" w:cs="Times New Roman"/>
          <w:sz w:val="24"/>
          <w:szCs w:val="24"/>
        </w:rPr>
        <w:t xml:space="preserve"> to be an irreconcilable barrier to commit his residence, money, and intellectual support to Brook Farm in 1840. </w:t>
      </w:r>
    </w:p>
    <w:p w:rsidR="00796C5F" w:rsidRPr="00AA5632" w:rsidRDefault="00796C5F" w:rsidP="00796C5F">
      <w:pPr>
        <w:spacing w:line="240" w:lineRule="auto"/>
        <w:contextualSpacing/>
        <w:jc w:val="center"/>
        <w:rPr>
          <w:rFonts w:ascii="Times New Roman" w:hAnsi="Times New Roman" w:cs="Times New Roman"/>
          <w:b/>
          <w:sz w:val="24"/>
          <w:szCs w:val="24"/>
        </w:rPr>
      </w:pPr>
    </w:p>
    <w:p w:rsidR="00796C5F" w:rsidRPr="00AA5632" w:rsidRDefault="00796C5F" w:rsidP="00796C5F">
      <w:pPr>
        <w:spacing w:line="480" w:lineRule="auto"/>
        <w:contextualSpacing/>
        <w:jc w:val="center"/>
        <w:rPr>
          <w:rFonts w:ascii="Times New Roman" w:hAnsi="Times New Roman" w:cs="Times New Roman"/>
          <w:b/>
          <w:sz w:val="24"/>
          <w:szCs w:val="24"/>
        </w:rPr>
      </w:pPr>
    </w:p>
    <w:p w:rsidR="00C1226A" w:rsidRPr="00AA5632" w:rsidRDefault="00C1226A" w:rsidP="00E479A0">
      <w:pPr>
        <w:spacing w:line="480" w:lineRule="auto"/>
        <w:contextualSpacing/>
        <w:jc w:val="center"/>
        <w:rPr>
          <w:rFonts w:ascii="Times New Roman" w:hAnsi="Times New Roman" w:cs="Times New Roman"/>
          <w:b/>
          <w:i/>
          <w:sz w:val="24"/>
          <w:szCs w:val="24"/>
        </w:rPr>
      </w:pPr>
    </w:p>
    <w:p w:rsidR="00C1226A" w:rsidRPr="00AA5632" w:rsidRDefault="00C1226A" w:rsidP="00E479A0">
      <w:pPr>
        <w:spacing w:line="480" w:lineRule="auto"/>
        <w:contextualSpacing/>
        <w:jc w:val="center"/>
        <w:rPr>
          <w:rFonts w:ascii="Times New Roman" w:hAnsi="Times New Roman" w:cs="Times New Roman"/>
          <w:b/>
          <w:i/>
          <w:sz w:val="24"/>
          <w:szCs w:val="24"/>
        </w:rPr>
      </w:pPr>
    </w:p>
    <w:p w:rsidR="00C1226A" w:rsidRDefault="00C1226A" w:rsidP="00E479A0">
      <w:pPr>
        <w:spacing w:line="480" w:lineRule="auto"/>
        <w:contextualSpacing/>
        <w:jc w:val="center"/>
        <w:rPr>
          <w:rFonts w:ascii="Times New Roman" w:hAnsi="Times New Roman" w:cs="Times New Roman"/>
          <w:b/>
          <w:i/>
          <w:sz w:val="24"/>
          <w:szCs w:val="24"/>
        </w:rPr>
      </w:pPr>
    </w:p>
    <w:p w:rsidR="00C1226A" w:rsidRDefault="00C1226A" w:rsidP="00E479A0">
      <w:pPr>
        <w:spacing w:line="480" w:lineRule="auto"/>
        <w:contextualSpacing/>
        <w:jc w:val="center"/>
        <w:rPr>
          <w:rFonts w:ascii="Times New Roman" w:hAnsi="Times New Roman" w:cs="Times New Roman"/>
          <w:b/>
          <w:i/>
          <w:sz w:val="24"/>
          <w:szCs w:val="24"/>
        </w:rPr>
      </w:pPr>
    </w:p>
    <w:p w:rsidR="00C1226A" w:rsidRDefault="00C1226A" w:rsidP="00E479A0">
      <w:pPr>
        <w:spacing w:line="480" w:lineRule="auto"/>
        <w:contextualSpacing/>
        <w:jc w:val="center"/>
        <w:rPr>
          <w:rFonts w:ascii="Times New Roman" w:hAnsi="Times New Roman" w:cs="Times New Roman"/>
          <w:b/>
          <w:i/>
          <w:sz w:val="24"/>
          <w:szCs w:val="24"/>
        </w:rPr>
      </w:pPr>
    </w:p>
    <w:p w:rsidR="00C1226A" w:rsidRDefault="00C1226A" w:rsidP="00E479A0">
      <w:pPr>
        <w:spacing w:line="480" w:lineRule="auto"/>
        <w:contextualSpacing/>
        <w:jc w:val="center"/>
        <w:rPr>
          <w:rFonts w:ascii="Times New Roman" w:hAnsi="Times New Roman" w:cs="Times New Roman"/>
          <w:b/>
          <w:i/>
          <w:sz w:val="24"/>
          <w:szCs w:val="24"/>
        </w:rPr>
      </w:pPr>
    </w:p>
    <w:p w:rsidR="004658F0" w:rsidRDefault="004658F0" w:rsidP="00E479A0">
      <w:pPr>
        <w:spacing w:line="480" w:lineRule="auto"/>
        <w:contextualSpacing/>
        <w:jc w:val="center"/>
        <w:rPr>
          <w:rFonts w:ascii="Times New Roman" w:hAnsi="Times New Roman" w:cs="Times New Roman"/>
          <w:b/>
          <w:i/>
          <w:sz w:val="24"/>
          <w:szCs w:val="24"/>
        </w:rPr>
      </w:pPr>
    </w:p>
    <w:p w:rsidR="00C1226A" w:rsidRDefault="00C1226A" w:rsidP="00E479A0">
      <w:pPr>
        <w:spacing w:line="480" w:lineRule="auto"/>
        <w:contextualSpacing/>
        <w:jc w:val="center"/>
        <w:rPr>
          <w:rFonts w:ascii="Times New Roman" w:hAnsi="Times New Roman" w:cs="Times New Roman"/>
          <w:b/>
          <w:i/>
          <w:sz w:val="24"/>
          <w:szCs w:val="24"/>
        </w:rPr>
      </w:pPr>
    </w:p>
    <w:p w:rsidR="00C1226A" w:rsidRDefault="00C1226A" w:rsidP="00E479A0">
      <w:pPr>
        <w:spacing w:line="480" w:lineRule="auto"/>
        <w:contextualSpacing/>
        <w:jc w:val="center"/>
        <w:rPr>
          <w:rFonts w:ascii="Times New Roman" w:hAnsi="Times New Roman" w:cs="Times New Roman"/>
          <w:b/>
          <w:i/>
          <w:sz w:val="24"/>
          <w:szCs w:val="24"/>
        </w:rPr>
      </w:pPr>
    </w:p>
    <w:p w:rsidR="00C1226A" w:rsidRDefault="00C1226A" w:rsidP="00E479A0">
      <w:pPr>
        <w:spacing w:line="480" w:lineRule="auto"/>
        <w:contextualSpacing/>
        <w:jc w:val="center"/>
        <w:rPr>
          <w:rFonts w:ascii="Times New Roman" w:hAnsi="Times New Roman" w:cs="Times New Roman"/>
          <w:b/>
          <w:i/>
          <w:sz w:val="24"/>
          <w:szCs w:val="24"/>
        </w:rPr>
      </w:pPr>
    </w:p>
    <w:p w:rsidR="00E479A0" w:rsidRPr="00E479A0" w:rsidRDefault="004658F0" w:rsidP="00E479A0">
      <w:pPr>
        <w:spacing w:line="480" w:lineRule="auto"/>
        <w:contextualSpacing/>
        <w:jc w:val="center"/>
        <w:rPr>
          <w:rFonts w:ascii="Times New Roman" w:hAnsi="Times New Roman" w:cs="Times New Roman"/>
          <w:b/>
          <w:i/>
          <w:sz w:val="24"/>
          <w:szCs w:val="24"/>
        </w:rPr>
      </w:pPr>
      <w:r>
        <w:rPr>
          <w:rFonts w:ascii="Times New Roman" w:hAnsi="Times New Roman" w:cs="Times New Roman"/>
          <w:b/>
          <w:i/>
          <w:sz w:val="24"/>
          <w:szCs w:val="24"/>
        </w:rPr>
        <w:lastRenderedPageBreak/>
        <w:t>A Fiery</w:t>
      </w:r>
      <w:r w:rsidR="00E479A0">
        <w:rPr>
          <w:rFonts w:ascii="Times New Roman" w:hAnsi="Times New Roman" w:cs="Times New Roman"/>
          <w:b/>
          <w:i/>
          <w:sz w:val="24"/>
          <w:szCs w:val="24"/>
        </w:rPr>
        <w:t xml:space="preserve"> Vision, A Cold Night</w:t>
      </w:r>
    </w:p>
    <w:p w:rsidR="00286233" w:rsidRDefault="00E479A0" w:rsidP="00D35318">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D35318">
        <w:rPr>
          <w:rFonts w:ascii="Times New Roman" w:hAnsi="Times New Roman" w:cs="Times New Roman"/>
          <w:sz w:val="24"/>
          <w:szCs w:val="24"/>
        </w:rPr>
        <w:t>O</w:t>
      </w:r>
      <w:r>
        <w:rPr>
          <w:rFonts w:ascii="Times New Roman" w:hAnsi="Times New Roman" w:cs="Times New Roman"/>
          <w:sz w:val="24"/>
          <w:szCs w:val="24"/>
        </w:rPr>
        <w:t>n a cool</w:t>
      </w:r>
      <w:r w:rsidR="001A4A36">
        <w:rPr>
          <w:rFonts w:ascii="Times New Roman" w:hAnsi="Times New Roman" w:cs="Times New Roman"/>
          <w:sz w:val="24"/>
          <w:szCs w:val="24"/>
        </w:rPr>
        <w:t xml:space="preserve"> </w:t>
      </w:r>
      <w:r w:rsidR="00D35318">
        <w:rPr>
          <w:rFonts w:ascii="Times New Roman" w:hAnsi="Times New Roman" w:cs="Times New Roman"/>
          <w:sz w:val="24"/>
          <w:szCs w:val="24"/>
        </w:rPr>
        <w:t>October</w:t>
      </w:r>
      <w:r w:rsidR="007542A8">
        <w:rPr>
          <w:rFonts w:ascii="Times New Roman" w:hAnsi="Times New Roman" w:cs="Times New Roman"/>
          <w:sz w:val="24"/>
          <w:szCs w:val="24"/>
        </w:rPr>
        <w:t xml:space="preserve"> evening </w:t>
      </w:r>
      <w:r w:rsidR="009E07D9">
        <w:rPr>
          <w:rFonts w:ascii="Times New Roman" w:hAnsi="Times New Roman" w:cs="Times New Roman"/>
          <w:sz w:val="24"/>
          <w:szCs w:val="24"/>
        </w:rPr>
        <w:t>in 1840,</w:t>
      </w:r>
      <w:r w:rsidR="00D35318">
        <w:rPr>
          <w:rFonts w:ascii="Times New Roman" w:hAnsi="Times New Roman" w:cs="Times New Roman"/>
          <w:sz w:val="24"/>
          <w:szCs w:val="24"/>
        </w:rPr>
        <w:t xml:space="preserve"> Ralph Waldo Emerson sat utterly bored</w:t>
      </w:r>
      <w:r w:rsidR="00286233">
        <w:rPr>
          <w:rFonts w:ascii="Times New Roman" w:hAnsi="Times New Roman" w:cs="Times New Roman"/>
          <w:sz w:val="24"/>
          <w:szCs w:val="24"/>
        </w:rPr>
        <w:t>.</w:t>
      </w:r>
      <w:r w:rsidR="009B641B">
        <w:rPr>
          <w:rFonts w:ascii="Times New Roman" w:hAnsi="Times New Roman" w:cs="Times New Roman"/>
          <w:sz w:val="24"/>
          <w:szCs w:val="24"/>
        </w:rPr>
        <w:t xml:space="preserve"> </w:t>
      </w:r>
      <w:r w:rsidR="00286233">
        <w:rPr>
          <w:rFonts w:ascii="Times New Roman" w:hAnsi="Times New Roman" w:cs="Times New Roman"/>
          <w:sz w:val="24"/>
          <w:szCs w:val="24"/>
        </w:rPr>
        <w:t>He listened</w:t>
      </w:r>
      <w:r w:rsidR="00D35318">
        <w:rPr>
          <w:rFonts w:ascii="Times New Roman" w:hAnsi="Times New Roman" w:cs="Times New Roman"/>
          <w:sz w:val="24"/>
          <w:szCs w:val="24"/>
        </w:rPr>
        <w:t xml:space="preserve"> to the</w:t>
      </w:r>
      <w:r w:rsidR="0050085F">
        <w:rPr>
          <w:rFonts w:ascii="Times New Roman" w:hAnsi="Times New Roman" w:cs="Times New Roman"/>
          <w:sz w:val="24"/>
          <w:szCs w:val="24"/>
        </w:rPr>
        <w:t xml:space="preserve"> foolish</w:t>
      </w:r>
      <w:r w:rsidR="004D3A0B">
        <w:rPr>
          <w:rFonts w:ascii="Times New Roman" w:hAnsi="Times New Roman" w:cs="Times New Roman"/>
          <w:sz w:val="24"/>
          <w:szCs w:val="24"/>
        </w:rPr>
        <w:t>, idle</w:t>
      </w:r>
      <w:r w:rsidR="0050085F">
        <w:rPr>
          <w:rFonts w:ascii="Times New Roman" w:hAnsi="Times New Roman" w:cs="Times New Roman"/>
          <w:sz w:val="24"/>
          <w:szCs w:val="24"/>
        </w:rPr>
        <w:t xml:space="preserve"> conversation</w:t>
      </w:r>
      <w:r w:rsidR="001A4A36">
        <w:rPr>
          <w:rFonts w:ascii="Times New Roman" w:hAnsi="Times New Roman" w:cs="Times New Roman"/>
          <w:sz w:val="24"/>
          <w:szCs w:val="24"/>
        </w:rPr>
        <w:t>—at least to him—</w:t>
      </w:r>
      <w:r w:rsidR="00D35318">
        <w:rPr>
          <w:rFonts w:ascii="Times New Roman" w:hAnsi="Times New Roman" w:cs="Times New Roman"/>
          <w:sz w:val="24"/>
          <w:szCs w:val="24"/>
        </w:rPr>
        <w:t>betw</w:t>
      </w:r>
      <w:r w:rsidR="0050085F">
        <w:rPr>
          <w:rFonts w:ascii="Times New Roman" w:hAnsi="Times New Roman" w:cs="Times New Roman"/>
          <w:sz w:val="24"/>
          <w:szCs w:val="24"/>
        </w:rPr>
        <w:t xml:space="preserve">een several of his </w:t>
      </w:r>
      <w:r w:rsidR="007B513B">
        <w:rPr>
          <w:rFonts w:ascii="Times New Roman" w:hAnsi="Times New Roman" w:cs="Times New Roman"/>
          <w:sz w:val="24"/>
          <w:szCs w:val="24"/>
        </w:rPr>
        <w:t xml:space="preserve">Transcendental </w:t>
      </w:r>
      <w:r w:rsidR="0050085F">
        <w:rPr>
          <w:rFonts w:ascii="Times New Roman" w:hAnsi="Times New Roman" w:cs="Times New Roman"/>
          <w:sz w:val="24"/>
          <w:szCs w:val="24"/>
        </w:rPr>
        <w:t>companions concerning</w:t>
      </w:r>
      <w:r w:rsidR="00C21F20">
        <w:rPr>
          <w:rFonts w:ascii="Times New Roman" w:hAnsi="Times New Roman" w:cs="Times New Roman"/>
          <w:sz w:val="24"/>
          <w:szCs w:val="24"/>
        </w:rPr>
        <w:t xml:space="preserve"> </w:t>
      </w:r>
      <w:r w:rsidR="00B12E09">
        <w:rPr>
          <w:rFonts w:ascii="Times New Roman" w:hAnsi="Times New Roman" w:cs="Times New Roman"/>
          <w:sz w:val="24"/>
          <w:szCs w:val="24"/>
        </w:rPr>
        <w:t>a plan to establish the</w:t>
      </w:r>
      <w:r w:rsidR="00D35318">
        <w:rPr>
          <w:rFonts w:ascii="Times New Roman" w:hAnsi="Times New Roman" w:cs="Times New Roman"/>
          <w:sz w:val="24"/>
          <w:szCs w:val="24"/>
        </w:rPr>
        <w:t xml:space="preserve"> utopic, proto-socialist community</w:t>
      </w:r>
      <w:r w:rsidR="00B12E09">
        <w:rPr>
          <w:rFonts w:ascii="Times New Roman" w:hAnsi="Times New Roman" w:cs="Times New Roman"/>
          <w:sz w:val="24"/>
          <w:szCs w:val="24"/>
        </w:rPr>
        <w:t xml:space="preserve"> of </w:t>
      </w:r>
      <w:r w:rsidR="00C21F20">
        <w:rPr>
          <w:rFonts w:ascii="Times New Roman" w:hAnsi="Times New Roman" w:cs="Times New Roman"/>
          <w:sz w:val="24"/>
          <w:szCs w:val="24"/>
        </w:rPr>
        <w:t xml:space="preserve">Brook </w:t>
      </w:r>
      <w:r w:rsidR="0090655B">
        <w:rPr>
          <w:rFonts w:ascii="Times New Roman" w:hAnsi="Times New Roman" w:cs="Times New Roman"/>
          <w:sz w:val="24"/>
          <w:szCs w:val="24"/>
        </w:rPr>
        <w:t>Farm</w:t>
      </w:r>
      <w:r w:rsidR="00934E3E">
        <w:rPr>
          <w:rFonts w:ascii="Times New Roman" w:hAnsi="Times New Roman" w:cs="Times New Roman"/>
          <w:sz w:val="24"/>
          <w:szCs w:val="24"/>
        </w:rPr>
        <w:t>,</w:t>
      </w:r>
      <w:r w:rsidR="00D35318">
        <w:rPr>
          <w:rFonts w:ascii="Times New Roman" w:hAnsi="Times New Roman" w:cs="Times New Roman"/>
          <w:sz w:val="24"/>
          <w:szCs w:val="24"/>
        </w:rPr>
        <w:t xml:space="preserve"> near West Roxbury, Massachusetts.</w:t>
      </w:r>
      <w:r w:rsidR="00DF2C9D">
        <w:rPr>
          <w:rStyle w:val="FootnoteReference"/>
          <w:rFonts w:ascii="Times New Roman" w:hAnsi="Times New Roman" w:cs="Times New Roman"/>
          <w:sz w:val="24"/>
          <w:szCs w:val="24"/>
        </w:rPr>
        <w:footnoteReference w:id="1"/>
      </w:r>
      <w:r w:rsidR="006C7A49">
        <w:rPr>
          <w:rFonts w:ascii="Times New Roman" w:hAnsi="Times New Roman" w:cs="Times New Roman"/>
          <w:sz w:val="24"/>
          <w:szCs w:val="24"/>
        </w:rPr>
        <w:t xml:space="preserve"> </w:t>
      </w:r>
      <w:r w:rsidR="00295DE9">
        <w:rPr>
          <w:rFonts w:ascii="Times New Roman" w:hAnsi="Times New Roman" w:cs="Times New Roman"/>
          <w:sz w:val="24"/>
          <w:szCs w:val="24"/>
        </w:rPr>
        <w:t>He</w:t>
      </w:r>
      <w:r w:rsidR="0050085F">
        <w:rPr>
          <w:rFonts w:ascii="Times New Roman" w:hAnsi="Times New Roman" w:cs="Times New Roman"/>
          <w:sz w:val="24"/>
          <w:szCs w:val="24"/>
        </w:rPr>
        <w:t xml:space="preserve"> shifted his weight to and fro, leaned back with listlessness and </w:t>
      </w:r>
      <w:r w:rsidR="00F134AE">
        <w:rPr>
          <w:rFonts w:ascii="Times New Roman" w:hAnsi="Times New Roman" w:cs="Times New Roman"/>
          <w:sz w:val="24"/>
          <w:szCs w:val="24"/>
        </w:rPr>
        <w:t>drifted into un</w:t>
      </w:r>
      <w:r w:rsidR="00295DE9">
        <w:rPr>
          <w:rFonts w:ascii="Times New Roman" w:hAnsi="Times New Roman" w:cs="Times New Roman"/>
          <w:sz w:val="24"/>
          <w:szCs w:val="24"/>
        </w:rPr>
        <w:t>interested daydreaming,</w:t>
      </w:r>
      <w:r w:rsidR="00616CF2">
        <w:rPr>
          <w:rFonts w:ascii="Times New Roman" w:hAnsi="Times New Roman" w:cs="Times New Roman"/>
          <w:sz w:val="24"/>
          <w:szCs w:val="24"/>
        </w:rPr>
        <w:t xml:space="preserve"> “aloof and thoughtless</w:t>
      </w:r>
      <w:r w:rsidR="0050085F">
        <w:rPr>
          <w:rFonts w:ascii="Times New Roman" w:hAnsi="Times New Roman" w:cs="Times New Roman"/>
          <w:sz w:val="24"/>
          <w:szCs w:val="24"/>
        </w:rPr>
        <w:t>.</w:t>
      </w:r>
      <w:r w:rsidR="00616CF2">
        <w:rPr>
          <w:rFonts w:ascii="Times New Roman" w:hAnsi="Times New Roman" w:cs="Times New Roman"/>
          <w:sz w:val="24"/>
          <w:szCs w:val="24"/>
        </w:rPr>
        <w:t>”</w:t>
      </w:r>
      <w:r w:rsidR="003F3EAA">
        <w:rPr>
          <w:rStyle w:val="FootnoteReference"/>
          <w:rFonts w:ascii="Times New Roman" w:hAnsi="Times New Roman" w:cs="Times New Roman"/>
          <w:sz w:val="24"/>
          <w:szCs w:val="24"/>
        </w:rPr>
        <w:footnoteReference w:id="2"/>
      </w:r>
      <w:r w:rsidR="001A4A36">
        <w:rPr>
          <w:rFonts w:ascii="Times New Roman" w:hAnsi="Times New Roman" w:cs="Times New Roman"/>
          <w:sz w:val="24"/>
          <w:szCs w:val="24"/>
        </w:rPr>
        <w:t xml:space="preserve"> </w:t>
      </w:r>
      <w:r w:rsidR="0050085F">
        <w:rPr>
          <w:rFonts w:ascii="Times New Roman" w:hAnsi="Times New Roman" w:cs="Times New Roman"/>
          <w:sz w:val="24"/>
          <w:szCs w:val="24"/>
        </w:rPr>
        <w:t>He attempted to feign interest and perked up his ears</w:t>
      </w:r>
      <w:r w:rsidR="00EE6906">
        <w:rPr>
          <w:rFonts w:ascii="Times New Roman" w:hAnsi="Times New Roman" w:cs="Times New Roman"/>
          <w:sz w:val="24"/>
          <w:szCs w:val="24"/>
        </w:rPr>
        <w:t xml:space="preserve"> occasionally</w:t>
      </w:r>
      <w:r w:rsidR="0050085F">
        <w:rPr>
          <w:rFonts w:ascii="Times New Roman" w:hAnsi="Times New Roman" w:cs="Times New Roman"/>
          <w:sz w:val="24"/>
          <w:szCs w:val="24"/>
        </w:rPr>
        <w:t xml:space="preserve"> to catch the enthusiasms</w:t>
      </w:r>
      <w:r w:rsidR="00EE6906">
        <w:rPr>
          <w:rFonts w:ascii="Times New Roman" w:hAnsi="Times New Roman" w:cs="Times New Roman"/>
          <w:sz w:val="24"/>
          <w:szCs w:val="24"/>
        </w:rPr>
        <w:t xml:space="preserve"> of his friends</w:t>
      </w:r>
      <w:r w:rsidR="0050085F">
        <w:rPr>
          <w:rFonts w:ascii="Times New Roman" w:hAnsi="Times New Roman" w:cs="Times New Roman"/>
          <w:sz w:val="24"/>
          <w:szCs w:val="24"/>
        </w:rPr>
        <w:t xml:space="preserve">, but inevitably, as he remarked in his journal, </w:t>
      </w:r>
      <w:r w:rsidR="00EE6906">
        <w:rPr>
          <w:rFonts w:ascii="Times New Roman" w:hAnsi="Times New Roman" w:cs="Times New Roman"/>
          <w:sz w:val="24"/>
          <w:szCs w:val="24"/>
        </w:rPr>
        <w:t>“</w:t>
      </w:r>
      <w:r w:rsidR="001A4A36">
        <w:rPr>
          <w:rFonts w:ascii="Times New Roman" w:hAnsi="Times New Roman" w:cs="Times New Roman"/>
          <w:sz w:val="24"/>
          <w:szCs w:val="24"/>
        </w:rPr>
        <w:t>the new social plans</w:t>
      </w:r>
      <w:r w:rsidR="00295DE9">
        <w:rPr>
          <w:rFonts w:ascii="Times New Roman" w:hAnsi="Times New Roman" w:cs="Times New Roman"/>
          <w:sz w:val="24"/>
          <w:szCs w:val="24"/>
        </w:rPr>
        <w:t>”</w:t>
      </w:r>
      <w:r w:rsidR="00616CF2">
        <w:rPr>
          <w:rFonts w:ascii="Times New Roman" w:hAnsi="Times New Roman" w:cs="Times New Roman"/>
          <w:sz w:val="24"/>
          <w:szCs w:val="24"/>
        </w:rPr>
        <w:t xml:space="preserve"> failed to conjure up the “inflamed” sentiments he so desired.</w:t>
      </w:r>
      <w:r w:rsidR="000420B5">
        <w:rPr>
          <w:rStyle w:val="FootnoteReference"/>
          <w:rFonts w:ascii="Times New Roman" w:hAnsi="Times New Roman" w:cs="Times New Roman"/>
          <w:sz w:val="24"/>
          <w:szCs w:val="24"/>
        </w:rPr>
        <w:footnoteReference w:id="3"/>
      </w:r>
      <w:r w:rsidR="000420B5">
        <w:rPr>
          <w:rFonts w:ascii="Times New Roman" w:hAnsi="Times New Roman" w:cs="Times New Roman"/>
          <w:sz w:val="24"/>
          <w:szCs w:val="24"/>
        </w:rPr>
        <w:t xml:space="preserve"> </w:t>
      </w:r>
      <w:r w:rsidR="004D3A0B">
        <w:rPr>
          <w:rFonts w:ascii="Times New Roman" w:hAnsi="Times New Roman" w:cs="Times New Roman"/>
          <w:sz w:val="24"/>
          <w:szCs w:val="24"/>
        </w:rPr>
        <w:t>He even opined a thoug</w:t>
      </w:r>
      <w:r w:rsidR="00C21F20">
        <w:rPr>
          <w:rFonts w:ascii="Times New Roman" w:hAnsi="Times New Roman" w:cs="Times New Roman"/>
          <w:sz w:val="24"/>
          <w:szCs w:val="24"/>
        </w:rPr>
        <w:t>ht on the farm</w:t>
      </w:r>
      <w:r w:rsidR="00EE6906">
        <w:rPr>
          <w:rFonts w:ascii="Times New Roman" w:hAnsi="Times New Roman" w:cs="Times New Roman"/>
          <w:sz w:val="24"/>
          <w:szCs w:val="24"/>
        </w:rPr>
        <w:t>,</w:t>
      </w:r>
      <w:r w:rsidR="00922E29">
        <w:rPr>
          <w:rFonts w:ascii="Times New Roman" w:hAnsi="Times New Roman" w:cs="Times New Roman"/>
          <w:sz w:val="24"/>
          <w:szCs w:val="24"/>
        </w:rPr>
        <w:t xml:space="preserve"> although</w:t>
      </w:r>
      <w:r w:rsidR="00C21F20">
        <w:rPr>
          <w:rFonts w:ascii="Times New Roman" w:hAnsi="Times New Roman" w:cs="Times New Roman"/>
          <w:sz w:val="24"/>
          <w:szCs w:val="24"/>
        </w:rPr>
        <w:t>,</w:t>
      </w:r>
      <w:r w:rsidR="00EE6906">
        <w:rPr>
          <w:rFonts w:ascii="Times New Roman" w:hAnsi="Times New Roman" w:cs="Times New Roman"/>
          <w:sz w:val="24"/>
          <w:szCs w:val="24"/>
        </w:rPr>
        <w:t xml:space="preserve"> almost instantaneously</w:t>
      </w:r>
      <w:r w:rsidR="00F47FE5">
        <w:rPr>
          <w:rFonts w:ascii="Times New Roman" w:hAnsi="Times New Roman" w:cs="Times New Roman"/>
          <w:sz w:val="24"/>
          <w:szCs w:val="24"/>
        </w:rPr>
        <w:t>,</w:t>
      </w:r>
      <w:r w:rsidR="004D3A0B">
        <w:rPr>
          <w:rFonts w:ascii="Times New Roman" w:hAnsi="Times New Roman" w:cs="Times New Roman"/>
          <w:sz w:val="24"/>
          <w:szCs w:val="24"/>
        </w:rPr>
        <w:t xml:space="preserve"> his words “faltered and fell” into apathy.</w:t>
      </w:r>
      <w:r w:rsidR="000420B5">
        <w:rPr>
          <w:rStyle w:val="FootnoteReference"/>
          <w:rFonts w:ascii="Times New Roman" w:hAnsi="Times New Roman" w:cs="Times New Roman"/>
          <w:sz w:val="24"/>
          <w:szCs w:val="24"/>
        </w:rPr>
        <w:footnoteReference w:id="4"/>
      </w:r>
      <w:r w:rsidR="000420B5">
        <w:rPr>
          <w:rFonts w:ascii="Times New Roman" w:hAnsi="Times New Roman" w:cs="Times New Roman"/>
          <w:sz w:val="24"/>
          <w:szCs w:val="24"/>
        </w:rPr>
        <w:t xml:space="preserve"> </w:t>
      </w:r>
      <w:r w:rsidR="00EE6906">
        <w:rPr>
          <w:rFonts w:ascii="Times New Roman" w:hAnsi="Times New Roman" w:cs="Times New Roman"/>
          <w:sz w:val="24"/>
          <w:szCs w:val="24"/>
        </w:rPr>
        <w:t xml:space="preserve">The night wore </w:t>
      </w:r>
      <w:r w:rsidR="006C1421">
        <w:rPr>
          <w:rFonts w:ascii="Times New Roman" w:hAnsi="Times New Roman" w:cs="Times New Roman"/>
          <w:sz w:val="24"/>
          <w:szCs w:val="24"/>
        </w:rPr>
        <w:t>on;</w:t>
      </w:r>
      <w:r w:rsidR="00EE6906">
        <w:rPr>
          <w:rFonts w:ascii="Times New Roman" w:hAnsi="Times New Roman" w:cs="Times New Roman"/>
          <w:sz w:val="24"/>
          <w:szCs w:val="24"/>
        </w:rPr>
        <w:t xml:space="preserve"> more intriguing topics</w:t>
      </w:r>
      <w:r w:rsidR="00922E29">
        <w:rPr>
          <w:rFonts w:ascii="Times New Roman" w:hAnsi="Times New Roman" w:cs="Times New Roman"/>
          <w:sz w:val="24"/>
          <w:szCs w:val="24"/>
        </w:rPr>
        <w:t xml:space="preserve"> arose</w:t>
      </w:r>
      <w:r w:rsidR="00EE6906">
        <w:rPr>
          <w:rFonts w:ascii="Times New Roman" w:hAnsi="Times New Roman" w:cs="Times New Roman"/>
          <w:sz w:val="24"/>
          <w:szCs w:val="24"/>
        </w:rPr>
        <w:t>, but for Emerson the</w:t>
      </w:r>
      <w:r w:rsidR="00BE4764">
        <w:rPr>
          <w:rFonts w:ascii="Times New Roman" w:hAnsi="Times New Roman" w:cs="Times New Roman"/>
          <w:sz w:val="24"/>
          <w:szCs w:val="24"/>
        </w:rPr>
        <w:t xml:space="preserve"> fiery thoughts</w:t>
      </w:r>
      <w:r w:rsidR="00922E29">
        <w:rPr>
          <w:rFonts w:ascii="Times New Roman" w:hAnsi="Times New Roman" w:cs="Times New Roman"/>
          <w:sz w:val="24"/>
          <w:szCs w:val="24"/>
        </w:rPr>
        <w:t xml:space="preserve"> </w:t>
      </w:r>
      <w:r w:rsidR="00BE4764">
        <w:rPr>
          <w:rFonts w:ascii="Times New Roman" w:hAnsi="Times New Roman" w:cs="Times New Roman"/>
          <w:sz w:val="24"/>
          <w:szCs w:val="24"/>
        </w:rPr>
        <w:t xml:space="preserve">launched </w:t>
      </w:r>
      <w:r w:rsidR="00F47FE5">
        <w:rPr>
          <w:rFonts w:ascii="Times New Roman" w:hAnsi="Times New Roman" w:cs="Times New Roman"/>
          <w:sz w:val="24"/>
          <w:szCs w:val="24"/>
        </w:rPr>
        <w:t>by his friends</w:t>
      </w:r>
      <w:r w:rsidR="001A63D8">
        <w:rPr>
          <w:rFonts w:ascii="Times New Roman" w:hAnsi="Times New Roman" w:cs="Times New Roman"/>
          <w:sz w:val="24"/>
          <w:szCs w:val="24"/>
        </w:rPr>
        <w:t xml:space="preserve"> from across the room</w:t>
      </w:r>
      <w:r w:rsidR="00EE6906">
        <w:rPr>
          <w:rFonts w:ascii="Times New Roman" w:hAnsi="Times New Roman" w:cs="Times New Roman"/>
          <w:sz w:val="24"/>
          <w:szCs w:val="24"/>
        </w:rPr>
        <w:t xml:space="preserve"> </w:t>
      </w:r>
      <w:r w:rsidR="00922E29">
        <w:rPr>
          <w:rFonts w:ascii="Times New Roman" w:hAnsi="Times New Roman" w:cs="Times New Roman"/>
          <w:sz w:val="24"/>
          <w:szCs w:val="24"/>
        </w:rPr>
        <w:t xml:space="preserve">simply </w:t>
      </w:r>
      <w:r w:rsidR="00BE4764">
        <w:rPr>
          <w:rFonts w:ascii="Times New Roman" w:hAnsi="Times New Roman" w:cs="Times New Roman"/>
          <w:sz w:val="24"/>
          <w:szCs w:val="24"/>
        </w:rPr>
        <w:t>chilled his intellect</w:t>
      </w:r>
      <w:r w:rsidR="0065312F">
        <w:rPr>
          <w:rFonts w:ascii="Times New Roman" w:hAnsi="Times New Roman" w:cs="Times New Roman"/>
          <w:sz w:val="24"/>
          <w:szCs w:val="24"/>
        </w:rPr>
        <w:t xml:space="preserve"> and </w:t>
      </w:r>
      <w:r w:rsidR="00BE4764">
        <w:rPr>
          <w:rFonts w:ascii="Times New Roman" w:hAnsi="Times New Roman" w:cs="Times New Roman"/>
          <w:sz w:val="24"/>
          <w:szCs w:val="24"/>
        </w:rPr>
        <w:t>smothered his spirit</w:t>
      </w:r>
      <w:r w:rsidR="00A06AFB">
        <w:rPr>
          <w:rFonts w:ascii="Times New Roman" w:hAnsi="Times New Roman" w:cs="Times New Roman"/>
          <w:sz w:val="24"/>
          <w:szCs w:val="24"/>
        </w:rPr>
        <w:t>.</w:t>
      </w:r>
      <w:r w:rsidR="0065312F">
        <w:rPr>
          <w:rFonts w:ascii="Times New Roman" w:hAnsi="Times New Roman" w:cs="Times New Roman"/>
          <w:sz w:val="24"/>
          <w:szCs w:val="24"/>
        </w:rPr>
        <w:t xml:space="preserve"> </w:t>
      </w:r>
      <w:r w:rsidR="00D51802">
        <w:rPr>
          <w:rFonts w:ascii="Times New Roman" w:hAnsi="Times New Roman" w:cs="Times New Roman"/>
          <w:sz w:val="24"/>
          <w:szCs w:val="24"/>
        </w:rPr>
        <w:t>That night Emerson withdrew within</w:t>
      </w:r>
      <w:r w:rsidR="001A63D8">
        <w:rPr>
          <w:rFonts w:ascii="Times New Roman" w:hAnsi="Times New Roman" w:cs="Times New Roman"/>
          <w:sz w:val="24"/>
          <w:szCs w:val="24"/>
        </w:rPr>
        <w:t xml:space="preserve"> himself, refrained from public endorsement or condemnation</w:t>
      </w:r>
      <w:r w:rsidR="00C21F20">
        <w:rPr>
          <w:rFonts w:ascii="Times New Roman" w:hAnsi="Times New Roman" w:cs="Times New Roman"/>
          <w:sz w:val="24"/>
          <w:szCs w:val="24"/>
        </w:rPr>
        <w:t xml:space="preserve"> of the community</w:t>
      </w:r>
      <w:r w:rsidR="001A63D8">
        <w:rPr>
          <w:rFonts w:ascii="Times New Roman" w:hAnsi="Times New Roman" w:cs="Times New Roman"/>
          <w:sz w:val="24"/>
          <w:szCs w:val="24"/>
        </w:rPr>
        <w:t xml:space="preserve">, and privately retired for the evening. In brief, </w:t>
      </w:r>
      <w:r w:rsidR="0090655B">
        <w:rPr>
          <w:rFonts w:ascii="Times New Roman" w:hAnsi="Times New Roman" w:cs="Times New Roman"/>
          <w:sz w:val="24"/>
          <w:szCs w:val="24"/>
        </w:rPr>
        <w:t xml:space="preserve">Emerson’s </w:t>
      </w:r>
      <w:r w:rsidR="003D22D1">
        <w:rPr>
          <w:rFonts w:ascii="Times New Roman" w:hAnsi="Times New Roman" w:cs="Times New Roman"/>
          <w:sz w:val="24"/>
          <w:szCs w:val="24"/>
        </w:rPr>
        <w:t xml:space="preserve">mild </w:t>
      </w:r>
      <w:r w:rsidR="00F47FE5">
        <w:rPr>
          <w:rFonts w:ascii="Times New Roman" w:hAnsi="Times New Roman" w:cs="Times New Roman"/>
          <w:sz w:val="24"/>
          <w:szCs w:val="24"/>
        </w:rPr>
        <w:t>cynicism</w:t>
      </w:r>
      <w:r w:rsidR="006450B7">
        <w:rPr>
          <w:rFonts w:ascii="Times New Roman" w:hAnsi="Times New Roman" w:cs="Times New Roman"/>
          <w:sz w:val="24"/>
          <w:szCs w:val="24"/>
        </w:rPr>
        <w:t xml:space="preserve"> of Brook Farm</w:t>
      </w:r>
      <w:r w:rsidR="00F47FE5">
        <w:rPr>
          <w:rFonts w:ascii="Times New Roman" w:hAnsi="Times New Roman" w:cs="Times New Roman"/>
          <w:sz w:val="24"/>
          <w:szCs w:val="24"/>
        </w:rPr>
        <w:t xml:space="preserve"> </w:t>
      </w:r>
      <w:r w:rsidR="001A63D8">
        <w:rPr>
          <w:rFonts w:ascii="Times New Roman" w:hAnsi="Times New Roman" w:cs="Times New Roman"/>
          <w:sz w:val="24"/>
          <w:szCs w:val="24"/>
        </w:rPr>
        <w:t xml:space="preserve">extinguished any prospect </w:t>
      </w:r>
      <w:r w:rsidR="006450B7">
        <w:rPr>
          <w:rFonts w:ascii="Times New Roman" w:hAnsi="Times New Roman" w:cs="Times New Roman"/>
          <w:sz w:val="24"/>
          <w:szCs w:val="24"/>
        </w:rPr>
        <w:t xml:space="preserve">of </w:t>
      </w:r>
      <w:r w:rsidR="001A63D8">
        <w:rPr>
          <w:rFonts w:ascii="Times New Roman" w:hAnsi="Times New Roman" w:cs="Times New Roman"/>
          <w:sz w:val="24"/>
          <w:szCs w:val="24"/>
        </w:rPr>
        <w:t>setting</w:t>
      </w:r>
      <w:r w:rsidR="0090655B">
        <w:rPr>
          <w:rFonts w:ascii="Times New Roman" w:hAnsi="Times New Roman" w:cs="Times New Roman"/>
          <w:sz w:val="24"/>
          <w:szCs w:val="24"/>
        </w:rPr>
        <w:t xml:space="preserve"> his</w:t>
      </w:r>
      <w:r w:rsidR="001A63D8">
        <w:rPr>
          <w:rFonts w:ascii="Times New Roman" w:hAnsi="Times New Roman" w:cs="Times New Roman"/>
          <w:sz w:val="24"/>
          <w:szCs w:val="24"/>
        </w:rPr>
        <w:t xml:space="preserve"> mind ablaze.</w:t>
      </w:r>
      <w:r w:rsidR="00F47FE5">
        <w:rPr>
          <w:rFonts w:ascii="Times New Roman" w:hAnsi="Times New Roman" w:cs="Times New Roman"/>
          <w:sz w:val="24"/>
          <w:szCs w:val="24"/>
        </w:rPr>
        <w:t xml:space="preserve"> A</w:t>
      </w:r>
      <w:r w:rsidR="009D7CD8">
        <w:rPr>
          <w:rFonts w:ascii="Times New Roman" w:hAnsi="Times New Roman" w:cs="Times New Roman"/>
          <w:sz w:val="24"/>
          <w:szCs w:val="24"/>
        </w:rPr>
        <w:t>midst his associates</w:t>
      </w:r>
      <w:r w:rsidR="00C21F20">
        <w:rPr>
          <w:rFonts w:ascii="Times New Roman" w:hAnsi="Times New Roman" w:cs="Times New Roman"/>
          <w:sz w:val="24"/>
          <w:szCs w:val="24"/>
        </w:rPr>
        <w:t>’</w:t>
      </w:r>
      <w:r w:rsidR="009D7CD8">
        <w:rPr>
          <w:rFonts w:ascii="Times New Roman" w:hAnsi="Times New Roman" w:cs="Times New Roman"/>
          <w:sz w:val="24"/>
          <w:szCs w:val="24"/>
        </w:rPr>
        <w:t xml:space="preserve"> utopian ramblings</w:t>
      </w:r>
      <w:r w:rsidR="002D1D43">
        <w:rPr>
          <w:rFonts w:ascii="Times New Roman" w:hAnsi="Times New Roman" w:cs="Times New Roman"/>
          <w:sz w:val="24"/>
          <w:szCs w:val="24"/>
        </w:rPr>
        <w:t>, Emerson simply</w:t>
      </w:r>
      <w:r w:rsidR="00F47FE5">
        <w:rPr>
          <w:rFonts w:ascii="Times New Roman" w:hAnsi="Times New Roman" w:cs="Times New Roman"/>
          <w:sz w:val="24"/>
          <w:szCs w:val="24"/>
        </w:rPr>
        <w:t xml:space="preserve"> could not find</w:t>
      </w:r>
      <w:r w:rsidR="009D7CD8">
        <w:rPr>
          <w:rFonts w:ascii="Times New Roman" w:hAnsi="Times New Roman" w:cs="Times New Roman"/>
          <w:sz w:val="24"/>
          <w:szCs w:val="24"/>
        </w:rPr>
        <w:t xml:space="preserve"> the</w:t>
      </w:r>
      <w:r w:rsidR="00F47FE5">
        <w:rPr>
          <w:rFonts w:ascii="Times New Roman" w:hAnsi="Times New Roman" w:cs="Times New Roman"/>
          <w:sz w:val="24"/>
          <w:szCs w:val="24"/>
        </w:rPr>
        <w:t xml:space="preserve"> right</w:t>
      </w:r>
      <w:r w:rsidR="009D7CD8">
        <w:rPr>
          <w:rFonts w:ascii="Times New Roman" w:hAnsi="Times New Roman" w:cs="Times New Roman"/>
          <w:sz w:val="24"/>
          <w:szCs w:val="24"/>
        </w:rPr>
        <w:t xml:space="preserve"> </w:t>
      </w:r>
      <w:r w:rsidR="00F47FE5">
        <w:rPr>
          <w:rFonts w:ascii="Times New Roman" w:hAnsi="Times New Roman" w:cs="Times New Roman"/>
          <w:sz w:val="24"/>
          <w:szCs w:val="24"/>
        </w:rPr>
        <w:t>kindling</w:t>
      </w:r>
      <w:r w:rsidR="00B51BB5">
        <w:rPr>
          <w:rFonts w:ascii="Times New Roman" w:hAnsi="Times New Roman" w:cs="Times New Roman"/>
          <w:sz w:val="24"/>
          <w:szCs w:val="24"/>
        </w:rPr>
        <w:t xml:space="preserve"> within himself</w:t>
      </w:r>
      <w:r w:rsidR="00F47FE5">
        <w:rPr>
          <w:rFonts w:ascii="Times New Roman" w:hAnsi="Times New Roman" w:cs="Times New Roman"/>
          <w:sz w:val="24"/>
          <w:szCs w:val="24"/>
        </w:rPr>
        <w:t xml:space="preserve"> </w:t>
      </w:r>
      <w:r w:rsidR="00DF2C9D">
        <w:rPr>
          <w:rFonts w:ascii="Times New Roman" w:hAnsi="Times New Roman" w:cs="Times New Roman"/>
          <w:sz w:val="24"/>
          <w:szCs w:val="24"/>
        </w:rPr>
        <w:t xml:space="preserve">to ignite the sparks. </w:t>
      </w:r>
    </w:p>
    <w:p w:rsidR="00030A6E" w:rsidRDefault="009B641B" w:rsidP="002E337E">
      <w:pPr>
        <w:widowControl w:val="0"/>
        <w:spacing w:line="480" w:lineRule="auto"/>
        <w:contextualSpacing/>
        <w:rPr>
          <w:rFonts w:ascii="Times New Roman" w:hAnsi="Times New Roman" w:cs="Times New Roman"/>
          <w:sz w:val="24"/>
          <w:szCs w:val="24"/>
        </w:rPr>
      </w:pPr>
      <w:r>
        <w:rPr>
          <w:rFonts w:ascii="Times New Roman" w:hAnsi="Times New Roman" w:cs="Times New Roman"/>
          <w:sz w:val="24"/>
          <w:szCs w:val="24"/>
        </w:rPr>
        <w:tab/>
        <w:t>Emerson’s home in Concord, Massachusetts had served as the meeting place that</w:t>
      </w:r>
      <w:r w:rsidR="006450B7">
        <w:rPr>
          <w:rFonts w:ascii="Times New Roman" w:hAnsi="Times New Roman" w:cs="Times New Roman"/>
          <w:sz w:val="24"/>
          <w:szCs w:val="24"/>
        </w:rPr>
        <w:t xml:space="preserve"> </w:t>
      </w:r>
      <w:r>
        <w:rPr>
          <w:rFonts w:ascii="Times New Roman" w:hAnsi="Times New Roman" w:cs="Times New Roman"/>
          <w:sz w:val="24"/>
          <w:szCs w:val="24"/>
        </w:rPr>
        <w:t>evening</w:t>
      </w:r>
      <w:r w:rsidR="00F56A86">
        <w:rPr>
          <w:rFonts w:ascii="Times New Roman" w:hAnsi="Times New Roman" w:cs="Times New Roman"/>
          <w:sz w:val="24"/>
          <w:szCs w:val="24"/>
        </w:rPr>
        <w:t xml:space="preserve"> for </w:t>
      </w:r>
      <w:r w:rsidR="007E358A">
        <w:rPr>
          <w:rFonts w:ascii="Times New Roman" w:hAnsi="Times New Roman" w:cs="Times New Roman"/>
          <w:sz w:val="24"/>
          <w:szCs w:val="24"/>
        </w:rPr>
        <w:t>the “Transcendental Club,” a series of informal intellectual gatheri</w:t>
      </w:r>
      <w:r w:rsidR="00AC5C2C">
        <w:rPr>
          <w:rFonts w:ascii="Times New Roman" w:hAnsi="Times New Roman" w:cs="Times New Roman"/>
          <w:sz w:val="24"/>
          <w:szCs w:val="24"/>
        </w:rPr>
        <w:t>ngs for the Transcendentalists. A</w:t>
      </w:r>
      <w:r w:rsidR="006450B7">
        <w:rPr>
          <w:rFonts w:ascii="Times New Roman" w:hAnsi="Times New Roman" w:cs="Times New Roman"/>
          <w:sz w:val="24"/>
          <w:szCs w:val="24"/>
        </w:rPr>
        <w:t>nd it was hoped</w:t>
      </w:r>
      <w:r w:rsidR="00EA3719">
        <w:rPr>
          <w:rFonts w:ascii="Times New Roman" w:hAnsi="Times New Roman" w:cs="Times New Roman"/>
          <w:sz w:val="24"/>
          <w:szCs w:val="24"/>
        </w:rPr>
        <w:t xml:space="preserve"> that even though</w:t>
      </w:r>
      <w:r w:rsidR="00D87D64">
        <w:rPr>
          <w:rFonts w:ascii="Times New Roman" w:hAnsi="Times New Roman" w:cs="Times New Roman"/>
          <w:sz w:val="24"/>
          <w:szCs w:val="24"/>
        </w:rPr>
        <w:t xml:space="preserve"> the</w:t>
      </w:r>
      <w:r w:rsidR="002E337E">
        <w:rPr>
          <w:rFonts w:ascii="Times New Roman" w:hAnsi="Times New Roman" w:cs="Times New Roman"/>
          <w:sz w:val="24"/>
          <w:szCs w:val="24"/>
        </w:rPr>
        <w:t xml:space="preserve"> cold</w:t>
      </w:r>
      <w:r w:rsidR="00EA3719">
        <w:rPr>
          <w:rFonts w:ascii="Times New Roman" w:hAnsi="Times New Roman" w:cs="Times New Roman"/>
          <w:sz w:val="24"/>
          <w:szCs w:val="24"/>
        </w:rPr>
        <w:t xml:space="preserve"> winds swirled outside,</w:t>
      </w:r>
      <w:r w:rsidR="006450B7">
        <w:rPr>
          <w:rFonts w:ascii="Times New Roman" w:hAnsi="Times New Roman" w:cs="Times New Roman"/>
          <w:sz w:val="24"/>
          <w:szCs w:val="24"/>
        </w:rPr>
        <w:t xml:space="preserve"> Emerson </w:t>
      </w:r>
      <w:r w:rsidR="006450B7">
        <w:rPr>
          <w:rFonts w:ascii="Times New Roman" w:hAnsi="Times New Roman" w:cs="Times New Roman"/>
          <w:sz w:val="24"/>
          <w:szCs w:val="24"/>
        </w:rPr>
        <w:lastRenderedPageBreak/>
        <w:t>would be</w:t>
      </w:r>
      <w:r w:rsidR="00EA3719">
        <w:rPr>
          <w:rFonts w:ascii="Times New Roman" w:hAnsi="Times New Roman" w:cs="Times New Roman"/>
          <w:sz w:val="24"/>
          <w:szCs w:val="24"/>
        </w:rPr>
        <w:t xml:space="preserve"> somehow</w:t>
      </w:r>
      <w:r w:rsidR="006450B7">
        <w:rPr>
          <w:rFonts w:ascii="Times New Roman" w:hAnsi="Times New Roman" w:cs="Times New Roman"/>
          <w:sz w:val="24"/>
          <w:szCs w:val="24"/>
        </w:rPr>
        <w:t xml:space="preserve"> </w:t>
      </w:r>
      <w:r w:rsidR="00EA3719">
        <w:rPr>
          <w:rFonts w:ascii="Times New Roman" w:hAnsi="Times New Roman" w:cs="Times New Roman"/>
          <w:sz w:val="24"/>
          <w:szCs w:val="24"/>
        </w:rPr>
        <w:t xml:space="preserve">sympathetically </w:t>
      </w:r>
      <w:r w:rsidR="006450B7">
        <w:rPr>
          <w:rFonts w:ascii="Times New Roman" w:hAnsi="Times New Roman" w:cs="Times New Roman"/>
          <w:sz w:val="24"/>
          <w:szCs w:val="24"/>
        </w:rPr>
        <w:t>warm</w:t>
      </w:r>
      <w:r w:rsidR="00EA3719">
        <w:rPr>
          <w:rFonts w:ascii="Times New Roman" w:hAnsi="Times New Roman" w:cs="Times New Roman"/>
          <w:sz w:val="24"/>
          <w:szCs w:val="24"/>
        </w:rPr>
        <w:t>ed</w:t>
      </w:r>
      <w:r w:rsidR="00F134AE">
        <w:rPr>
          <w:rFonts w:ascii="Times New Roman" w:hAnsi="Times New Roman" w:cs="Times New Roman"/>
          <w:sz w:val="24"/>
          <w:szCs w:val="24"/>
        </w:rPr>
        <w:t xml:space="preserve"> by</w:t>
      </w:r>
      <w:r w:rsidR="006450B7">
        <w:rPr>
          <w:rFonts w:ascii="Times New Roman" w:hAnsi="Times New Roman" w:cs="Times New Roman"/>
          <w:sz w:val="24"/>
          <w:szCs w:val="24"/>
        </w:rPr>
        <w:t>, if not tentatively supportive of</w:t>
      </w:r>
      <w:r w:rsidR="007B513B">
        <w:rPr>
          <w:rFonts w:ascii="Times New Roman" w:hAnsi="Times New Roman" w:cs="Times New Roman"/>
          <w:sz w:val="24"/>
          <w:szCs w:val="24"/>
        </w:rPr>
        <w:t>,</w:t>
      </w:r>
      <w:r w:rsidR="006450B7">
        <w:rPr>
          <w:rFonts w:ascii="Times New Roman" w:hAnsi="Times New Roman" w:cs="Times New Roman"/>
          <w:sz w:val="24"/>
          <w:szCs w:val="24"/>
        </w:rPr>
        <w:t xml:space="preserve"> his friends</w:t>
      </w:r>
      <w:r w:rsidR="00B51BB5">
        <w:rPr>
          <w:rFonts w:ascii="Times New Roman" w:hAnsi="Times New Roman" w:cs="Times New Roman"/>
          <w:sz w:val="24"/>
          <w:szCs w:val="24"/>
        </w:rPr>
        <w:t>’</w:t>
      </w:r>
      <w:r w:rsidR="006450B7">
        <w:rPr>
          <w:rFonts w:ascii="Times New Roman" w:hAnsi="Times New Roman" w:cs="Times New Roman"/>
          <w:sz w:val="24"/>
          <w:szCs w:val="24"/>
        </w:rPr>
        <w:t xml:space="preserve"> endeavor</w:t>
      </w:r>
      <w:r w:rsidR="00D87D64">
        <w:rPr>
          <w:rFonts w:ascii="Times New Roman" w:hAnsi="Times New Roman" w:cs="Times New Roman"/>
          <w:sz w:val="24"/>
          <w:szCs w:val="24"/>
        </w:rPr>
        <w:t>s</w:t>
      </w:r>
      <w:r w:rsidR="006450B7">
        <w:rPr>
          <w:rFonts w:ascii="Times New Roman" w:hAnsi="Times New Roman" w:cs="Times New Roman"/>
          <w:sz w:val="24"/>
          <w:szCs w:val="24"/>
        </w:rPr>
        <w:t>. However, it was evident to Emerson</w:t>
      </w:r>
      <w:r w:rsidR="00B51BB5">
        <w:rPr>
          <w:rFonts w:ascii="Times New Roman" w:hAnsi="Times New Roman" w:cs="Times New Roman"/>
          <w:sz w:val="24"/>
          <w:szCs w:val="24"/>
        </w:rPr>
        <w:t xml:space="preserve"> at least</w:t>
      </w:r>
      <w:r w:rsidR="00D87D64">
        <w:rPr>
          <w:rFonts w:ascii="Times New Roman" w:hAnsi="Times New Roman" w:cs="Times New Roman"/>
          <w:sz w:val="24"/>
          <w:szCs w:val="24"/>
        </w:rPr>
        <w:t>—for he hid his disappointment</w:t>
      </w:r>
      <w:r w:rsidR="007B513B">
        <w:rPr>
          <w:rFonts w:ascii="Times New Roman" w:hAnsi="Times New Roman" w:cs="Times New Roman"/>
          <w:sz w:val="24"/>
          <w:szCs w:val="24"/>
        </w:rPr>
        <w:t xml:space="preserve"> well</w:t>
      </w:r>
      <w:r w:rsidR="00D87D64">
        <w:rPr>
          <w:rFonts w:ascii="Times New Roman" w:hAnsi="Times New Roman" w:cs="Times New Roman"/>
          <w:sz w:val="24"/>
          <w:szCs w:val="24"/>
        </w:rPr>
        <w:t>—</w:t>
      </w:r>
      <w:r w:rsidR="006450B7">
        <w:rPr>
          <w:rFonts w:ascii="Times New Roman" w:hAnsi="Times New Roman" w:cs="Times New Roman"/>
          <w:sz w:val="24"/>
          <w:szCs w:val="24"/>
        </w:rPr>
        <w:t>that he would not be “thawed</w:t>
      </w:r>
      <w:r w:rsidR="009A7829">
        <w:rPr>
          <w:rFonts w:ascii="Times New Roman" w:hAnsi="Times New Roman" w:cs="Times New Roman"/>
          <w:sz w:val="24"/>
          <w:szCs w:val="24"/>
        </w:rPr>
        <w:t>” by this social reform</w:t>
      </w:r>
      <w:r w:rsidR="00B51BB5">
        <w:rPr>
          <w:rFonts w:ascii="Times New Roman" w:hAnsi="Times New Roman" w:cs="Times New Roman"/>
          <w:sz w:val="24"/>
          <w:szCs w:val="24"/>
        </w:rPr>
        <w:t>.</w:t>
      </w:r>
      <w:r w:rsidR="00B51BB5">
        <w:rPr>
          <w:rStyle w:val="FootnoteReference"/>
          <w:rFonts w:ascii="Times New Roman" w:hAnsi="Times New Roman" w:cs="Times New Roman"/>
          <w:sz w:val="24"/>
          <w:szCs w:val="24"/>
        </w:rPr>
        <w:footnoteReference w:id="5"/>
      </w:r>
      <w:r w:rsidR="001A7331">
        <w:rPr>
          <w:rFonts w:ascii="Times New Roman" w:hAnsi="Times New Roman" w:cs="Times New Roman"/>
          <w:sz w:val="24"/>
          <w:szCs w:val="24"/>
        </w:rPr>
        <w:t xml:space="preserve"> </w:t>
      </w:r>
      <w:r w:rsidR="00D87D64">
        <w:rPr>
          <w:rFonts w:ascii="Times New Roman" w:hAnsi="Times New Roman" w:cs="Times New Roman"/>
          <w:sz w:val="24"/>
          <w:szCs w:val="24"/>
        </w:rPr>
        <w:t xml:space="preserve">Brook Farm’s mastermind, </w:t>
      </w:r>
      <w:r w:rsidR="00B51BB5">
        <w:rPr>
          <w:rFonts w:ascii="Times New Roman" w:hAnsi="Times New Roman" w:cs="Times New Roman"/>
          <w:sz w:val="24"/>
          <w:szCs w:val="24"/>
        </w:rPr>
        <w:t>George Ripley</w:t>
      </w:r>
      <w:r w:rsidR="00D87D64">
        <w:rPr>
          <w:rFonts w:ascii="Times New Roman" w:hAnsi="Times New Roman" w:cs="Times New Roman"/>
          <w:sz w:val="24"/>
          <w:szCs w:val="24"/>
        </w:rPr>
        <w:t>,</w:t>
      </w:r>
      <w:r w:rsidR="00EA3719">
        <w:rPr>
          <w:rFonts w:ascii="Times New Roman" w:hAnsi="Times New Roman" w:cs="Times New Roman"/>
          <w:sz w:val="24"/>
          <w:szCs w:val="24"/>
        </w:rPr>
        <w:t xml:space="preserve"> sat across from Emerson </w:t>
      </w:r>
      <w:r w:rsidR="00D87D64">
        <w:rPr>
          <w:rFonts w:ascii="Times New Roman" w:hAnsi="Times New Roman" w:cs="Times New Roman"/>
          <w:sz w:val="24"/>
          <w:szCs w:val="24"/>
        </w:rPr>
        <w:t xml:space="preserve">passionately </w:t>
      </w:r>
      <w:r w:rsidR="00EA3719">
        <w:rPr>
          <w:rFonts w:ascii="Times New Roman" w:hAnsi="Times New Roman" w:cs="Times New Roman"/>
          <w:sz w:val="24"/>
          <w:szCs w:val="24"/>
        </w:rPr>
        <w:t xml:space="preserve">elucidating </w:t>
      </w:r>
      <w:r w:rsidR="00D87D64">
        <w:rPr>
          <w:rFonts w:ascii="Times New Roman" w:hAnsi="Times New Roman" w:cs="Times New Roman"/>
          <w:sz w:val="24"/>
          <w:szCs w:val="24"/>
        </w:rPr>
        <w:t xml:space="preserve">the </w:t>
      </w:r>
      <w:r w:rsidR="00EA3719">
        <w:rPr>
          <w:rFonts w:ascii="Times New Roman" w:hAnsi="Times New Roman" w:cs="Times New Roman"/>
          <w:sz w:val="24"/>
          <w:szCs w:val="24"/>
        </w:rPr>
        <w:t>particulars of the community’s plans</w:t>
      </w:r>
      <w:r w:rsidR="001A7331">
        <w:rPr>
          <w:rFonts w:ascii="Times New Roman" w:hAnsi="Times New Roman" w:cs="Times New Roman"/>
          <w:sz w:val="24"/>
          <w:szCs w:val="24"/>
        </w:rPr>
        <w:t xml:space="preserve"> to him</w:t>
      </w:r>
      <w:r w:rsidR="00D87D64">
        <w:rPr>
          <w:rFonts w:ascii="Times New Roman" w:hAnsi="Times New Roman" w:cs="Times New Roman"/>
          <w:sz w:val="24"/>
          <w:szCs w:val="24"/>
        </w:rPr>
        <w:t>, while his wife Sophia</w:t>
      </w:r>
      <w:r w:rsidR="001A7331">
        <w:rPr>
          <w:rFonts w:ascii="Times New Roman" w:hAnsi="Times New Roman" w:cs="Times New Roman"/>
          <w:sz w:val="24"/>
          <w:szCs w:val="24"/>
        </w:rPr>
        <w:t xml:space="preserve"> agreed</w:t>
      </w:r>
      <w:r w:rsidR="008241D3">
        <w:rPr>
          <w:rFonts w:ascii="Times New Roman" w:hAnsi="Times New Roman" w:cs="Times New Roman"/>
          <w:sz w:val="24"/>
          <w:szCs w:val="24"/>
        </w:rPr>
        <w:t>, nodding</w:t>
      </w:r>
      <w:r w:rsidR="001A7331">
        <w:rPr>
          <w:rFonts w:ascii="Times New Roman" w:hAnsi="Times New Roman" w:cs="Times New Roman"/>
          <w:sz w:val="24"/>
          <w:szCs w:val="24"/>
        </w:rPr>
        <w:t xml:space="preserve"> in </w:t>
      </w:r>
      <w:r w:rsidR="00D87D64">
        <w:rPr>
          <w:rFonts w:ascii="Times New Roman" w:hAnsi="Times New Roman" w:cs="Times New Roman"/>
          <w:sz w:val="24"/>
          <w:szCs w:val="24"/>
        </w:rPr>
        <w:t>silence as he spoke.</w:t>
      </w:r>
      <w:r w:rsidR="006C7A49">
        <w:rPr>
          <w:rFonts w:ascii="Times New Roman" w:hAnsi="Times New Roman" w:cs="Times New Roman"/>
          <w:sz w:val="24"/>
          <w:szCs w:val="24"/>
        </w:rPr>
        <w:t xml:space="preserve"> Ripley had witnessed the beginnings of American industrialism in New England, the financial panic of 1837, and the scenes of unemployment, poverty, and </w:t>
      </w:r>
      <w:r w:rsidR="00E9614D">
        <w:rPr>
          <w:rFonts w:ascii="Times New Roman" w:hAnsi="Times New Roman" w:cs="Times New Roman"/>
          <w:sz w:val="24"/>
          <w:szCs w:val="24"/>
        </w:rPr>
        <w:t>spiritual depravation</w:t>
      </w:r>
      <w:r w:rsidR="006C7A49">
        <w:rPr>
          <w:rFonts w:ascii="Times New Roman" w:hAnsi="Times New Roman" w:cs="Times New Roman"/>
          <w:sz w:val="24"/>
          <w:szCs w:val="24"/>
        </w:rPr>
        <w:t xml:space="preserve"> which filled local</w:t>
      </w:r>
      <w:r w:rsidR="00AC5C2C">
        <w:rPr>
          <w:rFonts w:ascii="Times New Roman" w:hAnsi="Times New Roman" w:cs="Times New Roman"/>
          <w:sz w:val="24"/>
          <w:szCs w:val="24"/>
        </w:rPr>
        <w:t xml:space="preserve"> cities throughout the 1830s. T</w:t>
      </w:r>
      <w:r w:rsidR="006C7A49">
        <w:rPr>
          <w:rFonts w:ascii="Times New Roman" w:hAnsi="Times New Roman" w:cs="Times New Roman"/>
          <w:sz w:val="24"/>
          <w:szCs w:val="24"/>
        </w:rPr>
        <w:t xml:space="preserve">he clearest salvation </w:t>
      </w:r>
      <w:r w:rsidR="00DE08FA">
        <w:rPr>
          <w:rFonts w:ascii="Times New Roman" w:hAnsi="Times New Roman" w:cs="Times New Roman"/>
          <w:sz w:val="24"/>
          <w:szCs w:val="24"/>
        </w:rPr>
        <w:t xml:space="preserve">to his mind </w:t>
      </w:r>
      <w:r w:rsidR="00A06AFB">
        <w:rPr>
          <w:rFonts w:ascii="Times New Roman" w:hAnsi="Times New Roman" w:cs="Times New Roman"/>
          <w:sz w:val="24"/>
          <w:szCs w:val="24"/>
        </w:rPr>
        <w:t>for social reform</w:t>
      </w:r>
      <w:r w:rsidR="006C7A49">
        <w:rPr>
          <w:rFonts w:ascii="Times New Roman" w:hAnsi="Times New Roman" w:cs="Times New Roman"/>
          <w:sz w:val="24"/>
          <w:szCs w:val="24"/>
        </w:rPr>
        <w:t xml:space="preserve"> resided in the plans</w:t>
      </w:r>
      <w:r w:rsidR="00DE08FA">
        <w:rPr>
          <w:rFonts w:ascii="Times New Roman" w:hAnsi="Times New Roman" w:cs="Times New Roman"/>
          <w:sz w:val="24"/>
          <w:szCs w:val="24"/>
        </w:rPr>
        <w:t xml:space="preserve"> he laid before Emerson as</w:t>
      </w:r>
      <w:r w:rsidR="007B513B">
        <w:rPr>
          <w:rFonts w:ascii="Times New Roman" w:hAnsi="Times New Roman" w:cs="Times New Roman"/>
          <w:sz w:val="24"/>
          <w:szCs w:val="24"/>
        </w:rPr>
        <w:t xml:space="preserve"> </w:t>
      </w:r>
      <w:r w:rsidR="001A7331">
        <w:rPr>
          <w:rFonts w:ascii="Times New Roman" w:hAnsi="Times New Roman" w:cs="Times New Roman"/>
          <w:sz w:val="24"/>
          <w:szCs w:val="24"/>
        </w:rPr>
        <w:t>a</w:t>
      </w:r>
      <w:r w:rsidR="00324CB5">
        <w:rPr>
          <w:rFonts w:ascii="Times New Roman" w:hAnsi="Times New Roman" w:cs="Times New Roman"/>
          <w:sz w:val="24"/>
          <w:szCs w:val="24"/>
        </w:rPr>
        <w:t xml:space="preserve"> long-time</w:t>
      </w:r>
      <w:r w:rsidR="007B513B">
        <w:rPr>
          <w:rFonts w:ascii="Times New Roman" w:hAnsi="Times New Roman" w:cs="Times New Roman"/>
          <w:sz w:val="24"/>
          <w:szCs w:val="24"/>
        </w:rPr>
        <w:t xml:space="preserve"> </w:t>
      </w:r>
      <w:r w:rsidR="001A7331">
        <w:rPr>
          <w:rFonts w:ascii="Times New Roman" w:hAnsi="Times New Roman" w:cs="Times New Roman"/>
          <w:sz w:val="24"/>
          <w:szCs w:val="24"/>
        </w:rPr>
        <w:t>personal friend</w:t>
      </w:r>
      <w:r w:rsidR="000A225E">
        <w:rPr>
          <w:rFonts w:ascii="Times New Roman" w:hAnsi="Times New Roman" w:cs="Times New Roman"/>
          <w:sz w:val="24"/>
          <w:szCs w:val="24"/>
        </w:rPr>
        <w:t xml:space="preserve"> and cousin</w:t>
      </w:r>
      <w:r w:rsidR="00324CB5">
        <w:rPr>
          <w:rFonts w:ascii="Times New Roman" w:hAnsi="Times New Roman" w:cs="Times New Roman"/>
          <w:sz w:val="24"/>
          <w:szCs w:val="24"/>
        </w:rPr>
        <w:t>. The two had more than a personal relationship, for both men served as Unitarian ministers in the 1820s and 1830s</w:t>
      </w:r>
      <w:r w:rsidR="00BF47E9">
        <w:rPr>
          <w:rFonts w:ascii="Times New Roman" w:hAnsi="Times New Roman" w:cs="Times New Roman"/>
          <w:sz w:val="24"/>
          <w:szCs w:val="24"/>
        </w:rPr>
        <w:t xml:space="preserve">, and eventually left the pulpit, inadvertently becoming leaders in the obscure, yet profoundly influential </w:t>
      </w:r>
      <w:r w:rsidR="008241D3">
        <w:rPr>
          <w:rFonts w:ascii="Times New Roman" w:hAnsi="Times New Roman" w:cs="Times New Roman"/>
          <w:sz w:val="24"/>
          <w:szCs w:val="24"/>
        </w:rPr>
        <w:t xml:space="preserve">intellectual </w:t>
      </w:r>
      <w:r w:rsidR="00BF47E9">
        <w:rPr>
          <w:rFonts w:ascii="Times New Roman" w:hAnsi="Times New Roman" w:cs="Times New Roman"/>
          <w:sz w:val="24"/>
          <w:szCs w:val="24"/>
        </w:rPr>
        <w:t>and</w:t>
      </w:r>
      <w:r w:rsidR="008241D3">
        <w:rPr>
          <w:rFonts w:ascii="Times New Roman" w:hAnsi="Times New Roman" w:cs="Times New Roman"/>
          <w:sz w:val="24"/>
          <w:szCs w:val="24"/>
        </w:rPr>
        <w:t xml:space="preserve"> spiritual</w:t>
      </w:r>
      <w:r w:rsidR="00BF47E9">
        <w:rPr>
          <w:rFonts w:ascii="Times New Roman" w:hAnsi="Times New Roman" w:cs="Times New Roman"/>
          <w:sz w:val="24"/>
          <w:szCs w:val="24"/>
        </w:rPr>
        <w:t xml:space="preserve"> movement of Transcendentalism throughout the mid-nineteenth century.</w:t>
      </w:r>
      <w:r w:rsidR="008241D3">
        <w:rPr>
          <w:rFonts w:ascii="Times New Roman" w:hAnsi="Times New Roman" w:cs="Times New Roman"/>
          <w:sz w:val="24"/>
          <w:szCs w:val="24"/>
        </w:rPr>
        <w:t xml:space="preserve"> </w:t>
      </w:r>
    </w:p>
    <w:p w:rsidR="00324CB5" w:rsidRDefault="00030A6E" w:rsidP="002E337E">
      <w:pPr>
        <w:widowControl w:val="0"/>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Transcendentalism </w:t>
      </w:r>
      <w:r w:rsidR="008241D3">
        <w:rPr>
          <w:rFonts w:ascii="Times New Roman" w:hAnsi="Times New Roman" w:cs="Times New Roman"/>
          <w:sz w:val="24"/>
          <w:szCs w:val="24"/>
        </w:rPr>
        <w:t>was the flowering of</w:t>
      </w:r>
      <w:r w:rsidR="00C17D89">
        <w:rPr>
          <w:rFonts w:ascii="Times New Roman" w:hAnsi="Times New Roman" w:cs="Times New Roman"/>
          <w:sz w:val="24"/>
          <w:szCs w:val="24"/>
        </w:rPr>
        <w:t xml:space="preserve"> </w:t>
      </w:r>
      <w:r w:rsidR="00954357">
        <w:rPr>
          <w:rFonts w:ascii="Times New Roman" w:hAnsi="Times New Roman" w:cs="Times New Roman"/>
          <w:sz w:val="24"/>
          <w:szCs w:val="24"/>
        </w:rPr>
        <w:t xml:space="preserve">a </w:t>
      </w:r>
      <w:r w:rsidR="008241D3">
        <w:rPr>
          <w:rFonts w:ascii="Times New Roman" w:hAnsi="Times New Roman" w:cs="Times New Roman"/>
          <w:sz w:val="24"/>
          <w:szCs w:val="24"/>
        </w:rPr>
        <w:t>philosophical,</w:t>
      </w:r>
      <w:r w:rsidR="009215D3">
        <w:rPr>
          <w:rFonts w:ascii="Times New Roman" w:hAnsi="Times New Roman" w:cs="Times New Roman"/>
          <w:sz w:val="24"/>
          <w:szCs w:val="24"/>
        </w:rPr>
        <w:t xml:space="preserve"> literary, and educational </w:t>
      </w:r>
      <w:r w:rsidR="00954357">
        <w:rPr>
          <w:rFonts w:ascii="Times New Roman" w:hAnsi="Times New Roman" w:cs="Times New Roman"/>
          <w:sz w:val="24"/>
          <w:szCs w:val="24"/>
        </w:rPr>
        <w:t>revolution in thought</w:t>
      </w:r>
      <w:r w:rsidR="00C00257">
        <w:rPr>
          <w:rFonts w:ascii="Times New Roman" w:hAnsi="Times New Roman" w:cs="Times New Roman"/>
          <w:sz w:val="24"/>
          <w:szCs w:val="24"/>
        </w:rPr>
        <w:t>—eventually</w:t>
      </w:r>
      <w:r w:rsidR="00954357">
        <w:rPr>
          <w:rFonts w:ascii="Times New Roman" w:hAnsi="Times New Roman" w:cs="Times New Roman"/>
          <w:sz w:val="24"/>
          <w:szCs w:val="24"/>
        </w:rPr>
        <w:t xml:space="preserve"> </w:t>
      </w:r>
      <w:r w:rsidR="004570B9">
        <w:rPr>
          <w:rFonts w:ascii="Times New Roman" w:hAnsi="Times New Roman" w:cs="Times New Roman"/>
          <w:sz w:val="24"/>
          <w:szCs w:val="24"/>
        </w:rPr>
        <w:t>mutating</w:t>
      </w:r>
      <w:r w:rsidR="00954357">
        <w:rPr>
          <w:rFonts w:ascii="Times New Roman" w:hAnsi="Times New Roman" w:cs="Times New Roman"/>
          <w:sz w:val="24"/>
          <w:szCs w:val="24"/>
        </w:rPr>
        <w:t xml:space="preserve"> into several forms of social reform—</w:t>
      </w:r>
      <w:r w:rsidR="009215D3">
        <w:rPr>
          <w:rFonts w:ascii="Times New Roman" w:hAnsi="Times New Roman" w:cs="Times New Roman"/>
          <w:sz w:val="24"/>
          <w:szCs w:val="24"/>
        </w:rPr>
        <w:t xml:space="preserve">that </w:t>
      </w:r>
      <w:r>
        <w:rPr>
          <w:rFonts w:ascii="Times New Roman" w:hAnsi="Times New Roman" w:cs="Times New Roman"/>
          <w:sz w:val="24"/>
          <w:szCs w:val="24"/>
        </w:rPr>
        <w:t>splintered from the Unitarianism of eastern Massachusetts, and oriented</w:t>
      </w:r>
      <w:r w:rsidR="004570B9">
        <w:rPr>
          <w:rFonts w:ascii="Times New Roman" w:hAnsi="Times New Roman" w:cs="Times New Roman"/>
          <w:sz w:val="24"/>
          <w:szCs w:val="24"/>
        </w:rPr>
        <w:t xml:space="preserve"> itself</w:t>
      </w:r>
      <w:r w:rsidR="009215D3">
        <w:rPr>
          <w:rFonts w:ascii="Times New Roman" w:hAnsi="Times New Roman" w:cs="Times New Roman"/>
          <w:sz w:val="24"/>
          <w:szCs w:val="24"/>
        </w:rPr>
        <w:t xml:space="preserve"> around Nature’s interrelated divinity,</w:t>
      </w:r>
      <w:r w:rsidR="00954357">
        <w:rPr>
          <w:rFonts w:ascii="Times New Roman" w:hAnsi="Times New Roman" w:cs="Times New Roman"/>
          <w:sz w:val="24"/>
          <w:szCs w:val="24"/>
        </w:rPr>
        <w:t xml:space="preserve"> spiritual idealism,</w:t>
      </w:r>
      <w:r w:rsidR="009215D3">
        <w:rPr>
          <w:rFonts w:ascii="Times New Roman" w:hAnsi="Times New Roman" w:cs="Times New Roman"/>
          <w:sz w:val="24"/>
          <w:szCs w:val="24"/>
        </w:rPr>
        <w:t xml:space="preserve"> the infinitude of man’s moral goodness, and a strain of spirited</w:t>
      </w:r>
      <w:r w:rsidR="00C17D89">
        <w:rPr>
          <w:rFonts w:ascii="Times New Roman" w:hAnsi="Times New Roman" w:cs="Times New Roman"/>
          <w:sz w:val="24"/>
          <w:szCs w:val="24"/>
        </w:rPr>
        <w:t>, if not feverish</w:t>
      </w:r>
      <w:r w:rsidR="009215D3">
        <w:rPr>
          <w:rFonts w:ascii="Times New Roman" w:hAnsi="Times New Roman" w:cs="Times New Roman"/>
          <w:sz w:val="24"/>
          <w:szCs w:val="24"/>
        </w:rPr>
        <w:t xml:space="preserve"> individualism. A reductionist </w:t>
      </w:r>
      <w:r w:rsidR="00C17D89">
        <w:rPr>
          <w:rFonts w:ascii="Times New Roman" w:hAnsi="Times New Roman" w:cs="Times New Roman"/>
          <w:sz w:val="24"/>
          <w:szCs w:val="24"/>
        </w:rPr>
        <w:t>perspective of the movement does not truly capture the multifaceted nat</w:t>
      </w:r>
      <w:r w:rsidR="00DE08FA">
        <w:rPr>
          <w:rFonts w:ascii="Times New Roman" w:hAnsi="Times New Roman" w:cs="Times New Roman"/>
          <w:sz w:val="24"/>
          <w:szCs w:val="24"/>
        </w:rPr>
        <w:t>ure of Transcendentalism</w:t>
      </w:r>
      <w:r w:rsidR="00C17D89">
        <w:rPr>
          <w:rFonts w:ascii="Times New Roman" w:hAnsi="Times New Roman" w:cs="Times New Roman"/>
          <w:sz w:val="24"/>
          <w:szCs w:val="24"/>
        </w:rPr>
        <w:t>, nor does it tell of the fifty to seventy-five men and women</w:t>
      </w:r>
      <w:r w:rsidR="00E44703">
        <w:rPr>
          <w:rFonts w:ascii="Times New Roman" w:hAnsi="Times New Roman" w:cs="Times New Roman"/>
          <w:sz w:val="24"/>
          <w:szCs w:val="24"/>
        </w:rPr>
        <w:t>—Henry David Thoreau, Nathaniel Hawthorne, Walt Whitman, Theodore Parker and the Peabody Sisters included—</w:t>
      </w:r>
      <w:r w:rsidR="007636F7">
        <w:rPr>
          <w:rFonts w:ascii="Times New Roman" w:hAnsi="Times New Roman" w:cs="Times New Roman"/>
          <w:sz w:val="24"/>
          <w:szCs w:val="24"/>
        </w:rPr>
        <w:t>that arose</w:t>
      </w:r>
      <w:r w:rsidR="00C17D89">
        <w:rPr>
          <w:rFonts w:ascii="Times New Roman" w:hAnsi="Times New Roman" w:cs="Times New Roman"/>
          <w:sz w:val="24"/>
          <w:szCs w:val="24"/>
        </w:rPr>
        <w:t xml:space="preserve"> in the New England states over several generations</w:t>
      </w:r>
      <w:r w:rsidR="00C00257">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C00257">
        <w:rPr>
          <w:rFonts w:ascii="Times New Roman" w:hAnsi="Times New Roman" w:cs="Times New Roman"/>
          <w:sz w:val="24"/>
          <w:szCs w:val="24"/>
        </w:rPr>
        <w:t xml:space="preserve">whose often </w:t>
      </w:r>
      <w:r w:rsidR="00C17D89">
        <w:rPr>
          <w:rFonts w:ascii="Times New Roman" w:hAnsi="Times New Roman" w:cs="Times New Roman"/>
          <w:sz w:val="24"/>
          <w:szCs w:val="24"/>
        </w:rPr>
        <w:t>idiosyncratic</w:t>
      </w:r>
      <w:r w:rsidR="00C00257">
        <w:rPr>
          <w:rFonts w:ascii="Times New Roman" w:hAnsi="Times New Roman" w:cs="Times New Roman"/>
          <w:sz w:val="24"/>
          <w:szCs w:val="24"/>
        </w:rPr>
        <w:t xml:space="preserve"> understandings of the movement led to, as in Emerson and Ripley’s case, profound</w:t>
      </w:r>
      <w:r>
        <w:rPr>
          <w:rFonts w:ascii="Times New Roman" w:hAnsi="Times New Roman" w:cs="Times New Roman"/>
          <w:sz w:val="24"/>
          <w:szCs w:val="24"/>
        </w:rPr>
        <w:t xml:space="preserve"> </w:t>
      </w:r>
      <w:r w:rsidR="00C00257">
        <w:rPr>
          <w:rFonts w:ascii="Times New Roman" w:hAnsi="Times New Roman" w:cs="Times New Roman"/>
          <w:sz w:val="24"/>
          <w:szCs w:val="24"/>
        </w:rPr>
        <w:t xml:space="preserve">disagreements. </w:t>
      </w:r>
      <w:r w:rsidR="00954357">
        <w:rPr>
          <w:rFonts w:ascii="Times New Roman" w:hAnsi="Times New Roman" w:cs="Times New Roman"/>
          <w:sz w:val="24"/>
          <w:szCs w:val="24"/>
        </w:rPr>
        <w:t>N</w:t>
      </w:r>
      <w:r w:rsidR="00C00257">
        <w:rPr>
          <w:rFonts w:ascii="Times New Roman" w:hAnsi="Times New Roman" w:cs="Times New Roman"/>
          <w:sz w:val="24"/>
          <w:szCs w:val="24"/>
        </w:rPr>
        <w:t xml:space="preserve">otable critic Joel Myerson has even gone so far as to say Transcendentalism in definition is “a lot like grasping mercury: both are fluid and hard to pin </w:t>
      </w:r>
      <w:r w:rsidR="00C00257">
        <w:rPr>
          <w:rFonts w:ascii="Times New Roman" w:hAnsi="Times New Roman" w:cs="Times New Roman"/>
          <w:sz w:val="24"/>
          <w:szCs w:val="24"/>
        </w:rPr>
        <w:lastRenderedPageBreak/>
        <w:t>down.”</w:t>
      </w:r>
      <w:r w:rsidR="00C00257">
        <w:rPr>
          <w:rStyle w:val="FootnoteReference"/>
          <w:rFonts w:ascii="Times New Roman" w:hAnsi="Times New Roman" w:cs="Times New Roman"/>
          <w:sz w:val="24"/>
          <w:szCs w:val="24"/>
        </w:rPr>
        <w:footnoteReference w:id="6"/>
      </w:r>
      <w:r w:rsidR="00FA144E">
        <w:rPr>
          <w:rFonts w:ascii="Times New Roman" w:hAnsi="Times New Roman" w:cs="Times New Roman"/>
          <w:sz w:val="24"/>
          <w:szCs w:val="24"/>
        </w:rPr>
        <w:t xml:space="preserve"> Hence</w:t>
      </w:r>
      <w:r w:rsidR="00954357">
        <w:rPr>
          <w:rFonts w:ascii="Times New Roman" w:hAnsi="Times New Roman" w:cs="Times New Roman"/>
          <w:sz w:val="24"/>
          <w:szCs w:val="24"/>
        </w:rPr>
        <w:t xml:space="preserve"> more thorough exposition will be provided in later sections as to contextualize </w:t>
      </w:r>
      <w:r>
        <w:rPr>
          <w:rFonts w:ascii="Times New Roman" w:hAnsi="Times New Roman" w:cs="Times New Roman"/>
          <w:sz w:val="24"/>
          <w:szCs w:val="24"/>
        </w:rPr>
        <w:t>the Emerson-Ripley conflict</w:t>
      </w:r>
      <w:r w:rsidR="00954357">
        <w:rPr>
          <w:rFonts w:ascii="Times New Roman" w:hAnsi="Times New Roman" w:cs="Times New Roman"/>
          <w:sz w:val="24"/>
          <w:szCs w:val="24"/>
        </w:rPr>
        <w:t xml:space="preserve">, necessary for </w:t>
      </w:r>
      <w:r>
        <w:rPr>
          <w:rFonts w:ascii="Times New Roman" w:hAnsi="Times New Roman" w:cs="Times New Roman"/>
          <w:sz w:val="24"/>
          <w:szCs w:val="24"/>
        </w:rPr>
        <w:t>evaluating the Brook Farm d</w:t>
      </w:r>
      <w:r w:rsidR="00DE08FA">
        <w:rPr>
          <w:rFonts w:ascii="Times New Roman" w:hAnsi="Times New Roman" w:cs="Times New Roman"/>
          <w:sz w:val="24"/>
          <w:szCs w:val="24"/>
        </w:rPr>
        <w:t xml:space="preserve">ecision of 1840. </w:t>
      </w:r>
      <w:r w:rsidR="00AC5C2C">
        <w:rPr>
          <w:rFonts w:ascii="Times New Roman" w:hAnsi="Times New Roman" w:cs="Times New Roman"/>
          <w:sz w:val="24"/>
          <w:szCs w:val="24"/>
        </w:rPr>
        <w:t>W</w:t>
      </w:r>
      <w:r>
        <w:rPr>
          <w:rFonts w:ascii="Times New Roman" w:hAnsi="Times New Roman" w:cs="Times New Roman"/>
          <w:sz w:val="24"/>
          <w:szCs w:val="24"/>
        </w:rPr>
        <w:t>hile both men</w:t>
      </w:r>
      <w:r w:rsidR="00AC4F34">
        <w:rPr>
          <w:rFonts w:ascii="Times New Roman" w:hAnsi="Times New Roman" w:cs="Times New Roman"/>
          <w:sz w:val="24"/>
          <w:szCs w:val="24"/>
        </w:rPr>
        <w:t xml:space="preserve"> shared mutual philosophies,</w:t>
      </w:r>
      <w:r w:rsidR="009A7829">
        <w:rPr>
          <w:rFonts w:ascii="Times New Roman" w:hAnsi="Times New Roman" w:cs="Times New Roman"/>
          <w:sz w:val="24"/>
          <w:szCs w:val="24"/>
        </w:rPr>
        <w:t xml:space="preserve"> </w:t>
      </w:r>
      <w:r w:rsidR="00BF47E9">
        <w:rPr>
          <w:rFonts w:ascii="Times New Roman" w:hAnsi="Times New Roman" w:cs="Times New Roman"/>
          <w:sz w:val="24"/>
          <w:szCs w:val="24"/>
        </w:rPr>
        <w:t>agr</w:t>
      </w:r>
      <w:r w:rsidR="00AC4F34">
        <w:rPr>
          <w:rFonts w:ascii="Times New Roman" w:hAnsi="Times New Roman" w:cs="Times New Roman"/>
          <w:sz w:val="24"/>
          <w:szCs w:val="24"/>
        </w:rPr>
        <w:t>eeing</w:t>
      </w:r>
      <w:r>
        <w:rPr>
          <w:rFonts w:ascii="Times New Roman" w:hAnsi="Times New Roman" w:cs="Times New Roman"/>
          <w:sz w:val="24"/>
          <w:szCs w:val="24"/>
        </w:rPr>
        <w:t xml:space="preserve"> on much throughout their friendship, </w:t>
      </w:r>
      <w:r w:rsidR="009A7829">
        <w:rPr>
          <w:rFonts w:ascii="Times New Roman" w:hAnsi="Times New Roman" w:cs="Times New Roman"/>
          <w:sz w:val="24"/>
          <w:szCs w:val="24"/>
        </w:rPr>
        <w:t>th</w:t>
      </w:r>
      <w:r w:rsidR="00963575">
        <w:rPr>
          <w:rFonts w:ascii="Times New Roman" w:hAnsi="Times New Roman" w:cs="Times New Roman"/>
          <w:sz w:val="24"/>
          <w:szCs w:val="24"/>
        </w:rPr>
        <w:t>at</w:t>
      </w:r>
      <w:r w:rsidR="009A7829">
        <w:rPr>
          <w:rFonts w:ascii="Times New Roman" w:hAnsi="Times New Roman" w:cs="Times New Roman"/>
          <w:sz w:val="24"/>
          <w:szCs w:val="24"/>
        </w:rPr>
        <w:t xml:space="preserve"> night, the two could not have been less concordant. </w:t>
      </w:r>
    </w:p>
    <w:p w:rsidR="00061C30" w:rsidRDefault="00030A6E" w:rsidP="00D35318">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963575">
        <w:rPr>
          <w:rFonts w:ascii="Times New Roman" w:hAnsi="Times New Roman" w:cs="Times New Roman"/>
          <w:sz w:val="24"/>
          <w:szCs w:val="24"/>
        </w:rPr>
        <w:t>Amos Bronson Alcott was equally lost as</w:t>
      </w:r>
      <w:r w:rsidR="004569A4">
        <w:rPr>
          <w:rFonts w:ascii="Times New Roman" w:hAnsi="Times New Roman" w:cs="Times New Roman"/>
          <w:sz w:val="24"/>
          <w:szCs w:val="24"/>
        </w:rPr>
        <w:t xml:space="preserve"> he sat patiently hearing out</w:t>
      </w:r>
      <w:r w:rsidR="00963575">
        <w:rPr>
          <w:rFonts w:ascii="Times New Roman" w:hAnsi="Times New Roman" w:cs="Times New Roman"/>
          <w:sz w:val="24"/>
          <w:szCs w:val="24"/>
        </w:rPr>
        <w:t xml:space="preserve"> Ripley</w:t>
      </w:r>
      <w:r w:rsidR="004569A4">
        <w:rPr>
          <w:rFonts w:ascii="Times New Roman" w:hAnsi="Times New Roman" w:cs="Times New Roman"/>
          <w:sz w:val="24"/>
          <w:szCs w:val="24"/>
        </w:rPr>
        <w:t>’s</w:t>
      </w:r>
      <w:r w:rsidR="00963575">
        <w:rPr>
          <w:rFonts w:ascii="Times New Roman" w:hAnsi="Times New Roman" w:cs="Times New Roman"/>
          <w:sz w:val="24"/>
          <w:szCs w:val="24"/>
        </w:rPr>
        <w:t xml:space="preserve"> </w:t>
      </w:r>
      <w:r w:rsidR="004569A4">
        <w:rPr>
          <w:rFonts w:ascii="Times New Roman" w:hAnsi="Times New Roman" w:cs="Times New Roman"/>
          <w:sz w:val="24"/>
          <w:szCs w:val="24"/>
        </w:rPr>
        <w:t>plans for social reform</w:t>
      </w:r>
      <w:r w:rsidR="00963575">
        <w:rPr>
          <w:rFonts w:ascii="Times New Roman" w:hAnsi="Times New Roman" w:cs="Times New Roman"/>
          <w:sz w:val="24"/>
          <w:szCs w:val="24"/>
        </w:rPr>
        <w:t>. More</w:t>
      </w:r>
      <w:r w:rsidR="004569A4">
        <w:rPr>
          <w:rFonts w:ascii="Times New Roman" w:hAnsi="Times New Roman" w:cs="Times New Roman"/>
          <w:sz w:val="24"/>
          <w:szCs w:val="24"/>
        </w:rPr>
        <w:t xml:space="preserve"> </w:t>
      </w:r>
      <w:r w:rsidR="00963575">
        <w:rPr>
          <w:rFonts w:ascii="Times New Roman" w:hAnsi="Times New Roman" w:cs="Times New Roman"/>
          <w:sz w:val="24"/>
          <w:szCs w:val="24"/>
        </w:rPr>
        <w:t>known for</w:t>
      </w:r>
      <w:r w:rsidR="004569A4">
        <w:rPr>
          <w:rFonts w:ascii="Times New Roman" w:hAnsi="Times New Roman" w:cs="Times New Roman"/>
          <w:sz w:val="24"/>
          <w:szCs w:val="24"/>
        </w:rPr>
        <w:t xml:space="preserve"> the</w:t>
      </w:r>
      <w:r w:rsidR="00963575">
        <w:rPr>
          <w:rFonts w:ascii="Times New Roman" w:hAnsi="Times New Roman" w:cs="Times New Roman"/>
          <w:sz w:val="24"/>
          <w:szCs w:val="24"/>
        </w:rPr>
        <w:t xml:space="preserve"> paternity </w:t>
      </w:r>
      <w:r w:rsidR="004569A4">
        <w:rPr>
          <w:rFonts w:ascii="Times New Roman" w:hAnsi="Times New Roman" w:cs="Times New Roman"/>
          <w:sz w:val="24"/>
          <w:szCs w:val="24"/>
        </w:rPr>
        <w:t xml:space="preserve">of his </w:t>
      </w:r>
      <w:r w:rsidR="00963575">
        <w:rPr>
          <w:rFonts w:ascii="Times New Roman" w:hAnsi="Times New Roman" w:cs="Times New Roman"/>
          <w:sz w:val="24"/>
          <w:szCs w:val="24"/>
        </w:rPr>
        <w:t>daughter Louisa May Alcott</w:t>
      </w:r>
      <w:r w:rsidR="004569A4">
        <w:rPr>
          <w:rFonts w:ascii="Times New Roman" w:hAnsi="Times New Roman" w:cs="Times New Roman"/>
          <w:sz w:val="24"/>
          <w:szCs w:val="24"/>
        </w:rPr>
        <w:t xml:space="preserve">, author of the novel </w:t>
      </w:r>
      <w:r w:rsidR="004569A4" w:rsidRPr="004569A4">
        <w:rPr>
          <w:rFonts w:ascii="Times New Roman" w:hAnsi="Times New Roman" w:cs="Times New Roman"/>
          <w:i/>
          <w:sz w:val="24"/>
          <w:szCs w:val="24"/>
        </w:rPr>
        <w:t>Little Women</w:t>
      </w:r>
      <w:r w:rsidR="004569A4">
        <w:rPr>
          <w:rFonts w:ascii="Times New Roman" w:hAnsi="Times New Roman" w:cs="Times New Roman"/>
          <w:sz w:val="24"/>
          <w:szCs w:val="24"/>
        </w:rPr>
        <w:t>, Alcott was a committed teacher, writer, reformer, and Transcendentalist</w:t>
      </w:r>
      <w:r w:rsidR="00E060F0">
        <w:rPr>
          <w:rFonts w:ascii="Times New Roman" w:hAnsi="Times New Roman" w:cs="Times New Roman"/>
          <w:sz w:val="24"/>
          <w:szCs w:val="24"/>
        </w:rPr>
        <w:t xml:space="preserve"> as well and</w:t>
      </w:r>
      <w:r w:rsidR="004569A4">
        <w:rPr>
          <w:rFonts w:ascii="Times New Roman" w:hAnsi="Times New Roman" w:cs="Times New Roman"/>
          <w:sz w:val="24"/>
          <w:szCs w:val="24"/>
        </w:rPr>
        <w:t xml:space="preserve"> was quite fond of radical ideas. In fact, Alcott would star</w:t>
      </w:r>
      <w:r w:rsidR="00284DAC">
        <w:rPr>
          <w:rFonts w:ascii="Times New Roman" w:hAnsi="Times New Roman" w:cs="Times New Roman"/>
          <w:sz w:val="24"/>
          <w:szCs w:val="24"/>
        </w:rPr>
        <w:t>t a</w:t>
      </w:r>
      <w:r w:rsidR="006A5F31">
        <w:rPr>
          <w:rFonts w:ascii="Times New Roman" w:hAnsi="Times New Roman" w:cs="Times New Roman"/>
          <w:sz w:val="24"/>
          <w:szCs w:val="24"/>
        </w:rPr>
        <w:t xml:space="preserve"> similar utopian </w:t>
      </w:r>
      <w:r w:rsidR="00284DAC">
        <w:rPr>
          <w:rFonts w:ascii="Times New Roman" w:hAnsi="Times New Roman" w:cs="Times New Roman"/>
          <w:sz w:val="24"/>
          <w:szCs w:val="24"/>
        </w:rPr>
        <w:t xml:space="preserve">experiment, </w:t>
      </w:r>
      <w:r w:rsidR="006A5F31">
        <w:rPr>
          <w:rFonts w:ascii="Times New Roman" w:hAnsi="Times New Roman" w:cs="Times New Roman"/>
          <w:sz w:val="24"/>
          <w:szCs w:val="24"/>
        </w:rPr>
        <w:t>Fruitlands</w:t>
      </w:r>
      <w:r w:rsidR="00284DAC">
        <w:rPr>
          <w:rFonts w:ascii="Times New Roman" w:hAnsi="Times New Roman" w:cs="Times New Roman"/>
          <w:sz w:val="24"/>
          <w:szCs w:val="24"/>
        </w:rPr>
        <w:t>,</w:t>
      </w:r>
      <w:r w:rsidR="00AC4F34">
        <w:rPr>
          <w:rFonts w:ascii="Times New Roman" w:hAnsi="Times New Roman" w:cs="Times New Roman"/>
          <w:sz w:val="24"/>
          <w:szCs w:val="24"/>
        </w:rPr>
        <w:t xml:space="preserve"> in June of 1843, although </w:t>
      </w:r>
      <w:r w:rsidR="006A5F31">
        <w:rPr>
          <w:rFonts w:ascii="Times New Roman" w:hAnsi="Times New Roman" w:cs="Times New Roman"/>
          <w:sz w:val="24"/>
          <w:szCs w:val="24"/>
        </w:rPr>
        <w:t xml:space="preserve">it </w:t>
      </w:r>
      <w:r w:rsidR="00284DAC">
        <w:rPr>
          <w:rFonts w:ascii="Times New Roman" w:hAnsi="Times New Roman" w:cs="Times New Roman"/>
          <w:sz w:val="24"/>
          <w:szCs w:val="24"/>
        </w:rPr>
        <w:t>failed</w:t>
      </w:r>
      <w:r w:rsidR="006A5F31">
        <w:rPr>
          <w:rFonts w:ascii="Times New Roman" w:hAnsi="Times New Roman" w:cs="Times New Roman"/>
          <w:sz w:val="24"/>
          <w:szCs w:val="24"/>
        </w:rPr>
        <w:t xml:space="preserve"> miserably, lasting a dismal seven months.</w:t>
      </w:r>
      <w:r w:rsidR="004570B9">
        <w:rPr>
          <w:rStyle w:val="FootnoteReference"/>
          <w:rFonts w:ascii="Times New Roman" w:hAnsi="Times New Roman" w:cs="Times New Roman"/>
          <w:sz w:val="24"/>
          <w:szCs w:val="24"/>
        </w:rPr>
        <w:footnoteReference w:id="7"/>
      </w:r>
      <w:r w:rsidR="006A5F31">
        <w:rPr>
          <w:rFonts w:ascii="Times New Roman" w:hAnsi="Times New Roman" w:cs="Times New Roman"/>
          <w:sz w:val="24"/>
          <w:szCs w:val="24"/>
        </w:rPr>
        <w:t xml:space="preserve"> Even for Alcott, Brook Farm </w:t>
      </w:r>
      <w:r w:rsidR="006E0132">
        <w:rPr>
          <w:rFonts w:ascii="Times New Roman" w:hAnsi="Times New Roman" w:cs="Times New Roman"/>
          <w:sz w:val="24"/>
          <w:szCs w:val="24"/>
        </w:rPr>
        <w:t>appeared to be far more than he could handle.</w:t>
      </w:r>
      <w:r w:rsidR="00E060F0">
        <w:rPr>
          <w:rFonts w:ascii="Times New Roman" w:hAnsi="Times New Roman" w:cs="Times New Roman"/>
          <w:sz w:val="24"/>
          <w:szCs w:val="24"/>
        </w:rPr>
        <w:t xml:space="preserve"> The last Transcendentalist </w:t>
      </w:r>
      <w:r w:rsidR="00284DAC">
        <w:rPr>
          <w:rFonts w:ascii="Times New Roman" w:hAnsi="Times New Roman" w:cs="Times New Roman"/>
          <w:sz w:val="24"/>
          <w:szCs w:val="24"/>
        </w:rPr>
        <w:t>in Emerson’s parlor that night was a woman by the name of Margaret Fuller.</w:t>
      </w:r>
      <w:r w:rsidR="00010007">
        <w:rPr>
          <w:rFonts w:ascii="Times New Roman" w:hAnsi="Times New Roman" w:cs="Times New Roman"/>
          <w:sz w:val="24"/>
          <w:szCs w:val="24"/>
        </w:rPr>
        <w:t xml:space="preserve"> </w:t>
      </w:r>
      <w:r w:rsidR="007636F7">
        <w:rPr>
          <w:rFonts w:ascii="Times New Roman" w:hAnsi="Times New Roman" w:cs="Times New Roman"/>
          <w:sz w:val="24"/>
          <w:szCs w:val="24"/>
        </w:rPr>
        <w:t>She</w:t>
      </w:r>
      <w:r w:rsidR="00010007">
        <w:rPr>
          <w:rFonts w:ascii="Times New Roman" w:hAnsi="Times New Roman" w:cs="Times New Roman"/>
          <w:sz w:val="24"/>
          <w:szCs w:val="24"/>
        </w:rPr>
        <w:t xml:space="preserve"> was an intellectual companion and confidant to Emerson, which she us</w:t>
      </w:r>
      <w:r w:rsidR="00DE08FA">
        <w:rPr>
          <w:rFonts w:ascii="Times New Roman" w:hAnsi="Times New Roman" w:cs="Times New Roman"/>
          <w:sz w:val="24"/>
          <w:szCs w:val="24"/>
        </w:rPr>
        <w:t>ed as a platform to grow her status</w:t>
      </w:r>
      <w:r w:rsidR="00010007">
        <w:rPr>
          <w:rFonts w:ascii="Times New Roman" w:hAnsi="Times New Roman" w:cs="Times New Roman"/>
          <w:sz w:val="24"/>
          <w:szCs w:val="24"/>
        </w:rPr>
        <w:t xml:space="preserve"> as a public intellectual and published author. Daniel Bullen has even suggested the two had romantic interests beyond their</w:t>
      </w:r>
      <w:r w:rsidR="00D21BC9">
        <w:rPr>
          <w:rFonts w:ascii="Times New Roman" w:hAnsi="Times New Roman" w:cs="Times New Roman"/>
          <w:sz w:val="24"/>
          <w:szCs w:val="24"/>
        </w:rPr>
        <w:t xml:space="preserve"> close friendship, however, nothing was ever acted upon.</w:t>
      </w:r>
      <w:r w:rsidR="00D21BC9">
        <w:rPr>
          <w:rStyle w:val="FootnoteReference"/>
          <w:rFonts w:ascii="Times New Roman" w:hAnsi="Times New Roman" w:cs="Times New Roman"/>
          <w:sz w:val="24"/>
          <w:szCs w:val="24"/>
        </w:rPr>
        <w:footnoteReference w:id="8"/>
      </w:r>
      <w:r w:rsidR="00010007">
        <w:rPr>
          <w:rFonts w:ascii="Times New Roman" w:hAnsi="Times New Roman" w:cs="Times New Roman"/>
          <w:sz w:val="24"/>
          <w:szCs w:val="24"/>
        </w:rPr>
        <w:t xml:space="preserve"> </w:t>
      </w:r>
      <w:r w:rsidR="00284DAC">
        <w:rPr>
          <w:rFonts w:ascii="Times New Roman" w:hAnsi="Times New Roman" w:cs="Times New Roman"/>
          <w:sz w:val="24"/>
          <w:szCs w:val="24"/>
        </w:rPr>
        <w:t>An intellectual giant for a woman in the 1840s, Fuller learned to read Latin by the age of six,</w:t>
      </w:r>
      <w:r w:rsidR="001160E6">
        <w:rPr>
          <w:rFonts w:ascii="Times New Roman" w:hAnsi="Times New Roman" w:cs="Times New Roman"/>
          <w:sz w:val="24"/>
          <w:szCs w:val="24"/>
        </w:rPr>
        <w:t xml:space="preserve"> was tutored in Greek and German throughout her adolescent years,</w:t>
      </w:r>
      <w:r w:rsidR="00284DAC">
        <w:rPr>
          <w:rFonts w:ascii="Times New Roman" w:hAnsi="Times New Roman" w:cs="Times New Roman"/>
          <w:sz w:val="24"/>
          <w:szCs w:val="24"/>
        </w:rPr>
        <w:t xml:space="preserve"> </w:t>
      </w:r>
      <w:r w:rsidR="00E060F0">
        <w:rPr>
          <w:rFonts w:ascii="Times New Roman" w:hAnsi="Times New Roman" w:cs="Times New Roman"/>
          <w:sz w:val="24"/>
          <w:szCs w:val="24"/>
        </w:rPr>
        <w:t xml:space="preserve">extensively </w:t>
      </w:r>
      <w:r w:rsidR="00284DAC">
        <w:rPr>
          <w:rFonts w:ascii="Times New Roman" w:hAnsi="Times New Roman" w:cs="Times New Roman"/>
          <w:sz w:val="24"/>
          <w:szCs w:val="24"/>
        </w:rPr>
        <w:t>studied ancient philosophy</w:t>
      </w:r>
      <w:r w:rsidR="00633B7E">
        <w:rPr>
          <w:rFonts w:ascii="Times New Roman" w:hAnsi="Times New Roman" w:cs="Times New Roman"/>
          <w:sz w:val="24"/>
          <w:szCs w:val="24"/>
        </w:rPr>
        <w:t xml:space="preserve"> and poetry</w:t>
      </w:r>
      <w:r w:rsidR="00284DAC">
        <w:rPr>
          <w:rFonts w:ascii="Times New Roman" w:hAnsi="Times New Roman" w:cs="Times New Roman"/>
          <w:sz w:val="24"/>
          <w:szCs w:val="24"/>
        </w:rPr>
        <w:t>,</w:t>
      </w:r>
      <w:r w:rsidR="001E70A1">
        <w:rPr>
          <w:rFonts w:ascii="Times New Roman" w:hAnsi="Times New Roman" w:cs="Times New Roman"/>
          <w:sz w:val="24"/>
          <w:szCs w:val="24"/>
        </w:rPr>
        <w:t xml:space="preserve"> </w:t>
      </w:r>
      <w:r w:rsidR="00E060F0">
        <w:rPr>
          <w:rFonts w:ascii="Times New Roman" w:hAnsi="Times New Roman" w:cs="Times New Roman"/>
          <w:sz w:val="24"/>
          <w:szCs w:val="24"/>
        </w:rPr>
        <w:t>ser</w:t>
      </w:r>
      <w:r w:rsidR="00934E3E">
        <w:rPr>
          <w:rFonts w:ascii="Times New Roman" w:hAnsi="Times New Roman" w:cs="Times New Roman"/>
          <w:sz w:val="24"/>
          <w:szCs w:val="24"/>
        </w:rPr>
        <w:t>ved</w:t>
      </w:r>
      <w:r w:rsidR="00AC4F34">
        <w:rPr>
          <w:rFonts w:ascii="Times New Roman" w:hAnsi="Times New Roman" w:cs="Times New Roman"/>
          <w:sz w:val="24"/>
          <w:szCs w:val="24"/>
        </w:rPr>
        <w:t xml:space="preserve"> two years</w:t>
      </w:r>
      <w:r w:rsidR="00934E3E">
        <w:rPr>
          <w:rFonts w:ascii="Times New Roman" w:hAnsi="Times New Roman" w:cs="Times New Roman"/>
          <w:sz w:val="24"/>
          <w:szCs w:val="24"/>
        </w:rPr>
        <w:t xml:space="preserve"> as editor for </w:t>
      </w:r>
      <w:r w:rsidR="001E70A1" w:rsidRPr="001E70A1">
        <w:rPr>
          <w:rFonts w:ascii="Times New Roman" w:hAnsi="Times New Roman" w:cs="Times New Roman"/>
          <w:i/>
          <w:sz w:val="24"/>
          <w:szCs w:val="24"/>
        </w:rPr>
        <w:t>The Dial</w:t>
      </w:r>
      <w:r w:rsidR="001E70A1">
        <w:rPr>
          <w:rFonts w:ascii="Times New Roman" w:hAnsi="Times New Roman" w:cs="Times New Roman"/>
          <w:sz w:val="24"/>
          <w:szCs w:val="24"/>
        </w:rPr>
        <w:t xml:space="preserve"> publication</w:t>
      </w:r>
      <w:r w:rsidR="00E060F0">
        <w:rPr>
          <w:rFonts w:ascii="Times New Roman" w:hAnsi="Times New Roman" w:cs="Times New Roman"/>
          <w:sz w:val="24"/>
          <w:szCs w:val="24"/>
        </w:rPr>
        <w:t>, wrote a number of seminal T</w:t>
      </w:r>
      <w:r w:rsidR="001E70A1">
        <w:rPr>
          <w:rFonts w:ascii="Times New Roman" w:hAnsi="Times New Roman" w:cs="Times New Roman"/>
          <w:sz w:val="24"/>
          <w:szCs w:val="24"/>
        </w:rPr>
        <w:t xml:space="preserve">ranscendental </w:t>
      </w:r>
      <w:r w:rsidR="001160E6">
        <w:rPr>
          <w:rFonts w:ascii="Times New Roman" w:hAnsi="Times New Roman" w:cs="Times New Roman"/>
          <w:sz w:val="24"/>
          <w:szCs w:val="24"/>
        </w:rPr>
        <w:t>works</w:t>
      </w:r>
      <w:r w:rsidR="001E70A1">
        <w:rPr>
          <w:rFonts w:ascii="Times New Roman" w:hAnsi="Times New Roman" w:cs="Times New Roman"/>
          <w:sz w:val="24"/>
          <w:szCs w:val="24"/>
        </w:rPr>
        <w:t>, including</w:t>
      </w:r>
      <w:r w:rsidR="001160E6">
        <w:rPr>
          <w:rFonts w:ascii="Times New Roman" w:hAnsi="Times New Roman" w:cs="Times New Roman"/>
          <w:sz w:val="24"/>
          <w:szCs w:val="24"/>
        </w:rPr>
        <w:t xml:space="preserve"> the polemical</w:t>
      </w:r>
      <w:r w:rsidR="001E70A1">
        <w:rPr>
          <w:rFonts w:ascii="Times New Roman" w:hAnsi="Times New Roman" w:cs="Times New Roman"/>
          <w:sz w:val="24"/>
          <w:szCs w:val="24"/>
        </w:rPr>
        <w:t xml:space="preserve"> </w:t>
      </w:r>
      <w:r w:rsidR="001E70A1" w:rsidRPr="001E70A1">
        <w:rPr>
          <w:rFonts w:ascii="Times New Roman" w:hAnsi="Times New Roman" w:cs="Times New Roman"/>
          <w:i/>
          <w:sz w:val="24"/>
          <w:szCs w:val="24"/>
        </w:rPr>
        <w:t xml:space="preserve">Woman in the Nineteenth Century </w:t>
      </w:r>
      <w:r w:rsidR="001E70A1">
        <w:rPr>
          <w:rFonts w:ascii="Times New Roman" w:hAnsi="Times New Roman" w:cs="Times New Roman"/>
          <w:sz w:val="24"/>
          <w:szCs w:val="24"/>
        </w:rPr>
        <w:t>(1845),</w:t>
      </w:r>
      <w:r w:rsidR="001160E6">
        <w:rPr>
          <w:rFonts w:ascii="Times New Roman" w:hAnsi="Times New Roman" w:cs="Times New Roman"/>
          <w:sz w:val="24"/>
          <w:szCs w:val="24"/>
        </w:rPr>
        <w:t xml:space="preserve"> acted as champion for women’s rights, and was the first woman admitted to use the </w:t>
      </w:r>
      <w:r w:rsidR="001160E6">
        <w:rPr>
          <w:rFonts w:ascii="Times New Roman" w:hAnsi="Times New Roman" w:cs="Times New Roman"/>
          <w:sz w:val="24"/>
          <w:szCs w:val="24"/>
        </w:rPr>
        <w:lastRenderedPageBreak/>
        <w:t>sacrosanct</w:t>
      </w:r>
      <w:r w:rsidR="007033AA">
        <w:rPr>
          <w:rFonts w:ascii="Times New Roman" w:hAnsi="Times New Roman" w:cs="Times New Roman"/>
          <w:sz w:val="24"/>
          <w:szCs w:val="24"/>
        </w:rPr>
        <w:t>,</w:t>
      </w:r>
      <w:r w:rsidR="001160E6">
        <w:rPr>
          <w:rFonts w:ascii="Times New Roman" w:hAnsi="Times New Roman" w:cs="Times New Roman"/>
          <w:sz w:val="24"/>
          <w:szCs w:val="24"/>
        </w:rPr>
        <w:t xml:space="preserve"> Harvard</w:t>
      </w:r>
      <w:r w:rsidR="007636F7">
        <w:rPr>
          <w:rFonts w:ascii="Times New Roman" w:hAnsi="Times New Roman" w:cs="Times New Roman"/>
          <w:sz w:val="24"/>
          <w:szCs w:val="24"/>
        </w:rPr>
        <w:t xml:space="preserve"> College</w:t>
      </w:r>
      <w:r w:rsidR="001160E6">
        <w:rPr>
          <w:rFonts w:ascii="Times New Roman" w:hAnsi="Times New Roman" w:cs="Times New Roman"/>
          <w:sz w:val="24"/>
          <w:szCs w:val="24"/>
        </w:rPr>
        <w:t xml:space="preserve"> Library.</w:t>
      </w:r>
      <w:r w:rsidR="00633B7E">
        <w:rPr>
          <w:rStyle w:val="FootnoteReference"/>
          <w:rFonts w:ascii="Times New Roman" w:hAnsi="Times New Roman" w:cs="Times New Roman"/>
          <w:sz w:val="24"/>
          <w:szCs w:val="24"/>
        </w:rPr>
        <w:footnoteReference w:id="9"/>
      </w:r>
      <w:r w:rsidR="001160E6">
        <w:rPr>
          <w:rFonts w:ascii="Times New Roman" w:hAnsi="Times New Roman" w:cs="Times New Roman"/>
          <w:sz w:val="24"/>
          <w:szCs w:val="24"/>
        </w:rPr>
        <w:t xml:space="preserve"> Even so, Fuller’s impressively erudite </w:t>
      </w:r>
      <w:r w:rsidR="007033AA">
        <w:rPr>
          <w:rFonts w:ascii="Times New Roman" w:hAnsi="Times New Roman" w:cs="Times New Roman"/>
          <w:sz w:val="24"/>
          <w:szCs w:val="24"/>
        </w:rPr>
        <w:t>credentials and powerful female intellect could not entirely stand behind an idea so revolutionary for its time. She would</w:t>
      </w:r>
      <w:r w:rsidR="00633B7E">
        <w:rPr>
          <w:rFonts w:ascii="Times New Roman" w:hAnsi="Times New Roman" w:cs="Times New Roman"/>
          <w:sz w:val="24"/>
          <w:szCs w:val="24"/>
        </w:rPr>
        <w:t xml:space="preserve"> nevertheless</w:t>
      </w:r>
      <w:r w:rsidR="00AC4F34">
        <w:rPr>
          <w:rFonts w:ascii="Times New Roman" w:hAnsi="Times New Roman" w:cs="Times New Roman"/>
          <w:sz w:val="24"/>
          <w:szCs w:val="24"/>
        </w:rPr>
        <w:t xml:space="preserve"> visit Brook Farm</w:t>
      </w:r>
      <w:r w:rsidR="007033AA">
        <w:rPr>
          <w:rFonts w:ascii="Times New Roman" w:hAnsi="Times New Roman" w:cs="Times New Roman"/>
          <w:sz w:val="24"/>
          <w:szCs w:val="24"/>
        </w:rPr>
        <w:t xml:space="preserve"> occasionally</w:t>
      </w:r>
      <w:r w:rsidR="00633B7E">
        <w:rPr>
          <w:rFonts w:ascii="Times New Roman" w:hAnsi="Times New Roman" w:cs="Times New Roman"/>
          <w:sz w:val="24"/>
          <w:szCs w:val="24"/>
        </w:rPr>
        <w:t xml:space="preserve">, yet her relationship to </w:t>
      </w:r>
      <w:r w:rsidR="00061C30">
        <w:rPr>
          <w:rFonts w:ascii="Times New Roman" w:hAnsi="Times New Roman" w:cs="Times New Roman"/>
          <w:sz w:val="24"/>
          <w:szCs w:val="24"/>
        </w:rPr>
        <w:t xml:space="preserve">the community </w:t>
      </w:r>
      <w:r w:rsidR="00633B7E">
        <w:rPr>
          <w:rFonts w:ascii="Times New Roman" w:hAnsi="Times New Roman" w:cs="Times New Roman"/>
          <w:sz w:val="24"/>
          <w:szCs w:val="24"/>
        </w:rPr>
        <w:t>would be mixed at best.</w:t>
      </w:r>
      <w:r w:rsidR="00633B7E">
        <w:rPr>
          <w:rStyle w:val="FootnoteReference"/>
          <w:rFonts w:ascii="Times New Roman" w:hAnsi="Times New Roman" w:cs="Times New Roman"/>
          <w:sz w:val="24"/>
          <w:szCs w:val="24"/>
        </w:rPr>
        <w:footnoteReference w:id="10"/>
      </w:r>
      <w:r w:rsidR="00061C30">
        <w:rPr>
          <w:rFonts w:ascii="Times New Roman" w:hAnsi="Times New Roman" w:cs="Times New Roman"/>
          <w:sz w:val="24"/>
          <w:szCs w:val="24"/>
        </w:rPr>
        <w:t xml:space="preserve"> </w:t>
      </w:r>
    </w:p>
    <w:p w:rsidR="00AC4F34" w:rsidRDefault="001E70A1" w:rsidP="00AF1DB1">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  </w:t>
      </w:r>
      <w:r w:rsidR="00284DAC">
        <w:rPr>
          <w:rFonts w:ascii="Times New Roman" w:hAnsi="Times New Roman" w:cs="Times New Roman"/>
          <w:sz w:val="24"/>
          <w:szCs w:val="24"/>
        </w:rPr>
        <w:t xml:space="preserve"> </w:t>
      </w:r>
      <w:r w:rsidR="00061C30">
        <w:rPr>
          <w:rFonts w:ascii="Times New Roman" w:hAnsi="Times New Roman" w:cs="Times New Roman"/>
          <w:sz w:val="24"/>
          <w:szCs w:val="24"/>
        </w:rPr>
        <w:tab/>
        <w:t>So</w:t>
      </w:r>
      <w:r w:rsidR="005C5E4C">
        <w:rPr>
          <w:rFonts w:ascii="Times New Roman" w:hAnsi="Times New Roman" w:cs="Times New Roman"/>
          <w:sz w:val="24"/>
          <w:szCs w:val="24"/>
        </w:rPr>
        <w:t xml:space="preserve"> there conversed some of the most </w:t>
      </w:r>
      <w:r w:rsidR="00E060F0">
        <w:rPr>
          <w:rFonts w:ascii="Times New Roman" w:hAnsi="Times New Roman" w:cs="Times New Roman"/>
          <w:sz w:val="24"/>
          <w:szCs w:val="24"/>
        </w:rPr>
        <w:t>crucial players in</w:t>
      </w:r>
      <w:r w:rsidR="005C5E4C">
        <w:rPr>
          <w:rFonts w:ascii="Times New Roman" w:hAnsi="Times New Roman" w:cs="Times New Roman"/>
          <w:sz w:val="24"/>
          <w:szCs w:val="24"/>
        </w:rPr>
        <w:t xml:space="preserve"> American</w:t>
      </w:r>
      <w:r w:rsidR="00E060F0">
        <w:rPr>
          <w:rFonts w:ascii="Times New Roman" w:hAnsi="Times New Roman" w:cs="Times New Roman"/>
          <w:sz w:val="24"/>
          <w:szCs w:val="24"/>
        </w:rPr>
        <w:t xml:space="preserve"> </w:t>
      </w:r>
      <w:r w:rsidR="00061C30">
        <w:rPr>
          <w:rFonts w:ascii="Times New Roman" w:hAnsi="Times New Roman" w:cs="Times New Roman"/>
          <w:sz w:val="24"/>
          <w:szCs w:val="24"/>
        </w:rPr>
        <w:t>T</w:t>
      </w:r>
      <w:r w:rsidR="00E060F0">
        <w:rPr>
          <w:rFonts w:ascii="Times New Roman" w:hAnsi="Times New Roman" w:cs="Times New Roman"/>
          <w:sz w:val="24"/>
          <w:szCs w:val="24"/>
        </w:rPr>
        <w:t xml:space="preserve">ranscendentalism, </w:t>
      </w:r>
      <w:r w:rsidR="00273F31">
        <w:rPr>
          <w:rFonts w:ascii="Times New Roman" w:hAnsi="Times New Roman" w:cs="Times New Roman"/>
          <w:sz w:val="24"/>
          <w:szCs w:val="24"/>
        </w:rPr>
        <w:t xml:space="preserve">each </w:t>
      </w:r>
      <w:r w:rsidR="00E060F0">
        <w:rPr>
          <w:rFonts w:ascii="Times New Roman" w:hAnsi="Times New Roman" w:cs="Times New Roman"/>
          <w:sz w:val="24"/>
          <w:szCs w:val="24"/>
        </w:rPr>
        <w:t>attempting to understand one another</w:t>
      </w:r>
      <w:r w:rsidR="00273F31">
        <w:rPr>
          <w:rFonts w:ascii="Times New Roman" w:hAnsi="Times New Roman" w:cs="Times New Roman"/>
          <w:sz w:val="24"/>
          <w:szCs w:val="24"/>
        </w:rPr>
        <w:t xml:space="preserve"> and the lofty dream of</w:t>
      </w:r>
      <w:r w:rsidR="00E060F0">
        <w:rPr>
          <w:rFonts w:ascii="Times New Roman" w:hAnsi="Times New Roman" w:cs="Times New Roman"/>
          <w:sz w:val="24"/>
          <w:szCs w:val="24"/>
        </w:rPr>
        <w:t xml:space="preserve"> </w:t>
      </w:r>
      <w:r w:rsidR="00273F31">
        <w:rPr>
          <w:rFonts w:ascii="Times New Roman" w:hAnsi="Times New Roman" w:cs="Times New Roman"/>
          <w:sz w:val="24"/>
          <w:szCs w:val="24"/>
        </w:rPr>
        <w:t xml:space="preserve">Ripley’s imagination. </w:t>
      </w:r>
      <w:r w:rsidR="00C32B99">
        <w:rPr>
          <w:rFonts w:ascii="Times New Roman" w:hAnsi="Times New Roman" w:cs="Times New Roman"/>
          <w:sz w:val="24"/>
          <w:szCs w:val="24"/>
        </w:rPr>
        <w:t>But as Fuller</w:t>
      </w:r>
      <w:r w:rsidR="00702DBA">
        <w:rPr>
          <w:rFonts w:ascii="Times New Roman" w:hAnsi="Times New Roman" w:cs="Times New Roman"/>
          <w:sz w:val="24"/>
          <w:szCs w:val="24"/>
        </w:rPr>
        <w:t xml:space="preserve"> and Alcott wrestled in their own minds with the implications of Brook Farm, Emerson was also conflicted over his future and the possibility of joining the community with his family.</w:t>
      </w:r>
      <w:r w:rsidR="008B4A99">
        <w:rPr>
          <w:rFonts w:ascii="Times New Roman" w:hAnsi="Times New Roman" w:cs="Times New Roman"/>
          <w:sz w:val="24"/>
          <w:szCs w:val="24"/>
        </w:rPr>
        <w:t xml:space="preserve"> </w:t>
      </w:r>
      <w:r w:rsidR="004A17B5">
        <w:rPr>
          <w:rFonts w:ascii="Times New Roman" w:hAnsi="Times New Roman" w:cs="Times New Roman"/>
          <w:sz w:val="24"/>
          <w:szCs w:val="24"/>
        </w:rPr>
        <w:t xml:space="preserve">Although he passed </w:t>
      </w:r>
      <w:r w:rsidR="008B4A99">
        <w:rPr>
          <w:rFonts w:ascii="Times New Roman" w:hAnsi="Times New Roman" w:cs="Times New Roman"/>
          <w:sz w:val="24"/>
          <w:szCs w:val="24"/>
        </w:rPr>
        <w:t>the evening</w:t>
      </w:r>
      <w:r w:rsidR="004A17B5">
        <w:rPr>
          <w:rFonts w:ascii="Times New Roman" w:hAnsi="Times New Roman" w:cs="Times New Roman"/>
          <w:sz w:val="24"/>
          <w:szCs w:val="24"/>
        </w:rPr>
        <w:t xml:space="preserve"> </w:t>
      </w:r>
      <w:r w:rsidR="00702DBA">
        <w:rPr>
          <w:rFonts w:ascii="Times New Roman" w:hAnsi="Times New Roman" w:cs="Times New Roman"/>
          <w:sz w:val="24"/>
          <w:szCs w:val="24"/>
        </w:rPr>
        <w:t>disillusion</w:t>
      </w:r>
      <w:r w:rsidR="008B4A99">
        <w:rPr>
          <w:rFonts w:ascii="Times New Roman" w:hAnsi="Times New Roman" w:cs="Times New Roman"/>
          <w:sz w:val="24"/>
          <w:szCs w:val="24"/>
        </w:rPr>
        <w:t>ed with Ripley’s plans,</w:t>
      </w:r>
      <w:r w:rsidR="00934E3E">
        <w:rPr>
          <w:rFonts w:ascii="Times New Roman" w:hAnsi="Times New Roman" w:cs="Times New Roman"/>
          <w:sz w:val="24"/>
          <w:szCs w:val="24"/>
        </w:rPr>
        <w:t xml:space="preserve"> the succeeding months proved</w:t>
      </w:r>
      <w:r w:rsidR="008B4A99">
        <w:rPr>
          <w:rFonts w:ascii="Times New Roman" w:hAnsi="Times New Roman" w:cs="Times New Roman"/>
          <w:sz w:val="24"/>
          <w:szCs w:val="24"/>
        </w:rPr>
        <w:t xml:space="preserve"> to be</w:t>
      </w:r>
      <w:r w:rsidR="004A17B5">
        <w:rPr>
          <w:rFonts w:ascii="Times New Roman" w:hAnsi="Times New Roman" w:cs="Times New Roman"/>
          <w:sz w:val="24"/>
          <w:szCs w:val="24"/>
        </w:rPr>
        <w:t xml:space="preserve"> surprisingly</w:t>
      </w:r>
      <w:r w:rsidR="008B4A99">
        <w:rPr>
          <w:rFonts w:ascii="Times New Roman" w:hAnsi="Times New Roman" w:cs="Times New Roman"/>
          <w:sz w:val="24"/>
          <w:szCs w:val="24"/>
        </w:rPr>
        <w:t xml:space="preserve"> uncertain and restive.</w:t>
      </w:r>
      <w:r w:rsidR="00EB6B3B">
        <w:rPr>
          <w:rStyle w:val="FootnoteReference"/>
          <w:rFonts w:ascii="Times New Roman" w:hAnsi="Times New Roman" w:cs="Times New Roman"/>
          <w:sz w:val="24"/>
          <w:szCs w:val="24"/>
        </w:rPr>
        <w:footnoteReference w:id="11"/>
      </w:r>
      <w:r w:rsidR="00EB6B3B">
        <w:rPr>
          <w:rFonts w:ascii="Times New Roman" w:hAnsi="Times New Roman" w:cs="Times New Roman"/>
          <w:sz w:val="24"/>
          <w:szCs w:val="24"/>
        </w:rPr>
        <w:t xml:space="preserve"> Ripley was a personal friend and</w:t>
      </w:r>
      <w:r w:rsidR="001D69C1">
        <w:rPr>
          <w:rFonts w:ascii="Times New Roman" w:hAnsi="Times New Roman" w:cs="Times New Roman"/>
          <w:sz w:val="24"/>
          <w:szCs w:val="24"/>
        </w:rPr>
        <w:t xml:space="preserve"> Emerson did not wish to disappoint him. Moreover,</w:t>
      </w:r>
      <w:r w:rsidR="00EB6B3B">
        <w:rPr>
          <w:rFonts w:ascii="Times New Roman" w:hAnsi="Times New Roman" w:cs="Times New Roman"/>
          <w:sz w:val="24"/>
          <w:szCs w:val="24"/>
        </w:rPr>
        <w:t xml:space="preserve"> Emers</w:t>
      </w:r>
      <w:r w:rsidR="001D69C1">
        <w:rPr>
          <w:rFonts w:ascii="Times New Roman" w:hAnsi="Times New Roman" w:cs="Times New Roman"/>
          <w:sz w:val="24"/>
          <w:szCs w:val="24"/>
        </w:rPr>
        <w:t>on certainly yearned to experience social reform in his day, but not through the proposed mec</w:t>
      </w:r>
      <w:r w:rsidR="00A06AFB">
        <w:rPr>
          <w:rFonts w:ascii="Times New Roman" w:hAnsi="Times New Roman" w:cs="Times New Roman"/>
          <w:sz w:val="24"/>
          <w:szCs w:val="24"/>
        </w:rPr>
        <w:t xml:space="preserve">hanisms and means Ripley </w:t>
      </w:r>
      <w:r w:rsidR="001D69C1">
        <w:rPr>
          <w:rFonts w:ascii="Times New Roman" w:hAnsi="Times New Roman" w:cs="Times New Roman"/>
          <w:sz w:val="24"/>
          <w:szCs w:val="24"/>
        </w:rPr>
        <w:t>suggested that night.</w:t>
      </w:r>
      <w:r w:rsidR="00934E3E">
        <w:rPr>
          <w:rFonts w:ascii="Times New Roman" w:hAnsi="Times New Roman" w:cs="Times New Roman"/>
          <w:sz w:val="24"/>
          <w:szCs w:val="24"/>
        </w:rPr>
        <w:t xml:space="preserve"> B</w:t>
      </w:r>
      <w:r w:rsidR="001D69C1">
        <w:rPr>
          <w:rFonts w:ascii="Times New Roman" w:hAnsi="Times New Roman" w:cs="Times New Roman"/>
          <w:sz w:val="24"/>
          <w:szCs w:val="24"/>
        </w:rPr>
        <w:t>eyond intellectual objections, Emerson had to consider his household in Concord, the family’s health</w:t>
      </w:r>
      <w:r w:rsidR="00A73D5F">
        <w:rPr>
          <w:rFonts w:ascii="Times New Roman" w:hAnsi="Times New Roman" w:cs="Times New Roman"/>
          <w:sz w:val="24"/>
          <w:szCs w:val="24"/>
        </w:rPr>
        <w:t xml:space="preserve">, and the financial and emotional feasibility of moving to an upstart utopian farm outside of Boston. </w:t>
      </w:r>
      <w:r w:rsidR="008B4A99">
        <w:rPr>
          <w:rFonts w:ascii="Times New Roman" w:hAnsi="Times New Roman" w:cs="Times New Roman"/>
          <w:sz w:val="24"/>
          <w:szCs w:val="24"/>
        </w:rPr>
        <w:t>Emerson delayed as long as possible</w:t>
      </w:r>
      <w:r w:rsidR="004A17B5">
        <w:rPr>
          <w:rFonts w:ascii="Times New Roman" w:hAnsi="Times New Roman" w:cs="Times New Roman"/>
          <w:sz w:val="24"/>
          <w:szCs w:val="24"/>
        </w:rPr>
        <w:t xml:space="preserve"> throughout la</w:t>
      </w:r>
      <w:r w:rsidR="00A73D5F">
        <w:rPr>
          <w:rFonts w:ascii="Times New Roman" w:hAnsi="Times New Roman" w:cs="Times New Roman"/>
          <w:sz w:val="24"/>
          <w:szCs w:val="24"/>
        </w:rPr>
        <w:t>te October and early November in</w:t>
      </w:r>
      <w:r w:rsidR="004A17B5">
        <w:rPr>
          <w:rFonts w:ascii="Times New Roman" w:hAnsi="Times New Roman" w:cs="Times New Roman"/>
          <w:sz w:val="24"/>
          <w:szCs w:val="24"/>
        </w:rPr>
        <w:t xml:space="preserve"> 1840, even postponing </w:t>
      </w:r>
      <w:r w:rsidR="00EB6B3B">
        <w:rPr>
          <w:rFonts w:ascii="Times New Roman" w:hAnsi="Times New Roman" w:cs="Times New Roman"/>
          <w:sz w:val="24"/>
          <w:szCs w:val="24"/>
        </w:rPr>
        <w:t xml:space="preserve">a </w:t>
      </w:r>
      <w:r w:rsidR="004A17B5">
        <w:rPr>
          <w:rFonts w:ascii="Times New Roman" w:hAnsi="Times New Roman" w:cs="Times New Roman"/>
          <w:sz w:val="24"/>
          <w:szCs w:val="24"/>
        </w:rPr>
        <w:t xml:space="preserve">response to Ripley’s </w:t>
      </w:r>
      <w:r w:rsidR="004A17B5" w:rsidRPr="00EB6B3B">
        <w:rPr>
          <w:rFonts w:ascii="Times New Roman" w:hAnsi="Times New Roman" w:cs="Times New Roman"/>
          <w:sz w:val="24"/>
          <w:szCs w:val="24"/>
        </w:rPr>
        <w:t xml:space="preserve">letter requesting </w:t>
      </w:r>
      <w:r w:rsidR="001F47BB">
        <w:rPr>
          <w:rFonts w:ascii="Times New Roman" w:hAnsi="Times New Roman" w:cs="Times New Roman"/>
          <w:sz w:val="24"/>
          <w:szCs w:val="24"/>
        </w:rPr>
        <w:t>his</w:t>
      </w:r>
      <w:r w:rsidR="00EB6B3B">
        <w:rPr>
          <w:rFonts w:ascii="Times New Roman" w:hAnsi="Times New Roman" w:cs="Times New Roman"/>
          <w:sz w:val="24"/>
          <w:szCs w:val="24"/>
        </w:rPr>
        <w:t xml:space="preserve"> residential, financial, and intellectual support for the community.</w:t>
      </w:r>
      <w:r w:rsidR="007636F7">
        <w:rPr>
          <w:rFonts w:ascii="Times New Roman" w:hAnsi="Times New Roman" w:cs="Times New Roman"/>
          <w:sz w:val="24"/>
          <w:szCs w:val="24"/>
        </w:rPr>
        <w:t xml:space="preserve"> The return correspondence did</w:t>
      </w:r>
      <w:r w:rsidR="00EB6B3B">
        <w:rPr>
          <w:rFonts w:ascii="Times New Roman" w:hAnsi="Times New Roman" w:cs="Times New Roman"/>
          <w:sz w:val="24"/>
          <w:szCs w:val="24"/>
        </w:rPr>
        <w:t xml:space="preserve"> not arrive at Ripley</w:t>
      </w:r>
      <w:r w:rsidR="00A73D5F">
        <w:rPr>
          <w:rFonts w:ascii="Times New Roman" w:hAnsi="Times New Roman" w:cs="Times New Roman"/>
          <w:sz w:val="24"/>
          <w:szCs w:val="24"/>
        </w:rPr>
        <w:t>’s door for another five weeks. In the letter, Emerson</w:t>
      </w:r>
      <w:r w:rsidR="00AD29D2">
        <w:rPr>
          <w:rFonts w:ascii="Times New Roman" w:hAnsi="Times New Roman" w:cs="Times New Roman"/>
          <w:sz w:val="24"/>
          <w:szCs w:val="24"/>
        </w:rPr>
        <w:t xml:space="preserve"> </w:t>
      </w:r>
      <w:r w:rsidR="00C54352">
        <w:rPr>
          <w:rFonts w:ascii="Times New Roman" w:hAnsi="Times New Roman" w:cs="Times New Roman"/>
          <w:sz w:val="24"/>
          <w:szCs w:val="24"/>
        </w:rPr>
        <w:t xml:space="preserve">declined </w:t>
      </w:r>
      <w:r w:rsidR="00AD29D2">
        <w:rPr>
          <w:rFonts w:ascii="Times New Roman" w:hAnsi="Times New Roman" w:cs="Times New Roman"/>
          <w:sz w:val="24"/>
          <w:szCs w:val="24"/>
        </w:rPr>
        <w:t>Ripley’s offer, providing several reasons for his unwillingness to join Brook Farm.</w:t>
      </w:r>
      <w:r w:rsidR="00D26CB5">
        <w:rPr>
          <w:rFonts w:ascii="Times New Roman" w:hAnsi="Times New Roman" w:cs="Times New Roman"/>
          <w:sz w:val="24"/>
          <w:szCs w:val="24"/>
        </w:rPr>
        <w:t xml:space="preserve"> After several tense months</w:t>
      </w:r>
      <w:r w:rsidR="000A12C8">
        <w:rPr>
          <w:rFonts w:ascii="Times New Roman" w:hAnsi="Times New Roman" w:cs="Times New Roman"/>
          <w:sz w:val="24"/>
          <w:szCs w:val="24"/>
        </w:rPr>
        <w:t xml:space="preserve"> Emerson had finally settled the matter for himself.</w:t>
      </w:r>
      <w:r w:rsidR="00692CA0">
        <w:rPr>
          <w:rFonts w:ascii="Times New Roman" w:hAnsi="Times New Roman" w:cs="Times New Roman"/>
          <w:sz w:val="24"/>
          <w:szCs w:val="24"/>
        </w:rPr>
        <w:t xml:space="preserve"> He moved on to publishing his landmark </w:t>
      </w:r>
      <w:r w:rsidR="00692CA0" w:rsidRPr="00692CA0">
        <w:rPr>
          <w:rFonts w:ascii="Times New Roman" w:hAnsi="Times New Roman" w:cs="Times New Roman"/>
          <w:i/>
          <w:sz w:val="24"/>
          <w:szCs w:val="24"/>
        </w:rPr>
        <w:t>Essays: First Series</w:t>
      </w:r>
      <w:r w:rsidR="00D26CB5">
        <w:rPr>
          <w:rFonts w:ascii="Times New Roman" w:hAnsi="Times New Roman" w:cs="Times New Roman"/>
          <w:sz w:val="24"/>
          <w:szCs w:val="24"/>
        </w:rPr>
        <w:t xml:space="preserve"> (1841)</w:t>
      </w:r>
      <w:r w:rsidR="00692CA0">
        <w:rPr>
          <w:rFonts w:ascii="Times New Roman" w:hAnsi="Times New Roman" w:cs="Times New Roman"/>
          <w:sz w:val="24"/>
          <w:szCs w:val="24"/>
        </w:rPr>
        <w:t xml:space="preserve"> </w:t>
      </w:r>
      <w:r w:rsidR="00AC4F34">
        <w:rPr>
          <w:rFonts w:ascii="Times New Roman" w:hAnsi="Times New Roman" w:cs="Times New Roman"/>
          <w:sz w:val="24"/>
          <w:szCs w:val="24"/>
        </w:rPr>
        <w:t xml:space="preserve">in </w:t>
      </w:r>
      <w:r w:rsidR="00692CA0">
        <w:rPr>
          <w:rFonts w:ascii="Times New Roman" w:hAnsi="Times New Roman" w:cs="Times New Roman"/>
          <w:sz w:val="24"/>
          <w:szCs w:val="24"/>
        </w:rPr>
        <w:lastRenderedPageBreak/>
        <w:t>the immediate January and Ripley launched the farm in the early spring of 1841. The two men remained close friends</w:t>
      </w:r>
      <w:r w:rsidR="00F1458C">
        <w:rPr>
          <w:rFonts w:ascii="Times New Roman" w:hAnsi="Times New Roman" w:cs="Times New Roman"/>
          <w:sz w:val="24"/>
          <w:szCs w:val="24"/>
        </w:rPr>
        <w:t>, even after</w:t>
      </w:r>
      <w:r w:rsidR="006742EF">
        <w:rPr>
          <w:rFonts w:ascii="Times New Roman" w:hAnsi="Times New Roman" w:cs="Times New Roman"/>
          <w:sz w:val="24"/>
          <w:szCs w:val="24"/>
        </w:rPr>
        <w:t xml:space="preserve"> the short-lived</w:t>
      </w:r>
      <w:r w:rsidR="00F1458C">
        <w:rPr>
          <w:rFonts w:ascii="Times New Roman" w:hAnsi="Times New Roman" w:cs="Times New Roman"/>
          <w:sz w:val="24"/>
          <w:szCs w:val="24"/>
        </w:rPr>
        <w:t xml:space="preserve"> </w:t>
      </w:r>
      <w:r w:rsidR="00AC4F34">
        <w:rPr>
          <w:rFonts w:ascii="Times New Roman" w:hAnsi="Times New Roman" w:cs="Times New Roman"/>
          <w:sz w:val="24"/>
          <w:szCs w:val="24"/>
        </w:rPr>
        <w:t>Brook Farm</w:t>
      </w:r>
      <w:r w:rsidR="001C4FC0">
        <w:rPr>
          <w:rFonts w:ascii="Times New Roman" w:hAnsi="Times New Roman" w:cs="Times New Roman"/>
          <w:sz w:val="24"/>
          <w:szCs w:val="24"/>
        </w:rPr>
        <w:t xml:space="preserve"> failed in 1847. Still</w:t>
      </w:r>
      <w:r w:rsidR="00F1458C">
        <w:rPr>
          <w:rFonts w:ascii="Times New Roman" w:hAnsi="Times New Roman" w:cs="Times New Roman"/>
          <w:sz w:val="24"/>
          <w:szCs w:val="24"/>
        </w:rPr>
        <w:t xml:space="preserve"> </w:t>
      </w:r>
      <w:r w:rsidR="000A12C8">
        <w:rPr>
          <w:rFonts w:ascii="Times New Roman" w:hAnsi="Times New Roman" w:cs="Times New Roman"/>
          <w:sz w:val="24"/>
          <w:szCs w:val="24"/>
        </w:rPr>
        <w:t>beneath the list of objections</w:t>
      </w:r>
      <w:r w:rsidR="00934E3E">
        <w:rPr>
          <w:rFonts w:ascii="Times New Roman" w:hAnsi="Times New Roman" w:cs="Times New Roman"/>
          <w:sz w:val="24"/>
          <w:szCs w:val="24"/>
        </w:rPr>
        <w:t xml:space="preserve"> to Brook Farm</w:t>
      </w:r>
      <w:r w:rsidR="000A12C8">
        <w:rPr>
          <w:rFonts w:ascii="Times New Roman" w:hAnsi="Times New Roman" w:cs="Times New Roman"/>
          <w:sz w:val="24"/>
          <w:szCs w:val="24"/>
        </w:rPr>
        <w:t xml:space="preserve">, Emerson was </w:t>
      </w:r>
      <w:r w:rsidR="00F1458C">
        <w:rPr>
          <w:rFonts w:ascii="Times New Roman" w:hAnsi="Times New Roman" w:cs="Times New Roman"/>
          <w:sz w:val="24"/>
          <w:szCs w:val="24"/>
        </w:rPr>
        <w:t xml:space="preserve">above all else </w:t>
      </w:r>
      <w:r w:rsidR="000A12C8">
        <w:rPr>
          <w:rFonts w:ascii="Times New Roman" w:hAnsi="Times New Roman" w:cs="Times New Roman"/>
          <w:sz w:val="24"/>
          <w:szCs w:val="24"/>
        </w:rPr>
        <w:t xml:space="preserve">transfixed on a sole idea </w:t>
      </w:r>
      <w:r w:rsidR="00692CA0">
        <w:rPr>
          <w:rFonts w:ascii="Times New Roman" w:hAnsi="Times New Roman" w:cs="Times New Roman"/>
          <w:sz w:val="24"/>
          <w:szCs w:val="24"/>
        </w:rPr>
        <w:t>that would define</w:t>
      </w:r>
      <w:r w:rsidR="00F1458C">
        <w:rPr>
          <w:rFonts w:ascii="Times New Roman" w:hAnsi="Times New Roman" w:cs="Times New Roman"/>
          <w:sz w:val="24"/>
          <w:szCs w:val="24"/>
        </w:rPr>
        <w:t xml:space="preserve"> his career and ultimately his rejection of Brook Farm.</w:t>
      </w:r>
      <w:r w:rsidR="00AC4F34">
        <w:rPr>
          <w:rFonts w:ascii="Times New Roman" w:hAnsi="Times New Roman" w:cs="Times New Roman"/>
          <w:sz w:val="24"/>
          <w:szCs w:val="24"/>
        </w:rPr>
        <w:t xml:space="preserve"> </w:t>
      </w:r>
    </w:p>
    <w:p w:rsidR="001652A8" w:rsidRDefault="00AF1DB1" w:rsidP="004D5ECC">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Emerson’s self-proclaimed “long trumpeted theory” of self-reliance</w:t>
      </w:r>
      <w:r w:rsidR="00AC5C2C">
        <w:rPr>
          <w:rFonts w:ascii="Times New Roman" w:hAnsi="Times New Roman" w:cs="Times New Roman"/>
          <w:sz w:val="24"/>
          <w:szCs w:val="24"/>
        </w:rPr>
        <w:t xml:space="preserve"> was the </w:t>
      </w:r>
      <w:r w:rsidR="00EF489A">
        <w:rPr>
          <w:rFonts w:ascii="Times New Roman" w:hAnsi="Times New Roman" w:cs="Times New Roman"/>
          <w:sz w:val="24"/>
          <w:szCs w:val="24"/>
        </w:rPr>
        <w:t xml:space="preserve">notion and </w:t>
      </w:r>
      <w:r>
        <w:rPr>
          <w:rFonts w:ascii="Times New Roman" w:hAnsi="Times New Roman" w:cs="Times New Roman"/>
          <w:sz w:val="24"/>
          <w:szCs w:val="24"/>
        </w:rPr>
        <w:t>remained at the heart of his blank stare towards Ripley in the parlor and in the</w:t>
      </w:r>
      <w:r w:rsidR="00556CB0">
        <w:rPr>
          <w:rFonts w:ascii="Times New Roman" w:hAnsi="Times New Roman" w:cs="Times New Roman"/>
          <w:sz w:val="24"/>
          <w:szCs w:val="24"/>
        </w:rPr>
        <w:t xml:space="preserve"> refusal</w:t>
      </w:r>
      <w:r>
        <w:rPr>
          <w:rFonts w:ascii="Times New Roman" w:hAnsi="Times New Roman" w:cs="Times New Roman"/>
          <w:sz w:val="24"/>
          <w:szCs w:val="24"/>
        </w:rPr>
        <w:t xml:space="preserve"> letter</w:t>
      </w:r>
      <w:r w:rsidR="00556CB0">
        <w:rPr>
          <w:rFonts w:ascii="Times New Roman" w:hAnsi="Times New Roman" w:cs="Times New Roman"/>
          <w:sz w:val="24"/>
          <w:szCs w:val="24"/>
        </w:rPr>
        <w:t xml:space="preserve"> </w:t>
      </w:r>
      <w:r w:rsidR="00EF489A">
        <w:rPr>
          <w:rFonts w:ascii="Times New Roman" w:hAnsi="Times New Roman" w:cs="Times New Roman"/>
          <w:sz w:val="24"/>
          <w:szCs w:val="24"/>
        </w:rPr>
        <w:t>several months later.</w:t>
      </w:r>
      <w:r w:rsidR="00EF489A">
        <w:rPr>
          <w:rStyle w:val="FootnoteReference"/>
          <w:rFonts w:ascii="Times New Roman" w:hAnsi="Times New Roman" w:cs="Times New Roman"/>
          <w:sz w:val="24"/>
          <w:szCs w:val="24"/>
        </w:rPr>
        <w:footnoteReference w:id="12"/>
      </w:r>
      <w:r w:rsidR="00EF489A">
        <w:rPr>
          <w:rFonts w:ascii="Times New Roman" w:hAnsi="Times New Roman" w:cs="Times New Roman"/>
          <w:sz w:val="24"/>
          <w:szCs w:val="24"/>
        </w:rPr>
        <w:t xml:space="preserve"> Self-reliance, as will be discussed in greater depth, was the bedrock of Emersonian Transcendentalism and embodied </w:t>
      </w:r>
      <w:r w:rsidR="009F327C">
        <w:rPr>
          <w:rFonts w:ascii="Times New Roman" w:hAnsi="Times New Roman" w:cs="Times New Roman"/>
          <w:sz w:val="24"/>
          <w:szCs w:val="24"/>
        </w:rPr>
        <w:t xml:space="preserve">the essential </w:t>
      </w:r>
      <w:r w:rsidR="00556CB0">
        <w:rPr>
          <w:rFonts w:ascii="Times New Roman" w:hAnsi="Times New Roman" w:cs="Times New Roman"/>
          <w:sz w:val="24"/>
          <w:szCs w:val="24"/>
        </w:rPr>
        <w:t>hermeneutical</w:t>
      </w:r>
      <w:r w:rsidR="009F327C">
        <w:rPr>
          <w:rFonts w:ascii="Times New Roman" w:hAnsi="Times New Roman" w:cs="Times New Roman"/>
          <w:sz w:val="24"/>
          <w:szCs w:val="24"/>
        </w:rPr>
        <w:t xml:space="preserve"> lens </w:t>
      </w:r>
      <w:r w:rsidR="00EF489A">
        <w:rPr>
          <w:rFonts w:ascii="Times New Roman" w:hAnsi="Times New Roman" w:cs="Times New Roman"/>
          <w:sz w:val="24"/>
          <w:szCs w:val="24"/>
        </w:rPr>
        <w:t>for understanding man’s relationship to Nature and himself.</w:t>
      </w:r>
      <w:r w:rsidR="009F327C">
        <w:rPr>
          <w:rStyle w:val="FootnoteReference"/>
          <w:rFonts w:ascii="Times New Roman" w:hAnsi="Times New Roman" w:cs="Times New Roman"/>
          <w:sz w:val="24"/>
          <w:szCs w:val="24"/>
        </w:rPr>
        <w:footnoteReference w:id="13"/>
      </w:r>
      <w:r w:rsidR="00EF489A">
        <w:rPr>
          <w:rFonts w:ascii="Times New Roman" w:hAnsi="Times New Roman" w:cs="Times New Roman"/>
          <w:sz w:val="24"/>
          <w:szCs w:val="24"/>
        </w:rPr>
        <w:t xml:space="preserve"> A skelet</w:t>
      </w:r>
      <w:r w:rsidR="001C4FC0">
        <w:rPr>
          <w:rFonts w:ascii="Times New Roman" w:hAnsi="Times New Roman" w:cs="Times New Roman"/>
          <w:sz w:val="24"/>
          <w:szCs w:val="24"/>
        </w:rPr>
        <w:t>on outline of the theory posits</w:t>
      </w:r>
      <w:r w:rsidR="00FB0E60">
        <w:rPr>
          <w:rFonts w:ascii="Times New Roman" w:hAnsi="Times New Roman" w:cs="Times New Roman"/>
          <w:sz w:val="24"/>
          <w:szCs w:val="24"/>
        </w:rPr>
        <w:t xml:space="preserve"> man must concurrently ignore the traditions of the past and the opinions of present society, introspectively contemplating one’s own thoughts to live by one’s own creeds.</w:t>
      </w:r>
      <w:r w:rsidR="00636C7C">
        <w:rPr>
          <w:rFonts w:ascii="Times New Roman" w:hAnsi="Times New Roman" w:cs="Times New Roman"/>
          <w:sz w:val="24"/>
          <w:szCs w:val="24"/>
        </w:rPr>
        <w:t xml:space="preserve"> The Oversoul—</w:t>
      </w:r>
      <w:r w:rsidR="00020401">
        <w:rPr>
          <w:rFonts w:ascii="Times New Roman" w:hAnsi="Times New Roman" w:cs="Times New Roman"/>
          <w:sz w:val="24"/>
          <w:szCs w:val="24"/>
        </w:rPr>
        <w:t>the universal spirit of Emerson’s theology and the foundational source of all virtue, original thought, and right action</w:t>
      </w:r>
      <w:r w:rsidR="00636C7C">
        <w:rPr>
          <w:rFonts w:ascii="Times New Roman" w:hAnsi="Times New Roman" w:cs="Times New Roman"/>
          <w:sz w:val="24"/>
          <w:szCs w:val="24"/>
        </w:rPr>
        <w:t>—</w:t>
      </w:r>
      <w:r w:rsidR="00020401">
        <w:rPr>
          <w:rFonts w:ascii="Times New Roman" w:hAnsi="Times New Roman" w:cs="Times New Roman"/>
          <w:sz w:val="24"/>
          <w:szCs w:val="24"/>
        </w:rPr>
        <w:t xml:space="preserve">was the fountain of </w:t>
      </w:r>
      <w:r w:rsidR="009623BD">
        <w:rPr>
          <w:rFonts w:ascii="Times New Roman" w:hAnsi="Times New Roman" w:cs="Times New Roman"/>
          <w:sz w:val="24"/>
          <w:szCs w:val="24"/>
        </w:rPr>
        <w:t xml:space="preserve">consciousness </w:t>
      </w:r>
      <w:r w:rsidR="00020401">
        <w:rPr>
          <w:rFonts w:ascii="Times New Roman" w:hAnsi="Times New Roman" w:cs="Times New Roman"/>
          <w:sz w:val="24"/>
          <w:szCs w:val="24"/>
        </w:rPr>
        <w:t xml:space="preserve">to be depended upon to transcend existence and live an enlightened life. </w:t>
      </w:r>
      <w:r w:rsidR="00FB0E60">
        <w:rPr>
          <w:rFonts w:ascii="Times New Roman" w:hAnsi="Times New Roman" w:cs="Times New Roman"/>
          <w:sz w:val="24"/>
          <w:szCs w:val="24"/>
        </w:rPr>
        <w:t xml:space="preserve">On the surface, Emerson’s self-reliance can ostensibly appear to be an attempt to champion individualism and </w:t>
      </w:r>
      <w:r w:rsidR="009C5372">
        <w:rPr>
          <w:rFonts w:ascii="Times New Roman" w:hAnsi="Times New Roman" w:cs="Times New Roman"/>
          <w:sz w:val="24"/>
          <w:szCs w:val="24"/>
        </w:rPr>
        <w:t xml:space="preserve">a </w:t>
      </w:r>
      <w:r w:rsidR="00FB0E60">
        <w:rPr>
          <w:rFonts w:ascii="Times New Roman" w:hAnsi="Times New Roman" w:cs="Times New Roman"/>
          <w:sz w:val="24"/>
          <w:szCs w:val="24"/>
        </w:rPr>
        <w:t xml:space="preserve">misanthropic </w:t>
      </w:r>
      <w:r w:rsidR="009C5372">
        <w:rPr>
          <w:rFonts w:ascii="Times New Roman" w:hAnsi="Times New Roman" w:cs="Times New Roman"/>
          <w:sz w:val="24"/>
          <w:szCs w:val="24"/>
        </w:rPr>
        <w:t xml:space="preserve">disdain </w:t>
      </w:r>
      <w:r w:rsidR="00FB0E60">
        <w:rPr>
          <w:rFonts w:ascii="Times New Roman" w:hAnsi="Times New Roman" w:cs="Times New Roman"/>
          <w:sz w:val="24"/>
          <w:szCs w:val="24"/>
        </w:rPr>
        <w:t>f</w:t>
      </w:r>
      <w:r w:rsidR="009C5372">
        <w:rPr>
          <w:rFonts w:ascii="Times New Roman" w:hAnsi="Times New Roman" w:cs="Times New Roman"/>
          <w:sz w:val="24"/>
          <w:szCs w:val="24"/>
        </w:rPr>
        <w:t>or others</w:t>
      </w:r>
      <w:r w:rsidR="00FB0E60">
        <w:rPr>
          <w:rFonts w:ascii="Times New Roman" w:hAnsi="Times New Roman" w:cs="Times New Roman"/>
          <w:sz w:val="24"/>
          <w:szCs w:val="24"/>
        </w:rPr>
        <w:t>.</w:t>
      </w:r>
      <w:r w:rsidR="009C5372">
        <w:rPr>
          <w:rFonts w:ascii="Times New Roman" w:hAnsi="Times New Roman" w:cs="Times New Roman"/>
          <w:sz w:val="24"/>
          <w:szCs w:val="24"/>
        </w:rPr>
        <w:t xml:space="preserve"> Certainly Emerson prized the individualistic spirit and a desire to think</w:t>
      </w:r>
      <w:r w:rsidR="009F327C">
        <w:rPr>
          <w:rFonts w:ascii="Times New Roman" w:hAnsi="Times New Roman" w:cs="Times New Roman"/>
          <w:sz w:val="24"/>
          <w:szCs w:val="24"/>
        </w:rPr>
        <w:t xml:space="preserve"> and act</w:t>
      </w:r>
      <w:r w:rsidR="009C5372">
        <w:rPr>
          <w:rFonts w:ascii="Times New Roman" w:hAnsi="Times New Roman" w:cs="Times New Roman"/>
          <w:sz w:val="24"/>
          <w:szCs w:val="24"/>
        </w:rPr>
        <w:t xml:space="preserve"> for himself on his own terms, but such a prosaic understanding overlooks the profoundly spiritual and </w:t>
      </w:r>
      <w:r w:rsidR="001C4FC0">
        <w:rPr>
          <w:rFonts w:ascii="Times New Roman" w:hAnsi="Times New Roman" w:cs="Times New Roman"/>
          <w:sz w:val="24"/>
          <w:szCs w:val="24"/>
        </w:rPr>
        <w:t xml:space="preserve">deeply complex </w:t>
      </w:r>
      <w:r w:rsidR="009C5372">
        <w:rPr>
          <w:rFonts w:ascii="Times New Roman" w:hAnsi="Times New Roman" w:cs="Times New Roman"/>
          <w:sz w:val="24"/>
          <w:szCs w:val="24"/>
        </w:rPr>
        <w:t>philosophical underpinnings</w:t>
      </w:r>
      <w:r w:rsidR="001C4FC0">
        <w:rPr>
          <w:rFonts w:ascii="Times New Roman" w:hAnsi="Times New Roman" w:cs="Times New Roman"/>
          <w:sz w:val="24"/>
          <w:szCs w:val="24"/>
        </w:rPr>
        <w:t xml:space="preserve"> </w:t>
      </w:r>
      <w:r w:rsidR="009C5372">
        <w:rPr>
          <w:rFonts w:ascii="Times New Roman" w:hAnsi="Times New Roman" w:cs="Times New Roman"/>
          <w:sz w:val="24"/>
          <w:szCs w:val="24"/>
        </w:rPr>
        <w:t xml:space="preserve">which Emerson believed to be critical to his </w:t>
      </w:r>
      <w:r w:rsidR="00556CB0">
        <w:rPr>
          <w:rFonts w:ascii="Times New Roman" w:hAnsi="Times New Roman" w:cs="Times New Roman"/>
          <w:sz w:val="24"/>
          <w:szCs w:val="24"/>
        </w:rPr>
        <w:t>Transcendental paradigm. To make matters more convoluted, subtle nuances and intricate evolutions</w:t>
      </w:r>
      <w:r w:rsidR="009F327C">
        <w:rPr>
          <w:rFonts w:ascii="Times New Roman" w:hAnsi="Times New Roman" w:cs="Times New Roman"/>
          <w:sz w:val="24"/>
          <w:szCs w:val="24"/>
        </w:rPr>
        <w:t xml:space="preserve"> in his theory of self-reliance</w:t>
      </w:r>
      <w:r w:rsidR="009623BD">
        <w:rPr>
          <w:rFonts w:ascii="Times New Roman" w:hAnsi="Times New Roman" w:cs="Times New Roman"/>
          <w:sz w:val="24"/>
          <w:szCs w:val="24"/>
        </w:rPr>
        <w:t xml:space="preserve"> took</w:t>
      </w:r>
      <w:r w:rsidR="00556CB0">
        <w:rPr>
          <w:rFonts w:ascii="Times New Roman" w:hAnsi="Times New Roman" w:cs="Times New Roman"/>
          <w:sz w:val="24"/>
          <w:szCs w:val="24"/>
        </w:rPr>
        <w:t xml:space="preserve"> place over the course of his public intellectual career</w:t>
      </w:r>
      <w:r w:rsidR="009F327C">
        <w:rPr>
          <w:rFonts w:ascii="Times New Roman" w:hAnsi="Times New Roman" w:cs="Times New Roman"/>
          <w:sz w:val="24"/>
          <w:szCs w:val="24"/>
        </w:rPr>
        <w:t xml:space="preserve">, making it all </w:t>
      </w:r>
      <w:r w:rsidR="009F327C">
        <w:rPr>
          <w:rFonts w:ascii="Times New Roman" w:hAnsi="Times New Roman" w:cs="Times New Roman"/>
          <w:sz w:val="24"/>
          <w:szCs w:val="24"/>
        </w:rPr>
        <w:lastRenderedPageBreak/>
        <w:t xml:space="preserve">the more necessary to situate and pinpoint with precision his exact thinking at the particular moment of the Brook Farm decision. </w:t>
      </w:r>
      <w:r w:rsidR="00125152">
        <w:rPr>
          <w:rFonts w:ascii="Times New Roman" w:hAnsi="Times New Roman" w:cs="Times New Roman"/>
          <w:sz w:val="24"/>
          <w:szCs w:val="24"/>
        </w:rPr>
        <w:t>Emerson may have been frozen in his convictions on the October 18 meeting in Concord, unwilling (or unable) to be stirred into intellectual solidarity with Ripley, but by the time of his final decision in December of 1840, Emerson’s</w:t>
      </w:r>
      <w:r w:rsidR="004570B9">
        <w:rPr>
          <w:rFonts w:ascii="Times New Roman" w:hAnsi="Times New Roman" w:cs="Times New Roman"/>
          <w:sz w:val="24"/>
          <w:szCs w:val="24"/>
        </w:rPr>
        <w:t xml:space="preserve"> reasons were explicit and none clearer than self-reliance. </w:t>
      </w:r>
      <w:r w:rsidR="00F1458C">
        <w:rPr>
          <w:rFonts w:ascii="Times New Roman" w:hAnsi="Times New Roman" w:cs="Times New Roman"/>
          <w:sz w:val="24"/>
          <w:szCs w:val="24"/>
        </w:rPr>
        <w:t>For Emerson, the primary dec</w:t>
      </w:r>
      <w:r w:rsidR="005F6B49">
        <w:rPr>
          <w:rFonts w:ascii="Times New Roman" w:hAnsi="Times New Roman" w:cs="Times New Roman"/>
          <w:sz w:val="24"/>
          <w:szCs w:val="24"/>
        </w:rPr>
        <w:t>ision was purely Transcendental</w:t>
      </w:r>
      <w:r w:rsidR="00467E86">
        <w:rPr>
          <w:rFonts w:ascii="Times New Roman" w:hAnsi="Times New Roman" w:cs="Times New Roman"/>
          <w:sz w:val="24"/>
          <w:szCs w:val="24"/>
        </w:rPr>
        <w:t xml:space="preserve"> and </w:t>
      </w:r>
      <w:r w:rsidR="006742EF">
        <w:rPr>
          <w:rFonts w:ascii="Times New Roman" w:hAnsi="Times New Roman" w:cs="Times New Roman"/>
          <w:sz w:val="24"/>
          <w:szCs w:val="24"/>
        </w:rPr>
        <w:t xml:space="preserve">the rest, </w:t>
      </w:r>
      <w:r w:rsidR="00467E86">
        <w:rPr>
          <w:rFonts w:ascii="Times New Roman" w:hAnsi="Times New Roman" w:cs="Times New Roman"/>
          <w:sz w:val="24"/>
          <w:szCs w:val="24"/>
        </w:rPr>
        <w:t>secondary</w:t>
      </w:r>
      <w:r w:rsidR="005F6B49">
        <w:rPr>
          <w:rFonts w:ascii="Times New Roman" w:hAnsi="Times New Roman" w:cs="Times New Roman"/>
          <w:sz w:val="24"/>
          <w:szCs w:val="24"/>
        </w:rPr>
        <w:t>.</w:t>
      </w:r>
    </w:p>
    <w:p w:rsidR="00994232" w:rsidRDefault="008241D3" w:rsidP="004D5ECC">
      <w:pPr>
        <w:spacing w:line="480" w:lineRule="auto"/>
        <w:contextualSpacing/>
        <w:jc w:val="center"/>
        <w:rPr>
          <w:rFonts w:ascii="Times New Roman" w:hAnsi="Times New Roman" w:cs="Times New Roman"/>
          <w:b/>
          <w:sz w:val="24"/>
          <w:szCs w:val="24"/>
        </w:rPr>
      </w:pPr>
      <w:r w:rsidRPr="008241D3">
        <w:rPr>
          <w:rFonts w:ascii="Times New Roman" w:hAnsi="Times New Roman" w:cs="Times New Roman"/>
          <w:b/>
          <w:sz w:val="24"/>
          <w:szCs w:val="24"/>
        </w:rPr>
        <w:t>Thesis</w:t>
      </w:r>
    </w:p>
    <w:p w:rsidR="002D1EDB" w:rsidRDefault="00CD34B5" w:rsidP="008241D3">
      <w:pPr>
        <w:spacing w:line="480" w:lineRule="auto"/>
        <w:contextualSpacing/>
        <w:rPr>
          <w:rFonts w:ascii="Times New Roman" w:hAnsi="Times New Roman" w:cs="Times New Roman"/>
          <w:sz w:val="24"/>
          <w:szCs w:val="24"/>
        </w:rPr>
      </w:pPr>
      <w:r>
        <w:rPr>
          <w:rFonts w:ascii="Times New Roman" w:hAnsi="Times New Roman" w:cs="Times New Roman"/>
          <w:b/>
          <w:sz w:val="24"/>
          <w:szCs w:val="24"/>
        </w:rPr>
        <w:tab/>
      </w:r>
      <w:r w:rsidR="00A41982">
        <w:rPr>
          <w:rFonts w:ascii="Times New Roman" w:hAnsi="Times New Roman" w:cs="Times New Roman"/>
          <w:sz w:val="24"/>
          <w:szCs w:val="24"/>
        </w:rPr>
        <w:t>Primary and secondary objections asi</w:t>
      </w:r>
      <w:r w:rsidR="00891499">
        <w:rPr>
          <w:rFonts w:ascii="Times New Roman" w:hAnsi="Times New Roman" w:cs="Times New Roman"/>
          <w:sz w:val="24"/>
          <w:szCs w:val="24"/>
        </w:rPr>
        <w:t>de, one must be careful not to deduce</w:t>
      </w:r>
      <w:r w:rsidR="00A41982">
        <w:rPr>
          <w:rFonts w:ascii="Times New Roman" w:hAnsi="Times New Roman" w:cs="Times New Roman"/>
          <w:sz w:val="24"/>
          <w:szCs w:val="24"/>
        </w:rPr>
        <w:t xml:space="preserve"> hasty generalizations from Em</w:t>
      </w:r>
      <w:r w:rsidR="00AC5C2C">
        <w:rPr>
          <w:rFonts w:ascii="Times New Roman" w:hAnsi="Times New Roman" w:cs="Times New Roman"/>
          <w:sz w:val="24"/>
          <w:szCs w:val="24"/>
        </w:rPr>
        <w:t>erson’s thought at any one time. C</w:t>
      </w:r>
      <w:r w:rsidR="00A41982">
        <w:rPr>
          <w:rFonts w:ascii="Times New Roman" w:hAnsi="Times New Roman" w:cs="Times New Roman"/>
          <w:sz w:val="24"/>
          <w:szCs w:val="24"/>
        </w:rPr>
        <w:t xml:space="preserve">ritical shifts, </w:t>
      </w:r>
      <w:r w:rsidR="007C0ADC">
        <w:rPr>
          <w:rFonts w:ascii="Times New Roman" w:hAnsi="Times New Roman" w:cs="Times New Roman"/>
          <w:sz w:val="24"/>
          <w:szCs w:val="24"/>
        </w:rPr>
        <w:t>solidifications</w:t>
      </w:r>
      <w:r w:rsidR="00A41982">
        <w:rPr>
          <w:rFonts w:ascii="Times New Roman" w:hAnsi="Times New Roman" w:cs="Times New Roman"/>
          <w:sz w:val="24"/>
          <w:szCs w:val="24"/>
        </w:rPr>
        <w:t>, and sometimes haphazard</w:t>
      </w:r>
      <w:r w:rsidR="007C0ADC">
        <w:rPr>
          <w:rFonts w:ascii="Times New Roman" w:hAnsi="Times New Roman" w:cs="Times New Roman"/>
          <w:sz w:val="24"/>
          <w:szCs w:val="24"/>
        </w:rPr>
        <w:t xml:space="preserve"> evolutions reshape</w:t>
      </w:r>
      <w:r w:rsidR="00891499">
        <w:rPr>
          <w:rFonts w:ascii="Times New Roman" w:hAnsi="Times New Roman" w:cs="Times New Roman"/>
          <w:sz w:val="24"/>
          <w:szCs w:val="24"/>
        </w:rPr>
        <w:t>d</w:t>
      </w:r>
      <w:r w:rsidR="007C0ADC">
        <w:rPr>
          <w:rFonts w:ascii="Times New Roman" w:hAnsi="Times New Roman" w:cs="Times New Roman"/>
          <w:sz w:val="24"/>
          <w:szCs w:val="24"/>
        </w:rPr>
        <w:t xml:space="preserve"> the sifting sand </w:t>
      </w:r>
      <w:r w:rsidR="004B37C2">
        <w:rPr>
          <w:rFonts w:ascii="Times New Roman" w:hAnsi="Times New Roman" w:cs="Times New Roman"/>
          <w:sz w:val="24"/>
          <w:szCs w:val="24"/>
        </w:rPr>
        <w:t xml:space="preserve">that is </w:t>
      </w:r>
      <w:r w:rsidR="007C0ADC">
        <w:rPr>
          <w:rFonts w:ascii="Times New Roman" w:hAnsi="Times New Roman" w:cs="Times New Roman"/>
          <w:sz w:val="24"/>
          <w:szCs w:val="24"/>
        </w:rPr>
        <w:t>Emersonian</w:t>
      </w:r>
      <w:r w:rsidR="004B37C2">
        <w:rPr>
          <w:rFonts w:ascii="Times New Roman" w:hAnsi="Times New Roman" w:cs="Times New Roman"/>
          <w:sz w:val="24"/>
          <w:szCs w:val="24"/>
        </w:rPr>
        <w:t xml:space="preserve"> revelation</w:t>
      </w:r>
      <w:r w:rsidR="007C0ADC">
        <w:rPr>
          <w:rFonts w:ascii="Times New Roman" w:hAnsi="Times New Roman" w:cs="Times New Roman"/>
          <w:sz w:val="24"/>
          <w:szCs w:val="24"/>
        </w:rPr>
        <w:t xml:space="preserve">. If </w:t>
      </w:r>
      <w:r w:rsidR="004B37C2">
        <w:rPr>
          <w:rFonts w:ascii="Times New Roman" w:hAnsi="Times New Roman" w:cs="Times New Roman"/>
          <w:sz w:val="24"/>
          <w:szCs w:val="24"/>
        </w:rPr>
        <w:t xml:space="preserve">the modern reader imposes the </w:t>
      </w:r>
      <w:r w:rsidR="007C0ADC">
        <w:rPr>
          <w:rFonts w:ascii="Times New Roman" w:hAnsi="Times New Roman" w:cs="Times New Roman"/>
          <w:sz w:val="24"/>
          <w:szCs w:val="24"/>
        </w:rPr>
        <w:t>expect</w:t>
      </w:r>
      <w:r w:rsidR="004B37C2">
        <w:rPr>
          <w:rFonts w:ascii="Times New Roman" w:hAnsi="Times New Roman" w:cs="Times New Roman"/>
          <w:sz w:val="24"/>
          <w:szCs w:val="24"/>
        </w:rPr>
        <w:t xml:space="preserve">ation upon </w:t>
      </w:r>
      <w:r w:rsidR="007C0ADC">
        <w:rPr>
          <w:rFonts w:ascii="Times New Roman" w:hAnsi="Times New Roman" w:cs="Times New Roman"/>
          <w:sz w:val="24"/>
          <w:szCs w:val="24"/>
        </w:rPr>
        <w:t xml:space="preserve">Emerson to be consistently unswerving in a programmatic Transcendentalism or explicit in a </w:t>
      </w:r>
      <w:r w:rsidR="004B37C2">
        <w:rPr>
          <w:rFonts w:ascii="Times New Roman" w:hAnsi="Times New Roman" w:cs="Times New Roman"/>
          <w:sz w:val="24"/>
          <w:szCs w:val="24"/>
        </w:rPr>
        <w:t>coherent, systematic outline of such thought, an e</w:t>
      </w:r>
      <w:r w:rsidR="00B35CDE">
        <w:rPr>
          <w:rFonts w:ascii="Times New Roman" w:hAnsi="Times New Roman" w:cs="Times New Roman"/>
          <w:sz w:val="24"/>
          <w:szCs w:val="24"/>
        </w:rPr>
        <w:t>gregious error has</w:t>
      </w:r>
      <w:r w:rsidR="004B37C2">
        <w:rPr>
          <w:rFonts w:ascii="Times New Roman" w:hAnsi="Times New Roman" w:cs="Times New Roman"/>
          <w:sz w:val="24"/>
          <w:szCs w:val="24"/>
        </w:rPr>
        <w:t xml:space="preserve"> been committed. The mistake lies in assuming Emerson set out to elucidate a step-by-step process of self-reliance in the course of his</w:t>
      </w:r>
      <w:r w:rsidR="00704BCF">
        <w:rPr>
          <w:rFonts w:ascii="Times New Roman" w:hAnsi="Times New Roman" w:cs="Times New Roman"/>
          <w:sz w:val="24"/>
          <w:szCs w:val="24"/>
        </w:rPr>
        <w:t xml:space="preserve"> pri</w:t>
      </w:r>
      <w:r w:rsidR="00891499">
        <w:rPr>
          <w:rFonts w:ascii="Times New Roman" w:hAnsi="Times New Roman" w:cs="Times New Roman"/>
          <w:sz w:val="24"/>
          <w:szCs w:val="24"/>
        </w:rPr>
        <w:t>vate mind and public career and</w:t>
      </w:r>
      <w:r w:rsidR="00704BCF">
        <w:rPr>
          <w:rFonts w:ascii="Times New Roman" w:hAnsi="Times New Roman" w:cs="Times New Roman"/>
          <w:sz w:val="24"/>
          <w:szCs w:val="24"/>
        </w:rPr>
        <w:t xml:space="preserve"> it bypasses </w:t>
      </w:r>
      <w:r w:rsidR="00D1344A">
        <w:rPr>
          <w:rFonts w:ascii="Times New Roman" w:hAnsi="Times New Roman" w:cs="Times New Roman"/>
          <w:sz w:val="24"/>
          <w:szCs w:val="24"/>
        </w:rPr>
        <w:t>Emerson’s</w:t>
      </w:r>
      <w:r w:rsidR="004A7FBC">
        <w:rPr>
          <w:rFonts w:ascii="Times New Roman" w:hAnsi="Times New Roman" w:cs="Times New Roman"/>
          <w:sz w:val="24"/>
          <w:szCs w:val="24"/>
        </w:rPr>
        <w:t xml:space="preserve"> skepticism of strict theory. Emerson would famously quip, “A foolish consistency is the hobgoblin of little minds” and if contradiction became noticed by one’s self or </w:t>
      </w:r>
      <w:r w:rsidR="003B73BA">
        <w:rPr>
          <w:rFonts w:ascii="Times New Roman" w:hAnsi="Times New Roman" w:cs="Times New Roman"/>
          <w:sz w:val="24"/>
          <w:szCs w:val="24"/>
        </w:rPr>
        <w:t>neighbors</w:t>
      </w:r>
      <w:r w:rsidR="004A7FBC">
        <w:rPr>
          <w:rFonts w:ascii="Times New Roman" w:hAnsi="Times New Roman" w:cs="Times New Roman"/>
          <w:sz w:val="24"/>
          <w:szCs w:val="24"/>
        </w:rPr>
        <w:t>,</w:t>
      </w:r>
      <w:r w:rsidR="003B73BA">
        <w:rPr>
          <w:rFonts w:ascii="Times New Roman" w:hAnsi="Times New Roman" w:cs="Times New Roman"/>
          <w:sz w:val="24"/>
          <w:szCs w:val="24"/>
        </w:rPr>
        <w:t xml:space="preserve"> his advice did not change, “Speak what you think now in hard words and to-morrow speak what to-morrow thinks in hard words again, though it contradict every thing you said to-day.”</w:t>
      </w:r>
      <w:r w:rsidR="003B73BA">
        <w:rPr>
          <w:rStyle w:val="FootnoteReference"/>
          <w:rFonts w:ascii="Times New Roman" w:hAnsi="Times New Roman" w:cs="Times New Roman"/>
          <w:sz w:val="24"/>
          <w:szCs w:val="24"/>
        </w:rPr>
        <w:footnoteReference w:id="14"/>
      </w:r>
      <w:r w:rsidR="003B73BA">
        <w:rPr>
          <w:rFonts w:ascii="Times New Roman" w:hAnsi="Times New Roman" w:cs="Times New Roman"/>
          <w:sz w:val="24"/>
          <w:szCs w:val="24"/>
        </w:rPr>
        <w:t xml:space="preserve"> So Emerson’s concomitant desire to preach</w:t>
      </w:r>
      <w:r w:rsidR="00EF072D">
        <w:rPr>
          <w:rFonts w:ascii="Times New Roman" w:hAnsi="Times New Roman" w:cs="Times New Roman"/>
          <w:sz w:val="24"/>
          <w:szCs w:val="24"/>
        </w:rPr>
        <w:t xml:space="preserve"> his message of reliance upon the “aboriginal Self”</w:t>
      </w:r>
      <w:r w:rsidR="003B73BA">
        <w:rPr>
          <w:rFonts w:ascii="Times New Roman" w:hAnsi="Times New Roman" w:cs="Times New Roman"/>
          <w:sz w:val="24"/>
          <w:szCs w:val="24"/>
        </w:rPr>
        <w:t xml:space="preserve"> </w:t>
      </w:r>
      <w:r w:rsidR="00EF072D">
        <w:rPr>
          <w:rFonts w:ascii="Times New Roman" w:hAnsi="Times New Roman" w:cs="Times New Roman"/>
          <w:sz w:val="24"/>
          <w:szCs w:val="24"/>
        </w:rPr>
        <w:t xml:space="preserve">and </w:t>
      </w:r>
      <w:r w:rsidR="00F85922">
        <w:rPr>
          <w:rFonts w:ascii="Times New Roman" w:hAnsi="Times New Roman" w:cs="Times New Roman"/>
          <w:sz w:val="24"/>
          <w:szCs w:val="24"/>
        </w:rPr>
        <w:t xml:space="preserve">his </w:t>
      </w:r>
      <w:r w:rsidR="00EF072D">
        <w:rPr>
          <w:rFonts w:ascii="Times New Roman" w:hAnsi="Times New Roman" w:cs="Times New Roman"/>
          <w:sz w:val="24"/>
          <w:szCs w:val="24"/>
        </w:rPr>
        <w:t>allowance</w:t>
      </w:r>
      <w:r w:rsidR="00F85922">
        <w:rPr>
          <w:rFonts w:ascii="Times New Roman" w:hAnsi="Times New Roman" w:cs="Times New Roman"/>
          <w:sz w:val="24"/>
          <w:szCs w:val="24"/>
        </w:rPr>
        <w:t xml:space="preserve"> for </w:t>
      </w:r>
      <w:r w:rsidR="00EF072D">
        <w:rPr>
          <w:rFonts w:ascii="Times New Roman" w:hAnsi="Times New Roman" w:cs="Times New Roman"/>
          <w:sz w:val="24"/>
          <w:szCs w:val="24"/>
        </w:rPr>
        <w:t>elasticity in its contents to</w:t>
      </w:r>
      <w:r w:rsidR="00F85922">
        <w:rPr>
          <w:rFonts w:ascii="Times New Roman" w:hAnsi="Times New Roman" w:cs="Times New Roman"/>
          <w:sz w:val="24"/>
          <w:szCs w:val="24"/>
        </w:rPr>
        <w:t xml:space="preserve"> evolve and mature into new forms must be considered if an accurate assessment is</w:t>
      </w:r>
      <w:r w:rsidR="004D0533">
        <w:rPr>
          <w:rFonts w:ascii="Times New Roman" w:hAnsi="Times New Roman" w:cs="Times New Roman"/>
          <w:sz w:val="24"/>
          <w:szCs w:val="24"/>
        </w:rPr>
        <w:t xml:space="preserve"> to</w:t>
      </w:r>
      <w:r w:rsidR="00F85922">
        <w:rPr>
          <w:rFonts w:ascii="Times New Roman" w:hAnsi="Times New Roman" w:cs="Times New Roman"/>
          <w:sz w:val="24"/>
          <w:szCs w:val="24"/>
        </w:rPr>
        <w:t xml:space="preserve"> be</w:t>
      </w:r>
      <w:r w:rsidR="000D1881">
        <w:rPr>
          <w:rFonts w:ascii="Times New Roman" w:hAnsi="Times New Roman" w:cs="Times New Roman"/>
          <w:sz w:val="24"/>
          <w:szCs w:val="24"/>
        </w:rPr>
        <w:t xml:space="preserve"> made on Emerson and Brook Farm.</w:t>
      </w:r>
      <w:r w:rsidR="000D1881">
        <w:rPr>
          <w:rStyle w:val="FootnoteReference"/>
          <w:rFonts w:ascii="Times New Roman" w:hAnsi="Times New Roman" w:cs="Times New Roman"/>
          <w:sz w:val="24"/>
          <w:szCs w:val="24"/>
        </w:rPr>
        <w:footnoteReference w:id="15"/>
      </w:r>
      <w:r w:rsidR="000D1881">
        <w:rPr>
          <w:rFonts w:ascii="Times New Roman" w:hAnsi="Times New Roman" w:cs="Times New Roman"/>
          <w:sz w:val="24"/>
          <w:szCs w:val="24"/>
        </w:rPr>
        <w:t xml:space="preserve"> It is certainly </w:t>
      </w:r>
      <w:r w:rsidR="000D1881">
        <w:rPr>
          <w:rFonts w:ascii="Times New Roman" w:hAnsi="Times New Roman" w:cs="Times New Roman"/>
          <w:sz w:val="24"/>
          <w:szCs w:val="24"/>
        </w:rPr>
        <w:lastRenderedPageBreak/>
        <w:t>true self-reliance</w:t>
      </w:r>
      <w:r w:rsidR="00891499">
        <w:rPr>
          <w:rFonts w:ascii="Times New Roman" w:hAnsi="Times New Roman" w:cs="Times New Roman"/>
          <w:sz w:val="24"/>
          <w:szCs w:val="24"/>
        </w:rPr>
        <w:t xml:space="preserve"> was</w:t>
      </w:r>
      <w:r w:rsidR="0043476A">
        <w:rPr>
          <w:rFonts w:ascii="Times New Roman" w:hAnsi="Times New Roman" w:cs="Times New Roman"/>
          <w:sz w:val="24"/>
          <w:szCs w:val="24"/>
        </w:rPr>
        <w:t xml:space="preserve"> Emerson’s central barricade to Brook Farm. The letters, journals, and </w:t>
      </w:r>
      <w:r w:rsidR="0041541B">
        <w:rPr>
          <w:rFonts w:ascii="Times New Roman" w:hAnsi="Times New Roman" w:cs="Times New Roman"/>
          <w:sz w:val="24"/>
          <w:szCs w:val="24"/>
        </w:rPr>
        <w:t xml:space="preserve">other writings of Emerson immediately preceding and following </w:t>
      </w:r>
      <w:r w:rsidR="002D1EDB">
        <w:rPr>
          <w:rFonts w:ascii="Times New Roman" w:hAnsi="Times New Roman" w:cs="Times New Roman"/>
          <w:sz w:val="24"/>
          <w:szCs w:val="24"/>
        </w:rPr>
        <w:t xml:space="preserve">December </w:t>
      </w:r>
      <w:r w:rsidR="0041541B">
        <w:rPr>
          <w:rFonts w:ascii="Times New Roman" w:hAnsi="Times New Roman" w:cs="Times New Roman"/>
          <w:sz w:val="24"/>
          <w:szCs w:val="24"/>
        </w:rPr>
        <w:t>1840</w:t>
      </w:r>
      <w:r w:rsidR="002D1EDB">
        <w:rPr>
          <w:rFonts w:ascii="Times New Roman" w:hAnsi="Times New Roman" w:cs="Times New Roman"/>
          <w:sz w:val="24"/>
          <w:szCs w:val="24"/>
        </w:rPr>
        <w:t xml:space="preserve"> attest to this fact. </w:t>
      </w:r>
      <w:r w:rsidR="004D5ECC">
        <w:rPr>
          <w:rFonts w:ascii="Times New Roman" w:hAnsi="Times New Roman" w:cs="Times New Roman"/>
          <w:sz w:val="24"/>
          <w:szCs w:val="24"/>
        </w:rPr>
        <w:t xml:space="preserve">But if Emerson’s decision is self-evident, and if </w:t>
      </w:r>
      <w:r w:rsidR="002D1EDB">
        <w:rPr>
          <w:rFonts w:ascii="Times New Roman" w:hAnsi="Times New Roman" w:cs="Times New Roman"/>
          <w:sz w:val="24"/>
          <w:szCs w:val="24"/>
        </w:rPr>
        <w:t xml:space="preserve">critics have </w:t>
      </w:r>
      <w:r w:rsidR="0066321C">
        <w:rPr>
          <w:rFonts w:ascii="Times New Roman" w:hAnsi="Times New Roman" w:cs="Times New Roman"/>
          <w:sz w:val="24"/>
          <w:szCs w:val="24"/>
        </w:rPr>
        <w:t xml:space="preserve">presumably </w:t>
      </w:r>
      <w:r w:rsidR="004D5ECC">
        <w:rPr>
          <w:rFonts w:ascii="Times New Roman" w:hAnsi="Times New Roman" w:cs="Times New Roman"/>
          <w:sz w:val="24"/>
          <w:szCs w:val="24"/>
        </w:rPr>
        <w:t>settled the Brook Farm question,</w:t>
      </w:r>
      <w:r w:rsidR="0066321C">
        <w:rPr>
          <w:rFonts w:ascii="Times New Roman" w:hAnsi="Times New Roman" w:cs="Times New Roman"/>
          <w:sz w:val="24"/>
          <w:szCs w:val="24"/>
        </w:rPr>
        <w:t xml:space="preserve"> resting the primary objection on self-reliance theory,</w:t>
      </w:r>
      <w:r w:rsidR="004D5ECC">
        <w:rPr>
          <w:rFonts w:ascii="Times New Roman" w:hAnsi="Times New Roman" w:cs="Times New Roman"/>
          <w:sz w:val="24"/>
          <w:szCs w:val="24"/>
        </w:rPr>
        <w:t xml:space="preserve"> what potentialities exist in understanding the </w:t>
      </w:r>
      <w:r w:rsidR="0066321C">
        <w:rPr>
          <w:rFonts w:ascii="Times New Roman" w:hAnsi="Times New Roman" w:cs="Times New Roman"/>
          <w:sz w:val="24"/>
          <w:szCs w:val="24"/>
        </w:rPr>
        <w:t>decision</w:t>
      </w:r>
      <w:r w:rsidR="004D5ECC">
        <w:rPr>
          <w:rFonts w:ascii="Times New Roman" w:hAnsi="Times New Roman" w:cs="Times New Roman"/>
          <w:sz w:val="24"/>
          <w:szCs w:val="24"/>
        </w:rPr>
        <w:t xml:space="preserve"> historically or in terms of its philosophical and theological weight?</w:t>
      </w:r>
    </w:p>
    <w:p w:rsidR="00B35CDE" w:rsidRDefault="002D1EDB" w:rsidP="00D35318">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66321C">
        <w:rPr>
          <w:rFonts w:ascii="Times New Roman" w:hAnsi="Times New Roman" w:cs="Times New Roman"/>
          <w:sz w:val="24"/>
          <w:szCs w:val="24"/>
        </w:rPr>
        <w:t xml:space="preserve"> I intend to answer this somewhat elusive question by approaching the Brook Farm decision through </w:t>
      </w:r>
      <w:r w:rsidR="00FB3738">
        <w:rPr>
          <w:rFonts w:ascii="Times New Roman" w:hAnsi="Times New Roman" w:cs="Times New Roman"/>
          <w:sz w:val="24"/>
          <w:szCs w:val="24"/>
        </w:rPr>
        <w:t>a revised understanding of</w:t>
      </w:r>
      <w:r w:rsidR="00CD34B5">
        <w:rPr>
          <w:rFonts w:ascii="Times New Roman" w:hAnsi="Times New Roman" w:cs="Times New Roman"/>
          <w:sz w:val="24"/>
          <w:szCs w:val="24"/>
        </w:rPr>
        <w:t xml:space="preserve"> Emerson’s</w:t>
      </w:r>
      <w:r w:rsidR="00F55F7A">
        <w:rPr>
          <w:rFonts w:ascii="Times New Roman" w:hAnsi="Times New Roman" w:cs="Times New Roman"/>
          <w:sz w:val="24"/>
          <w:szCs w:val="24"/>
        </w:rPr>
        <w:t xml:space="preserve"> self-reliance theory</w:t>
      </w:r>
      <w:r w:rsidR="00B96AE9">
        <w:rPr>
          <w:rFonts w:ascii="Times New Roman" w:hAnsi="Times New Roman" w:cs="Times New Roman"/>
          <w:sz w:val="24"/>
          <w:szCs w:val="24"/>
        </w:rPr>
        <w:t xml:space="preserve">, </w:t>
      </w:r>
      <w:r w:rsidR="00CD34B5">
        <w:rPr>
          <w:rFonts w:ascii="Times New Roman" w:hAnsi="Times New Roman" w:cs="Times New Roman"/>
          <w:sz w:val="24"/>
          <w:szCs w:val="24"/>
        </w:rPr>
        <w:t xml:space="preserve">thereby evaluating the rejection within a more </w:t>
      </w:r>
      <w:r w:rsidR="00DF3331">
        <w:rPr>
          <w:rFonts w:ascii="Times New Roman" w:hAnsi="Times New Roman" w:cs="Times New Roman"/>
          <w:sz w:val="24"/>
          <w:szCs w:val="24"/>
        </w:rPr>
        <w:t>precise framework. D</w:t>
      </w:r>
      <w:r w:rsidR="005B088A">
        <w:rPr>
          <w:rFonts w:ascii="Times New Roman" w:hAnsi="Times New Roman" w:cs="Times New Roman"/>
          <w:sz w:val="24"/>
          <w:szCs w:val="24"/>
        </w:rPr>
        <w:t>iscussion will center on how Emersonian biographers, literary historians, and critics have characterized the decision over the twentieth and early twenty-first centuries</w:t>
      </w:r>
      <w:r w:rsidR="00954EE1">
        <w:rPr>
          <w:rFonts w:ascii="Times New Roman" w:hAnsi="Times New Roman" w:cs="Times New Roman"/>
          <w:sz w:val="24"/>
          <w:szCs w:val="24"/>
        </w:rPr>
        <w:t>. Critical reception has been accurate in implicitly sifting through the secondary reasons (functional, financial,</w:t>
      </w:r>
      <w:r w:rsidR="00C842B7">
        <w:rPr>
          <w:rFonts w:ascii="Times New Roman" w:hAnsi="Times New Roman" w:cs="Times New Roman"/>
          <w:sz w:val="24"/>
          <w:szCs w:val="24"/>
        </w:rPr>
        <w:t xml:space="preserve"> family, and</w:t>
      </w:r>
      <w:r w:rsidR="00954EE1">
        <w:rPr>
          <w:rFonts w:ascii="Times New Roman" w:hAnsi="Times New Roman" w:cs="Times New Roman"/>
          <w:sz w:val="24"/>
          <w:szCs w:val="24"/>
        </w:rPr>
        <w:t xml:space="preserve"> household concerns</w:t>
      </w:r>
      <w:r w:rsidR="00C842B7">
        <w:rPr>
          <w:rFonts w:ascii="Times New Roman" w:hAnsi="Times New Roman" w:cs="Times New Roman"/>
          <w:sz w:val="24"/>
          <w:szCs w:val="24"/>
        </w:rPr>
        <w:t>) and separating</w:t>
      </w:r>
      <w:r w:rsidR="00DF3331">
        <w:rPr>
          <w:rFonts w:ascii="Times New Roman" w:hAnsi="Times New Roman" w:cs="Times New Roman"/>
          <w:sz w:val="24"/>
          <w:szCs w:val="24"/>
        </w:rPr>
        <w:t xml:space="preserve"> out the primary reason</w:t>
      </w:r>
      <w:r w:rsidR="00C842B7">
        <w:rPr>
          <w:rFonts w:ascii="Times New Roman" w:hAnsi="Times New Roman" w:cs="Times New Roman"/>
          <w:sz w:val="24"/>
          <w:szCs w:val="24"/>
        </w:rPr>
        <w:t xml:space="preserve"> of Emersonian self-reliance.</w:t>
      </w:r>
      <w:r w:rsidR="00DF3331">
        <w:rPr>
          <w:rFonts w:ascii="Times New Roman" w:hAnsi="Times New Roman" w:cs="Times New Roman"/>
          <w:sz w:val="24"/>
          <w:szCs w:val="24"/>
        </w:rPr>
        <w:t xml:space="preserve"> In addition, </w:t>
      </w:r>
      <w:r w:rsidR="00565399">
        <w:rPr>
          <w:rFonts w:ascii="Times New Roman" w:hAnsi="Times New Roman" w:cs="Times New Roman"/>
          <w:sz w:val="24"/>
          <w:szCs w:val="24"/>
        </w:rPr>
        <w:t>the veracity of critics’ explanations has most assuredly been careful in its evaluations of the theory and has progressively neared a consensus</w:t>
      </w:r>
      <w:r w:rsidR="00E004C4">
        <w:rPr>
          <w:rFonts w:ascii="Times New Roman" w:hAnsi="Times New Roman" w:cs="Times New Roman"/>
          <w:sz w:val="24"/>
          <w:szCs w:val="24"/>
        </w:rPr>
        <w:t>.</w:t>
      </w:r>
      <w:r w:rsidR="00E36F50">
        <w:rPr>
          <w:rFonts w:ascii="Times New Roman" w:hAnsi="Times New Roman" w:cs="Times New Roman"/>
          <w:sz w:val="24"/>
          <w:szCs w:val="24"/>
        </w:rPr>
        <w:t xml:space="preserve"> </w:t>
      </w:r>
      <w:r w:rsidR="00891499">
        <w:rPr>
          <w:rFonts w:ascii="Times New Roman" w:hAnsi="Times New Roman" w:cs="Times New Roman"/>
          <w:sz w:val="24"/>
          <w:szCs w:val="24"/>
        </w:rPr>
        <w:t xml:space="preserve">Generally, </w:t>
      </w:r>
      <w:r w:rsidR="005E3C24">
        <w:rPr>
          <w:rFonts w:ascii="Times New Roman" w:hAnsi="Times New Roman" w:cs="Times New Roman"/>
          <w:sz w:val="24"/>
          <w:szCs w:val="24"/>
        </w:rPr>
        <w:t xml:space="preserve">Emerson’s primary decision has been either relegated to pithy summations and broad-sweeping axioms or inaccurately </w:t>
      </w:r>
      <w:r w:rsidR="00E04280">
        <w:rPr>
          <w:rFonts w:ascii="Times New Roman" w:hAnsi="Times New Roman" w:cs="Times New Roman"/>
          <w:sz w:val="24"/>
          <w:szCs w:val="24"/>
        </w:rPr>
        <w:t xml:space="preserve">outlined </w:t>
      </w:r>
      <w:r w:rsidR="005E3C24">
        <w:rPr>
          <w:rFonts w:ascii="Times New Roman" w:hAnsi="Times New Roman" w:cs="Times New Roman"/>
          <w:sz w:val="24"/>
          <w:szCs w:val="24"/>
        </w:rPr>
        <w:t xml:space="preserve">in the fullness of its complexity. </w:t>
      </w:r>
      <w:r w:rsidR="00DF3331">
        <w:rPr>
          <w:rFonts w:ascii="Times New Roman" w:hAnsi="Times New Roman" w:cs="Times New Roman"/>
          <w:sz w:val="24"/>
          <w:szCs w:val="24"/>
        </w:rPr>
        <w:t>Consequently, a subsequent delineation of historical and cultural background, including a biographical sketch, will situate Emerson and his philosophical assumptions in an appropriate context. That is, a shorthand evolution tracking Emerson’s thought will be necessary to capture the motivations for the decision leading up to and at the exact time of George Ripley’s request</w:t>
      </w:r>
      <w:r w:rsidR="00B80580">
        <w:rPr>
          <w:rFonts w:ascii="Times New Roman" w:hAnsi="Times New Roman" w:cs="Times New Roman"/>
          <w:sz w:val="24"/>
          <w:szCs w:val="24"/>
        </w:rPr>
        <w:t xml:space="preserve"> for Emerson to join Brook Farm in 1840</w:t>
      </w:r>
      <w:r w:rsidR="00DF3331">
        <w:rPr>
          <w:rFonts w:ascii="Times New Roman" w:hAnsi="Times New Roman" w:cs="Times New Roman"/>
          <w:sz w:val="24"/>
          <w:szCs w:val="24"/>
        </w:rPr>
        <w:t>. I plan to demonstrate that while the structural bifurcation of the decision is a suitable a</w:t>
      </w:r>
      <w:r w:rsidR="00B80580">
        <w:rPr>
          <w:rFonts w:ascii="Times New Roman" w:hAnsi="Times New Roman" w:cs="Times New Roman"/>
          <w:sz w:val="24"/>
          <w:szCs w:val="24"/>
        </w:rPr>
        <w:t xml:space="preserve">ppraisal, self-reliance theory </w:t>
      </w:r>
      <w:r w:rsidR="00DF3331">
        <w:rPr>
          <w:rFonts w:ascii="Times New Roman" w:hAnsi="Times New Roman" w:cs="Times New Roman"/>
          <w:sz w:val="24"/>
          <w:szCs w:val="24"/>
        </w:rPr>
        <w:t>has been particularly mis</w:t>
      </w:r>
      <w:r w:rsidR="00B80580">
        <w:rPr>
          <w:rFonts w:ascii="Times New Roman" w:hAnsi="Times New Roman" w:cs="Times New Roman"/>
          <w:sz w:val="24"/>
          <w:szCs w:val="24"/>
        </w:rPr>
        <w:t>characterized</w:t>
      </w:r>
      <w:r w:rsidR="00B35CDE">
        <w:rPr>
          <w:rFonts w:ascii="Times New Roman" w:hAnsi="Times New Roman" w:cs="Times New Roman"/>
          <w:sz w:val="24"/>
          <w:szCs w:val="24"/>
        </w:rPr>
        <w:t xml:space="preserve"> in several respects</w:t>
      </w:r>
      <w:r w:rsidR="00B80580">
        <w:rPr>
          <w:rFonts w:ascii="Times New Roman" w:hAnsi="Times New Roman" w:cs="Times New Roman"/>
          <w:sz w:val="24"/>
          <w:szCs w:val="24"/>
        </w:rPr>
        <w:t>.</w:t>
      </w:r>
      <w:r w:rsidR="00260F40">
        <w:rPr>
          <w:rFonts w:ascii="Times New Roman" w:hAnsi="Times New Roman" w:cs="Times New Roman"/>
          <w:sz w:val="24"/>
          <w:szCs w:val="24"/>
        </w:rPr>
        <w:t xml:space="preserve"> </w:t>
      </w:r>
    </w:p>
    <w:p w:rsidR="00062F4A" w:rsidRDefault="00B35CDE" w:rsidP="004461D3">
      <w:pPr>
        <w:spacing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r>
      <w:r w:rsidR="00260F40">
        <w:rPr>
          <w:rFonts w:ascii="Times New Roman" w:hAnsi="Times New Roman" w:cs="Times New Roman"/>
          <w:sz w:val="24"/>
          <w:szCs w:val="24"/>
        </w:rPr>
        <w:t>At the time of the Emerson-Ripley split, Emerson had been furiously working</w:t>
      </w:r>
      <w:r w:rsidR="00300096">
        <w:rPr>
          <w:rFonts w:ascii="Times New Roman" w:hAnsi="Times New Roman" w:cs="Times New Roman"/>
          <w:sz w:val="24"/>
          <w:szCs w:val="24"/>
        </w:rPr>
        <w:t xml:space="preserve"> throughout the year</w:t>
      </w:r>
      <w:r w:rsidR="00260F40">
        <w:rPr>
          <w:rFonts w:ascii="Times New Roman" w:hAnsi="Times New Roman" w:cs="Times New Roman"/>
          <w:sz w:val="24"/>
          <w:szCs w:val="24"/>
        </w:rPr>
        <w:t xml:space="preserve"> on his seminal </w:t>
      </w:r>
      <w:r w:rsidR="00260F40" w:rsidRPr="00260F40">
        <w:rPr>
          <w:rFonts w:ascii="Times New Roman" w:hAnsi="Times New Roman" w:cs="Times New Roman"/>
          <w:i/>
          <w:sz w:val="24"/>
          <w:szCs w:val="24"/>
        </w:rPr>
        <w:t>Essays: First Series</w:t>
      </w:r>
      <w:r w:rsidR="00260F40">
        <w:rPr>
          <w:rFonts w:ascii="Times New Roman" w:hAnsi="Times New Roman" w:cs="Times New Roman"/>
          <w:sz w:val="24"/>
          <w:szCs w:val="24"/>
        </w:rPr>
        <w:t xml:space="preserve">, which was his first public attempt to articulate not only his arguments for various philosophical topics, but </w:t>
      </w:r>
      <w:r w:rsidR="00300096">
        <w:rPr>
          <w:rFonts w:ascii="Times New Roman" w:hAnsi="Times New Roman" w:cs="Times New Roman"/>
          <w:sz w:val="24"/>
          <w:szCs w:val="24"/>
        </w:rPr>
        <w:t>most importantly, self-relianc</w:t>
      </w:r>
      <w:r>
        <w:rPr>
          <w:rFonts w:ascii="Times New Roman" w:hAnsi="Times New Roman" w:cs="Times New Roman"/>
          <w:sz w:val="24"/>
          <w:szCs w:val="24"/>
        </w:rPr>
        <w:t xml:space="preserve">e. By looking to these literary essays, along with </w:t>
      </w:r>
      <w:r w:rsidR="00062F4A">
        <w:rPr>
          <w:rFonts w:ascii="Times New Roman" w:hAnsi="Times New Roman" w:cs="Times New Roman"/>
          <w:sz w:val="24"/>
          <w:szCs w:val="24"/>
        </w:rPr>
        <w:t>correspondence</w:t>
      </w:r>
      <w:r>
        <w:rPr>
          <w:rFonts w:ascii="Times New Roman" w:hAnsi="Times New Roman" w:cs="Times New Roman"/>
          <w:sz w:val="24"/>
          <w:szCs w:val="24"/>
        </w:rPr>
        <w:t xml:space="preserve">, Emerson’s journals, and </w:t>
      </w:r>
      <w:r w:rsidR="00B25DC5">
        <w:rPr>
          <w:rFonts w:ascii="Times New Roman" w:hAnsi="Times New Roman" w:cs="Times New Roman"/>
          <w:sz w:val="24"/>
          <w:szCs w:val="24"/>
        </w:rPr>
        <w:t>several of Emerson’s</w:t>
      </w:r>
      <w:r w:rsidR="004D0B28">
        <w:rPr>
          <w:rFonts w:ascii="Times New Roman" w:hAnsi="Times New Roman" w:cs="Times New Roman"/>
          <w:sz w:val="24"/>
          <w:szCs w:val="24"/>
        </w:rPr>
        <w:t xml:space="preserve"> non-literary sources, a </w:t>
      </w:r>
      <w:r w:rsidR="00B25DC5">
        <w:rPr>
          <w:rFonts w:ascii="Times New Roman" w:hAnsi="Times New Roman" w:cs="Times New Roman"/>
          <w:sz w:val="24"/>
          <w:szCs w:val="24"/>
        </w:rPr>
        <w:t xml:space="preserve">more </w:t>
      </w:r>
      <w:r w:rsidR="004D0B28">
        <w:rPr>
          <w:rFonts w:ascii="Times New Roman" w:hAnsi="Times New Roman" w:cs="Times New Roman"/>
          <w:sz w:val="24"/>
          <w:szCs w:val="24"/>
        </w:rPr>
        <w:t xml:space="preserve">proper depiction of the decision will be reached. In the ostensible draft of Emerson’s final rejection letter to Ripley, </w:t>
      </w:r>
      <w:r w:rsidR="004D0533">
        <w:rPr>
          <w:rFonts w:ascii="Times New Roman" w:hAnsi="Times New Roman" w:cs="Times New Roman"/>
          <w:sz w:val="24"/>
          <w:szCs w:val="24"/>
        </w:rPr>
        <w:t xml:space="preserve">Emerson penned </w:t>
      </w:r>
      <w:r w:rsidR="00817712">
        <w:rPr>
          <w:rFonts w:ascii="Times New Roman" w:hAnsi="Times New Roman" w:cs="Times New Roman"/>
          <w:sz w:val="24"/>
          <w:szCs w:val="24"/>
        </w:rPr>
        <w:t xml:space="preserve">a peculiar paragraph </w:t>
      </w:r>
      <w:r w:rsidR="00B25DC5">
        <w:rPr>
          <w:rFonts w:ascii="Times New Roman" w:hAnsi="Times New Roman" w:cs="Times New Roman"/>
          <w:sz w:val="24"/>
          <w:szCs w:val="24"/>
        </w:rPr>
        <w:t>in which he criticized Brook Farm’s fundamental process for reform, yet oddly enough</w:t>
      </w:r>
      <w:r w:rsidR="00D90EAE">
        <w:rPr>
          <w:rFonts w:ascii="Times New Roman" w:hAnsi="Times New Roman" w:cs="Times New Roman"/>
          <w:sz w:val="24"/>
          <w:szCs w:val="24"/>
        </w:rPr>
        <w:t>,</w:t>
      </w:r>
      <w:r w:rsidR="00B25DC5">
        <w:rPr>
          <w:rFonts w:ascii="Times New Roman" w:hAnsi="Times New Roman" w:cs="Times New Roman"/>
          <w:sz w:val="24"/>
          <w:szCs w:val="24"/>
        </w:rPr>
        <w:t xml:space="preserve"> </w:t>
      </w:r>
      <w:r w:rsidR="00D90EAE">
        <w:rPr>
          <w:rFonts w:ascii="Times New Roman" w:hAnsi="Times New Roman" w:cs="Times New Roman"/>
          <w:sz w:val="24"/>
          <w:szCs w:val="24"/>
        </w:rPr>
        <w:t>in the literature this entry was never addressed, nor was it ever considered vital for understanding Emerson’s rejection. And while this is comprehensible, since the section was left out of the final letter to Ripley, one problem still remain</w:t>
      </w:r>
      <w:r w:rsidR="0091226E">
        <w:rPr>
          <w:rFonts w:ascii="Times New Roman" w:hAnsi="Times New Roman" w:cs="Times New Roman"/>
          <w:sz w:val="24"/>
          <w:szCs w:val="24"/>
        </w:rPr>
        <w:t>s. This particular argument was expressed by Emerson not only i</w:t>
      </w:r>
      <w:r w:rsidR="00232230">
        <w:rPr>
          <w:rFonts w:ascii="Times New Roman" w:hAnsi="Times New Roman" w:cs="Times New Roman"/>
          <w:sz w:val="24"/>
          <w:szCs w:val="24"/>
        </w:rPr>
        <w:t>n 1840, but was reiterated several times</w:t>
      </w:r>
      <w:r w:rsidR="0091226E">
        <w:rPr>
          <w:rFonts w:ascii="Times New Roman" w:hAnsi="Times New Roman" w:cs="Times New Roman"/>
          <w:sz w:val="24"/>
          <w:szCs w:val="24"/>
        </w:rPr>
        <w:t xml:space="preserve"> </w:t>
      </w:r>
      <w:r w:rsidR="0045597A">
        <w:rPr>
          <w:rFonts w:ascii="Times New Roman" w:hAnsi="Times New Roman" w:cs="Times New Roman"/>
          <w:sz w:val="24"/>
          <w:szCs w:val="24"/>
        </w:rPr>
        <w:t>throughout the decade.</w:t>
      </w:r>
      <w:r w:rsidR="00DB28E1">
        <w:rPr>
          <w:rFonts w:ascii="Times New Roman" w:hAnsi="Times New Roman" w:cs="Times New Roman"/>
          <w:sz w:val="24"/>
          <w:szCs w:val="24"/>
        </w:rPr>
        <w:t xml:space="preserve"> While scholars have certainly identified this specific element in Emerson’s general writings on reformers, much later than 1840, none have applied this rationale as one of the reasons intricately connected with </w:t>
      </w:r>
      <w:r w:rsidR="00E65F5E">
        <w:rPr>
          <w:rFonts w:ascii="Times New Roman" w:hAnsi="Times New Roman" w:cs="Times New Roman"/>
          <w:sz w:val="24"/>
          <w:szCs w:val="24"/>
        </w:rPr>
        <w:t xml:space="preserve">his </w:t>
      </w:r>
      <w:r w:rsidR="00DB28E1">
        <w:rPr>
          <w:rFonts w:ascii="Times New Roman" w:hAnsi="Times New Roman" w:cs="Times New Roman"/>
          <w:sz w:val="24"/>
          <w:szCs w:val="24"/>
        </w:rPr>
        <w:t xml:space="preserve">self–reliance theory </w:t>
      </w:r>
      <w:r w:rsidR="00E65F5E">
        <w:rPr>
          <w:rFonts w:ascii="Times New Roman" w:hAnsi="Times New Roman" w:cs="Times New Roman"/>
          <w:sz w:val="24"/>
          <w:szCs w:val="24"/>
        </w:rPr>
        <w:t xml:space="preserve">in the </w:t>
      </w:r>
      <w:r w:rsidR="00DB28E1">
        <w:rPr>
          <w:rFonts w:ascii="Times New Roman" w:hAnsi="Times New Roman" w:cs="Times New Roman"/>
          <w:sz w:val="24"/>
          <w:szCs w:val="24"/>
        </w:rPr>
        <w:t>denial of Brook Farm.</w:t>
      </w:r>
      <w:r w:rsidR="00E65F5E">
        <w:rPr>
          <w:rFonts w:ascii="Times New Roman" w:hAnsi="Times New Roman" w:cs="Times New Roman"/>
          <w:sz w:val="24"/>
          <w:szCs w:val="24"/>
        </w:rPr>
        <w:t xml:space="preserve"> </w:t>
      </w:r>
    </w:p>
    <w:p w:rsidR="004658F0" w:rsidRPr="004461D3" w:rsidRDefault="00062F4A" w:rsidP="004461D3">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E65F5E">
        <w:rPr>
          <w:rFonts w:ascii="Times New Roman" w:hAnsi="Times New Roman" w:cs="Times New Roman"/>
          <w:sz w:val="24"/>
          <w:szCs w:val="24"/>
        </w:rPr>
        <w:t>I argue that Emerson’s fundamental disagreement with Brook Farm</w:t>
      </w:r>
      <w:r w:rsidR="008D4D91">
        <w:rPr>
          <w:rFonts w:ascii="Times New Roman" w:hAnsi="Times New Roman" w:cs="Times New Roman"/>
          <w:sz w:val="24"/>
          <w:szCs w:val="24"/>
        </w:rPr>
        <w:t xml:space="preserve"> in 1840</w:t>
      </w:r>
      <w:r w:rsidR="00E65F5E">
        <w:rPr>
          <w:rFonts w:ascii="Times New Roman" w:hAnsi="Times New Roman" w:cs="Times New Roman"/>
          <w:sz w:val="24"/>
          <w:szCs w:val="24"/>
        </w:rPr>
        <w:t>, self-reliance theory</w:t>
      </w:r>
      <w:r w:rsidR="008D4D91">
        <w:rPr>
          <w:rFonts w:ascii="Times New Roman" w:hAnsi="Times New Roman" w:cs="Times New Roman"/>
          <w:sz w:val="24"/>
          <w:szCs w:val="24"/>
        </w:rPr>
        <w:t>, has</w:t>
      </w:r>
      <w:r w:rsidR="00E65F5E">
        <w:rPr>
          <w:rFonts w:ascii="Times New Roman" w:hAnsi="Times New Roman" w:cs="Times New Roman"/>
          <w:sz w:val="24"/>
          <w:szCs w:val="24"/>
        </w:rPr>
        <w:t xml:space="preserve"> </w:t>
      </w:r>
      <w:r w:rsidR="008D4D91">
        <w:rPr>
          <w:rFonts w:ascii="Times New Roman" w:hAnsi="Times New Roman" w:cs="Times New Roman"/>
          <w:sz w:val="24"/>
          <w:szCs w:val="24"/>
        </w:rPr>
        <w:t>missed an indispensable element to its mixture, that as Ripley proposed a refo</w:t>
      </w:r>
      <w:r>
        <w:rPr>
          <w:rFonts w:ascii="Times New Roman" w:hAnsi="Times New Roman" w:cs="Times New Roman"/>
          <w:sz w:val="24"/>
          <w:szCs w:val="24"/>
        </w:rPr>
        <w:t>rmation of man through external</w:t>
      </w:r>
      <w:r w:rsidR="008D4D91">
        <w:rPr>
          <w:rFonts w:ascii="Times New Roman" w:hAnsi="Times New Roman" w:cs="Times New Roman"/>
          <w:sz w:val="24"/>
          <w:szCs w:val="24"/>
        </w:rPr>
        <w:t xml:space="preserve"> pressures and codified rules, Emerson believed </w:t>
      </w:r>
      <w:r w:rsidR="001356B2">
        <w:rPr>
          <w:rFonts w:ascii="Times New Roman" w:hAnsi="Times New Roman" w:cs="Times New Roman"/>
          <w:sz w:val="24"/>
          <w:szCs w:val="24"/>
        </w:rPr>
        <w:t>that reliance upon the</w:t>
      </w:r>
      <w:r w:rsidR="008D4D91">
        <w:rPr>
          <w:rFonts w:ascii="Times New Roman" w:hAnsi="Times New Roman" w:cs="Times New Roman"/>
          <w:sz w:val="24"/>
          <w:szCs w:val="24"/>
        </w:rPr>
        <w:t xml:space="preserve"> Oversoul enacted the reformation in man to produce</w:t>
      </w:r>
      <w:r w:rsidR="001356B2">
        <w:rPr>
          <w:rFonts w:ascii="Times New Roman" w:hAnsi="Times New Roman" w:cs="Times New Roman"/>
          <w:sz w:val="24"/>
          <w:szCs w:val="24"/>
        </w:rPr>
        <w:t xml:space="preserve"> </w:t>
      </w:r>
      <w:r w:rsidR="008D4D91">
        <w:rPr>
          <w:rFonts w:ascii="Times New Roman" w:hAnsi="Times New Roman" w:cs="Times New Roman"/>
          <w:sz w:val="24"/>
          <w:szCs w:val="24"/>
        </w:rPr>
        <w:t>social reform naturally</w:t>
      </w:r>
      <w:r w:rsidR="000A225E">
        <w:rPr>
          <w:rFonts w:ascii="Times New Roman" w:hAnsi="Times New Roman" w:cs="Times New Roman"/>
          <w:sz w:val="24"/>
          <w:szCs w:val="24"/>
        </w:rPr>
        <w:t xml:space="preserve"> to its conclusion</w:t>
      </w:r>
      <w:r w:rsidR="008D4D91">
        <w:rPr>
          <w:rFonts w:ascii="Times New Roman" w:hAnsi="Times New Roman" w:cs="Times New Roman"/>
          <w:sz w:val="24"/>
          <w:szCs w:val="24"/>
        </w:rPr>
        <w:t>.</w:t>
      </w:r>
      <w:r w:rsidR="001356B2">
        <w:rPr>
          <w:rFonts w:ascii="Times New Roman" w:hAnsi="Times New Roman" w:cs="Times New Roman"/>
          <w:sz w:val="24"/>
          <w:szCs w:val="24"/>
        </w:rPr>
        <w:t xml:space="preserve"> Moreover, the trend</w:t>
      </w:r>
      <w:r w:rsidR="00604517">
        <w:rPr>
          <w:rFonts w:ascii="Times New Roman" w:hAnsi="Times New Roman" w:cs="Times New Roman"/>
          <w:sz w:val="24"/>
          <w:szCs w:val="24"/>
        </w:rPr>
        <w:t xml:space="preserve"> in the literature has persisted in characterizing</w:t>
      </w:r>
      <w:r w:rsidR="001356B2">
        <w:rPr>
          <w:rFonts w:ascii="Times New Roman" w:hAnsi="Times New Roman" w:cs="Times New Roman"/>
          <w:sz w:val="24"/>
          <w:szCs w:val="24"/>
        </w:rPr>
        <w:t xml:space="preserve"> this spiritual entity as a force which </w:t>
      </w:r>
      <w:r w:rsidR="006149B1">
        <w:rPr>
          <w:rFonts w:ascii="Times New Roman" w:hAnsi="Times New Roman" w:cs="Times New Roman"/>
          <w:sz w:val="24"/>
          <w:szCs w:val="24"/>
        </w:rPr>
        <w:t xml:space="preserve">passively </w:t>
      </w:r>
      <w:r w:rsidR="001356B2">
        <w:rPr>
          <w:rFonts w:ascii="Times New Roman" w:hAnsi="Times New Roman" w:cs="Times New Roman"/>
          <w:sz w:val="24"/>
          <w:szCs w:val="24"/>
        </w:rPr>
        <w:t xml:space="preserve">guides the individual to reform </w:t>
      </w:r>
      <w:r>
        <w:rPr>
          <w:rFonts w:ascii="Times New Roman" w:hAnsi="Times New Roman" w:cs="Times New Roman"/>
          <w:sz w:val="24"/>
          <w:szCs w:val="24"/>
        </w:rPr>
        <w:t xml:space="preserve">much </w:t>
      </w:r>
      <w:r w:rsidR="001356B2">
        <w:rPr>
          <w:rFonts w:ascii="Times New Roman" w:hAnsi="Times New Roman" w:cs="Times New Roman"/>
          <w:sz w:val="24"/>
          <w:szCs w:val="24"/>
        </w:rPr>
        <w:t xml:space="preserve">like a </w:t>
      </w:r>
      <w:r>
        <w:rPr>
          <w:rFonts w:ascii="Times New Roman" w:hAnsi="Times New Roman" w:cs="Times New Roman"/>
          <w:sz w:val="24"/>
          <w:szCs w:val="24"/>
        </w:rPr>
        <w:t xml:space="preserve">tour guide </w:t>
      </w:r>
      <w:r w:rsidR="001356B2">
        <w:rPr>
          <w:rFonts w:ascii="Times New Roman" w:hAnsi="Times New Roman" w:cs="Times New Roman"/>
          <w:sz w:val="24"/>
          <w:szCs w:val="24"/>
        </w:rPr>
        <w:t>or as an oracle which resides within man’s consciou</w:t>
      </w:r>
      <w:r w:rsidR="000A225E">
        <w:rPr>
          <w:rFonts w:ascii="Times New Roman" w:hAnsi="Times New Roman" w:cs="Times New Roman"/>
          <w:sz w:val="24"/>
          <w:szCs w:val="24"/>
        </w:rPr>
        <w:t>sness speaking to him revelatory truth</w:t>
      </w:r>
      <w:r w:rsidR="001356B2">
        <w:rPr>
          <w:rFonts w:ascii="Times New Roman" w:hAnsi="Times New Roman" w:cs="Times New Roman"/>
          <w:sz w:val="24"/>
          <w:szCs w:val="24"/>
        </w:rPr>
        <w:t xml:space="preserve">. But as I will demonstrate, Emerson’s </w:t>
      </w:r>
      <w:r w:rsidR="00B96AE9">
        <w:rPr>
          <w:rFonts w:ascii="Times New Roman" w:hAnsi="Times New Roman" w:cs="Times New Roman"/>
          <w:sz w:val="24"/>
          <w:szCs w:val="24"/>
        </w:rPr>
        <w:t>Oversou</w:t>
      </w:r>
      <w:r w:rsidR="00B4288C">
        <w:rPr>
          <w:rFonts w:ascii="Times New Roman" w:hAnsi="Times New Roman" w:cs="Times New Roman"/>
          <w:sz w:val="24"/>
          <w:szCs w:val="24"/>
        </w:rPr>
        <w:t>l</w:t>
      </w:r>
      <w:r w:rsidR="001356B2">
        <w:rPr>
          <w:rFonts w:ascii="Times New Roman" w:hAnsi="Times New Roman" w:cs="Times New Roman"/>
          <w:sz w:val="24"/>
          <w:szCs w:val="24"/>
        </w:rPr>
        <w:t>, in</w:t>
      </w:r>
      <w:r w:rsidR="000A225E">
        <w:rPr>
          <w:rFonts w:ascii="Times New Roman" w:hAnsi="Times New Roman" w:cs="Times New Roman"/>
          <w:sz w:val="24"/>
          <w:szCs w:val="24"/>
        </w:rPr>
        <w:t xml:space="preserve"> specific</w:t>
      </w:r>
      <w:r w:rsidR="001356B2">
        <w:rPr>
          <w:rFonts w:ascii="Times New Roman" w:hAnsi="Times New Roman" w:cs="Times New Roman"/>
          <w:sz w:val="24"/>
          <w:szCs w:val="24"/>
        </w:rPr>
        <w:t xml:space="preserve"> relation to his opposition</w:t>
      </w:r>
      <w:r w:rsidR="001652A8">
        <w:rPr>
          <w:rFonts w:ascii="Times New Roman" w:hAnsi="Times New Roman" w:cs="Times New Roman"/>
          <w:sz w:val="24"/>
          <w:szCs w:val="24"/>
        </w:rPr>
        <w:t xml:space="preserve"> with</w:t>
      </w:r>
      <w:r w:rsidR="001356B2">
        <w:rPr>
          <w:rFonts w:ascii="Times New Roman" w:hAnsi="Times New Roman" w:cs="Times New Roman"/>
          <w:sz w:val="24"/>
          <w:szCs w:val="24"/>
        </w:rPr>
        <w:t xml:space="preserve"> Brook Farm, was </w:t>
      </w:r>
      <w:r w:rsidR="002F4D24">
        <w:rPr>
          <w:rFonts w:ascii="Times New Roman" w:hAnsi="Times New Roman" w:cs="Times New Roman"/>
          <w:sz w:val="24"/>
          <w:szCs w:val="24"/>
        </w:rPr>
        <w:t xml:space="preserve">rather </w:t>
      </w:r>
      <w:r w:rsidR="001356B2">
        <w:rPr>
          <w:rFonts w:ascii="Times New Roman" w:hAnsi="Times New Roman" w:cs="Times New Roman"/>
          <w:sz w:val="24"/>
          <w:szCs w:val="24"/>
        </w:rPr>
        <w:t xml:space="preserve">an authoritative </w:t>
      </w:r>
      <w:r w:rsidR="00B4288C">
        <w:rPr>
          <w:rFonts w:ascii="Times New Roman" w:hAnsi="Times New Roman" w:cs="Times New Roman"/>
          <w:sz w:val="24"/>
          <w:szCs w:val="24"/>
        </w:rPr>
        <w:t>spirit which would inevitably dictate man’s social relations and</w:t>
      </w:r>
      <w:r w:rsidR="002F4D24">
        <w:rPr>
          <w:rFonts w:ascii="Times New Roman" w:hAnsi="Times New Roman" w:cs="Times New Roman"/>
          <w:sz w:val="24"/>
          <w:szCs w:val="24"/>
        </w:rPr>
        <w:t xml:space="preserve"> complete the</w:t>
      </w:r>
      <w:r w:rsidR="00B4288C">
        <w:rPr>
          <w:rFonts w:ascii="Times New Roman" w:hAnsi="Times New Roman" w:cs="Times New Roman"/>
          <w:sz w:val="24"/>
          <w:szCs w:val="24"/>
        </w:rPr>
        <w:t xml:space="preserve"> reform</w:t>
      </w:r>
      <w:r w:rsidR="006149B1">
        <w:rPr>
          <w:rFonts w:ascii="Times New Roman" w:hAnsi="Times New Roman" w:cs="Times New Roman"/>
          <w:sz w:val="24"/>
          <w:szCs w:val="24"/>
        </w:rPr>
        <w:t xml:space="preserve"> </w:t>
      </w:r>
      <w:r w:rsidR="006149B1">
        <w:rPr>
          <w:rFonts w:ascii="Times New Roman" w:hAnsi="Times New Roman" w:cs="Times New Roman"/>
          <w:sz w:val="24"/>
          <w:szCs w:val="24"/>
        </w:rPr>
        <w:lastRenderedPageBreak/>
        <w:t>of society</w:t>
      </w:r>
      <w:r w:rsidR="000A225E">
        <w:rPr>
          <w:rFonts w:ascii="Times New Roman" w:hAnsi="Times New Roman" w:cs="Times New Roman"/>
          <w:sz w:val="24"/>
          <w:szCs w:val="24"/>
        </w:rPr>
        <w:t xml:space="preserve"> through its own direction</w:t>
      </w:r>
      <w:r w:rsidR="00B4288C">
        <w:rPr>
          <w:rFonts w:ascii="Times New Roman" w:hAnsi="Times New Roman" w:cs="Times New Roman"/>
          <w:sz w:val="24"/>
          <w:szCs w:val="24"/>
        </w:rPr>
        <w:t>,</w:t>
      </w:r>
      <w:r w:rsidR="001652A8">
        <w:rPr>
          <w:rFonts w:ascii="Times New Roman" w:hAnsi="Times New Roman" w:cs="Times New Roman"/>
          <w:sz w:val="24"/>
          <w:szCs w:val="24"/>
        </w:rPr>
        <w:t xml:space="preserve"> </w:t>
      </w:r>
      <w:r w:rsidR="00B4288C">
        <w:rPr>
          <w:rFonts w:ascii="Times New Roman" w:hAnsi="Times New Roman" w:cs="Times New Roman"/>
          <w:sz w:val="24"/>
          <w:szCs w:val="24"/>
        </w:rPr>
        <w:t>only</w:t>
      </w:r>
      <w:r w:rsidR="001652A8">
        <w:rPr>
          <w:rFonts w:ascii="Times New Roman" w:hAnsi="Times New Roman" w:cs="Times New Roman"/>
          <w:sz w:val="24"/>
          <w:szCs w:val="24"/>
        </w:rPr>
        <w:t xml:space="preserve"> if</w:t>
      </w:r>
      <w:r w:rsidR="00B4288C">
        <w:rPr>
          <w:rFonts w:ascii="Times New Roman" w:hAnsi="Times New Roman" w:cs="Times New Roman"/>
          <w:sz w:val="24"/>
          <w:szCs w:val="24"/>
        </w:rPr>
        <w:t xml:space="preserve"> each individual would submit to this sovereign</w:t>
      </w:r>
      <w:r w:rsidR="002F4D24">
        <w:rPr>
          <w:rFonts w:ascii="Times New Roman" w:hAnsi="Times New Roman" w:cs="Times New Roman"/>
          <w:sz w:val="24"/>
          <w:szCs w:val="24"/>
        </w:rPr>
        <w:t xml:space="preserve"> being</w:t>
      </w:r>
      <w:r w:rsidR="001652A8">
        <w:rPr>
          <w:rFonts w:ascii="Times New Roman" w:hAnsi="Times New Roman" w:cs="Times New Roman"/>
          <w:sz w:val="24"/>
          <w:szCs w:val="24"/>
        </w:rPr>
        <w:t>’s</w:t>
      </w:r>
      <w:r w:rsidR="002F4D24">
        <w:rPr>
          <w:rFonts w:ascii="Times New Roman" w:hAnsi="Times New Roman" w:cs="Times New Roman"/>
          <w:sz w:val="24"/>
          <w:szCs w:val="24"/>
        </w:rPr>
        <w:t xml:space="preserve"> </w:t>
      </w:r>
      <w:r w:rsidR="001652A8">
        <w:rPr>
          <w:rFonts w:ascii="Times New Roman" w:hAnsi="Times New Roman" w:cs="Times New Roman"/>
          <w:sz w:val="24"/>
          <w:szCs w:val="24"/>
        </w:rPr>
        <w:t>designs</w:t>
      </w:r>
      <w:r w:rsidR="002F4D24">
        <w:rPr>
          <w:rFonts w:ascii="Times New Roman" w:hAnsi="Times New Roman" w:cs="Times New Roman"/>
          <w:sz w:val="24"/>
          <w:szCs w:val="24"/>
        </w:rPr>
        <w:t>. Consequently, Emerson envisioned this benevolent</w:t>
      </w:r>
      <w:r w:rsidR="003B3190">
        <w:rPr>
          <w:rFonts w:ascii="Times New Roman" w:hAnsi="Times New Roman" w:cs="Times New Roman"/>
          <w:sz w:val="24"/>
          <w:szCs w:val="24"/>
        </w:rPr>
        <w:t>,</w:t>
      </w:r>
      <w:r w:rsidR="002F4D24">
        <w:rPr>
          <w:rFonts w:ascii="Times New Roman" w:hAnsi="Times New Roman" w:cs="Times New Roman"/>
          <w:sz w:val="24"/>
          <w:szCs w:val="24"/>
        </w:rPr>
        <w:t xml:space="preserve"> dictatorial spirit</w:t>
      </w:r>
      <w:r w:rsidR="00604517">
        <w:rPr>
          <w:rFonts w:ascii="Times New Roman" w:hAnsi="Times New Roman" w:cs="Times New Roman"/>
          <w:sz w:val="24"/>
          <w:szCs w:val="24"/>
        </w:rPr>
        <w:t xml:space="preserve"> commencing with one reformed individual and then through </w:t>
      </w:r>
      <w:r w:rsidR="001652A8">
        <w:rPr>
          <w:rFonts w:ascii="Times New Roman" w:hAnsi="Times New Roman" w:cs="Times New Roman"/>
          <w:sz w:val="24"/>
          <w:szCs w:val="24"/>
        </w:rPr>
        <w:t xml:space="preserve">a </w:t>
      </w:r>
      <w:r w:rsidR="00604517">
        <w:rPr>
          <w:rFonts w:ascii="Times New Roman" w:hAnsi="Times New Roman" w:cs="Times New Roman"/>
          <w:sz w:val="24"/>
          <w:szCs w:val="24"/>
        </w:rPr>
        <w:t>spiritua</w:t>
      </w:r>
      <w:r w:rsidR="001652A8">
        <w:rPr>
          <w:rFonts w:ascii="Times New Roman" w:hAnsi="Times New Roman" w:cs="Times New Roman"/>
          <w:sz w:val="24"/>
          <w:szCs w:val="24"/>
        </w:rPr>
        <w:t>l encounter,</w:t>
      </w:r>
      <w:r w:rsidR="006149B1">
        <w:rPr>
          <w:rFonts w:ascii="Times New Roman" w:hAnsi="Times New Roman" w:cs="Times New Roman"/>
          <w:sz w:val="24"/>
          <w:szCs w:val="24"/>
        </w:rPr>
        <w:t xml:space="preserve"> others would </w:t>
      </w:r>
      <w:r w:rsidR="001652A8">
        <w:rPr>
          <w:rFonts w:ascii="Times New Roman" w:hAnsi="Times New Roman" w:cs="Times New Roman"/>
          <w:sz w:val="24"/>
          <w:szCs w:val="24"/>
        </w:rPr>
        <w:t>become divinely reformed</w:t>
      </w:r>
      <w:r w:rsidR="00604517">
        <w:rPr>
          <w:rFonts w:ascii="Times New Roman" w:hAnsi="Times New Roman" w:cs="Times New Roman"/>
          <w:sz w:val="24"/>
          <w:szCs w:val="24"/>
        </w:rPr>
        <w:t>, and thereby</w:t>
      </w:r>
      <w:r w:rsidR="006149B1">
        <w:rPr>
          <w:rFonts w:ascii="Times New Roman" w:hAnsi="Times New Roman" w:cs="Times New Roman"/>
          <w:sz w:val="24"/>
          <w:szCs w:val="24"/>
        </w:rPr>
        <w:t xml:space="preserve"> all</w:t>
      </w:r>
      <w:r w:rsidR="00F34560">
        <w:rPr>
          <w:rFonts w:ascii="Times New Roman" w:hAnsi="Times New Roman" w:cs="Times New Roman"/>
          <w:sz w:val="24"/>
          <w:szCs w:val="24"/>
        </w:rPr>
        <w:t>, in theory,</w:t>
      </w:r>
      <w:r w:rsidR="00604517">
        <w:rPr>
          <w:rFonts w:ascii="Times New Roman" w:hAnsi="Times New Roman" w:cs="Times New Roman"/>
          <w:sz w:val="24"/>
          <w:szCs w:val="24"/>
        </w:rPr>
        <w:t xml:space="preserve"> would</w:t>
      </w:r>
      <w:r w:rsidR="006149B1">
        <w:rPr>
          <w:rFonts w:ascii="Times New Roman" w:hAnsi="Times New Roman" w:cs="Times New Roman"/>
          <w:sz w:val="24"/>
          <w:szCs w:val="24"/>
        </w:rPr>
        <w:t xml:space="preserve"> serially</w:t>
      </w:r>
      <w:r w:rsidR="00604517">
        <w:rPr>
          <w:rFonts w:ascii="Times New Roman" w:hAnsi="Times New Roman" w:cs="Times New Roman"/>
          <w:sz w:val="24"/>
          <w:szCs w:val="24"/>
        </w:rPr>
        <w:t xml:space="preserve"> become </w:t>
      </w:r>
      <w:r w:rsidR="001652A8">
        <w:rPr>
          <w:rFonts w:ascii="Times New Roman" w:hAnsi="Times New Roman" w:cs="Times New Roman"/>
          <w:sz w:val="24"/>
          <w:szCs w:val="24"/>
        </w:rPr>
        <w:t xml:space="preserve">transformed </w:t>
      </w:r>
      <w:r w:rsidR="00604517">
        <w:rPr>
          <w:rFonts w:ascii="Times New Roman" w:hAnsi="Times New Roman" w:cs="Times New Roman"/>
          <w:sz w:val="24"/>
          <w:szCs w:val="24"/>
        </w:rPr>
        <w:t xml:space="preserve">in the process. The way to social reform was not through Ripley’s </w:t>
      </w:r>
      <w:r w:rsidR="00FB5141">
        <w:rPr>
          <w:rFonts w:ascii="Times New Roman" w:hAnsi="Times New Roman" w:cs="Times New Roman"/>
          <w:sz w:val="24"/>
          <w:szCs w:val="24"/>
        </w:rPr>
        <w:t>programmatic</w:t>
      </w:r>
      <w:r w:rsidR="00604517">
        <w:rPr>
          <w:rFonts w:ascii="Times New Roman" w:hAnsi="Times New Roman" w:cs="Times New Roman"/>
          <w:sz w:val="24"/>
          <w:szCs w:val="24"/>
        </w:rPr>
        <w:t xml:space="preserve"> and pre-established rules for </w:t>
      </w:r>
      <w:r w:rsidR="000A225E">
        <w:rPr>
          <w:rFonts w:ascii="Times New Roman" w:hAnsi="Times New Roman" w:cs="Times New Roman"/>
          <w:sz w:val="24"/>
          <w:szCs w:val="24"/>
        </w:rPr>
        <w:t>achieving perfection in a utopic, isolated community, but rather by the trust placed in the Oversoul’s commanding</w:t>
      </w:r>
      <w:r w:rsidR="00F34560">
        <w:rPr>
          <w:rFonts w:ascii="Times New Roman" w:hAnsi="Times New Roman" w:cs="Times New Roman"/>
          <w:sz w:val="24"/>
          <w:szCs w:val="24"/>
        </w:rPr>
        <w:t xml:space="preserve"> power to spiritually revolutionize man into reformed individual</w:t>
      </w:r>
      <w:r w:rsidR="003B0D04">
        <w:rPr>
          <w:rFonts w:ascii="Times New Roman" w:hAnsi="Times New Roman" w:cs="Times New Roman"/>
          <w:sz w:val="24"/>
          <w:szCs w:val="24"/>
        </w:rPr>
        <w:t xml:space="preserve">s able to think and act in a morally virtuous manner </w:t>
      </w:r>
      <w:r w:rsidR="006149B1">
        <w:rPr>
          <w:rFonts w:ascii="Times New Roman" w:hAnsi="Times New Roman" w:cs="Times New Roman"/>
          <w:sz w:val="24"/>
          <w:szCs w:val="24"/>
        </w:rPr>
        <w:t>within</w:t>
      </w:r>
      <w:r w:rsidR="003B0D04">
        <w:rPr>
          <w:rFonts w:ascii="Times New Roman" w:hAnsi="Times New Roman" w:cs="Times New Roman"/>
          <w:sz w:val="24"/>
          <w:szCs w:val="24"/>
        </w:rPr>
        <w:t xml:space="preserve"> informal communities</w:t>
      </w:r>
      <w:r w:rsidR="00F34560">
        <w:rPr>
          <w:rFonts w:ascii="Times New Roman" w:hAnsi="Times New Roman" w:cs="Times New Roman"/>
          <w:sz w:val="24"/>
          <w:szCs w:val="24"/>
        </w:rPr>
        <w:t xml:space="preserve">. It is this authoritative nature which has been diminished </w:t>
      </w:r>
      <w:r w:rsidR="003B0D04">
        <w:rPr>
          <w:rFonts w:ascii="Times New Roman" w:hAnsi="Times New Roman" w:cs="Times New Roman"/>
          <w:sz w:val="24"/>
          <w:szCs w:val="24"/>
        </w:rPr>
        <w:t>in historical and literary analyses of Emerson’s decision, b</w:t>
      </w:r>
      <w:r w:rsidR="001652A8">
        <w:rPr>
          <w:rFonts w:ascii="Times New Roman" w:hAnsi="Times New Roman" w:cs="Times New Roman"/>
          <w:sz w:val="24"/>
          <w:szCs w:val="24"/>
        </w:rPr>
        <w:t xml:space="preserve">ut by </w:t>
      </w:r>
      <w:r w:rsidR="003B0D04">
        <w:rPr>
          <w:rFonts w:ascii="Times New Roman" w:hAnsi="Times New Roman" w:cs="Times New Roman"/>
          <w:sz w:val="24"/>
          <w:szCs w:val="24"/>
        </w:rPr>
        <w:t>clarifying and establishing this fact, the rejection of Brook Farm was, at least in part</w:t>
      </w:r>
      <w:r w:rsidR="00FB5141">
        <w:rPr>
          <w:rFonts w:ascii="Times New Roman" w:hAnsi="Times New Roman" w:cs="Times New Roman"/>
          <w:sz w:val="24"/>
          <w:szCs w:val="24"/>
        </w:rPr>
        <w:t>,</w:t>
      </w:r>
      <w:r w:rsidR="003B0D04">
        <w:rPr>
          <w:rFonts w:ascii="Times New Roman" w:hAnsi="Times New Roman" w:cs="Times New Roman"/>
          <w:sz w:val="24"/>
          <w:szCs w:val="24"/>
        </w:rPr>
        <w:t xml:space="preserve"> for Emerson a fundamental disagreement on </w:t>
      </w:r>
      <w:r w:rsidR="00FB5141">
        <w:rPr>
          <w:rFonts w:ascii="Times New Roman" w:hAnsi="Times New Roman" w:cs="Times New Roman"/>
          <w:sz w:val="24"/>
          <w:szCs w:val="24"/>
        </w:rPr>
        <w:t>whose authority was to be trusted for reform: Ripley’s human-constructed scheme</w:t>
      </w:r>
      <w:r w:rsidR="00660C4D">
        <w:rPr>
          <w:rFonts w:ascii="Times New Roman" w:hAnsi="Times New Roman" w:cs="Times New Roman"/>
          <w:sz w:val="24"/>
          <w:szCs w:val="24"/>
        </w:rPr>
        <w:t xml:space="preserve"> in which man was legalistically directed towards communal harmony </w:t>
      </w:r>
      <w:r w:rsidR="00FB5141">
        <w:rPr>
          <w:rFonts w:ascii="Times New Roman" w:hAnsi="Times New Roman" w:cs="Times New Roman"/>
          <w:sz w:val="24"/>
          <w:szCs w:val="24"/>
        </w:rPr>
        <w:t>or the authoritative spirit of existence, able to initiate, conduct, and</w:t>
      </w:r>
      <w:r w:rsidR="00660C4D">
        <w:rPr>
          <w:rFonts w:ascii="Times New Roman" w:hAnsi="Times New Roman" w:cs="Times New Roman"/>
          <w:sz w:val="24"/>
          <w:szCs w:val="24"/>
        </w:rPr>
        <w:t xml:space="preserve"> bring about reformation within individuals and execute its providence to envelope each person within its transformation</w:t>
      </w:r>
      <w:r w:rsidR="001652A8">
        <w:rPr>
          <w:rFonts w:ascii="Times New Roman" w:hAnsi="Times New Roman" w:cs="Times New Roman"/>
          <w:sz w:val="24"/>
          <w:szCs w:val="24"/>
        </w:rPr>
        <w:t>al power</w:t>
      </w:r>
      <w:r w:rsidR="00660C4D">
        <w:rPr>
          <w:rFonts w:ascii="Times New Roman" w:hAnsi="Times New Roman" w:cs="Times New Roman"/>
          <w:sz w:val="24"/>
          <w:szCs w:val="24"/>
        </w:rPr>
        <w:t xml:space="preserve"> to </w:t>
      </w:r>
      <w:r w:rsidR="001652A8">
        <w:rPr>
          <w:rFonts w:ascii="Times New Roman" w:hAnsi="Times New Roman" w:cs="Times New Roman"/>
          <w:sz w:val="24"/>
          <w:szCs w:val="24"/>
        </w:rPr>
        <w:t xml:space="preserve">inevitably engender </w:t>
      </w:r>
      <w:r w:rsidR="009623BD">
        <w:rPr>
          <w:rFonts w:ascii="Times New Roman" w:hAnsi="Times New Roman" w:cs="Times New Roman"/>
          <w:sz w:val="24"/>
          <w:szCs w:val="24"/>
        </w:rPr>
        <w:t>collective</w:t>
      </w:r>
      <w:r w:rsidR="00660C4D">
        <w:rPr>
          <w:rFonts w:ascii="Times New Roman" w:hAnsi="Times New Roman" w:cs="Times New Roman"/>
          <w:sz w:val="24"/>
          <w:szCs w:val="24"/>
        </w:rPr>
        <w:t xml:space="preserve"> unity. Emerson would choose the latter</w:t>
      </w:r>
      <w:r w:rsidR="006149B1">
        <w:rPr>
          <w:rFonts w:ascii="Times New Roman" w:hAnsi="Times New Roman" w:cs="Times New Roman"/>
          <w:sz w:val="24"/>
          <w:szCs w:val="24"/>
        </w:rPr>
        <w:t>.</w:t>
      </w:r>
      <w:r w:rsidR="00660C4D">
        <w:rPr>
          <w:rFonts w:ascii="Times New Roman" w:hAnsi="Times New Roman" w:cs="Times New Roman"/>
          <w:sz w:val="24"/>
          <w:szCs w:val="24"/>
        </w:rPr>
        <w:t xml:space="preserve"> </w:t>
      </w:r>
    </w:p>
    <w:p w:rsidR="00E479A0" w:rsidRPr="00E479A0" w:rsidRDefault="00E479A0" w:rsidP="00E479A0">
      <w:pPr>
        <w:jc w:val="center"/>
        <w:rPr>
          <w:rFonts w:ascii="Times New Roman" w:hAnsi="Times New Roman" w:cs="Times New Roman"/>
          <w:b/>
          <w:i/>
          <w:sz w:val="24"/>
          <w:szCs w:val="24"/>
        </w:rPr>
      </w:pPr>
      <w:r>
        <w:rPr>
          <w:rFonts w:ascii="Times New Roman" w:hAnsi="Times New Roman" w:cs="Times New Roman"/>
          <w:b/>
          <w:i/>
          <w:sz w:val="24"/>
          <w:szCs w:val="24"/>
        </w:rPr>
        <w:t xml:space="preserve">Critical Reception </w:t>
      </w:r>
    </w:p>
    <w:p w:rsidR="00CE1630" w:rsidRDefault="00E479A0" w:rsidP="00E479A0">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Understanding Emerson’s objec</w:t>
      </w:r>
      <w:r w:rsidR="00062F4A">
        <w:rPr>
          <w:rFonts w:ascii="Times New Roman" w:hAnsi="Times New Roman" w:cs="Times New Roman"/>
          <w:sz w:val="24"/>
          <w:szCs w:val="24"/>
        </w:rPr>
        <w:t>tions to joining Brook Farm has</w:t>
      </w:r>
      <w:r>
        <w:rPr>
          <w:rFonts w:ascii="Times New Roman" w:hAnsi="Times New Roman" w:cs="Times New Roman"/>
          <w:sz w:val="24"/>
          <w:szCs w:val="24"/>
        </w:rPr>
        <w:t xml:space="preserve"> puzzled literary historians, biographers, and critics for much of the twentieth century and into our own. The confusion has not resulted from prosaic scholarly speculation or ambiguous source materials that typically characterize historical disputes. Rather, the uncertainty lies with Emerson himself. When Emerson sent his rejection letter to Ripley on December 15,</w:t>
      </w:r>
      <w:r w:rsidR="00A43C24">
        <w:rPr>
          <w:rFonts w:ascii="Times New Roman" w:hAnsi="Times New Roman" w:cs="Times New Roman"/>
          <w:sz w:val="24"/>
          <w:szCs w:val="24"/>
        </w:rPr>
        <w:t xml:space="preserve"> 1</w:t>
      </w:r>
      <w:r w:rsidR="001652A8">
        <w:rPr>
          <w:rFonts w:ascii="Times New Roman" w:hAnsi="Times New Roman" w:cs="Times New Roman"/>
          <w:sz w:val="24"/>
          <w:szCs w:val="24"/>
        </w:rPr>
        <w:t>840, he did not submit</w:t>
      </w:r>
      <w:r>
        <w:rPr>
          <w:rFonts w:ascii="Times New Roman" w:hAnsi="Times New Roman" w:cs="Times New Roman"/>
          <w:sz w:val="24"/>
          <w:szCs w:val="24"/>
        </w:rPr>
        <w:t xml:space="preserve"> one definitive reason for his abstention, he offered several. Further complications arise when one peruses the private journals of Emerson, revealing even more subtle and nuanced trepidations he felt towards the farm. The letters, public lectures, and essays exchanged with loved ones and </w:t>
      </w:r>
      <w:r>
        <w:rPr>
          <w:rFonts w:ascii="Times New Roman" w:hAnsi="Times New Roman" w:cs="Times New Roman"/>
          <w:sz w:val="24"/>
          <w:szCs w:val="24"/>
        </w:rPr>
        <w:lastRenderedPageBreak/>
        <w:t>shared with intellectual audiences—both contemporarily and retrospectively—expose other problems Emerson had with the utopian com</w:t>
      </w:r>
      <w:r w:rsidR="00A43C24">
        <w:rPr>
          <w:rFonts w:ascii="Times New Roman" w:hAnsi="Times New Roman" w:cs="Times New Roman"/>
          <w:sz w:val="24"/>
          <w:szCs w:val="24"/>
        </w:rPr>
        <w:t>munity at West Roxbury. Even</w:t>
      </w:r>
      <w:r>
        <w:rPr>
          <w:rFonts w:ascii="Times New Roman" w:hAnsi="Times New Roman" w:cs="Times New Roman"/>
          <w:sz w:val="24"/>
          <w:szCs w:val="24"/>
        </w:rPr>
        <w:t xml:space="preserve"> two</w:t>
      </w:r>
      <w:r w:rsidR="00A43C24">
        <w:rPr>
          <w:rFonts w:ascii="Times New Roman" w:hAnsi="Times New Roman" w:cs="Times New Roman"/>
          <w:sz w:val="24"/>
          <w:szCs w:val="24"/>
        </w:rPr>
        <w:t xml:space="preserve"> remarkably similar</w:t>
      </w:r>
      <w:r>
        <w:rPr>
          <w:rFonts w:ascii="Times New Roman" w:hAnsi="Times New Roman" w:cs="Times New Roman"/>
          <w:sz w:val="24"/>
          <w:szCs w:val="24"/>
        </w:rPr>
        <w:t xml:space="preserve"> drafts</w:t>
      </w:r>
      <w:r w:rsidR="00CE1630">
        <w:rPr>
          <w:rFonts w:ascii="Times New Roman" w:hAnsi="Times New Roman" w:cs="Times New Roman"/>
          <w:sz w:val="24"/>
          <w:szCs w:val="24"/>
        </w:rPr>
        <w:t xml:space="preserve"> of the letter</w:t>
      </w:r>
      <w:r w:rsidR="00A43C24">
        <w:rPr>
          <w:rFonts w:ascii="Times New Roman" w:hAnsi="Times New Roman" w:cs="Times New Roman"/>
          <w:sz w:val="24"/>
          <w:szCs w:val="24"/>
        </w:rPr>
        <w:t>, yet significantly</w:t>
      </w:r>
      <w:r w:rsidR="00CE1630">
        <w:rPr>
          <w:rFonts w:ascii="Times New Roman" w:hAnsi="Times New Roman" w:cs="Times New Roman"/>
          <w:sz w:val="24"/>
          <w:szCs w:val="24"/>
        </w:rPr>
        <w:t xml:space="preserve"> divergent,</w:t>
      </w:r>
      <w:r w:rsidR="00A43C24">
        <w:rPr>
          <w:rFonts w:ascii="Times New Roman" w:hAnsi="Times New Roman" w:cs="Times New Roman"/>
          <w:sz w:val="24"/>
          <w:szCs w:val="24"/>
        </w:rPr>
        <w:t xml:space="preserve"> </w:t>
      </w:r>
      <w:r>
        <w:rPr>
          <w:rFonts w:ascii="Times New Roman" w:hAnsi="Times New Roman" w:cs="Times New Roman"/>
          <w:sz w:val="24"/>
          <w:szCs w:val="24"/>
        </w:rPr>
        <w:t xml:space="preserve">offer </w:t>
      </w:r>
      <w:r w:rsidR="00CE1630">
        <w:rPr>
          <w:rFonts w:ascii="Times New Roman" w:hAnsi="Times New Roman" w:cs="Times New Roman"/>
          <w:sz w:val="24"/>
          <w:szCs w:val="24"/>
        </w:rPr>
        <w:t xml:space="preserve">critics </w:t>
      </w:r>
      <w:r>
        <w:rPr>
          <w:rFonts w:ascii="Times New Roman" w:hAnsi="Times New Roman" w:cs="Times New Roman"/>
          <w:sz w:val="24"/>
          <w:szCs w:val="24"/>
        </w:rPr>
        <w:t xml:space="preserve">greater perplexing motivations behind the decision. </w:t>
      </w:r>
    </w:p>
    <w:p w:rsidR="00157E60" w:rsidRDefault="00CE1630" w:rsidP="006E2B0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E479A0">
        <w:rPr>
          <w:rFonts w:ascii="Times New Roman" w:hAnsi="Times New Roman" w:cs="Times New Roman"/>
          <w:sz w:val="24"/>
          <w:szCs w:val="24"/>
        </w:rPr>
        <w:t xml:space="preserve">Consequently, scholars have left an equally convoluted historiography by emphasizing one reason over another, </w:t>
      </w:r>
      <w:r>
        <w:rPr>
          <w:rFonts w:ascii="Times New Roman" w:hAnsi="Times New Roman" w:cs="Times New Roman"/>
          <w:sz w:val="24"/>
          <w:szCs w:val="24"/>
        </w:rPr>
        <w:t>pitting several objections against others, and establishing hierarchies of pr</w:t>
      </w:r>
      <w:r w:rsidR="007F42B0">
        <w:rPr>
          <w:rFonts w:ascii="Times New Roman" w:hAnsi="Times New Roman" w:cs="Times New Roman"/>
          <w:sz w:val="24"/>
          <w:szCs w:val="24"/>
        </w:rPr>
        <w:t xml:space="preserve">imary and secondary motivations. </w:t>
      </w:r>
      <w:r w:rsidR="007D7E0D">
        <w:rPr>
          <w:rFonts w:ascii="Times New Roman" w:hAnsi="Times New Roman" w:cs="Times New Roman"/>
          <w:sz w:val="24"/>
          <w:szCs w:val="24"/>
        </w:rPr>
        <w:t>The complications bega</w:t>
      </w:r>
      <w:r w:rsidR="006E2B06">
        <w:rPr>
          <w:rFonts w:ascii="Times New Roman" w:hAnsi="Times New Roman" w:cs="Times New Roman"/>
          <w:sz w:val="24"/>
          <w:szCs w:val="24"/>
        </w:rPr>
        <w:t>n prior to the mid-twentieth century, when scholars rarely showed substantial interest in the Brook Farm decision, often breezing by it w</w:t>
      </w:r>
      <w:r w:rsidR="00602BA8">
        <w:rPr>
          <w:rFonts w:ascii="Times New Roman" w:hAnsi="Times New Roman" w:cs="Times New Roman"/>
          <w:sz w:val="24"/>
          <w:szCs w:val="24"/>
        </w:rPr>
        <w:t xml:space="preserve">ith oversimplified explanations </w:t>
      </w:r>
      <w:r w:rsidR="006E2B06">
        <w:rPr>
          <w:rFonts w:ascii="Times New Roman" w:hAnsi="Times New Roman" w:cs="Times New Roman"/>
          <w:sz w:val="24"/>
          <w:szCs w:val="24"/>
        </w:rPr>
        <w:t>and</w:t>
      </w:r>
      <w:r w:rsidR="00602BA8">
        <w:rPr>
          <w:rFonts w:ascii="Times New Roman" w:hAnsi="Times New Roman" w:cs="Times New Roman"/>
          <w:sz w:val="24"/>
          <w:szCs w:val="24"/>
        </w:rPr>
        <w:t xml:space="preserve"> arriving at</w:t>
      </w:r>
      <w:r w:rsidR="006E2B06">
        <w:rPr>
          <w:rFonts w:ascii="Times New Roman" w:hAnsi="Times New Roman" w:cs="Times New Roman"/>
          <w:sz w:val="24"/>
          <w:szCs w:val="24"/>
        </w:rPr>
        <w:t xml:space="preserve"> myopic conclusions. Some did not bother with Brook Farm, viewing it as incidental to bo</w:t>
      </w:r>
      <w:r w:rsidR="00602BA8">
        <w:rPr>
          <w:rFonts w:ascii="Times New Roman" w:hAnsi="Times New Roman" w:cs="Times New Roman"/>
          <w:sz w:val="24"/>
          <w:szCs w:val="24"/>
        </w:rPr>
        <w:t>th the transcendental theology</w:t>
      </w:r>
      <w:r w:rsidR="006E2B06">
        <w:rPr>
          <w:rFonts w:ascii="Times New Roman" w:hAnsi="Times New Roman" w:cs="Times New Roman"/>
          <w:sz w:val="24"/>
          <w:szCs w:val="24"/>
        </w:rPr>
        <w:t xml:space="preserve"> of Emerson’s thought and his personal life. In 1929, Phillips Russell’s biography, </w:t>
      </w:r>
      <w:r w:rsidR="006E2B06" w:rsidRPr="004D698E">
        <w:rPr>
          <w:rFonts w:ascii="Times New Roman" w:hAnsi="Times New Roman" w:cs="Times New Roman"/>
          <w:i/>
          <w:sz w:val="24"/>
          <w:szCs w:val="24"/>
        </w:rPr>
        <w:t>Emerson: The Wisest American</w:t>
      </w:r>
      <w:r w:rsidR="006E2B06">
        <w:rPr>
          <w:rFonts w:ascii="Times New Roman" w:hAnsi="Times New Roman" w:cs="Times New Roman"/>
          <w:sz w:val="24"/>
          <w:szCs w:val="24"/>
        </w:rPr>
        <w:t xml:space="preserve">, </w:t>
      </w:r>
      <w:r w:rsidR="00FC746E">
        <w:rPr>
          <w:rFonts w:ascii="Times New Roman" w:hAnsi="Times New Roman" w:cs="Times New Roman"/>
          <w:sz w:val="24"/>
          <w:szCs w:val="24"/>
        </w:rPr>
        <w:t>characterized</w:t>
      </w:r>
      <w:r w:rsidR="002E7EB8">
        <w:rPr>
          <w:rFonts w:ascii="Times New Roman" w:hAnsi="Times New Roman" w:cs="Times New Roman"/>
          <w:sz w:val="24"/>
          <w:szCs w:val="24"/>
        </w:rPr>
        <w:t xml:space="preserve"> the Brook Farm decision</w:t>
      </w:r>
      <w:r w:rsidR="00FC746E">
        <w:rPr>
          <w:rFonts w:ascii="Times New Roman" w:hAnsi="Times New Roman" w:cs="Times New Roman"/>
          <w:sz w:val="24"/>
          <w:szCs w:val="24"/>
        </w:rPr>
        <w:t xml:space="preserve"> with scant analysis and inaccurate conclusions.</w:t>
      </w:r>
      <w:r w:rsidR="0095316E">
        <w:rPr>
          <w:rStyle w:val="FootnoteReference"/>
          <w:rFonts w:ascii="Times New Roman" w:hAnsi="Times New Roman" w:cs="Times New Roman"/>
          <w:sz w:val="24"/>
          <w:szCs w:val="24"/>
        </w:rPr>
        <w:footnoteReference w:id="16"/>
      </w:r>
      <w:r w:rsidR="00FC746E">
        <w:rPr>
          <w:rFonts w:ascii="Times New Roman" w:hAnsi="Times New Roman" w:cs="Times New Roman"/>
          <w:sz w:val="24"/>
          <w:szCs w:val="24"/>
        </w:rPr>
        <w:t xml:space="preserve"> As so often was the case, scholars framed Emerson’s decision around the notion of an individualistic man unconcerned</w:t>
      </w:r>
      <w:r w:rsidR="00157E60">
        <w:rPr>
          <w:rFonts w:ascii="Times New Roman" w:hAnsi="Times New Roman" w:cs="Times New Roman"/>
          <w:sz w:val="24"/>
          <w:szCs w:val="24"/>
        </w:rPr>
        <w:t xml:space="preserve"> with collective social reform. For Russell, </w:t>
      </w:r>
      <w:r w:rsidR="00FC746E">
        <w:rPr>
          <w:rFonts w:ascii="Times New Roman" w:hAnsi="Times New Roman" w:cs="Times New Roman"/>
          <w:sz w:val="24"/>
          <w:szCs w:val="24"/>
        </w:rPr>
        <w:t>Emerson’s decision was</w:t>
      </w:r>
      <w:r w:rsidR="00157E60">
        <w:rPr>
          <w:rFonts w:ascii="Times New Roman" w:hAnsi="Times New Roman" w:cs="Times New Roman"/>
          <w:sz w:val="24"/>
          <w:szCs w:val="24"/>
        </w:rPr>
        <w:t xml:space="preserve"> </w:t>
      </w:r>
      <w:r w:rsidR="007D7E0D">
        <w:rPr>
          <w:rFonts w:ascii="Times New Roman" w:hAnsi="Times New Roman" w:cs="Times New Roman"/>
          <w:sz w:val="24"/>
          <w:szCs w:val="24"/>
        </w:rPr>
        <w:t xml:space="preserve">a </w:t>
      </w:r>
      <w:r w:rsidR="00FC746E">
        <w:rPr>
          <w:rFonts w:ascii="Times New Roman" w:hAnsi="Times New Roman" w:cs="Times New Roman"/>
          <w:sz w:val="24"/>
          <w:szCs w:val="24"/>
        </w:rPr>
        <w:t>misanthropic</w:t>
      </w:r>
      <w:r w:rsidR="0095316E">
        <w:rPr>
          <w:rFonts w:ascii="Times New Roman" w:hAnsi="Times New Roman" w:cs="Times New Roman"/>
          <w:sz w:val="24"/>
          <w:szCs w:val="24"/>
        </w:rPr>
        <w:t xml:space="preserve"> disdain for human collectivity in the reformation of society</w:t>
      </w:r>
      <w:r w:rsidR="00157E60">
        <w:rPr>
          <w:rFonts w:ascii="Times New Roman" w:hAnsi="Times New Roman" w:cs="Times New Roman"/>
          <w:sz w:val="24"/>
          <w:szCs w:val="24"/>
        </w:rPr>
        <w:t xml:space="preserve">. Furthermore, the decision revealed </w:t>
      </w:r>
      <w:r w:rsidR="0095316E">
        <w:rPr>
          <w:rFonts w:ascii="Times New Roman" w:hAnsi="Times New Roman" w:cs="Times New Roman"/>
          <w:sz w:val="24"/>
          <w:szCs w:val="24"/>
        </w:rPr>
        <w:t>Emerson’s exemplification of his “ardent belief” in</w:t>
      </w:r>
      <w:r w:rsidR="00157E60">
        <w:rPr>
          <w:rFonts w:ascii="Times New Roman" w:hAnsi="Times New Roman" w:cs="Times New Roman"/>
          <w:sz w:val="24"/>
          <w:szCs w:val="24"/>
        </w:rPr>
        <w:t xml:space="preserve"> the salvation of society through</w:t>
      </w:r>
      <w:r w:rsidR="0095316E">
        <w:rPr>
          <w:rFonts w:ascii="Times New Roman" w:hAnsi="Times New Roman" w:cs="Times New Roman"/>
          <w:sz w:val="24"/>
          <w:szCs w:val="24"/>
        </w:rPr>
        <w:t xml:space="preserve"> “the leadership of individual genius”</w:t>
      </w:r>
      <w:r w:rsidR="00157E60">
        <w:rPr>
          <w:rFonts w:ascii="Times New Roman" w:hAnsi="Times New Roman" w:cs="Times New Roman"/>
          <w:sz w:val="24"/>
          <w:szCs w:val="24"/>
        </w:rPr>
        <w:t xml:space="preserve"> and his “love of personal insulation.”</w:t>
      </w:r>
      <w:r w:rsidR="00157E60">
        <w:rPr>
          <w:rStyle w:val="FootnoteReference"/>
          <w:rFonts w:ascii="Times New Roman" w:hAnsi="Times New Roman" w:cs="Times New Roman"/>
          <w:sz w:val="24"/>
          <w:szCs w:val="24"/>
        </w:rPr>
        <w:footnoteReference w:id="17"/>
      </w:r>
      <w:r w:rsidR="00157E60">
        <w:rPr>
          <w:rFonts w:ascii="Times New Roman" w:hAnsi="Times New Roman" w:cs="Times New Roman"/>
          <w:sz w:val="24"/>
          <w:szCs w:val="24"/>
        </w:rPr>
        <w:t xml:space="preserve"> Russell even </w:t>
      </w:r>
      <w:r w:rsidR="00932B77">
        <w:rPr>
          <w:rFonts w:ascii="Times New Roman" w:hAnsi="Times New Roman" w:cs="Times New Roman"/>
          <w:sz w:val="24"/>
          <w:szCs w:val="24"/>
        </w:rPr>
        <w:t>claimed Emerson’s central objection to the farm rested on his awareness that he was only “an inspirer and distributor of ideas” and was thereby incapable of “putting any of them into practice.”</w:t>
      </w:r>
      <w:r w:rsidR="00932B77">
        <w:rPr>
          <w:rStyle w:val="FootnoteReference"/>
          <w:rFonts w:ascii="Times New Roman" w:hAnsi="Times New Roman" w:cs="Times New Roman"/>
          <w:sz w:val="24"/>
          <w:szCs w:val="24"/>
        </w:rPr>
        <w:footnoteReference w:id="18"/>
      </w:r>
      <w:r w:rsidR="003C7E0B">
        <w:rPr>
          <w:rFonts w:ascii="Times New Roman" w:hAnsi="Times New Roman" w:cs="Times New Roman"/>
          <w:sz w:val="24"/>
          <w:szCs w:val="24"/>
        </w:rPr>
        <w:t xml:space="preserve"> In short, Emerson was presented as a firm individualist</w:t>
      </w:r>
      <w:r w:rsidR="00467E86">
        <w:rPr>
          <w:rFonts w:ascii="Times New Roman" w:hAnsi="Times New Roman" w:cs="Times New Roman"/>
          <w:sz w:val="24"/>
          <w:szCs w:val="24"/>
        </w:rPr>
        <w:t xml:space="preserve"> and isolated intellectual</w:t>
      </w:r>
      <w:r w:rsidR="003C7E0B">
        <w:rPr>
          <w:rFonts w:ascii="Times New Roman" w:hAnsi="Times New Roman" w:cs="Times New Roman"/>
          <w:sz w:val="24"/>
          <w:szCs w:val="24"/>
        </w:rPr>
        <w:t xml:space="preserve">, </w:t>
      </w:r>
      <w:r w:rsidR="003C7E0B">
        <w:rPr>
          <w:rFonts w:ascii="Times New Roman" w:hAnsi="Times New Roman" w:cs="Times New Roman"/>
          <w:sz w:val="24"/>
          <w:szCs w:val="24"/>
        </w:rPr>
        <w:lastRenderedPageBreak/>
        <w:t>unable to collaborate with others for the regeneration of society.</w:t>
      </w:r>
      <w:r w:rsidR="00A65FA0">
        <w:rPr>
          <w:rFonts w:ascii="Times New Roman" w:hAnsi="Times New Roman" w:cs="Times New Roman"/>
          <w:sz w:val="24"/>
          <w:szCs w:val="24"/>
        </w:rPr>
        <w:t xml:space="preserve"> </w:t>
      </w:r>
      <w:r w:rsidR="00467E86">
        <w:rPr>
          <w:rFonts w:ascii="Times New Roman" w:hAnsi="Times New Roman" w:cs="Times New Roman"/>
          <w:sz w:val="24"/>
          <w:szCs w:val="24"/>
        </w:rPr>
        <w:t xml:space="preserve">In addition, Russell’s representation of Emerson’s incapacity to do the physical work of reform, only the intellectual, </w:t>
      </w:r>
      <w:r w:rsidR="00A65FA0">
        <w:rPr>
          <w:rFonts w:ascii="Times New Roman" w:hAnsi="Times New Roman" w:cs="Times New Roman"/>
          <w:sz w:val="24"/>
          <w:szCs w:val="24"/>
        </w:rPr>
        <w:t>positioned Emerson as an individualistic thinker uncommitted to man’s</w:t>
      </w:r>
      <w:r w:rsidR="007D7E0D">
        <w:rPr>
          <w:rFonts w:ascii="Times New Roman" w:hAnsi="Times New Roman" w:cs="Times New Roman"/>
          <w:sz w:val="24"/>
          <w:szCs w:val="24"/>
        </w:rPr>
        <w:t xml:space="preserve"> actual</w:t>
      </w:r>
      <w:r w:rsidR="00A65FA0">
        <w:rPr>
          <w:rFonts w:ascii="Times New Roman" w:hAnsi="Times New Roman" w:cs="Times New Roman"/>
          <w:sz w:val="24"/>
          <w:szCs w:val="24"/>
        </w:rPr>
        <w:t xml:space="preserve"> reform. Hence, both the spiritual and philosophical underpinnings</w:t>
      </w:r>
      <w:r w:rsidR="009737D4">
        <w:rPr>
          <w:rFonts w:ascii="Times New Roman" w:hAnsi="Times New Roman" w:cs="Times New Roman"/>
          <w:sz w:val="24"/>
          <w:szCs w:val="24"/>
        </w:rPr>
        <w:t xml:space="preserve"> of Emersonian individualism were</w:t>
      </w:r>
      <w:r w:rsidR="00A65FA0">
        <w:rPr>
          <w:rFonts w:ascii="Times New Roman" w:hAnsi="Times New Roman" w:cs="Times New Roman"/>
          <w:sz w:val="24"/>
          <w:szCs w:val="24"/>
        </w:rPr>
        <w:t xml:space="preserve"> removed in Russell’s depiction of </w:t>
      </w:r>
      <w:r w:rsidR="009737D4">
        <w:rPr>
          <w:rFonts w:ascii="Times New Roman" w:hAnsi="Times New Roman" w:cs="Times New Roman"/>
          <w:sz w:val="24"/>
          <w:szCs w:val="24"/>
        </w:rPr>
        <w:t>the Brook Farm decision, presenting Emerson’s choice as nothing more than a fierce individualist who abstained from group-think and preferred solitude to reform the individual. Russell’s work was</w:t>
      </w:r>
      <w:r w:rsidR="00A65FA0">
        <w:rPr>
          <w:rFonts w:ascii="Times New Roman" w:hAnsi="Times New Roman" w:cs="Times New Roman"/>
          <w:sz w:val="24"/>
          <w:szCs w:val="24"/>
        </w:rPr>
        <w:t xml:space="preserve"> l</w:t>
      </w:r>
      <w:r w:rsidR="009737D4">
        <w:rPr>
          <w:rFonts w:ascii="Times New Roman" w:hAnsi="Times New Roman" w:cs="Times New Roman"/>
          <w:sz w:val="24"/>
          <w:szCs w:val="24"/>
        </w:rPr>
        <w:t xml:space="preserve">argely representative of </w:t>
      </w:r>
      <w:r w:rsidR="00A65FA0">
        <w:rPr>
          <w:rFonts w:ascii="Times New Roman" w:hAnsi="Times New Roman" w:cs="Times New Roman"/>
          <w:sz w:val="24"/>
          <w:szCs w:val="24"/>
        </w:rPr>
        <w:t>the period and</w:t>
      </w:r>
      <w:r w:rsidR="009737D4">
        <w:rPr>
          <w:rFonts w:ascii="Times New Roman" w:hAnsi="Times New Roman" w:cs="Times New Roman"/>
          <w:sz w:val="24"/>
          <w:szCs w:val="24"/>
        </w:rPr>
        <w:t xml:space="preserve"> established a clichéd</w:t>
      </w:r>
      <w:r w:rsidR="005D77BE">
        <w:rPr>
          <w:rFonts w:ascii="Times New Roman" w:hAnsi="Times New Roman" w:cs="Times New Roman"/>
          <w:sz w:val="24"/>
          <w:szCs w:val="24"/>
        </w:rPr>
        <w:t>, albeit foundational</w:t>
      </w:r>
      <w:r w:rsidR="009737D4">
        <w:rPr>
          <w:rFonts w:ascii="Times New Roman" w:hAnsi="Times New Roman" w:cs="Times New Roman"/>
          <w:sz w:val="24"/>
          <w:szCs w:val="24"/>
        </w:rPr>
        <w:t xml:space="preserve"> trope that would circulate through future scholarly works</w:t>
      </w:r>
      <w:r w:rsidR="005D77BE">
        <w:rPr>
          <w:rFonts w:ascii="Times New Roman" w:hAnsi="Times New Roman" w:cs="Times New Roman"/>
          <w:sz w:val="24"/>
          <w:szCs w:val="24"/>
        </w:rPr>
        <w:t>.</w:t>
      </w:r>
    </w:p>
    <w:p w:rsidR="00436AD3" w:rsidRDefault="005D77BE" w:rsidP="006E2B0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By the late 1940s and early 1950s, literary historians and critics posited similar interpretations of the Brook Farm decision, while also offering far more nuanced and complex explanations. Ralph L. Rusk’s </w:t>
      </w:r>
      <w:r w:rsidR="001B066C">
        <w:rPr>
          <w:rFonts w:ascii="Times New Roman" w:hAnsi="Times New Roman" w:cs="Times New Roman"/>
          <w:sz w:val="24"/>
          <w:szCs w:val="24"/>
        </w:rPr>
        <w:t xml:space="preserve">critical biography, </w:t>
      </w:r>
      <w:r w:rsidR="001B066C" w:rsidRPr="001B066C">
        <w:rPr>
          <w:rFonts w:ascii="Times New Roman" w:hAnsi="Times New Roman" w:cs="Times New Roman"/>
          <w:i/>
          <w:sz w:val="24"/>
          <w:szCs w:val="24"/>
        </w:rPr>
        <w:t>The Life of Ralph Waldo Emerson</w:t>
      </w:r>
      <w:r w:rsidR="001B066C">
        <w:rPr>
          <w:rFonts w:ascii="Times New Roman" w:hAnsi="Times New Roman" w:cs="Times New Roman"/>
          <w:sz w:val="24"/>
          <w:szCs w:val="24"/>
        </w:rPr>
        <w:t>, once again portrayed Emerson as an “individualist</w:t>
      </w:r>
      <w:r w:rsidR="00001E76">
        <w:rPr>
          <w:rFonts w:ascii="Times New Roman" w:hAnsi="Times New Roman" w:cs="Times New Roman"/>
          <w:sz w:val="24"/>
          <w:szCs w:val="24"/>
        </w:rPr>
        <w:t>,</w:t>
      </w:r>
      <w:r w:rsidR="001B066C">
        <w:rPr>
          <w:rFonts w:ascii="Times New Roman" w:hAnsi="Times New Roman" w:cs="Times New Roman"/>
          <w:sz w:val="24"/>
          <w:szCs w:val="24"/>
        </w:rPr>
        <w:t>”</w:t>
      </w:r>
      <w:r w:rsidR="00001E76">
        <w:rPr>
          <w:rFonts w:ascii="Times New Roman" w:hAnsi="Times New Roman" w:cs="Times New Roman"/>
          <w:sz w:val="24"/>
          <w:szCs w:val="24"/>
        </w:rPr>
        <w:t xml:space="preserve"> repelled by the mere “suggestion” of participation in any sort of “communal scheme</w:t>
      </w:r>
      <w:r w:rsidR="001B066C">
        <w:rPr>
          <w:rFonts w:ascii="Times New Roman" w:hAnsi="Times New Roman" w:cs="Times New Roman"/>
          <w:sz w:val="24"/>
          <w:szCs w:val="24"/>
        </w:rPr>
        <w:t>.</w:t>
      </w:r>
      <w:r w:rsidR="00001E76">
        <w:rPr>
          <w:rFonts w:ascii="Times New Roman" w:hAnsi="Times New Roman" w:cs="Times New Roman"/>
          <w:sz w:val="24"/>
          <w:szCs w:val="24"/>
        </w:rPr>
        <w:t>”</w:t>
      </w:r>
      <w:r w:rsidR="001B066C">
        <w:rPr>
          <w:rStyle w:val="FootnoteReference"/>
          <w:rFonts w:ascii="Times New Roman" w:hAnsi="Times New Roman" w:cs="Times New Roman"/>
          <w:sz w:val="24"/>
          <w:szCs w:val="24"/>
        </w:rPr>
        <w:footnoteReference w:id="19"/>
      </w:r>
      <w:r w:rsidR="00001E76">
        <w:rPr>
          <w:rFonts w:ascii="Times New Roman" w:hAnsi="Times New Roman" w:cs="Times New Roman"/>
          <w:sz w:val="24"/>
          <w:szCs w:val="24"/>
        </w:rPr>
        <w:t xml:space="preserve"> Rusk’s assessment also </w:t>
      </w:r>
      <w:r w:rsidR="00FE3184">
        <w:rPr>
          <w:rFonts w:ascii="Times New Roman" w:hAnsi="Times New Roman" w:cs="Times New Roman"/>
          <w:sz w:val="24"/>
          <w:szCs w:val="24"/>
        </w:rPr>
        <w:t>treat</w:t>
      </w:r>
      <w:r w:rsidR="000B2629">
        <w:rPr>
          <w:rFonts w:ascii="Times New Roman" w:hAnsi="Times New Roman" w:cs="Times New Roman"/>
          <w:sz w:val="24"/>
          <w:szCs w:val="24"/>
        </w:rPr>
        <w:t>ed</w:t>
      </w:r>
      <w:r w:rsidR="00FE3184">
        <w:rPr>
          <w:rFonts w:ascii="Times New Roman" w:hAnsi="Times New Roman" w:cs="Times New Roman"/>
          <w:sz w:val="24"/>
          <w:szCs w:val="24"/>
        </w:rPr>
        <w:t xml:space="preserve"> Emerson as sympathetic to the endeavors of the social reform, but not wholeheartedly convinced Brook Farm was a site </w:t>
      </w:r>
      <w:r w:rsidR="007D7E0D">
        <w:rPr>
          <w:rFonts w:ascii="Times New Roman" w:hAnsi="Times New Roman" w:cs="Times New Roman"/>
          <w:sz w:val="24"/>
          <w:szCs w:val="24"/>
        </w:rPr>
        <w:t>of societal transformation. M</w:t>
      </w:r>
      <w:r w:rsidR="00FE3184">
        <w:rPr>
          <w:rFonts w:ascii="Times New Roman" w:hAnsi="Times New Roman" w:cs="Times New Roman"/>
          <w:sz w:val="24"/>
          <w:szCs w:val="24"/>
        </w:rPr>
        <w:t xml:space="preserve">ost </w:t>
      </w:r>
      <w:r w:rsidR="000B2629">
        <w:rPr>
          <w:rFonts w:ascii="Times New Roman" w:hAnsi="Times New Roman" w:cs="Times New Roman"/>
          <w:sz w:val="24"/>
          <w:szCs w:val="24"/>
        </w:rPr>
        <w:t>interesting</w:t>
      </w:r>
      <w:r w:rsidR="007D7E0D">
        <w:rPr>
          <w:rFonts w:ascii="Times New Roman" w:hAnsi="Times New Roman" w:cs="Times New Roman"/>
          <w:sz w:val="24"/>
          <w:szCs w:val="24"/>
        </w:rPr>
        <w:t>ly,</w:t>
      </w:r>
      <w:r w:rsidR="000B2629">
        <w:rPr>
          <w:rFonts w:ascii="Times New Roman" w:hAnsi="Times New Roman" w:cs="Times New Roman"/>
          <w:sz w:val="24"/>
          <w:szCs w:val="24"/>
        </w:rPr>
        <w:t xml:space="preserve"> Rusk </w:t>
      </w:r>
      <w:r w:rsidR="007D7E0D">
        <w:rPr>
          <w:rFonts w:ascii="Times New Roman" w:hAnsi="Times New Roman" w:cs="Times New Roman"/>
          <w:sz w:val="24"/>
          <w:szCs w:val="24"/>
        </w:rPr>
        <w:t xml:space="preserve">does not devote any coverage to </w:t>
      </w:r>
      <w:r w:rsidR="000B2629">
        <w:rPr>
          <w:rFonts w:ascii="Times New Roman" w:hAnsi="Times New Roman" w:cs="Times New Roman"/>
          <w:sz w:val="24"/>
          <w:szCs w:val="24"/>
        </w:rPr>
        <w:t>Emerson’s actual decision via correspondence to George Ripley on Decemb</w:t>
      </w:r>
      <w:r w:rsidR="007D7E0D">
        <w:rPr>
          <w:rFonts w:ascii="Times New Roman" w:hAnsi="Times New Roman" w:cs="Times New Roman"/>
          <w:sz w:val="24"/>
          <w:szCs w:val="24"/>
        </w:rPr>
        <w:t>er 15, 1840 and</w:t>
      </w:r>
      <w:r w:rsidR="000B2629">
        <w:rPr>
          <w:rFonts w:ascii="Times New Roman" w:hAnsi="Times New Roman" w:cs="Times New Roman"/>
          <w:sz w:val="24"/>
          <w:szCs w:val="24"/>
        </w:rPr>
        <w:t xml:space="preserve"> only focuses on the Brook Farm meeting at Emerson’s house in October, but failed to put forth any pertinent discussion on the crucial events following this meeting.</w:t>
      </w:r>
      <w:r w:rsidR="000B2629">
        <w:rPr>
          <w:rStyle w:val="FootnoteReference"/>
          <w:rFonts w:ascii="Times New Roman" w:hAnsi="Times New Roman" w:cs="Times New Roman"/>
          <w:sz w:val="24"/>
          <w:szCs w:val="24"/>
        </w:rPr>
        <w:footnoteReference w:id="20"/>
      </w:r>
      <w:r w:rsidR="000B2629">
        <w:rPr>
          <w:rFonts w:ascii="Times New Roman" w:hAnsi="Times New Roman" w:cs="Times New Roman"/>
          <w:sz w:val="24"/>
          <w:szCs w:val="24"/>
        </w:rPr>
        <w:t xml:space="preserve"> Perry Miller, a leading critic of the time, would echo Rusk</w:t>
      </w:r>
      <w:r w:rsidR="008E7E14">
        <w:rPr>
          <w:rFonts w:ascii="Times New Roman" w:hAnsi="Times New Roman" w:cs="Times New Roman"/>
          <w:sz w:val="24"/>
          <w:szCs w:val="24"/>
        </w:rPr>
        <w:t xml:space="preserve"> by suggesting in</w:t>
      </w:r>
      <w:r w:rsidR="00AE0956">
        <w:rPr>
          <w:rFonts w:ascii="Times New Roman" w:hAnsi="Times New Roman" w:cs="Times New Roman"/>
          <w:sz w:val="24"/>
          <w:szCs w:val="24"/>
        </w:rPr>
        <w:t xml:space="preserve"> his book</w:t>
      </w:r>
      <w:r w:rsidR="008E7E14">
        <w:rPr>
          <w:rFonts w:ascii="Times New Roman" w:hAnsi="Times New Roman" w:cs="Times New Roman"/>
          <w:sz w:val="24"/>
          <w:szCs w:val="24"/>
        </w:rPr>
        <w:t xml:space="preserve">, </w:t>
      </w:r>
      <w:r w:rsidR="008E7E14" w:rsidRPr="008E7E14">
        <w:rPr>
          <w:rFonts w:ascii="Times New Roman" w:hAnsi="Times New Roman" w:cs="Times New Roman"/>
          <w:i/>
          <w:sz w:val="24"/>
          <w:szCs w:val="24"/>
        </w:rPr>
        <w:t>The Transcendentalists</w:t>
      </w:r>
      <w:r w:rsidR="00AE0956">
        <w:rPr>
          <w:rFonts w:ascii="Times New Roman" w:hAnsi="Times New Roman" w:cs="Times New Roman"/>
          <w:i/>
          <w:sz w:val="24"/>
          <w:szCs w:val="24"/>
        </w:rPr>
        <w:t>: An Anthology</w:t>
      </w:r>
      <w:r w:rsidR="008E7E14">
        <w:rPr>
          <w:rFonts w:ascii="Times New Roman" w:hAnsi="Times New Roman" w:cs="Times New Roman"/>
          <w:sz w:val="24"/>
          <w:szCs w:val="24"/>
        </w:rPr>
        <w:t xml:space="preserve">, that Emerson predicated his decision on man’s necessity for the renewal of the “self’s private </w:t>
      </w:r>
      <w:r w:rsidR="008E7E14">
        <w:rPr>
          <w:rFonts w:ascii="Times New Roman" w:hAnsi="Times New Roman" w:cs="Times New Roman"/>
          <w:sz w:val="24"/>
          <w:szCs w:val="24"/>
        </w:rPr>
        <w:lastRenderedPageBreak/>
        <w:t>culture” and the farm could do nothing to advance this development.</w:t>
      </w:r>
      <w:r w:rsidR="007F42B0">
        <w:rPr>
          <w:rStyle w:val="FootnoteReference"/>
          <w:rFonts w:ascii="Times New Roman" w:hAnsi="Times New Roman" w:cs="Times New Roman"/>
          <w:sz w:val="24"/>
          <w:szCs w:val="24"/>
        </w:rPr>
        <w:footnoteReference w:id="21"/>
      </w:r>
      <w:r w:rsidR="007F42B0">
        <w:rPr>
          <w:rFonts w:ascii="Times New Roman" w:hAnsi="Times New Roman" w:cs="Times New Roman"/>
          <w:sz w:val="24"/>
          <w:szCs w:val="24"/>
        </w:rPr>
        <w:t xml:space="preserve"> But what made Miller’s claim unique was</w:t>
      </w:r>
      <w:r w:rsidR="00B75ED1">
        <w:rPr>
          <w:rFonts w:ascii="Times New Roman" w:hAnsi="Times New Roman" w:cs="Times New Roman"/>
          <w:sz w:val="24"/>
          <w:szCs w:val="24"/>
        </w:rPr>
        <w:t xml:space="preserve"> its assumption that Emerson’s choice severely </w:t>
      </w:r>
      <w:r w:rsidR="007F42B0">
        <w:rPr>
          <w:rFonts w:ascii="Times New Roman" w:hAnsi="Times New Roman" w:cs="Times New Roman"/>
          <w:sz w:val="24"/>
          <w:szCs w:val="24"/>
        </w:rPr>
        <w:t xml:space="preserve">ruptured </w:t>
      </w:r>
      <w:r w:rsidR="00B75ED1">
        <w:rPr>
          <w:rFonts w:ascii="Times New Roman" w:hAnsi="Times New Roman" w:cs="Times New Roman"/>
          <w:sz w:val="24"/>
          <w:szCs w:val="24"/>
        </w:rPr>
        <w:t>the Transcendentalist movemen</w:t>
      </w:r>
      <w:r w:rsidR="007F42B0">
        <w:rPr>
          <w:rFonts w:ascii="Times New Roman" w:hAnsi="Times New Roman" w:cs="Times New Roman"/>
          <w:sz w:val="24"/>
          <w:szCs w:val="24"/>
        </w:rPr>
        <w:t>t into the “Emersonian individualists” and the “associationists.”</w:t>
      </w:r>
      <w:r w:rsidR="007F42B0">
        <w:rPr>
          <w:rStyle w:val="FootnoteReference"/>
          <w:rFonts w:ascii="Times New Roman" w:hAnsi="Times New Roman" w:cs="Times New Roman"/>
          <w:sz w:val="24"/>
          <w:szCs w:val="24"/>
        </w:rPr>
        <w:footnoteReference w:id="22"/>
      </w:r>
      <w:r w:rsidR="007F42B0">
        <w:rPr>
          <w:rFonts w:ascii="Times New Roman" w:hAnsi="Times New Roman" w:cs="Times New Roman"/>
          <w:sz w:val="24"/>
          <w:szCs w:val="24"/>
        </w:rPr>
        <w:t xml:space="preserve"> This bifurcation in the movement distinguished Emerson’s individualistic </w:t>
      </w:r>
      <w:r w:rsidR="00AE0956">
        <w:rPr>
          <w:rFonts w:ascii="Times New Roman" w:hAnsi="Times New Roman" w:cs="Times New Roman"/>
          <w:sz w:val="24"/>
          <w:szCs w:val="24"/>
        </w:rPr>
        <w:t>reform of man through self-emancipation versus the collectivist approach of George Ripley.</w:t>
      </w:r>
      <w:r w:rsidR="006D5494">
        <w:rPr>
          <w:rFonts w:ascii="Times New Roman" w:hAnsi="Times New Roman" w:cs="Times New Roman"/>
          <w:sz w:val="24"/>
          <w:szCs w:val="24"/>
        </w:rPr>
        <w:t xml:space="preserve"> Miller further envisioned Emerson’s repudiation of Brook Farm as a severe death blow to the relationships the Transcendentalists had fostered throughout the 1830s, neglecting the Emerson-Ripley friendship which persisted throughout both men’s lives.</w:t>
      </w:r>
      <w:r w:rsidR="00AE0956">
        <w:rPr>
          <w:rFonts w:ascii="Times New Roman" w:hAnsi="Times New Roman" w:cs="Times New Roman"/>
          <w:sz w:val="24"/>
          <w:szCs w:val="24"/>
        </w:rPr>
        <w:t xml:space="preserve"> Nevertheless, the understanding of Emerson’s decision was filtered through the narrow lens of individualism</w:t>
      </w:r>
      <w:r w:rsidR="00436AD3">
        <w:rPr>
          <w:rFonts w:ascii="Times New Roman" w:hAnsi="Times New Roman" w:cs="Times New Roman"/>
          <w:sz w:val="24"/>
          <w:szCs w:val="24"/>
        </w:rPr>
        <w:t>, sometimes with minor deviations,</w:t>
      </w:r>
      <w:r w:rsidR="00AE0956">
        <w:rPr>
          <w:rFonts w:ascii="Times New Roman" w:hAnsi="Times New Roman" w:cs="Times New Roman"/>
          <w:sz w:val="24"/>
          <w:szCs w:val="24"/>
        </w:rPr>
        <w:t xml:space="preserve"> </w:t>
      </w:r>
      <w:r w:rsidR="00436AD3">
        <w:rPr>
          <w:rFonts w:ascii="Times New Roman" w:hAnsi="Times New Roman" w:cs="Times New Roman"/>
          <w:sz w:val="24"/>
          <w:szCs w:val="24"/>
        </w:rPr>
        <w:t>yet</w:t>
      </w:r>
      <w:r w:rsidR="00AE0956">
        <w:rPr>
          <w:rFonts w:ascii="Times New Roman" w:hAnsi="Times New Roman" w:cs="Times New Roman"/>
          <w:sz w:val="24"/>
          <w:szCs w:val="24"/>
        </w:rPr>
        <w:t xml:space="preserve"> rarely</w:t>
      </w:r>
      <w:r w:rsidR="00436AD3">
        <w:rPr>
          <w:rFonts w:ascii="Times New Roman" w:hAnsi="Times New Roman" w:cs="Times New Roman"/>
          <w:sz w:val="24"/>
          <w:szCs w:val="24"/>
        </w:rPr>
        <w:t xml:space="preserve"> was expanded upon.</w:t>
      </w:r>
    </w:p>
    <w:p w:rsidR="0051597F" w:rsidRDefault="00436AD3" w:rsidP="006E2B0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6D5494">
        <w:rPr>
          <w:rFonts w:ascii="Times New Roman" w:hAnsi="Times New Roman" w:cs="Times New Roman"/>
          <w:sz w:val="24"/>
          <w:szCs w:val="24"/>
        </w:rPr>
        <w:t>The strand of individualism continued in the scholarship for two succeeding decades. Far from progression in new critical directions, bi</w:t>
      </w:r>
      <w:r w:rsidR="006D45E2">
        <w:rPr>
          <w:rFonts w:ascii="Times New Roman" w:hAnsi="Times New Roman" w:cs="Times New Roman"/>
          <w:sz w:val="24"/>
          <w:szCs w:val="24"/>
        </w:rPr>
        <w:t xml:space="preserve">ographers and critics recycled, and </w:t>
      </w:r>
      <w:r w:rsidR="006D5494">
        <w:rPr>
          <w:rFonts w:ascii="Times New Roman" w:hAnsi="Times New Roman" w:cs="Times New Roman"/>
          <w:sz w:val="24"/>
          <w:szCs w:val="24"/>
        </w:rPr>
        <w:t>often regurgitated pers</w:t>
      </w:r>
      <w:r w:rsidR="006D45E2">
        <w:rPr>
          <w:rFonts w:ascii="Times New Roman" w:hAnsi="Times New Roman" w:cs="Times New Roman"/>
          <w:sz w:val="24"/>
          <w:szCs w:val="24"/>
        </w:rPr>
        <w:t xml:space="preserve">pectives of their predecessors. Warren Staebler argued in his 1973 intellectual biography, </w:t>
      </w:r>
      <w:r w:rsidR="002F152E">
        <w:rPr>
          <w:rFonts w:ascii="Times New Roman" w:hAnsi="Times New Roman" w:cs="Times New Roman"/>
          <w:sz w:val="24"/>
          <w:szCs w:val="24"/>
        </w:rPr>
        <w:t>that</w:t>
      </w:r>
      <w:r w:rsidR="006D45E2">
        <w:rPr>
          <w:rFonts w:ascii="Times New Roman" w:hAnsi="Times New Roman" w:cs="Times New Roman"/>
          <w:sz w:val="24"/>
          <w:szCs w:val="24"/>
        </w:rPr>
        <w:t xml:space="preserve"> Emerson retained an “inveterately individualistic” philosophy</w:t>
      </w:r>
      <w:r w:rsidR="004E4CFC">
        <w:rPr>
          <w:rFonts w:ascii="Times New Roman" w:hAnsi="Times New Roman" w:cs="Times New Roman"/>
          <w:sz w:val="24"/>
          <w:szCs w:val="24"/>
        </w:rPr>
        <w:t>, believing that no</w:t>
      </w:r>
      <w:r w:rsidR="006D45E2">
        <w:rPr>
          <w:rFonts w:ascii="Times New Roman" w:hAnsi="Times New Roman" w:cs="Times New Roman"/>
          <w:sz w:val="24"/>
          <w:szCs w:val="24"/>
        </w:rPr>
        <w:t xml:space="preserve"> one “person could renovate society who was not himself renovated</w:t>
      </w:r>
      <w:r w:rsidR="004E4CFC">
        <w:rPr>
          <w:rFonts w:ascii="Times New Roman" w:hAnsi="Times New Roman" w:cs="Times New Roman"/>
          <w:sz w:val="24"/>
          <w:szCs w:val="24"/>
        </w:rPr>
        <w:t>.”</w:t>
      </w:r>
      <w:r w:rsidR="004E4CFC">
        <w:rPr>
          <w:rStyle w:val="FootnoteReference"/>
          <w:rFonts w:ascii="Times New Roman" w:hAnsi="Times New Roman" w:cs="Times New Roman"/>
          <w:sz w:val="24"/>
          <w:szCs w:val="24"/>
        </w:rPr>
        <w:footnoteReference w:id="23"/>
      </w:r>
      <w:r w:rsidR="006D45E2">
        <w:rPr>
          <w:rFonts w:ascii="Times New Roman" w:hAnsi="Times New Roman" w:cs="Times New Roman"/>
          <w:sz w:val="24"/>
          <w:szCs w:val="24"/>
        </w:rPr>
        <w:t xml:space="preserve"> </w:t>
      </w:r>
      <w:r w:rsidR="00F763B0">
        <w:rPr>
          <w:rFonts w:ascii="Times New Roman" w:hAnsi="Times New Roman" w:cs="Times New Roman"/>
          <w:sz w:val="24"/>
          <w:szCs w:val="24"/>
        </w:rPr>
        <w:t xml:space="preserve">Staebler further insisted Emerson held a dichotomous perspective on the self and community, which precluded him entirely from the compatriotism of Brook Farm. </w:t>
      </w:r>
      <w:r w:rsidR="00F5571A">
        <w:rPr>
          <w:rFonts w:ascii="Times New Roman" w:hAnsi="Times New Roman" w:cs="Times New Roman"/>
          <w:sz w:val="24"/>
          <w:szCs w:val="24"/>
        </w:rPr>
        <w:t>In consequence, no e</w:t>
      </w:r>
      <w:r w:rsidR="007D7E0D">
        <w:rPr>
          <w:rFonts w:ascii="Times New Roman" w:hAnsi="Times New Roman" w:cs="Times New Roman"/>
          <w:sz w:val="24"/>
          <w:szCs w:val="24"/>
        </w:rPr>
        <w:t>xplanation</w:t>
      </w:r>
      <w:r w:rsidR="00F5571A">
        <w:rPr>
          <w:rFonts w:ascii="Times New Roman" w:hAnsi="Times New Roman" w:cs="Times New Roman"/>
          <w:sz w:val="24"/>
          <w:szCs w:val="24"/>
        </w:rPr>
        <w:t xml:space="preserve"> was provided on Emerson’s philosophical reasons for abstention, nor was there discussion on the spiritual and economic objections Emerson maintained throughout the fall of 1840. Individualistic self-reliance was championed as the primary reason for Emerson’s refusal, but in connection to </w:t>
      </w:r>
      <w:r w:rsidR="00F5571A">
        <w:rPr>
          <w:rFonts w:ascii="Times New Roman" w:hAnsi="Times New Roman" w:cs="Times New Roman"/>
          <w:sz w:val="24"/>
          <w:szCs w:val="24"/>
        </w:rPr>
        <w:lastRenderedPageBreak/>
        <w:t xml:space="preserve">Brook Farm itself, this philosophical concept was </w:t>
      </w:r>
      <w:r w:rsidR="00895E40">
        <w:rPr>
          <w:rFonts w:ascii="Times New Roman" w:hAnsi="Times New Roman" w:cs="Times New Roman"/>
          <w:sz w:val="24"/>
          <w:szCs w:val="24"/>
        </w:rPr>
        <w:t>inaccurately evaluated in both its content and implications for understanding Emerson’s rejection. Certainly Staebler and others were correct in placing Emerson’s self-reliance at the heart of his decision, however, the i</w:t>
      </w:r>
      <w:r w:rsidR="0051597F">
        <w:rPr>
          <w:rFonts w:ascii="Times New Roman" w:hAnsi="Times New Roman" w:cs="Times New Roman"/>
          <w:sz w:val="24"/>
          <w:szCs w:val="24"/>
        </w:rPr>
        <w:t>dea was grossly misunderstood</w:t>
      </w:r>
      <w:r w:rsidR="00895E40">
        <w:rPr>
          <w:rFonts w:ascii="Times New Roman" w:hAnsi="Times New Roman" w:cs="Times New Roman"/>
          <w:sz w:val="24"/>
          <w:szCs w:val="24"/>
        </w:rPr>
        <w:t xml:space="preserve"> and the egregious act of omitting Emerson’s secondary objections </w:t>
      </w:r>
      <w:r w:rsidR="00704130">
        <w:rPr>
          <w:rFonts w:ascii="Times New Roman" w:hAnsi="Times New Roman" w:cs="Times New Roman"/>
          <w:sz w:val="24"/>
          <w:szCs w:val="24"/>
        </w:rPr>
        <w:t>to</w:t>
      </w:r>
      <w:r w:rsidR="0051597F">
        <w:rPr>
          <w:rFonts w:ascii="Times New Roman" w:hAnsi="Times New Roman" w:cs="Times New Roman"/>
          <w:sz w:val="24"/>
          <w:szCs w:val="24"/>
        </w:rPr>
        <w:t xml:space="preserve"> Brook Farm was</w:t>
      </w:r>
      <w:r w:rsidR="00704130">
        <w:rPr>
          <w:rFonts w:ascii="Times New Roman" w:hAnsi="Times New Roman" w:cs="Times New Roman"/>
          <w:sz w:val="24"/>
          <w:szCs w:val="24"/>
        </w:rPr>
        <w:t xml:space="preserve"> serially</w:t>
      </w:r>
      <w:r w:rsidR="0051597F">
        <w:rPr>
          <w:rFonts w:ascii="Times New Roman" w:hAnsi="Times New Roman" w:cs="Times New Roman"/>
          <w:sz w:val="24"/>
          <w:szCs w:val="24"/>
        </w:rPr>
        <w:t xml:space="preserve"> repeated</w:t>
      </w:r>
      <w:r w:rsidR="00895E40">
        <w:rPr>
          <w:rFonts w:ascii="Times New Roman" w:hAnsi="Times New Roman" w:cs="Times New Roman"/>
          <w:sz w:val="24"/>
          <w:szCs w:val="24"/>
        </w:rPr>
        <w:t>.</w:t>
      </w:r>
      <w:r w:rsidR="00AA336D">
        <w:rPr>
          <w:rFonts w:ascii="Times New Roman" w:hAnsi="Times New Roman" w:cs="Times New Roman"/>
          <w:sz w:val="24"/>
          <w:szCs w:val="24"/>
        </w:rPr>
        <w:t xml:space="preserve"> </w:t>
      </w:r>
      <w:r w:rsidR="0051597F">
        <w:rPr>
          <w:rFonts w:ascii="Times New Roman" w:hAnsi="Times New Roman" w:cs="Times New Roman"/>
          <w:sz w:val="24"/>
          <w:szCs w:val="24"/>
        </w:rPr>
        <w:t>Still, by the later decades of the twentieth century scholars began to perceive the slight distinction</w:t>
      </w:r>
      <w:r w:rsidR="00704130">
        <w:rPr>
          <w:rFonts w:ascii="Times New Roman" w:hAnsi="Times New Roman" w:cs="Times New Roman"/>
          <w:sz w:val="24"/>
          <w:szCs w:val="24"/>
        </w:rPr>
        <w:t>s and evident errors of misreading in the</w:t>
      </w:r>
      <w:r w:rsidR="0051597F">
        <w:rPr>
          <w:rFonts w:ascii="Times New Roman" w:hAnsi="Times New Roman" w:cs="Times New Roman"/>
          <w:sz w:val="24"/>
          <w:szCs w:val="24"/>
        </w:rPr>
        <w:t xml:space="preserve"> past. </w:t>
      </w:r>
    </w:p>
    <w:p w:rsidR="00C00B14" w:rsidRPr="008B2C72" w:rsidRDefault="0051597F" w:rsidP="008B2C72">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1C7AC9" w:rsidRPr="001C7AC9">
        <w:rPr>
          <w:rFonts w:ascii="Times New Roman" w:hAnsi="Times New Roman" w:cs="Times New Roman"/>
          <w:i/>
          <w:sz w:val="24"/>
          <w:szCs w:val="24"/>
        </w:rPr>
        <w:t>Waldo Emerson</w:t>
      </w:r>
      <w:r w:rsidR="001C7AC9">
        <w:rPr>
          <w:rFonts w:ascii="Times New Roman" w:hAnsi="Times New Roman" w:cs="Times New Roman"/>
          <w:sz w:val="24"/>
          <w:szCs w:val="24"/>
        </w:rPr>
        <w:t xml:space="preserve"> was the first critical biography to rework the Emersonian individualis</w:t>
      </w:r>
      <w:r w:rsidR="003A0259">
        <w:rPr>
          <w:rFonts w:ascii="Times New Roman" w:hAnsi="Times New Roman" w:cs="Times New Roman"/>
          <w:sz w:val="24"/>
          <w:szCs w:val="24"/>
        </w:rPr>
        <w:t>m</w:t>
      </w:r>
      <w:r w:rsidR="001C7AC9">
        <w:rPr>
          <w:rFonts w:ascii="Times New Roman" w:hAnsi="Times New Roman" w:cs="Times New Roman"/>
          <w:sz w:val="24"/>
          <w:szCs w:val="24"/>
        </w:rPr>
        <w:t xml:space="preserve"> thesis and sub</w:t>
      </w:r>
      <w:r w:rsidR="002F152E">
        <w:rPr>
          <w:rFonts w:ascii="Times New Roman" w:hAnsi="Times New Roman" w:cs="Times New Roman"/>
          <w:sz w:val="24"/>
          <w:szCs w:val="24"/>
        </w:rPr>
        <w:t xml:space="preserve">sequently others followed suit. </w:t>
      </w:r>
      <w:r w:rsidR="000B5C83">
        <w:rPr>
          <w:rFonts w:ascii="Times New Roman" w:hAnsi="Times New Roman" w:cs="Times New Roman"/>
          <w:sz w:val="24"/>
          <w:szCs w:val="24"/>
        </w:rPr>
        <w:t xml:space="preserve">Gay Wilson Allen hinted Emerson may have been persuaded </w:t>
      </w:r>
      <w:r w:rsidR="003A0259">
        <w:rPr>
          <w:rFonts w:ascii="Times New Roman" w:hAnsi="Times New Roman" w:cs="Times New Roman"/>
          <w:sz w:val="24"/>
          <w:szCs w:val="24"/>
        </w:rPr>
        <w:t>to</w:t>
      </w:r>
      <w:r w:rsidR="002F152E">
        <w:rPr>
          <w:rFonts w:ascii="Times New Roman" w:hAnsi="Times New Roman" w:cs="Times New Roman"/>
          <w:sz w:val="24"/>
          <w:szCs w:val="24"/>
        </w:rPr>
        <w:t xml:space="preserve"> join</w:t>
      </w:r>
      <w:r w:rsidR="003A0259">
        <w:rPr>
          <w:rFonts w:ascii="Times New Roman" w:hAnsi="Times New Roman" w:cs="Times New Roman"/>
          <w:sz w:val="24"/>
          <w:szCs w:val="24"/>
        </w:rPr>
        <w:t xml:space="preserve"> Ripley’s farm if</w:t>
      </w:r>
      <w:r w:rsidR="000B5C83">
        <w:rPr>
          <w:rFonts w:ascii="Times New Roman" w:hAnsi="Times New Roman" w:cs="Times New Roman"/>
          <w:sz w:val="24"/>
          <w:szCs w:val="24"/>
        </w:rPr>
        <w:t xml:space="preserve"> the right rhetoric </w:t>
      </w:r>
      <w:r w:rsidR="003A0259">
        <w:rPr>
          <w:rFonts w:ascii="Times New Roman" w:hAnsi="Times New Roman" w:cs="Times New Roman"/>
          <w:sz w:val="24"/>
          <w:szCs w:val="24"/>
        </w:rPr>
        <w:t>had been employed.</w:t>
      </w:r>
      <w:r w:rsidR="00617DB9">
        <w:rPr>
          <w:rStyle w:val="FootnoteReference"/>
          <w:rFonts w:ascii="Times New Roman" w:hAnsi="Times New Roman" w:cs="Times New Roman"/>
          <w:sz w:val="24"/>
          <w:szCs w:val="24"/>
        </w:rPr>
        <w:footnoteReference w:id="24"/>
      </w:r>
      <w:r w:rsidR="003A0259">
        <w:rPr>
          <w:rFonts w:ascii="Times New Roman" w:hAnsi="Times New Roman" w:cs="Times New Roman"/>
          <w:sz w:val="24"/>
          <w:szCs w:val="24"/>
        </w:rPr>
        <w:t xml:space="preserve"> However, this was not to be. Allen maintained Emerson’s decision came down to his </w:t>
      </w:r>
      <w:r w:rsidR="00617DB9">
        <w:rPr>
          <w:rFonts w:ascii="Times New Roman" w:hAnsi="Times New Roman" w:cs="Times New Roman"/>
          <w:sz w:val="24"/>
          <w:szCs w:val="24"/>
        </w:rPr>
        <w:t xml:space="preserve">self-reliant theory, of course, but he added Emerson was not socially comfortable with Ripley’s </w:t>
      </w:r>
      <w:r w:rsidR="002F152E">
        <w:rPr>
          <w:rFonts w:ascii="Times New Roman" w:hAnsi="Times New Roman" w:cs="Times New Roman"/>
          <w:sz w:val="24"/>
          <w:szCs w:val="24"/>
        </w:rPr>
        <w:t>multi-familial farm.</w:t>
      </w:r>
      <w:r w:rsidR="00704130">
        <w:rPr>
          <w:rFonts w:ascii="Times New Roman" w:hAnsi="Times New Roman" w:cs="Times New Roman"/>
          <w:sz w:val="24"/>
          <w:szCs w:val="24"/>
        </w:rPr>
        <w:t xml:space="preserve"> Concord possessed</w:t>
      </w:r>
      <w:r w:rsidR="00617DB9">
        <w:rPr>
          <w:rFonts w:ascii="Times New Roman" w:hAnsi="Times New Roman" w:cs="Times New Roman"/>
          <w:sz w:val="24"/>
          <w:szCs w:val="24"/>
        </w:rPr>
        <w:t xml:space="preserve"> the perfect living conditions he desired, and his family was not suited for the robust exertions of farm labor.</w:t>
      </w:r>
      <w:r w:rsidR="00617DB9">
        <w:rPr>
          <w:rStyle w:val="FootnoteReference"/>
          <w:rFonts w:ascii="Times New Roman" w:hAnsi="Times New Roman" w:cs="Times New Roman"/>
          <w:sz w:val="24"/>
          <w:szCs w:val="24"/>
        </w:rPr>
        <w:footnoteReference w:id="25"/>
      </w:r>
      <w:r w:rsidR="00617DB9">
        <w:rPr>
          <w:rFonts w:ascii="Times New Roman" w:hAnsi="Times New Roman" w:cs="Times New Roman"/>
          <w:sz w:val="24"/>
          <w:szCs w:val="24"/>
        </w:rPr>
        <w:t xml:space="preserve"> Albeit</w:t>
      </w:r>
      <w:r w:rsidR="00810B67">
        <w:rPr>
          <w:rFonts w:ascii="Times New Roman" w:hAnsi="Times New Roman" w:cs="Times New Roman"/>
          <w:sz w:val="24"/>
          <w:szCs w:val="24"/>
        </w:rPr>
        <w:t xml:space="preserve"> minute</w:t>
      </w:r>
      <w:r w:rsidR="00617DB9">
        <w:rPr>
          <w:rFonts w:ascii="Times New Roman" w:hAnsi="Times New Roman" w:cs="Times New Roman"/>
          <w:sz w:val="24"/>
          <w:szCs w:val="24"/>
        </w:rPr>
        <w:t xml:space="preserve">, this shift had far-reaching implications, for the field now began to understand the </w:t>
      </w:r>
      <w:r w:rsidR="00810B67">
        <w:rPr>
          <w:rFonts w:ascii="Times New Roman" w:hAnsi="Times New Roman" w:cs="Times New Roman"/>
          <w:sz w:val="24"/>
          <w:szCs w:val="24"/>
        </w:rPr>
        <w:t>decision far more holistically than it had ever</w:t>
      </w:r>
      <w:r w:rsidR="00083ED4">
        <w:rPr>
          <w:rFonts w:ascii="Times New Roman" w:hAnsi="Times New Roman" w:cs="Times New Roman"/>
          <w:sz w:val="24"/>
          <w:szCs w:val="24"/>
        </w:rPr>
        <w:t xml:space="preserve"> </w:t>
      </w:r>
      <w:r w:rsidR="00083ED4" w:rsidRPr="008B2C72">
        <w:rPr>
          <w:rFonts w:ascii="Times New Roman" w:hAnsi="Times New Roman" w:cs="Times New Roman"/>
          <w:sz w:val="24"/>
          <w:szCs w:val="24"/>
        </w:rPr>
        <w:t>done so prior to the 1980s</w:t>
      </w:r>
      <w:r w:rsidR="00704130" w:rsidRPr="008B2C72">
        <w:rPr>
          <w:rFonts w:ascii="Times New Roman" w:hAnsi="Times New Roman" w:cs="Times New Roman"/>
          <w:sz w:val="24"/>
          <w:szCs w:val="24"/>
        </w:rPr>
        <w:t xml:space="preserve"> and envisioned new possibilities in Emerson’s decision</w:t>
      </w:r>
      <w:r w:rsidR="00083ED4" w:rsidRPr="008B2C72">
        <w:rPr>
          <w:rFonts w:ascii="Times New Roman" w:hAnsi="Times New Roman" w:cs="Times New Roman"/>
          <w:sz w:val="24"/>
          <w:szCs w:val="24"/>
        </w:rPr>
        <w:t>.</w:t>
      </w:r>
    </w:p>
    <w:p w:rsidR="003E3D2F" w:rsidRPr="008B2C72" w:rsidRDefault="00083ED4" w:rsidP="008B2C72">
      <w:pPr>
        <w:spacing w:line="480" w:lineRule="auto"/>
        <w:contextualSpacing/>
        <w:rPr>
          <w:rFonts w:ascii="Times New Roman" w:hAnsi="Times New Roman" w:cs="Times New Roman"/>
          <w:sz w:val="24"/>
          <w:szCs w:val="24"/>
        </w:rPr>
      </w:pPr>
      <w:r w:rsidRPr="008B2C72">
        <w:rPr>
          <w:rFonts w:ascii="Times New Roman" w:hAnsi="Times New Roman" w:cs="Times New Roman"/>
          <w:sz w:val="24"/>
          <w:szCs w:val="24"/>
        </w:rPr>
        <w:tab/>
      </w:r>
      <w:r w:rsidR="00AA3E9C" w:rsidRPr="008B2C72">
        <w:rPr>
          <w:rFonts w:ascii="Times New Roman" w:hAnsi="Times New Roman" w:cs="Times New Roman"/>
          <w:sz w:val="24"/>
          <w:szCs w:val="24"/>
        </w:rPr>
        <w:t>John McAleer</w:t>
      </w:r>
      <w:r w:rsidR="00B96AE9">
        <w:rPr>
          <w:rFonts w:ascii="Times New Roman" w:hAnsi="Times New Roman" w:cs="Times New Roman"/>
          <w:sz w:val="24"/>
          <w:szCs w:val="24"/>
        </w:rPr>
        <w:t>,</w:t>
      </w:r>
      <w:r w:rsidR="00AA3E9C" w:rsidRPr="008B2C72">
        <w:rPr>
          <w:rFonts w:ascii="Times New Roman" w:hAnsi="Times New Roman" w:cs="Times New Roman"/>
          <w:sz w:val="24"/>
          <w:szCs w:val="24"/>
        </w:rPr>
        <w:t xml:space="preserve"> in his exhaustive biography, </w:t>
      </w:r>
      <w:r w:rsidR="00AA3E9C" w:rsidRPr="008B2C72">
        <w:rPr>
          <w:rFonts w:ascii="Times New Roman" w:hAnsi="Times New Roman" w:cs="Times New Roman"/>
          <w:i/>
          <w:sz w:val="24"/>
          <w:szCs w:val="24"/>
        </w:rPr>
        <w:t>Ralph Waldo Emerson: Days of Encounter</w:t>
      </w:r>
      <w:r w:rsidR="00704130" w:rsidRPr="008B2C72">
        <w:rPr>
          <w:rFonts w:ascii="Times New Roman" w:hAnsi="Times New Roman" w:cs="Times New Roman"/>
          <w:sz w:val="24"/>
          <w:szCs w:val="24"/>
        </w:rPr>
        <w:t>, expanded</w:t>
      </w:r>
      <w:r w:rsidR="00AA3E9C" w:rsidRPr="008B2C72">
        <w:rPr>
          <w:rFonts w:ascii="Times New Roman" w:hAnsi="Times New Roman" w:cs="Times New Roman"/>
          <w:sz w:val="24"/>
          <w:szCs w:val="24"/>
        </w:rPr>
        <w:t xml:space="preserve"> Emerson’s objections to include both his disdain of extended, congested communal living which he experienced during his childhood days at a boardinghouse stay following his father’s death and Ripley’s initial move to request Emerson’s financial support for Brook Farm.</w:t>
      </w:r>
      <w:r w:rsidR="0085629E" w:rsidRPr="008B2C72">
        <w:rPr>
          <w:rStyle w:val="FootnoteReference"/>
          <w:rFonts w:ascii="Times New Roman" w:hAnsi="Times New Roman" w:cs="Times New Roman"/>
          <w:sz w:val="24"/>
          <w:szCs w:val="24"/>
        </w:rPr>
        <w:footnoteReference w:id="26"/>
      </w:r>
      <w:r w:rsidR="00AA3E9C" w:rsidRPr="008B2C72">
        <w:rPr>
          <w:rFonts w:ascii="Times New Roman" w:hAnsi="Times New Roman" w:cs="Times New Roman"/>
          <w:sz w:val="24"/>
          <w:szCs w:val="24"/>
        </w:rPr>
        <w:t xml:space="preserve"> McAleer incorporated many, if not all, of Allen’s</w:t>
      </w:r>
      <w:r w:rsidR="0085629E" w:rsidRPr="008B2C72">
        <w:rPr>
          <w:rFonts w:ascii="Times New Roman" w:hAnsi="Times New Roman" w:cs="Times New Roman"/>
          <w:sz w:val="24"/>
          <w:szCs w:val="24"/>
        </w:rPr>
        <w:t xml:space="preserve"> objections concerning the Brook Farm rejection, including the psychological and emotional need</w:t>
      </w:r>
      <w:r w:rsidR="00AE2D14" w:rsidRPr="008B2C72">
        <w:rPr>
          <w:rFonts w:ascii="Times New Roman" w:hAnsi="Times New Roman" w:cs="Times New Roman"/>
          <w:sz w:val="24"/>
          <w:szCs w:val="24"/>
        </w:rPr>
        <w:t>s of his own family and himself.</w:t>
      </w:r>
      <w:r w:rsidR="0085629E" w:rsidRPr="008B2C72">
        <w:rPr>
          <w:rFonts w:ascii="Times New Roman" w:hAnsi="Times New Roman" w:cs="Times New Roman"/>
          <w:sz w:val="24"/>
          <w:szCs w:val="24"/>
        </w:rPr>
        <w:t xml:space="preserve"> For </w:t>
      </w:r>
      <w:r w:rsidR="0085629E" w:rsidRPr="008B2C72">
        <w:rPr>
          <w:rFonts w:ascii="Times New Roman" w:hAnsi="Times New Roman" w:cs="Times New Roman"/>
          <w:sz w:val="24"/>
          <w:szCs w:val="24"/>
        </w:rPr>
        <w:lastRenderedPageBreak/>
        <w:t>McAle</w:t>
      </w:r>
      <w:r w:rsidR="00704130" w:rsidRPr="008B2C72">
        <w:rPr>
          <w:rFonts w:ascii="Times New Roman" w:hAnsi="Times New Roman" w:cs="Times New Roman"/>
          <w:sz w:val="24"/>
          <w:szCs w:val="24"/>
        </w:rPr>
        <w:t>er, Emerson required more than</w:t>
      </w:r>
      <w:r w:rsidR="0085629E" w:rsidRPr="008B2C72">
        <w:rPr>
          <w:rFonts w:ascii="Times New Roman" w:hAnsi="Times New Roman" w:cs="Times New Roman"/>
          <w:sz w:val="24"/>
          <w:szCs w:val="24"/>
        </w:rPr>
        <w:t xml:space="preserve"> philosophical individualism, he needed to be alone for peace and solitude.</w:t>
      </w:r>
      <w:r w:rsidR="0085629E" w:rsidRPr="008B2C72">
        <w:rPr>
          <w:rStyle w:val="FootnoteReference"/>
          <w:rFonts w:ascii="Times New Roman" w:hAnsi="Times New Roman" w:cs="Times New Roman"/>
          <w:sz w:val="24"/>
          <w:szCs w:val="24"/>
        </w:rPr>
        <w:footnoteReference w:id="27"/>
      </w:r>
      <w:r w:rsidR="005F31EB" w:rsidRPr="008B2C72">
        <w:rPr>
          <w:rFonts w:ascii="Times New Roman" w:hAnsi="Times New Roman" w:cs="Times New Roman"/>
          <w:sz w:val="24"/>
          <w:szCs w:val="24"/>
        </w:rPr>
        <w:t xml:space="preserve"> Also, McAleer addressed Emerson’s appeal for advice to a nearby friend and farmer by the name of Mr. Hosmer on whether Brook Farm was a practical means to social reform. Emerson found the hard-driving practicality</w:t>
      </w:r>
      <w:r w:rsidR="00802C47" w:rsidRPr="008B2C72">
        <w:rPr>
          <w:rFonts w:ascii="Times New Roman" w:hAnsi="Times New Roman" w:cs="Times New Roman"/>
          <w:sz w:val="24"/>
          <w:szCs w:val="24"/>
        </w:rPr>
        <w:t xml:space="preserve"> and skepticism</w:t>
      </w:r>
      <w:r w:rsidR="005F31EB" w:rsidRPr="008B2C72">
        <w:rPr>
          <w:rFonts w:ascii="Times New Roman" w:hAnsi="Times New Roman" w:cs="Times New Roman"/>
          <w:sz w:val="24"/>
          <w:szCs w:val="24"/>
        </w:rPr>
        <w:t xml:space="preserve"> of Hosmer to be another sufficien</w:t>
      </w:r>
      <w:r w:rsidR="00802C47" w:rsidRPr="008B2C72">
        <w:rPr>
          <w:rFonts w:ascii="Times New Roman" w:hAnsi="Times New Roman" w:cs="Times New Roman"/>
          <w:sz w:val="24"/>
          <w:szCs w:val="24"/>
        </w:rPr>
        <w:t>t set of reasons to question the community’s</w:t>
      </w:r>
      <w:r w:rsidR="005F31EB" w:rsidRPr="008B2C72">
        <w:rPr>
          <w:rFonts w:ascii="Times New Roman" w:hAnsi="Times New Roman" w:cs="Times New Roman"/>
          <w:sz w:val="24"/>
          <w:szCs w:val="24"/>
        </w:rPr>
        <w:t xml:space="preserve"> quixotic aims and </w:t>
      </w:r>
      <w:r w:rsidR="00802C47" w:rsidRPr="008B2C72">
        <w:rPr>
          <w:rFonts w:ascii="Times New Roman" w:hAnsi="Times New Roman" w:cs="Times New Roman"/>
          <w:sz w:val="24"/>
          <w:szCs w:val="24"/>
        </w:rPr>
        <w:t>non-</w:t>
      </w:r>
      <w:r w:rsidR="005F31EB" w:rsidRPr="008B2C72">
        <w:rPr>
          <w:rFonts w:ascii="Times New Roman" w:hAnsi="Times New Roman" w:cs="Times New Roman"/>
          <w:sz w:val="24"/>
          <w:szCs w:val="24"/>
        </w:rPr>
        <w:t>pragmatic means</w:t>
      </w:r>
      <w:r w:rsidR="00802C47" w:rsidRPr="008B2C72">
        <w:rPr>
          <w:rFonts w:ascii="Times New Roman" w:hAnsi="Times New Roman" w:cs="Times New Roman"/>
          <w:sz w:val="24"/>
          <w:szCs w:val="24"/>
        </w:rPr>
        <w:t>.</w:t>
      </w:r>
      <w:r w:rsidR="00802C47" w:rsidRPr="008B2C72">
        <w:rPr>
          <w:rStyle w:val="FootnoteReference"/>
          <w:rFonts w:ascii="Times New Roman" w:hAnsi="Times New Roman" w:cs="Times New Roman"/>
          <w:sz w:val="24"/>
          <w:szCs w:val="24"/>
        </w:rPr>
        <w:footnoteReference w:id="28"/>
      </w:r>
      <w:r w:rsidR="00802C47" w:rsidRPr="008B2C72">
        <w:rPr>
          <w:rFonts w:ascii="Times New Roman" w:hAnsi="Times New Roman" w:cs="Times New Roman"/>
          <w:sz w:val="24"/>
          <w:szCs w:val="24"/>
        </w:rPr>
        <w:t xml:space="preserve"> </w:t>
      </w:r>
      <w:r w:rsidR="0085629E" w:rsidRPr="008B2C72">
        <w:rPr>
          <w:rFonts w:ascii="Times New Roman" w:hAnsi="Times New Roman" w:cs="Times New Roman"/>
          <w:sz w:val="24"/>
          <w:szCs w:val="24"/>
        </w:rPr>
        <w:t xml:space="preserve">It is important to pause on McAleer’s work because of its emphasis on the “tally of reasons” Emerson </w:t>
      </w:r>
      <w:r w:rsidR="005F31EB" w:rsidRPr="008B2C72">
        <w:rPr>
          <w:rFonts w:ascii="Times New Roman" w:hAnsi="Times New Roman" w:cs="Times New Roman"/>
          <w:sz w:val="24"/>
          <w:szCs w:val="24"/>
        </w:rPr>
        <w:t>found irreconcilable in the Brook Farm project.</w:t>
      </w:r>
      <w:r w:rsidR="00802C47" w:rsidRPr="008B2C72">
        <w:rPr>
          <w:rStyle w:val="FootnoteReference"/>
          <w:rFonts w:ascii="Times New Roman" w:hAnsi="Times New Roman" w:cs="Times New Roman"/>
          <w:sz w:val="24"/>
          <w:szCs w:val="24"/>
        </w:rPr>
        <w:footnoteReference w:id="29"/>
      </w:r>
      <w:r w:rsidR="005F31EB" w:rsidRPr="008B2C72">
        <w:rPr>
          <w:rFonts w:ascii="Times New Roman" w:hAnsi="Times New Roman" w:cs="Times New Roman"/>
          <w:sz w:val="24"/>
          <w:szCs w:val="24"/>
        </w:rPr>
        <w:t xml:space="preserve"> </w:t>
      </w:r>
      <w:r w:rsidR="00AE2D14" w:rsidRPr="008B2C72">
        <w:rPr>
          <w:rFonts w:ascii="Times New Roman" w:hAnsi="Times New Roman" w:cs="Times New Roman"/>
          <w:sz w:val="24"/>
          <w:szCs w:val="24"/>
        </w:rPr>
        <w:t>These reasons would encompass the long-neglected objections debated, omitted, and presented to Ripley in the final rejection letter, opening up the possibilitie</w:t>
      </w:r>
      <w:r w:rsidR="00B96AE9">
        <w:rPr>
          <w:rFonts w:ascii="Times New Roman" w:hAnsi="Times New Roman" w:cs="Times New Roman"/>
          <w:sz w:val="24"/>
          <w:szCs w:val="24"/>
        </w:rPr>
        <w:t>s for understanding the depth</w:t>
      </w:r>
      <w:r w:rsidR="00AE2D14" w:rsidRPr="008B2C72">
        <w:rPr>
          <w:rFonts w:ascii="Times New Roman" w:hAnsi="Times New Roman" w:cs="Times New Roman"/>
          <w:sz w:val="24"/>
          <w:szCs w:val="24"/>
        </w:rPr>
        <w:t xml:space="preserve"> of Emerson’s decision. But through the seemingly endless list of secondary concerns Emerson faced with the farm, McAleer appropriately pointed to the</w:t>
      </w:r>
      <w:r w:rsidR="003E3D2F" w:rsidRPr="008B2C72">
        <w:rPr>
          <w:rFonts w:ascii="Times New Roman" w:hAnsi="Times New Roman" w:cs="Times New Roman"/>
          <w:sz w:val="24"/>
          <w:szCs w:val="24"/>
        </w:rPr>
        <w:t xml:space="preserve"> primary reason in</w:t>
      </w:r>
      <w:r w:rsidR="00AE2D14" w:rsidRPr="008B2C72">
        <w:rPr>
          <w:rFonts w:ascii="Times New Roman" w:hAnsi="Times New Roman" w:cs="Times New Roman"/>
          <w:sz w:val="24"/>
          <w:szCs w:val="24"/>
        </w:rPr>
        <w:t xml:space="preserve"> </w:t>
      </w:r>
      <w:r w:rsidR="003E3D2F" w:rsidRPr="008B2C72">
        <w:rPr>
          <w:rFonts w:ascii="Times New Roman" w:hAnsi="Times New Roman" w:cs="Times New Roman"/>
          <w:sz w:val="24"/>
          <w:szCs w:val="24"/>
        </w:rPr>
        <w:t xml:space="preserve">the oft-repeated narrative of Emersonian individualism. More importantly, it was McAleer’s spiritualized, philosophically-fixed framework that properly </w:t>
      </w:r>
      <w:r w:rsidR="00C00B14" w:rsidRPr="008B2C72">
        <w:rPr>
          <w:rFonts w:ascii="Times New Roman" w:hAnsi="Times New Roman" w:cs="Times New Roman"/>
          <w:sz w:val="24"/>
          <w:szCs w:val="24"/>
        </w:rPr>
        <w:t xml:space="preserve">situated </w:t>
      </w:r>
      <w:r w:rsidR="003E3D2F" w:rsidRPr="008B2C72">
        <w:rPr>
          <w:rFonts w:ascii="Times New Roman" w:hAnsi="Times New Roman" w:cs="Times New Roman"/>
          <w:sz w:val="24"/>
          <w:szCs w:val="24"/>
        </w:rPr>
        <w:t xml:space="preserve">Emerson’s </w:t>
      </w:r>
      <w:r w:rsidR="00C00B14" w:rsidRPr="008B2C72">
        <w:rPr>
          <w:rFonts w:ascii="Times New Roman" w:hAnsi="Times New Roman" w:cs="Times New Roman"/>
          <w:sz w:val="24"/>
          <w:szCs w:val="24"/>
        </w:rPr>
        <w:t xml:space="preserve">individualistic thoughts, significantly </w:t>
      </w:r>
      <w:r w:rsidR="003E3D2F" w:rsidRPr="008B2C72">
        <w:rPr>
          <w:rFonts w:ascii="Times New Roman" w:hAnsi="Times New Roman" w:cs="Times New Roman"/>
          <w:sz w:val="24"/>
          <w:szCs w:val="24"/>
        </w:rPr>
        <w:t>alter</w:t>
      </w:r>
      <w:r w:rsidR="00C00B14" w:rsidRPr="008B2C72">
        <w:rPr>
          <w:rFonts w:ascii="Times New Roman" w:hAnsi="Times New Roman" w:cs="Times New Roman"/>
          <w:sz w:val="24"/>
          <w:szCs w:val="24"/>
        </w:rPr>
        <w:t>ing</w:t>
      </w:r>
      <w:r w:rsidR="003E3D2F" w:rsidRPr="008B2C72">
        <w:rPr>
          <w:rFonts w:ascii="Times New Roman" w:hAnsi="Times New Roman" w:cs="Times New Roman"/>
          <w:sz w:val="24"/>
          <w:szCs w:val="24"/>
        </w:rPr>
        <w:t xml:space="preserve"> the course of criticism on the Brook Farm decision up until the present.</w:t>
      </w:r>
    </w:p>
    <w:p w:rsidR="008B2C72" w:rsidRDefault="00C15F4F" w:rsidP="008B2C72">
      <w:pPr>
        <w:spacing w:line="480" w:lineRule="auto"/>
        <w:contextualSpacing/>
        <w:rPr>
          <w:rFonts w:ascii="Times New Roman" w:hAnsi="Times New Roman" w:cs="Times New Roman"/>
          <w:sz w:val="24"/>
          <w:szCs w:val="24"/>
        </w:rPr>
      </w:pPr>
      <w:r w:rsidRPr="008B2C72">
        <w:rPr>
          <w:rFonts w:ascii="Times New Roman" w:hAnsi="Times New Roman" w:cs="Times New Roman"/>
          <w:sz w:val="24"/>
          <w:szCs w:val="24"/>
        </w:rPr>
        <w:tab/>
      </w:r>
      <w:r w:rsidR="006E29C0" w:rsidRPr="008B2C72">
        <w:rPr>
          <w:rFonts w:ascii="Times New Roman" w:hAnsi="Times New Roman" w:cs="Times New Roman"/>
          <w:i/>
          <w:sz w:val="24"/>
          <w:szCs w:val="24"/>
        </w:rPr>
        <w:t>Emerson's Emergence: Self and Society in the Transformation of New England, 1800-1845</w:t>
      </w:r>
      <w:r w:rsidR="006E29C0" w:rsidRPr="008B2C72">
        <w:rPr>
          <w:rFonts w:ascii="Times New Roman" w:hAnsi="Times New Roman" w:cs="Times New Roman"/>
          <w:sz w:val="24"/>
          <w:szCs w:val="24"/>
        </w:rPr>
        <w:t xml:space="preserve"> </w:t>
      </w:r>
      <w:r w:rsidR="00CB6D57" w:rsidRPr="008B2C72">
        <w:rPr>
          <w:rFonts w:ascii="Times New Roman" w:hAnsi="Times New Roman" w:cs="Times New Roman"/>
          <w:sz w:val="24"/>
          <w:szCs w:val="24"/>
        </w:rPr>
        <w:t xml:space="preserve">and </w:t>
      </w:r>
      <w:r w:rsidR="00CB6D57" w:rsidRPr="008B2C72">
        <w:rPr>
          <w:rFonts w:ascii="Times New Roman" w:hAnsi="Times New Roman" w:cs="Times New Roman"/>
          <w:i/>
          <w:sz w:val="24"/>
          <w:szCs w:val="24"/>
        </w:rPr>
        <w:t>The Harbinger and</w:t>
      </w:r>
      <w:r w:rsidR="00E61D04">
        <w:rPr>
          <w:rFonts w:ascii="Times New Roman" w:hAnsi="Times New Roman" w:cs="Times New Roman"/>
          <w:i/>
          <w:sz w:val="24"/>
          <w:szCs w:val="24"/>
        </w:rPr>
        <w:t xml:space="preserve"> New England Transcendentalism: </w:t>
      </w:r>
      <w:r w:rsidR="00CB6D57" w:rsidRPr="008B2C72">
        <w:rPr>
          <w:rFonts w:ascii="Times New Roman" w:hAnsi="Times New Roman" w:cs="Times New Roman"/>
          <w:i/>
          <w:sz w:val="24"/>
          <w:szCs w:val="24"/>
        </w:rPr>
        <w:t>A Portrait of Associationism in America</w:t>
      </w:r>
      <w:r w:rsidR="00CB6D57" w:rsidRPr="008B2C72">
        <w:rPr>
          <w:rFonts w:ascii="Times New Roman" w:hAnsi="Times New Roman" w:cs="Times New Roman"/>
          <w:sz w:val="24"/>
          <w:szCs w:val="24"/>
        </w:rPr>
        <w:t>, written by Mary Kupiec Cayton and Sterling F. Delano, respectively, supported McAleer’s assertions and stayed within the confines of the day’s contemporaneous studies. But, w</w:t>
      </w:r>
      <w:r w:rsidR="00C00B14" w:rsidRPr="008B2C72">
        <w:rPr>
          <w:rFonts w:ascii="Times New Roman" w:hAnsi="Times New Roman" w:cs="Times New Roman"/>
          <w:sz w:val="24"/>
          <w:szCs w:val="24"/>
        </w:rPr>
        <w:t xml:space="preserve">ith the 1995 publication of </w:t>
      </w:r>
      <w:r w:rsidR="00C00B14" w:rsidRPr="008B2C72">
        <w:rPr>
          <w:rFonts w:ascii="Times New Roman" w:hAnsi="Times New Roman" w:cs="Times New Roman"/>
          <w:i/>
          <w:sz w:val="24"/>
          <w:szCs w:val="24"/>
        </w:rPr>
        <w:t>Emerson: The Mind on Fire</w:t>
      </w:r>
      <w:r w:rsidR="00CB6D57" w:rsidRPr="008B2C72">
        <w:rPr>
          <w:rFonts w:ascii="Times New Roman" w:hAnsi="Times New Roman" w:cs="Times New Roman"/>
          <w:sz w:val="24"/>
          <w:szCs w:val="24"/>
        </w:rPr>
        <w:t>, Robert D. Richardson</w:t>
      </w:r>
      <w:r w:rsidR="00FB65B7" w:rsidRPr="008B2C72">
        <w:rPr>
          <w:rFonts w:ascii="Times New Roman" w:hAnsi="Times New Roman" w:cs="Times New Roman"/>
          <w:sz w:val="24"/>
          <w:szCs w:val="24"/>
        </w:rPr>
        <w:t xml:space="preserve"> condensed his evaluation of the decision to a few critical objections, </w:t>
      </w:r>
      <w:r w:rsidR="00161A96" w:rsidRPr="008B2C72">
        <w:rPr>
          <w:rFonts w:ascii="Times New Roman" w:hAnsi="Times New Roman" w:cs="Times New Roman"/>
          <w:sz w:val="24"/>
          <w:szCs w:val="24"/>
        </w:rPr>
        <w:t xml:space="preserve">positioning his argument primarily on </w:t>
      </w:r>
      <w:r w:rsidR="00FB65B7" w:rsidRPr="008B2C72">
        <w:rPr>
          <w:rFonts w:ascii="Times New Roman" w:hAnsi="Times New Roman" w:cs="Times New Roman"/>
          <w:sz w:val="24"/>
          <w:szCs w:val="24"/>
        </w:rPr>
        <w:lastRenderedPageBreak/>
        <w:t xml:space="preserve">Emerson’s </w:t>
      </w:r>
      <w:r w:rsidR="00161A96" w:rsidRPr="008B2C72">
        <w:rPr>
          <w:rFonts w:ascii="Times New Roman" w:hAnsi="Times New Roman" w:cs="Times New Roman"/>
          <w:sz w:val="24"/>
          <w:szCs w:val="24"/>
        </w:rPr>
        <w:t>belief in the individual’s reformation antecedent to societal transformation.</w:t>
      </w:r>
      <w:r w:rsidR="008B2C72">
        <w:rPr>
          <w:rStyle w:val="FootnoteReference"/>
          <w:rFonts w:ascii="Times New Roman" w:hAnsi="Times New Roman" w:cs="Times New Roman"/>
          <w:sz w:val="24"/>
          <w:szCs w:val="24"/>
        </w:rPr>
        <w:footnoteReference w:id="30"/>
      </w:r>
      <w:r w:rsidR="00161A96" w:rsidRPr="008B2C72">
        <w:rPr>
          <w:rFonts w:ascii="Times New Roman" w:hAnsi="Times New Roman" w:cs="Times New Roman"/>
          <w:sz w:val="24"/>
          <w:szCs w:val="24"/>
        </w:rPr>
        <w:t xml:space="preserve"> Hence, Emerson’s self-reliant individualism ran into diametric opposition to the socialistic and </w:t>
      </w:r>
      <w:r w:rsidR="00F17974" w:rsidRPr="008B2C72">
        <w:rPr>
          <w:rFonts w:ascii="Times New Roman" w:hAnsi="Times New Roman" w:cs="Times New Roman"/>
          <w:sz w:val="24"/>
          <w:szCs w:val="24"/>
        </w:rPr>
        <w:t>collective schemes of the Brook Farm community. Richardson highlighted this conflict by noting Emerson’s “faith in the power and the infinitude of the individual” over the “collective action” of utopian plans.</w:t>
      </w:r>
      <w:r w:rsidR="00F17974" w:rsidRPr="008B2C72">
        <w:rPr>
          <w:rStyle w:val="FootnoteReference"/>
          <w:rFonts w:ascii="Times New Roman" w:hAnsi="Times New Roman" w:cs="Times New Roman"/>
          <w:sz w:val="24"/>
          <w:szCs w:val="24"/>
        </w:rPr>
        <w:footnoteReference w:id="31"/>
      </w:r>
      <w:r w:rsidR="00F17974" w:rsidRPr="008B2C72">
        <w:rPr>
          <w:rFonts w:ascii="Times New Roman" w:hAnsi="Times New Roman" w:cs="Times New Roman"/>
          <w:sz w:val="24"/>
          <w:szCs w:val="24"/>
        </w:rPr>
        <w:t xml:space="preserve"> Moreover, Richardson astutely pointed out Emerson did not necessarily object to the community’s hopes, rather in its methods, driving Emerson to conclude independence was the more appealing alternative versus the organizational complexity of Brook Farm and its ineffective means of farming. But what is strikingly different from McAleer’s a</w:t>
      </w:r>
      <w:r w:rsidR="008D0048" w:rsidRPr="008B2C72">
        <w:rPr>
          <w:rFonts w:ascii="Times New Roman" w:hAnsi="Times New Roman" w:cs="Times New Roman"/>
          <w:sz w:val="24"/>
          <w:szCs w:val="24"/>
        </w:rPr>
        <w:t>ccount of Emersonian individualism, in comparison to Richardson’s, is</w:t>
      </w:r>
      <w:r w:rsidR="00CB6D57" w:rsidRPr="008B2C72">
        <w:rPr>
          <w:rFonts w:ascii="Times New Roman" w:hAnsi="Times New Roman" w:cs="Times New Roman"/>
          <w:sz w:val="24"/>
          <w:szCs w:val="24"/>
        </w:rPr>
        <w:t xml:space="preserve"> </w:t>
      </w:r>
      <w:r w:rsidR="008D0048" w:rsidRPr="008B2C72">
        <w:rPr>
          <w:rFonts w:ascii="Times New Roman" w:hAnsi="Times New Roman" w:cs="Times New Roman"/>
          <w:sz w:val="24"/>
          <w:szCs w:val="24"/>
        </w:rPr>
        <w:t>the lack of transcendental theory necessary for a comprehensive and accurate understanding of the concept.</w:t>
      </w:r>
      <w:r w:rsidR="00CB6D57" w:rsidRPr="008B2C72">
        <w:rPr>
          <w:rFonts w:ascii="Times New Roman" w:hAnsi="Times New Roman" w:cs="Times New Roman"/>
          <w:sz w:val="24"/>
          <w:szCs w:val="24"/>
        </w:rPr>
        <w:t xml:space="preserve"> </w:t>
      </w:r>
    </w:p>
    <w:p w:rsidR="000C03B1" w:rsidRDefault="008B2C72" w:rsidP="008B2C72">
      <w:pPr>
        <w:spacing w:line="480" w:lineRule="auto"/>
        <w:contextualSpacing/>
        <w:rPr>
          <w:rStyle w:val="a-size-large"/>
          <w:rFonts w:ascii="Times New Roman" w:hAnsi="Times New Roman" w:cs="Times New Roman"/>
          <w:sz w:val="24"/>
          <w:szCs w:val="24"/>
        </w:rPr>
      </w:pPr>
      <w:r>
        <w:rPr>
          <w:rFonts w:ascii="Times New Roman" w:hAnsi="Times New Roman" w:cs="Times New Roman"/>
          <w:sz w:val="24"/>
          <w:szCs w:val="24"/>
        </w:rPr>
        <w:tab/>
      </w:r>
      <w:r w:rsidR="008D0048" w:rsidRPr="008B2C72">
        <w:rPr>
          <w:rFonts w:ascii="Times New Roman" w:hAnsi="Times New Roman" w:cs="Times New Roman"/>
          <w:sz w:val="24"/>
          <w:szCs w:val="24"/>
        </w:rPr>
        <w:t xml:space="preserve">At the same time, </w:t>
      </w:r>
      <w:r w:rsidR="00CB6D57" w:rsidRPr="008B2C72">
        <w:rPr>
          <w:rFonts w:ascii="Times New Roman" w:hAnsi="Times New Roman" w:cs="Times New Roman"/>
          <w:sz w:val="24"/>
          <w:szCs w:val="24"/>
        </w:rPr>
        <w:t>Carl J. Guarneri’s</w:t>
      </w:r>
      <w:r w:rsidR="000678F2" w:rsidRPr="008B2C72">
        <w:rPr>
          <w:rFonts w:ascii="Times New Roman" w:hAnsi="Times New Roman" w:cs="Times New Roman"/>
          <w:sz w:val="24"/>
          <w:szCs w:val="24"/>
        </w:rPr>
        <w:t xml:space="preserve"> classic work, </w:t>
      </w:r>
      <w:r w:rsidR="000678F2" w:rsidRPr="008B2C72">
        <w:rPr>
          <w:rStyle w:val="a-size-large"/>
          <w:rFonts w:ascii="Times New Roman" w:hAnsi="Times New Roman" w:cs="Times New Roman"/>
          <w:i/>
          <w:sz w:val="24"/>
          <w:szCs w:val="24"/>
        </w:rPr>
        <w:t>The Utopian Alternative: Fourierism in Nineteenth-Century America</w:t>
      </w:r>
      <w:r w:rsidR="000678F2" w:rsidRPr="008B2C72">
        <w:rPr>
          <w:rStyle w:val="a-size-large"/>
          <w:rFonts w:ascii="Times New Roman" w:hAnsi="Times New Roman" w:cs="Times New Roman"/>
          <w:sz w:val="24"/>
          <w:szCs w:val="24"/>
        </w:rPr>
        <w:t>, was the first work to revolutionize our understanding on the Brook Farm decision by reframing Emerson’s choice</w:t>
      </w:r>
      <w:r>
        <w:rPr>
          <w:rStyle w:val="a-size-large"/>
          <w:rFonts w:ascii="Times New Roman" w:hAnsi="Times New Roman" w:cs="Times New Roman"/>
          <w:sz w:val="24"/>
          <w:szCs w:val="24"/>
        </w:rPr>
        <w:t xml:space="preserve"> in</w:t>
      </w:r>
      <w:r w:rsidR="00E9614D">
        <w:rPr>
          <w:rStyle w:val="a-size-large"/>
          <w:rFonts w:ascii="Times New Roman" w:hAnsi="Times New Roman" w:cs="Times New Roman"/>
          <w:sz w:val="24"/>
          <w:szCs w:val="24"/>
        </w:rPr>
        <w:t xml:space="preserve"> transcendent terms. Guarneri</w:t>
      </w:r>
      <w:r w:rsidR="00853597">
        <w:rPr>
          <w:rStyle w:val="a-size-large"/>
          <w:rFonts w:ascii="Times New Roman" w:hAnsi="Times New Roman" w:cs="Times New Roman"/>
          <w:sz w:val="24"/>
          <w:szCs w:val="24"/>
        </w:rPr>
        <w:t>’s</w:t>
      </w:r>
      <w:r w:rsidR="00E9614D">
        <w:rPr>
          <w:rStyle w:val="a-size-large"/>
          <w:rFonts w:ascii="Times New Roman" w:hAnsi="Times New Roman" w:cs="Times New Roman"/>
          <w:sz w:val="24"/>
          <w:szCs w:val="24"/>
        </w:rPr>
        <w:t xml:space="preserve"> was the first assessment to offer Emerson’s self-reliance theory as inextricably tied to a spiritual impetus. Guarneri argued Emerson’s decision was diametrically opposed to the </w:t>
      </w:r>
      <w:r w:rsidR="00C55E98">
        <w:rPr>
          <w:rStyle w:val="a-size-large"/>
          <w:rFonts w:ascii="Times New Roman" w:hAnsi="Times New Roman" w:cs="Times New Roman"/>
          <w:sz w:val="24"/>
          <w:szCs w:val="24"/>
        </w:rPr>
        <w:t>farm not only because it was an</w:t>
      </w:r>
      <w:r w:rsidR="00E9614D">
        <w:rPr>
          <w:rStyle w:val="a-size-large"/>
          <w:rFonts w:ascii="Times New Roman" w:hAnsi="Times New Roman" w:cs="Times New Roman"/>
          <w:sz w:val="24"/>
          <w:szCs w:val="24"/>
        </w:rPr>
        <w:t xml:space="preserve"> “individualist” Transcendentalism that butted heads against the communitarian approach</w:t>
      </w:r>
      <w:r w:rsidR="00C55E98">
        <w:rPr>
          <w:rStyle w:val="a-size-large"/>
          <w:rFonts w:ascii="Times New Roman" w:hAnsi="Times New Roman" w:cs="Times New Roman"/>
          <w:sz w:val="24"/>
          <w:szCs w:val="24"/>
        </w:rPr>
        <w:t xml:space="preserve"> of Brook Farm</w:t>
      </w:r>
      <w:r w:rsidR="00E9614D">
        <w:rPr>
          <w:rStyle w:val="a-size-large"/>
          <w:rFonts w:ascii="Times New Roman" w:hAnsi="Times New Roman" w:cs="Times New Roman"/>
          <w:sz w:val="24"/>
          <w:szCs w:val="24"/>
        </w:rPr>
        <w:t>, but</w:t>
      </w:r>
      <w:r w:rsidR="00C55E98">
        <w:rPr>
          <w:rStyle w:val="a-size-large"/>
          <w:rFonts w:ascii="Times New Roman" w:hAnsi="Times New Roman" w:cs="Times New Roman"/>
          <w:sz w:val="24"/>
          <w:szCs w:val="24"/>
        </w:rPr>
        <w:t xml:space="preserve"> Emerson’s belief that with the “divine spark</w:t>
      </w:r>
      <w:r w:rsidR="008F64FE">
        <w:rPr>
          <w:rStyle w:val="a-size-large"/>
          <w:rFonts w:ascii="Times New Roman" w:hAnsi="Times New Roman" w:cs="Times New Roman"/>
          <w:sz w:val="24"/>
          <w:szCs w:val="24"/>
        </w:rPr>
        <w:t>” a personal “call” to moral “integrity and self-reliance” was is</w:t>
      </w:r>
      <w:r w:rsidR="00F63D36">
        <w:rPr>
          <w:rStyle w:val="a-size-large"/>
          <w:rFonts w:ascii="Times New Roman" w:hAnsi="Times New Roman" w:cs="Times New Roman"/>
          <w:sz w:val="24"/>
          <w:szCs w:val="24"/>
        </w:rPr>
        <w:t>sued and through this spiritual</w:t>
      </w:r>
      <w:r w:rsidR="00C55E98">
        <w:rPr>
          <w:rStyle w:val="a-size-large"/>
          <w:rFonts w:ascii="Times New Roman" w:hAnsi="Times New Roman" w:cs="Times New Roman"/>
          <w:sz w:val="24"/>
          <w:szCs w:val="24"/>
        </w:rPr>
        <w:t xml:space="preserve"> </w:t>
      </w:r>
      <w:r w:rsidR="00E9614D">
        <w:rPr>
          <w:rStyle w:val="a-size-large"/>
          <w:rFonts w:ascii="Times New Roman" w:hAnsi="Times New Roman" w:cs="Times New Roman"/>
          <w:sz w:val="24"/>
          <w:szCs w:val="24"/>
        </w:rPr>
        <w:t>“</w:t>
      </w:r>
      <w:r w:rsidR="00C55E98">
        <w:rPr>
          <w:rStyle w:val="a-size-large"/>
          <w:rFonts w:ascii="Times New Roman" w:hAnsi="Times New Roman" w:cs="Times New Roman"/>
          <w:sz w:val="24"/>
          <w:szCs w:val="24"/>
        </w:rPr>
        <w:t>self-culture the individual could transcend material circumstances.</w:t>
      </w:r>
      <w:r w:rsidR="008F64FE">
        <w:rPr>
          <w:rStyle w:val="a-size-large"/>
          <w:rFonts w:ascii="Times New Roman" w:hAnsi="Times New Roman" w:cs="Times New Roman"/>
          <w:sz w:val="24"/>
          <w:szCs w:val="24"/>
        </w:rPr>
        <w:t>”</w:t>
      </w:r>
      <w:r w:rsidR="00C55E98">
        <w:rPr>
          <w:rStyle w:val="FootnoteReference"/>
          <w:rFonts w:ascii="Times New Roman" w:hAnsi="Times New Roman" w:cs="Times New Roman"/>
          <w:sz w:val="24"/>
          <w:szCs w:val="24"/>
        </w:rPr>
        <w:footnoteReference w:id="32"/>
      </w:r>
      <w:r w:rsidR="008F64FE">
        <w:rPr>
          <w:rStyle w:val="a-size-large"/>
          <w:rFonts w:ascii="Times New Roman" w:hAnsi="Times New Roman" w:cs="Times New Roman"/>
          <w:sz w:val="24"/>
          <w:szCs w:val="24"/>
        </w:rPr>
        <w:t xml:space="preserve"> However, Guarneri does not limit his analysis to this primary reason, but </w:t>
      </w:r>
      <w:r w:rsidR="00F63D36">
        <w:rPr>
          <w:rStyle w:val="a-size-large"/>
          <w:rFonts w:ascii="Times New Roman" w:hAnsi="Times New Roman" w:cs="Times New Roman"/>
          <w:sz w:val="24"/>
          <w:szCs w:val="24"/>
        </w:rPr>
        <w:t>provides</w:t>
      </w:r>
      <w:r w:rsidR="00C26FCA">
        <w:rPr>
          <w:rStyle w:val="a-size-large"/>
          <w:rFonts w:ascii="Times New Roman" w:hAnsi="Times New Roman" w:cs="Times New Roman"/>
          <w:sz w:val="24"/>
          <w:szCs w:val="24"/>
        </w:rPr>
        <w:t xml:space="preserve"> </w:t>
      </w:r>
      <w:r w:rsidR="008F64FE">
        <w:rPr>
          <w:rStyle w:val="a-size-large"/>
          <w:rFonts w:ascii="Times New Roman" w:hAnsi="Times New Roman" w:cs="Times New Roman"/>
          <w:sz w:val="24"/>
          <w:szCs w:val="24"/>
        </w:rPr>
        <w:t>the</w:t>
      </w:r>
      <w:r w:rsidR="00C26FCA">
        <w:rPr>
          <w:rStyle w:val="a-size-large"/>
          <w:rFonts w:ascii="Times New Roman" w:hAnsi="Times New Roman" w:cs="Times New Roman"/>
          <w:sz w:val="24"/>
          <w:szCs w:val="24"/>
        </w:rPr>
        <w:t xml:space="preserve"> well-known</w:t>
      </w:r>
      <w:r w:rsidR="008F64FE">
        <w:rPr>
          <w:rStyle w:val="a-size-large"/>
          <w:rFonts w:ascii="Times New Roman" w:hAnsi="Times New Roman" w:cs="Times New Roman"/>
          <w:sz w:val="24"/>
          <w:szCs w:val="24"/>
        </w:rPr>
        <w:t xml:space="preserve"> secondary reasons</w:t>
      </w:r>
      <w:r w:rsidR="00C26FCA">
        <w:rPr>
          <w:rStyle w:val="a-size-large"/>
          <w:rFonts w:ascii="Times New Roman" w:hAnsi="Times New Roman" w:cs="Times New Roman"/>
          <w:sz w:val="24"/>
          <w:szCs w:val="24"/>
        </w:rPr>
        <w:t xml:space="preserve"> concerning Emerson’s desire </w:t>
      </w:r>
      <w:r w:rsidR="003437A6">
        <w:rPr>
          <w:rStyle w:val="a-size-large"/>
          <w:rFonts w:ascii="Times New Roman" w:hAnsi="Times New Roman" w:cs="Times New Roman"/>
          <w:sz w:val="24"/>
          <w:szCs w:val="24"/>
        </w:rPr>
        <w:t xml:space="preserve">to </w:t>
      </w:r>
      <w:r w:rsidR="003437A6">
        <w:rPr>
          <w:rStyle w:val="a-size-large"/>
          <w:rFonts w:ascii="Times New Roman" w:hAnsi="Times New Roman" w:cs="Times New Roman"/>
          <w:sz w:val="24"/>
          <w:szCs w:val="24"/>
        </w:rPr>
        <w:lastRenderedPageBreak/>
        <w:t xml:space="preserve">work through reform issues alone, daily manual labor necessary for personal development, the contentment of living in </w:t>
      </w:r>
      <w:r w:rsidR="00C26FCA">
        <w:rPr>
          <w:rStyle w:val="a-size-large"/>
          <w:rFonts w:ascii="Times New Roman" w:hAnsi="Times New Roman" w:cs="Times New Roman"/>
          <w:sz w:val="24"/>
          <w:szCs w:val="24"/>
        </w:rPr>
        <w:t xml:space="preserve">an informal community, like Concord, and the privacy of simple living </w:t>
      </w:r>
      <w:r w:rsidR="00B22569">
        <w:rPr>
          <w:rStyle w:val="a-size-large"/>
          <w:rFonts w:ascii="Times New Roman" w:hAnsi="Times New Roman" w:cs="Times New Roman"/>
          <w:sz w:val="24"/>
          <w:szCs w:val="24"/>
        </w:rPr>
        <w:t xml:space="preserve">which it </w:t>
      </w:r>
      <w:r w:rsidR="00A46875">
        <w:rPr>
          <w:rStyle w:val="a-size-large"/>
          <w:rFonts w:ascii="Times New Roman" w:hAnsi="Times New Roman" w:cs="Times New Roman"/>
          <w:sz w:val="24"/>
          <w:szCs w:val="24"/>
        </w:rPr>
        <w:t>a</w:t>
      </w:r>
      <w:r w:rsidR="00B22569">
        <w:rPr>
          <w:rStyle w:val="a-size-large"/>
          <w:rFonts w:ascii="Times New Roman" w:hAnsi="Times New Roman" w:cs="Times New Roman"/>
          <w:sz w:val="24"/>
          <w:szCs w:val="24"/>
        </w:rPr>
        <w:t>ff</w:t>
      </w:r>
      <w:r w:rsidR="00A46875">
        <w:rPr>
          <w:rStyle w:val="a-size-large"/>
          <w:rFonts w:ascii="Times New Roman" w:hAnsi="Times New Roman" w:cs="Times New Roman"/>
          <w:sz w:val="24"/>
          <w:szCs w:val="24"/>
        </w:rPr>
        <w:t>ord</w:t>
      </w:r>
      <w:r w:rsidR="00B22569">
        <w:rPr>
          <w:rStyle w:val="a-size-large"/>
          <w:rFonts w:ascii="Times New Roman" w:hAnsi="Times New Roman" w:cs="Times New Roman"/>
          <w:sz w:val="24"/>
          <w:szCs w:val="24"/>
        </w:rPr>
        <w:t>ed him.</w:t>
      </w:r>
      <w:r w:rsidR="00B22569">
        <w:rPr>
          <w:rStyle w:val="FootnoteReference"/>
          <w:rFonts w:ascii="Times New Roman" w:hAnsi="Times New Roman" w:cs="Times New Roman"/>
          <w:sz w:val="24"/>
          <w:szCs w:val="24"/>
        </w:rPr>
        <w:footnoteReference w:id="33"/>
      </w:r>
      <w:r w:rsidR="003437A6">
        <w:rPr>
          <w:rStyle w:val="a-size-large"/>
          <w:rFonts w:ascii="Times New Roman" w:hAnsi="Times New Roman" w:cs="Times New Roman"/>
          <w:sz w:val="24"/>
          <w:szCs w:val="24"/>
        </w:rPr>
        <w:t xml:space="preserve"> Moreover, Guarneri highlights Emerson’s positivity on some particulars of the community which he would reiterate throughout the 1840s in his journals and literary works and thereby refrains from oversimplifying Emerson’s complex relationship to Brook Farm.</w:t>
      </w:r>
      <w:r w:rsidR="00B22569">
        <w:rPr>
          <w:rStyle w:val="a-size-large"/>
          <w:rFonts w:ascii="Times New Roman" w:hAnsi="Times New Roman" w:cs="Times New Roman"/>
          <w:sz w:val="24"/>
          <w:szCs w:val="24"/>
        </w:rPr>
        <w:t xml:space="preserve"> In addition, Guarneri fleshes out the overlooked source materials of Emerson’s later writings on Fourierism and astutely points out part of the decision was based on Emerson’s repudiation of Brook Farm’s attempts to mold community members via extrinsic means, such as community rules and mechanized daily schedules, into newly reformed persons</w:t>
      </w:r>
      <w:r w:rsidR="00A46875">
        <w:rPr>
          <w:rStyle w:val="a-size-large"/>
          <w:rFonts w:ascii="Times New Roman" w:hAnsi="Times New Roman" w:cs="Times New Roman"/>
          <w:sz w:val="24"/>
          <w:szCs w:val="24"/>
        </w:rPr>
        <w:t>.</w:t>
      </w:r>
      <w:r w:rsidR="00A46875">
        <w:rPr>
          <w:rStyle w:val="FootnoteReference"/>
          <w:rFonts w:ascii="Times New Roman" w:hAnsi="Times New Roman" w:cs="Times New Roman"/>
          <w:sz w:val="24"/>
          <w:szCs w:val="24"/>
        </w:rPr>
        <w:footnoteReference w:id="34"/>
      </w:r>
      <w:r w:rsidR="00A46875">
        <w:rPr>
          <w:rStyle w:val="a-size-large"/>
          <w:rFonts w:ascii="Times New Roman" w:hAnsi="Times New Roman" w:cs="Times New Roman"/>
          <w:sz w:val="24"/>
          <w:szCs w:val="24"/>
        </w:rPr>
        <w:t xml:space="preserve"> However, </w:t>
      </w:r>
      <w:r w:rsidR="003437A6">
        <w:rPr>
          <w:rStyle w:val="a-size-large"/>
          <w:rFonts w:ascii="Times New Roman" w:hAnsi="Times New Roman" w:cs="Times New Roman"/>
          <w:sz w:val="24"/>
          <w:szCs w:val="24"/>
        </w:rPr>
        <w:t xml:space="preserve">he </w:t>
      </w:r>
      <w:r w:rsidR="00A46875">
        <w:rPr>
          <w:rStyle w:val="a-size-large"/>
          <w:rFonts w:ascii="Times New Roman" w:hAnsi="Times New Roman" w:cs="Times New Roman"/>
          <w:sz w:val="24"/>
          <w:szCs w:val="24"/>
        </w:rPr>
        <w:t>works slightly against his spiritual thesis by claiming Brook Farm attempted to “impose system on the messy vitality of life” and straitjacketed “individual expression</w:t>
      </w:r>
      <w:r w:rsidR="003437A6">
        <w:rPr>
          <w:rStyle w:val="a-size-large"/>
          <w:rFonts w:ascii="Times New Roman" w:hAnsi="Times New Roman" w:cs="Times New Roman"/>
          <w:sz w:val="24"/>
          <w:szCs w:val="24"/>
        </w:rPr>
        <w:t>.</w:t>
      </w:r>
      <w:r w:rsidR="00A46875">
        <w:rPr>
          <w:rStyle w:val="a-size-large"/>
          <w:rFonts w:ascii="Times New Roman" w:hAnsi="Times New Roman" w:cs="Times New Roman"/>
          <w:sz w:val="24"/>
          <w:szCs w:val="24"/>
        </w:rPr>
        <w:t>”</w:t>
      </w:r>
      <w:r w:rsidR="000C03B1">
        <w:rPr>
          <w:rStyle w:val="FootnoteReference"/>
          <w:rFonts w:ascii="Times New Roman" w:hAnsi="Times New Roman" w:cs="Times New Roman"/>
          <w:sz w:val="24"/>
          <w:szCs w:val="24"/>
        </w:rPr>
        <w:footnoteReference w:id="35"/>
      </w:r>
      <w:r w:rsidR="000C03B1">
        <w:rPr>
          <w:rStyle w:val="a-size-large"/>
          <w:rFonts w:ascii="Times New Roman" w:hAnsi="Times New Roman" w:cs="Times New Roman"/>
          <w:sz w:val="24"/>
          <w:szCs w:val="24"/>
        </w:rPr>
        <w:t xml:space="preserve"> But as I will return to later on this point, the word </w:t>
      </w:r>
      <w:r w:rsidR="000C03B1" w:rsidRPr="000C03B1">
        <w:rPr>
          <w:rStyle w:val="a-size-large"/>
          <w:rFonts w:ascii="Times New Roman" w:hAnsi="Times New Roman" w:cs="Times New Roman"/>
          <w:i/>
          <w:sz w:val="24"/>
          <w:szCs w:val="24"/>
        </w:rPr>
        <w:t>life</w:t>
      </w:r>
      <w:r w:rsidR="000C03B1">
        <w:rPr>
          <w:rStyle w:val="a-size-large"/>
          <w:rFonts w:ascii="Times New Roman" w:hAnsi="Times New Roman" w:cs="Times New Roman"/>
          <w:sz w:val="24"/>
          <w:szCs w:val="24"/>
        </w:rPr>
        <w:t xml:space="preserve"> in context is not referring to the general state of common existence for Emerson, but rather</w:t>
      </w:r>
      <w:r w:rsidR="00F63D36">
        <w:rPr>
          <w:rStyle w:val="a-size-large"/>
          <w:rFonts w:ascii="Times New Roman" w:hAnsi="Times New Roman" w:cs="Times New Roman"/>
          <w:sz w:val="24"/>
          <w:szCs w:val="24"/>
        </w:rPr>
        <w:t xml:space="preserve"> is</w:t>
      </w:r>
      <w:r w:rsidR="000C03B1">
        <w:rPr>
          <w:rStyle w:val="a-size-large"/>
          <w:rFonts w:ascii="Times New Roman" w:hAnsi="Times New Roman" w:cs="Times New Roman"/>
          <w:sz w:val="24"/>
          <w:szCs w:val="24"/>
        </w:rPr>
        <w:t xml:space="preserve"> in direct relation to his spiritual</w:t>
      </w:r>
      <w:r w:rsidR="00853597">
        <w:rPr>
          <w:rStyle w:val="a-size-large"/>
          <w:rFonts w:ascii="Times New Roman" w:hAnsi="Times New Roman" w:cs="Times New Roman"/>
          <w:sz w:val="24"/>
          <w:szCs w:val="24"/>
        </w:rPr>
        <w:t>,</w:t>
      </w:r>
      <w:r w:rsidR="000C03B1">
        <w:rPr>
          <w:rStyle w:val="a-size-large"/>
          <w:rFonts w:ascii="Times New Roman" w:hAnsi="Times New Roman" w:cs="Times New Roman"/>
          <w:sz w:val="24"/>
          <w:szCs w:val="24"/>
        </w:rPr>
        <w:t xml:space="preserve"> self-reliant theory and has far different implications in understanding Emerson’s decision. Nonetheless through Guarneri’s ground-breaking study, not just on the ideology of Fourierism in the nineteenth-century, but on Emerson’s Brook Farm decision as well, new perspectives opened up in the following years. </w:t>
      </w:r>
    </w:p>
    <w:p w:rsidR="00115EDC" w:rsidRDefault="000421E3" w:rsidP="008B2C72">
      <w:pPr>
        <w:spacing w:line="480" w:lineRule="auto"/>
        <w:contextualSpacing/>
        <w:rPr>
          <w:rStyle w:val="a-size-large"/>
          <w:rFonts w:ascii="Times New Roman" w:hAnsi="Times New Roman" w:cs="Times New Roman"/>
          <w:sz w:val="24"/>
          <w:szCs w:val="24"/>
        </w:rPr>
      </w:pPr>
      <w:r>
        <w:rPr>
          <w:rStyle w:val="a-size-large"/>
          <w:rFonts w:ascii="Times New Roman" w:hAnsi="Times New Roman" w:cs="Times New Roman"/>
          <w:sz w:val="24"/>
          <w:szCs w:val="24"/>
        </w:rPr>
        <w:tab/>
        <w:t xml:space="preserve">In 1997, Richard Francis’s monograph </w:t>
      </w:r>
      <w:r w:rsidRPr="000421E3">
        <w:rPr>
          <w:rStyle w:val="a-size-large"/>
          <w:rFonts w:ascii="Times New Roman" w:hAnsi="Times New Roman" w:cs="Times New Roman"/>
          <w:i/>
          <w:sz w:val="24"/>
          <w:szCs w:val="24"/>
        </w:rPr>
        <w:t>Transcendental Utopias: Individual and Community at Brook Farm, Fruitlands, and Walden</w:t>
      </w:r>
      <w:r>
        <w:rPr>
          <w:rStyle w:val="a-size-large"/>
          <w:rFonts w:ascii="Times New Roman" w:hAnsi="Times New Roman" w:cs="Times New Roman"/>
          <w:sz w:val="24"/>
          <w:szCs w:val="24"/>
        </w:rPr>
        <w:t xml:space="preserve"> forwarded the conversation in Guarneri’s direction by expanding Emerson’s self-reliance and the Brook Farm decision to examine the greater spiritual underpinnings for turning down Ripley. </w:t>
      </w:r>
      <w:r w:rsidR="00B47D96">
        <w:rPr>
          <w:rStyle w:val="a-size-large"/>
          <w:rFonts w:ascii="Times New Roman" w:hAnsi="Times New Roman" w:cs="Times New Roman"/>
          <w:sz w:val="24"/>
          <w:szCs w:val="24"/>
        </w:rPr>
        <w:t xml:space="preserve">Francis’s broader argument for the book </w:t>
      </w:r>
      <w:r w:rsidR="00B47D96">
        <w:rPr>
          <w:rStyle w:val="a-size-large"/>
          <w:rFonts w:ascii="Times New Roman" w:hAnsi="Times New Roman" w:cs="Times New Roman"/>
          <w:sz w:val="24"/>
          <w:szCs w:val="24"/>
        </w:rPr>
        <w:lastRenderedPageBreak/>
        <w:t>was to push against the tendency to view Transcendentalism through the recycled critical lens of “individualism,” but instead to see the movement in a light which established “the all-embracing principle of seriality, the doctrine of the law of series.”</w:t>
      </w:r>
      <w:r w:rsidR="00B47D96">
        <w:rPr>
          <w:rStyle w:val="FootnoteReference"/>
          <w:rFonts w:ascii="Times New Roman" w:hAnsi="Times New Roman" w:cs="Times New Roman"/>
          <w:sz w:val="24"/>
          <w:szCs w:val="24"/>
        </w:rPr>
        <w:footnoteReference w:id="36"/>
      </w:r>
      <w:r w:rsidR="00B47D96">
        <w:rPr>
          <w:rStyle w:val="a-size-large"/>
          <w:rFonts w:ascii="Times New Roman" w:hAnsi="Times New Roman" w:cs="Times New Roman"/>
          <w:sz w:val="24"/>
          <w:szCs w:val="24"/>
        </w:rPr>
        <w:t xml:space="preserve"> In essence, Francis la</w:t>
      </w:r>
      <w:r w:rsidR="00D94456">
        <w:rPr>
          <w:rStyle w:val="a-size-large"/>
          <w:rFonts w:ascii="Times New Roman" w:hAnsi="Times New Roman" w:cs="Times New Roman"/>
          <w:sz w:val="24"/>
          <w:szCs w:val="24"/>
        </w:rPr>
        <w:t>id</w:t>
      </w:r>
      <w:r w:rsidR="00B47D96">
        <w:rPr>
          <w:rStyle w:val="a-size-large"/>
          <w:rFonts w:ascii="Times New Roman" w:hAnsi="Times New Roman" w:cs="Times New Roman"/>
          <w:sz w:val="24"/>
          <w:szCs w:val="24"/>
        </w:rPr>
        <w:t xml:space="preserve"> out within </w:t>
      </w:r>
      <w:r w:rsidR="00D94456">
        <w:rPr>
          <w:rStyle w:val="a-size-large"/>
          <w:rFonts w:ascii="Times New Roman" w:hAnsi="Times New Roman" w:cs="Times New Roman"/>
          <w:sz w:val="24"/>
          <w:szCs w:val="24"/>
        </w:rPr>
        <w:t xml:space="preserve">the </w:t>
      </w:r>
      <w:r w:rsidR="00B47D96">
        <w:rPr>
          <w:rStyle w:val="a-size-large"/>
          <w:rFonts w:ascii="Times New Roman" w:hAnsi="Times New Roman" w:cs="Times New Roman"/>
          <w:sz w:val="24"/>
          <w:szCs w:val="24"/>
        </w:rPr>
        <w:t>Transcendentalis</w:t>
      </w:r>
      <w:r w:rsidR="00D94456">
        <w:rPr>
          <w:rStyle w:val="a-size-large"/>
          <w:rFonts w:ascii="Times New Roman" w:hAnsi="Times New Roman" w:cs="Times New Roman"/>
          <w:sz w:val="24"/>
          <w:szCs w:val="24"/>
        </w:rPr>
        <w:t xml:space="preserve">t movement, </w:t>
      </w:r>
      <w:r w:rsidR="00B47D96">
        <w:rPr>
          <w:rStyle w:val="a-size-large"/>
          <w:rFonts w:ascii="Times New Roman" w:hAnsi="Times New Roman" w:cs="Times New Roman"/>
          <w:sz w:val="24"/>
          <w:szCs w:val="24"/>
        </w:rPr>
        <w:t>and more precisely</w:t>
      </w:r>
      <w:r w:rsidR="00D94456">
        <w:rPr>
          <w:rStyle w:val="a-size-large"/>
          <w:rFonts w:ascii="Times New Roman" w:hAnsi="Times New Roman" w:cs="Times New Roman"/>
          <w:sz w:val="24"/>
          <w:szCs w:val="24"/>
        </w:rPr>
        <w:t>,</w:t>
      </w:r>
      <w:r w:rsidR="00B47D96">
        <w:rPr>
          <w:rStyle w:val="a-size-large"/>
          <w:rFonts w:ascii="Times New Roman" w:hAnsi="Times New Roman" w:cs="Times New Roman"/>
          <w:sz w:val="24"/>
          <w:szCs w:val="24"/>
        </w:rPr>
        <w:t xml:space="preserve"> within their utopian endeavors,</w:t>
      </w:r>
      <w:r w:rsidR="00D94456">
        <w:rPr>
          <w:rStyle w:val="a-size-large"/>
          <w:rFonts w:ascii="Times New Roman" w:hAnsi="Times New Roman" w:cs="Times New Roman"/>
          <w:sz w:val="24"/>
          <w:szCs w:val="24"/>
        </w:rPr>
        <w:t xml:space="preserve"> the belief that every individual unit, for example a leaf, is connected to the totality of existence by a series of intermediate stages of spiritual “hidden laws” binding the wide diversity of phenomena in life to one another.</w:t>
      </w:r>
      <w:r w:rsidR="00D94456">
        <w:rPr>
          <w:rStyle w:val="FootnoteReference"/>
          <w:rFonts w:ascii="Times New Roman" w:hAnsi="Times New Roman" w:cs="Times New Roman"/>
          <w:sz w:val="24"/>
          <w:szCs w:val="24"/>
        </w:rPr>
        <w:footnoteReference w:id="37"/>
      </w:r>
      <w:r w:rsidR="00D94456">
        <w:rPr>
          <w:rStyle w:val="a-size-large"/>
          <w:rFonts w:ascii="Times New Roman" w:hAnsi="Times New Roman" w:cs="Times New Roman"/>
          <w:sz w:val="24"/>
          <w:szCs w:val="24"/>
        </w:rPr>
        <w:t xml:space="preserve"> </w:t>
      </w:r>
      <w:r w:rsidR="00AA0199">
        <w:rPr>
          <w:rStyle w:val="a-size-large"/>
          <w:rFonts w:ascii="Times New Roman" w:hAnsi="Times New Roman" w:cs="Times New Roman"/>
          <w:sz w:val="24"/>
          <w:szCs w:val="24"/>
        </w:rPr>
        <w:t xml:space="preserve">Francis used this theoretical backdrop to understand Emerson’s primary reasons to leave Brook Farm alone. Francis selectively cited Emerson’s journal to conclude the rejection was based upon Emerson’s belief that a misstep in </w:t>
      </w:r>
      <w:r w:rsidR="00270053">
        <w:rPr>
          <w:rStyle w:val="a-size-large"/>
          <w:rFonts w:ascii="Times New Roman" w:hAnsi="Times New Roman" w:cs="Times New Roman"/>
          <w:sz w:val="24"/>
          <w:szCs w:val="24"/>
        </w:rPr>
        <w:t>the “principle of seriality” had</w:t>
      </w:r>
      <w:r w:rsidR="00AA0199">
        <w:rPr>
          <w:rStyle w:val="a-size-large"/>
          <w:rFonts w:ascii="Times New Roman" w:hAnsi="Times New Roman" w:cs="Times New Roman"/>
          <w:sz w:val="24"/>
          <w:szCs w:val="24"/>
        </w:rPr>
        <w:t xml:space="preserve"> been breached in</w:t>
      </w:r>
      <w:r w:rsidR="00270053">
        <w:rPr>
          <w:rStyle w:val="a-size-large"/>
          <w:rFonts w:ascii="Times New Roman" w:hAnsi="Times New Roman" w:cs="Times New Roman"/>
          <w:sz w:val="24"/>
          <w:szCs w:val="24"/>
        </w:rPr>
        <w:t xml:space="preserve"> Ripley’s designs </w:t>
      </w:r>
      <w:r w:rsidR="00AA0199">
        <w:rPr>
          <w:rStyle w:val="a-size-large"/>
          <w:rFonts w:ascii="Times New Roman" w:hAnsi="Times New Roman" w:cs="Times New Roman"/>
          <w:sz w:val="24"/>
          <w:szCs w:val="24"/>
        </w:rPr>
        <w:t>for Brook Farm</w:t>
      </w:r>
      <w:r w:rsidR="00D94456">
        <w:rPr>
          <w:rStyle w:val="a-size-large"/>
          <w:rFonts w:ascii="Times New Roman" w:hAnsi="Times New Roman" w:cs="Times New Roman"/>
          <w:sz w:val="24"/>
          <w:szCs w:val="24"/>
        </w:rPr>
        <w:t xml:space="preserve"> </w:t>
      </w:r>
      <w:r w:rsidR="00AA0199">
        <w:rPr>
          <w:rStyle w:val="a-size-large"/>
          <w:rFonts w:ascii="Times New Roman" w:hAnsi="Times New Roman" w:cs="Times New Roman"/>
          <w:sz w:val="24"/>
          <w:szCs w:val="24"/>
        </w:rPr>
        <w:t>and Emerson could not reconcile</w:t>
      </w:r>
      <w:r w:rsidR="00270053">
        <w:rPr>
          <w:rStyle w:val="a-size-large"/>
          <w:rFonts w:ascii="Times New Roman" w:hAnsi="Times New Roman" w:cs="Times New Roman"/>
          <w:sz w:val="24"/>
          <w:szCs w:val="24"/>
        </w:rPr>
        <w:t xml:space="preserve"> his self-reliance theory (now spiritually contextualized) with Ripley’s lapse in social plans for the community.</w:t>
      </w:r>
      <w:r w:rsidR="00FE2910">
        <w:rPr>
          <w:rStyle w:val="FootnoteReference"/>
          <w:rFonts w:ascii="Times New Roman" w:hAnsi="Times New Roman" w:cs="Times New Roman"/>
          <w:sz w:val="24"/>
          <w:szCs w:val="24"/>
        </w:rPr>
        <w:footnoteReference w:id="38"/>
      </w:r>
      <w:r w:rsidR="00FE2910">
        <w:rPr>
          <w:rStyle w:val="a-size-large"/>
          <w:rFonts w:ascii="Times New Roman" w:hAnsi="Times New Roman" w:cs="Times New Roman"/>
          <w:sz w:val="24"/>
          <w:szCs w:val="24"/>
        </w:rPr>
        <w:t xml:space="preserve"> But Francis proceed</w:t>
      </w:r>
      <w:r w:rsidR="004B6EB4">
        <w:rPr>
          <w:rStyle w:val="a-size-large"/>
          <w:rFonts w:ascii="Times New Roman" w:hAnsi="Times New Roman" w:cs="Times New Roman"/>
          <w:sz w:val="24"/>
          <w:szCs w:val="24"/>
        </w:rPr>
        <w:t>ed</w:t>
      </w:r>
      <w:r w:rsidR="00FE2910">
        <w:rPr>
          <w:rStyle w:val="a-size-large"/>
          <w:rFonts w:ascii="Times New Roman" w:hAnsi="Times New Roman" w:cs="Times New Roman"/>
          <w:sz w:val="24"/>
          <w:szCs w:val="24"/>
        </w:rPr>
        <w:t xml:space="preserve"> further</w:t>
      </w:r>
      <w:r w:rsidR="004B6EB4">
        <w:rPr>
          <w:rStyle w:val="a-size-large"/>
          <w:rFonts w:ascii="Times New Roman" w:hAnsi="Times New Roman" w:cs="Times New Roman"/>
          <w:sz w:val="24"/>
          <w:szCs w:val="24"/>
        </w:rPr>
        <w:t xml:space="preserve"> and </w:t>
      </w:r>
      <w:r w:rsidR="00FE2910">
        <w:rPr>
          <w:rStyle w:val="a-size-large"/>
          <w:rFonts w:ascii="Times New Roman" w:hAnsi="Times New Roman" w:cs="Times New Roman"/>
          <w:sz w:val="24"/>
          <w:szCs w:val="24"/>
        </w:rPr>
        <w:t>periodically o</w:t>
      </w:r>
      <w:r w:rsidR="004B6EB4">
        <w:rPr>
          <w:rStyle w:val="a-size-large"/>
          <w:rFonts w:ascii="Times New Roman" w:hAnsi="Times New Roman" w:cs="Times New Roman"/>
          <w:sz w:val="24"/>
          <w:szCs w:val="24"/>
        </w:rPr>
        <w:t>ffered</w:t>
      </w:r>
      <w:r w:rsidR="00FE2910">
        <w:rPr>
          <w:rStyle w:val="a-size-large"/>
          <w:rFonts w:ascii="Times New Roman" w:hAnsi="Times New Roman" w:cs="Times New Roman"/>
          <w:sz w:val="24"/>
          <w:szCs w:val="24"/>
        </w:rPr>
        <w:t xml:space="preserve"> </w:t>
      </w:r>
      <w:r w:rsidR="004B6EB4">
        <w:rPr>
          <w:rStyle w:val="a-size-large"/>
          <w:rFonts w:ascii="Times New Roman" w:hAnsi="Times New Roman" w:cs="Times New Roman"/>
          <w:sz w:val="24"/>
          <w:szCs w:val="24"/>
        </w:rPr>
        <w:t xml:space="preserve">typical </w:t>
      </w:r>
      <w:r w:rsidR="00FE2910">
        <w:rPr>
          <w:rStyle w:val="a-size-large"/>
          <w:rFonts w:ascii="Times New Roman" w:hAnsi="Times New Roman" w:cs="Times New Roman"/>
          <w:sz w:val="24"/>
          <w:szCs w:val="24"/>
        </w:rPr>
        <w:t>secondary reasons for Emerson’s decision, but ultimately asserted that in the choice Emerson did not side with the reformist</w:t>
      </w:r>
      <w:r w:rsidR="00853597">
        <w:rPr>
          <w:rStyle w:val="a-size-large"/>
          <w:rFonts w:ascii="Times New Roman" w:hAnsi="Times New Roman" w:cs="Times New Roman"/>
          <w:sz w:val="24"/>
          <w:szCs w:val="24"/>
        </w:rPr>
        <w:t xml:space="preserve"> </w:t>
      </w:r>
      <w:r w:rsidR="00FE2910">
        <w:rPr>
          <w:rStyle w:val="a-size-large"/>
          <w:rFonts w:ascii="Times New Roman" w:hAnsi="Times New Roman" w:cs="Times New Roman"/>
          <w:sz w:val="24"/>
          <w:szCs w:val="24"/>
        </w:rPr>
        <w:t>impulse of the day to en masse</w:t>
      </w:r>
      <w:r w:rsidR="004B6EB4">
        <w:rPr>
          <w:rStyle w:val="a-size-large"/>
          <w:rFonts w:ascii="Times New Roman" w:hAnsi="Times New Roman" w:cs="Times New Roman"/>
          <w:sz w:val="24"/>
          <w:szCs w:val="24"/>
        </w:rPr>
        <w:t xml:space="preserve"> large bodies of persons</w:t>
      </w:r>
      <w:r w:rsidR="00853597">
        <w:rPr>
          <w:rStyle w:val="a-size-large"/>
          <w:rFonts w:ascii="Times New Roman" w:hAnsi="Times New Roman" w:cs="Times New Roman"/>
          <w:sz w:val="24"/>
          <w:szCs w:val="24"/>
        </w:rPr>
        <w:t xml:space="preserve"> for social reform.</w:t>
      </w:r>
      <w:r w:rsidR="004B6EB4">
        <w:rPr>
          <w:rStyle w:val="a-size-large"/>
          <w:rFonts w:ascii="Times New Roman" w:hAnsi="Times New Roman" w:cs="Times New Roman"/>
          <w:sz w:val="24"/>
          <w:szCs w:val="24"/>
        </w:rPr>
        <w:t xml:space="preserve"> </w:t>
      </w:r>
      <w:r w:rsidR="00853597">
        <w:rPr>
          <w:rStyle w:val="a-size-large"/>
          <w:rFonts w:ascii="Times New Roman" w:hAnsi="Times New Roman" w:cs="Times New Roman"/>
          <w:sz w:val="24"/>
          <w:szCs w:val="24"/>
        </w:rPr>
        <w:t>I</w:t>
      </w:r>
      <w:r w:rsidR="004B6EB4">
        <w:rPr>
          <w:rStyle w:val="a-size-large"/>
          <w:rFonts w:ascii="Times New Roman" w:hAnsi="Times New Roman" w:cs="Times New Roman"/>
          <w:sz w:val="24"/>
          <w:szCs w:val="24"/>
        </w:rPr>
        <w:t>nstead</w:t>
      </w:r>
      <w:r w:rsidR="00667D8F">
        <w:rPr>
          <w:rStyle w:val="a-size-large"/>
          <w:rFonts w:ascii="Times New Roman" w:hAnsi="Times New Roman" w:cs="Times New Roman"/>
          <w:sz w:val="24"/>
          <w:szCs w:val="24"/>
        </w:rPr>
        <w:t>, Francis</w:t>
      </w:r>
      <w:r w:rsidR="00F63D36">
        <w:rPr>
          <w:rStyle w:val="a-size-large"/>
          <w:rFonts w:ascii="Times New Roman" w:hAnsi="Times New Roman" w:cs="Times New Roman"/>
          <w:sz w:val="24"/>
          <w:szCs w:val="24"/>
        </w:rPr>
        <w:t xml:space="preserve"> underlined Emerson’s belief that</w:t>
      </w:r>
      <w:r w:rsidR="004B6EB4">
        <w:rPr>
          <w:rStyle w:val="a-size-large"/>
          <w:rFonts w:ascii="Times New Roman" w:hAnsi="Times New Roman" w:cs="Times New Roman"/>
          <w:sz w:val="24"/>
          <w:szCs w:val="24"/>
        </w:rPr>
        <w:t xml:space="preserve"> “one [man] is enough,” implying the individual received reform from sporadic, progressive divine calls to reform.</w:t>
      </w:r>
      <w:r w:rsidR="004B6EB4">
        <w:rPr>
          <w:rStyle w:val="FootnoteReference"/>
          <w:rFonts w:ascii="Times New Roman" w:hAnsi="Times New Roman" w:cs="Times New Roman"/>
          <w:sz w:val="24"/>
          <w:szCs w:val="24"/>
        </w:rPr>
        <w:footnoteReference w:id="39"/>
      </w:r>
      <w:r w:rsidR="004B6EB4">
        <w:rPr>
          <w:rStyle w:val="a-size-large"/>
          <w:rFonts w:ascii="Times New Roman" w:hAnsi="Times New Roman" w:cs="Times New Roman"/>
          <w:sz w:val="24"/>
          <w:szCs w:val="24"/>
        </w:rPr>
        <w:t xml:space="preserve"> This spiritual context was appropriately applied and assi</w:t>
      </w:r>
      <w:r w:rsidR="00E6491F">
        <w:rPr>
          <w:rStyle w:val="a-size-large"/>
          <w:rFonts w:ascii="Times New Roman" w:hAnsi="Times New Roman" w:cs="Times New Roman"/>
          <w:sz w:val="24"/>
          <w:szCs w:val="24"/>
        </w:rPr>
        <w:t>s</w:t>
      </w:r>
      <w:r w:rsidR="004B6EB4">
        <w:rPr>
          <w:rStyle w:val="a-size-large"/>
          <w:rFonts w:ascii="Times New Roman" w:hAnsi="Times New Roman" w:cs="Times New Roman"/>
          <w:sz w:val="24"/>
          <w:szCs w:val="24"/>
        </w:rPr>
        <w:t>ted in understanding Emerson’s writings on the subject, but once again following in suit of Guarneri’s criticism, Francis</w:t>
      </w:r>
      <w:r w:rsidR="00E6491F">
        <w:rPr>
          <w:rStyle w:val="a-size-large"/>
          <w:rFonts w:ascii="Times New Roman" w:hAnsi="Times New Roman" w:cs="Times New Roman"/>
          <w:sz w:val="24"/>
          <w:szCs w:val="24"/>
        </w:rPr>
        <w:t xml:space="preserve"> framed </w:t>
      </w:r>
      <w:r w:rsidR="004B6EB4">
        <w:rPr>
          <w:rStyle w:val="a-size-large"/>
          <w:rFonts w:ascii="Times New Roman" w:hAnsi="Times New Roman" w:cs="Times New Roman"/>
          <w:sz w:val="24"/>
          <w:szCs w:val="24"/>
        </w:rPr>
        <w:t xml:space="preserve">the word </w:t>
      </w:r>
      <w:r w:rsidR="004B6EB4" w:rsidRPr="004B6EB4">
        <w:rPr>
          <w:rStyle w:val="a-size-large"/>
          <w:rFonts w:ascii="Times New Roman" w:hAnsi="Times New Roman" w:cs="Times New Roman"/>
          <w:i/>
          <w:sz w:val="24"/>
          <w:szCs w:val="24"/>
        </w:rPr>
        <w:t>life</w:t>
      </w:r>
      <w:r w:rsidR="00E6491F">
        <w:rPr>
          <w:rStyle w:val="a-size-large"/>
          <w:rFonts w:ascii="Times New Roman" w:hAnsi="Times New Roman" w:cs="Times New Roman"/>
          <w:sz w:val="24"/>
          <w:szCs w:val="24"/>
        </w:rPr>
        <w:t xml:space="preserve"> around the concept of </w:t>
      </w:r>
      <w:r w:rsidR="00E6491F">
        <w:rPr>
          <w:rStyle w:val="a-size-large"/>
          <w:rFonts w:ascii="Times New Roman" w:hAnsi="Times New Roman" w:cs="Times New Roman"/>
          <w:sz w:val="24"/>
          <w:szCs w:val="24"/>
        </w:rPr>
        <w:lastRenderedPageBreak/>
        <w:t>historical development</w:t>
      </w:r>
      <w:r w:rsidR="00C22714">
        <w:rPr>
          <w:rStyle w:val="a-size-large"/>
          <w:rFonts w:ascii="Times New Roman" w:hAnsi="Times New Roman" w:cs="Times New Roman"/>
          <w:sz w:val="24"/>
          <w:szCs w:val="24"/>
        </w:rPr>
        <w:t xml:space="preserve"> and the “creative cycles of nature.”</w:t>
      </w:r>
      <w:r w:rsidR="00C22714">
        <w:rPr>
          <w:rStyle w:val="FootnoteReference"/>
          <w:rFonts w:ascii="Times New Roman" w:hAnsi="Times New Roman" w:cs="Times New Roman"/>
          <w:sz w:val="24"/>
          <w:szCs w:val="24"/>
        </w:rPr>
        <w:footnoteReference w:id="40"/>
      </w:r>
      <w:r w:rsidR="008123E4">
        <w:rPr>
          <w:rStyle w:val="a-size-large"/>
          <w:rFonts w:ascii="Times New Roman" w:hAnsi="Times New Roman" w:cs="Times New Roman"/>
          <w:sz w:val="24"/>
          <w:szCs w:val="24"/>
        </w:rPr>
        <w:t xml:space="preserve"> These creative cycles </w:t>
      </w:r>
      <w:r w:rsidR="00BC2616">
        <w:rPr>
          <w:rStyle w:val="a-size-large"/>
          <w:rFonts w:ascii="Times New Roman" w:hAnsi="Times New Roman" w:cs="Times New Roman"/>
          <w:sz w:val="24"/>
          <w:szCs w:val="24"/>
        </w:rPr>
        <w:t>were</w:t>
      </w:r>
      <w:r w:rsidR="008123E4">
        <w:rPr>
          <w:rStyle w:val="a-size-large"/>
          <w:rFonts w:ascii="Times New Roman" w:hAnsi="Times New Roman" w:cs="Times New Roman"/>
          <w:sz w:val="24"/>
          <w:szCs w:val="24"/>
        </w:rPr>
        <w:t xml:space="preserve"> </w:t>
      </w:r>
      <w:r w:rsidR="00BC2616">
        <w:rPr>
          <w:rStyle w:val="a-size-large"/>
          <w:rFonts w:ascii="Times New Roman" w:hAnsi="Times New Roman" w:cs="Times New Roman"/>
          <w:sz w:val="24"/>
          <w:szCs w:val="24"/>
        </w:rPr>
        <w:t xml:space="preserve">intermittent evolutionary impulses in the </w:t>
      </w:r>
      <w:r w:rsidR="00A8114D">
        <w:rPr>
          <w:rStyle w:val="a-size-large"/>
          <w:rFonts w:ascii="Times New Roman" w:hAnsi="Times New Roman" w:cs="Times New Roman"/>
          <w:sz w:val="24"/>
          <w:szCs w:val="24"/>
        </w:rPr>
        <w:t>mind</w:t>
      </w:r>
      <w:r w:rsidR="00BC2616">
        <w:rPr>
          <w:rStyle w:val="a-size-large"/>
          <w:rFonts w:ascii="Times New Roman" w:hAnsi="Times New Roman" w:cs="Times New Roman"/>
          <w:sz w:val="24"/>
          <w:szCs w:val="24"/>
        </w:rPr>
        <w:t xml:space="preserve"> which helped occasionally</w:t>
      </w:r>
      <w:r w:rsidR="00A8114D">
        <w:rPr>
          <w:rStyle w:val="a-size-large"/>
          <w:rFonts w:ascii="Times New Roman" w:hAnsi="Times New Roman" w:cs="Times New Roman"/>
          <w:sz w:val="24"/>
          <w:szCs w:val="24"/>
        </w:rPr>
        <w:t xml:space="preserve"> in history</w:t>
      </w:r>
      <w:r w:rsidR="00667D8F">
        <w:rPr>
          <w:rStyle w:val="a-size-large"/>
          <w:rFonts w:ascii="Times New Roman" w:hAnsi="Times New Roman" w:cs="Times New Roman"/>
          <w:sz w:val="24"/>
          <w:szCs w:val="24"/>
        </w:rPr>
        <w:t xml:space="preserve"> to</w:t>
      </w:r>
      <w:r w:rsidR="00BC2616">
        <w:rPr>
          <w:rStyle w:val="a-size-large"/>
          <w:rFonts w:ascii="Times New Roman" w:hAnsi="Times New Roman" w:cs="Times New Roman"/>
          <w:sz w:val="24"/>
          <w:szCs w:val="24"/>
        </w:rPr>
        <w:t xml:space="preserve"> reveal the </w:t>
      </w:r>
      <w:r w:rsidR="00A8114D">
        <w:rPr>
          <w:rStyle w:val="a-size-large"/>
          <w:rFonts w:ascii="Times New Roman" w:hAnsi="Times New Roman" w:cs="Times New Roman"/>
          <w:sz w:val="24"/>
          <w:szCs w:val="24"/>
        </w:rPr>
        <w:t>series of steps necessary to discover the pathway to social reform on an individual and collective level</w:t>
      </w:r>
      <w:r w:rsidR="00BC2616">
        <w:rPr>
          <w:rStyle w:val="a-size-large"/>
          <w:rFonts w:ascii="Times New Roman" w:hAnsi="Times New Roman" w:cs="Times New Roman"/>
          <w:sz w:val="24"/>
          <w:szCs w:val="24"/>
        </w:rPr>
        <w:t>, and which according to Francis,</w:t>
      </w:r>
      <w:r w:rsidR="00A8114D">
        <w:rPr>
          <w:rStyle w:val="a-size-large"/>
          <w:rFonts w:ascii="Times New Roman" w:hAnsi="Times New Roman" w:cs="Times New Roman"/>
          <w:sz w:val="24"/>
          <w:szCs w:val="24"/>
        </w:rPr>
        <w:t xml:space="preserve"> reconciled the “fluid world of consciousness” in the mind to the “universe it inhabits”</w:t>
      </w:r>
      <w:r w:rsidR="00A8114D">
        <w:rPr>
          <w:rStyle w:val="FootnoteReference"/>
          <w:rFonts w:ascii="Times New Roman" w:hAnsi="Times New Roman" w:cs="Times New Roman"/>
          <w:sz w:val="24"/>
          <w:szCs w:val="24"/>
        </w:rPr>
        <w:footnoteReference w:id="41"/>
      </w:r>
      <w:r w:rsidR="00A8114D">
        <w:rPr>
          <w:rStyle w:val="a-size-large"/>
          <w:rFonts w:ascii="Times New Roman" w:hAnsi="Times New Roman" w:cs="Times New Roman"/>
          <w:sz w:val="24"/>
          <w:szCs w:val="24"/>
        </w:rPr>
        <w:t xml:space="preserve"> In short, Francis left his commentary to address only Emerson’s idea on the historical development</w:t>
      </w:r>
      <w:r w:rsidR="00BC2616">
        <w:rPr>
          <w:rStyle w:val="a-size-large"/>
          <w:rFonts w:ascii="Times New Roman" w:hAnsi="Times New Roman" w:cs="Times New Roman"/>
          <w:sz w:val="24"/>
          <w:szCs w:val="24"/>
        </w:rPr>
        <w:t xml:space="preserve"> </w:t>
      </w:r>
      <w:r w:rsidR="00A8114D">
        <w:rPr>
          <w:rStyle w:val="a-size-large"/>
          <w:rFonts w:ascii="Times New Roman" w:hAnsi="Times New Roman" w:cs="Times New Roman"/>
          <w:sz w:val="24"/>
          <w:szCs w:val="24"/>
        </w:rPr>
        <w:t>of reform and to illuminate the type of series which progressed the reform of one</w:t>
      </w:r>
      <w:r w:rsidR="00CE72E0">
        <w:rPr>
          <w:rStyle w:val="a-size-large"/>
          <w:rFonts w:ascii="Times New Roman" w:hAnsi="Times New Roman" w:cs="Times New Roman"/>
          <w:sz w:val="24"/>
          <w:szCs w:val="24"/>
        </w:rPr>
        <w:t xml:space="preserve"> man</w:t>
      </w:r>
      <w:r w:rsidR="00A8114D">
        <w:rPr>
          <w:rStyle w:val="a-size-large"/>
          <w:rFonts w:ascii="Times New Roman" w:hAnsi="Times New Roman" w:cs="Times New Roman"/>
          <w:sz w:val="24"/>
          <w:szCs w:val="24"/>
        </w:rPr>
        <w:t xml:space="preserve"> to the reform of all. Francis is correct in </w:t>
      </w:r>
      <w:r w:rsidR="00CE72E0">
        <w:rPr>
          <w:rStyle w:val="a-size-large"/>
          <w:rFonts w:ascii="Times New Roman" w:hAnsi="Times New Roman" w:cs="Times New Roman"/>
          <w:sz w:val="24"/>
          <w:szCs w:val="24"/>
        </w:rPr>
        <w:t>the former and latter points, and</w:t>
      </w:r>
      <w:r w:rsidR="00B02FE2">
        <w:rPr>
          <w:rStyle w:val="a-size-large"/>
          <w:rFonts w:ascii="Times New Roman" w:hAnsi="Times New Roman" w:cs="Times New Roman"/>
          <w:sz w:val="24"/>
          <w:szCs w:val="24"/>
        </w:rPr>
        <w:t xml:space="preserve"> in</w:t>
      </w:r>
      <w:r w:rsidR="00CE72E0">
        <w:rPr>
          <w:rStyle w:val="a-size-large"/>
          <w:rFonts w:ascii="Times New Roman" w:hAnsi="Times New Roman" w:cs="Times New Roman"/>
          <w:sz w:val="24"/>
          <w:szCs w:val="24"/>
        </w:rPr>
        <w:t xml:space="preserve"> his</w:t>
      </w:r>
      <w:r w:rsidR="00B02FE2">
        <w:rPr>
          <w:rStyle w:val="a-size-large"/>
          <w:rFonts w:ascii="Times New Roman" w:hAnsi="Times New Roman" w:cs="Times New Roman"/>
          <w:sz w:val="24"/>
          <w:szCs w:val="24"/>
        </w:rPr>
        <w:t xml:space="preserve"> assertion that Emerson believed the reformers often neglected the creativity of transcendental spirituality for their own devices. B</w:t>
      </w:r>
      <w:r w:rsidR="00CE72E0">
        <w:rPr>
          <w:rStyle w:val="a-size-large"/>
          <w:rFonts w:ascii="Times New Roman" w:hAnsi="Times New Roman" w:cs="Times New Roman"/>
          <w:sz w:val="24"/>
          <w:szCs w:val="24"/>
        </w:rPr>
        <w:t>ut as we will see, his discussion deals surprisingly little with Emerson’s a</w:t>
      </w:r>
      <w:r w:rsidR="0020344A">
        <w:rPr>
          <w:rStyle w:val="a-size-large"/>
          <w:rFonts w:ascii="Times New Roman" w:hAnsi="Times New Roman" w:cs="Times New Roman"/>
          <w:sz w:val="24"/>
          <w:szCs w:val="24"/>
        </w:rPr>
        <w:t>ctual decision against the pre-f</w:t>
      </w:r>
      <w:r w:rsidR="00CE72E0">
        <w:rPr>
          <w:rStyle w:val="a-size-large"/>
          <w:rFonts w:ascii="Times New Roman" w:hAnsi="Times New Roman" w:cs="Times New Roman"/>
          <w:sz w:val="24"/>
          <w:szCs w:val="24"/>
        </w:rPr>
        <w:t>ourierist Brook Farm in 1840</w:t>
      </w:r>
      <w:r w:rsidR="00B02FE2">
        <w:rPr>
          <w:rStyle w:val="a-size-large"/>
          <w:rFonts w:ascii="Times New Roman" w:hAnsi="Times New Roman" w:cs="Times New Roman"/>
          <w:sz w:val="24"/>
          <w:szCs w:val="24"/>
        </w:rPr>
        <w:t xml:space="preserve"> and omits how the process of reform is initiated, conducted, and enacted to its end</w:t>
      </w:r>
      <w:r w:rsidR="00CE72E0">
        <w:rPr>
          <w:rStyle w:val="a-size-large"/>
          <w:rFonts w:ascii="Times New Roman" w:hAnsi="Times New Roman" w:cs="Times New Roman"/>
          <w:sz w:val="24"/>
          <w:szCs w:val="24"/>
        </w:rPr>
        <w:t xml:space="preserve">. These particular issues will be attended to in later sections, for they </w:t>
      </w:r>
      <w:r w:rsidR="00F6658F">
        <w:rPr>
          <w:rStyle w:val="a-size-large"/>
          <w:rFonts w:ascii="Times New Roman" w:hAnsi="Times New Roman" w:cs="Times New Roman"/>
          <w:sz w:val="24"/>
          <w:szCs w:val="24"/>
        </w:rPr>
        <w:t>are pertinent to</w:t>
      </w:r>
      <w:r w:rsidR="00756927">
        <w:rPr>
          <w:rStyle w:val="a-size-large"/>
          <w:rFonts w:ascii="Times New Roman" w:hAnsi="Times New Roman" w:cs="Times New Roman"/>
          <w:sz w:val="24"/>
          <w:szCs w:val="24"/>
        </w:rPr>
        <w:t xml:space="preserve"> obliquely</w:t>
      </w:r>
      <w:r w:rsidR="00F6658F">
        <w:rPr>
          <w:rStyle w:val="a-size-large"/>
          <w:rFonts w:ascii="Times New Roman" w:hAnsi="Times New Roman" w:cs="Times New Roman"/>
          <w:sz w:val="24"/>
          <w:szCs w:val="24"/>
        </w:rPr>
        <w:t xml:space="preserve"> understanding the</w:t>
      </w:r>
      <w:r w:rsidR="00CE72E0">
        <w:rPr>
          <w:rStyle w:val="a-size-large"/>
          <w:rFonts w:ascii="Times New Roman" w:hAnsi="Times New Roman" w:cs="Times New Roman"/>
          <w:sz w:val="24"/>
          <w:szCs w:val="24"/>
        </w:rPr>
        <w:t xml:space="preserve"> decision</w:t>
      </w:r>
      <w:r w:rsidR="00756927">
        <w:rPr>
          <w:rStyle w:val="a-size-large"/>
          <w:rFonts w:ascii="Times New Roman" w:hAnsi="Times New Roman" w:cs="Times New Roman"/>
          <w:sz w:val="24"/>
          <w:szCs w:val="24"/>
        </w:rPr>
        <w:t>.</w:t>
      </w:r>
    </w:p>
    <w:p w:rsidR="00756927" w:rsidRPr="004B6EB4" w:rsidRDefault="00756927" w:rsidP="008B2C72">
      <w:pPr>
        <w:spacing w:line="480" w:lineRule="auto"/>
        <w:contextualSpacing/>
        <w:rPr>
          <w:rFonts w:ascii="Times New Roman" w:hAnsi="Times New Roman" w:cs="Times New Roman"/>
          <w:sz w:val="24"/>
          <w:szCs w:val="24"/>
        </w:rPr>
      </w:pPr>
      <w:r>
        <w:rPr>
          <w:rStyle w:val="a-size-large"/>
          <w:rFonts w:ascii="Times New Roman" w:hAnsi="Times New Roman" w:cs="Times New Roman"/>
          <w:sz w:val="24"/>
          <w:szCs w:val="24"/>
        </w:rPr>
        <w:tab/>
      </w:r>
      <w:r w:rsidR="0024074B">
        <w:rPr>
          <w:rStyle w:val="a-size-large"/>
          <w:rFonts w:ascii="Times New Roman" w:hAnsi="Times New Roman" w:cs="Times New Roman"/>
          <w:sz w:val="24"/>
          <w:szCs w:val="24"/>
        </w:rPr>
        <w:t xml:space="preserve">Closely following on the heels of </w:t>
      </w:r>
      <w:r>
        <w:rPr>
          <w:rStyle w:val="a-size-large"/>
          <w:rFonts w:ascii="Times New Roman" w:hAnsi="Times New Roman" w:cs="Times New Roman"/>
          <w:sz w:val="24"/>
          <w:szCs w:val="24"/>
        </w:rPr>
        <w:t>Guarneri and Francis</w:t>
      </w:r>
      <w:r w:rsidR="0024074B">
        <w:rPr>
          <w:rStyle w:val="a-size-large"/>
          <w:rFonts w:ascii="Times New Roman" w:hAnsi="Times New Roman" w:cs="Times New Roman"/>
          <w:sz w:val="24"/>
          <w:szCs w:val="24"/>
        </w:rPr>
        <w:t>, Linck C. Johnson echoed both authors in his</w:t>
      </w:r>
      <w:r w:rsidR="00667D8F">
        <w:rPr>
          <w:rStyle w:val="a-size-large"/>
          <w:rFonts w:ascii="Times New Roman" w:hAnsi="Times New Roman" w:cs="Times New Roman"/>
          <w:sz w:val="24"/>
          <w:szCs w:val="24"/>
        </w:rPr>
        <w:t xml:space="preserve"> </w:t>
      </w:r>
      <w:r w:rsidR="0024074B">
        <w:rPr>
          <w:rStyle w:val="a-size-large"/>
          <w:rFonts w:ascii="Times New Roman" w:hAnsi="Times New Roman" w:cs="Times New Roman"/>
          <w:sz w:val="24"/>
          <w:szCs w:val="24"/>
        </w:rPr>
        <w:t xml:space="preserve">critical essay, “Emerson, Thoreau, and American Manhood.” It was Johnson’s contention that Emerson’s disavowal of Brook Farm was predicated on self-reliance theory and argued Brook Farm’s plans for achieving social reform via “external, mechanical means” ran in contradistinction to Emerson’s theology of </w:t>
      </w:r>
      <w:r w:rsidR="006B7012">
        <w:rPr>
          <w:rStyle w:val="a-size-large"/>
          <w:rFonts w:ascii="Times New Roman" w:hAnsi="Times New Roman" w:cs="Times New Roman"/>
          <w:sz w:val="24"/>
          <w:szCs w:val="24"/>
        </w:rPr>
        <w:t>“obedience to the very soul of the self, the individual’s only secure and reliable guide.”</w:t>
      </w:r>
      <w:r w:rsidR="006B7012">
        <w:rPr>
          <w:rStyle w:val="FootnoteReference"/>
          <w:rFonts w:ascii="Times New Roman" w:hAnsi="Times New Roman" w:cs="Times New Roman"/>
          <w:sz w:val="24"/>
          <w:szCs w:val="24"/>
        </w:rPr>
        <w:footnoteReference w:id="42"/>
      </w:r>
      <w:r w:rsidR="006B7012">
        <w:rPr>
          <w:rStyle w:val="a-size-large"/>
          <w:rFonts w:ascii="Times New Roman" w:hAnsi="Times New Roman" w:cs="Times New Roman"/>
          <w:sz w:val="24"/>
          <w:szCs w:val="24"/>
        </w:rPr>
        <w:t xml:space="preserve"> Moreover, Johnson argued Emerson was not convinced the “spiritual rewards of involvement outweighed the possible loss of </w:t>
      </w:r>
      <w:r w:rsidR="00063688">
        <w:rPr>
          <w:rStyle w:val="a-size-large"/>
          <w:rFonts w:ascii="Times New Roman" w:hAnsi="Times New Roman" w:cs="Times New Roman"/>
          <w:sz w:val="24"/>
          <w:szCs w:val="24"/>
        </w:rPr>
        <w:t xml:space="preserve">personal </w:t>
      </w:r>
      <w:r w:rsidR="00063688">
        <w:rPr>
          <w:rStyle w:val="a-size-large"/>
          <w:rFonts w:ascii="Times New Roman" w:hAnsi="Times New Roman" w:cs="Times New Roman"/>
          <w:sz w:val="24"/>
          <w:szCs w:val="24"/>
        </w:rPr>
        <w:lastRenderedPageBreak/>
        <w:t>freedom, physical autonomy, and material comforts”</w:t>
      </w:r>
      <w:r w:rsidR="00063688">
        <w:rPr>
          <w:rStyle w:val="FootnoteReference"/>
          <w:rFonts w:ascii="Times New Roman" w:hAnsi="Times New Roman" w:cs="Times New Roman"/>
          <w:sz w:val="24"/>
          <w:szCs w:val="24"/>
        </w:rPr>
        <w:footnoteReference w:id="43"/>
      </w:r>
      <w:r w:rsidR="00063688">
        <w:rPr>
          <w:rStyle w:val="a-size-large"/>
          <w:rFonts w:ascii="Times New Roman" w:hAnsi="Times New Roman" w:cs="Times New Roman"/>
          <w:sz w:val="24"/>
          <w:szCs w:val="24"/>
        </w:rPr>
        <w:t xml:space="preserve"> Johnson insisted for a spiritualized analysis of the Brook Farm decision and captured this distinctive element of Emerson’s thinking. But in</w:t>
      </w:r>
      <w:r w:rsidR="006B7012">
        <w:rPr>
          <w:rStyle w:val="a-size-large"/>
          <w:rFonts w:ascii="Times New Roman" w:hAnsi="Times New Roman" w:cs="Times New Roman"/>
          <w:sz w:val="24"/>
          <w:szCs w:val="24"/>
        </w:rPr>
        <w:t xml:space="preserve"> representing Emerson’s soul as a “guide” who pulls the m</w:t>
      </w:r>
      <w:r w:rsidR="00063688">
        <w:rPr>
          <w:rStyle w:val="a-size-large"/>
          <w:rFonts w:ascii="Times New Roman" w:hAnsi="Times New Roman" w:cs="Times New Roman"/>
          <w:sz w:val="24"/>
          <w:szCs w:val="24"/>
        </w:rPr>
        <w:t xml:space="preserve">an along toward total reform or </w:t>
      </w:r>
      <w:r w:rsidR="00634657">
        <w:rPr>
          <w:rStyle w:val="a-size-large"/>
          <w:rFonts w:ascii="Times New Roman" w:hAnsi="Times New Roman" w:cs="Times New Roman"/>
          <w:sz w:val="24"/>
          <w:szCs w:val="24"/>
        </w:rPr>
        <w:t xml:space="preserve">by </w:t>
      </w:r>
      <w:r w:rsidR="00063688">
        <w:rPr>
          <w:rStyle w:val="a-size-large"/>
          <w:rFonts w:ascii="Times New Roman" w:hAnsi="Times New Roman" w:cs="Times New Roman"/>
          <w:sz w:val="24"/>
          <w:szCs w:val="24"/>
        </w:rPr>
        <w:t>characterizing it as a celestial entity whispering</w:t>
      </w:r>
      <w:r w:rsidR="00634657">
        <w:rPr>
          <w:rStyle w:val="a-size-large"/>
          <w:rFonts w:ascii="Times New Roman" w:hAnsi="Times New Roman" w:cs="Times New Roman"/>
          <w:sz w:val="24"/>
          <w:szCs w:val="24"/>
        </w:rPr>
        <w:t xml:space="preserve"> divine</w:t>
      </w:r>
      <w:r w:rsidR="00063688">
        <w:rPr>
          <w:rStyle w:val="a-size-large"/>
          <w:rFonts w:ascii="Times New Roman" w:hAnsi="Times New Roman" w:cs="Times New Roman"/>
          <w:sz w:val="24"/>
          <w:szCs w:val="24"/>
        </w:rPr>
        <w:t xml:space="preserve"> truths, Johnson</w:t>
      </w:r>
      <w:r w:rsidR="00634657">
        <w:rPr>
          <w:rStyle w:val="a-size-large"/>
          <w:rFonts w:ascii="Times New Roman" w:hAnsi="Times New Roman" w:cs="Times New Roman"/>
          <w:sz w:val="24"/>
          <w:szCs w:val="24"/>
        </w:rPr>
        <w:t xml:space="preserve"> disregarded an important truth to Emerson’s theory. Simply, the soul does the reform of the individual, not the man merely listening to it. Johnson may have slightly missed the mark, but inched closer to the point and helped to propel the critical discussion.  </w:t>
      </w:r>
      <w:r w:rsidR="00063688">
        <w:rPr>
          <w:rStyle w:val="a-size-large"/>
          <w:rFonts w:ascii="Times New Roman" w:hAnsi="Times New Roman" w:cs="Times New Roman"/>
          <w:sz w:val="24"/>
          <w:szCs w:val="24"/>
        </w:rPr>
        <w:t xml:space="preserve"> </w:t>
      </w:r>
    </w:p>
    <w:p w:rsidR="00D206CB" w:rsidRPr="00425901" w:rsidRDefault="000F4640" w:rsidP="00425901">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In the 1990’s,</w:t>
      </w:r>
      <w:r w:rsidR="000421E3">
        <w:rPr>
          <w:rFonts w:ascii="Times New Roman" w:hAnsi="Times New Roman" w:cs="Times New Roman"/>
          <w:sz w:val="24"/>
          <w:szCs w:val="24"/>
        </w:rPr>
        <w:t xml:space="preserve"> </w:t>
      </w:r>
      <w:r w:rsidR="000C03B1">
        <w:rPr>
          <w:rFonts w:ascii="Times New Roman" w:hAnsi="Times New Roman" w:cs="Times New Roman"/>
          <w:sz w:val="24"/>
          <w:szCs w:val="24"/>
        </w:rPr>
        <w:t xml:space="preserve">Richardson, </w:t>
      </w:r>
      <w:r w:rsidR="00115EDC" w:rsidRPr="008B2C72">
        <w:rPr>
          <w:rFonts w:ascii="Times New Roman" w:hAnsi="Times New Roman" w:cs="Times New Roman"/>
          <w:sz w:val="24"/>
          <w:szCs w:val="24"/>
        </w:rPr>
        <w:t>Guarneri</w:t>
      </w:r>
      <w:r w:rsidR="000C03B1">
        <w:rPr>
          <w:rFonts w:ascii="Times New Roman" w:hAnsi="Times New Roman" w:cs="Times New Roman"/>
          <w:sz w:val="24"/>
          <w:szCs w:val="24"/>
        </w:rPr>
        <w:t>,</w:t>
      </w:r>
      <w:r w:rsidR="000421E3">
        <w:rPr>
          <w:rFonts w:ascii="Times New Roman" w:hAnsi="Times New Roman" w:cs="Times New Roman"/>
          <w:sz w:val="24"/>
          <w:szCs w:val="24"/>
        </w:rPr>
        <w:t xml:space="preserve"> </w:t>
      </w:r>
      <w:r w:rsidR="000C03B1">
        <w:rPr>
          <w:rFonts w:ascii="Times New Roman" w:hAnsi="Times New Roman" w:cs="Times New Roman"/>
          <w:sz w:val="24"/>
          <w:szCs w:val="24"/>
        </w:rPr>
        <w:t>Francis</w:t>
      </w:r>
      <w:r w:rsidR="000421E3">
        <w:rPr>
          <w:rFonts w:ascii="Times New Roman" w:hAnsi="Times New Roman" w:cs="Times New Roman"/>
          <w:sz w:val="24"/>
          <w:szCs w:val="24"/>
        </w:rPr>
        <w:t>, and Johnson</w:t>
      </w:r>
      <w:r w:rsidR="00115EDC" w:rsidRPr="008B2C72">
        <w:rPr>
          <w:rFonts w:ascii="Times New Roman" w:hAnsi="Times New Roman" w:cs="Times New Roman"/>
          <w:sz w:val="24"/>
          <w:szCs w:val="24"/>
        </w:rPr>
        <w:t xml:space="preserve"> had accomplished much in clar</w:t>
      </w:r>
      <w:r>
        <w:rPr>
          <w:rFonts w:ascii="Times New Roman" w:hAnsi="Times New Roman" w:cs="Times New Roman"/>
          <w:sz w:val="24"/>
          <w:szCs w:val="24"/>
        </w:rPr>
        <w:t xml:space="preserve">ifying Emerson’s individualism, but </w:t>
      </w:r>
      <w:r w:rsidR="003F0D93" w:rsidRPr="008B2C72">
        <w:rPr>
          <w:rFonts w:ascii="Times New Roman" w:hAnsi="Times New Roman" w:cs="Times New Roman"/>
          <w:sz w:val="24"/>
          <w:szCs w:val="24"/>
        </w:rPr>
        <w:t>scholarly writing in the opening years of the twenty-first century on Emerson and social reform</w:t>
      </w:r>
      <w:r w:rsidR="000C03B1">
        <w:rPr>
          <w:rFonts w:ascii="Times New Roman" w:hAnsi="Times New Roman" w:cs="Times New Roman"/>
          <w:sz w:val="24"/>
          <w:szCs w:val="24"/>
        </w:rPr>
        <w:t xml:space="preserve"> reached its apex. And with the</w:t>
      </w:r>
      <w:r w:rsidR="001B42F7" w:rsidRPr="008B2C72">
        <w:rPr>
          <w:rFonts w:ascii="Times New Roman" w:hAnsi="Times New Roman" w:cs="Times New Roman"/>
          <w:sz w:val="24"/>
          <w:szCs w:val="24"/>
        </w:rPr>
        <w:t xml:space="preserve"> upsurge,</w:t>
      </w:r>
      <w:r w:rsidR="00ED4175" w:rsidRPr="008B2C72">
        <w:rPr>
          <w:rFonts w:ascii="Times New Roman" w:hAnsi="Times New Roman" w:cs="Times New Roman"/>
          <w:sz w:val="24"/>
          <w:szCs w:val="24"/>
        </w:rPr>
        <w:t xml:space="preserve"> literary historians,</w:t>
      </w:r>
      <w:r w:rsidR="001B42F7" w:rsidRPr="008B2C72">
        <w:rPr>
          <w:rFonts w:ascii="Times New Roman" w:hAnsi="Times New Roman" w:cs="Times New Roman"/>
          <w:sz w:val="24"/>
          <w:szCs w:val="24"/>
        </w:rPr>
        <w:t xml:space="preserve"> biographers</w:t>
      </w:r>
      <w:r w:rsidR="00ED4175" w:rsidRPr="008B2C72">
        <w:rPr>
          <w:rFonts w:ascii="Times New Roman" w:hAnsi="Times New Roman" w:cs="Times New Roman"/>
          <w:sz w:val="24"/>
          <w:szCs w:val="24"/>
        </w:rPr>
        <w:t>,</w:t>
      </w:r>
      <w:r w:rsidR="001B42F7" w:rsidRPr="008B2C72">
        <w:rPr>
          <w:rFonts w:ascii="Times New Roman" w:hAnsi="Times New Roman" w:cs="Times New Roman"/>
          <w:sz w:val="24"/>
          <w:szCs w:val="24"/>
        </w:rPr>
        <w:t xml:space="preserve"> and critics </w:t>
      </w:r>
      <w:r w:rsidR="00ED4175" w:rsidRPr="008B2C72">
        <w:rPr>
          <w:rFonts w:ascii="Times New Roman" w:hAnsi="Times New Roman" w:cs="Times New Roman"/>
          <w:sz w:val="24"/>
          <w:szCs w:val="24"/>
        </w:rPr>
        <w:t>achieved general concordance on Emerson’s</w:t>
      </w:r>
      <w:r w:rsidR="0065662C" w:rsidRPr="008B2C72">
        <w:rPr>
          <w:rFonts w:ascii="Times New Roman" w:hAnsi="Times New Roman" w:cs="Times New Roman"/>
          <w:sz w:val="24"/>
          <w:szCs w:val="24"/>
        </w:rPr>
        <w:t xml:space="preserve"> decision</w:t>
      </w:r>
      <w:r w:rsidR="00ED4175" w:rsidRPr="008B2C72">
        <w:rPr>
          <w:rFonts w:ascii="Times New Roman" w:hAnsi="Times New Roman" w:cs="Times New Roman"/>
          <w:sz w:val="24"/>
          <w:szCs w:val="24"/>
        </w:rPr>
        <w:t xml:space="preserve">, tacitly prioritizing the primary and secondary </w:t>
      </w:r>
      <w:r w:rsidR="0065662C" w:rsidRPr="008B2C72">
        <w:rPr>
          <w:rFonts w:ascii="Times New Roman" w:hAnsi="Times New Roman" w:cs="Times New Roman"/>
          <w:sz w:val="24"/>
          <w:szCs w:val="24"/>
        </w:rPr>
        <w:t>objections</w:t>
      </w:r>
      <w:r w:rsidR="009C7C05" w:rsidRPr="008B2C72">
        <w:rPr>
          <w:rFonts w:ascii="Times New Roman" w:hAnsi="Times New Roman" w:cs="Times New Roman"/>
          <w:sz w:val="24"/>
          <w:szCs w:val="24"/>
        </w:rPr>
        <w:t xml:space="preserve"> and shifting Emerson’s individualism toward its appropriate spiritual context</w:t>
      </w:r>
      <w:r w:rsidR="00BC1B46" w:rsidRPr="008B2C72">
        <w:rPr>
          <w:rFonts w:ascii="Times New Roman" w:hAnsi="Times New Roman" w:cs="Times New Roman"/>
          <w:sz w:val="24"/>
          <w:szCs w:val="24"/>
        </w:rPr>
        <w:t>.</w:t>
      </w:r>
      <w:r w:rsidR="000678F2" w:rsidRPr="008B2C72">
        <w:rPr>
          <w:rFonts w:ascii="Times New Roman" w:hAnsi="Times New Roman" w:cs="Times New Roman"/>
          <w:sz w:val="24"/>
          <w:szCs w:val="24"/>
        </w:rPr>
        <w:t xml:space="preserve"> Lawrence Buell, one</w:t>
      </w:r>
      <w:r w:rsidR="000678F2">
        <w:rPr>
          <w:rFonts w:ascii="Times New Roman" w:hAnsi="Times New Roman" w:cs="Times New Roman"/>
          <w:sz w:val="24"/>
          <w:szCs w:val="24"/>
        </w:rPr>
        <w:t xml:space="preserve"> of the f</w:t>
      </w:r>
      <w:r w:rsidR="00634657">
        <w:rPr>
          <w:rFonts w:ascii="Times New Roman" w:hAnsi="Times New Roman" w:cs="Times New Roman"/>
          <w:sz w:val="24"/>
          <w:szCs w:val="24"/>
        </w:rPr>
        <w:t>oremost scholars on Emerson, had</w:t>
      </w:r>
      <w:r w:rsidR="000678F2">
        <w:rPr>
          <w:rFonts w:ascii="Times New Roman" w:hAnsi="Times New Roman" w:cs="Times New Roman"/>
          <w:sz w:val="24"/>
          <w:szCs w:val="24"/>
        </w:rPr>
        <w:t xml:space="preserve"> </w:t>
      </w:r>
      <w:r w:rsidR="000C03B1">
        <w:rPr>
          <w:rFonts w:ascii="Times New Roman" w:hAnsi="Times New Roman" w:cs="Times New Roman"/>
          <w:sz w:val="24"/>
          <w:szCs w:val="24"/>
        </w:rPr>
        <w:t xml:space="preserve">appropriately </w:t>
      </w:r>
      <w:r w:rsidR="00634657">
        <w:rPr>
          <w:rFonts w:ascii="Times New Roman" w:hAnsi="Times New Roman" w:cs="Times New Roman"/>
          <w:sz w:val="24"/>
          <w:szCs w:val="24"/>
        </w:rPr>
        <w:t xml:space="preserve">brought </w:t>
      </w:r>
      <w:r w:rsidR="000678F2">
        <w:rPr>
          <w:rFonts w:ascii="Times New Roman" w:hAnsi="Times New Roman" w:cs="Times New Roman"/>
          <w:sz w:val="24"/>
          <w:szCs w:val="24"/>
        </w:rPr>
        <w:t>attention to Emerson’s adherence to a spiritually-grounded understanding of self-reliance theory</w:t>
      </w:r>
      <w:r w:rsidR="00DB50BF">
        <w:rPr>
          <w:rFonts w:ascii="Times New Roman" w:hAnsi="Times New Roman" w:cs="Times New Roman"/>
          <w:sz w:val="24"/>
          <w:szCs w:val="24"/>
        </w:rPr>
        <w:t xml:space="preserve">, both in his recent intellectual biography </w:t>
      </w:r>
      <w:r w:rsidR="00DB50BF" w:rsidRPr="00DB50BF">
        <w:rPr>
          <w:rFonts w:ascii="Times New Roman" w:hAnsi="Times New Roman" w:cs="Times New Roman"/>
          <w:i/>
          <w:sz w:val="24"/>
          <w:szCs w:val="24"/>
        </w:rPr>
        <w:t>Emerson</w:t>
      </w:r>
      <w:r w:rsidR="00DB50BF">
        <w:rPr>
          <w:rFonts w:ascii="Times New Roman" w:hAnsi="Times New Roman" w:cs="Times New Roman"/>
          <w:sz w:val="24"/>
          <w:szCs w:val="24"/>
        </w:rPr>
        <w:t xml:space="preserve"> and anthology </w:t>
      </w:r>
      <w:r w:rsidR="00DB50BF" w:rsidRPr="00DB50BF">
        <w:rPr>
          <w:rFonts w:ascii="Times New Roman" w:hAnsi="Times New Roman" w:cs="Times New Roman"/>
          <w:i/>
          <w:sz w:val="24"/>
          <w:szCs w:val="24"/>
        </w:rPr>
        <w:t>The American Transcendentalists: Essential Writings</w:t>
      </w:r>
      <w:r w:rsidR="00DB50BF">
        <w:rPr>
          <w:rFonts w:ascii="Times New Roman" w:hAnsi="Times New Roman" w:cs="Times New Roman"/>
          <w:sz w:val="24"/>
          <w:szCs w:val="24"/>
        </w:rPr>
        <w:t>.</w:t>
      </w:r>
      <w:r w:rsidR="00DB50BF">
        <w:rPr>
          <w:rStyle w:val="FootnoteReference"/>
          <w:rFonts w:ascii="Times New Roman" w:hAnsi="Times New Roman" w:cs="Times New Roman"/>
          <w:sz w:val="24"/>
          <w:szCs w:val="24"/>
        </w:rPr>
        <w:footnoteReference w:id="44"/>
      </w:r>
      <w:r w:rsidR="00DB50BF">
        <w:rPr>
          <w:rFonts w:ascii="Times New Roman" w:hAnsi="Times New Roman" w:cs="Times New Roman"/>
          <w:sz w:val="24"/>
          <w:szCs w:val="24"/>
        </w:rPr>
        <w:t xml:space="preserve"> A</w:t>
      </w:r>
      <w:r w:rsidR="000678F2">
        <w:rPr>
          <w:rFonts w:ascii="Times New Roman" w:hAnsi="Times New Roman" w:cs="Times New Roman"/>
          <w:sz w:val="24"/>
          <w:szCs w:val="24"/>
        </w:rPr>
        <w:t>nd</w:t>
      </w:r>
      <w:r w:rsidR="00DB50BF">
        <w:rPr>
          <w:rFonts w:ascii="Times New Roman" w:hAnsi="Times New Roman" w:cs="Times New Roman"/>
          <w:sz w:val="24"/>
          <w:szCs w:val="24"/>
        </w:rPr>
        <w:t xml:space="preserve"> Joel Myerson’s,</w:t>
      </w:r>
      <w:r w:rsidR="000678F2">
        <w:rPr>
          <w:rFonts w:ascii="Times New Roman" w:hAnsi="Times New Roman" w:cs="Times New Roman"/>
          <w:sz w:val="24"/>
          <w:szCs w:val="24"/>
        </w:rPr>
        <w:t xml:space="preserve"> </w:t>
      </w:r>
      <w:r w:rsidR="009C7C05" w:rsidRPr="00BC1B46">
        <w:rPr>
          <w:rFonts w:ascii="Times New Roman" w:hAnsi="Times New Roman" w:cs="Times New Roman"/>
          <w:i/>
          <w:sz w:val="24"/>
          <w:szCs w:val="24"/>
        </w:rPr>
        <w:t>Transcendentalism: A Reader</w:t>
      </w:r>
      <w:r w:rsidR="00DB50BF">
        <w:rPr>
          <w:rFonts w:ascii="Times New Roman" w:hAnsi="Times New Roman" w:cs="Times New Roman"/>
          <w:sz w:val="24"/>
          <w:szCs w:val="24"/>
        </w:rPr>
        <w:t>,</w:t>
      </w:r>
      <w:r w:rsidR="00BC1B46">
        <w:rPr>
          <w:rFonts w:ascii="Times New Roman" w:hAnsi="Times New Roman" w:cs="Times New Roman"/>
          <w:sz w:val="24"/>
          <w:szCs w:val="24"/>
        </w:rPr>
        <w:t xml:space="preserve"> </w:t>
      </w:r>
      <w:r>
        <w:rPr>
          <w:rFonts w:ascii="Times New Roman" w:hAnsi="Times New Roman" w:cs="Times New Roman"/>
          <w:sz w:val="24"/>
          <w:szCs w:val="24"/>
        </w:rPr>
        <w:t xml:space="preserve">did </w:t>
      </w:r>
      <w:r w:rsidR="00E108BB">
        <w:rPr>
          <w:rFonts w:ascii="Times New Roman" w:hAnsi="Times New Roman" w:cs="Times New Roman"/>
          <w:sz w:val="24"/>
          <w:szCs w:val="24"/>
        </w:rPr>
        <w:t xml:space="preserve">a similar analysis and </w:t>
      </w:r>
      <w:r w:rsidR="00634657">
        <w:rPr>
          <w:rFonts w:ascii="Times New Roman" w:hAnsi="Times New Roman" w:cs="Times New Roman"/>
          <w:sz w:val="24"/>
          <w:szCs w:val="24"/>
        </w:rPr>
        <w:t>explain</w:t>
      </w:r>
      <w:r w:rsidR="00E108BB">
        <w:rPr>
          <w:rFonts w:ascii="Times New Roman" w:hAnsi="Times New Roman" w:cs="Times New Roman"/>
          <w:sz w:val="24"/>
          <w:szCs w:val="24"/>
        </w:rPr>
        <w:t>ed</w:t>
      </w:r>
      <w:r w:rsidR="00634657">
        <w:rPr>
          <w:rFonts w:ascii="Times New Roman" w:hAnsi="Times New Roman" w:cs="Times New Roman"/>
          <w:sz w:val="24"/>
          <w:szCs w:val="24"/>
        </w:rPr>
        <w:t xml:space="preserve"> </w:t>
      </w:r>
      <w:r w:rsidR="00BC1B46">
        <w:rPr>
          <w:rFonts w:ascii="Times New Roman" w:hAnsi="Times New Roman" w:cs="Times New Roman"/>
          <w:sz w:val="24"/>
          <w:szCs w:val="24"/>
        </w:rPr>
        <w:t xml:space="preserve">the decision </w:t>
      </w:r>
      <w:r w:rsidR="00E108BB">
        <w:rPr>
          <w:rFonts w:ascii="Times New Roman" w:hAnsi="Times New Roman" w:cs="Times New Roman"/>
          <w:sz w:val="24"/>
          <w:szCs w:val="24"/>
        </w:rPr>
        <w:t xml:space="preserve">as Emerson’s attempt to seek the </w:t>
      </w:r>
      <w:r w:rsidR="00BF3A08">
        <w:rPr>
          <w:rFonts w:ascii="Times New Roman" w:hAnsi="Times New Roman" w:cs="Times New Roman"/>
          <w:sz w:val="24"/>
          <w:szCs w:val="24"/>
        </w:rPr>
        <w:t>reform of democratic citizens through self-culture,</w:t>
      </w:r>
      <w:r w:rsidR="00E108BB">
        <w:rPr>
          <w:rFonts w:ascii="Times New Roman" w:hAnsi="Times New Roman" w:cs="Times New Roman"/>
          <w:sz w:val="24"/>
          <w:szCs w:val="24"/>
        </w:rPr>
        <w:t xml:space="preserve"> with spiritual undertones,</w:t>
      </w:r>
      <w:r w:rsidR="00BF3A08">
        <w:rPr>
          <w:rFonts w:ascii="Times New Roman" w:hAnsi="Times New Roman" w:cs="Times New Roman"/>
          <w:sz w:val="24"/>
          <w:szCs w:val="24"/>
        </w:rPr>
        <w:t xml:space="preserve"> instead of Ripley’s proposal</w:t>
      </w:r>
      <w:r w:rsidR="006742EF">
        <w:rPr>
          <w:rFonts w:ascii="Times New Roman" w:hAnsi="Times New Roman" w:cs="Times New Roman"/>
          <w:sz w:val="24"/>
          <w:szCs w:val="24"/>
        </w:rPr>
        <w:t xml:space="preserve"> to externally reorganize small coteries through imposed rules, procedures, and sanctions.</w:t>
      </w:r>
      <w:r w:rsidR="006742EF">
        <w:rPr>
          <w:rStyle w:val="FootnoteReference"/>
          <w:rFonts w:ascii="Times New Roman" w:hAnsi="Times New Roman" w:cs="Times New Roman"/>
          <w:sz w:val="24"/>
          <w:szCs w:val="24"/>
        </w:rPr>
        <w:footnoteReference w:id="45"/>
      </w:r>
      <w:r>
        <w:rPr>
          <w:rFonts w:ascii="Times New Roman" w:hAnsi="Times New Roman" w:cs="Times New Roman"/>
          <w:sz w:val="24"/>
          <w:szCs w:val="24"/>
        </w:rPr>
        <w:t xml:space="preserve"> E</w:t>
      </w:r>
      <w:r w:rsidR="00E108BB">
        <w:rPr>
          <w:rFonts w:ascii="Times New Roman" w:hAnsi="Times New Roman" w:cs="Times New Roman"/>
          <w:sz w:val="24"/>
          <w:szCs w:val="24"/>
        </w:rPr>
        <w:t>ven</w:t>
      </w:r>
      <w:r w:rsidR="00F21FBF">
        <w:rPr>
          <w:rFonts w:ascii="Times New Roman" w:hAnsi="Times New Roman" w:cs="Times New Roman"/>
          <w:sz w:val="24"/>
          <w:szCs w:val="24"/>
        </w:rPr>
        <w:t xml:space="preserve"> Sterling F. Delano’s</w:t>
      </w:r>
      <w:r w:rsidR="00E108BB">
        <w:rPr>
          <w:rFonts w:ascii="Times New Roman" w:hAnsi="Times New Roman" w:cs="Times New Roman"/>
          <w:sz w:val="24"/>
          <w:szCs w:val="24"/>
        </w:rPr>
        <w:t xml:space="preserve"> </w:t>
      </w:r>
      <w:r w:rsidR="00F21FBF">
        <w:rPr>
          <w:rFonts w:ascii="Times New Roman" w:hAnsi="Times New Roman" w:cs="Times New Roman"/>
          <w:sz w:val="24"/>
          <w:szCs w:val="24"/>
        </w:rPr>
        <w:t xml:space="preserve">recent </w:t>
      </w:r>
      <w:r w:rsidR="00E108BB">
        <w:rPr>
          <w:rFonts w:ascii="Times New Roman" w:hAnsi="Times New Roman" w:cs="Times New Roman"/>
          <w:sz w:val="24"/>
          <w:szCs w:val="24"/>
        </w:rPr>
        <w:t xml:space="preserve">scholarly publication on </w:t>
      </w:r>
      <w:r w:rsidR="00F21FBF">
        <w:rPr>
          <w:rFonts w:ascii="Times New Roman" w:hAnsi="Times New Roman" w:cs="Times New Roman"/>
          <w:sz w:val="24"/>
          <w:szCs w:val="24"/>
        </w:rPr>
        <w:t xml:space="preserve">the subject, </w:t>
      </w:r>
      <w:r w:rsidR="00F21FBF" w:rsidRPr="00F21FBF">
        <w:rPr>
          <w:rFonts w:ascii="Times New Roman" w:hAnsi="Times New Roman" w:cs="Times New Roman"/>
          <w:i/>
          <w:sz w:val="24"/>
          <w:szCs w:val="24"/>
        </w:rPr>
        <w:t>Brook Farm</w:t>
      </w:r>
      <w:r w:rsidR="00F21FBF">
        <w:rPr>
          <w:rFonts w:ascii="Times New Roman" w:hAnsi="Times New Roman" w:cs="Times New Roman"/>
          <w:sz w:val="24"/>
          <w:szCs w:val="24"/>
        </w:rPr>
        <w:t xml:space="preserve">: </w:t>
      </w:r>
      <w:r w:rsidR="00F21FBF" w:rsidRPr="00F21FBF">
        <w:rPr>
          <w:rFonts w:ascii="Times New Roman" w:hAnsi="Times New Roman" w:cs="Times New Roman"/>
          <w:i/>
          <w:sz w:val="24"/>
          <w:szCs w:val="24"/>
        </w:rPr>
        <w:lastRenderedPageBreak/>
        <w:t>The Dark Side of Utopia</w:t>
      </w:r>
      <w:r w:rsidR="00F21FBF">
        <w:rPr>
          <w:rFonts w:ascii="Times New Roman" w:hAnsi="Times New Roman" w:cs="Times New Roman"/>
          <w:sz w:val="24"/>
          <w:szCs w:val="24"/>
        </w:rPr>
        <w:t xml:space="preserve">, </w:t>
      </w:r>
      <w:r w:rsidR="000C4A30">
        <w:rPr>
          <w:rFonts w:ascii="Times New Roman" w:hAnsi="Times New Roman" w:cs="Times New Roman"/>
          <w:sz w:val="24"/>
          <w:szCs w:val="24"/>
        </w:rPr>
        <w:t>portrayed Emerson’s decision as a carefully planned, considerate refutation of Brook Farm’s lack of the individual’s spiritual reform,</w:t>
      </w:r>
      <w:r w:rsidR="002C7A96">
        <w:rPr>
          <w:rFonts w:ascii="Times New Roman" w:hAnsi="Times New Roman" w:cs="Times New Roman"/>
          <w:sz w:val="24"/>
          <w:szCs w:val="24"/>
        </w:rPr>
        <w:t xml:space="preserve"> self-reliance,</w:t>
      </w:r>
      <w:r w:rsidR="000C4A30">
        <w:rPr>
          <w:rFonts w:ascii="Times New Roman" w:hAnsi="Times New Roman" w:cs="Times New Roman"/>
          <w:sz w:val="24"/>
          <w:szCs w:val="24"/>
        </w:rPr>
        <w:t xml:space="preserve"> including a host of lesser reasons previously noticed by scholars.</w:t>
      </w:r>
      <w:r w:rsidR="000C4A30">
        <w:rPr>
          <w:rStyle w:val="FootnoteReference"/>
          <w:rFonts w:ascii="Times New Roman" w:hAnsi="Times New Roman" w:cs="Times New Roman"/>
          <w:sz w:val="24"/>
          <w:szCs w:val="24"/>
        </w:rPr>
        <w:footnoteReference w:id="46"/>
      </w:r>
      <w:r w:rsidR="00300096">
        <w:rPr>
          <w:rFonts w:ascii="Times New Roman" w:hAnsi="Times New Roman" w:cs="Times New Roman"/>
          <w:sz w:val="24"/>
          <w:szCs w:val="24"/>
        </w:rPr>
        <w:t xml:space="preserve"> So it is in weighing these arguments, I set out to provide a new inlet and a fresh understanding of self-reliance theory which Emerson used as justification for denying Brook Farm. But this task must be done with tedious precision, targeting Emerson’s understanding of this spiritual concept within the early 1840s and how it was applied specifically to the utopian commune of Brook Farm.</w:t>
      </w:r>
      <w:r w:rsidR="00250FC4">
        <w:rPr>
          <w:rFonts w:ascii="Times New Roman" w:hAnsi="Times New Roman" w:cs="Times New Roman"/>
          <w:sz w:val="24"/>
          <w:szCs w:val="24"/>
        </w:rPr>
        <w:t xml:space="preserve"> It must first be seen</w:t>
      </w:r>
      <w:r w:rsidR="00425901">
        <w:rPr>
          <w:rFonts w:ascii="Times New Roman" w:hAnsi="Times New Roman" w:cs="Times New Roman"/>
          <w:sz w:val="24"/>
          <w:szCs w:val="24"/>
        </w:rPr>
        <w:t>, however,</w:t>
      </w:r>
      <w:r w:rsidR="00250FC4">
        <w:rPr>
          <w:rFonts w:ascii="Times New Roman" w:hAnsi="Times New Roman" w:cs="Times New Roman"/>
          <w:sz w:val="24"/>
          <w:szCs w:val="24"/>
        </w:rPr>
        <w:t xml:space="preserve"> how Emerson reached this </w:t>
      </w:r>
      <w:r w:rsidR="00425901">
        <w:rPr>
          <w:rFonts w:ascii="Times New Roman" w:hAnsi="Times New Roman" w:cs="Times New Roman"/>
          <w:sz w:val="24"/>
          <w:szCs w:val="24"/>
        </w:rPr>
        <w:t>philosophy and what ramifications result</w:t>
      </w:r>
      <w:r>
        <w:rPr>
          <w:rFonts w:ascii="Times New Roman" w:hAnsi="Times New Roman" w:cs="Times New Roman"/>
          <w:sz w:val="24"/>
          <w:szCs w:val="24"/>
        </w:rPr>
        <w:t>ed in its translation to declining</w:t>
      </w:r>
      <w:r w:rsidR="00425901">
        <w:rPr>
          <w:rFonts w:ascii="Times New Roman" w:hAnsi="Times New Roman" w:cs="Times New Roman"/>
          <w:sz w:val="24"/>
          <w:szCs w:val="24"/>
        </w:rPr>
        <w:t xml:space="preserve"> George Ripley’s invitation.</w:t>
      </w:r>
    </w:p>
    <w:p w:rsidR="00425901" w:rsidRPr="00425901" w:rsidRDefault="00425901" w:rsidP="00425901">
      <w:pPr>
        <w:spacing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t>Emerson’s Transcendence</w:t>
      </w:r>
    </w:p>
    <w:p w:rsidR="00425901" w:rsidRDefault="00425901" w:rsidP="00425901">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Emerson had been no stranger to new, radical ideas. Raised as a boy by the Unitarian minister Reverend William Emerson, Ralph had been kindly, ye</w:t>
      </w:r>
      <w:r w:rsidR="00FB7DD7">
        <w:rPr>
          <w:rFonts w:ascii="Times New Roman" w:hAnsi="Times New Roman" w:cs="Times New Roman"/>
          <w:sz w:val="24"/>
          <w:szCs w:val="24"/>
        </w:rPr>
        <w:t>t rigorously instructed in the liberal</w:t>
      </w:r>
      <w:r>
        <w:rPr>
          <w:rFonts w:ascii="Times New Roman" w:hAnsi="Times New Roman" w:cs="Times New Roman"/>
          <w:sz w:val="24"/>
          <w:szCs w:val="24"/>
        </w:rPr>
        <w:t xml:space="preserve"> Christianity of Unitarianism that had engulfed the eastern half of Massachusetts, including Boston and the Harvard Divini</w:t>
      </w:r>
      <w:r w:rsidR="000F4640">
        <w:rPr>
          <w:rFonts w:ascii="Times New Roman" w:hAnsi="Times New Roman" w:cs="Times New Roman"/>
          <w:sz w:val="24"/>
          <w:szCs w:val="24"/>
        </w:rPr>
        <w:t xml:space="preserve">ty School, since the late </w:t>
      </w:r>
      <w:r>
        <w:rPr>
          <w:rFonts w:ascii="Times New Roman" w:hAnsi="Times New Roman" w:cs="Times New Roman"/>
          <w:sz w:val="24"/>
          <w:szCs w:val="24"/>
        </w:rPr>
        <w:t>eighteenth century.</w:t>
      </w:r>
      <w:r w:rsidR="002457A9">
        <w:rPr>
          <w:rStyle w:val="FootnoteReference"/>
          <w:rFonts w:ascii="Times New Roman" w:hAnsi="Times New Roman" w:cs="Times New Roman"/>
          <w:sz w:val="24"/>
          <w:szCs w:val="24"/>
        </w:rPr>
        <w:footnoteReference w:id="47"/>
      </w:r>
      <w:r>
        <w:rPr>
          <w:rFonts w:ascii="Times New Roman" w:hAnsi="Times New Roman" w:cs="Times New Roman"/>
          <w:sz w:val="24"/>
          <w:szCs w:val="24"/>
        </w:rPr>
        <w:t xml:space="preserve"> Unitarians had rejected the traditional doctrine of Trinitarianism—one God in three persons—for the oneness of God, a unity. Emerson followed suit in other Unitarian beliefs such as free will agency over the pre-ordained universe of the Calvinists, the infinite capacity of man’s rational and moral nature, and humanity’s propensity for goodness amidst a fallen world.</w:t>
      </w:r>
      <w:r w:rsidR="005A3D7D">
        <w:rPr>
          <w:rFonts w:ascii="Times New Roman" w:hAnsi="Times New Roman" w:cs="Times New Roman"/>
          <w:sz w:val="24"/>
          <w:szCs w:val="24"/>
        </w:rPr>
        <w:t xml:space="preserve"> Although his father’s death to stomach cancer</w:t>
      </w:r>
      <w:r w:rsidR="00271F46">
        <w:rPr>
          <w:rFonts w:ascii="Times New Roman" w:hAnsi="Times New Roman" w:cs="Times New Roman"/>
          <w:sz w:val="24"/>
          <w:szCs w:val="24"/>
        </w:rPr>
        <w:t xml:space="preserve"> at the early age of eight had the chance to derail young Emerson’s ministerial career</w:t>
      </w:r>
      <w:r w:rsidR="00602BA8">
        <w:rPr>
          <w:rFonts w:ascii="Times New Roman" w:hAnsi="Times New Roman" w:cs="Times New Roman"/>
          <w:sz w:val="24"/>
          <w:szCs w:val="24"/>
        </w:rPr>
        <w:t xml:space="preserve"> </w:t>
      </w:r>
      <w:r w:rsidR="00271F46">
        <w:rPr>
          <w:rFonts w:ascii="Times New Roman" w:hAnsi="Times New Roman" w:cs="Times New Roman"/>
          <w:sz w:val="24"/>
          <w:szCs w:val="24"/>
        </w:rPr>
        <w:t>and the</w:t>
      </w:r>
      <w:r w:rsidR="000F4640">
        <w:rPr>
          <w:rFonts w:ascii="Times New Roman" w:hAnsi="Times New Roman" w:cs="Times New Roman"/>
          <w:sz w:val="24"/>
          <w:szCs w:val="24"/>
        </w:rPr>
        <w:t xml:space="preserve"> long family</w:t>
      </w:r>
      <w:r w:rsidR="008168F7">
        <w:rPr>
          <w:rFonts w:ascii="Times New Roman" w:hAnsi="Times New Roman" w:cs="Times New Roman"/>
          <w:sz w:val="24"/>
          <w:szCs w:val="24"/>
        </w:rPr>
        <w:t xml:space="preserve"> tradition of producing </w:t>
      </w:r>
      <w:r w:rsidR="00271F46">
        <w:rPr>
          <w:rFonts w:ascii="Times New Roman" w:hAnsi="Times New Roman" w:cs="Times New Roman"/>
          <w:sz w:val="24"/>
          <w:szCs w:val="24"/>
        </w:rPr>
        <w:t>mi</w:t>
      </w:r>
      <w:r w:rsidR="008168F7">
        <w:rPr>
          <w:rFonts w:ascii="Times New Roman" w:hAnsi="Times New Roman" w:cs="Times New Roman"/>
          <w:sz w:val="24"/>
          <w:szCs w:val="24"/>
        </w:rPr>
        <w:t>nisters, his mother Ruth Haskins did her best to raise young Emerson, along with the other seven children</w:t>
      </w:r>
      <w:r w:rsidR="0061452B">
        <w:rPr>
          <w:rFonts w:ascii="Times New Roman" w:hAnsi="Times New Roman" w:cs="Times New Roman"/>
          <w:sz w:val="24"/>
          <w:szCs w:val="24"/>
        </w:rPr>
        <w:t xml:space="preserve"> (three </w:t>
      </w:r>
      <w:r w:rsidR="0061452B">
        <w:rPr>
          <w:rFonts w:ascii="Times New Roman" w:hAnsi="Times New Roman" w:cs="Times New Roman"/>
          <w:sz w:val="24"/>
          <w:szCs w:val="24"/>
        </w:rPr>
        <w:lastRenderedPageBreak/>
        <w:t>died in childhood</w:t>
      </w:r>
      <w:r w:rsidR="005B61AF">
        <w:rPr>
          <w:rFonts w:ascii="Times New Roman" w:hAnsi="Times New Roman" w:cs="Times New Roman"/>
          <w:sz w:val="24"/>
          <w:szCs w:val="24"/>
        </w:rPr>
        <w:t>, two more before age thirty)</w:t>
      </w:r>
      <w:r w:rsidR="000F4640">
        <w:rPr>
          <w:rFonts w:ascii="Times New Roman" w:hAnsi="Times New Roman" w:cs="Times New Roman"/>
          <w:sz w:val="24"/>
          <w:szCs w:val="24"/>
        </w:rPr>
        <w:t>. T</w:t>
      </w:r>
      <w:r w:rsidR="00EA406B">
        <w:rPr>
          <w:rFonts w:ascii="Times New Roman" w:hAnsi="Times New Roman" w:cs="Times New Roman"/>
          <w:sz w:val="24"/>
          <w:szCs w:val="24"/>
        </w:rPr>
        <w:t>he impecunious family</w:t>
      </w:r>
      <w:r w:rsidR="002503A1">
        <w:rPr>
          <w:rFonts w:ascii="Times New Roman" w:hAnsi="Times New Roman" w:cs="Times New Roman"/>
          <w:sz w:val="24"/>
          <w:szCs w:val="24"/>
        </w:rPr>
        <w:t xml:space="preserve"> struggled to establish a sense of financial and emotional stability throughout Emerson’s adolescence.</w:t>
      </w:r>
      <w:r w:rsidR="002457A9">
        <w:rPr>
          <w:rStyle w:val="FootnoteReference"/>
          <w:rFonts w:ascii="Times New Roman" w:hAnsi="Times New Roman" w:cs="Times New Roman"/>
          <w:sz w:val="24"/>
          <w:szCs w:val="24"/>
        </w:rPr>
        <w:footnoteReference w:id="48"/>
      </w:r>
      <w:r w:rsidR="005B61AF">
        <w:rPr>
          <w:rFonts w:ascii="Times New Roman" w:hAnsi="Times New Roman" w:cs="Times New Roman"/>
          <w:sz w:val="24"/>
          <w:szCs w:val="24"/>
        </w:rPr>
        <w:t xml:space="preserve"> However, it was Emerson’s well-educated and high-spirited aunt, Mary Moody Emerson, who helped to support the family</w:t>
      </w:r>
      <w:r w:rsidR="00C45031">
        <w:rPr>
          <w:rFonts w:ascii="Times New Roman" w:hAnsi="Times New Roman" w:cs="Times New Roman"/>
          <w:sz w:val="24"/>
          <w:szCs w:val="24"/>
        </w:rPr>
        <w:t xml:space="preserve"> and worked closely with Emerson to cultivate lifelong passions for read</w:t>
      </w:r>
      <w:r w:rsidR="00602BA8">
        <w:rPr>
          <w:rFonts w:ascii="Times New Roman" w:hAnsi="Times New Roman" w:cs="Times New Roman"/>
          <w:sz w:val="24"/>
          <w:szCs w:val="24"/>
        </w:rPr>
        <w:t>ing, composition, and theology, and l</w:t>
      </w:r>
      <w:r w:rsidR="00C45031">
        <w:rPr>
          <w:rFonts w:ascii="Times New Roman" w:hAnsi="Times New Roman" w:cs="Times New Roman"/>
          <w:sz w:val="24"/>
          <w:szCs w:val="24"/>
        </w:rPr>
        <w:t xml:space="preserve">ater </w:t>
      </w:r>
      <w:r w:rsidR="00F50EDF">
        <w:rPr>
          <w:rFonts w:ascii="Times New Roman" w:hAnsi="Times New Roman" w:cs="Times New Roman"/>
          <w:sz w:val="24"/>
          <w:szCs w:val="24"/>
        </w:rPr>
        <w:t xml:space="preserve">her influence would assist him in enrolling </w:t>
      </w:r>
      <w:r w:rsidR="00602BA8">
        <w:rPr>
          <w:rFonts w:ascii="Times New Roman" w:hAnsi="Times New Roman" w:cs="Times New Roman"/>
          <w:sz w:val="24"/>
          <w:szCs w:val="24"/>
        </w:rPr>
        <w:t>in the Boston Latin School and</w:t>
      </w:r>
      <w:r w:rsidR="00F50EDF">
        <w:rPr>
          <w:rFonts w:ascii="Times New Roman" w:hAnsi="Times New Roman" w:cs="Times New Roman"/>
          <w:sz w:val="24"/>
          <w:szCs w:val="24"/>
        </w:rPr>
        <w:t xml:space="preserve"> Harvard College. </w:t>
      </w:r>
      <w:r>
        <w:rPr>
          <w:rFonts w:ascii="Times New Roman" w:hAnsi="Times New Roman" w:cs="Times New Roman"/>
          <w:sz w:val="24"/>
          <w:szCs w:val="24"/>
        </w:rPr>
        <w:t xml:space="preserve">By the time Emerson had graduated from </w:t>
      </w:r>
      <w:r w:rsidR="00812717">
        <w:rPr>
          <w:rFonts w:ascii="Times New Roman" w:hAnsi="Times New Roman" w:cs="Times New Roman"/>
          <w:sz w:val="24"/>
          <w:szCs w:val="24"/>
        </w:rPr>
        <w:t>the Unitarian</w:t>
      </w:r>
      <w:r w:rsidR="000F4640">
        <w:rPr>
          <w:rFonts w:ascii="Times New Roman" w:hAnsi="Times New Roman" w:cs="Times New Roman"/>
          <w:sz w:val="24"/>
          <w:szCs w:val="24"/>
        </w:rPr>
        <w:t xml:space="preserve"> indoctrination</w:t>
      </w:r>
      <w:r w:rsidR="00812717">
        <w:rPr>
          <w:rFonts w:ascii="Times New Roman" w:hAnsi="Times New Roman" w:cs="Times New Roman"/>
          <w:sz w:val="24"/>
          <w:szCs w:val="24"/>
        </w:rPr>
        <w:t xml:space="preserve"> of the </w:t>
      </w:r>
      <w:r>
        <w:rPr>
          <w:rFonts w:ascii="Times New Roman" w:hAnsi="Times New Roman" w:cs="Times New Roman"/>
          <w:sz w:val="24"/>
          <w:szCs w:val="24"/>
        </w:rPr>
        <w:t>Harv</w:t>
      </w:r>
      <w:r w:rsidR="00812717">
        <w:rPr>
          <w:rFonts w:ascii="Times New Roman" w:hAnsi="Times New Roman" w:cs="Times New Roman"/>
          <w:sz w:val="24"/>
          <w:szCs w:val="24"/>
        </w:rPr>
        <w:t>ard classrooms in 1821, he had also dabbled in</w:t>
      </w:r>
      <w:r>
        <w:rPr>
          <w:rFonts w:ascii="Times New Roman" w:hAnsi="Times New Roman" w:cs="Times New Roman"/>
          <w:sz w:val="24"/>
          <w:szCs w:val="24"/>
        </w:rPr>
        <w:t xml:space="preserve"> largely non-ecclesiastical</w:t>
      </w:r>
      <w:r w:rsidR="00602BA8">
        <w:rPr>
          <w:rFonts w:ascii="Times New Roman" w:hAnsi="Times New Roman" w:cs="Times New Roman"/>
          <w:sz w:val="24"/>
          <w:szCs w:val="24"/>
        </w:rPr>
        <w:t>,</w:t>
      </w:r>
      <w:r>
        <w:rPr>
          <w:rFonts w:ascii="Times New Roman" w:hAnsi="Times New Roman" w:cs="Times New Roman"/>
          <w:sz w:val="24"/>
          <w:szCs w:val="24"/>
        </w:rPr>
        <w:t xml:space="preserve"> </w:t>
      </w:r>
      <w:r w:rsidR="00812717">
        <w:rPr>
          <w:rFonts w:ascii="Times New Roman" w:hAnsi="Times New Roman" w:cs="Times New Roman"/>
          <w:sz w:val="24"/>
          <w:szCs w:val="24"/>
        </w:rPr>
        <w:t>European imports in the dormitories with classmates</w:t>
      </w:r>
      <w:r w:rsidR="00EC3B38">
        <w:rPr>
          <w:rFonts w:ascii="Times New Roman" w:hAnsi="Times New Roman" w:cs="Times New Roman"/>
          <w:sz w:val="24"/>
          <w:szCs w:val="24"/>
        </w:rPr>
        <w:t>. T</w:t>
      </w:r>
      <w:r w:rsidR="00812717">
        <w:rPr>
          <w:rFonts w:ascii="Times New Roman" w:hAnsi="Times New Roman" w:cs="Times New Roman"/>
          <w:sz w:val="24"/>
          <w:szCs w:val="24"/>
        </w:rPr>
        <w:t>hroughout the 1820s and 1830s</w:t>
      </w:r>
      <w:r w:rsidR="00EC3B38">
        <w:rPr>
          <w:rFonts w:ascii="Times New Roman" w:hAnsi="Times New Roman" w:cs="Times New Roman"/>
          <w:sz w:val="24"/>
          <w:szCs w:val="24"/>
        </w:rPr>
        <w:t>,</w:t>
      </w:r>
      <w:r w:rsidR="00812717">
        <w:rPr>
          <w:rFonts w:ascii="Times New Roman" w:hAnsi="Times New Roman" w:cs="Times New Roman"/>
          <w:sz w:val="24"/>
          <w:szCs w:val="24"/>
        </w:rPr>
        <w:t xml:space="preserve"> Emerson meditated deeply upon the </w:t>
      </w:r>
      <w:r w:rsidR="002457A9">
        <w:rPr>
          <w:rFonts w:ascii="Times New Roman" w:hAnsi="Times New Roman" w:cs="Times New Roman"/>
          <w:sz w:val="24"/>
          <w:szCs w:val="24"/>
        </w:rPr>
        <w:t xml:space="preserve">prose and poetry of the </w:t>
      </w:r>
      <w:r w:rsidR="00812717">
        <w:rPr>
          <w:rFonts w:ascii="Times New Roman" w:hAnsi="Times New Roman" w:cs="Times New Roman"/>
          <w:sz w:val="24"/>
          <w:szCs w:val="24"/>
        </w:rPr>
        <w:t xml:space="preserve">English Romantics, </w:t>
      </w:r>
      <w:r>
        <w:rPr>
          <w:rFonts w:ascii="Times New Roman" w:hAnsi="Times New Roman" w:cs="Times New Roman"/>
          <w:sz w:val="24"/>
          <w:szCs w:val="24"/>
        </w:rPr>
        <w:t>Kantian philosophy, German</w:t>
      </w:r>
      <w:r w:rsidR="00175809">
        <w:rPr>
          <w:rFonts w:ascii="Times New Roman" w:hAnsi="Times New Roman" w:cs="Times New Roman"/>
          <w:sz w:val="24"/>
          <w:szCs w:val="24"/>
        </w:rPr>
        <w:t xml:space="preserve"> Idealism, </w:t>
      </w:r>
      <w:r>
        <w:rPr>
          <w:rFonts w:ascii="Times New Roman" w:hAnsi="Times New Roman" w:cs="Times New Roman"/>
          <w:sz w:val="24"/>
          <w:szCs w:val="24"/>
        </w:rPr>
        <w:t>sacred texts</w:t>
      </w:r>
      <w:r w:rsidR="002457A9">
        <w:rPr>
          <w:rFonts w:ascii="Times New Roman" w:hAnsi="Times New Roman" w:cs="Times New Roman"/>
          <w:sz w:val="24"/>
          <w:szCs w:val="24"/>
        </w:rPr>
        <w:t xml:space="preserve"> from east</w:t>
      </w:r>
      <w:r w:rsidR="00602BA8">
        <w:rPr>
          <w:rFonts w:ascii="Times New Roman" w:hAnsi="Times New Roman" w:cs="Times New Roman"/>
          <w:sz w:val="24"/>
          <w:szCs w:val="24"/>
        </w:rPr>
        <w:t>ern</w:t>
      </w:r>
      <w:r w:rsidR="002457A9">
        <w:rPr>
          <w:rFonts w:ascii="Times New Roman" w:hAnsi="Times New Roman" w:cs="Times New Roman"/>
          <w:sz w:val="24"/>
          <w:szCs w:val="24"/>
        </w:rPr>
        <w:t xml:space="preserve"> Asia</w:t>
      </w:r>
      <w:r>
        <w:rPr>
          <w:rFonts w:ascii="Times New Roman" w:hAnsi="Times New Roman" w:cs="Times New Roman"/>
          <w:sz w:val="24"/>
          <w:szCs w:val="24"/>
        </w:rPr>
        <w:t>, and the</w:t>
      </w:r>
      <w:r w:rsidR="002457A9">
        <w:rPr>
          <w:rFonts w:ascii="Times New Roman" w:hAnsi="Times New Roman" w:cs="Times New Roman"/>
          <w:sz w:val="24"/>
          <w:szCs w:val="24"/>
        </w:rPr>
        <w:t xml:space="preserve"> Higher Criticism of German biblical scholars who challenged the scriptures</w:t>
      </w:r>
      <w:r w:rsidR="007C1BEA">
        <w:rPr>
          <w:rFonts w:ascii="Times New Roman" w:hAnsi="Times New Roman" w:cs="Times New Roman"/>
          <w:sz w:val="24"/>
          <w:szCs w:val="24"/>
        </w:rPr>
        <w:t>’</w:t>
      </w:r>
      <w:r w:rsidR="002457A9">
        <w:rPr>
          <w:rFonts w:ascii="Times New Roman" w:hAnsi="Times New Roman" w:cs="Times New Roman"/>
          <w:sz w:val="24"/>
          <w:szCs w:val="24"/>
        </w:rPr>
        <w:t xml:space="preserve"> historical validity</w:t>
      </w:r>
      <w:r w:rsidR="00175809">
        <w:rPr>
          <w:rFonts w:ascii="Times New Roman" w:hAnsi="Times New Roman" w:cs="Times New Roman"/>
          <w:sz w:val="24"/>
          <w:szCs w:val="24"/>
        </w:rPr>
        <w:t xml:space="preserve"> and intentions</w:t>
      </w:r>
      <w:r w:rsidR="002457A9">
        <w:rPr>
          <w:rFonts w:ascii="Times New Roman" w:hAnsi="Times New Roman" w:cs="Times New Roman"/>
          <w:sz w:val="24"/>
          <w:szCs w:val="24"/>
        </w:rPr>
        <w:t>.</w:t>
      </w:r>
      <w:r w:rsidR="002457A9">
        <w:rPr>
          <w:rStyle w:val="FootnoteReference"/>
          <w:rFonts w:ascii="Times New Roman" w:hAnsi="Times New Roman" w:cs="Times New Roman"/>
          <w:sz w:val="24"/>
          <w:szCs w:val="24"/>
        </w:rPr>
        <w:footnoteReference w:id="49"/>
      </w:r>
      <w:r w:rsidR="00175809">
        <w:rPr>
          <w:rFonts w:ascii="Times New Roman" w:hAnsi="Times New Roman" w:cs="Times New Roman"/>
          <w:sz w:val="24"/>
          <w:szCs w:val="24"/>
        </w:rPr>
        <w:t xml:space="preserve"> Concisely, Emerson’s pastoral education was not</w:t>
      </w:r>
      <w:r w:rsidR="00A05278">
        <w:rPr>
          <w:rFonts w:ascii="Times New Roman" w:hAnsi="Times New Roman" w:cs="Times New Roman"/>
          <w:sz w:val="24"/>
          <w:szCs w:val="24"/>
        </w:rPr>
        <w:t xml:space="preserve"> a purely Unitarian affair</w:t>
      </w:r>
      <w:r w:rsidR="004315C5">
        <w:rPr>
          <w:rFonts w:ascii="Times New Roman" w:hAnsi="Times New Roman" w:cs="Times New Roman"/>
          <w:sz w:val="24"/>
          <w:szCs w:val="24"/>
        </w:rPr>
        <w:t>. A</w:t>
      </w:r>
      <w:r w:rsidR="00A05278">
        <w:rPr>
          <w:rFonts w:ascii="Times New Roman" w:hAnsi="Times New Roman" w:cs="Times New Roman"/>
          <w:sz w:val="24"/>
          <w:szCs w:val="24"/>
        </w:rPr>
        <w:t>nd</w:t>
      </w:r>
      <w:r w:rsidR="004315C5">
        <w:rPr>
          <w:rFonts w:ascii="Times New Roman" w:hAnsi="Times New Roman" w:cs="Times New Roman"/>
          <w:sz w:val="24"/>
          <w:szCs w:val="24"/>
        </w:rPr>
        <w:t xml:space="preserve"> with the death of his belo</w:t>
      </w:r>
      <w:r w:rsidR="00EC3B38">
        <w:rPr>
          <w:rFonts w:ascii="Times New Roman" w:hAnsi="Times New Roman" w:cs="Times New Roman"/>
          <w:sz w:val="24"/>
          <w:szCs w:val="24"/>
        </w:rPr>
        <w:t>ved first wife Ellen Tucker to t</w:t>
      </w:r>
      <w:r w:rsidR="004315C5">
        <w:rPr>
          <w:rFonts w:ascii="Times New Roman" w:hAnsi="Times New Roman" w:cs="Times New Roman"/>
          <w:sz w:val="24"/>
          <w:szCs w:val="24"/>
        </w:rPr>
        <w:t xml:space="preserve">uberculosis, he both questioned his faith and gradually moved </w:t>
      </w:r>
      <w:r w:rsidR="00A05278">
        <w:rPr>
          <w:rFonts w:ascii="Times New Roman" w:hAnsi="Times New Roman" w:cs="Times New Roman"/>
          <w:sz w:val="24"/>
          <w:szCs w:val="24"/>
        </w:rPr>
        <w:t>far beyond the pages of the Old and New Testaments and the theology of his</w:t>
      </w:r>
      <w:r w:rsidR="00636030">
        <w:rPr>
          <w:rFonts w:ascii="Times New Roman" w:hAnsi="Times New Roman" w:cs="Times New Roman"/>
          <w:sz w:val="24"/>
          <w:szCs w:val="24"/>
        </w:rPr>
        <w:t xml:space="preserve"> Harvard</w:t>
      </w:r>
      <w:r w:rsidR="00A05278">
        <w:rPr>
          <w:rFonts w:ascii="Times New Roman" w:hAnsi="Times New Roman" w:cs="Times New Roman"/>
          <w:sz w:val="24"/>
          <w:szCs w:val="24"/>
        </w:rPr>
        <w:t xml:space="preserve"> professors </w:t>
      </w:r>
      <w:r w:rsidR="00636030">
        <w:rPr>
          <w:rFonts w:ascii="Times New Roman" w:hAnsi="Times New Roman" w:cs="Times New Roman"/>
          <w:sz w:val="24"/>
          <w:szCs w:val="24"/>
        </w:rPr>
        <w:t xml:space="preserve">to embrace a new paradigm for understanding the world, </w:t>
      </w:r>
      <w:r w:rsidR="00A05278">
        <w:rPr>
          <w:rFonts w:ascii="Times New Roman" w:hAnsi="Times New Roman" w:cs="Times New Roman"/>
          <w:sz w:val="24"/>
          <w:szCs w:val="24"/>
        </w:rPr>
        <w:t>Transcendentalism</w:t>
      </w:r>
      <w:r w:rsidR="004315C5">
        <w:rPr>
          <w:rFonts w:ascii="Times New Roman" w:hAnsi="Times New Roman" w:cs="Times New Roman"/>
          <w:sz w:val="24"/>
          <w:szCs w:val="24"/>
        </w:rPr>
        <w:t xml:space="preserve">. </w:t>
      </w:r>
      <w:r w:rsidR="00A05278">
        <w:rPr>
          <w:rFonts w:ascii="Times New Roman" w:hAnsi="Times New Roman" w:cs="Times New Roman"/>
          <w:sz w:val="24"/>
          <w:szCs w:val="24"/>
        </w:rPr>
        <w:t xml:space="preserve"> </w:t>
      </w:r>
    </w:p>
    <w:p w:rsidR="007E3AC0" w:rsidRDefault="00636030" w:rsidP="00250FC4">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670234">
        <w:rPr>
          <w:rFonts w:ascii="Times New Roman" w:hAnsi="Times New Roman" w:cs="Times New Roman"/>
          <w:sz w:val="24"/>
          <w:szCs w:val="24"/>
        </w:rPr>
        <w:t xml:space="preserve">In 1836, Emerson published his new theory in the essay-manifesto </w:t>
      </w:r>
      <w:r w:rsidR="00670234" w:rsidRPr="00670234">
        <w:rPr>
          <w:rFonts w:ascii="Times New Roman" w:hAnsi="Times New Roman" w:cs="Times New Roman"/>
          <w:i/>
          <w:sz w:val="24"/>
          <w:szCs w:val="24"/>
        </w:rPr>
        <w:t>Nature</w:t>
      </w:r>
      <w:r w:rsidR="00670234">
        <w:rPr>
          <w:rFonts w:ascii="Times New Roman" w:hAnsi="Times New Roman" w:cs="Times New Roman"/>
          <w:sz w:val="24"/>
          <w:szCs w:val="24"/>
        </w:rPr>
        <w:t>, which fleshed out his Transcendental beliefs on the relationship between man, the natural world, and divinity. Emerson saw not o</w:t>
      </w:r>
      <w:r w:rsidR="000978C9">
        <w:rPr>
          <w:rFonts w:ascii="Times New Roman" w:hAnsi="Times New Roman" w:cs="Times New Roman"/>
          <w:sz w:val="24"/>
          <w:szCs w:val="24"/>
        </w:rPr>
        <w:t>nly humans, but nature, animal species, and the</w:t>
      </w:r>
      <w:r w:rsidR="00670234">
        <w:rPr>
          <w:rFonts w:ascii="Times New Roman" w:hAnsi="Times New Roman" w:cs="Times New Roman"/>
          <w:sz w:val="24"/>
          <w:szCs w:val="24"/>
        </w:rPr>
        <w:t xml:space="preserve"> entire universe</w:t>
      </w:r>
      <w:r w:rsidR="000978C9">
        <w:rPr>
          <w:rFonts w:ascii="Times New Roman" w:hAnsi="Times New Roman" w:cs="Times New Roman"/>
          <w:sz w:val="24"/>
          <w:szCs w:val="24"/>
        </w:rPr>
        <w:t xml:space="preserve"> as a spiritually interconnected system </w:t>
      </w:r>
      <w:r w:rsidR="00B03107">
        <w:rPr>
          <w:rFonts w:ascii="Times New Roman" w:hAnsi="Times New Roman" w:cs="Times New Roman"/>
          <w:sz w:val="24"/>
          <w:szCs w:val="24"/>
        </w:rPr>
        <w:t xml:space="preserve">beyond simple material matter. Nature no longer was a locality of primitive, dark, and inconsequential phenomenon, nor was it only a separate </w:t>
      </w:r>
      <w:r w:rsidR="000F4CEE">
        <w:rPr>
          <w:rFonts w:ascii="Times New Roman" w:hAnsi="Times New Roman" w:cs="Times New Roman"/>
          <w:sz w:val="24"/>
          <w:szCs w:val="24"/>
        </w:rPr>
        <w:t xml:space="preserve">facet of existence </w:t>
      </w:r>
      <w:r w:rsidR="00B03107">
        <w:rPr>
          <w:rFonts w:ascii="Times New Roman" w:hAnsi="Times New Roman" w:cs="Times New Roman"/>
          <w:sz w:val="24"/>
          <w:szCs w:val="24"/>
        </w:rPr>
        <w:t xml:space="preserve">created by God for the </w:t>
      </w:r>
      <w:r w:rsidR="000F4CEE">
        <w:rPr>
          <w:rFonts w:ascii="Times New Roman" w:hAnsi="Times New Roman" w:cs="Times New Roman"/>
          <w:sz w:val="24"/>
          <w:szCs w:val="24"/>
        </w:rPr>
        <w:t>sole purpose of human resources. Instead, Emerson envisioned Nature as</w:t>
      </w:r>
      <w:r w:rsidR="003A7078">
        <w:rPr>
          <w:rFonts w:ascii="Times New Roman" w:hAnsi="Times New Roman" w:cs="Times New Roman"/>
          <w:sz w:val="24"/>
          <w:szCs w:val="24"/>
        </w:rPr>
        <w:t xml:space="preserve"> </w:t>
      </w:r>
      <w:r w:rsidR="003A7078">
        <w:rPr>
          <w:rFonts w:ascii="Times New Roman" w:hAnsi="Times New Roman" w:cs="Times New Roman"/>
          <w:sz w:val="24"/>
          <w:szCs w:val="24"/>
        </w:rPr>
        <w:lastRenderedPageBreak/>
        <w:t>benevolent and a</w:t>
      </w:r>
      <w:r w:rsidR="000F4CEE">
        <w:rPr>
          <w:rFonts w:ascii="Times New Roman" w:hAnsi="Times New Roman" w:cs="Times New Roman"/>
          <w:sz w:val="24"/>
          <w:szCs w:val="24"/>
        </w:rPr>
        <w:t xml:space="preserve"> place of spiritual renewal</w:t>
      </w:r>
      <w:r w:rsidR="003A7078">
        <w:rPr>
          <w:rFonts w:ascii="Times New Roman" w:hAnsi="Times New Roman" w:cs="Times New Roman"/>
          <w:sz w:val="24"/>
          <w:szCs w:val="24"/>
        </w:rPr>
        <w:t xml:space="preserve"> containing a well-spring of divine truths to be discovered, if man would only seek to commune with and study the natural creation. The Unitarian God was replaced by a nonanthropomorphic spirit</w:t>
      </w:r>
      <w:r w:rsidR="007C5765">
        <w:rPr>
          <w:rFonts w:ascii="Times New Roman" w:hAnsi="Times New Roman" w:cs="Times New Roman"/>
          <w:sz w:val="24"/>
          <w:szCs w:val="24"/>
        </w:rPr>
        <w:t>, the Oversoul</w:t>
      </w:r>
      <w:r w:rsidR="003F2330">
        <w:rPr>
          <w:rFonts w:ascii="Times New Roman" w:hAnsi="Times New Roman" w:cs="Times New Roman"/>
          <w:sz w:val="24"/>
          <w:szCs w:val="24"/>
        </w:rPr>
        <w:t>—often referred to by a host of</w:t>
      </w:r>
      <w:r w:rsidR="00A72D56">
        <w:rPr>
          <w:rFonts w:ascii="Times New Roman" w:hAnsi="Times New Roman" w:cs="Times New Roman"/>
          <w:sz w:val="24"/>
          <w:szCs w:val="24"/>
        </w:rPr>
        <w:t xml:space="preserve"> pseudonyms</w:t>
      </w:r>
      <w:r w:rsidR="003F2330">
        <w:rPr>
          <w:rFonts w:ascii="Times New Roman" w:hAnsi="Times New Roman" w:cs="Times New Roman"/>
          <w:sz w:val="24"/>
          <w:szCs w:val="24"/>
        </w:rPr>
        <w:t>—</w:t>
      </w:r>
      <w:r w:rsidR="003A7078">
        <w:rPr>
          <w:rFonts w:ascii="Times New Roman" w:hAnsi="Times New Roman" w:cs="Times New Roman"/>
          <w:sz w:val="24"/>
          <w:szCs w:val="24"/>
        </w:rPr>
        <w:t>that resided not o</w:t>
      </w:r>
      <w:r w:rsidR="004658F0">
        <w:rPr>
          <w:rFonts w:ascii="Times New Roman" w:hAnsi="Times New Roman" w:cs="Times New Roman"/>
          <w:sz w:val="24"/>
          <w:szCs w:val="24"/>
        </w:rPr>
        <w:t>nly in n</w:t>
      </w:r>
      <w:r w:rsidR="003A7078">
        <w:rPr>
          <w:rFonts w:ascii="Times New Roman" w:hAnsi="Times New Roman" w:cs="Times New Roman"/>
          <w:sz w:val="24"/>
          <w:szCs w:val="24"/>
        </w:rPr>
        <w:t>ature,</w:t>
      </w:r>
      <w:r w:rsidR="007C5765">
        <w:rPr>
          <w:rFonts w:ascii="Times New Roman" w:hAnsi="Times New Roman" w:cs="Times New Roman"/>
          <w:sz w:val="24"/>
          <w:szCs w:val="24"/>
        </w:rPr>
        <w:t xml:space="preserve"> but within the mind and body</w:t>
      </w:r>
      <w:r w:rsidR="003A7078">
        <w:rPr>
          <w:rFonts w:ascii="Times New Roman" w:hAnsi="Times New Roman" w:cs="Times New Roman"/>
          <w:sz w:val="24"/>
          <w:szCs w:val="24"/>
        </w:rPr>
        <w:t xml:space="preserve"> of each man, woman, and child.</w:t>
      </w:r>
      <w:r w:rsidR="00D70ABD">
        <w:rPr>
          <w:rStyle w:val="FootnoteReference"/>
          <w:rFonts w:ascii="Times New Roman" w:hAnsi="Times New Roman" w:cs="Times New Roman"/>
          <w:sz w:val="24"/>
          <w:szCs w:val="24"/>
        </w:rPr>
        <w:footnoteReference w:id="50"/>
      </w:r>
      <w:r w:rsidR="00D70ABD">
        <w:rPr>
          <w:rFonts w:ascii="Times New Roman" w:hAnsi="Times New Roman" w:cs="Times New Roman"/>
          <w:sz w:val="24"/>
          <w:szCs w:val="24"/>
        </w:rPr>
        <w:t xml:space="preserve"> This transcendent spirit was in essence the foundational source of all existence and God, nature, a</w:t>
      </w:r>
      <w:r w:rsidR="00A72D56">
        <w:rPr>
          <w:rFonts w:ascii="Times New Roman" w:hAnsi="Times New Roman" w:cs="Times New Roman"/>
          <w:sz w:val="24"/>
          <w:szCs w:val="24"/>
        </w:rPr>
        <w:t>nd man were divine emanations radiating out from this</w:t>
      </w:r>
      <w:r w:rsidR="00D70ABD">
        <w:rPr>
          <w:rFonts w:ascii="Times New Roman" w:hAnsi="Times New Roman" w:cs="Times New Roman"/>
          <w:sz w:val="24"/>
          <w:szCs w:val="24"/>
        </w:rPr>
        <w:t xml:space="preserve"> Transcendental force</w:t>
      </w:r>
      <w:r w:rsidR="00B76162">
        <w:rPr>
          <w:rFonts w:ascii="Times New Roman" w:hAnsi="Times New Roman" w:cs="Times New Roman"/>
          <w:sz w:val="24"/>
          <w:szCs w:val="24"/>
        </w:rPr>
        <w:t>. As Myerson succinctly summarizes, “</w:t>
      </w:r>
      <w:r w:rsidR="005A4924">
        <w:rPr>
          <w:rFonts w:ascii="Times New Roman" w:hAnsi="Times New Roman" w:cs="Times New Roman"/>
          <w:sz w:val="24"/>
          <w:szCs w:val="24"/>
        </w:rPr>
        <w:t>[A]ll</w:t>
      </w:r>
      <w:r w:rsidR="00A72D56">
        <w:rPr>
          <w:rFonts w:ascii="Times New Roman" w:hAnsi="Times New Roman" w:cs="Times New Roman"/>
          <w:sz w:val="24"/>
          <w:szCs w:val="24"/>
        </w:rPr>
        <w:t xml:space="preserve"> [humans]</w:t>
      </w:r>
      <w:r w:rsidR="005A4924">
        <w:rPr>
          <w:rFonts w:ascii="Times New Roman" w:hAnsi="Times New Roman" w:cs="Times New Roman"/>
          <w:sz w:val="24"/>
          <w:szCs w:val="24"/>
        </w:rPr>
        <w:t xml:space="preserve"> partake of divinity, that there is divinity within humankind and within nature, and that all divinity is perceivable by each person who lives a life in a way that is in harmony with spirit.”</w:t>
      </w:r>
      <w:r w:rsidR="005A4924">
        <w:rPr>
          <w:rStyle w:val="FootnoteReference"/>
          <w:rFonts w:ascii="Times New Roman" w:hAnsi="Times New Roman" w:cs="Times New Roman"/>
          <w:sz w:val="24"/>
          <w:szCs w:val="24"/>
        </w:rPr>
        <w:footnoteReference w:id="51"/>
      </w:r>
      <w:r w:rsidR="00B32891">
        <w:rPr>
          <w:rFonts w:ascii="Times New Roman" w:hAnsi="Times New Roman" w:cs="Times New Roman"/>
          <w:sz w:val="24"/>
          <w:szCs w:val="24"/>
        </w:rPr>
        <w:t xml:space="preserve"> For our purposes, the emphasis should fall on the latter half of the statement: the divine perception of the individual and the life which results from the synchronization of the spirit and the self. </w:t>
      </w:r>
    </w:p>
    <w:p w:rsidR="00A43456" w:rsidRDefault="007E3AC0" w:rsidP="00250FC4">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While Emersonian Transcendentalism was a multi-layered and multipurpose theory, in terms of individual and social reform</w:t>
      </w:r>
      <w:r w:rsidR="004A74F2">
        <w:rPr>
          <w:rFonts w:ascii="Times New Roman" w:hAnsi="Times New Roman" w:cs="Times New Roman"/>
          <w:sz w:val="24"/>
          <w:szCs w:val="24"/>
        </w:rPr>
        <w:t xml:space="preserve">, the perception of divinity within one’s self for right thinking and </w:t>
      </w:r>
      <w:r w:rsidR="007A0367">
        <w:rPr>
          <w:rFonts w:ascii="Times New Roman" w:hAnsi="Times New Roman" w:cs="Times New Roman"/>
          <w:sz w:val="24"/>
          <w:szCs w:val="24"/>
        </w:rPr>
        <w:t xml:space="preserve">right </w:t>
      </w:r>
      <w:r w:rsidR="004A74F2">
        <w:rPr>
          <w:rFonts w:ascii="Times New Roman" w:hAnsi="Times New Roman" w:cs="Times New Roman"/>
          <w:sz w:val="24"/>
          <w:szCs w:val="24"/>
        </w:rPr>
        <w:t>living, also known as self-reliance, as noted earlier, was at the core of Emerson’s thoughts on Brook Farm</w:t>
      </w:r>
      <w:r w:rsidR="00280E33">
        <w:rPr>
          <w:rFonts w:ascii="Times New Roman" w:hAnsi="Times New Roman" w:cs="Times New Roman"/>
          <w:sz w:val="24"/>
          <w:szCs w:val="24"/>
        </w:rPr>
        <w:t xml:space="preserve"> in 1840. Emerson had a conception of this spiritual notion </w:t>
      </w:r>
      <w:r w:rsidR="00E74EB7">
        <w:rPr>
          <w:rFonts w:ascii="Times New Roman" w:hAnsi="Times New Roman" w:cs="Times New Roman"/>
          <w:sz w:val="24"/>
          <w:szCs w:val="24"/>
        </w:rPr>
        <w:t>in the later 1820s, throughout the 1830s, and in the years preceding its explicit delineation in the 1840s</w:t>
      </w:r>
      <w:r w:rsidR="00280E33">
        <w:rPr>
          <w:rFonts w:ascii="Times New Roman" w:hAnsi="Times New Roman" w:cs="Times New Roman"/>
          <w:sz w:val="24"/>
          <w:szCs w:val="24"/>
        </w:rPr>
        <w:t xml:space="preserve"> and </w:t>
      </w:r>
      <w:r w:rsidR="00A72D56">
        <w:rPr>
          <w:rFonts w:ascii="Times New Roman" w:hAnsi="Times New Roman" w:cs="Times New Roman"/>
          <w:sz w:val="24"/>
          <w:szCs w:val="24"/>
        </w:rPr>
        <w:t xml:space="preserve">he </w:t>
      </w:r>
      <w:r w:rsidR="00280E33">
        <w:rPr>
          <w:rFonts w:ascii="Times New Roman" w:hAnsi="Times New Roman" w:cs="Times New Roman"/>
          <w:sz w:val="24"/>
          <w:szCs w:val="24"/>
        </w:rPr>
        <w:t>wa</w:t>
      </w:r>
      <w:r w:rsidR="001641AC">
        <w:rPr>
          <w:rFonts w:ascii="Times New Roman" w:hAnsi="Times New Roman" w:cs="Times New Roman"/>
          <w:sz w:val="24"/>
          <w:szCs w:val="24"/>
        </w:rPr>
        <w:t>s</w:t>
      </w:r>
      <w:r w:rsidR="00280E33">
        <w:rPr>
          <w:rFonts w:ascii="Times New Roman" w:hAnsi="Times New Roman" w:cs="Times New Roman"/>
          <w:sz w:val="24"/>
          <w:szCs w:val="24"/>
        </w:rPr>
        <w:t xml:space="preserve"> intentional in the practice of it in his own life</w:t>
      </w:r>
      <w:r w:rsidR="00836B75">
        <w:rPr>
          <w:rFonts w:ascii="Times New Roman" w:hAnsi="Times New Roman" w:cs="Times New Roman"/>
          <w:sz w:val="24"/>
          <w:szCs w:val="24"/>
        </w:rPr>
        <w:t>, including Ripley’s schemes for utopia.</w:t>
      </w:r>
      <w:r w:rsidR="000D3752">
        <w:rPr>
          <w:rFonts w:ascii="Times New Roman" w:hAnsi="Times New Roman" w:cs="Times New Roman"/>
          <w:sz w:val="24"/>
          <w:szCs w:val="24"/>
        </w:rPr>
        <w:t xml:space="preserve"> However, the idea evolved in unique ways over time and even a cursory reading of Emerson’s journals, letter</w:t>
      </w:r>
      <w:r w:rsidR="00E74EB7">
        <w:rPr>
          <w:rFonts w:ascii="Times New Roman" w:hAnsi="Times New Roman" w:cs="Times New Roman"/>
          <w:sz w:val="24"/>
          <w:szCs w:val="24"/>
        </w:rPr>
        <w:t>s, and literary writings attest</w:t>
      </w:r>
      <w:r w:rsidR="000D3752">
        <w:rPr>
          <w:rFonts w:ascii="Times New Roman" w:hAnsi="Times New Roman" w:cs="Times New Roman"/>
          <w:sz w:val="24"/>
          <w:szCs w:val="24"/>
        </w:rPr>
        <w:t xml:space="preserve"> to these slight, yet significant alterations. But my focus only pertains to Emerson’s deployment of the concept in the early 1840s and in direct relation to the rejection of Ripley’s Brook Farm. What is </w:t>
      </w:r>
      <w:r w:rsidR="00E74EB7">
        <w:rPr>
          <w:rFonts w:ascii="Times New Roman" w:hAnsi="Times New Roman" w:cs="Times New Roman"/>
          <w:sz w:val="24"/>
          <w:szCs w:val="24"/>
        </w:rPr>
        <w:t xml:space="preserve">most </w:t>
      </w:r>
      <w:r w:rsidR="000D3752">
        <w:rPr>
          <w:rFonts w:ascii="Times New Roman" w:hAnsi="Times New Roman" w:cs="Times New Roman"/>
          <w:sz w:val="24"/>
          <w:szCs w:val="24"/>
        </w:rPr>
        <w:t>advantageous to this study</w:t>
      </w:r>
      <w:r w:rsidR="00E74EB7">
        <w:rPr>
          <w:rFonts w:ascii="Times New Roman" w:hAnsi="Times New Roman" w:cs="Times New Roman"/>
          <w:sz w:val="24"/>
          <w:szCs w:val="24"/>
        </w:rPr>
        <w:t>, then, is</w:t>
      </w:r>
      <w:r w:rsidR="000D3752">
        <w:rPr>
          <w:rFonts w:ascii="Times New Roman" w:hAnsi="Times New Roman" w:cs="Times New Roman"/>
          <w:sz w:val="24"/>
          <w:szCs w:val="24"/>
        </w:rPr>
        <w:t xml:space="preserve"> </w:t>
      </w:r>
      <w:r w:rsidR="00BE0F9C">
        <w:rPr>
          <w:rFonts w:ascii="Times New Roman" w:hAnsi="Times New Roman" w:cs="Times New Roman"/>
          <w:sz w:val="24"/>
          <w:szCs w:val="24"/>
        </w:rPr>
        <w:t>Buell</w:t>
      </w:r>
      <w:r w:rsidR="00E74EB7">
        <w:rPr>
          <w:rFonts w:ascii="Times New Roman" w:hAnsi="Times New Roman" w:cs="Times New Roman"/>
          <w:sz w:val="24"/>
          <w:szCs w:val="24"/>
        </w:rPr>
        <w:t>’s accessible outline of</w:t>
      </w:r>
      <w:r w:rsidR="00BE0F9C">
        <w:rPr>
          <w:rFonts w:ascii="Times New Roman" w:hAnsi="Times New Roman" w:cs="Times New Roman"/>
          <w:sz w:val="24"/>
          <w:szCs w:val="24"/>
        </w:rPr>
        <w:t xml:space="preserve"> self-rel</w:t>
      </w:r>
      <w:r w:rsidR="00E74EB7">
        <w:rPr>
          <w:rFonts w:ascii="Times New Roman" w:hAnsi="Times New Roman" w:cs="Times New Roman"/>
          <w:sz w:val="24"/>
          <w:szCs w:val="24"/>
        </w:rPr>
        <w:t>iance on</w:t>
      </w:r>
      <w:r w:rsidR="00E17643">
        <w:rPr>
          <w:rFonts w:ascii="Times New Roman" w:hAnsi="Times New Roman" w:cs="Times New Roman"/>
          <w:sz w:val="24"/>
          <w:szCs w:val="24"/>
        </w:rPr>
        <w:t xml:space="preserve"> Emerson’s landmark and appositely</w:t>
      </w:r>
      <w:r w:rsidR="00E74EB7">
        <w:rPr>
          <w:rFonts w:ascii="Times New Roman" w:hAnsi="Times New Roman" w:cs="Times New Roman"/>
          <w:sz w:val="24"/>
          <w:szCs w:val="24"/>
        </w:rPr>
        <w:t xml:space="preserve"> entitled </w:t>
      </w:r>
      <w:r w:rsidR="00E74EB7">
        <w:rPr>
          <w:rFonts w:ascii="Times New Roman" w:hAnsi="Times New Roman" w:cs="Times New Roman"/>
          <w:sz w:val="24"/>
          <w:szCs w:val="24"/>
        </w:rPr>
        <w:lastRenderedPageBreak/>
        <w:t xml:space="preserve">essay, “Self-Reliance,” published in his </w:t>
      </w:r>
      <w:r w:rsidR="00E74EB7" w:rsidRPr="00280E33">
        <w:rPr>
          <w:rFonts w:ascii="Times New Roman" w:hAnsi="Times New Roman" w:cs="Times New Roman"/>
          <w:i/>
          <w:sz w:val="24"/>
          <w:szCs w:val="24"/>
        </w:rPr>
        <w:t>Essays: First Series</w:t>
      </w:r>
      <w:r w:rsidR="00E74EB7">
        <w:rPr>
          <w:rFonts w:ascii="Times New Roman" w:hAnsi="Times New Roman" w:cs="Times New Roman"/>
          <w:sz w:val="24"/>
          <w:szCs w:val="24"/>
        </w:rPr>
        <w:t xml:space="preserve"> in January 1841, only a few weeks after the</w:t>
      </w:r>
      <w:r w:rsidR="003F2330">
        <w:rPr>
          <w:rFonts w:ascii="Times New Roman" w:hAnsi="Times New Roman" w:cs="Times New Roman"/>
          <w:sz w:val="24"/>
          <w:szCs w:val="24"/>
        </w:rPr>
        <w:t xml:space="preserve"> rejection letter</w:t>
      </w:r>
      <w:r w:rsidR="00A72D56">
        <w:rPr>
          <w:rFonts w:ascii="Times New Roman" w:hAnsi="Times New Roman" w:cs="Times New Roman"/>
          <w:sz w:val="24"/>
          <w:szCs w:val="24"/>
        </w:rPr>
        <w:t xml:space="preserve"> </w:t>
      </w:r>
      <w:r w:rsidR="00602BA8">
        <w:rPr>
          <w:rFonts w:ascii="Times New Roman" w:hAnsi="Times New Roman" w:cs="Times New Roman"/>
          <w:sz w:val="24"/>
          <w:szCs w:val="24"/>
        </w:rPr>
        <w:t>was</w:t>
      </w:r>
      <w:r w:rsidR="00EC3B38">
        <w:rPr>
          <w:rFonts w:ascii="Times New Roman" w:hAnsi="Times New Roman" w:cs="Times New Roman"/>
          <w:sz w:val="24"/>
          <w:szCs w:val="24"/>
        </w:rPr>
        <w:t xml:space="preserve"> </w:t>
      </w:r>
      <w:r w:rsidR="00A72D56">
        <w:rPr>
          <w:rFonts w:ascii="Times New Roman" w:hAnsi="Times New Roman" w:cs="Times New Roman"/>
          <w:sz w:val="24"/>
          <w:szCs w:val="24"/>
        </w:rPr>
        <w:t>sent to Ripley</w:t>
      </w:r>
      <w:r w:rsidR="003F2330">
        <w:rPr>
          <w:rFonts w:ascii="Times New Roman" w:hAnsi="Times New Roman" w:cs="Times New Roman"/>
          <w:sz w:val="24"/>
          <w:szCs w:val="24"/>
        </w:rPr>
        <w:t xml:space="preserve"> </w:t>
      </w:r>
      <w:r w:rsidR="00A72D56">
        <w:rPr>
          <w:rFonts w:ascii="Times New Roman" w:hAnsi="Times New Roman" w:cs="Times New Roman"/>
          <w:sz w:val="24"/>
          <w:szCs w:val="24"/>
        </w:rPr>
        <w:t>in</w:t>
      </w:r>
      <w:r w:rsidR="003F2330">
        <w:rPr>
          <w:rFonts w:ascii="Times New Roman" w:hAnsi="Times New Roman" w:cs="Times New Roman"/>
          <w:sz w:val="24"/>
          <w:szCs w:val="24"/>
        </w:rPr>
        <w:t xml:space="preserve"> Decembe</w:t>
      </w:r>
      <w:r w:rsidR="00A72D56">
        <w:rPr>
          <w:rFonts w:ascii="Times New Roman" w:hAnsi="Times New Roman" w:cs="Times New Roman"/>
          <w:sz w:val="24"/>
          <w:szCs w:val="24"/>
        </w:rPr>
        <w:t xml:space="preserve">r </w:t>
      </w:r>
      <w:r w:rsidR="003F2330">
        <w:rPr>
          <w:rFonts w:ascii="Times New Roman" w:hAnsi="Times New Roman" w:cs="Times New Roman"/>
          <w:sz w:val="24"/>
          <w:szCs w:val="24"/>
        </w:rPr>
        <w:t xml:space="preserve">1840. Emerson had been feverishly working on this collection of essays throughout the year and certainly the genesis for essays like “History,” “Over-soul,” and “Compensation,” had originated in his mind long before its publication. Yet by </w:t>
      </w:r>
      <w:r w:rsidR="00A72D56">
        <w:rPr>
          <w:rFonts w:ascii="Times New Roman" w:hAnsi="Times New Roman" w:cs="Times New Roman"/>
          <w:sz w:val="24"/>
          <w:szCs w:val="24"/>
        </w:rPr>
        <w:t>1840-1841</w:t>
      </w:r>
      <w:r w:rsidR="003F2330">
        <w:rPr>
          <w:rFonts w:ascii="Times New Roman" w:hAnsi="Times New Roman" w:cs="Times New Roman"/>
          <w:sz w:val="24"/>
          <w:szCs w:val="24"/>
        </w:rPr>
        <w:t xml:space="preserve">, his clearest elaboration on the spiritual dynamics </w:t>
      </w:r>
      <w:r w:rsidR="00A72D56">
        <w:rPr>
          <w:rFonts w:ascii="Times New Roman" w:hAnsi="Times New Roman" w:cs="Times New Roman"/>
          <w:sz w:val="24"/>
          <w:szCs w:val="24"/>
        </w:rPr>
        <w:t>for self-reliant theory and the divine spirit’s operations within mankind</w:t>
      </w:r>
      <w:r w:rsidR="00E44703">
        <w:rPr>
          <w:rFonts w:ascii="Times New Roman" w:hAnsi="Times New Roman" w:cs="Times New Roman"/>
          <w:sz w:val="24"/>
          <w:szCs w:val="24"/>
        </w:rPr>
        <w:t xml:space="preserve"> were to be found in the essays. Therefore</w:t>
      </w:r>
      <w:r w:rsidR="0017781D">
        <w:rPr>
          <w:rFonts w:ascii="Times New Roman" w:hAnsi="Times New Roman" w:cs="Times New Roman"/>
          <w:sz w:val="24"/>
          <w:szCs w:val="24"/>
        </w:rPr>
        <w:t>,</w:t>
      </w:r>
      <w:r w:rsidR="00E44703">
        <w:rPr>
          <w:rFonts w:ascii="Times New Roman" w:hAnsi="Times New Roman" w:cs="Times New Roman"/>
          <w:sz w:val="24"/>
          <w:szCs w:val="24"/>
        </w:rPr>
        <w:t xml:space="preserve"> Buell’s explication of the theory and the essay sources themselves, </w:t>
      </w:r>
      <w:r w:rsidR="0017781D">
        <w:rPr>
          <w:rFonts w:ascii="Times New Roman" w:hAnsi="Times New Roman" w:cs="Times New Roman"/>
          <w:sz w:val="24"/>
          <w:szCs w:val="24"/>
        </w:rPr>
        <w:t xml:space="preserve">offer </w:t>
      </w:r>
      <w:r w:rsidR="00E44703">
        <w:rPr>
          <w:rFonts w:ascii="Times New Roman" w:hAnsi="Times New Roman" w:cs="Times New Roman"/>
          <w:sz w:val="24"/>
          <w:szCs w:val="24"/>
        </w:rPr>
        <w:t xml:space="preserve">a </w:t>
      </w:r>
      <w:r w:rsidR="000627CA">
        <w:rPr>
          <w:rFonts w:ascii="Times New Roman" w:hAnsi="Times New Roman" w:cs="Times New Roman"/>
          <w:sz w:val="24"/>
          <w:szCs w:val="24"/>
        </w:rPr>
        <w:t>more accurate understanding of Emersonian self-reliance and assists in scrutinizing the Brook Farm decision and the slight missteps literary historians and critics have made. For if Emerson</w:t>
      </w:r>
      <w:r w:rsidR="00E17643">
        <w:rPr>
          <w:rFonts w:ascii="Times New Roman" w:hAnsi="Times New Roman" w:cs="Times New Roman"/>
          <w:sz w:val="24"/>
          <w:szCs w:val="24"/>
        </w:rPr>
        <w:t xml:space="preserve"> was</w:t>
      </w:r>
      <w:r w:rsidR="000627CA">
        <w:rPr>
          <w:rFonts w:ascii="Times New Roman" w:hAnsi="Times New Roman" w:cs="Times New Roman"/>
          <w:sz w:val="24"/>
          <w:szCs w:val="24"/>
        </w:rPr>
        <w:t xml:space="preserve"> </w:t>
      </w:r>
      <w:r w:rsidR="00E17643">
        <w:rPr>
          <w:rFonts w:ascii="Times New Roman" w:hAnsi="Times New Roman" w:cs="Times New Roman"/>
          <w:sz w:val="24"/>
          <w:szCs w:val="24"/>
        </w:rPr>
        <w:t xml:space="preserve">settled in the conviction, as he wrote in </w:t>
      </w:r>
      <w:r w:rsidR="000627CA">
        <w:rPr>
          <w:rFonts w:ascii="Times New Roman" w:hAnsi="Times New Roman" w:cs="Times New Roman"/>
          <w:sz w:val="24"/>
          <w:szCs w:val="24"/>
        </w:rPr>
        <w:t>his journal</w:t>
      </w:r>
      <w:r w:rsidR="00E17643">
        <w:rPr>
          <w:rFonts w:ascii="Times New Roman" w:hAnsi="Times New Roman" w:cs="Times New Roman"/>
          <w:sz w:val="24"/>
          <w:szCs w:val="24"/>
        </w:rPr>
        <w:t>,</w:t>
      </w:r>
      <w:r w:rsidR="000627CA">
        <w:rPr>
          <w:rFonts w:ascii="Times New Roman" w:hAnsi="Times New Roman" w:cs="Times New Roman"/>
          <w:sz w:val="24"/>
          <w:szCs w:val="24"/>
        </w:rPr>
        <w:t xml:space="preserve"> that to “join this body [Brook Farm]</w:t>
      </w:r>
      <w:r w:rsidR="00E17643">
        <w:rPr>
          <w:rFonts w:ascii="Times New Roman" w:hAnsi="Times New Roman" w:cs="Times New Roman"/>
          <w:sz w:val="24"/>
          <w:szCs w:val="24"/>
        </w:rPr>
        <w:t xml:space="preserve"> would be to traverse all my long trumpeted theory,” a thorough understanding of this conception cannot be underestimated, nor can it be</w:t>
      </w:r>
      <w:r w:rsidR="00A43456">
        <w:rPr>
          <w:rFonts w:ascii="Times New Roman" w:hAnsi="Times New Roman" w:cs="Times New Roman"/>
          <w:sz w:val="24"/>
          <w:szCs w:val="24"/>
        </w:rPr>
        <w:t xml:space="preserve"> displaced in assessing Emerson’s reservations for the farm.</w:t>
      </w:r>
      <w:r w:rsidR="00A43456">
        <w:rPr>
          <w:rStyle w:val="FootnoteReference"/>
          <w:rFonts w:ascii="Times New Roman" w:hAnsi="Times New Roman" w:cs="Times New Roman"/>
          <w:sz w:val="24"/>
          <w:szCs w:val="24"/>
        </w:rPr>
        <w:footnoteReference w:id="52"/>
      </w:r>
      <w:r w:rsidR="00E17643">
        <w:rPr>
          <w:rFonts w:ascii="Times New Roman" w:hAnsi="Times New Roman" w:cs="Times New Roman"/>
          <w:sz w:val="24"/>
          <w:szCs w:val="24"/>
        </w:rPr>
        <w:t xml:space="preserve">  </w:t>
      </w:r>
    </w:p>
    <w:p w:rsidR="00EC3B38" w:rsidRDefault="00A43456" w:rsidP="00250FC4">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First,</w:t>
      </w:r>
      <w:r w:rsidR="004461D3">
        <w:rPr>
          <w:rFonts w:ascii="Times New Roman" w:hAnsi="Times New Roman" w:cs="Times New Roman"/>
          <w:sz w:val="24"/>
          <w:szCs w:val="24"/>
        </w:rPr>
        <w:t xml:space="preserve"> Buell identifies that</w:t>
      </w:r>
      <w:r w:rsidR="00B23522">
        <w:rPr>
          <w:rFonts w:ascii="Times New Roman" w:hAnsi="Times New Roman" w:cs="Times New Roman"/>
          <w:sz w:val="24"/>
          <w:szCs w:val="24"/>
        </w:rPr>
        <w:t xml:space="preserve"> the initial stage in</w:t>
      </w:r>
      <w:r w:rsidR="004461D3">
        <w:rPr>
          <w:rFonts w:ascii="Times New Roman" w:hAnsi="Times New Roman" w:cs="Times New Roman"/>
          <w:sz w:val="24"/>
          <w:szCs w:val="24"/>
        </w:rPr>
        <w:t xml:space="preserve"> Emerson</w:t>
      </w:r>
      <w:r w:rsidR="00B23522">
        <w:rPr>
          <w:rFonts w:ascii="Times New Roman" w:hAnsi="Times New Roman" w:cs="Times New Roman"/>
          <w:sz w:val="24"/>
          <w:szCs w:val="24"/>
        </w:rPr>
        <w:t>’s self-reliance presupposed that</w:t>
      </w:r>
      <w:r w:rsidR="004461D3">
        <w:rPr>
          <w:rFonts w:ascii="Times New Roman" w:hAnsi="Times New Roman" w:cs="Times New Roman"/>
          <w:sz w:val="24"/>
          <w:szCs w:val="24"/>
        </w:rPr>
        <w:t xml:space="preserve"> the vast majority of mankind, at least in Emerson’s time, subscribed to an “unhappy conformism,” in which men and women</w:t>
      </w:r>
      <w:r w:rsidR="00B23522">
        <w:rPr>
          <w:rFonts w:ascii="Times New Roman" w:hAnsi="Times New Roman" w:cs="Times New Roman"/>
          <w:sz w:val="24"/>
          <w:szCs w:val="24"/>
        </w:rPr>
        <w:t>’s default condition</w:t>
      </w:r>
      <w:r w:rsidR="004461D3">
        <w:rPr>
          <w:rFonts w:ascii="Times New Roman" w:hAnsi="Times New Roman" w:cs="Times New Roman"/>
          <w:sz w:val="24"/>
          <w:szCs w:val="24"/>
        </w:rPr>
        <w:t xml:space="preserve"> </w:t>
      </w:r>
      <w:r w:rsidR="00B23522">
        <w:rPr>
          <w:rFonts w:ascii="Times New Roman" w:hAnsi="Times New Roman" w:cs="Times New Roman"/>
          <w:sz w:val="24"/>
          <w:szCs w:val="24"/>
        </w:rPr>
        <w:t xml:space="preserve">readily </w:t>
      </w:r>
      <w:r w:rsidR="004461D3">
        <w:rPr>
          <w:rFonts w:ascii="Times New Roman" w:hAnsi="Times New Roman" w:cs="Times New Roman"/>
          <w:sz w:val="24"/>
          <w:szCs w:val="24"/>
        </w:rPr>
        <w:t xml:space="preserve">accepted the thoughts, opinions, </w:t>
      </w:r>
      <w:r w:rsidR="00B23522">
        <w:rPr>
          <w:rFonts w:ascii="Times New Roman" w:hAnsi="Times New Roman" w:cs="Times New Roman"/>
          <w:sz w:val="24"/>
          <w:szCs w:val="24"/>
        </w:rPr>
        <w:t>and ac</w:t>
      </w:r>
      <w:r w:rsidR="00845323">
        <w:rPr>
          <w:rFonts w:ascii="Times New Roman" w:hAnsi="Times New Roman" w:cs="Times New Roman"/>
          <w:sz w:val="24"/>
          <w:szCs w:val="24"/>
        </w:rPr>
        <w:t>tions of others and of the past</w:t>
      </w:r>
      <w:r w:rsidR="00FA5016">
        <w:rPr>
          <w:rFonts w:ascii="Times New Roman" w:hAnsi="Times New Roman" w:cs="Times New Roman"/>
          <w:sz w:val="24"/>
          <w:szCs w:val="24"/>
        </w:rPr>
        <w:t xml:space="preserve"> as truth</w:t>
      </w:r>
      <w:r w:rsidR="00845323">
        <w:rPr>
          <w:rFonts w:ascii="Times New Roman" w:hAnsi="Times New Roman" w:cs="Times New Roman"/>
          <w:sz w:val="24"/>
          <w:szCs w:val="24"/>
        </w:rPr>
        <w:t>, without consideration for the individual’s own perspective.</w:t>
      </w:r>
      <w:r w:rsidR="00845323">
        <w:rPr>
          <w:rStyle w:val="FootnoteReference"/>
          <w:rFonts w:ascii="Times New Roman" w:hAnsi="Times New Roman" w:cs="Times New Roman"/>
          <w:sz w:val="24"/>
          <w:szCs w:val="24"/>
        </w:rPr>
        <w:footnoteReference w:id="53"/>
      </w:r>
      <w:r w:rsidR="00845323">
        <w:rPr>
          <w:rFonts w:ascii="Times New Roman" w:hAnsi="Times New Roman" w:cs="Times New Roman"/>
          <w:sz w:val="24"/>
          <w:szCs w:val="24"/>
        </w:rPr>
        <w:t xml:space="preserve"> </w:t>
      </w:r>
      <w:r w:rsidR="00586659">
        <w:rPr>
          <w:rFonts w:ascii="Times New Roman" w:hAnsi="Times New Roman" w:cs="Times New Roman"/>
          <w:sz w:val="24"/>
          <w:szCs w:val="24"/>
        </w:rPr>
        <w:t>The s</w:t>
      </w:r>
      <w:r w:rsidR="00845323">
        <w:rPr>
          <w:rFonts w:ascii="Times New Roman" w:hAnsi="Times New Roman" w:cs="Times New Roman"/>
          <w:sz w:val="24"/>
          <w:szCs w:val="24"/>
        </w:rPr>
        <w:t>ocia</w:t>
      </w:r>
      <w:r w:rsidR="00586659">
        <w:rPr>
          <w:rFonts w:ascii="Times New Roman" w:hAnsi="Times New Roman" w:cs="Times New Roman"/>
          <w:sz w:val="24"/>
          <w:szCs w:val="24"/>
        </w:rPr>
        <w:t>lization process</w:t>
      </w:r>
      <w:r w:rsidR="00845323">
        <w:rPr>
          <w:rFonts w:ascii="Times New Roman" w:hAnsi="Times New Roman" w:cs="Times New Roman"/>
          <w:sz w:val="24"/>
          <w:szCs w:val="24"/>
        </w:rPr>
        <w:t xml:space="preserve"> from early childhood to adult maturation had overtime deteriorated </w:t>
      </w:r>
      <w:r w:rsidR="00586659">
        <w:rPr>
          <w:rFonts w:ascii="Times New Roman" w:hAnsi="Times New Roman" w:cs="Times New Roman"/>
          <w:sz w:val="24"/>
          <w:szCs w:val="24"/>
        </w:rPr>
        <w:t>the</w:t>
      </w:r>
      <w:r w:rsidR="00845323">
        <w:rPr>
          <w:rFonts w:ascii="Times New Roman" w:hAnsi="Times New Roman" w:cs="Times New Roman"/>
          <w:sz w:val="24"/>
          <w:szCs w:val="24"/>
        </w:rPr>
        <w:t xml:space="preserve"> capacity t</w:t>
      </w:r>
      <w:r w:rsidR="00586659">
        <w:rPr>
          <w:rFonts w:ascii="Times New Roman" w:hAnsi="Times New Roman" w:cs="Times New Roman"/>
          <w:sz w:val="24"/>
          <w:szCs w:val="24"/>
        </w:rPr>
        <w:t>o live a life predicated on one’s individual principles and therefore had molded man into a conformist of popular sway, a receptor of recycled thought, and more likely than not, a person accustomed to regurgitate</w:t>
      </w:r>
      <w:r w:rsidR="009D4FC7">
        <w:rPr>
          <w:rFonts w:ascii="Times New Roman" w:hAnsi="Times New Roman" w:cs="Times New Roman"/>
          <w:sz w:val="24"/>
          <w:szCs w:val="24"/>
        </w:rPr>
        <w:t xml:space="preserve"> common information, rather than produce new knowledge. Second, Emerson</w:t>
      </w:r>
      <w:r w:rsidR="00FA5016">
        <w:rPr>
          <w:rFonts w:ascii="Times New Roman" w:hAnsi="Times New Roman" w:cs="Times New Roman"/>
          <w:sz w:val="24"/>
          <w:szCs w:val="24"/>
        </w:rPr>
        <w:t xml:space="preserve"> realized</w:t>
      </w:r>
      <w:r w:rsidR="009D4FC7">
        <w:rPr>
          <w:rFonts w:ascii="Times New Roman" w:hAnsi="Times New Roman" w:cs="Times New Roman"/>
          <w:sz w:val="24"/>
          <w:szCs w:val="24"/>
        </w:rPr>
        <w:t xml:space="preserve"> a panacea must be supplied, a universal solution to the dilemma of this </w:t>
      </w:r>
      <w:r w:rsidR="009D4FC7">
        <w:rPr>
          <w:rFonts w:ascii="Times New Roman" w:hAnsi="Times New Roman" w:cs="Times New Roman"/>
          <w:sz w:val="24"/>
          <w:szCs w:val="24"/>
        </w:rPr>
        <w:lastRenderedPageBreak/>
        <w:t>particular human condition, and Buell’s</w:t>
      </w:r>
      <w:r w:rsidR="00293AA2">
        <w:rPr>
          <w:rFonts w:ascii="Times New Roman" w:hAnsi="Times New Roman" w:cs="Times New Roman"/>
          <w:sz w:val="24"/>
          <w:szCs w:val="24"/>
        </w:rPr>
        <w:t xml:space="preserve"> appraisal of the answer </w:t>
      </w:r>
      <w:r w:rsidR="007C1BEA">
        <w:rPr>
          <w:rFonts w:ascii="Times New Roman" w:hAnsi="Times New Roman" w:cs="Times New Roman"/>
          <w:sz w:val="24"/>
          <w:szCs w:val="24"/>
        </w:rPr>
        <w:t xml:space="preserve">is </w:t>
      </w:r>
      <w:r w:rsidR="00293AA2">
        <w:rPr>
          <w:rFonts w:ascii="Times New Roman" w:hAnsi="Times New Roman" w:cs="Times New Roman"/>
          <w:sz w:val="24"/>
          <w:szCs w:val="24"/>
        </w:rPr>
        <w:t>astute, for the second step involves “trusting instinct more and reasoned judgment less.”</w:t>
      </w:r>
      <w:r w:rsidR="00293AA2">
        <w:rPr>
          <w:rStyle w:val="FootnoteReference"/>
          <w:rFonts w:ascii="Times New Roman" w:hAnsi="Times New Roman" w:cs="Times New Roman"/>
          <w:sz w:val="24"/>
          <w:szCs w:val="24"/>
        </w:rPr>
        <w:footnoteReference w:id="54"/>
      </w:r>
      <w:r w:rsidR="00293AA2">
        <w:rPr>
          <w:rFonts w:ascii="Times New Roman" w:hAnsi="Times New Roman" w:cs="Times New Roman"/>
          <w:sz w:val="24"/>
          <w:szCs w:val="24"/>
        </w:rPr>
        <w:t xml:space="preserve"> Emerson believed in order for man to liberate himself from the shackles of </w:t>
      </w:r>
      <w:r w:rsidR="00CA216D">
        <w:rPr>
          <w:rFonts w:ascii="Times New Roman" w:hAnsi="Times New Roman" w:cs="Times New Roman"/>
          <w:sz w:val="24"/>
          <w:szCs w:val="24"/>
        </w:rPr>
        <w:t xml:space="preserve">this dependency, the individual had to submit in obedience to the overpowering reality of the divine spirit which </w:t>
      </w:r>
      <w:r w:rsidR="00240DD7">
        <w:rPr>
          <w:rFonts w:ascii="Times New Roman" w:hAnsi="Times New Roman" w:cs="Times New Roman"/>
          <w:sz w:val="24"/>
          <w:szCs w:val="24"/>
        </w:rPr>
        <w:t>preexisted and resided within the person.</w:t>
      </w:r>
      <w:r w:rsidR="007C5765">
        <w:rPr>
          <w:rFonts w:ascii="Times New Roman" w:hAnsi="Times New Roman" w:cs="Times New Roman"/>
          <w:sz w:val="24"/>
          <w:szCs w:val="24"/>
        </w:rPr>
        <w:t xml:space="preserve"> The Oversoul</w:t>
      </w:r>
      <w:r w:rsidR="007A4FDB">
        <w:rPr>
          <w:rFonts w:ascii="Times New Roman" w:hAnsi="Times New Roman" w:cs="Times New Roman"/>
          <w:sz w:val="24"/>
          <w:szCs w:val="24"/>
        </w:rPr>
        <w:t xml:space="preserve"> had been labeled with a seemingly infinite set of</w:t>
      </w:r>
      <w:r w:rsidR="00C80F9D">
        <w:rPr>
          <w:rFonts w:ascii="Times New Roman" w:hAnsi="Times New Roman" w:cs="Times New Roman"/>
          <w:sz w:val="24"/>
          <w:szCs w:val="24"/>
        </w:rPr>
        <w:t xml:space="preserve"> names</w:t>
      </w:r>
      <w:r w:rsidR="007A4FDB">
        <w:rPr>
          <w:rFonts w:ascii="Times New Roman" w:hAnsi="Times New Roman" w:cs="Times New Roman"/>
          <w:sz w:val="24"/>
          <w:szCs w:val="24"/>
        </w:rPr>
        <w:t>, but by the time of the early 1840s, Emerson had become well-versed in the sacred literatures of Hinduism and subsequently appropriated</w:t>
      </w:r>
      <w:r w:rsidR="00C80F9D">
        <w:rPr>
          <w:rFonts w:ascii="Times New Roman" w:hAnsi="Times New Roman" w:cs="Times New Roman"/>
          <w:sz w:val="24"/>
          <w:szCs w:val="24"/>
        </w:rPr>
        <w:t xml:space="preserve"> the Hindu concept of an all-</w:t>
      </w:r>
      <w:r w:rsidR="00FA5016">
        <w:rPr>
          <w:rFonts w:ascii="Times New Roman" w:hAnsi="Times New Roman" w:cs="Times New Roman"/>
          <w:sz w:val="24"/>
          <w:szCs w:val="24"/>
        </w:rPr>
        <w:t>pervading soul</w:t>
      </w:r>
      <w:r w:rsidR="00C80F9D">
        <w:rPr>
          <w:rFonts w:ascii="Times New Roman" w:hAnsi="Times New Roman" w:cs="Times New Roman"/>
          <w:sz w:val="24"/>
          <w:szCs w:val="24"/>
        </w:rPr>
        <w:t>, subtly refashioning</w:t>
      </w:r>
      <w:r w:rsidR="007A4FDB">
        <w:rPr>
          <w:rFonts w:ascii="Times New Roman" w:hAnsi="Times New Roman" w:cs="Times New Roman"/>
          <w:sz w:val="24"/>
          <w:szCs w:val="24"/>
        </w:rPr>
        <w:t xml:space="preserve"> its theological</w:t>
      </w:r>
      <w:r w:rsidR="00FA5016">
        <w:rPr>
          <w:rFonts w:ascii="Times New Roman" w:hAnsi="Times New Roman" w:cs="Times New Roman"/>
          <w:sz w:val="24"/>
          <w:szCs w:val="24"/>
        </w:rPr>
        <w:t xml:space="preserve"> implications for self-reliance.</w:t>
      </w:r>
      <w:r w:rsidR="00DD2560">
        <w:rPr>
          <w:rFonts w:ascii="Times New Roman" w:hAnsi="Times New Roman" w:cs="Times New Roman"/>
          <w:sz w:val="24"/>
          <w:szCs w:val="24"/>
        </w:rPr>
        <w:t xml:space="preserve"> A </w:t>
      </w:r>
      <w:r w:rsidR="00960141">
        <w:rPr>
          <w:rFonts w:ascii="Times New Roman" w:hAnsi="Times New Roman" w:cs="Times New Roman"/>
          <w:sz w:val="24"/>
          <w:szCs w:val="24"/>
        </w:rPr>
        <w:t>free-will act of submission to this spirit would permit man to communicate and live out a life in harmony with divinity.</w:t>
      </w:r>
      <w:r w:rsidR="004B025E">
        <w:rPr>
          <w:rFonts w:ascii="Times New Roman" w:hAnsi="Times New Roman" w:cs="Times New Roman"/>
          <w:sz w:val="24"/>
          <w:szCs w:val="24"/>
        </w:rPr>
        <w:t xml:space="preserve"> O</w:t>
      </w:r>
      <w:r w:rsidR="00240DD7">
        <w:rPr>
          <w:rFonts w:ascii="Times New Roman" w:hAnsi="Times New Roman" w:cs="Times New Roman"/>
          <w:sz w:val="24"/>
          <w:szCs w:val="24"/>
        </w:rPr>
        <w:t>nce yielded to this entity</w:t>
      </w:r>
      <w:r w:rsidR="00FA5016">
        <w:rPr>
          <w:rFonts w:ascii="Times New Roman" w:hAnsi="Times New Roman" w:cs="Times New Roman"/>
          <w:sz w:val="24"/>
          <w:szCs w:val="24"/>
        </w:rPr>
        <w:t>, man no longer</w:t>
      </w:r>
      <w:r w:rsidR="004B025E">
        <w:rPr>
          <w:rFonts w:ascii="Times New Roman" w:hAnsi="Times New Roman" w:cs="Times New Roman"/>
          <w:sz w:val="24"/>
          <w:szCs w:val="24"/>
        </w:rPr>
        <w:t xml:space="preserve"> listened to societal notions, nor was the historical past and the mind’s indecisiveness to be trusted. Instead, by turning inwardly and placing trust in the Oversoul, man received an immediate spiritual relationship to </w:t>
      </w:r>
      <w:r w:rsidR="00960141">
        <w:rPr>
          <w:rFonts w:ascii="Times New Roman" w:hAnsi="Times New Roman" w:cs="Times New Roman"/>
          <w:sz w:val="24"/>
          <w:szCs w:val="24"/>
        </w:rPr>
        <w:t>the divine</w:t>
      </w:r>
      <w:r w:rsidR="004B025E">
        <w:rPr>
          <w:rFonts w:ascii="Times New Roman" w:hAnsi="Times New Roman" w:cs="Times New Roman"/>
          <w:sz w:val="24"/>
          <w:szCs w:val="24"/>
        </w:rPr>
        <w:t>. Consequently, the third step became the “activation” of a spiritual revolution within the “newly liberated person” in which man resisted external opinions, shallow impulses</w:t>
      </w:r>
      <w:r w:rsidR="00960141">
        <w:rPr>
          <w:rFonts w:ascii="Times New Roman" w:hAnsi="Times New Roman" w:cs="Times New Roman"/>
          <w:sz w:val="24"/>
          <w:szCs w:val="24"/>
        </w:rPr>
        <w:t xml:space="preserve"> of base desire, and historical realities and spoke from the only reliable spring of truth</w:t>
      </w:r>
      <w:r w:rsidR="008B512D">
        <w:rPr>
          <w:rFonts w:ascii="Times New Roman" w:hAnsi="Times New Roman" w:cs="Times New Roman"/>
          <w:sz w:val="24"/>
          <w:szCs w:val="24"/>
        </w:rPr>
        <w:t xml:space="preserve">. This is precisely what self-reliance means, in that one places absolute reliance upon the higher “Self” for </w:t>
      </w:r>
      <w:r w:rsidR="00C80F9D">
        <w:rPr>
          <w:rFonts w:ascii="Times New Roman" w:hAnsi="Times New Roman" w:cs="Times New Roman"/>
          <w:sz w:val="24"/>
          <w:szCs w:val="24"/>
        </w:rPr>
        <w:t>instruction</w:t>
      </w:r>
      <w:r w:rsidR="008B512D">
        <w:rPr>
          <w:rFonts w:ascii="Times New Roman" w:hAnsi="Times New Roman" w:cs="Times New Roman"/>
          <w:sz w:val="24"/>
          <w:szCs w:val="24"/>
        </w:rPr>
        <w:t xml:space="preserve"> and spiritual reformation for the purposes of a </w:t>
      </w:r>
      <w:r w:rsidR="00DD2560">
        <w:rPr>
          <w:rFonts w:ascii="Times New Roman" w:hAnsi="Times New Roman" w:cs="Times New Roman"/>
          <w:sz w:val="24"/>
          <w:szCs w:val="24"/>
        </w:rPr>
        <w:t>transcendent life</w:t>
      </w:r>
      <w:r w:rsidR="008B512D">
        <w:rPr>
          <w:rFonts w:ascii="Times New Roman" w:hAnsi="Times New Roman" w:cs="Times New Roman"/>
          <w:sz w:val="24"/>
          <w:szCs w:val="24"/>
        </w:rPr>
        <w:t>.</w:t>
      </w:r>
      <w:r w:rsidR="008B512D">
        <w:rPr>
          <w:rStyle w:val="FootnoteReference"/>
          <w:rFonts w:ascii="Times New Roman" w:hAnsi="Times New Roman" w:cs="Times New Roman"/>
          <w:sz w:val="24"/>
          <w:szCs w:val="24"/>
        </w:rPr>
        <w:footnoteReference w:id="55"/>
      </w:r>
      <w:r w:rsidR="008B512D">
        <w:rPr>
          <w:rFonts w:ascii="Times New Roman" w:hAnsi="Times New Roman" w:cs="Times New Roman"/>
          <w:sz w:val="24"/>
          <w:szCs w:val="24"/>
        </w:rPr>
        <w:t xml:space="preserve"> A fourth and </w:t>
      </w:r>
      <w:r w:rsidR="00DD2560">
        <w:rPr>
          <w:rFonts w:ascii="Times New Roman" w:hAnsi="Times New Roman" w:cs="Times New Roman"/>
          <w:sz w:val="24"/>
          <w:szCs w:val="24"/>
        </w:rPr>
        <w:t xml:space="preserve">final step then resulted </w:t>
      </w:r>
      <w:r w:rsidR="008B512D">
        <w:rPr>
          <w:rFonts w:ascii="Times New Roman" w:hAnsi="Times New Roman" w:cs="Times New Roman"/>
          <w:sz w:val="24"/>
          <w:szCs w:val="24"/>
        </w:rPr>
        <w:t xml:space="preserve">for the self-reliant individual. The “transcendence” of spiritual elevation achieved in this process not only renews, but “energizes” the man or woman to </w:t>
      </w:r>
      <w:r w:rsidR="00057861">
        <w:rPr>
          <w:rFonts w:ascii="Times New Roman" w:hAnsi="Times New Roman" w:cs="Times New Roman"/>
          <w:sz w:val="24"/>
          <w:szCs w:val="24"/>
        </w:rPr>
        <w:t>act.</w:t>
      </w:r>
      <w:r w:rsidR="00057861">
        <w:rPr>
          <w:rStyle w:val="FootnoteReference"/>
          <w:rFonts w:ascii="Times New Roman" w:hAnsi="Times New Roman" w:cs="Times New Roman"/>
          <w:sz w:val="24"/>
          <w:szCs w:val="24"/>
        </w:rPr>
        <w:footnoteReference w:id="56"/>
      </w:r>
      <w:r w:rsidR="00057861">
        <w:rPr>
          <w:rFonts w:ascii="Times New Roman" w:hAnsi="Times New Roman" w:cs="Times New Roman"/>
          <w:sz w:val="24"/>
          <w:szCs w:val="24"/>
        </w:rPr>
        <w:t xml:space="preserve"> For it is the Oversoul which</w:t>
      </w:r>
      <w:r w:rsidR="006D7FD3">
        <w:rPr>
          <w:rFonts w:ascii="Times New Roman" w:hAnsi="Times New Roman" w:cs="Times New Roman"/>
          <w:sz w:val="24"/>
          <w:szCs w:val="24"/>
        </w:rPr>
        <w:t xml:space="preserve"> authoritatively directs the individual to act in right relation to its purposes and through e</w:t>
      </w:r>
      <w:r w:rsidR="00C80F9D">
        <w:rPr>
          <w:rFonts w:ascii="Times New Roman" w:hAnsi="Times New Roman" w:cs="Times New Roman"/>
          <w:sz w:val="24"/>
          <w:szCs w:val="24"/>
        </w:rPr>
        <w:t>ach serial act of submission or</w:t>
      </w:r>
      <w:r w:rsidR="006D7FD3">
        <w:rPr>
          <w:rFonts w:ascii="Times New Roman" w:hAnsi="Times New Roman" w:cs="Times New Roman"/>
          <w:sz w:val="24"/>
          <w:szCs w:val="24"/>
        </w:rPr>
        <w:t xml:space="preserve"> </w:t>
      </w:r>
      <w:r w:rsidR="006D7FD3">
        <w:rPr>
          <w:rFonts w:ascii="Times New Roman" w:hAnsi="Times New Roman" w:cs="Times New Roman"/>
          <w:sz w:val="24"/>
          <w:szCs w:val="24"/>
        </w:rPr>
        <w:lastRenderedPageBreak/>
        <w:t>production of self-reliance in the world, others become inspired to do likewise. And like a pebble in a pond, the spiritual ripple</w:t>
      </w:r>
      <w:r w:rsidR="00C80F9D">
        <w:rPr>
          <w:rFonts w:ascii="Times New Roman" w:hAnsi="Times New Roman" w:cs="Times New Roman"/>
          <w:sz w:val="24"/>
          <w:szCs w:val="24"/>
        </w:rPr>
        <w:t>s pulsate out, bringing</w:t>
      </w:r>
      <w:r w:rsidR="006D7FD3">
        <w:rPr>
          <w:rFonts w:ascii="Times New Roman" w:hAnsi="Times New Roman" w:cs="Times New Roman"/>
          <w:sz w:val="24"/>
          <w:szCs w:val="24"/>
        </w:rPr>
        <w:t xml:space="preserve"> all into conformity, not with the world, but the transcendent. </w:t>
      </w:r>
    </w:p>
    <w:p w:rsidR="007E075F" w:rsidRDefault="00DD23B3" w:rsidP="00517FDE">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6D7FD3">
        <w:rPr>
          <w:rFonts w:ascii="Times New Roman" w:hAnsi="Times New Roman" w:cs="Times New Roman"/>
          <w:sz w:val="24"/>
          <w:szCs w:val="24"/>
        </w:rPr>
        <w:t>Emerson’s self-reliance was far more intricately fine-tuned then is presented above, but this short-hand version encapsulates the barebones semblance</w:t>
      </w:r>
      <w:r w:rsidR="007E5BC9">
        <w:rPr>
          <w:rFonts w:ascii="Times New Roman" w:hAnsi="Times New Roman" w:cs="Times New Roman"/>
          <w:sz w:val="24"/>
          <w:szCs w:val="24"/>
        </w:rPr>
        <w:t xml:space="preserve"> of Emerson’s theorization on man’s reform</w:t>
      </w:r>
      <w:r w:rsidR="00DD2560">
        <w:rPr>
          <w:rFonts w:ascii="Times New Roman" w:hAnsi="Times New Roman" w:cs="Times New Roman"/>
          <w:sz w:val="24"/>
          <w:szCs w:val="24"/>
        </w:rPr>
        <w:t xml:space="preserve"> by</w:t>
      </w:r>
      <w:r w:rsidR="0068169C">
        <w:rPr>
          <w:rFonts w:ascii="Times New Roman" w:hAnsi="Times New Roman" w:cs="Times New Roman"/>
          <w:sz w:val="24"/>
          <w:szCs w:val="24"/>
        </w:rPr>
        <w:t xml:space="preserve"> 1840-1841</w:t>
      </w:r>
      <w:r w:rsidR="007E5BC9">
        <w:rPr>
          <w:rFonts w:ascii="Times New Roman" w:hAnsi="Times New Roman" w:cs="Times New Roman"/>
          <w:sz w:val="24"/>
          <w:szCs w:val="24"/>
        </w:rPr>
        <w:t>.</w:t>
      </w:r>
      <w:r w:rsidR="0068169C">
        <w:rPr>
          <w:rFonts w:ascii="Times New Roman" w:hAnsi="Times New Roman" w:cs="Times New Roman"/>
          <w:sz w:val="24"/>
          <w:szCs w:val="24"/>
        </w:rPr>
        <w:t xml:space="preserve"> And for Emerson</w:t>
      </w:r>
      <w:r w:rsidR="00CA5267">
        <w:rPr>
          <w:rFonts w:ascii="Times New Roman" w:hAnsi="Times New Roman" w:cs="Times New Roman"/>
          <w:sz w:val="24"/>
          <w:szCs w:val="24"/>
        </w:rPr>
        <w:t>,</w:t>
      </w:r>
      <w:r w:rsidR="0068169C">
        <w:rPr>
          <w:rFonts w:ascii="Times New Roman" w:hAnsi="Times New Roman" w:cs="Times New Roman"/>
          <w:sz w:val="24"/>
          <w:szCs w:val="24"/>
        </w:rPr>
        <w:t xml:space="preserve"> theory met practice when Ripley’s offer was</w:t>
      </w:r>
      <w:r w:rsidR="00891026">
        <w:rPr>
          <w:rFonts w:ascii="Times New Roman" w:hAnsi="Times New Roman" w:cs="Times New Roman"/>
          <w:sz w:val="24"/>
          <w:szCs w:val="24"/>
        </w:rPr>
        <w:t xml:space="preserve"> </w:t>
      </w:r>
      <w:r w:rsidR="0068169C">
        <w:rPr>
          <w:rFonts w:ascii="Times New Roman" w:hAnsi="Times New Roman" w:cs="Times New Roman"/>
          <w:sz w:val="24"/>
          <w:szCs w:val="24"/>
        </w:rPr>
        <w:t>presented</w:t>
      </w:r>
      <w:r w:rsidR="00CA5267">
        <w:rPr>
          <w:rFonts w:ascii="Times New Roman" w:hAnsi="Times New Roman" w:cs="Times New Roman"/>
          <w:sz w:val="24"/>
          <w:szCs w:val="24"/>
        </w:rPr>
        <w:t xml:space="preserve">. Emerson was skeptical about </w:t>
      </w:r>
      <w:r w:rsidR="00B54779">
        <w:rPr>
          <w:rFonts w:ascii="Times New Roman" w:hAnsi="Times New Roman" w:cs="Times New Roman"/>
          <w:sz w:val="24"/>
          <w:szCs w:val="24"/>
        </w:rPr>
        <w:t xml:space="preserve">the </w:t>
      </w:r>
      <w:r w:rsidR="00CA5267">
        <w:rPr>
          <w:rFonts w:ascii="Times New Roman" w:hAnsi="Times New Roman" w:cs="Times New Roman"/>
          <w:sz w:val="24"/>
          <w:szCs w:val="24"/>
        </w:rPr>
        <w:t xml:space="preserve">functional </w:t>
      </w:r>
      <w:r w:rsidR="00B54779">
        <w:rPr>
          <w:rFonts w:ascii="Times New Roman" w:hAnsi="Times New Roman" w:cs="Times New Roman"/>
          <w:sz w:val="24"/>
          <w:szCs w:val="24"/>
        </w:rPr>
        <w:t>practicality of the community</w:t>
      </w:r>
      <w:r w:rsidR="00CA5267">
        <w:rPr>
          <w:rFonts w:ascii="Times New Roman" w:hAnsi="Times New Roman" w:cs="Times New Roman"/>
          <w:sz w:val="24"/>
          <w:szCs w:val="24"/>
        </w:rPr>
        <w:t xml:space="preserve">, but several significant discrepancies arose when </w:t>
      </w:r>
      <w:r>
        <w:rPr>
          <w:rFonts w:ascii="Times New Roman" w:hAnsi="Times New Roman" w:cs="Times New Roman"/>
          <w:sz w:val="24"/>
          <w:szCs w:val="24"/>
        </w:rPr>
        <w:t>the utopian designs of Ripley’s farm collided with the ideological weight of Emerson’s theological-philosophical convictions.</w:t>
      </w:r>
      <w:r w:rsidR="00712798">
        <w:rPr>
          <w:rFonts w:ascii="Times New Roman" w:hAnsi="Times New Roman" w:cs="Times New Roman"/>
          <w:sz w:val="24"/>
          <w:szCs w:val="24"/>
        </w:rPr>
        <w:t xml:space="preserve"> In an era of secular and religious reform</w:t>
      </w:r>
      <w:r w:rsidR="00C07225">
        <w:rPr>
          <w:rFonts w:ascii="Times New Roman" w:hAnsi="Times New Roman" w:cs="Times New Roman"/>
          <w:sz w:val="24"/>
          <w:szCs w:val="24"/>
        </w:rPr>
        <w:t>, utopian communities sought to provide a communal escape from the supposed failures of everyday life</w:t>
      </w:r>
      <w:r w:rsidR="00243C41">
        <w:rPr>
          <w:rFonts w:ascii="Times New Roman" w:hAnsi="Times New Roman" w:cs="Times New Roman"/>
          <w:sz w:val="24"/>
          <w:szCs w:val="24"/>
        </w:rPr>
        <w:t>,</w:t>
      </w:r>
      <w:r w:rsidR="00C07225">
        <w:rPr>
          <w:rFonts w:ascii="Times New Roman" w:hAnsi="Times New Roman" w:cs="Times New Roman"/>
          <w:sz w:val="24"/>
          <w:szCs w:val="24"/>
        </w:rPr>
        <w:t xml:space="preserve"> and </w:t>
      </w:r>
      <w:r w:rsidR="00243C41">
        <w:rPr>
          <w:rFonts w:ascii="Times New Roman" w:hAnsi="Times New Roman" w:cs="Times New Roman"/>
          <w:sz w:val="24"/>
          <w:szCs w:val="24"/>
        </w:rPr>
        <w:t>starting with the Shakers in the 1770s to the Oneida Community’s disbanding in the 1880s,</w:t>
      </w:r>
      <w:r w:rsidR="00384695">
        <w:rPr>
          <w:rFonts w:ascii="Times New Roman" w:hAnsi="Times New Roman" w:cs="Times New Roman"/>
          <w:sz w:val="24"/>
          <w:szCs w:val="24"/>
        </w:rPr>
        <w:t xml:space="preserve"> </w:t>
      </w:r>
      <w:r w:rsidR="007E075F">
        <w:rPr>
          <w:rFonts w:ascii="Times New Roman" w:hAnsi="Times New Roman" w:cs="Times New Roman"/>
          <w:sz w:val="24"/>
          <w:szCs w:val="24"/>
        </w:rPr>
        <w:t>approximately</w:t>
      </w:r>
      <w:r w:rsidR="00384695">
        <w:rPr>
          <w:rFonts w:ascii="Times New Roman" w:hAnsi="Times New Roman" w:cs="Times New Roman"/>
          <w:sz w:val="24"/>
          <w:szCs w:val="24"/>
        </w:rPr>
        <w:t xml:space="preserve"> 100,000</w:t>
      </w:r>
      <w:r w:rsidR="00243C41">
        <w:rPr>
          <w:rFonts w:ascii="Times New Roman" w:hAnsi="Times New Roman" w:cs="Times New Roman"/>
          <w:sz w:val="24"/>
          <w:szCs w:val="24"/>
        </w:rPr>
        <w:t xml:space="preserve"> </w:t>
      </w:r>
      <w:r w:rsidR="00384695">
        <w:rPr>
          <w:rFonts w:ascii="Times New Roman" w:hAnsi="Times New Roman" w:cs="Times New Roman"/>
          <w:sz w:val="24"/>
          <w:szCs w:val="24"/>
        </w:rPr>
        <w:t xml:space="preserve">individuals across the </w:t>
      </w:r>
      <w:r w:rsidR="00243C41">
        <w:rPr>
          <w:rFonts w:ascii="Times New Roman" w:hAnsi="Times New Roman" w:cs="Times New Roman"/>
          <w:sz w:val="24"/>
          <w:szCs w:val="24"/>
        </w:rPr>
        <w:t xml:space="preserve">American continent </w:t>
      </w:r>
      <w:r w:rsidR="00384695">
        <w:rPr>
          <w:rFonts w:ascii="Times New Roman" w:hAnsi="Times New Roman" w:cs="Times New Roman"/>
          <w:sz w:val="24"/>
          <w:szCs w:val="24"/>
        </w:rPr>
        <w:t>established</w:t>
      </w:r>
      <w:r w:rsidR="00243C41">
        <w:rPr>
          <w:rFonts w:ascii="Times New Roman" w:hAnsi="Times New Roman" w:cs="Times New Roman"/>
          <w:sz w:val="24"/>
          <w:szCs w:val="24"/>
        </w:rPr>
        <w:t xml:space="preserve"> </w:t>
      </w:r>
      <w:r w:rsidR="007E075F">
        <w:rPr>
          <w:rFonts w:ascii="Times New Roman" w:hAnsi="Times New Roman" w:cs="Times New Roman"/>
          <w:sz w:val="24"/>
          <w:szCs w:val="24"/>
        </w:rPr>
        <w:t xml:space="preserve">over 100 </w:t>
      </w:r>
      <w:r w:rsidR="00243C41">
        <w:rPr>
          <w:rFonts w:ascii="Times New Roman" w:hAnsi="Times New Roman" w:cs="Times New Roman"/>
          <w:sz w:val="24"/>
          <w:szCs w:val="24"/>
        </w:rPr>
        <w:t>communities all promising a way to bring down the kingdom of God to earth in matters of gender equality, the</w:t>
      </w:r>
      <w:r w:rsidR="00C80F9D">
        <w:rPr>
          <w:rFonts w:ascii="Times New Roman" w:hAnsi="Times New Roman" w:cs="Times New Roman"/>
          <w:sz w:val="24"/>
          <w:szCs w:val="24"/>
        </w:rPr>
        <w:t>ological holiness, industrial</w:t>
      </w:r>
      <w:r w:rsidR="00243C41">
        <w:rPr>
          <w:rFonts w:ascii="Times New Roman" w:hAnsi="Times New Roman" w:cs="Times New Roman"/>
          <w:sz w:val="24"/>
          <w:szCs w:val="24"/>
        </w:rPr>
        <w:t xml:space="preserve"> reform, communal property and sharing of possessions, intellectual cultivation,</w:t>
      </w:r>
      <w:r w:rsidR="00384695">
        <w:rPr>
          <w:rFonts w:ascii="Times New Roman" w:hAnsi="Times New Roman" w:cs="Times New Roman"/>
          <w:sz w:val="24"/>
          <w:szCs w:val="24"/>
        </w:rPr>
        <w:t xml:space="preserve"> non-resistance, family structures,</w:t>
      </w:r>
      <w:r w:rsidR="00243C41">
        <w:rPr>
          <w:rFonts w:ascii="Times New Roman" w:hAnsi="Times New Roman" w:cs="Times New Roman"/>
          <w:sz w:val="24"/>
          <w:szCs w:val="24"/>
        </w:rPr>
        <w:t xml:space="preserve"> </w:t>
      </w:r>
      <w:r w:rsidR="00086AEA">
        <w:rPr>
          <w:rFonts w:ascii="Times New Roman" w:hAnsi="Times New Roman" w:cs="Times New Roman"/>
          <w:sz w:val="24"/>
          <w:szCs w:val="24"/>
        </w:rPr>
        <w:t>and harmonious personal relations.</w:t>
      </w:r>
      <w:r w:rsidR="00086AEA">
        <w:rPr>
          <w:rStyle w:val="FootnoteReference"/>
          <w:rFonts w:ascii="Times New Roman" w:hAnsi="Times New Roman" w:cs="Times New Roman"/>
          <w:sz w:val="24"/>
          <w:szCs w:val="24"/>
        </w:rPr>
        <w:footnoteReference w:id="57"/>
      </w:r>
      <w:r w:rsidR="00384695">
        <w:rPr>
          <w:rFonts w:ascii="Times New Roman" w:hAnsi="Times New Roman" w:cs="Times New Roman"/>
          <w:sz w:val="24"/>
          <w:szCs w:val="24"/>
        </w:rPr>
        <w:t xml:space="preserve"> America, and especially New England, desired a way to redeem society </w:t>
      </w:r>
      <w:r w:rsidR="007E075F">
        <w:rPr>
          <w:rFonts w:ascii="Times New Roman" w:hAnsi="Times New Roman" w:cs="Times New Roman"/>
          <w:sz w:val="24"/>
          <w:szCs w:val="24"/>
        </w:rPr>
        <w:t xml:space="preserve">and </w:t>
      </w:r>
      <w:r w:rsidR="00384695">
        <w:rPr>
          <w:rFonts w:ascii="Times New Roman" w:hAnsi="Times New Roman" w:cs="Times New Roman"/>
          <w:sz w:val="24"/>
          <w:szCs w:val="24"/>
        </w:rPr>
        <w:t>for many Transcendentalists</w:t>
      </w:r>
      <w:r w:rsidR="007E075F">
        <w:rPr>
          <w:rFonts w:ascii="Times New Roman" w:hAnsi="Times New Roman" w:cs="Times New Roman"/>
          <w:sz w:val="24"/>
          <w:szCs w:val="24"/>
        </w:rPr>
        <w:t xml:space="preserve"> utopian communes offered the best opportunity</w:t>
      </w:r>
      <w:r w:rsidR="00384695">
        <w:rPr>
          <w:rFonts w:ascii="Times New Roman" w:hAnsi="Times New Roman" w:cs="Times New Roman"/>
          <w:sz w:val="24"/>
          <w:szCs w:val="24"/>
        </w:rPr>
        <w:t xml:space="preserve"> to build an earthly paradise</w:t>
      </w:r>
      <w:r w:rsidR="007E075F">
        <w:rPr>
          <w:rFonts w:ascii="Times New Roman" w:hAnsi="Times New Roman" w:cs="Times New Roman"/>
          <w:sz w:val="24"/>
          <w:szCs w:val="24"/>
        </w:rPr>
        <w:t xml:space="preserve"> from the ground up.</w:t>
      </w:r>
      <w:r w:rsidR="00384695">
        <w:rPr>
          <w:rFonts w:ascii="Times New Roman" w:hAnsi="Times New Roman" w:cs="Times New Roman"/>
          <w:sz w:val="24"/>
          <w:szCs w:val="24"/>
        </w:rPr>
        <w:t xml:space="preserve"> </w:t>
      </w:r>
      <w:r w:rsidR="007E075F">
        <w:rPr>
          <w:rFonts w:ascii="Times New Roman" w:hAnsi="Times New Roman" w:cs="Times New Roman"/>
          <w:sz w:val="24"/>
          <w:szCs w:val="24"/>
        </w:rPr>
        <w:tab/>
      </w:r>
    </w:p>
    <w:p w:rsidR="00656EAD" w:rsidRDefault="007E075F" w:rsidP="00517FDE">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George Ripley’s </w:t>
      </w:r>
      <w:r w:rsidR="005B0222">
        <w:rPr>
          <w:rFonts w:ascii="Times New Roman" w:hAnsi="Times New Roman" w:cs="Times New Roman"/>
          <w:sz w:val="24"/>
          <w:szCs w:val="24"/>
        </w:rPr>
        <w:t>170-acre farm on t</w:t>
      </w:r>
      <w:r>
        <w:rPr>
          <w:rFonts w:ascii="Times New Roman" w:hAnsi="Times New Roman" w:cs="Times New Roman"/>
          <w:sz w:val="24"/>
          <w:szCs w:val="24"/>
        </w:rPr>
        <w:t>he outskirts of Boston was one promising avenue for the future of the Transcendentalist movement</w:t>
      </w:r>
      <w:r w:rsidR="005B0222">
        <w:rPr>
          <w:rFonts w:ascii="Times New Roman" w:hAnsi="Times New Roman" w:cs="Times New Roman"/>
          <w:sz w:val="24"/>
          <w:szCs w:val="24"/>
        </w:rPr>
        <w:t>.</w:t>
      </w:r>
      <w:r w:rsidR="00656EAD">
        <w:rPr>
          <w:rStyle w:val="FootnoteReference"/>
          <w:rFonts w:ascii="Times New Roman" w:hAnsi="Times New Roman" w:cs="Times New Roman"/>
          <w:sz w:val="24"/>
          <w:szCs w:val="24"/>
        </w:rPr>
        <w:footnoteReference w:id="58"/>
      </w:r>
      <w:r w:rsidR="005B0222">
        <w:rPr>
          <w:rFonts w:ascii="Times New Roman" w:hAnsi="Times New Roman" w:cs="Times New Roman"/>
          <w:sz w:val="24"/>
          <w:szCs w:val="24"/>
        </w:rPr>
        <w:t xml:space="preserve"> Ripley had been</w:t>
      </w:r>
      <w:r w:rsidR="00477F56">
        <w:rPr>
          <w:rFonts w:ascii="Times New Roman" w:hAnsi="Times New Roman" w:cs="Times New Roman"/>
          <w:sz w:val="24"/>
          <w:szCs w:val="24"/>
        </w:rPr>
        <w:t xml:space="preserve"> attracted to the idea</w:t>
      </w:r>
      <w:r w:rsidR="005B0222">
        <w:rPr>
          <w:rFonts w:ascii="Times New Roman" w:hAnsi="Times New Roman" w:cs="Times New Roman"/>
          <w:sz w:val="24"/>
          <w:szCs w:val="24"/>
        </w:rPr>
        <w:t xml:space="preserve"> by</w:t>
      </w:r>
      <w:r w:rsidR="00477F56">
        <w:rPr>
          <w:rFonts w:ascii="Times New Roman" w:hAnsi="Times New Roman" w:cs="Times New Roman"/>
          <w:sz w:val="24"/>
          <w:szCs w:val="24"/>
        </w:rPr>
        <w:t xml:space="preserve"> a convention on universal reform in the summer of 1840 and anot</w:t>
      </w:r>
      <w:r>
        <w:rPr>
          <w:rFonts w:ascii="Times New Roman" w:hAnsi="Times New Roman" w:cs="Times New Roman"/>
          <w:sz w:val="24"/>
          <w:szCs w:val="24"/>
        </w:rPr>
        <w:t>her on Chardon Street in Boston</w:t>
      </w:r>
      <w:r w:rsidR="00C80F9D">
        <w:rPr>
          <w:rFonts w:ascii="Times New Roman" w:hAnsi="Times New Roman" w:cs="Times New Roman"/>
          <w:sz w:val="24"/>
          <w:szCs w:val="24"/>
        </w:rPr>
        <w:t xml:space="preserve"> </w:t>
      </w:r>
      <w:r w:rsidR="00C80F9D">
        <w:rPr>
          <w:rFonts w:ascii="Times New Roman" w:hAnsi="Times New Roman" w:cs="Times New Roman"/>
          <w:sz w:val="24"/>
          <w:szCs w:val="24"/>
        </w:rPr>
        <w:lastRenderedPageBreak/>
        <w:t>soon after</w:t>
      </w:r>
      <w:r>
        <w:rPr>
          <w:rFonts w:ascii="Times New Roman" w:hAnsi="Times New Roman" w:cs="Times New Roman"/>
          <w:sz w:val="24"/>
          <w:szCs w:val="24"/>
        </w:rPr>
        <w:t>. H</w:t>
      </w:r>
      <w:r w:rsidR="00477F56">
        <w:rPr>
          <w:rFonts w:ascii="Times New Roman" w:hAnsi="Times New Roman" w:cs="Times New Roman"/>
          <w:sz w:val="24"/>
          <w:szCs w:val="24"/>
        </w:rPr>
        <w:t>e and his wife had</w:t>
      </w:r>
      <w:r>
        <w:rPr>
          <w:rFonts w:ascii="Times New Roman" w:hAnsi="Times New Roman" w:cs="Times New Roman"/>
          <w:sz w:val="24"/>
          <w:szCs w:val="24"/>
        </w:rPr>
        <w:t xml:space="preserve"> also</w:t>
      </w:r>
      <w:r w:rsidR="00477F56">
        <w:rPr>
          <w:rFonts w:ascii="Times New Roman" w:hAnsi="Times New Roman" w:cs="Times New Roman"/>
          <w:sz w:val="24"/>
          <w:szCs w:val="24"/>
        </w:rPr>
        <w:t xml:space="preserve"> met with the Christian reformer Adin Ballou who led the utopian community of nearby Hopedal</w:t>
      </w:r>
      <w:r>
        <w:rPr>
          <w:rFonts w:ascii="Times New Roman" w:hAnsi="Times New Roman" w:cs="Times New Roman"/>
          <w:sz w:val="24"/>
          <w:szCs w:val="24"/>
        </w:rPr>
        <w:t xml:space="preserve">e </w:t>
      </w:r>
      <w:r w:rsidR="00477F56">
        <w:rPr>
          <w:rFonts w:ascii="Times New Roman" w:hAnsi="Times New Roman" w:cs="Times New Roman"/>
          <w:sz w:val="24"/>
          <w:szCs w:val="24"/>
        </w:rPr>
        <w:t xml:space="preserve">and </w:t>
      </w:r>
      <w:r w:rsidR="0094770A">
        <w:rPr>
          <w:rFonts w:ascii="Times New Roman" w:hAnsi="Times New Roman" w:cs="Times New Roman"/>
          <w:sz w:val="24"/>
          <w:szCs w:val="24"/>
        </w:rPr>
        <w:t xml:space="preserve">also </w:t>
      </w:r>
      <w:r w:rsidR="00477F56">
        <w:rPr>
          <w:rFonts w:ascii="Times New Roman" w:hAnsi="Times New Roman" w:cs="Times New Roman"/>
          <w:sz w:val="24"/>
          <w:szCs w:val="24"/>
        </w:rPr>
        <w:t>talked regularly with fellow Transcendentalists throughout the summer and fall on the subject. Ripley desired a practical</w:t>
      </w:r>
      <w:r w:rsidR="001853DA">
        <w:rPr>
          <w:rFonts w:ascii="Times New Roman" w:hAnsi="Times New Roman" w:cs="Times New Roman"/>
          <w:sz w:val="24"/>
          <w:szCs w:val="24"/>
        </w:rPr>
        <w:t xml:space="preserve"> implementation of Christian reform</w:t>
      </w:r>
      <w:r w:rsidR="00477F56">
        <w:rPr>
          <w:rFonts w:ascii="Times New Roman" w:hAnsi="Times New Roman" w:cs="Times New Roman"/>
          <w:sz w:val="24"/>
          <w:szCs w:val="24"/>
        </w:rPr>
        <w:t xml:space="preserve"> and Transcendental thought</w:t>
      </w:r>
      <w:r>
        <w:rPr>
          <w:rFonts w:ascii="Times New Roman" w:hAnsi="Times New Roman" w:cs="Times New Roman"/>
          <w:sz w:val="24"/>
          <w:szCs w:val="24"/>
        </w:rPr>
        <w:t xml:space="preserve"> that would</w:t>
      </w:r>
      <w:r w:rsidR="0094770A">
        <w:rPr>
          <w:rFonts w:ascii="Times New Roman" w:hAnsi="Times New Roman" w:cs="Times New Roman"/>
          <w:sz w:val="24"/>
          <w:szCs w:val="24"/>
        </w:rPr>
        <w:t xml:space="preserve"> translate theoretical musings into pragmatic reality</w:t>
      </w:r>
      <w:r w:rsidR="001853DA">
        <w:rPr>
          <w:rFonts w:ascii="Times New Roman" w:hAnsi="Times New Roman" w:cs="Times New Roman"/>
          <w:sz w:val="24"/>
          <w:szCs w:val="24"/>
        </w:rPr>
        <w:t>.</w:t>
      </w:r>
      <w:r w:rsidR="00477F56">
        <w:rPr>
          <w:rFonts w:ascii="Times New Roman" w:hAnsi="Times New Roman" w:cs="Times New Roman"/>
          <w:sz w:val="24"/>
          <w:szCs w:val="24"/>
        </w:rPr>
        <w:t xml:space="preserve"> </w:t>
      </w:r>
      <w:r w:rsidR="001853DA">
        <w:rPr>
          <w:rFonts w:ascii="Times New Roman" w:hAnsi="Times New Roman" w:cs="Times New Roman"/>
          <w:sz w:val="24"/>
          <w:szCs w:val="24"/>
        </w:rPr>
        <w:t>H</w:t>
      </w:r>
      <w:r w:rsidR="00477F56">
        <w:rPr>
          <w:rFonts w:ascii="Times New Roman" w:hAnsi="Times New Roman" w:cs="Times New Roman"/>
          <w:sz w:val="24"/>
          <w:szCs w:val="24"/>
        </w:rPr>
        <w:t xml:space="preserve">e </w:t>
      </w:r>
      <w:r w:rsidR="0094770A">
        <w:rPr>
          <w:rFonts w:ascii="Times New Roman" w:hAnsi="Times New Roman" w:cs="Times New Roman"/>
          <w:sz w:val="24"/>
          <w:szCs w:val="24"/>
        </w:rPr>
        <w:t xml:space="preserve">soon </w:t>
      </w:r>
      <w:r w:rsidR="00477F56">
        <w:rPr>
          <w:rFonts w:ascii="Times New Roman" w:hAnsi="Times New Roman" w:cs="Times New Roman"/>
          <w:sz w:val="24"/>
          <w:szCs w:val="24"/>
        </w:rPr>
        <w:t>resigned from the</w:t>
      </w:r>
      <w:r w:rsidR="001853DA">
        <w:rPr>
          <w:rFonts w:ascii="Times New Roman" w:hAnsi="Times New Roman" w:cs="Times New Roman"/>
          <w:sz w:val="24"/>
          <w:szCs w:val="24"/>
        </w:rPr>
        <w:t xml:space="preserve"> Purchase Street Church</w:t>
      </w:r>
      <w:r w:rsidR="00477F56">
        <w:rPr>
          <w:rFonts w:ascii="Times New Roman" w:hAnsi="Times New Roman" w:cs="Times New Roman"/>
          <w:sz w:val="24"/>
          <w:szCs w:val="24"/>
        </w:rPr>
        <w:t xml:space="preserve"> pulpit</w:t>
      </w:r>
      <w:r w:rsidR="00887B38">
        <w:rPr>
          <w:rFonts w:ascii="Times New Roman" w:hAnsi="Times New Roman" w:cs="Times New Roman"/>
          <w:sz w:val="24"/>
          <w:szCs w:val="24"/>
        </w:rPr>
        <w:t>, preaching his last sermon</w:t>
      </w:r>
      <w:r w:rsidR="00477F56">
        <w:rPr>
          <w:rFonts w:ascii="Times New Roman" w:hAnsi="Times New Roman" w:cs="Times New Roman"/>
          <w:sz w:val="24"/>
          <w:szCs w:val="24"/>
        </w:rPr>
        <w:t xml:space="preserve"> on </w:t>
      </w:r>
      <w:r w:rsidR="00887B38">
        <w:rPr>
          <w:rFonts w:ascii="Times New Roman" w:hAnsi="Times New Roman" w:cs="Times New Roman"/>
          <w:sz w:val="24"/>
          <w:szCs w:val="24"/>
        </w:rPr>
        <w:t>March 28</w:t>
      </w:r>
      <w:r w:rsidR="001853DA">
        <w:rPr>
          <w:rFonts w:ascii="Times New Roman" w:hAnsi="Times New Roman" w:cs="Times New Roman"/>
          <w:sz w:val="24"/>
          <w:szCs w:val="24"/>
        </w:rPr>
        <w:t>, 1841</w:t>
      </w:r>
      <w:r w:rsidR="005B0222">
        <w:rPr>
          <w:rFonts w:ascii="Times New Roman" w:hAnsi="Times New Roman" w:cs="Times New Roman"/>
          <w:sz w:val="24"/>
          <w:szCs w:val="24"/>
        </w:rPr>
        <w:t xml:space="preserve"> and set out to </w:t>
      </w:r>
      <w:r w:rsidR="001853DA">
        <w:rPr>
          <w:rFonts w:ascii="Times New Roman" w:hAnsi="Times New Roman" w:cs="Times New Roman"/>
          <w:sz w:val="24"/>
          <w:szCs w:val="24"/>
        </w:rPr>
        <w:t>put into practice the fiery ideas which had been simmering in his mind for many months.</w:t>
      </w:r>
      <w:r w:rsidR="00656EAD">
        <w:rPr>
          <w:rStyle w:val="FootnoteReference"/>
          <w:rFonts w:ascii="Times New Roman" w:hAnsi="Times New Roman" w:cs="Times New Roman"/>
          <w:sz w:val="24"/>
          <w:szCs w:val="24"/>
        </w:rPr>
        <w:footnoteReference w:id="59"/>
      </w:r>
      <w:r w:rsidR="001853DA">
        <w:rPr>
          <w:rFonts w:ascii="Times New Roman" w:hAnsi="Times New Roman" w:cs="Times New Roman"/>
          <w:sz w:val="24"/>
          <w:szCs w:val="24"/>
        </w:rPr>
        <w:t xml:space="preserve"> Brook Farm was to b</w:t>
      </w:r>
      <w:r w:rsidR="003E3AC7">
        <w:rPr>
          <w:rFonts w:ascii="Times New Roman" w:hAnsi="Times New Roman" w:cs="Times New Roman"/>
          <w:sz w:val="24"/>
          <w:szCs w:val="24"/>
        </w:rPr>
        <w:t>e a</w:t>
      </w:r>
      <w:r w:rsidR="001853DA">
        <w:rPr>
          <w:rFonts w:ascii="Times New Roman" w:hAnsi="Times New Roman" w:cs="Times New Roman"/>
          <w:sz w:val="24"/>
          <w:szCs w:val="24"/>
        </w:rPr>
        <w:t xml:space="preserve"> community</w:t>
      </w:r>
      <w:r w:rsidR="003E3AC7">
        <w:rPr>
          <w:rFonts w:ascii="Times New Roman" w:hAnsi="Times New Roman" w:cs="Times New Roman"/>
          <w:sz w:val="24"/>
          <w:szCs w:val="24"/>
        </w:rPr>
        <w:t xml:space="preserve"> principally</w:t>
      </w:r>
      <w:r w:rsidR="001853DA">
        <w:rPr>
          <w:rFonts w:ascii="Times New Roman" w:hAnsi="Times New Roman" w:cs="Times New Roman"/>
          <w:sz w:val="24"/>
          <w:szCs w:val="24"/>
        </w:rPr>
        <w:t xml:space="preserve"> based on</w:t>
      </w:r>
      <w:r w:rsidR="003E3AC7">
        <w:rPr>
          <w:rFonts w:ascii="Times New Roman" w:hAnsi="Times New Roman" w:cs="Times New Roman"/>
          <w:sz w:val="24"/>
          <w:szCs w:val="24"/>
        </w:rPr>
        <w:t xml:space="preserve"> Ripley’s idea of a “natural union between intellectual and manual labor.”</w:t>
      </w:r>
      <w:r w:rsidR="003E3AC7">
        <w:rPr>
          <w:rStyle w:val="FootnoteReference"/>
          <w:rFonts w:ascii="Times New Roman" w:hAnsi="Times New Roman" w:cs="Times New Roman"/>
          <w:sz w:val="24"/>
          <w:szCs w:val="24"/>
        </w:rPr>
        <w:footnoteReference w:id="60"/>
      </w:r>
      <w:r w:rsidR="001853DA">
        <w:rPr>
          <w:rFonts w:ascii="Times New Roman" w:hAnsi="Times New Roman" w:cs="Times New Roman"/>
          <w:sz w:val="24"/>
          <w:szCs w:val="24"/>
        </w:rPr>
        <w:t xml:space="preserve"> </w:t>
      </w:r>
      <w:r w:rsidR="003E3AC7">
        <w:rPr>
          <w:rFonts w:ascii="Times New Roman" w:hAnsi="Times New Roman" w:cs="Times New Roman"/>
          <w:sz w:val="24"/>
          <w:szCs w:val="24"/>
        </w:rPr>
        <w:t xml:space="preserve">For Ripley, a </w:t>
      </w:r>
      <w:r w:rsidR="001853DA">
        <w:rPr>
          <w:rFonts w:ascii="Times New Roman" w:hAnsi="Times New Roman" w:cs="Times New Roman"/>
          <w:sz w:val="24"/>
          <w:szCs w:val="24"/>
        </w:rPr>
        <w:t xml:space="preserve">harmonious </w:t>
      </w:r>
      <w:r w:rsidR="003E3AC7">
        <w:rPr>
          <w:rFonts w:ascii="Times New Roman" w:hAnsi="Times New Roman" w:cs="Times New Roman"/>
          <w:sz w:val="24"/>
          <w:szCs w:val="24"/>
        </w:rPr>
        <w:t xml:space="preserve">brotherhood and sisterhood was to unite humanity in common affection and </w:t>
      </w:r>
      <w:r w:rsidR="005520D0">
        <w:rPr>
          <w:rFonts w:ascii="Times New Roman" w:hAnsi="Times New Roman" w:cs="Times New Roman"/>
          <w:sz w:val="24"/>
          <w:szCs w:val="24"/>
        </w:rPr>
        <w:t xml:space="preserve">the farm established a space for </w:t>
      </w:r>
      <w:r w:rsidR="001853DA">
        <w:rPr>
          <w:rFonts w:ascii="Times New Roman" w:hAnsi="Times New Roman" w:cs="Times New Roman"/>
          <w:sz w:val="24"/>
          <w:szCs w:val="24"/>
        </w:rPr>
        <w:t xml:space="preserve">men and women </w:t>
      </w:r>
      <w:r w:rsidR="005520D0">
        <w:rPr>
          <w:rFonts w:ascii="Times New Roman" w:hAnsi="Times New Roman" w:cs="Times New Roman"/>
          <w:sz w:val="24"/>
          <w:szCs w:val="24"/>
        </w:rPr>
        <w:t>to labor</w:t>
      </w:r>
      <w:r w:rsidR="001853DA">
        <w:rPr>
          <w:rFonts w:ascii="Times New Roman" w:hAnsi="Times New Roman" w:cs="Times New Roman"/>
          <w:sz w:val="24"/>
          <w:szCs w:val="24"/>
        </w:rPr>
        <w:t xml:space="preserve"> together both in the fields</w:t>
      </w:r>
      <w:r w:rsidR="005520D0">
        <w:rPr>
          <w:rFonts w:ascii="Times New Roman" w:hAnsi="Times New Roman" w:cs="Times New Roman"/>
          <w:sz w:val="24"/>
          <w:szCs w:val="24"/>
        </w:rPr>
        <w:t xml:space="preserve"> and i</w:t>
      </w:r>
      <w:r w:rsidR="002744F4">
        <w:rPr>
          <w:rFonts w:ascii="Times New Roman" w:hAnsi="Times New Roman" w:cs="Times New Roman"/>
          <w:sz w:val="24"/>
          <w:szCs w:val="24"/>
        </w:rPr>
        <w:t xml:space="preserve">n the home to produce crops, </w:t>
      </w:r>
      <w:r w:rsidR="005520D0">
        <w:rPr>
          <w:rFonts w:ascii="Times New Roman" w:hAnsi="Times New Roman" w:cs="Times New Roman"/>
          <w:sz w:val="24"/>
          <w:szCs w:val="24"/>
        </w:rPr>
        <w:t>garden vegetables</w:t>
      </w:r>
      <w:r w:rsidR="002744F4">
        <w:rPr>
          <w:rFonts w:ascii="Times New Roman" w:hAnsi="Times New Roman" w:cs="Times New Roman"/>
          <w:sz w:val="24"/>
          <w:szCs w:val="24"/>
        </w:rPr>
        <w:t>, and other domestic products</w:t>
      </w:r>
      <w:r w:rsidR="005520D0">
        <w:rPr>
          <w:rFonts w:ascii="Times New Roman" w:hAnsi="Times New Roman" w:cs="Times New Roman"/>
          <w:sz w:val="24"/>
          <w:szCs w:val="24"/>
        </w:rPr>
        <w:t>. Furthermore, this manual labor was accompanied by leisurely activities of cultural enrichment and various intellectual pursuits, along with a rigorous education through the farm’s school. Riple</w:t>
      </w:r>
      <w:r w:rsidR="006543E0">
        <w:rPr>
          <w:rFonts w:ascii="Times New Roman" w:hAnsi="Times New Roman" w:cs="Times New Roman"/>
          <w:sz w:val="24"/>
          <w:szCs w:val="24"/>
        </w:rPr>
        <w:t>y was</w:t>
      </w:r>
      <w:r w:rsidR="002744F4">
        <w:rPr>
          <w:rFonts w:ascii="Times New Roman" w:hAnsi="Times New Roman" w:cs="Times New Roman"/>
          <w:sz w:val="24"/>
          <w:szCs w:val="24"/>
        </w:rPr>
        <w:t xml:space="preserve"> also</w:t>
      </w:r>
      <w:r w:rsidR="006543E0">
        <w:rPr>
          <w:rFonts w:ascii="Times New Roman" w:hAnsi="Times New Roman" w:cs="Times New Roman"/>
          <w:sz w:val="24"/>
          <w:szCs w:val="24"/>
        </w:rPr>
        <w:t xml:space="preserve"> disgruntled with the exploitation of the capitalist system</w:t>
      </w:r>
      <w:r w:rsidR="00374808">
        <w:rPr>
          <w:rFonts w:ascii="Times New Roman" w:hAnsi="Times New Roman" w:cs="Times New Roman"/>
          <w:sz w:val="24"/>
          <w:szCs w:val="24"/>
        </w:rPr>
        <w:t>, neither</w:t>
      </w:r>
      <w:r w:rsidR="006543E0">
        <w:rPr>
          <w:rFonts w:ascii="Times New Roman" w:hAnsi="Times New Roman" w:cs="Times New Roman"/>
          <w:sz w:val="24"/>
          <w:szCs w:val="24"/>
        </w:rPr>
        <w:t xml:space="preserve"> was he pleased with what he saw as spiritual corruption in American cities. In consequence, Ripley sought to pay each community member</w:t>
      </w:r>
      <w:r w:rsidR="00A02426">
        <w:rPr>
          <w:rFonts w:ascii="Times New Roman" w:hAnsi="Times New Roman" w:cs="Times New Roman"/>
          <w:sz w:val="24"/>
          <w:szCs w:val="24"/>
        </w:rPr>
        <w:t xml:space="preserve"> (eventually peaking at approximately one hundred persons)</w:t>
      </w:r>
      <w:r w:rsidR="006543E0">
        <w:rPr>
          <w:rFonts w:ascii="Times New Roman" w:hAnsi="Times New Roman" w:cs="Times New Roman"/>
          <w:sz w:val="24"/>
          <w:szCs w:val="24"/>
        </w:rPr>
        <w:t xml:space="preserve"> equally ten cents per hour and allow</w:t>
      </w:r>
      <w:r w:rsidR="0094770A">
        <w:rPr>
          <w:rFonts w:ascii="Times New Roman" w:hAnsi="Times New Roman" w:cs="Times New Roman"/>
          <w:sz w:val="24"/>
          <w:szCs w:val="24"/>
        </w:rPr>
        <w:t>ed</w:t>
      </w:r>
      <w:r w:rsidR="006543E0">
        <w:rPr>
          <w:rFonts w:ascii="Times New Roman" w:hAnsi="Times New Roman" w:cs="Times New Roman"/>
          <w:sz w:val="24"/>
          <w:szCs w:val="24"/>
        </w:rPr>
        <w:t xml:space="preserve"> for an atmosphere of shared </w:t>
      </w:r>
      <w:r w:rsidR="0094770A">
        <w:rPr>
          <w:rFonts w:ascii="Times New Roman" w:hAnsi="Times New Roman" w:cs="Times New Roman"/>
          <w:sz w:val="24"/>
          <w:szCs w:val="24"/>
        </w:rPr>
        <w:t>responsibility in the workload. It was</w:t>
      </w:r>
      <w:r w:rsidR="006543E0">
        <w:rPr>
          <w:rFonts w:ascii="Times New Roman" w:hAnsi="Times New Roman" w:cs="Times New Roman"/>
          <w:sz w:val="24"/>
          <w:szCs w:val="24"/>
        </w:rPr>
        <w:t xml:space="preserve"> th</w:t>
      </w:r>
      <w:r w:rsidR="002744F4">
        <w:rPr>
          <w:rFonts w:ascii="Times New Roman" w:hAnsi="Times New Roman" w:cs="Times New Roman"/>
          <w:sz w:val="24"/>
          <w:szCs w:val="24"/>
        </w:rPr>
        <w:t>is</w:t>
      </w:r>
      <w:r w:rsidR="006543E0">
        <w:rPr>
          <w:rFonts w:ascii="Times New Roman" w:hAnsi="Times New Roman" w:cs="Times New Roman"/>
          <w:sz w:val="24"/>
          <w:szCs w:val="24"/>
        </w:rPr>
        <w:t xml:space="preserve"> tripartite combination </w:t>
      </w:r>
      <w:r w:rsidR="002744F4">
        <w:rPr>
          <w:rFonts w:ascii="Times New Roman" w:hAnsi="Times New Roman" w:cs="Times New Roman"/>
          <w:sz w:val="24"/>
          <w:szCs w:val="24"/>
        </w:rPr>
        <w:t>of</w:t>
      </w:r>
      <w:r w:rsidR="006543E0">
        <w:rPr>
          <w:rFonts w:ascii="Times New Roman" w:hAnsi="Times New Roman" w:cs="Times New Roman"/>
          <w:sz w:val="24"/>
          <w:szCs w:val="24"/>
        </w:rPr>
        <w:t xml:space="preserve"> rewarding labor,</w:t>
      </w:r>
      <w:r w:rsidR="002744F4">
        <w:rPr>
          <w:rFonts w:ascii="Times New Roman" w:hAnsi="Times New Roman" w:cs="Times New Roman"/>
          <w:sz w:val="24"/>
          <w:szCs w:val="24"/>
        </w:rPr>
        <w:t xml:space="preserve"> academic study, and leisure to engender social reform </w:t>
      </w:r>
      <w:r w:rsidR="0094770A">
        <w:rPr>
          <w:rFonts w:ascii="Times New Roman" w:hAnsi="Times New Roman" w:cs="Times New Roman"/>
          <w:sz w:val="24"/>
          <w:szCs w:val="24"/>
        </w:rPr>
        <w:t xml:space="preserve">that made it </w:t>
      </w:r>
      <w:r w:rsidR="002744F4">
        <w:rPr>
          <w:rFonts w:ascii="Times New Roman" w:hAnsi="Times New Roman" w:cs="Times New Roman"/>
          <w:sz w:val="24"/>
          <w:szCs w:val="24"/>
        </w:rPr>
        <w:t>appealing to Emerson in several respec</w:t>
      </w:r>
      <w:r w:rsidR="00887B38">
        <w:rPr>
          <w:rFonts w:ascii="Times New Roman" w:hAnsi="Times New Roman" w:cs="Times New Roman"/>
          <w:sz w:val="24"/>
          <w:szCs w:val="24"/>
        </w:rPr>
        <w:t>ts. B</w:t>
      </w:r>
      <w:r w:rsidR="002744F4">
        <w:rPr>
          <w:rFonts w:ascii="Times New Roman" w:hAnsi="Times New Roman" w:cs="Times New Roman"/>
          <w:sz w:val="24"/>
          <w:szCs w:val="24"/>
        </w:rPr>
        <w:t>ut ultimately</w:t>
      </w:r>
      <w:r w:rsidR="00076E84">
        <w:rPr>
          <w:rFonts w:ascii="Times New Roman" w:hAnsi="Times New Roman" w:cs="Times New Roman"/>
          <w:sz w:val="24"/>
          <w:szCs w:val="24"/>
        </w:rPr>
        <w:t xml:space="preserve"> Ripley’s hope to construct a city of God</w:t>
      </w:r>
      <w:r w:rsidR="00A02426">
        <w:rPr>
          <w:rFonts w:ascii="Times New Roman" w:hAnsi="Times New Roman" w:cs="Times New Roman"/>
          <w:sz w:val="24"/>
          <w:szCs w:val="24"/>
        </w:rPr>
        <w:t xml:space="preserve"> on earth through rigid schedule and schooling, moral instruction, prescribed regulations for </w:t>
      </w:r>
      <w:r w:rsidR="00A02426">
        <w:rPr>
          <w:rFonts w:ascii="Times New Roman" w:hAnsi="Times New Roman" w:cs="Times New Roman"/>
          <w:sz w:val="24"/>
          <w:szCs w:val="24"/>
        </w:rPr>
        <w:lastRenderedPageBreak/>
        <w:t>labor, and a communal system secluded from daily life would prove to be problematic for how Emerson saw reform to be carried out to its furthest extent.</w:t>
      </w:r>
      <w:r w:rsidR="00A02426">
        <w:rPr>
          <w:rStyle w:val="FootnoteReference"/>
          <w:rFonts w:ascii="Times New Roman" w:hAnsi="Times New Roman" w:cs="Times New Roman"/>
          <w:sz w:val="24"/>
          <w:szCs w:val="24"/>
        </w:rPr>
        <w:footnoteReference w:id="61"/>
      </w:r>
      <w:r w:rsidR="00A02426">
        <w:rPr>
          <w:rFonts w:ascii="Times New Roman" w:hAnsi="Times New Roman" w:cs="Times New Roman"/>
          <w:sz w:val="24"/>
          <w:szCs w:val="24"/>
        </w:rPr>
        <w:t xml:space="preserve"> </w:t>
      </w:r>
      <w:r w:rsidR="002744F4">
        <w:rPr>
          <w:rFonts w:ascii="Times New Roman" w:hAnsi="Times New Roman" w:cs="Times New Roman"/>
          <w:sz w:val="24"/>
          <w:szCs w:val="24"/>
        </w:rPr>
        <w:t xml:space="preserve"> </w:t>
      </w:r>
    </w:p>
    <w:p w:rsidR="007F1245" w:rsidRDefault="00374808" w:rsidP="00517FDE">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Ripley would recruit</w:t>
      </w:r>
      <w:r w:rsidR="00656EAD">
        <w:rPr>
          <w:rFonts w:ascii="Times New Roman" w:hAnsi="Times New Roman" w:cs="Times New Roman"/>
          <w:sz w:val="24"/>
          <w:szCs w:val="24"/>
        </w:rPr>
        <w:t xml:space="preserve"> fifteen original members by the inauguration of the farm in spring of 1841, but Emerson’s </w:t>
      </w:r>
      <w:r w:rsidR="00887B38">
        <w:rPr>
          <w:rFonts w:ascii="Times New Roman" w:hAnsi="Times New Roman" w:cs="Times New Roman"/>
          <w:sz w:val="24"/>
          <w:szCs w:val="24"/>
        </w:rPr>
        <w:t xml:space="preserve">growing </w:t>
      </w:r>
      <w:r w:rsidR="00656EAD">
        <w:rPr>
          <w:rFonts w:ascii="Times New Roman" w:hAnsi="Times New Roman" w:cs="Times New Roman"/>
          <w:sz w:val="24"/>
          <w:szCs w:val="24"/>
        </w:rPr>
        <w:t>pop</w:t>
      </w:r>
      <w:r w:rsidR="00BC7B03">
        <w:rPr>
          <w:rFonts w:ascii="Times New Roman" w:hAnsi="Times New Roman" w:cs="Times New Roman"/>
          <w:sz w:val="24"/>
          <w:szCs w:val="24"/>
        </w:rPr>
        <w:t>ularity and his money would be</w:t>
      </w:r>
      <w:r w:rsidR="00656EAD">
        <w:rPr>
          <w:rFonts w:ascii="Times New Roman" w:hAnsi="Times New Roman" w:cs="Times New Roman"/>
          <w:sz w:val="24"/>
          <w:szCs w:val="24"/>
        </w:rPr>
        <w:t xml:space="preserve"> valuable ass</w:t>
      </w:r>
      <w:r w:rsidR="00887B38">
        <w:rPr>
          <w:rFonts w:ascii="Times New Roman" w:hAnsi="Times New Roman" w:cs="Times New Roman"/>
          <w:sz w:val="24"/>
          <w:szCs w:val="24"/>
        </w:rPr>
        <w:t>et</w:t>
      </w:r>
      <w:r w:rsidR="00BC7B03">
        <w:rPr>
          <w:rFonts w:ascii="Times New Roman" w:hAnsi="Times New Roman" w:cs="Times New Roman"/>
          <w:sz w:val="24"/>
          <w:szCs w:val="24"/>
        </w:rPr>
        <w:t>s</w:t>
      </w:r>
      <w:r w:rsidR="00887B38">
        <w:rPr>
          <w:rFonts w:ascii="Times New Roman" w:hAnsi="Times New Roman" w:cs="Times New Roman"/>
          <w:sz w:val="24"/>
          <w:szCs w:val="24"/>
        </w:rPr>
        <w:t xml:space="preserve"> for the farm’s start-up</w:t>
      </w:r>
      <w:r w:rsidR="00656EAD">
        <w:rPr>
          <w:rFonts w:ascii="Times New Roman" w:hAnsi="Times New Roman" w:cs="Times New Roman"/>
          <w:sz w:val="24"/>
          <w:szCs w:val="24"/>
        </w:rPr>
        <w:t>, sustainment, and legitimacy.</w:t>
      </w:r>
      <w:r w:rsidR="00887B38">
        <w:rPr>
          <w:rFonts w:ascii="Times New Roman" w:hAnsi="Times New Roman" w:cs="Times New Roman"/>
          <w:sz w:val="24"/>
          <w:szCs w:val="24"/>
        </w:rPr>
        <w:t xml:space="preserve"> Emerson had been</w:t>
      </w:r>
      <w:r w:rsidR="007C1BEA">
        <w:rPr>
          <w:rFonts w:ascii="Times New Roman" w:hAnsi="Times New Roman" w:cs="Times New Roman"/>
          <w:sz w:val="24"/>
          <w:szCs w:val="24"/>
        </w:rPr>
        <w:t xml:space="preserve"> made</w:t>
      </w:r>
      <w:r w:rsidR="00887B38">
        <w:rPr>
          <w:rFonts w:ascii="Times New Roman" w:hAnsi="Times New Roman" w:cs="Times New Roman"/>
          <w:sz w:val="24"/>
          <w:szCs w:val="24"/>
        </w:rPr>
        <w:t xml:space="preserve"> vaguely aware </w:t>
      </w:r>
      <w:r>
        <w:rPr>
          <w:rFonts w:ascii="Times New Roman" w:hAnsi="Times New Roman" w:cs="Times New Roman"/>
          <w:sz w:val="24"/>
          <w:szCs w:val="24"/>
        </w:rPr>
        <w:t xml:space="preserve">of Ripley’s plans by September and </w:t>
      </w:r>
      <w:r w:rsidR="00887B38">
        <w:rPr>
          <w:rFonts w:ascii="Times New Roman" w:hAnsi="Times New Roman" w:cs="Times New Roman"/>
          <w:sz w:val="24"/>
          <w:szCs w:val="24"/>
        </w:rPr>
        <w:t>Ripley pushed for discuss</w:t>
      </w:r>
      <w:r>
        <w:rPr>
          <w:rFonts w:ascii="Times New Roman" w:hAnsi="Times New Roman" w:cs="Times New Roman"/>
          <w:sz w:val="24"/>
          <w:szCs w:val="24"/>
        </w:rPr>
        <w:t>ion of the farm in October. O</w:t>
      </w:r>
      <w:r w:rsidR="00887B38">
        <w:rPr>
          <w:rFonts w:ascii="Times New Roman" w:hAnsi="Times New Roman" w:cs="Times New Roman"/>
          <w:sz w:val="24"/>
          <w:szCs w:val="24"/>
        </w:rPr>
        <w:t xml:space="preserve">n November 9, 1840 a formal letter of request was sent to Emerson. </w:t>
      </w:r>
      <w:r>
        <w:rPr>
          <w:rFonts w:ascii="Times New Roman" w:hAnsi="Times New Roman" w:cs="Times New Roman"/>
          <w:sz w:val="24"/>
          <w:szCs w:val="24"/>
        </w:rPr>
        <w:t>He</w:t>
      </w:r>
      <w:r w:rsidR="00573A0D">
        <w:rPr>
          <w:rFonts w:ascii="Times New Roman" w:hAnsi="Times New Roman" w:cs="Times New Roman"/>
          <w:sz w:val="24"/>
          <w:szCs w:val="24"/>
        </w:rPr>
        <w:t xml:space="preserve"> weighed the complexities of </w:t>
      </w:r>
      <w:r w:rsidR="00BC7B03">
        <w:rPr>
          <w:rFonts w:ascii="Times New Roman" w:hAnsi="Times New Roman" w:cs="Times New Roman"/>
          <w:sz w:val="24"/>
          <w:szCs w:val="24"/>
        </w:rPr>
        <w:t>reservations he had toward</w:t>
      </w:r>
      <w:r w:rsidR="00573A0D">
        <w:rPr>
          <w:rFonts w:ascii="Times New Roman" w:hAnsi="Times New Roman" w:cs="Times New Roman"/>
          <w:sz w:val="24"/>
          <w:szCs w:val="24"/>
        </w:rPr>
        <w:t xml:space="preserve"> the farm and finally mustered up the courage by th</w:t>
      </w:r>
      <w:r w:rsidR="00BC7B03">
        <w:rPr>
          <w:rFonts w:ascii="Times New Roman" w:hAnsi="Times New Roman" w:cs="Times New Roman"/>
          <w:sz w:val="24"/>
          <w:szCs w:val="24"/>
        </w:rPr>
        <w:t>e middle of December to send Ripley</w:t>
      </w:r>
      <w:r w:rsidR="00573A0D">
        <w:rPr>
          <w:rFonts w:ascii="Times New Roman" w:hAnsi="Times New Roman" w:cs="Times New Roman"/>
          <w:sz w:val="24"/>
          <w:szCs w:val="24"/>
        </w:rPr>
        <w:t xml:space="preserve"> his refusal.</w:t>
      </w:r>
      <w:r w:rsidR="00895DD0">
        <w:rPr>
          <w:rFonts w:ascii="Times New Roman" w:hAnsi="Times New Roman" w:cs="Times New Roman"/>
          <w:sz w:val="24"/>
          <w:szCs w:val="24"/>
        </w:rPr>
        <w:t xml:space="preserve"> A few drafts and a supposed finalized version of the letter exist, but scholars have been consistently puzzled as to which one was actually delivered to Ripley. Buell and Richardson have</w:t>
      </w:r>
      <w:r w:rsidR="0029610A">
        <w:rPr>
          <w:rFonts w:ascii="Times New Roman" w:hAnsi="Times New Roman" w:cs="Times New Roman"/>
          <w:sz w:val="24"/>
          <w:szCs w:val="24"/>
        </w:rPr>
        <w:t xml:space="preserve"> suggested the “dra</w:t>
      </w:r>
      <w:r>
        <w:rPr>
          <w:rFonts w:ascii="Times New Roman" w:hAnsi="Times New Roman" w:cs="Times New Roman"/>
          <w:sz w:val="24"/>
          <w:szCs w:val="24"/>
        </w:rPr>
        <w:t>ft” document was sent to Ripley</w:t>
      </w:r>
      <w:r w:rsidR="0029610A">
        <w:rPr>
          <w:rFonts w:ascii="Times New Roman" w:hAnsi="Times New Roman" w:cs="Times New Roman"/>
          <w:sz w:val="24"/>
          <w:szCs w:val="24"/>
        </w:rPr>
        <w:t xml:space="preserve"> </w:t>
      </w:r>
      <w:r>
        <w:rPr>
          <w:rFonts w:ascii="Times New Roman" w:hAnsi="Times New Roman" w:cs="Times New Roman"/>
          <w:sz w:val="24"/>
          <w:szCs w:val="24"/>
        </w:rPr>
        <w:t xml:space="preserve">as </w:t>
      </w:r>
      <w:r w:rsidR="0029610A">
        <w:rPr>
          <w:rFonts w:ascii="Times New Roman" w:hAnsi="Times New Roman" w:cs="Times New Roman"/>
          <w:sz w:val="24"/>
          <w:szCs w:val="24"/>
        </w:rPr>
        <w:t>the primary letter, while Delano and many others classified the “final” letter as the true correspondence sent to Ripley since it is the only letter dated and signed by Emerson.</w:t>
      </w:r>
      <w:r w:rsidR="0029610A">
        <w:rPr>
          <w:rStyle w:val="FootnoteReference"/>
          <w:rFonts w:ascii="Times New Roman" w:hAnsi="Times New Roman" w:cs="Times New Roman"/>
          <w:sz w:val="24"/>
          <w:szCs w:val="24"/>
        </w:rPr>
        <w:footnoteReference w:id="62"/>
      </w:r>
      <w:r w:rsidR="0029610A">
        <w:rPr>
          <w:rFonts w:ascii="Times New Roman" w:hAnsi="Times New Roman" w:cs="Times New Roman"/>
          <w:sz w:val="24"/>
          <w:szCs w:val="24"/>
        </w:rPr>
        <w:t xml:space="preserve"> Even so, </w:t>
      </w:r>
      <w:r w:rsidR="007F1245">
        <w:rPr>
          <w:rFonts w:ascii="Times New Roman" w:hAnsi="Times New Roman" w:cs="Times New Roman"/>
          <w:sz w:val="24"/>
          <w:szCs w:val="24"/>
        </w:rPr>
        <w:t>whatever speculation and controversy that has surrounded the Emerson-Ripley letters, both convey nearly identical lists of objections and reflect Emerson’s points of departure from Brook Farm’s goals. Therefore, each letter will be incorporated, for they offer a window into the circulation of reasons for Emerson’s denial of Brook Farm.</w:t>
      </w:r>
    </w:p>
    <w:p w:rsidR="007F1245" w:rsidRDefault="007F1245" w:rsidP="007F1245">
      <w:pPr>
        <w:spacing w:line="480" w:lineRule="auto"/>
        <w:contextualSpacing/>
        <w:jc w:val="center"/>
        <w:rPr>
          <w:rFonts w:ascii="Times New Roman" w:hAnsi="Times New Roman" w:cs="Times New Roman"/>
          <w:b/>
          <w:sz w:val="24"/>
          <w:szCs w:val="24"/>
        </w:rPr>
      </w:pPr>
      <w:r w:rsidRPr="00517FDE">
        <w:rPr>
          <w:rFonts w:ascii="Times New Roman" w:hAnsi="Times New Roman" w:cs="Times New Roman"/>
          <w:b/>
          <w:sz w:val="24"/>
          <w:szCs w:val="24"/>
        </w:rPr>
        <w:t>Thinking like Emerson</w:t>
      </w:r>
      <w:r w:rsidR="00232230">
        <w:rPr>
          <w:rFonts w:ascii="Times New Roman" w:hAnsi="Times New Roman" w:cs="Times New Roman"/>
          <w:b/>
          <w:sz w:val="24"/>
          <w:szCs w:val="24"/>
        </w:rPr>
        <w:t>, The Decision: 1840</w:t>
      </w:r>
    </w:p>
    <w:p w:rsidR="007F1245" w:rsidRDefault="007F1245" w:rsidP="00FD1CC0">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Emerson’s reply was not a blatant rejection, but was done “very slowly &amp; I [Emerson] may almost say penitentially</w:t>
      </w:r>
      <w:r w:rsidR="00AA0997">
        <w:rPr>
          <w:rFonts w:ascii="Times New Roman" w:hAnsi="Times New Roman" w:cs="Times New Roman"/>
          <w:sz w:val="24"/>
          <w:szCs w:val="24"/>
        </w:rPr>
        <w:t>.”</w:t>
      </w:r>
      <w:r w:rsidR="00AA0997">
        <w:rPr>
          <w:rStyle w:val="FootnoteReference"/>
          <w:rFonts w:ascii="Times New Roman" w:hAnsi="Times New Roman" w:cs="Times New Roman"/>
          <w:sz w:val="24"/>
          <w:szCs w:val="24"/>
        </w:rPr>
        <w:footnoteReference w:id="63"/>
      </w:r>
      <w:r w:rsidR="00AA0997">
        <w:rPr>
          <w:rFonts w:ascii="Times New Roman" w:hAnsi="Times New Roman" w:cs="Times New Roman"/>
          <w:sz w:val="24"/>
          <w:szCs w:val="24"/>
        </w:rPr>
        <w:t xml:space="preserve"> He had praised the community for its “noble and humane” </w:t>
      </w:r>
      <w:r w:rsidR="00AA0997">
        <w:rPr>
          <w:rFonts w:ascii="Times New Roman" w:hAnsi="Times New Roman" w:cs="Times New Roman"/>
          <w:sz w:val="24"/>
          <w:szCs w:val="24"/>
        </w:rPr>
        <w:lastRenderedPageBreak/>
        <w:t xml:space="preserve">designs and for the farm’s “manly &amp; expanding heart &amp; mind” to bring </w:t>
      </w:r>
      <w:r w:rsidR="00232230">
        <w:rPr>
          <w:rFonts w:ascii="Times New Roman" w:hAnsi="Times New Roman" w:cs="Times New Roman"/>
          <w:sz w:val="24"/>
          <w:szCs w:val="24"/>
        </w:rPr>
        <w:t>persons together for social reform, but what lingered for Emerson was a series of “personal” reasons, often relating to functional and practical reasons regarding his family, lifestyle, and financial means. But as the letter progressed, Emerson became more fixated on the various features in the incompatibility of his self-reliance theory and Brook Farm’s schematics for reform. Emerson noted</w:t>
      </w:r>
      <w:r w:rsidR="00571E26">
        <w:rPr>
          <w:rFonts w:ascii="Times New Roman" w:hAnsi="Times New Roman" w:cs="Times New Roman"/>
          <w:sz w:val="24"/>
          <w:szCs w:val="24"/>
        </w:rPr>
        <w:t xml:space="preserve">, “It seems </w:t>
      </w:r>
      <w:r w:rsidR="00232230">
        <w:rPr>
          <w:rFonts w:ascii="Times New Roman" w:hAnsi="Times New Roman" w:cs="Times New Roman"/>
          <w:sz w:val="24"/>
          <w:szCs w:val="24"/>
        </w:rPr>
        <w:t>to</w:t>
      </w:r>
      <w:r w:rsidR="00571E26">
        <w:rPr>
          <w:rFonts w:ascii="Times New Roman" w:hAnsi="Times New Roman" w:cs="Times New Roman"/>
          <w:sz w:val="24"/>
          <w:szCs w:val="24"/>
        </w:rPr>
        <w:t xml:space="preserve"> me a circuitous &amp; operose way of relieving myself of any irksome circumstances, to</w:t>
      </w:r>
      <w:r w:rsidR="00232230">
        <w:rPr>
          <w:rFonts w:ascii="Times New Roman" w:hAnsi="Times New Roman" w:cs="Times New Roman"/>
          <w:sz w:val="24"/>
          <w:szCs w:val="24"/>
        </w:rPr>
        <w:t xml:space="preserve"> put on your community the task of my emancipation</w:t>
      </w:r>
      <w:r w:rsidR="00571E26">
        <w:rPr>
          <w:rFonts w:ascii="Times New Roman" w:hAnsi="Times New Roman" w:cs="Times New Roman"/>
          <w:sz w:val="24"/>
          <w:szCs w:val="24"/>
        </w:rPr>
        <w:t xml:space="preserve"> which I ought to take on myself” and added, “Yet I think that all I shall solidly do, </w:t>
      </w:r>
      <w:r w:rsidR="009335A7">
        <w:rPr>
          <w:rFonts w:ascii="Times New Roman" w:hAnsi="Times New Roman" w:cs="Times New Roman"/>
          <w:sz w:val="24"/>
          <w:szCs w:val="24"/>
        </w:rPr>
        <w:t>I must do alone.”</w:t>
      </w:r>
      <w:r w:rsidR="009335A7">
        <w:rPr>
          <w:rStyle w:val="FootnoteReference"/>
          <w:rFonts w:ascii="Times New Roman" w:hAnsi="Times New Roman" w:cs="Times New Roman"/>
          <w:sz w:val="24"/>
          <w:szCs w:val="24"/>
        </w:rPr>
        <w:footnoteReference w:id="64"/>
      </w:r>
      <w:r w:rsidR="009335A7">
        <w:rPr>
          <w:rFonts w:ascii="Times New Roman" w:hAnsi="Times New Roman" w:cs="Times New Roman"/>
          <w:sz w:val="24"/>
          <w:szCs w:val="24"/>
        </w:rPr>
        <w:t xml:space="preserve"> Emerson’s individualist streak was prominent throughout the letter</w:t>
      </w:r>
      <w:r w:rsidR="002E5850">
        <w:rPr>
          <w:rFonts w:ascii="Times New Roman" w:hAnsi="Times New Roman" w:cs="Times New Roman"/>
          <w:sz w:val="24"/>
          <w:szCs w:val="24"/>
        </w:rPr>
        <w:t>, including his wish to do reform in his private home, his skepticism of strict community,</w:t>
      </w:r>
      <w:r w:rsidR="009335A7">
        <w:rPr>
          <w:rFonts w:ascii="Times New Roman" w:hAnsi="Times New Roman" w:cs="Times New Roman"/>
          <w:sz w:val="24"/>
          <w:szCs w:val="24"/>
        </w:rPr>
        <w:t xml:space="preserve"> and</w:t>
      </w:r>
      <w:r w:rsidR="002E5850">
        <w:rPr>
          <w:rFonts w:ascii="Times New Roman" w:hAnsi="Times New Roman" w:cs="Times New Roman"/>
          <w:sz w:val="24"/>
          <w:szCs w:val="24"/>
        </w:rPr>
        <w:t xml:space="preserve"> </w:t>
      </w:r>
      <w:r w:rsidR="00BC7B03">
        <w:rPr>
          <w:rFonts w:ascii="Times New Roman" w:hAnsi="Times New Roman" w:cs="Times New Roman"/>
          <w:sz w:val="24"/>
          <w:szCs w:val="24"/>
        </w:rPr>
        <w:t xml:space="preserve">the desire for </w:t>
      </w:r>
      <w:r w:rsidR="0025410D">
        <w:rPr>
          <w:rFonts w:ascii="Times New Roman" w:hAnsi="Times New Roman" w:cs="Times New Roman"/>
          <w:sz w:val="24"/>
          <w:szCs w:val="24"/>
        </w:rPr>
        <w:t>solitude</w:t>
      </w:r>
      <w:r w:rsidR="00BC7B03">
        <w:rPr>
          <w:rFonts w:ascii="Times New Roman" w:hAnsi="Times New Roman" w:cs="Times New Roman"/>
          <w:sz w:val="24"/>
          <w:szCs w:val="24"/>
        </w:rPr>
        <w:t>.</w:t>
      </w:r>
      <w:r w:rsidR="00AE22D7">
        <w:rPr>
          <w:rFonts w:ascii="Times New Roman" w:hAnsi="Times New Roman" w:cs="Times New Roman"/>
          <w:sz w:val="24"/>
          <w:szCs w:val="24"/>
        </w:rPr>
        <w:t xml:space="preserve"> Other minor concerns pertained to the family’s health and Emerson’s apparent own literary comforts. </w:t>
      </w:r>
      <w:r w:rsidR="007646C0">
        <w:rPr>
          <w:rFonts w:ascii="Times New Roman" w:hAnsi="Times New Roman" w:cs="Times New Roman"/>
          <w:sz w:val="24"/>
          <w:szCs w:val="24"/>
        </w:rPr>
        <w:t>S</w:t>
      </w:r>
      <w:r w:rsidR="002E5850">
        <w:rPr>
          <w:rFonts w:ascii="Times New Roman" w:hAnsi="Times New Roman" w:cs="Times New Roman"/>
          <w:sz w:val="24"/>
          <w:szCs w:val="24"/>
        </w:rPr>
        <w:t>elf-reliance</w:t>
      </w:r>
      <w:r w:rsidR="00AE22D7">
        <w:rPr>
          <w:rFonts w:ascii="Times New Roman" w:hAnsi="Times New Roman" w:cs="Times New Roman"/>
          <w:sz w:val="24"/>
          <w:szCs w:val="24"/>
        </w:rPr>
        <w:t xml:space="preserve"> though</w:t>
      </w:r>
      <w:r w:rsidR="002E5850">
        <w:rPr>
          <w:rFonts w:ascii="Times New Roman" w:hAnsi="Times New Roman" w:cs="Times New Roman"/>
          <w:sz w:val="24"/>
          <w:szCs w:val="24"/>
        </w:rPr>
        <w:t xml:space="preserve"> was at the heart of both the “draft” and “finalized” version</w:t>
      </w:r>
      <w:r w:rsidR="00A36E4F">
        <w:rPr>
          <w:rFonts w:ascii="Times New Roman" w:hAnsi="Times New Roman" w:cs="Times New Roman"/>
          <w:sz w:val="24"/>
          <w:szCs w:val="24"/>
        </w:rPr>
        <w:t xml:space="preserve"> and even in the</w:t>
      </w:r>
      <w:r w:rsidR="00BC7B03">
        <w:rPr>
          <w:rFonts w:ascii="Times New Roman" w:hAnsi="Times New Roman" w:cs="Times New Roman"/>
          <w:sz w:val="24"/>
          <w:szCs w:val="24"/>
        </w:rPr>
        <w:t xml:space="preserve"> former letter, Emerson attached a disjunctive section of</w:t>
      </w:r>
      <w:r w:rsidR="00A36E4F">
        <w:rPr>
          <w:rFonts w:ascii="Times New Roman" w:hAnsi="Times New Roman" w:cs="Times New Roman"/>
          <w:sz w:val="24"/>
          <w:szCs w:val="24"/>
        </w:rPr>
        <w:t xml:space="preserve"> a local framer’s opinion, Edmund Hosmer, on why the farm’s agricultural and financial intentions lack</w:t>
      </w:r>
      <w:r w:rsidR="00AE22D7">
        <w:rPr>
          <w:rFonts w:ascii="Times New Roman" w:hAnsi="Times New Roman" w:cs="Times New Roman"/>
          <w:sz w:val="24"/>
          <w:szCs w:val="24"/>
        </w:rPr>
        <w:t>ed</w:t>
      </w:r>
      <w:r w:rsidR="00A36E4F">
        <w:rPr>
          <w:rFonts w:ascii="Times New Roman" w:hAnsi="Times New Roman" w:cs="Times New Roman"/>
          <w:sz w:val="24"/>
          <w:szCs w:val="24"/>
        </w:rPr>
        <w:t xml:space="preserve"> both pragmatic sense and </w:t>
      </w:r>
      <w:r w:rsidR="00AE22D7">
        <w:rPr>
          <w:rFonts w:ascii="Times New Roman" w:hAnsi="Times New Roman" w:cs="Times New Roman"/>
          <w:sz w:val="24"/>
          <w:szCs w:val="24"/>
        </w:rPr>
        <w:t>self-reliant labor</w:t>
      </w:r>
      <w:r w:rsidR="002E5850">
        <w:rPr>
          <w:rFonts w:ascii="Times New Roman" w:hAnsi="Times New Roman" w:cs="Times New Roman"/>
          <w:sz w:val="24"/>
          <w:szCs w:val="24"/>
        </w:rPr>
        <w:t>.</w:t>
      </w:r>
      <w:r w:rsidR="00AE22D7">
        <w:rPr>
          <w:rStyle w:val="FootnoteReference"/>
          <w:rFonts w:ascii="Times New Roman" w:hAnsi="Times New Roman" w:cs="Times New Roman"/>
          <w:sz w:val="24"/>
          <w:szCs w:val="24"/>
        </w:rPr>
        <w:footnoteReference w:id="65"/>
      </w:r>
      <w:r w:rsidR="002E5850">
        <w:rPr>
          <w:rFonts w:ascii="Times New Roman" w:hAnsi="Times New Roman" w:cs="Times New Roman"/>
          <w:sz w:val="24"/>
          <w:szCs w:val="24"/>
        </w:rPr>
        <w:t xml:space="preserve"> </w:t>
      </w:r>
      <w:r w:rsidR="00AE22D7">
        <w:rPr>
          <w:rFonts w:ascii="Times New Roman" w:hAnsi="Times New Roman" w:cs="Times New Roman"/>
          <w:sz w:val="24"/>
          <w:szCs w:val="24"/>
        </w:rPr>
        <w:t>The primary objection and secondary reasons ha</w:t>
      </w:r>
      <w:r w:rsidR="00FD1CC0">
        <w:rPr>
          <w:rFonts w:ascii="Times New Roman" w:hAnsi="Times New Roman" w:cs="Times New Roman"/>
          <w:sz w:val="24"/>
          <w:szCs w:val="24"/>
        </w:rPr>
        <w:t>d</w:t>
      </w:r>
      <w:r w:rsidR="00AE22D7">
        <w:rPr>
          <w:rFonts w:ascii="Times New Roman" w:hAnsi="Times New Roman" w:cs="Times New Roman"/>
          <w:sz w:val="24"/>
          <w:szCs w:val="24"/>
        </w:rPr>
        <w:t xml:space="preserve"> been laid out for Ripley, but</w:t>
      </w:r>
      <w:r w:rsidR="00FD1CC0">
        <w:rPr>
          <w:rFonts w:ascii="Times New Roman" w:hAnsi="Times New Roman" w:cs="Times New Roman"/>
          <w:sz w:val="24"/>
          <w:szCs w:val="24"/>
        </w:rPr>
        <w:t xml:space="preserve"> when it came to the </w:t>
      </w:r>
      <w:r w:rsidR="00BC7B03">
        <w:rPr>
          <w:rFonts w:ascii="Times New Roman" w:hAnsi="Times New Roman" w:cs="Times New Roman"/>
          <w:sz w:val="24"/>
          <w:szCs w:val="24"/>
        </w:rPr>
        <w:t>reform process for</w:t>
      </w:r>
      <w:r w:rsidR="00FD1CC0">
        <w:rPr>
          <w:rFonts w:ascii="Times New Roman" w:hAnsi="Times New Roman" w:cs="Times New Roman"/>
          <w:sz w:val="24"/>
          <w:szCs w:val="24"/>
        </w:rPr>
        <w:t xml:space="preserve"> Brook Farm, Emerson had a particular </w:t>
      </w:r>
      <w:r w:rsidR="00C524F1">
        <w:rPr>
          <w:rFonts w:ascii="Times New Roman" w:hAnsi="Times New Roman" w:cs="Times New Roman"/>
          <w:sz w:val="24"/>
          <w:szCs w:val="24"/>
        </w:rPr>
        <w:t>strand of his self-reliance theory which could not be reconc</w:t>
      </w:r>
      <w:r w:rsidR="00220679">
        <w:rPr>
          <w:rFonts w:ascii="Times New Roman" w:hAnsi="Times New Roman" w:cs="Times New Roman"/>
          <w:sz w:val="24"/>
          <w:szCs w:val="24"/>
        </w:rPr>
        <w:t>iled to the farm. Emerson wrote:</w:t>
      </w:r>
    </w:p>
    <w:p w:rsidR="00C524F1" w:rsidRDefault="00D4080F" w:rsidP="00220679">
      <w:pPr>
        <w:spacing w:line="24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    </w:t>
      </w:r>
      <w:r w:rsidR="00C524F1">
        <w:rPr>
          <w:rFonts w:ascii="Times New Roman" w:hAnsi="Times New Roman" w:cs="Times New Roman"/>
          <w:sz w:val="24"/>
          <w:szCs w:val="24"/>
        </w:rPr>
        <w:t xml:space="preserve">I ought to say that I do not put much trust in any arrangements or combinations, only in </w:t>
      </w:r>
      <w:r w:rsidR="00C524F1">
        <w:rPr>
          <w:rFonts w:ascii="Times New Roman" w:hAnsi="Times New Roman" w:cs="Times New Roman"/>
          <w:sz w:val="24"/>
          <w:szCs w:val="24"/>
        </w:rPr>
        <w:tab/>
        <w:t xml:space="preserve">the spirit which dictates them. Is that benevolent and divine, they will answer their end. Is </w:t>
      </w:r>
      <w:r w:rsidR="00C524F1">
        <w:rPr>
          <w:rFonts w:ascii="Times New Roman" w:hAnsi="Times New Roman" w:cs="Times New Roman"/>
          <w:sz w:val="24"/>
          <w:szCs w:val="24"/>
        </w:rPr>
        <w:tab/>
        <w:t>there any alloy in that, it will certainly appear in the result.</w:t>
      </w:r>
    </w:p>
    <w:p w:rsidR="00A10496" w:rsidRDefault="00D4080F" w:rsidP="00A10496">
      <w:pPr>
        <w:spacing w:line="24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    </w:t>
      </w:r>
      <w:r w:rsidR="00C524F1">
        <w:rPr>
          <w:rFonts w:ascii="Times New Roman" w:hAnsi="Times New Roman" w:cs="Times New Roman"/>
          <w:sz w:val="24"/>
          <w:szCs w:val="24"/>
        </w:rPr>
        <w:t>I have the same answer to make to the proposition of the school.</w:t>
      </w:r>
      <w:r w:rsidR="00220679">
        <w:rPr>
          <w:rFonts w:ascii="Times New Roman" w:hAnsi="Times New Roman" w:cs="Times New Roman"/>
          <w:sz w:val="24"/>
          <w:szCs w:val="24"/>
        </w:rPr>
        <w:t xml:space="preserve"> </w:t>
      </w:r>
      <w:r w:rsidR="00C524F1">
        <w:rPr>
          <w:rFonts w:ascii="Times New Roman" w:hAnsi="Times New Roman" w:cs="Times New Roman"/>
          <w:sz w:val="24"/>
          <w:szCs w:val="24"/>
        </w:rPr>
        <w:t xml:space="preserve">According to my </w:t>
      </w:r>
      <w:r w:rsidR="00220679">
        <w:rPr>
          <w:rFonts w:ascii="Times New Roman" w:hAnsi="Times New Roman" w:cs="Times New Roman"/>
          <w:sz w:val="24"/>
          <w:szCs w:val="24"/>
        </w:rPr>
        <w:tab/>
      </w:r>
      <w:r w:rsidR="00C524F1">
        <w:rPr>
          <w:rFonts w:ascii="Times New Roman" w:hAnsi="Times New Roman" w:cs="Times New Roman"/>
          <w:sz w:val="24"/>
          <w:szCs w:val="24"/>
        </w:rPr>
        <w:t xml:space="preserve">ability and according to your’s, you and I do now keep school for all comers, and the </w:t>
      </w:r>
      <w:r w:rsidR="00220679">
        <w:rPr>
          <w:rFonts w:ascii="Times New Roman" w:hAnsi="Times New Roman" w:cs="Times New Roman"/>
          <w:sz w:val="24"/>
          <w:szCs w:val="24"/>
        </w:rPr>
        <w:tab/>
      </w:r>
      <w:r w:rsidR="00C524F1">
        <w:rPr>
          <w:rFonts w:ascii="Times New Roman" w:hAnsi="Times New Roman" w:cs="Times New Roman"/>
          <w:sz w:val="24"/>
          <w:szCs w:val="24"/>
        </w:rPr>
        <w:t>energy of our thought and of our will measures our influence</w:t>
      </w:r>
      <w:r w:rsidR="00220679">
        <w:rPr>
          <w:rFonts w:ascii="Times New Roman" w:hAnsi="Times New Roman" w:cs="Times New Roman"/>
          <w:sz w:val="24"/>
          <w:szCs w:val="24"/>
        </w:rPr>
        <w:t>.</w:t>
      </w:r>
      <w:r w:rsidR="00220679">
        <w:rPr>
          <w:rStyle w:val="FootnoteReference"/>
          <w:rFonts w:ascii="Times New Roman" w:hAnsi="Times New Roman" w:cs="Times New Roman"/>
          <w:sz w:val="24"/>
          <w:szCs w:val="24"/>
        </w:rPr>
        <w:footnoteReference w:id="66"/>
      </w:r>
    </w:p>
    <w:p w:rsidR="00A10496" w:rsidRDefault="00A10496" w:rsidP="00A10496">
      <w:pPr>
        <w:spacing w:line="240" w:lineRule="auto"/>
        <w:ind w:firstLine="720"/>
        <w:contextualSpacing/>
        <w:rPr>
          <w:rFonts w:ascii="Times New Roman" w:hAnsi="Times New Roman" w:cs="Times New Roman"/>
          <w:sz w:val="24"/>
          <w:szCs w:val="24"/>
        </w:rPr>
      </w:pPr>
    </w:p>
    <w:p w:rsidR="001A7CF1" w:rsidRDefault="00A10496" w:rsidP="00A10496">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The “arrangements or combinations” Emerson had </w:t>
      </w:r>
      <w:r w:rsidR="00326859">
        <w:rPr>
          <w:rFonts w:ascii="Times New Roman" w:hAnsi="Times New Roman" w:cs="Times New Roman"/>
          <w:sz w:val="24"/>
          <w:szCs w:val="24"/>
        </w:rPr>
        <w:t>alluded to</w:t>
      </w:r>
      <w:r w:rsidR="004233FE">
        <w:rPr>
          <w:rFonts w:ascii="Times New Roman" w:hAnsi="Times New Roman" w:cs="Times New Roman"/>
          <w:sz w:val="24"/>
          <w:szCs w:val="24"/>
        </w:rPr>
        <w:t xml:space="preserve"> </w:t>
      </w:r>
      <w:r w:rsidR="00366451">
        <w:rPr>
          <w:rFonts w:ascii="Times New Roman" w:hAnsi="Times New Roman" w:cs="Times New Roman"/>
          <w:sz w:val="24"/>
          <w:szCs w:val="24"/>
        </w:rPr>
        <w:t xml:space="preserve">were </w:t>
      </w:r>
      <w:r w:rsidR="004233FE">
        <w:rPr>
          <w:rFonts w:ascii="Times New Roman" w:hAnsi="Times New Roman" w:cs="Times New Roman"/>
          <w:sz w:val="24"/>
          <w:szCs w:val="24"/>
        </w:rPr>
        <w:t xml:space="preserve">Ripley’s </w:t>
      </w:r>
      <w:r w:rsidR="00366451">
        <w:rPr>
          <w:rFonts w:ascii="Times New Roman" w:hAnsi="Times New Roman" w:cs="Times New Roman"/>
          <w:sz w:val="24"/>
          <w:szCs w:val="24"/>
        </w:rPr>
        <w:t>systematic attempts to construct a community of harmonious labor relations, educational</w:t>
      </w:r>
      <w:r w:rsidR="00B16C78">
        <w:rPr>
          <w:rFonts w:ascii="Times New Roman" w:hAnsi="Times New Roman" w:cs="Times New Roman"/>
          <w:sz w:val="24"/>
          <w:szCs w:val="24"/>
        </w:rPr>
        <w:t xml:space="preserve"> rigor</w:t>
      </w:r>
      <w:r w:rsidR="001858C1">
        <w:rPr>
          <w:rFonts w:ascii="Times New Roman" w:hAnsi="Times New Roman" w:cs="Times New Roman"/>
          <w:sz w:val="24"/>
          <w:szCs w:val="24"/>
        </w:rPr>
        <w:t xml:space="preserve">, </w:t>
      </w:r>
      <w:r w:rsidR="00366451">
        <w:rPr>
          <w:rFonts w:ascii="Times New Roman" w:hAnsi="Times New Roman" w:cs="Times New Roman"/>
          <w:sz w:val="24"/>
          <w:szCs w:val="24"/>
        </w:rPr>
        <w:t>spiritual perfectionism</w:t>
      </w:r>
      <w:r w:rsidR="00B16C78">
        <w:rPr>
          <w:rFonts w:ascii="Times New Roman" w:hAnsi="Times New Roman" w:cs="Times New Roman"/>
          <w:sz w:val="24"/>
          <w:szCs w:val="24"/>
        </w:rPr>
        <w:t xml:space="preserve">, and </w:t>
      </w:r>
      <w:r w:rsidR="001858C1">
        <w:rPr>
          <w:rFonts w:ascii="Times New Roman" w:hAnsi="Times New Roman" w:cs="Times New Roman"/>
          <w:sz w:val="24"/>
          <w:szCs w:val="24"/>
        </w:rPr>
        <w:t>the “highest mental freedom” and</w:t>
      </w:r>
      <w:r w:rsidR="00B16C78">
        <w:rPr>
          <w:rFonts w:ascii="Times New Roman" w:hAnsi="Times New Roman" w:cs="Times New Roman"/>
          <w:sz w:val="24"/>
          <w:szCs w:val="24"/>
        </w:rPr>
        <w:t xml:space="preserve"> leisure necessary for</w:t>
      </w:r>
      <w:r w:rsidR="00182C1D">
        <w:rPr>
          <w:rFonts w:ascii="Times New Roman" w:hAnsi="Times New Roman" w:cs="Times New Roman"/>
          <w:sz w:val="24"/>
          <w:szCs w:val="24"/>
        </w:rPr>
        <w:t xml:space="preserve"> the</w:t>
      </w:r>
      <w:r w:rsidR="00B16C78">
        <w:rPr>
          <w:rFonts w:ascii="Times New Roman" w:hAnsi="Times New Roman" w:cs="Times New Roman"/>
          <w:sz w:val="24"/>
          <w:szCs w:val="24"/>
        </w:rPr>
        <w:t xml:space="preserve"> </w:t>
      </w:r>
      <w:r w:rsidR="00E0423F">
        <w:rPr>
          <w:rFonts w:ascii="Times New Roman" w:hAnsi="Times New Roman" w:cs="Times New Roman"/>
          <w:sz w:val="24"/>
          <w:szCs w:val="24"/>
        </w:rPr>
        <w:t>reform of each person and the collective society gathered at Brook Farm.</w:t>
      </w:r>
      <w:r w:rsidR="00E0423F">
        <w:rPr>
          <w:rStyle w:val="FootnoteReference"/>
          <w:rFonts w:ascii="Times New Roman" w:hAnsi="Times New Roman" w:cs="Times New Roman"/>
          <w:sz w:val="24"/>
          <w:szCs w:val="24"/>
        </w:rPr>
        <w:footnoteReference w:id="67"/>
      </w:r>
      <w:r w:rsidR="00E0423F">
        <w:rPr>
          <w:rFonts w:ascii="Times New Roman" w:hAnsi="Times New Roman" w:cs="Times New Roman"/>
          <w:sz w:val="24"/>
          <w:szCs w:val="24"/>
        </w:rPr>
        <w:t xml:space="preserve"> Ripley aimed to superimpose a theoretical proto-socialism on the </w:t>
      </w:r>
      <w:r w:rsidR="009C420E">
        <w:rPr>
          <w:rFonts w:ascii="Times New Roman" w:hAnsi="Times New Roman" w:cs="Times New Roman"/>
          <w:sz w:val="24"/>
          <w:szCs w:val="24"/>
        </w:rPr>
        <w:t xml:space="preserve">utopian venture </w:t>
      </w:r>
      <w:r w:rsidR="00E0423F">
        <w:rPr>
          <w:rFonts w:ascii="Times New Roman" w:hAnsi="Times New Roman" w:cs="Times New Roman"/>
          <w:sz w:val="24"/>
          <w:szCs w:val="24"/>
        </w:rPr>
        <w:t>in order to produce</w:t>
      </w:r>
      <w:r w:rsidR="009D21B2">
        <w:rPr>
          <w:rFonts w:ascii="Times New Roman" w:hAnsi="Times New Roman" w:cs="Times New Roman"/>
          <w:sz w:val="24"/>
          <w:szCs w:val="24"/>
        </w:rPr>
        <w:t xml:space="preserve"> through methodical persi</w:t>
      </w:r>
      <w:r w:rsidR="00182C1D">
        <w:rPr>
          <w:rFonts w:ascii="Times New Roman" w:hAnsi="Times New Roman" w:cs="Times New Roman"/>
          <w:sz w:val="24"/>
          <w:szCs w:val="24"/>
        </w:rPr>
        <w:t>s</w:t>
      </w:r>
      <w:r w:rsidR="009D21B2">
        <w:rPr>
          <w:rFonts w:ascii="Times New Roman" w:hAnsi="Times New Roman" w:cs="Times New Roman"/>
          <w:sz w:val="24"/>
          <w:szCs w:val="24"/>
        </w:rPr>
        <w:t>tence</w:t>
      </w:r>
      <w:r w:rsidR="00E0423F">
        <w:rPr>
          <w:rFonts w:ascii="Times New Roman" w:hAnsi="Times New Roman" w:cs="Times New Roman"/>
          <w:sz w:val="24"/>
          <w:szCs w:val="24"/>
        </w:rPr>
        <w:t xml:space="preserve"> </w:t>
      </w:r>
      <w:r w:rsidR="009C420E">
        <w:rPr>
          <w:rFonts w:ascii="Times New Roman" w:hAnsi="Times New Roman" w:cs="Times New Roman"/>
          <w:sz w:val="24"/>
          <w:szCs w:val="24"/>
        </w:rPr>
        <w:t>“a society of liberal, intelligent, and cultivated persons” and whose personal relations would permit a “more simple and wholesome life” in the face of society’s increasingly capitalist “competitive institutions.”</w:t>
      </w:r>
      <w:r w:rsidR="009C420E">
        <w:rPr>
          <w:rStyle w:val="FootnoteReference"/>
          <w:rFonts w:ascii="Times New Roman" w:hAnsi="Times New Roman" w:cs="Times New Roman"/>
          <w:sz w:val="24"/>
          <w:szCs w:val="24"/>
        </w:rPr>
        <w:footnoteReference w:id="68"/>
      </w:r>
      <w:r w:rsidR="009C420E">
        <w:rPr>
          <w:rFonts w:ascii="Times New Roman" w:hAnsi="Times New Roman" w:cs="Times New Roman"/>
          <w:sz w:val="24"/>
          <w:szCs w:val="24"/>
        </w:rPr>
        <w:t xml:space="preserve"> </w:t>
      </w:r>
    </w:p>
    <w:p w:rsidR="00DD299C" w:rsidRDefault="001A7CF1" w:rsidP="00A1049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25410D">
        <w:rPr>
          <w:rFonts w:ascii="Times New Roman" w:hAnsi="Times New Roman" w:cs="Times New Roman"/>
          <w:sz w:val="24"/>
          <w:szCs w:val="24"/>
        </w:rPr>
        <w:t>Emerson may not have been opposed to such dreams, but</w:t>
      </w:r>
      <w:r w:rsidR="009C420E">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9C420E">
        <w:rPr>
          <w:rFonts w:ascii="Times New Roman" w:hAnsi="Times New Roman" w:cs="Times New Roman"/>
          <w:sz w:val="24"/>
          <w:szCs w:val="24"/>
        </w:rPr>
        <w:t>process by which this social reform was</w:t>
      </w:r>
      <w:r>
        <w:rPr>
          <w:rFonts w:ascii="Times New Roman" w:hAnsi="Times New Roman" w:cs="Times New Roman"/>
          <w:sz w:val="24"/>
          <w:szCs w:val="24"/>
        </w:rPr>
        <w:t xml:space="preserve"> to be developed was</w:t>
      </w:r>
      <w:r w:rsidR="009C420E">
        <w:rPr>
          <w:rFonts w:ascii="Times New Roman" w:hAnsi="Times New Roman" w:cs="Times New Roman"/>
          <w:sz w:val="24"/>
          <w:szCs w:val="24"/>
        </w:rPr>
        <w:t xml:space="preserve"> both inconsistent with self-reliance and placed trust in an unreliable source, human beings.</w:t>
      </w:r>
      <w:r>
        <w:rPr>
          <w:rFonts w:ascii="Times New Roman" w:hAnsi="Times New Roman" w:cs="Times New Roman"/>
          <w:sz w:val="24"/>
          <w:szCs w:val="24"/>
        </w:rPr>
        <w:t xml:space="preserve"> Emerson noted that these external systems were not to be trusted because the</w:t>
      </w:r>
      <w:r w:rsidR="0025410D">
        <w:rPr>
          <w:rFonts w:ascii="Times New Roman" w:hAnsi="Times New Roman" w:cs="Times New Roman"/>
          <w:sz w:val="24"/>
          <w:szCs w:val="24"/>
        </w:rPr>
        <w:t>ir genesis originated in man’s mind that was spiritually separated from the Oversoul. The process of reform, consequently, started at th</w:t>
      </w:r>
      <w:r w:rsidR="00974B14">
        <w:rPr>
          <w:rFonts w:ascii="Times New Roman" w:hAnsi="Times New Roman" w:cs="Times New Roman"/>
          <w:sz w:val="24"/>
          <w:szCs w:val="24"/>
        </w:rPr>
        <w:t>e</w:t>
      </w:r>
      <w:r w:rsidR="0025410D">
        <w:rPr>
          <w:rFonts w:ascii="Times New Roman" w:hAnsi="Times New Roman" w:cs="Times New Roman"/>
          <w:sz w:val="24"/>
          <w:szCs w:val="24"/>
        </w:rPr>
        <w:t xml:space="preserve"> end</w:t>
      </w:r>
      <w:r w:rsidR="00974B14">
        <w:rPr>
          <w:rFonts w:ascii="Times New Roman" w:hAnsi="Times New Roman" w:cs="Times New Roman"/>
          <w:sz w:val="24"/>
          <w:szCs w:val="24"/>
        </w:rPr>
        <w:t xml:space="preserve"> with highly engineered plans</w:t>
      </w:r>
      <w:r w:rsidR="0025410D">
        <w:rPr>
          <w:rFonts w:ascii="Times New Roman" w:hAnsi="Times New Roman" w:cs="Times New Roman"/>
          <w:sz w:val="24"/>
          <w:szCs w:val="24"/>
        </w:rPr>
        <w:t xml:space="preserve"> rather than </w:t>
      </w:r>
      <w:r w:rsidR="00974B14">
        <w:rPr>
          <w:rFonts w:ascii="Times New Roman" w:hAnsi="Times New Roman" w:cs="Times New Roman"/>
          <w:sz w:val="24"/>
          <w:szCs w:val="24"/>
        </w:rPr>
        <w:t xml:space="preserve">at </w:t>
      </w:r>
      <w:r w:rsidR="0025410D">
        <w:rPr>
          <w:rFonts w:ascii="Times New Roman" w:hAnsi="Times New Roman" w:cs="Times New Roman"/>
          <w:sz w:val="24"/>
          <w:szCs w:val="24"/>
        </w:rPr>
        <w:t>the beginning</w:t>
      </w:r>
      <w:r w:rsidR="00974B14">
        <w:rPr>
          <w:rFonts w:ascii="Times New Roman" w:hAnsi="Times New Roman" w:cs="Times New Roman"/>
          <w:sz w:val="24"/>
          <w:szCs w:val="24"/>
        </w:rPr>
        <w:t xml:space="preserve"> with the transcendent mind</w:t>
      </w:r>
      <w:r w:rsidR="0025410D">
        <w:rPr>
          <w:rFonts w:ascii="Times New Roman" w:hAnsi="Times New Roman" w:cs="Times New Roman"/>
          <w:sz w:val="24"/>
          <w:szCs w:val="24"/>
        </w:rPr>
        <w:t>. Ripley’s reform</w:t>
      </w:r>
      <w:r w:rsidR="00974B14">
        <w:rPr>
          <w:rFonts w:ascii="Times New Roman" w:hAnsi="Times New Roman" w:cs="Times New Roman"/>
          <w:sz w:val="24"/>
          <w:szCs w:val="24"/>
        </w:rPr>
        <w:t xml:space="preserve"> sought to establish utopia without the spiritual aid and authoritative nature of</w:t>
      </w:r>
      <w:r w:rsidR="00F61A69">
        <w:rPr>
          <w:rFonts w:ascii="Times New Roman" w:hAnsi="Times New Roman" w:cs="Times New Roman"/>
          <w:sz w:val="24"/>
          <w:szCs w:val="24"/>
        </w:rPr>
        <w:t xml:space="preserve"> divinity</w:t>
      </w:r>
      <w:r w:rsidR="00974B14">
        <w:rPr>
          <w:rFonts w:ascii="Times New Roman" w:hAnsi="Times New Roman" w:cs="Times New Roman"/>
          <w:sz w:val="24"/>
          <w:szCs w:val="24"/>
        </w:rPr>
        <w:t xml:space="preserve">. It was solely through each </w:t>
      </w:r>
      <w:r w:rsidR="00F61A69">
        <w:rPr>
          <w:rFonts w:ascii="Times New Roman" w:hAnsi="Times New Roman" w:cs="Times New Roman"/>
          <w:sz w:val="24"/>
          <w:szCs w:val="24"/>
        </w:rPr>
        <w:t>person’s</w:t>
      </w:r>
      <w:r w:rsidR="00974B14">
        <w:rPr>
          <w:rFonts w:ascii="Times New Roman" w:hAnsi="Times New Roman" w:cs="Times New Roman"/>
          <w:sz w:val="24"/>
          <w:szCs w:val="24"/>
        </w:rPr>
        <w:t xml:space="preserve"> trust </w:t>
      </w:r>
      <w:r w:rsidR="00F61A69">
        <w:rPr>
          <w:rFonts w:ascii="Times New Roman" w:hAnsi="Times New Roman" w:cs="Times New Roman"/>
          <w:sz w:val="24"/>
          <w:szCs w:val="24"/>
        </w:rPr>
        <w:t>in</w:t>
      </w:r>
      <w:r w:rsidR="00947D85">
        <w:rPr>
          <w:rFonts w:ascii="Times New Roman" w:hAnsi="Times New Roman" w:cs="Times New Roman"/>
          <w:sz w:val="24"/>
          <w:szCs w:val="24"/>
        </w:rPr>
        <w:t xml:space="preserve"> and harmonization with </w:t>
      </w:r>
      <w:r w:rsidR="00F61A69">
        <w:rPr>
          <w:rFonts w:ascii="Times New Roman" w:hAnsi="Times New Roman" w:cs="Times New Roman"/>
          <w:sz w:val="24"/>
          <w:szCs w:val="24"/>
        </w:rPr>
        <w:t>the “spirit which dictates” individual and societ</w:t>
      </w:r>
      <w:r w:rsidR="00947D85">
        <w:rPr>
          <w:rFonts w:ascii="Times New Roman" w:hAnsi="Times New Roman" w:cs="Times New Roman"/>
          <w:sz w:val="24"/>
          <w:szCs w:val="24"/>
        </w:rPr>
        <w:t xml:space="preserve">al arrangements that </w:t>
      </w:r>
      <w:r w:rsidR="00F61A69">
        <w:rPr>
          <w:rFonts w:ascii="Times New Roman" w:hAnsi="Times New Roman" w:cs="Times New Roman"/>
          <w:sz w:val="24"/>
          <w:szCs w:val="24"/>
        </w:rPr>
        <w:t>enduring social transformation was t</w:t>
      </w:r>
      <w:r w:rsidR="00DD299C">
        <w:rPr>
          <w:rFonts w:ascii="Times New Roman" w:hAnsi="Times New Roman" w:cs="Times New Roman"/>
          <w:sz w:val="24"/>
          <w:szCs w:val="24"/>
        </w:rPr>
        <w:t>o take place. In fact, Emerson</w:t>
      </w:r>
      <w:r w:rsidR="00F61A69">
        <w:rPr>
          <w:rFonts w:ascii="Times New Roman" w:hAnsi="Times New Roman" w:cs="Times New Roman"/>
          <w:sz w:val="24"/>
          <w:szCs w:val="24"/>
        </w:rPr>
        <w:t xml:space="preserve"> claim</w:t>
      </w:r>
      <w:r w:rsidR="00DD299C">
        <w:rPr>
          <w:rFonts w:ascii="Times New Roman" w:hAnsi="Times New Roman" w:cs="Times New Roman"/>
          <w:sz w:val="24"/>
          <w:szCs w:val="24"/>
        </w:rPr>
        <w:t>ed</w:t>
      </w:r>
      <w:r w:rsidR="00F61A69">
        <w:rPr>
          <w:rFonts w:ascii="Times New Roman" w:hAnsi="Times New Roman" w:cs="Times New Roman"/>
          <w:sz w:val="24"/>
          <w:szCs w:val="24"/>
        </w:rPr>
        <w:t xml:space="preserve"> that</w:t>
      </w:r>
      <w:r w:rsidR="00947D85">
        <w:rPr>
          <w:rFonts w:ascii="Times New Roman" w:hAnsi="Times New Roman" w:cs="Times New Roman"/>
          <w:sz w:val="24"/>
          <w:szCs w:val="24"/>
        </w:rPr>
        <w:t xml:space="preserve"> the spirit’s “benevolent and divine” process for enacting reform </w:t>
      </w:r>
      <w:r w:rsidR="00947D85" w:rsidRPr="00AB6341">
        <w:rPr>
          <w:rFonts w:ascii="Times New Roman" w:hAnsi="Times New Roman" w:cs="Times New Roman"/>
          <w:sz w:val="24"/>
          <w:szCs w:val="24"/>
        </w:rPr>
        <w:t>would produce the simi</w:t>
      </w:r>
      <w:r w:rsidR="00182C1D">
        <w:rPr>
          <w:rFonts w:ascii="Times New Roman" w:hAnsi="Times New Roman" w:cs="Times New Roman"/>
          <w:sz w:val="24"/>
          <w:szCs w:val="24"/>
        </w:rPr>
        <w:t xml:space="preserve">lar effects Ripley had imagined </w:t>
      </w:r>
      <w:r w:rsidR="00DD299C">
        <w:rPr>
          <w:rFonts w:ascii="Times New Roman" w:hAnsi="Times New Roman" w:cs="Times New Roman"/>
          <w:sz w:val="24"/>
          <w:szCs w:val="24"/>
        </w:rPr>
        <w:t xml:space="preserve">by the </w:t>
      </w:r>
      <w:r w:rsidR="00947D85" w:rsidRPr="00AB6341">
        <w:rPr>
          <w:rFonts w:ascii="Times New Roman" w:hAnsi="Times New Roman" w:cs="Times New Roman"/>
          <w:sz w:val="24"/>
          <w:szCs w:val="24"/>
        </w:rPr>
        <w:t>sovereignty</w:t>
      </w:r>
      <w:r w:rsidR="00DD299C">
        <w:rPr>
          <w:rFonts w:ascii="Times New Roman" w:hAnsi="Times New Roman" w:cs="Times New Roman"/>
          <w:sz w:val="24"/>
          <w:szCs w:val="24"/>
        </w:rPr>
        <w:t xml:space="preserve"> of the Over-soul</w:t>
      </w:r>
      <w:r w:rsidR="00947D85" w:rsidRPr="00AB6341">
        <w:rPr>
          <w:rFonts w:ascii="Times New Roman" w:hAnsi="Times New Roman" w:cs="Times New Roman"/>
          <w:sz w:val="24"/>
          <w:szCs w:val="24"/>
        </w:rPr>
        <w:t>.</w:t>
      </w:r>
      <w:r w:rsidR="00544275">
        <w:rPr>
          <w:rFonts w:ascii="Times New Roman" w:hAnsi="Times New Roman" w:cs="Times New Roman"/>
          <w:sz w:val="24"/>
          <w:szCs w:val="24"/>
        </w:rPr>
        <w:t xml:space="preserve"> Furthermore, Emerson</w:t>
      </w:r>
      <w:r w:rsidR="00AB6341" w:rsidRPr="00AB6341">
        <w:rPr>
          <w:rFonts w:ascii="Times New Roman" w:hAnsi="Times New Roman" w:cs="Times New Roman"/>
          <w:sz w:val="24"/>
          <w:szCs w:val="24"/>
        </w:rPr>
        <w:t xml:space="preserve"> employ</w:t>
      </w:r>
      <w:r w:rsidR="00DD299C">
        <w:rPr>
          <w:rFonts w:ascii="Times New Roman" w:hAnsi="Times New Roman" w:cs="Times New Roman"/>
          <w:sz w:val="24"/>
          <w:szCs w:val="24"/>
        </w:rPr>
        <w:t xml:space="preserve">ed </w:t>
      </w:r>
      <w:r w:rsidR="00AB6341" w:rsidRPr="00AB6341">
        <w:rPr>
          <w:rFonts w:ascii="Times New Roman" w:hAnsi="Times New Roman" w:cs="Times New Roman"/>
          <w:color w:val="000000" w:themeColor="text1"/>
          <w:sz w:val="24"/>
          <w:szCs w:val="24"/>
        </w:rPr>
        <w:t>th</w:t>
      </w:r>
      <w:r w:rsidR="00AB6341">
        <w:rPr>
          <w:rFonts w:ascii="Times New Roman" w:hAnsi="Times New Roman" w:cs="Times New Roman"/>
          <w:color w:val="000000" w:themeColor="text1"/>
          <w:sz w:val="24"/>
          <w:szCs w:val="24"/>
        </w:rPr>
        <w:t xml:space="preserve">e language of “alloy” to describe the </w:t>
      </w:r>
      <w:r w:rsidR="00125D6F">
        <w:rPr>
          <w:rFonts w:ascii="Times New Roman" w:hAnsi="Times New Roman" w:cs="Times New Roman"/>
          <w:color w:val="000000" w:themeColor="text1"/>
          <w:sz w:val="24"/>
          <w:szCs w:val="24"/>
        </w:rPr>
        <w:t xml:space="preserve">figurative, </w:t>
      </w:r>
      <w:r w:rsidR="00AB6341" w:rsidRPr="00AB6341">
        <w:rPr>
          <w:rFonts w:ascii="Times New Roman" w:hAnsi="Times New Roman" w:cs="Times New Roman"/>
          <w:color w:val="000000" w:themeColor="text1"/>
          <w:sz w:val="24"/>
          <w:szCs w:val="24"/>
        </w:rPr>
        <w:t>metal</w:t>
      </w:r>
      <w:r w:rsidR="00AB6341">
        <w:rPr>
          <w:rFonts w:ascii="Times New Roman" w:hAnsi="Times New Roman" w:cs="Times New Roman"/>
          <w:color w:val="000000" w:themeColor="text1"/>
          <w:sz w:val="24"/>
          <w:szCs w:val="24"/>
        </w:rPr>
        <w:t>lic</w:t>
      </w:r>
      <w:r w:rsidR="00DD299C">
        <w:rPr>
          <w:rFonts w:ascii="Times New Roman" w:hAnsi="Times New Roman" w:cs="Times New Roman"/>
          <w:color w:val="000000" w:themeColor="text1"/>
          <w:sz w:val="24"/>
          <w:szCs w:val="24"/>
        </w:rPr>
        <w:t>-like</w:t>
      </w:r>
      <w:r w:rsidR="00AB6341">
        <w:rPr>
          <w:rFonts w:ascii="Times New Roman" w:hAnsi="Times New Roman" w:cs="Times New Roman"/>
          <w:color w:val="000000" w:themeColor="text1"/>
          <w:sz w:val="24"/>
          <w:szCs w:val="24"/>
        </w:rPr>
        <w:t xml:space="preserve"> strength of the spirit’s process </w:t>
      </w:r>
      <w:r w:rsidR="00DD299C">
        <w:rPr>
          <w:rFonts w:ascii="Times New Roman" w:hAnsi="Times New Roman" w:cs="Times New Roman"/>
          <w:color w:val="000000" w:themeColor="text1"/>
          <w:sz w:val="24"/>
          <w:szCs w:val="24"/>
        </w:rPr>
        <w:t>of reform, suggesting</w:t>
      </w:r>
      <w:r w:rsidR="00AB6341" w:rsidRPr="00AB6341">
        <w:rPr>
          <w:rFonts w:ascii="Times New Roman" w:hAnsi="Times New Roman" w:cs="Times New Roman"/>
          <w:color w:val="000000" w:themeColor="text1"/>
          <w:sz w:val="24"/>
          <w:szCs w:val="24"/>
        </w:rPr>
        <w:t xml:space="preserve"> </w:t>
      </w:r>
      <w:r w:rsidR="00DD299C">
        <w:rPr>
          <w:rFonts w:ascii="Times New Roman" w:hAnsi="Times New Roman" w:cs="Times New Roman"/>
          <w:color w:val="000000" w:themeColor="text1"/>
          <w:sz w:val="24"/>
          <w:szCs w:val="24"/>
        </w:rPr>
        <w:t xml:space="preserve">the spirit </w:t>
      </w:r>
      <w:r w:rsidR="00125D6F">
        <w:rPr>
          <w:rFonts w:ascii="Times New Roman" w:hAnsi="Times New Roman" w:cs="Times New Roman"/>
          <w:color w:val="000000" w:themeColor="text1"/>
          <w:sz w:val="24"/>
          <w:szCs w:val="24"/>
        </w:rPr>
        <w:t>was resistant</w:t>
      </w:r>
      <w:r w:rsidR="00AB6341" w:rsidRPr="00AB6341">
        <w:rPr>
          <w:rFonts w:ascii="Times New Roman" w:hAnsi="Times New Roman" w:cs="Times New Roman"/>
          <w:color w:val="000000" w:themeColor="text1"/>
          <w:sz w:val="24"/>
          <w:szCs w:val="24"/>
        </w:rPr>
        <w:t xml:space="preserve"> to</w:t>
      </w:r>
      <w:r w:rsidR="00125D6F">
        <w:rPr>
          <w:rFonts w:ascii="Times New Roman" w:hAnsi="Times New Roman" w:cs="Times New Roman"/>
          <w:color w:val="000000" w:themeColor="text1"/>
          <w:sz w:val="24"/>
          <w:szCs w:val="24"/>
        </w:rPr>
        <w:t xml:space="preserve"> failure</w:t>
      </w:r>
      <w:r w:rsidR="00AB6341" w:rsidRPr="00AB6341">
        <w:rPr>
          <w:rFonts w:ascii="Times New Roman" w:hAnsi="Times New Roman" w:cs="Times New Roman"/>
          <w:color w:val="000000" w:themeColor="text1"/>
          <w:sz w:val="24"/>
          <w:szCs w:val="24"/>
        </w:rPr>
        <w:t>.</w:t>
      </w:r>
      <w:r w:rsidR="00544275">
        <w:rPr>
          <w:rFonts w:ascii="Times New Roman" w:hAnsi="Times New Roman" w:cs="Times New Roman"/>
          <w:color w:val="000000" w:themeColor="text1"/>
          <w:sz w:val="24"/>
          <w:szCs w:val="24"/>
        </w:rPr>
        <w:t xml:space="preserve"> Emerson even applied</w:t>
      </w:r>
      <w:r w:rsidR="00AE48B4">
        <w:rPr>
          <w:rFonts w:ascii="Times New Roman" w:hAnsi="Times New Roman" w:cs="Times New Roman"/>
          <w:color w:val="000000" w:themeColor="text1"/>
          <w:sz w:val="24"/>
          <w:szCs w:val="24"/>
        </w:rPr>
        <w:t xml:space="preserve"> this </w:t>
      </w:r>
      <w:r w:rsidR="00AE48B4">
        <w:rPr>
          <w:rFonts w:ascii="Times New Roman" w:hAnsi="Times New Roman" w:cs="Times New Roman"/>
          <w:color w:val="000000" w:themeColor="text1"/>
          <w:sz w:val="24"/>
          <w:szCs w:val="24"/>
        </w:rPr>
        <w:lastRenderedPageBreak/>
        <w:t>argument to Brook Farm’s school</w:t>
      </w:r>
      <w:r w:rsidR="00544275">
        <w:rPr>
          <w:rFonts w:ascii="Times New Roman" w:hAnsi="Times New Roman" w:cs="Times New Roman"/>
          <w:color w:val="000000" w:themeColor="text1"/>
          <w:sz w:val="24"/>
          <w:szCs w:val="24"/>
        </w:rPr>
        <w:t xml:space="preserve"> and saw</w:t>
      </w:r>
      <w:r w:rsidR="00EE05E6">
        <w:rPr>
          <w:rFonts w:ascii="Times New Roman" w:hAnsi="Times New Roman" w:cs="Times New Roman"/>
          <w:color w:val="000000" w:themeColor="text1"/>
          <w:sz w:val="24"/>
          <w:szCs w:val="24"/>
        </w:rPr>
        <w:t xml:space="preserve"> it as a deficient failure of the farm as well.</w:t>
      </w:r>
      <w:r w:rsidR="00947D85" w:rsidRPr="00AB6341">
        <w:rPr>
          <w:rFonts w:ascii="Times New Roman" w:hAnsi="Times New Roman" w:cs="Times New Roman"/>
          <w:color w:val="000000" w:themeColor="text1"/>
          <w:sz w:val="24"/>
          <w:szCs w:val="24"/>
        </w:rPr>
        <w:t xml:space="preserve"> </w:t>
      </w:r>
      <w:r w:rsidR="00F61A69" w:rsidRPr="00AB6341">
        <w:rPr>
          <w:rFonts w:ascii="Times New Roman" w:hAnsi="Times New Roman" w:cs="Times New Roman"/>
          <w:color w:val="000000" w:themeColor="text1"/>
          <w:sz w:val="24"/>
          <w:szCs w:val="24"/>
        </w:rPr>
        <w:t xml:space="preserve">In other words, the </w:t>
      </w:r>
      <w:r w:rsidR="00125D6F">
        <w:rPr>
          <w:rFonts w:ascii="Times New Roman" w:hAnsi="Times New Roman" w:cs="Times New Roman"/>
          <w:color w:val="000000" w:themeColor="text1"/>
          <w:sz w:val="24"/>
          <w:szCs w:val="24"/>
        </w:rPr>
        <w:t xml:space="preserve">dictatorial spirit </w:t>
      </w:r>
      <w:r w:rsidR="00025683" w:rsidRPr="00AB6341">
        <w:rPr>
          <w:rFonts w:ascii="Times New Roman" w:hAnsi="Times New Roman" w:cs="Times New Roman"/>
          <w:color w:val="000000" w:themeColor="text1"/>
          <w:sz w:val="24"/>
          <w:szCs w:val="24"/>
        </w:rPr>
        <w:t xml:space="preserve">was involved in a universal, historical </w:t>
      </w:r>
      <w:r w:rsidR="00025683" w:rsidRPr="00AB6341">
        <w:rPr>
          <w:rFonts w:ascii="Times New Roman" w:hAnsi="Times New Roman" w:cs="Times New Roman"/>
          <w:sz w:val="24"/>
          <w:szCs w:val="24"/>
        </w:rPr>
        <w:t>determinism, in which man’s renovation depended upon abiding in divinity’s successive</w:t>
      </w:r>
      <w:r w:rsidR="00025683">
        <w:rPr>
          <w:rFonts w:ascii="Times New Roman" w:hAnsi="Times New Roman" w:cs="Times New Roman"/>
          <w:sz w:val="24"/>
          <w:szCs w:val="24"/>
        </w:rPr>
        <w:t xml:space="preserve"> and inevitable completion of </w:t>
      </w:r>
      <w:r w:rsidR="00AB6341">
        <w:rPr>
          <w:rFonts w:ascii="Times New Roman" w:hAnsi="Times New Roman" w:cs="Times New Roman"/>
          <w:sz w:val="24"/>
          <w:szCs w:val="24"/>
        </w:rPr>
        <w:t>man’s reform.</w:t>
      </w:r>
      <w:r w:rsidR="00125D6F">
        <w:rPr>
          <w:rFonts w:ascii="Times New Roman" w:hAnsi="Times New Roman" w:cs="Times New Roman"/>
          <w:sz w:val="24"/>
          <w:szCs w:val="24"/>
        </w:rPr>
        <w:t xml:space="preserve"> </w:t>
      </w:r>
      <w:r w:rsidR="00544275">
        <w:rPr>
          <w:rFonts w:ascii="Times New Roman" w:hAnsi="Times New Roman" w:cs="Times New Roman"/>
          <w:sz w:val="24"/>
          <w:szCs w:val="24"/>
        </w:rPr>
        <w:t>Emerson was sure that</w:t>
      </w:r>
      <w:r w:rsidR="00125D6F">
        <w:rPr>
          <w:rFonts w:ascii="Times New Roman" w:hAnsi="Times New Roman" w:cs="Times New Roman"/>
          <w:sz w:val="24"/>
          <w:szCs w:val="24"/>
        </w:rPr>
        <w:t xml:space="preserve"> if this was followed to its furthest extent, the reformation would “certainly appear in the result.” </w:t>
      </w:r>
      <w:r w:rsidR="00DD299C">
        <w:rPr>
          <w:rFonts w:ascii="Times New Roman" w:hAnsi="Times New Roman" w:cs="Times New Roman"/>
          <w:sz w:val="24"/>
          <w:szCs w:val="24"/>
        </w:rPr>
        <w:t>That is, the spirit not only speaks to man and instructs him on the direction he should take, but also “dictates” reform by its own resolve and will eventually achieve its</w:t>
      </w:r>
      <w:r w:rsidR="00EE05E6">
        <w:rPr>
          <w:rFonts w:ascii="Times New Roman" w:hAnsi="Times New Roman" w:cs="Times New Roman"/>
          <w:sz w:val="24"/>
          <w:szCs w:val="24"/>
        </w:rPr>
        <w:t xml:space="preserve"> spiritual ends, </w:t>
      </w:r>
      <w:r w:rsidR="00DD299C">
        <w:rPr>
          <w:rFonts w:ascii="Times New Roman" w:hAnsi="Times New Roman" w:cs="Times New Roman"/>
          <w:sz w:val="24"/>
          <w:szCs w:val="24"/>
        </w:rPr>
        <w:t>man only need</w:t>
      </w:r>
      <w:r w:rsidR="00EE05E6">
        <w:rPr>
          <w:rFonts w:ascii="Times New Roman" w:hAnsi="Times New Roman" w:cs="Times New Roman"/>
          <w:sz w:val="24"/>
          <w:szCs w:val="24"/>
        </w:rPr>
        <w:t>ing</w:t>
      </w:r>
      <w:r w:rsidR="00544275">
        <w:rPr>
          <w:rFonts w:ascii="Times New Roman" w:hAnsi="Times New Roman" w:cs="Times New Roman"/>
          <w:sz w:val="24"/>
          <w:szCs w:val="24"/>
        </w:rPr>
        <w:t xml:space="preserve"> to trust in </w:t>
      </w:r>
      <w:r w:rsidR="00DD299C">
        <w:rPr>
          <w:rFonts w:ascii="Times New Roman" w:hAnsi="Times New Roman" w:cs="Times New Roman"/>
          <w:sz w:val="24"/>
          <w:szCs w:val="24"/>
        </w:rPr>
        <w:t>providential control.</w:t>
      </w:r>
      <w:r w:rsidR="00EE05E6">
        <w:rPr>
          <w:rFonts w:ascii="Times New Roman" w:hAnsi="Times New Roman" w:cs="Times New Roman"/>
          <w:sz w:val="24"/>
          <w:szCs w:val="24"/>
        </w:rPr>
        <w:t xml:space="preserve"> This was a crucial component Emerson noticed</w:t>
      </w:r>
      <w:r w:rsidR="00A55518">
        <w:rPr>
          <w:rFonts w:ascii="Times New Roman" w:hAnsi="Times New Roman" w:cs="Times New Roman"/>
          <w:sz w:val="24"/>
          <w:szCs w:val="24"/>
        </w:rPr>
        <w:t xml:space="preserve"> was missing</w:t>
      </w:r>
      <w:r w:rsidR="00EE05E6">
        <w:rPr>
          <w:rFonts w:ascii="Times New Roman" w:hAnsi="Times New Roman" w:cs="Times New Roman"/>
          <w:sz w:val="24"/>
          <w:szCs w:val="24"/>
        </w:rPr>
        <w:t xml:space="preserve"> in the schematics of Ripley’s plan and although the farm was technically a Transcendentalist experiment, Emerson felt much of</w:t>
      </w:r>
      <w:r w:rsidR="00A55518">
        <w:rPr>
          <w:rFonts w:ascii="Times New Roman" w:hAnsi="Times New Roman" w:cs="Times New Roman"/>
          <w:sz w:val="24"/>
          <w:szCs w:val="24"/>
        </w:rPr>
        <w:t xml:space="preserve"> the theological basis for the movement had been stripped away</w:t>
      </w:r>
      <w:r w:rsidR="000263B6">
        <w:rPr>
          <w:rFonts w:ascii="Times New Roman" w:hAnsi="Times New Roman" w:cs="Times New Roman"/>
          <w:sz w:val="24"/>
          <w:szCs w:val="24"/>
        </w:rPr>
        <w:t xml:space="preserve"> and dissociated</w:t>
      </w:r>
      <w:r w:rsidR="00544275">
        <w:rPr>
          <w:rFonts w:ascii="Times New Roman" w:hAnsi="Times New Roman" w:cs="Times New Roman"/>
          <w:sz w:val="24"/>
          <w:szCs w:val="24"/>
        </w:rPr>
        <w:t xml:space="preserve"> in</w:t>
      </w:r>
      <w:r w:rsidR="00A55518">
        <w:rPr>
          <w:rFonts w:ascii="Times New Roman" w:hAnsi="Times New Roman" w:cs="Times New Roman"/>
          <w:sz w:val="24"/>
          <w:szCs w:val="24"/>
        </w:rPr>
        <w:t xml:space="preserve"> Ripley</w:t>
      </w:r>
      <w:r w:rsidR="00544275">
        <w:rPr>
          <w:rFonts w:ascii="Times New Roman" w:hAnsi="Times New Roman" w:cs="Times New Roman"/>
          <w:sz w:val="24"/>
          <w:szCs w:val="24"/>
        </w:rPr>
        <w:t>’s farm</w:t>
      </w:r>
      <w:r w:rsidR="00A55518">
        <w:rPr>
          <w:rFonts w:ascii="Times New Roman" w:hAnsi="Times New Roman" w:cs="Times New Roman"/>
          <w:sz w:val="24"/>
          <w:szCs w:val="24"/>
        </w:rPr>
        <w:t>. The absence of this particular component in self-reliance theory would be one more objection for Emerson’s decline of Brook Farm</w:t>
      </w:r>
      <w:r w:rsidR="00544275">
        <w:rPr>
          <w:rFonts w:ascii="Times New Roman" w:hAnsi="Times New Roman" w:cs="Times New Roman"/>
          <w:sz w:val="24"/>
          <w:szCs w:val="24"/>
        </w:rPr>
        <w:t xml:space="preserve"> and an integral piece to self-reliance theory</w:t>
      </w:r>
      <w:r w:rsidR="00A55518">
        <w:rPr>
          <w:rFonts w:ascii="Times New Roman" w:hAnsi="Times New Roman" w:cs="Times New Roman"/>
          <w:sz w:val="24"/>
          <w:szCs w:val="24"/>
        </w:rPr>
        <w:t xml:space="preserve">. </w:t>
      </w:r>
    </w:p>
    <w:p w:rsidR="00A55518" w:rsidRDefault="00DD299C" w:rsidP="00A1049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In a letter to Margaret Fuller on </w:t>
      </w:r>
      <w:r w:rsidR="00F85298">
        <w:rPr>
          <w:rFonts w:ascii="Times New Roman" w:hAnsi="Times New Roman" w:cs="Times New Roman"/>
          <w:sz w:val="24"/>
          <w:szCs w:val="24"/>
        </w:rPr>
        <w:t>December 1, 1840, two weeks before the final rejection letter, Emerson had discussed Ripley’s community in some detail and told Fuller</w:t>
      </w:r>
      <w:r w:rsidR="00AE48B4">
        <w:rPr>
          <w:rFonts w:ascii="Times New Roman" w:hAnsi="Times New Roman" w:cs="Times New Roman"/>
          <w:sz w:val="24"/>
          <w:szCs w:val="24"/>
        </w:rPr>
        <w:t xml:space="preserve"> </w:t>
      </w:r>
      <w:r w:rsidR="00F85298">
        <w:rPr>
          <w:rFonts w:ascii="Times New Roman" w:hAnsi="Times New Roman" w:cs="Times New Roman"/>
          <w:sz w:val="24"/>
          <w:szCs w:val="24"/>
        </w:rPr>
        <w:t xml:space="preserve">his indecision was </w:t>
      </w:r>
      <w:r w:rsidR="00AE48B4">
        <w:rPr>
          <w:rFonts w:ascii="Times New Roman" w:hAnsi="Times New Roman" w:cs="Times New Roman"/>
          <w:sz w:val="24"/>
          <w:szCs w:val="24"/>
        </w:rPr>
        <w:t xml:space="preserve">soon to be resolved. Other letters show Emerson’s wavering mind on joining Brook Farm during the fall of 1840, but in the letter to Fuller the authoritative providence of self-reliance theory </w:t>
      </w:r>
      <w:r w:rsidR="00544275">
        <w:rPr>
          <w:rFonts w:ascii="Times New Roman" w:hAnsi="Times New Roman" w:cs="Times New Roman"/>
          <w:sz w:val="24"/>
          <w:szCs w:val="24"/>
        </w:rPr>
        <w:t>was articulated through</w:t>
      </w:r>
      <w:r w:rsidR="00A55518">
        <w:rPr>
          <w:rFonts w:ascii="Times New Roman" w:hAnsi="Times New Roman" w:cs="Times New Roman"/>
          <w:sz w:val="24"/>
          <w:szCs w:val="24"/>
        </w:rPr>
        <w:t xml:space="preserve"> an interesting metaphor. Emerson wrote on Brook Farm:</w:t>
      </w:r>
    </w:p>
    <w:p w:rsidR="00A10496" w:rsidRDefault="00A55518" w:rsidP="000263B6">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The “Community” has that attraction for me that it may bring friends together conveniently &amp; satisfactorily. But perhaps old towns &amp; old houses may learn that art one of these days, under the kingdom of the New Spirit. I should have many many things to say to you if you lived within a mile. Farewell!</w:t>
      </w:r>
      <w:r w:rsidR="000263B6">
        <w:rPr>
          <w:rStyle w:val="FootnoteReference"/>
          <w:rFonts w:ascii="Times New Roman" w:hAnsi="Times New Roman" w:cs="Times New Roman"/>
          <w:sz w:val="24"/>
          <w:szCs w:val="24"/>
        </w:rPr>
        <w:footnoteReference w:id="69"/>
      </w:r>
    </w:p>
    <w:p w:rsidR="000263B6" w:rsidRDefault="000263B6" w:rsidP="000263B6">
      <w:pPr>
        <w:spacing w:line="240" w:lineRule="auto"/>
        <w:ind w:left="720"/>
        <w:contextualSpacing/>
        <w:rPr>
          <w:rFonts w:ascii="Times New Roman" w:hAnsi="Times New Roman" w:cs="Times New Roman"/>
          <w:sz w:val="24"/>
          <w:szCs w:val="24"/>
        </w:rPr>
      </w:pPr>
    </w:p>
    <w:p w:rsidR="00211838" w:rsidRDefault="000263B6" w:rsidP="00A34938">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The distinction Emerson communicated to Fuller on joining Brook Farm may not have been an exact duplicate of the argument laid out in the final or draft rejection letters, but the theological </w:t>
      </w:r>
      <w:r>
        <w:rPr>
          <w:rFonts w:ascii="Times New Roman" w:hAnsi="Times New Roman" w:cs="Times New Roman"/>
          <w:sz w:val="24"/>
          <w:szCs w:val="24"/>
        </w:rPr>
        <w:lastRenderedPageBreak/>
        <w:t xml:space="preserve">nature of the divine spirit remained </w:t>
      </w:r>
      <w:r w:rsidR="001047A5">
        <w:rPr>
          <w:rFonts w:ascii="Times New Roman" w:hAnsi="Times New Roman" w:cs="Times New Roman"/>
          <w:sz w:val="24"/>
          <w:szCs w:val="24"/>
        </w:rPr>
        <w:t>the same under an analogous parallel. The social relations of Brook Farm promised to “conveniently &amp; satisfactorily” bring together men and women for the completion of reform. However, Emerson felt individuals did not have to remove themselves to</w:t>
      </w:r>
      <w:r w:rsidR="005F2A6C">
        <w:rPr>
          <w:rFonts w:ascii="Times New Roman" w:hAnsi="Times New Roman" w:cs="Times New Roman"/>
          <w:sz w:val="24"/>
          <w:szCs w:val="24"/>
        </w:rPr>
        <w:t xml:space="preserve"> </w:t>
      </w:r>
      <w:r w:rsidR="001047A5">
        <w:rPr>
          <w:rFonts w:ascii="Times New Roman" w:hAnsi="Times New Roman" w:cs="Times New Roman"/>
          <w:sz w:val="24"/>
          <w:szCs w:val="24"/>
        </w:rPr>
        <w:t>isolated communit</w:t>
      </w:r>
      <w:r w:rsidR="005F2A6C">
        <w:rPr>
          <w:rFonts w:ascii="Times New Roman" w:hAnsi="Times New Roman" w:cs="Times New Roman"/>
          <w:sz w:val="24"/>
          <w:szCs w:val="24"/>
        </w:rPr>
        <w:t>ies, but could naturally complete reform in their current towns and households under the authority of</w:t>
      </w:r>
      <w:r w:rsidR="00544275">
        <w:rPr>
          <w:rFonts w:ascii="Times New Roman" w:hAnsi="Times New Roman" w:cs="Times New Roman"/>
          <w:sz w:val="24"/>
          <w:szCs w:val="24"/>
        </w:rPr>
        <w:t xml:space="preserve"> the “New Spirit.” Emerson drew</w:t>
      </w:r>
      <w:r w:rsidR="005F2A6C">
        <w:rPr>
          <w:rFonts w:ascii="Times New Roman" w:hAnsi="Times New Roman" w:cs="Times New Roman"/>
          <w:sz w:val="24"/>
          <w:szCs w:val="24"/>
        </w:rPr>
        <w:t xml:space="preserve"> upon traditional Christian imagery of Christ’s second coming </w:t>
      </w:r>
      <w:r w:rsidR="00EC7B1D">
        <w:rPr>
          <w:rFonts w:ascii="Times New Roman" w:hAnsi="Times New Roman" w:cs="Times New Roman"/>
          <w:sz w:val="24"/>
          <w:szCs w:val="24"/>
        </w:rPr>
        <w:t xml:space="preserve">with </w:t>
      </w:r>
      <w:r w:rsidR="005F2A6C">
        <w:rPr>
          <w:rFonts w:ascii="Times New Roman" w:hAnsi="Times New Roman" w:cs="Times New Roman"/>
          <w:sz w:val="24"/>
          <w:szCs w:val="24"/>
        </w:rPr>
        <w:t>the “kingd</w:t>
      </w:r>
      <w:r w:rsidR="00EC7B1D">
        <w:rPr>
          <w:rFonts w:ascii="Times New Roman" w:hAnsi="Times New Roman" w:cs="Times New Roman"/>
          <w:sz w:val="24"/>
          <w:szCs w:val="24"/>
        </w:rPr>
        <w:t xml:space="preserve">om” of God, only interchanging Christ’s omnipotent kingship over a perfected, harmonious world with his divine spirit reigning instead with supreme power. Emerson noted that only under the kingdom established by the Oversoul could the reform be completed, at least in terms of social relations. Moreover, Emerson distinguished in the letter that men and women </w:t>
      </w:r>
      <w:r w:rsidR="00C321D4">
        <w:rPr>
          <w:rFonts w:ascii="Times New Roman" w:hAnsi="Times New Roman" w:cs="Times New Roman"/>
          <w:sz w:val="24"/>
          <w:szCs w:val="24"/>
        </w:rPr>
        <w:t>should not only</w:t>
      </w:r>
      <w:r w:rsidR="00EC7B1D">
        <w:rPr>
          <w:rFonts w:ascii="Times New Roman" w:hAnsi="Times New Roman" w:cs="Times New Roman"/>
          <w:sz w:val="24"/>
          <w:szCs w:val="24"/>
        </w:rPr>
        <w:t xml:space="preserve"> “learn” from the transcendent soul, but be submitted under its commanding dominion</w:t>
      </w:r>
      <w:r w:rsidR="00C321D4">
        <w:rPr>
          <w:rFonts w:ascii="Times New Roman" w:hAnsi="Times New Roman" w:cs="Times New Roman"/>
          <w:sz w:val="24"/>
          <w:szCs w:val="24"/>
        </w:rPr>
        <w:t>. Emerson was certainly attracted to the community in several respects, especially in many of the results</w:t>
      </w:r>
      <w:r w:rsidR="00211838">
        <w:rPr>
          <w:rFonts w:ascii="Times New Roman" w:hAnsi="Times New Roman" w:cs="Times New Roman"/>
          <w:sz w:val="24"/>
          <w:szCs w:val="24"/>
        </w:rPr>
        <w:t xml:space="preserve"> Ripley planned, yet the authority of the Oversoul was undermined in Brook Farm. </w:t>
      </w:r>
    </w:p>
    <w:p w:rsidR="0007164B" w:rsidRDefault="00211838" w:rsidP="00BF2DD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B95FCB">
        <w:rPr>
          <w:rFonts w:ascii="Times New Roman" w:hAnsi="Times New Roman" w:cs="Times New Roman"/>
          <w:sz w:val="24"/>
          <w:szCs w:val="24"/>
        </w:rPr>
        <w:t xml:space="preserve">Emerson’s </w:t>
      </w:r>
      <w:r w:rsidR="00B95FCB" w:rsidRPr="00B95FCB">
        <w:rPr>
          <w:rFonts w:ascii="Times New Roman" w:hAnsi="Times New Roman" w:cs="Times New Roman"/>
          <w:i/>
          <w:sz w:val="24"/>
          <w:szCs w:val="24"/>
        </w:rPr>
        <w:t>Essay: First Series</w:t>
      </w:r>
      <w:r w:rsidR="00EC08D6">
        <w:rPr>
          <w:rFonts w:ascii="Times New Roman" w:hAnsi="Times New Roman" w:cs="Times New Roman"/>
          <w:sz w:val="24"/>
          <w:szCs w:val="24"/>
        </w:rPr>
        <w:t xml:space="preserve"> </w:t>
      </w:r>
      <w:r w:rsidR="00B95FCB">
        <w:rPr>
          <w:rFonts w:ascii="Times New Roman" w:hAnsi="Times New Roman" w:cs="Times New Roman"/>
          <w:sz w:val="24"/>
          <w:szCs w:val="24"/>
        </w:rPr>
        <w:t xml:space="preserve">comprised the fullest articulation of his self-reliance theology on </w:t>
      </w:r>
      <w:r w:rsidR="00D42779">
        <w:rPr>
          <w:rFonts w:ascii="Times New Roman" w:hAnsi="Times New Roman" w:cs="Times New Roman"/>
          <w:sz w:val="24"/>
          <w:szCs w:val="24"/>
        </w:rPr>
        <w:t>the transcendent</w:t>
      </w:r>
      <w:r w:rsidR="00B95FCB">
        <w:rPr>
          <w:rFonts w:ascii="Times New Roman" w:hAnsi="Times New Roman" w:cs="Times New Roman"/>
          <w:sz w:val="24"/>
          <w:szCs w:val="24"/>
        </w:rPr>
        <w:t xml:space="preserve">, but as scholarship has long known, the essays, </w:t>
      </w:r>
      <w:r w:rsidR="00A66A53">
        <w:rPr>
          <w:rFonts w:ascii="Times New Roman" w:hAnsi="Times New Roman" w:cs="Times New Roman"/>
          <w:sz w:val="24"/>
          <w:szCs w:val="24"/>
        </w:rPr>
        <w:t xml:space="preserve">and </w:t>
      </w:r>
      <w:r w:rsidR="00B95FCB">
        <w:rPr>
          <w:rFonts w:ascii="Times New Roman" w:hAnsi="Times New Roman" w:cs="Times New Roman"/>
          <w:sz w:val="24"/>
          <w:szCs w:val="24"/>
        </w:rPr>
        <w:t>certainly “Self-Reliance,” were subtle responses to George Ripley’s and other reformers</w:t>
      </w:r>
      <w:r w:rsidR="00D42779">
        <w:rPr>
          <w:rFonts w:ascii="Times New Roman" w:hAnsi="Times New Roman" w:cs="Times New Roman"/>
          <w:sz w:val="24"/>
          <w:szCs w:val="24"/>
        </w:rPr>
        <w:t xml:space="preserve"> emphasis on </w:t>
      </w:r>
      <w:r w:rsidR="0075392F">
        <w:rPr>
          <w:rFonts w:ascii="Times New Roman" w:hAnsi="Times New Roman" w:cs="Times New Roman"/>
          <w:sz w:val="24"/>
          <w:szCs w:val="24"/>
        </w:rPr>
        <w:t>communal reform</w:t>
      </w:r>
      <w:r w:rsidR="00D42779">
        <w:rPr>
          <w:rFonts w:ascii="Times New Roman" w:hAnsi="Times New Roman" w:cs="Times New Roman"/>
          <w:sz w:val="24"/>
          <w:szCs w:val="24"/>
        </w:rPr>
        <w:t>.</w:t>
      </w:r>
      <w:r w:rsidR="0075392F">
        <w:rPr>
          <w:rFonts w:ascii="Times New Roman" w:hAnsi="Times New Roman" w:cs="Times New Roman"/>
          <w:sz w:val="24"/>
          <w:szCs w:val="24"/>
        </w:rPr>
        <w:t xml:space="preserve"> The essays are littered with vague allusions to the reform efforts of the day and Emerson’s divinity seem</w:t>
      </w:r>
      <w:r w:rsidR="00D4080F">
        <w:rPr>
          <w:rFonts w:ascii="Times New Roman" w:hAnsi="Times New Roman" w:cs="Times New Roman"/>
          <w:sz w:val="24"/>
          <w:szCs w:val="24"/>
        </w:rPr>
        <w:t>ed</w:t>
      </w:r>
      <w:r w:rsidR="0075392F">
        <w:rPr>
          <w:rFonts w:ascii="Times New Roman" w:hAnsi="Times New Roman" w:cs="Times New Roman"/>
          <w:sz w:val="24"/>
          <w:szCs w:val="24"/>
        </w:rPr>
        <w:t xml:space="preserve"> to</w:t>
      </w:r>
      <w:r w:rsidR="00D4080F">
        <w:rPr>
          <w:rFonts w:ascii="Times New Roman" w:hAnsi="Times New Roman" w:cs="Times New Roman"/>
          <w:sz w:val="24"/>
          <w:szCs w:val="24"/>
        </w:rPr>
        <w:t xml:space="preserve"> belie society’s methods of reformation. </w:t>
      </w:r>
      <w:r w:rsidR="00A66A53">
        <w:rPr>
          <w:rFonts w:ascii="Times New Roman" w:hAnsi="Times New Roman" w:cs="Times New Roman"/>
          <w:sz w:val="24"/>
          <w:szCs w:val="24"/>
        </w:rPr>
        <w:t xml:space="preserve">Hence in perusing the </w:t>
      </w:r>
      <w:r w:rsidR="00D42779">
        <w:rPr>
          <w:rFonts w:ascii="Times New Roman" w:hAnsi="Times New Roman" w:cs="Times New Roman"/>
          <w:sz w:val="24"/>
          <w:szCs w:val="24"/>
        </w:rPr>
        <w:t>essays we not only receive the clearest picture of self-reliance</w:t>
      </w:r>
      <w:r w:rsidR="00B95FCB">
        <w:rPr>
          <w:rFonts w:ascii="Times New Roman" w:hAnsi="Times New Roman" w:cs="Times New Roman"/>
          <w:sz w:val="24"/>
          <w:szCs w:val="24"/>
        </w:rPr>
        <w:t xml:space="preserve"> </w:t>
      </w:r>
      <w:r w:rsidR="00D42779">
        <w:rPr>
          <w:rFonts w:ascii="Times New Roman" w:hAnsi="Times New Roman" w:cs="Times New Roman"/>
          <w:sz w:val="24"/>
          <w:szCs w:val="24"/>
        </w:rPr>
        <w:t>chronologically in terms of the Brook Farm rejection</w:t>
      </w:r>
      <w:r w:rsidR="0075392F">
        <w:rPr>
          <w:rFonts w:ascii="Times New Roman" w:hAnsi="Times New Roman" w:cs="Times New Roman"/>
          <w:sz w:val="24"/>
          <w:szCs w:val="24"/>
        </w:rPr>
        <w:t>,</w:t>
      </w:r>
      <w:r w:rsidR="00D4080F">
        <w:rPr>
          <w:rFonts w:ascii="Times New Roman" w:hAnsi="Times New Roman" w:cs="Times New Roman"/>
          <w:sz w:val="24"/>
          <w:szCs w:val="24"/>
        </w:rPr>
        <w:t xml:space="preserve"> but also the Oversoul’s authoritative nature. As Emerson expounded in “Self-Reliance” upon the virtues and necessity of dependence upon a higher “Self,” near the end of the essay Emerson summed up the failures of society’s conventional means and human-trusted methods</w:t>
      </w:r>
      <w:r w:rsidR="00BF2DDA">
        <w:rPr>
          <w:rFonts w:ascii="Times New Roman" w:hAnsi="Times New Roman" w:cs="Times New Roman"/>
          <w:sz w:val="24"/>
          <w:szCs w:val="24"/>
        </w:rPr>
        <w:t xml:space="preserve"> for social reform when he observed, “</w:t>
      </w:r>
      <w:r w:rsidR="00D4080F">
        <w:rPr>
          <w:rFonts w:ascii="Times New Roman" w:hAnsi="Times New Roman" w:cs="Times New Roman"/>
          <w:sz w:val="24"/>
          <w:szCs w:val="24"/>
        </w:rPr>
        <w:t xml:space="preserve">It is easy to see that a greater self-reliance must </w:t>
      </w:r>
      <w:r w:rsidR="00D4080F">
        <w:rPr>
          <w:rFonts w:ascii="Times New Roman" w:hAnsi="Times New Roman" w:cs="Times New Roman"/>
          <w:sz w:val="24"/>
          <w:szCs w:val="24"/>
        </w:rPr>
        <w:lastRenderedPageBreak/>
        <w:t>work a revolution in all the offices and relations of men; in their religion; in their education; in their pursuits; their modes of living; their association; in their property; in their speculative views</w:t>
      </w:r>
      <w:r w:rsidR="00BF2DDA">
        <w:rPr>
          <w:rFonts w:ascii="Times New Roman" w:hAnsi="Times New Roman" w:cs="Times New Roman"/>
          <w:sz w:val="24"/>
          <w:szCs w:val="24"/>
        </w:rPr>
        <w:t>.”</w:t>
      </w:r>
      <w:r w:rsidR="00BF2DDA">
        <w:rPr>
          <w:rStyle w:val="FootnoteReference"/>
          <w:rFonts w:ascii="Times New Roman" w:hAnsi="Times New Roman" w:cs="Times New Roman"/>
          <w:sz w:val="24"/>
          <w:szCs w:val="24"/>
        </w:rPr>
        <w:footnoteReference w:id="70"/>
      </w:r>
      <w:r w:rsidR="00D4080F">
        <w:rPr>
          <w:rFonts w:ascii="Times New Roman" w:hAnsi="Times New Roman" w:cs="Times New Roman"/>
          <w:sz w:val="24"/>
          <w:szCs w:val="24"/>
        </w:rPr>
        <w:t xml:space="preserve"> </w:t>
      </w:r>
      <w:r w:rsidR="00BF2DDA">
        <w:rPr>
          <w:rFonts w:ascii="Times New Roman" w:hAnsi="Times New Roman" w:cs="Times New Roman"/>
          <w:sz w:val="24"/>
          <w:szCs w:val="24"/>
        </w:rPr>
        <w:t>Beyond the</w:t>
      </w:r>
      <w:r w:rsidR="00A66A53">
        <w:rPr>
          <w:rFonts w:ascii="Times New Roman" w:hAnsi="Times New Roman" w:cs="Times New Roman"/>
          <w:sz w:val="24"/>
          <w:szCs w:val="24"/>
        </w:rPr>
        <w:t xml:space="preserve"> diverse reforms Emerson recorded</w:t>
      </w:r>
      <w:r w:rsidR="00BF2DDA">
        <w:rPr>
          <w:rFonts w:ascii="Times New Roman" w:hAnsi="Times New Roman" w:cs="Times New Roman"/>
          <w:sz w:val="24"/>
          <w:szCs w:val="24"/>
        </w:rPr>
        <w:t>, the point is evident: only the higher “Self” can work out and bring to a final conclusion the transformation in the various “offices and relations” of humans. Once again the reform of the divine spirit does not only</w:t>
      </w:r>
      <w:r w:rsidR="00A66A53">
        <w:rPr>
          <w:rFonts w:ascii="Times New Roman" w:hAnsi="Times New Roman" w:cs="Times New Roman"/>
          <w:sz w:val="24"/>
          <w:szCs w:val="24"/>
        </w:rPr>
        <w:t xml:space="preserve"> speak to man with divine truth</w:t>
      </w:r>
      <w:r w:rsidR="00BF2DDA">
        <w:rPr>
          <w:rFonts w:ascii="Times New Roman" w:hAnsi="Times New Roman" w:cs="Times New Roman"/>
          <w:sz w:val="24"/>
          <w:szCs w:val="24"/>
        </w:rPr>
        <w:t xml:space="preserve"> or presents a pathway to individual cultivation, but actually manifests the reformation itself and spiritually controls the outcomes of reform to their inevitable ends. In this sense, reform is not in possession by man, but relinquished to the Oversoul to enact </w:t>
      </w:r>
      <w:r w:rsidR="00CF34B6">
        <w:rPr>
          <w:rFonts w:ascii="Times New Roman" w:hAnsi="Times New Roman" w:cs="Times New Roman"/>
          <w:sz w:val="24"/>
          <w:szCs w:val="24"/>
        </w:rPr>
        <w:t xml:space="preserve">the “revolution” within man and between </w:t>
      </w:r>
      <w:r w:rsidR="006C1421">
        <w:rPr>
          <w:rFonts w:ascii="Times New Roman" w:hAnsi="Times New Roman" w:cs="Times New Roman"/>
          <w:sz w:val="24"/>
          <w:szCs w:val="24"/>
        </w:rPr>
        <w:t>men</w:t>
      </w:r>
      <w:r w:rsidR="00CF34B6">
        <w:rPr>
          <w:rFonts w:ascii="Times New Roman" w:hAnsi="Times New Roman" w:cs="Times New Roman"/>
          <w:sz w:val="24"/>
          <w:szCs w:val="24"/>
        </w:rPr>
        <w:t xml:space="preserve">, whether it be for </w:t>
      </w:r>
      <w:r w:rsidR="00B9741E">
        <w:rPr>
          <w:rFonts w:ascii="Times New Roman" w:hAnsi="Times New Roman" w:cs="Times New Roman"/>
          <w:sz w:val="24"/>
          <w:szCs w:val="24"/>
        </w:rPr>
        <w:t xml:space="preserve">the </w:t>
      </w:r>
      <w:r w:rsidR="00CF34B6">
        <w:rPr>
          <w:rFonts w:ascii="Times New Roman" w:hAnsi="Times New Roman" w:cs="Times New Roman"/>
          <w:sz w:val="24"/>
          <w:szCs w:val="24"/>
        </w:rPr>
        <w:t xml:space="preserve">communal sharing of property or in education. Emerson’s self-reliance was wide enough to include </w:t>
      </w:r>
      <w:r w:rsidR="00B9741E">
        <w:rPr>
          <w:rFonts w:ascii="Times New Roman" w:hAnsi="Times New Roman" w:cs="Times New Roman"/>
          <w:sz w:val="24"/>
          <w:szCs w:val="24"/>
        </w:rPr>
        <w:t>the soul’s</w:t>
      </w:r>
      <w:r w:rsidR="00CF34B6">
        <w:rPr>
          <w:rFonts w:ascii="Times New Roman" w:hAnsi="Times New Roman" w:cs="Times New Roman"/>
          <w:sz w:val="24"/>
          <w:szCs w:val="24"/>
        </w:rPr>
        <w:t xml:space="preserve"> divinely spoken words to man, its illuminating force to offer a direction to reform,</w:t>
      </w:r>
      <w:r w:rsidR="00B9741E">
        <w:rPr>
          <w:rFonts w:ascii="Times New Roman" w:hAnsi="Times New Roman" w:cs="Times New Roman"/>
          <w:sz w:val="24"/>
          <w:szCs w:val="24"/>
        </w:rPr>
        <w:t xml:space="preserve"> </w:t>
      </w:r>
      <w:r w:rsidR="00CF34B6">
        <w:rPr>
          <w:rFonts w:ascii="Times New Roman" w:hAnsi="Times New Roman" w:cs="Times New Roman"/>
          <w:sz w:val="24"/>
          <w:szCs w:val="24"/>
        </w:rPr>
        <w:t xml:space="preserve">and </w:t>
      </w:r>
      <w:r w:rsidR="00B9741E">
        <w:rPr>
          <w:rFonts w:ascii="Times New Roman" w:hAnsi="Times New Roman" w:cs="Times New Roman"/>
          <w:sz w:val="24"/>
          <w:szCs w:val="24"/>
        </w:rPr>
        <w:t xml:space="preserve">a zealous </w:t>
      </w:r>
      <w:r w:rsidR="00CF34B6">
        <w:rPr>
          <w:rFonts w:ascii="Times New Roman" w:hAnsi="Times New Roman" w:cs="Times New Roman"/>
          <w:sz w:val="24"/>
          <w:szCs w:val="24"/>
        </w:rPr>
        <w:t>individualism</w:t>
      </w:r>
      <w:r w:rsidR="00B9741E">
        <w:rPr>
          <w:rFonts w:ascii="Times New Roman" w:hAnsi="Times New Roman" w:cs="Times New Roman"/>
          <w:sz w:val="24"/>
          <w:szCs w:val="24"/>
        </w:rPr>
        <w:t>, but when it came to the rejection of Brook Farm, the essays reveal a</w:t>
      </w:r>
      <w:r w:rsidR="00A66A53">
        <w:rPr>
          <w:rFonts w:ascii="Times New Roman" w:hAnsi="Times New Roman" w:cs="Times New Roman"/>
          <w:sz w:val="24"/>
          <w:szCs w:val="24"/>
        </w:rPr>
        <w:t>lso</w:t>
      </w:r>
      <w:r w:rsidR="00B9741E">
        <w:rPr>
          <w:rFonts w:ascii="Times New Roman" w:hAnsi="Times New Roman" w:cs="Times New Roman"/>
          <w:sz w:val="24"/>
          <w:szCs w:val="24"/>
        </w:rPr>
        <w:t xml:space="preserve"> </w:t>
      </w:r>
      <w:r w:rsidR="00A66A53">
        <w:rPr>
          <w:rFonts w:ascii="Times New Roman" w:hAnsi="Times New Roman" w:cs="Times New Roman"/>
          <w:sz w:val="24"/>
          <w:szCs w:val="24"/>
        </w:rPr>
        <w:t xml:space="preserve">an </w:t>
      </w:r>
      <w:r w:rsidR="00091541">
        <w:rPr>
          <w:rFonts w:ascii="Times New Roman" w:hAnsi="Times New Roman" w:cs="Times New Roman"/>
          <w:sz w:val="24"/>
          <w:szCs w:val="24"/>
        </w:rPr>
        <w:t xml:space="preserve">authoritative power </w:t>
      </w:r>
      <w:r w:rsidR="003A5FE0">
        <w:rPr>
          <w:rFonts w:ascii="Times New Roman" w:hAnsi="Times New Roman" w:cs="Times New Roman"/>
          <w:sz w:val="24"/>
          <w:szCs w:val="24"/>
        </w:rPr>
        <w:t xml:space="preserve">divinely </w:t>
      </w:r>
      <w:r w:rsidR="00091541">
        <w:rPr>
          <w:rFonts w:ascii="Times New Roman" w:hAnsi="Times New Roman" w:cs="Times New Roman"/>
          <w:sz w:val="24"/>
          <w:szCs w:val="24"/>
        </w:rPr>
        <w:t>interceding to bring about reform. Man only needed to submit and the process could begin.</w:t>
      </w:r>
    </w:p>
    <w:p w:rsidR="005979D6" w:rsidRDefault="0007164B" w:rsidP="00BF2DD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But was</w:t>
      </w:r>
      <w:r w:rsidR="00F4724D">
        <w:rPr>
          <w:rFonts w:ascii="Times New Roman" w:hAnsi="Times New Roman" w:cs="Times New Roman"/>
          <w:sz w:val="24"/>
          <w:szCs w:val="24"/>
        </w:rPr>
        <w:t xml:space="preserve"> Ripley’s </w:t>
      </w:r>
      <w:r w:rsidR="003A5FE0">
        <w:rPr>
          <w:rFonts w:ascii="Times New Roman" w:hAnsi="Times New Roman" w:cs="Times New Roman"/>
          <w:sz w:val="24"/>
          <w:szCs w:val="24"/>
        </w:rPr>
        <w:t xml:space="preserve">failure </w:t>
      </w:r>
      <w:r w:rsidR="00F4724D">
        <w:rPr>
          <w:rFonts w:ascii="Times New Roman" w:hAnsi="Times New Roman" w:cs="Times New Roman"/>
          <w:sz w:val="24"/>
          <w:szCs w:val="24"/>
        </w:rPr>
        <w:t xml:space="preserve">to include the authority of transcendent divinity in the designs of Brook Farm as important </w:t>
      </w:r>
      <w:r w:rsidR="003A5FE0">
        <w:rPr>
          <w:rFonts w:ascii="Times New Roman" w:hAnsi="Times New Roman" w:cs="Times New Roman"/>
          <w:sz w:val="24"/>
          <w:szCs w:val="24"/>
        </w:rPr>
        <w:t xml:space="preserve">of </w:t>
      </w:r>
      <w:r w:rsidR="00F4724D">
        <w:rPr>
          <w:rFonts w:ascii="Times New Roman" w:hAnsi="Times New Roman" w:cs="Times New Roman"/>
          <w:sz w:val="24"/>
          <w:szCs w:val="24"/>
        </w:rPr>
        <w:t>an objection</w:t>
      </w:r>
      <w:r w:rsidR="003A5FE0">
        <w:rPr>
          <w:rFonts w:ascii="Times New Roman" w:hAnsi="Times New Roman" w:cs="Times New Roman"/>
          <w:sz w:val="24"/>
          <w:szCs w:val="24"/>
        </w:rPr>
        <w:t xml:space="preserve"> for Emerson</w:t>
      </w:r>
      <w:r w:rsidR="00F4724D">
        <w:rPr>
          <w:rFonts w:ascii="Times New Roman" w:hAnsi="Times New Roman" w:cs="Times New Roman"/>
          <w:sz w:val="24"/>
          <w:szCs w:val="24"/>
        </w:rPr>
        <w:t xml:space="preserve"> as I assert. Could the entry in Emerson’s rejection letter and alluded to in other writings be nothing more than the enigmatic ramblings of Emerson? Scholarship has steered away from this component within self-reliance theory</w:t>
      </w:r>
      <w:r w:rsidR="00E95664">
        <w:rPr>
          <w:rFonts w:ascii="Times New Roman" w:hAnsi="Times New Roman" w:cs="Times New Roman"/>
          <w:sz w:val="24"/>
          <w:szCs w:val="24"/>
        </w:rPr>
        <w:t xml:space="preserve"> and its relationship to Brook Farm, but what is important to Emerson’s decision is that the authority of the Oversou</w:t>
      </w:r>
      <w:r w:rsidR="003A5FE0">
        <w:rPr>
          <w:rFonts w:ascii="Times New Roman" w:hAnsi="Times New Roman" w:cs="Times New Roman"/>
          <w:sz w:val="24"/>
          <w:szCs w:val="24"/>
        </w:rPr>
        <w:t>l to enact social reform became</w:t>
      </w:r>
      <w:r w:rsidR="00E95664">
        <w:rPr>
          <w:rFonts w:ascii="Times New Roman" w:hAnsi="Times New Roman" w:cs="Times New Roman"/>
          <w:sz w:val="24"/>
          <w:szCs w:val="24"/>
        </w:rPr>
        <w:t xml:space="preserve"> a reiterated objection in several sources on the topic of Brook F</w:t>
      </w:r>
      <w:r w:rsidR="003A5FE0">
        <w:rPr>
          <w:rFonts w:ascii="Times New Roman" w:hAnsi="Times New Roman" w:cs="Times New Roman"/>
          <w:sz w:val="24"/>
          <w:szCs w:val="24"/>
        </w:rPr>
        <w:t xml:space="preserve">arm </w:t>
      </w:r>
      <w:r w:rsidR="00274169">
        <w:rPr>
          <w:rFonts w:ascii="Times New Roman" w:hAnsi="Times New Roman" w:cs="Times New Roman"/>
          <w:sz w:val="24"/>
          <w:szCs w:val="24"/>
        </w:rPr>
        <w:t>through</w:t>
      </w:r>
      <w:r w:rsidR="003A5FE0">
        <w:rPr>
          <w:rFonts w:ascii="Times New Roman" w:hAnsi="Times New Roman" w:cs="Times New Roman"/>
          <w:sz w:val="24"/>
          <w:szCs w:val="24"/>
        </w:rPr>
        <w:t>out</w:t>
      </w:r>
      <w:r w:rsidR="00274169">
        <w:rPr>
          <w:rFonts w:ascii="Times New Roman" w:hAnsi="Times New Roman" w:cs="Times New Roman"/>
          <w:sz w:val="24"/>
          <w:szCs w:val="24"/>
        </w:rPr>
        <w:t xml:space="preserve"> the early 1840s. Emerson’s short article, “Fourierism and the Socialists,” published in 1842 for the Transcendentalist literary magazine, </w:t>
      </w:r>
      <w:r w:rsidR="00274169" w:rsidRPr="00274169">
        <w:rPr>
          <w:rFonts w:ascii="Times New Roman" w:hAnsi="Times New Roman" w:cs="Times New Roman"/>
          <w:i/>
          <w:sz w:val="24"/>
          <w:szCs w:val="24"/>
        </w:rPr>
        <w:t>The Dial</w:t>
      </w:r>
      <w:r w:rsidR="00274169">
        <w:rPr>
          <w:rFonts w:ascii="Times New Roman" w:hAnsi="Times New Roman" w:cs="Times New Roman"/>
          <w:sz w:val="24"/>
          <w:szCs w:val="24"/>
        </w:rPr>
        <w:t xml:space="preserve">, </w:t>
      </w:r>
      <w:r w:rsidR="006F4386">
        <w:rPr>
          <w:rFonts w:ascii="Times New Roman" w:hAnsi="Times New Roman" w:cs="Times New Roman"/>
          <w:sz w:val="24"/>
          <w:szCs w:val="24"/>
        </w:rPr>
        <w:t xml:space="preserve">and the </w:t>
      </w:r>
      <w:r w:rsidR="001D1EA7">
        <w:rPr>
          <w:rFonts w:ascii="Times New Roman" w:hAnsi="Times New Roman" w:cs="Times New Roman"/>
          <w:sz w:val="24"/>
          <w:szCs w:val="24"/>
        </w:rPr>
        <w:t xml:space="preserve">1844 </w:t>
      </w:r>
      <w:r w:rsidR="006F4386">
        <w:rPr>
          <w:rFonts w:ascii="Times New Roman" w:hAnsi="Times New Roman" w:cs="Times New Roman"/>
          <w:sz w:val="24"/>
          <w:szCs w:val="24"/>
        </w:rPr>
        <w:t>essay</w:t>
      </w:r>
      <w:r w:rsidR="00172D4E">
        <w:rPr>
          <w:rFonts w:ascii="Times New Roman" w:hAnsi="Times New Roman" w:cs="Times New Roman"/>
          <w:sz w:val="24"/>
          <w:szCs w:val="24"/>
        </w:rPr>
        <w:t xml:space="preserve"> and</w:t>
      </w:r>
      <w:r w:rsidR="006F4386">
        <w:rPr>
          <w:rFonts w:ascii="Times New Roman" w:hAnsi="Times New Roman" w:cs="Times New Roman"/>
          <w:sz w:val="24"/>
          <w:szCs w:val="24"/>
        </w:rPr>
        <w:t xml:space="preserve"> </w:t>
      </w:r>
      <w:r w:rsidR="001D1EA7">
        <w:rPr>
          <w:rFonts w:ascii="Times New Roman" w:hAnsi="Times New Roman" w:cs="Times New Roman"/>
          <w:sz w:val="24"/>
          <w:szCs w:val="24"/>
        </w:rPr>
        <w:t>lecture</w:t>
      </w:r>
      <w:r w:rsidR="006F4386">
        <w:rPr>
          <w:rFonts w:ascii="Times New Roman" w:hAnsi="Times New Roman" w:cs="Times New Roman"/>
          <w:sz w:val="24"/>
          <w:szCs w:val="24"/>
        </w:rPr>
        <w:t>, “New E</w:t>
      </w:r>
      <w:r w:rsidR="001D1EA7">
        <w:rPr>
          <w:rFonts w:ascii="Times New Roman" w:hAnsi="Times New Roman" w:cs="Times New Roman"/>
          <w:sz w:val="24"/>
          <w:szCs w:val="24"/>
        </w:rPr>
        <w:t xml:space="preserve">ngland Reformers,” demonstrated an Emerson who was fixated </w:t>
      </w:r>
      <w:r w:rsidR="001D1EA7">
        <w:rPr>
          <w:rFonts w:ascii="Times New Roman" w:hAnsi="Times New Roman" w:cs="Times New Roman"/>
          <w:sz w:val="24"/>
          <w:szCs w:val="24"/>
        </w:rPr>
        <w:lastRenderedPageBreak/>
        <w:t xml:space="preserve">on the argument he supplied against the farm in 1840 and </w:t>
      </w:r>
      <w:r w:rsidR="003A5FE0">
        <w:rPr>
          <w:rFonts w:ascii="Times New Roman" w:hAnsi="Times New Roman" w:cs="Times New Roman"/>
          <w:sz w:val="24"/>
          <w:szCs w:val="24"/>
        </w:rPr>
        <w:t xml:space="preserve">proved to be </w:t>
      </w:r>
      <w:r w:rsidR="001D1EA7">
        <w:rPr>
          <w:rFonts w:ascii="Times New Roman" w:hAnsi="Times New Roman" w:cs="Times New Roman"/>
          <w:sz w:val="24"/>
          <w:szCs w:val="24"/>
        </w:rPr>
        <w:t>a persistent issue which plagued him in hi</w:t>
      </w:r>
      <w:r w:rsidR="003A5FE0">
        <w:rPr>
          <w:rFonts w:ascii="Times New Roman" w:hAnsi="Times New Roman" w:cs="Times New Roman"/>
          <w:sz w:val="24"/>
          <w:szCs w:val="24"/>
        </w:rPr>
        <w:t xml:space="preserve">s thoughts on the social reform. By turning to these sources, Emerson’s argument maintained its core points, but explicated out the theological component in greater detail, allowing for a far more in-depth perspective on the specific issue of the spirit’s authority.  </w:t>
      </w:r>
    </w:p>
    <w:p w:rsidR="008D350F" w:rsidRDefault="005979D6" w:rsidP="00BF2DD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After 1840, Emerson visited the farm occasionally and discussed its positive attributes</w:t>
      </w:r>
      <w:r w:rsidR="00CB74F6">
        <w:rPr>
          <w:rFonts w:ascii="Times New Roman" w:hAnsi="Times New Roman" w:cs="Times New Roman"/>
          <w:sz w:val="24"/>
          <w:szCs w:val="24"/>
        </w:rPr>
        <w:t xml:space="preserve"> publicly and privately</w:t>
      </w:r>
      <w:r>
        <w:rPr>
          <w:rFonts w:ascii="Times New Roman" w:hAnsi="Times New Roman" w:cs="Times New Roman"/>
          <w:sz w:val="24"/>
          <w:szCs w:val="24"/>
        </w:rPr>
        <w:t>, while picking apart its weaknesses as well, even as Brook farm made slight successes in proving it</w:t>
      </w:r>
      <w:r w:rsidR="00CB74F6">
        <w:rPr>
          <w:rFonts w:ascii="Times New Roman" w:hAnsi="Times New Roman" w:cs="Times New Roman"/>
          <w:sz w:val="24"/>
          <w:szCs w:val="24"/>
        </w:rPr>
        <w:t>s</w:t>
      </w:r>
      <w:r>
        <w:rPr>
          <w:rFonts w:ascii="Times New Roman" w:hAnsi="Times New Roman" w:cs="Times New Roman"/>
          <w:sz w:val="24"/>
          <w:szCs w:val="24"/>
        </w:rPr>
        <w:t xml:space="preserve"> legitimacy and worth as a</w:t>
      </w:r>
      <w:r w:rsidR="00CB74F6">
        <w:rPr>
          <w:rFonts w:ascii="Times New Roman" w:hAnsi="Times New Roman" w:cs="Times New Roman"/>
          <w:sz w:val="24"/>
          <w:szCs w:val="24"/>
        </w:rPr>
        <w:t xml:space="preserve"> successful</w:t>
      </w:r>
      <w:r>
        <w:rPr>
          <w:rFonts w:ascii="Times New Roman" w:hAnsi="Times New Roman" w:cs="Times New Roman"/>
          <w:sz w:val="24"/>
          <w:szCs w:val="24"/>
        </w:rPr>
        <w:t xml:space="preserve"> utopian</w:t>
      </w:r>
      <w:r w:rsidR="00CB74F6">
        <w:rPr>
          <w:rFonts w:ascii="Times New Roman" w:hAnsi="Times New Roman" w:cs="Times New Roman"/>
          <w:sz w:val="24"/>
          <w:szCs w:val="24"/>
        </w:rPr>
        <w:t xml:space="preserve"> enterprise</w:t>
      </w:r>
      <w:r>
        <w:rPr>
          <w:rFonts w:ascii="Times New Roman" w:hAnsi="Times New Roman" w:cs="Times New Roman"/>
          <w:sz w:val="24"/>
          <w:szCs w:val="24"/>
        </w:rPr>
        <w:t>.</w:t>
      </w:r>
      <w:r w:rsidR="00C40459">
        <w:rPr>
          <w:rFonts w:ascii="Times New Roman" w:hAnsi="Times New Roman" w:cs="Times New Roman"/>
          <w:sz w:val="24"/>
          <w:szCs w:val="24"/>
        </w:rPr>
        <w:t xml:space="preserve"> However, around the time of the late 1830s and early 1840s a new systematized proto-socialism emerged in New England</w:t>
      </w:r>
      <w:r w:rsidR="003A5FE0">
        <w:rPr>
          <w:rFonts w:ascii="Times New Roman" w:hAnsi="Times New Roman" w:cs="Times New Roman"/>
          <w:sz w:val="24"/>
          <w:szCs w:val="24"/>
        </w:rPr>
        <w:t>, created by the</w:t>
      </w:r>
      <w:r w:rsidR="00C40459">
        <w:rPr>
          <w:rFonts w:ascii="Times New Roman" w:hAnsi="Times New Roman" w:cs="Times New Roman"/>
          <w:sz w:val="24"/>
          <w:szCs w:val="24"/>
        </w:rPr>
        <w:t xml:space="preserve"> French philosopher named Charles Fourier. Fourierism sought many of the same reforms Brook Farm had set out to accomplish: human cooperation, labor production, redefinitions of gender equality, regulated communal living, </w:t>
      </w:r>
      <w:r w:rsidR="007F6A26">
        <w:rPr>
          <w:rFonts w:ascii="Times New Roman" w:hAnsi="Times New Roman" w:cs="Times New Roman"/>
          <w:sz w:val="24"/>
          <w:szCs w:val="24"/>
        </w:rPr>
        <w:t>and social regeneration</w:t>
      </w:r>
      <w:r w:rsidR="00CB74F6">
        <w:rPr>
          <w:rFonts w:ascii="Times New Roman" w:hAnsi="Times New Roman" w:cs="Times New Roman"/>
          <w:sz w:val="24"/>
          <w:szCs w:val="24"/>
        </w:rPr>
        <w:t xml:space="preserve"> in communities known as “phalanxes</w:t>
      </w:r>
      <w:r w:rsidR="007F6A26">
        <w:rPr>
          <w:rFonts w:ascii="Times New Roman" w:hAnsi="Times New Roman" w:cs="Times New Roman"/>
          <w:sz w:val="24"/>
          <w:szCs w:val="24"/>
        </w:rPr>
        <w:t>.</w:t>
      </w:r>
      <w:r w:rsidR="00CB74F6">
        <w:rPr>
          <w:rFonts w:ascii="Times New Roman" w:hAnsi="Times New Roman" w:cs="Times New Roman"/>
          <w:sz w:val="24"/>
          <w:szCs w:val="24"/>
        </w:rPr>
        <w:t>”</w:t>
      </w:r>
      <w:r w:rsidR="00CB74F6">
        <w:rPr>
          <w:rStyle w:val="FootnoteReference"/>
          <w:rFonts w:ascii="Times New Roman" w:hAnsi="Times New Roman" w:cs="Times New Roman"/>
          <w:sz w:val="24"/>
          <w:szCs w:val="24"/>
        </w:rPr>
        <w:footnoteReference w:id="71"/>
      </w:r>
      <w:r w:rsidR="007F6A26">
        <w:rPr>
          <w:rFonts w:ascii="Times New Roman" w:hAnsi="Times New Roman" w:cs="Times New Roman"/>
          <w:sz w:val="24"/>
          <w:szCs w:val="24"/>
        </w:rPr>
        <w:t xml:space="preserve"> Although Ripley had not initially intended to </w:t>
      </w:r>
      <w:r w:rsidR="00CB74F6">
        <w:rPr>
          <w:rFonts w:ascii="Times New Roman" w:hAnsi="Times New Roman" w:cs="Times New Roman"/>
          <w:sz w:val="24"/>
          <w:szCs w:val="24"/>
        </w:rPr>
        <w:t xml:space="preserve">launch a full-scale community based on the teachings of Fourier, Ripley’s knowledge of these principles undoubtedly colored his designs for Brook Farm. It would not be until 1844 that Brook Farm switched from an association to a Fourieristic commune, but already in </w:t>
      </w:r>
      <w:r w:rsidR="008617B2">
        <w:rPr>
          <w:rFonts w:ascii="Times New Roman" w:hAnsi="Times New Roman" w:cs="Times New Roman"/>
          <w:sz w:val="24"/>
          <w:szCs w:val="24"/>
        </w:rPr>
        <w:t>the later 1830’s and early 1840s</w:t>
      </w:r>
      <w:r w:rsidR="00CB74F6">
        <w:rPr>
          <w:rFonts w:ascii="Times New Roman" w:hAnsi="Times New Roman" w:cs="Times New Roman"/>
          <w:sz w:val="24"/>
          <w:szCs w:val="24"/>
        </w:rPr>
        <w:t xml:space="preserve"> a devout disciple, Albert Brisbane, </w:t>
      </w:r>
      <w:r w:rsidR="008617B2">
        <w:rPr>
          <w:rFonts w:ascii="Times New Roman" w:hAnsi="Times New Roman" w:cs="Times New Roman"/>
          <w:sz w:val="24"/>
          <w:szCs w:val="24"/>
        </w:rPr>
        <w:t xml:space="preserve">had begun to popularize Fourierism in his book, </w:t>
      </w:r>
      <w:r w:rsidR="008617B2" w:rsidRPr="008617B2">
        <w:rPr>
          <w:rFonts w:ascii="Times New Roman" w:hAnsi="Times New Roman" w:cs="Times New Roman"/>
          <w:i/>
          <w:sz w:val="24"/>
          <w:szCs w:val="24"/>
        </w:rPr>
        <w:t>The Social Destiny of Man</w:t>
      </w:r>
      <w:r w:rsidR="008617B2">
        <w:rPr>
          <w:rFonts w:ascii="Times New Roman" w:hAnsi="Times New Roman" w:cs="Times New Roman"/>
          <w:sz w:val="24"/>
          <w:szCs w:val="24"/>
        </w:rPr>
        <w:t xml:space="preserve"> and his writings in the</w:t>
      </w:r>
      <w:r w:rsidR="00895DED">
        <w:rPr>
          <w:rFonts w:ascii="Times New Roman" w:hAnsi="Times New Roman" w:cs="Times New Roman"/>
          <w:sz w:val="24"/>
          <w:szCs w:val="24"/>
        </w:rPr>
        <w:t xml:space="preserve"> newspaper</w:t>
      </w:r>
      <w:r w:rsidR="008617B2">
        <w:rPr>
          <w:rFonts w:ascii="Times New Roman" w:hAnsi="Times New Roman" w:cs="Times New Roman"/>
          <w:sz w:val="24"/>
          <w:szCs w:val="24"/>
        </w:rPr>
        <w:t xml:space="preserve"> </w:t>
      </w:r>
      <w:r w:rsidR="008617B2" w:rsidRPr="00895DED">
        <w:rPr>
          <w:rFonts w:ascii="Times New Roman" w:hAnsi="Times New Roman" w:cs="Times New Roman"/>
          <w:i/>
          <w:sz w:val="24"/>
          <w:szCs w:val="24"/>
        </w:rPr>
        <w:t>New York</w:t>
      </w:r>
      <w:r w:rsidR="00CB74F6" w:rsidRPr="00895DED">
        <w:rPr>
          <w:rFonts w:ascii="Times New Roman" w:hAnsi="Times New Roman" w:cs="Times New Roman"/>
          <w:i/>
          <w:sz w:val="24"/>
          <w:szCs w:val="24"/>
        </w:rPr>
        <w:t xml:space="preserve"> </w:t>
      </w:r>
      <w:r w:rsidR="00895DED" w:rsidRPr="00895DED">
        <w:rPr>
          <w:rFonts w:ascii="Times New Roman" w:hAnsi="Times New Roman" w:cs="Times New Roman"/>
          <w:i/>
          <w:sz w:val="24"/>
          <w:szCs w:val="24"/>
        </w:rPr>
        <w:t>Tribune</w:t>
      </w:r>
      <w:r w:rsidR="003F2485">
        <w:rPr>
          <w:rFonts w:ascii="Times New Roman" w:hAnsi="Times New Roman" w:cs="Times New Roman"/>
          <w:sz w:val="24"/>
          <w:szCs w:val="24"/>
        </w:rPr>
        <w:t xml:space="preserve">, including </w:t>
      </w:r>
      <w:r w:rsidR="00716D5D">
        <w:rPr>
          <w:rFonts w:ascii="Times New Roman" w:hAnsi="Times New Roman" w:cs="Times New Roman"/>
          <w:sz w:val="24"/>
          <w:szCs w:val="24"/>
        </w:rPr>
        <w:t xml:space="preserve">occasional public lectures. Emerson </w:t>
      </w:r>
      <w:r w:rsidR="005750A8">
        <w:rPr>
          <w:rFonts w:ascii="Times New Roman" w:hAnsi="Times New Roman" w:cs="Times New Roman"/>
          <w:sz w:val="24"/>
          <w:szCs w:val="24"/>
        </w:rPr>
        <w:t xml:space="preserve">had </w:t>
      </w:r>
      <w:r w:rsidR="00716D5D">
        <w:rPr>
          <w:rFonts w:ascii="Times New Roman" w:hAnsi="Times New Roman" w:cs="Times New Roman"/>
          <w:sz w:val="24"/>
          <w:szCs w:val="24"/>
        </w:rPr>
        <w:t xml:space="preserve">attended one of these lectures </w:t>
      </w:r>
      <w:r w:rsidR="005750A8">
        <w:rPr>
          <w:rFonts w:ascii="Times New Roman" w:hAnsi="Times New Roman" w:cs="Times New Roman"/>
          <w:sz w:val="24"/>
          <w:szCs w:val="24"/>
        </w:rPr>
        <w:t>in 1842 and wrote a short review of Brisbane’s remarks. Emerson’s response is both a complicated laudation of the system</w:t>
      </w:r>
      <w:r w:rsidR="004C1F11">
        <w:rPr>
          <w:rFonts w:ascii="Times New Roman" w:hAnsi="Times New Roman" w:cs="Times New Roman"/>
          <w:sz w:val="24"/>
          <w:szCs w:val="24"/>
        </w:rPr>
        <w:t>’s</w:t>
      </w:r>
      <w:r w:rsidR="005750A8">
        <w:rPr>
          <w:rFonts w:ascii="Times New Roman" w:hAnsi="Times New Roman" w:cs="Times New Roman"/>
          <w:sz w:val="24"/>
          <w:szCs w:val="24"/>
        </w:rPr>
        <w:t xml:space="preserve"> pursuits and a serious critique, albeit at times</w:t>
      </w:r>
      <w:r w:rsidR="004C1F11">
        <w:rPr>
          <w:rFonts w:ascii="Times New Roman" w:hAnsi="Times New Roman" w:cs="Times New Roman"/>
          <w:sz w:val="24"/>
          <w:szCs w:val="24"/>
        </w:rPr>
        <w:t xml:space="preserve"> directly</w:t>
      </w:r>
      <w:r w:rsidR="005750A8">
        <w:rPr>
          <w:rFonts w:ascii="Times New Roman" w:hAnsi="Times New Roman" w:cs="Times New Roman"/>
          <w:sz w:val="24"/>
          <w:szCs w:val="24"/>
        </w:rPr>
        <w:t xml:space="preserve"> satirical, of Fourierism and other utopian socialist communities</w:t>
      </w:r>
      <w:r w:rsidR="00C077D9">
        <w:rPr>
          <w:rFonts w:ascii="Times New Roman" w:hAnsi="Times New Roman" w:cs="Times New Roman"/>
          <w:sz w:val="24"/>
          <w:szCs w:val="24"/>
        </w:rPr>
        <w:t>. The essay started</w:t>
      </w:r>
      <w:r w:rsidR="004C1F11">
        <w:rPr>
          <w:rFonts w:ascii="Times New Roman" w:hAnsi="Times New Roman" w:cs="Times New Roman"/>
          <w:sz w:val="24"/>
          <w:szCs w:val="24"/>
        </w:rPr>
        <w:t xml:space="preserve"> with a general explanation of Fourier’s aims and how the ideology increased its popularity in both America and Europe, but as th</w:t>
      </w:r>
      <w:r w:rsidR="0022345F">
        <w:rPr>
          <w:rFonts w:ascii="Times New Roman" w:hAnsi="Times New Roman" w:cs="Times New Roman"/>
          <w:sz w:val="24"/>
          <w:szCs w:val="24"/>
        </w:rPr>
        <w:t xml:space="preserve">e piece progressed </w:t>
      </w:r>
      <w:r w:rsidR="0022345F">
        <w:rPr>
          <w:rFonts w:ascii="Times New Roman" w:hAnsi="Times New Roman" w:cs="Times New Roman"/>
          <w:sz w:val="24"/>
          <w:szCs w:val="24"/>
        </w:rPr>
        <w:lastRenderedPageBreak/>
        <w:t>Emerson outlined</w:t>
      </w:r>
      <w:r w:rsidR="004C1F11">
        <w:rPr>
          <w:rFonts w:ascii="Times New Roman" w:hAnsi="Times New Roman" w:cs="Times New Roman"/>
          <w:sz w:val="24"/>
          <w:szCs w:val="24"/>
        </w:rPr>
        <w:t xml:space="preserve"> the basic impressions he received from Brisbane’s talk,</w:t>
      </w:r>
      <w:r w:rsidR="0022345F">
        <w:rPr>
          <w:rFonts w:ascii="Times New Roman" w:hAnsi="Times New Roman" w:cs="Times New Roman"/>
          <w:sz w:val="24"/>
          <w:szCs w:val="24"/>
        </w:rPr>
        <w:t xml:space="preserve"> and</w:t>
      </w:r>
      <w:r w:rsidR="004C1F11">
        <w:rPr>
          <w:rFonts w:ascii="Times New Roman" w:hAnsi="Times New Roman" w:cs="Times New Roman"/>
          <w:sz w:val="24"/>
          <w:szCs w:val="24"/>
        </w:rPr>
        <w:t xml:space="preserve"> </w:t>
      </w:r>
      <w:r w:rsidR="0022345F">
        <w:rPr>
          <w:rFonts w:ascii="Times New Roman" w:hAnsi="Times New Roman" w:cs="Times New Roman"/>
          <w:sz w:val="24"/>
          <w:szCs w:val="24"/>
        </w:rPr>
        <w:t>inserted a thorough</w:t>
      </w:r>
      <w:r w:rsidR="00EC08D6">
        <w:rPr>
          <w:rFonts w:ascii="Times New Roman" w:hAnsi="Times New Roman" w:cs="Times New Roman"/>
          <w:sz w:val="24"/>
          <w:szCs w:val="24"/>
        </w:rPr>
        <w:t xml:space="preserve"> discussion</w:t>
      </w:r>
      <w:r w:rsidR="0022345F">
        <w:rPr>
          <w:rFonts w:ascii="Times New Roman" w:hAnsi="Times New Roman" w:cs="Times New Roman"/>
          <w:sz w:val="24"/>
          <w:szCs w:val="24"/>
        </w:rPr>
        <w:t xml:space="preserve"> on the tenets of the social philosophy.</w:t>
      </w:r>
      <w:r w:rsidR="0022345F">
        <w:rPr>
          <w:rStyle w:val="FootnoteReference"/>
          <w:rFonts w:ascii="Times New Roman" w:hAnsi="Times New Roman" w:cs="Times New Roman"/>
          <w:sz w:val="24"/>
          <w:szCs w:val="24"/>
        </w:rPr>
        <w:footnoteReference w:id="72"/>
      </w:r>
      <w:r w:rsidR="0022345F">
        <w:rPr>
          <w:rFonts w:ascii="Times New Roman" w:hAnsi="Times New Roman" w:cs="Times New Roman"/>
          <w:sz w:val="24"/>
          <w:szCs w:val="24"/>
        </w:rPr>
        <w:t xml:space="preserve"> But amidst several other critiques, Emerson noted that</w:t>
      </w:r>
      <w:r w:rsidR="001F15C2">
        <w:rPr>
          <w:rFonts w:ascii="Times New Roman" w:hAnsi="Times New Roman" w:cs="Times New Roman"/>
          <w:sz w:val="24"/>
          <w:szCs w:val="24"/>
        </w:rPr>
        <w:t xml:space="preserve"> “</w:t>
      </w:r>
      <w:r w:rsidR="001F15C2" w:rsidRPr="00D42779">
        <w:rPr>
          <w:rFonts w:ascii="Times New Roman" w:hAnsi="Times New Roman" w:cs="Times New Roman"/>
          <w:sz w:val="24"/>
          <w:szCs w:val="24"/>
        </w:rPr>
        <w:t>so many projects for reform with which the brain of the age teems</w:t>
      </w:r>
      <w:r w:rsidR="001F15C2">
        <w:rPr>
          <w:rFonts w:ascii="Times New Roman" w:hAnsi="Times New Roman" w:cs="Times New Roman"/>
          <w:sz w:val="24"/>
          <w:szCs w:val="24"/>
        </w:rPr>
        <w:t xml:space="preserve">,” including the Brook Farm experiment and </w:t>
      </w:r>
      <w:r w:rsidR="0022345F">
        <w:rPr>
          <w:rFonts w:ascii="Times New Roman" w:hAnsi="Times New Roman" w:cs="Times New Roman"/>
          <w:sz w:val="24"/>
          <w:szCs w:val="24"/>
        </w:rPr>
        <w:t>“Fourier</w:t>
      </w:r>
      <w:r w:rsidR="001F15C2">
        <w:rPr>
          <w:rFonts w:ascii="Times New Roman" w:hAnsi="Times New Roman" w:cs="Times New Roman"/>
          <w:sz w:val="24"/>
          <w:szCs w:val="24"/>
        </w:rPr>
        <w:t>” as well, offered a plan for reform which “</w:t>
      </w:r>
      <w:r w:rsidR="0022345F">
        <w:rPr>
          <w:rFonts w:ascii="Times New Roman" w:hAnsi="Times New Roman" w:cs="Times New Roman"/>
          <w:sz w:val="24"/>
          <w:szCs w:val="24"/>
        </w:rPr>
        <w:t>had skipped no fact but one</w:t>
      </w:r>
      <w:r w:rsidR="001F15C2">
        <w:rPr>
          <w:rFonts w:ascii="Times New Roman" w:hAnsi="Times New Roman" w:cs="Times New Roman"/>
          <w:sz w:val="24"/>
          <w:szCs w:val="24"/>
        </w:rPr>
        <w:t>, namely, Life.</w:t>
      </w:r>
      <w:r w:rsidR="0022345F">
        <w:rPr>
          <w:rFonts w:ascii="Times New Roman" w:hAnsi="Times New Roman" w:cs="Times New Roman"/>
          <w:sz w:val="24"/>
          <w:szCs w:val="24"/>
        </w:rPr>
        <w:t>”</w:t>
      </w:r>
      <w:r w:rsidR="001F15C2">
        <w:rPr>
          <w:rStyle w:val="FootnoteReference"/>
          <w:rFonts w:ascii="Times New Roman" w:hAnsi="Times New Roman" w:cs="Times New Roman"/>
          <w:sz w:val="24"/>
          <w:szCs w:val="24"/>
        </w:rPr>
        <w:footnoteReference w:id="73"/>
      </w:r>
      <w:r w:rsidR="0022345F">
        <w:rPr>
          <w:rFonts w:ascii="Times New Roman" w:hAnsi="Times New Roman" w:cs="Times New Roman"/>
          <w:sz w:val="24"/>
          <w:szCs w:val="24"/>
        </w:rPr>
        <w:t xml:space="preserve"> </w:t>
      </w:r>
      <w:r w:rsidR="001F15C2">
        <w:rPr>
          <w:rFonts w:ascii="Times New Roman" w:hAnsi="Times New Roman" w:cs="Times New Roman"/>
          <w:sz w:val="24"/>
          <w:szCs w:val="24"/>
        </w:rPr>
        <w:t>The one misstep Emerson zeroed in on in his analysis of Fourierism and other reform communities was their ignorance of “Life.” Here Emerson interchanged a synonymous pseudonym for the Oversoul</w:t>
      </w:r>
      <w:r w:rsidR="008D350F">
        <w:rPr>
          <w:rFonts w:ascii="Times New Roman" w:hAnsi="Times New Roman" w:cs="Times New Roman"/>
          <w:sz w:val="24"/>
          <w:szCs w:val="24"/>
        </w:rPr>
        <w:t>, as he often did, and reiterated in far greater detail the same essential argument from his 1840 rejection letter to Brook Farm. The argument obviously stuck with Emerson as a troublesome fault in the followers of Fourierism and the pre-fourierist community of Brook Farm.</w:t>
      </w:r>
    </w:p>
    <w:p w:rsidR="007F1245" w:rsidRPr="00BF2DDA" w:rsidRDefault="008D350F" w:rsidP="00BF2DD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Emerson</w:t>
      </w:r>
      <w:r w:rsidR="00F654B1">
        <w:rPr>
          <w:rFonts w:ascii="Times New Roman" w:hAnsi="Times New Roman" w:cs="Times New Roman"/>
          <w:sz w:val="24"/>
          <w:szCs w:val="24"/>
        </w:rPr>
        <w:t xml:space="preserve"> felt this one point was above all “not exempt…from…criticism”</w:t>
      </w:r>
      <w:r>
        <w:rPr>
          <w:rFonts w:ascii="Times New Roman" w:hAnsi="Times New Roman" w:cs="Times New Roman"/>
          <w:sz w:val="24"/>
          <w:szCs w:val="24"/>
        </w:rPr>
        <w:t xml:space="preserve"> </w:t>
      </w:r>
      <w:r w:rsidR="00F654B1">
        <w:rPr>
          <w:rFonts w:ascii="Times New Roman" w:hAnsi="Times New Roman" w:cs="Times New Roman"/>
          <w:sz w:val="24"/>
          <w:szCs w:val="24"/>
        </w:rPr>
        <w:t>and he made sure to expose its shortcomings, even though many argued it was “widely discriminated” from other reform efforts.</w:t>
      </w:r>
      <w:r w:rsidR="00F654B1">
        <w:rPr>
          <w:rStyle w:val="FootnoteReference"/>
          <w:rFonts w:ascii="Times New Roman" w:hAnsi="Times New Roman" w:cs="Times New Roman"/>
          <w:sz w:val="24"/>
          <w:szCs w:val="24"/>
        </w:rPr>
        <w:footnoteReference w:id="74"/>
      </w:r>
      <w:r w:rsidR="00EE0643">
        <w:rPr>
          <w:rFonts w:ascii="Times New Roman" w:hAnsi="Times New Roman" w:cs="Times New Roman"/>
          <w:sz w:val="24"/>
          <w:szCs w:val="24"/>
        </w:rPr>
        <w:t xml:space="preserve"> Emerson</w:t>
      </w:r>
      <w:r w:rsidR="00630F1A">
        <w:rPr>
          <w:rFonts w:ascii="Times New Roman" w:hAnsi="Times New Roman" w:cs="Times New Roman"/>
          <w:sz w:val="24"/>
          <w:szCs w:val="24"/>
        </w:rPr>
        <w:t xml:space="preserve"> wrote</w:t>
      </w:r>
      <w:r w:rsidR="00EE0643">
        <w:rPr>
          <w:rFonts w:ascii="Times New Roman" w:hAnsi="Times New Roman" w:cs="Times New Roman"/>
          <w:sz w:val="24"/>
          <w:szCs w:val="24"/>
        </w:rPr>
        <w:t>:</w:t>
      </w:r>
      <w:r w:rsidR="00F654B1">
        <w:rPr>
          <w:rFonts w:ascii="Times New Roman" w:hAnsi="Times New Roman" w:cs="Times New Roman"/>
          <w:sz w:val="24"/>
          <w:szCs w:val="24"/>
        </w:rPr>
        <w:t xml:space="preserve"> </w:t>
      </w:r>
    </w:p>
    <w:p w:rsidR="00EE0643" w:rsidRDefault="00D42779" w:rsidP="00EE0643">
      <w:pPr>
        <w:tabs>
          <w:tab w:val="left" w:pos="5895"/>
        </w:tabs>
        <w:spacing w:line="240" w:lineRule="auto"/>
        <w:ind w:left="720"/>
        <w:contextualSpacing/>
        <w:rPr>
          <w:rFonts w:ascii="Times New Roman" w:hAnsi="Times New Roman" w:cs="Times New Roman"/>
          <w:sz w:val="24"/>
          <w:szCs w:val="24"/>
        </w:rPr>
      </w:pPr>
      <w:r w:rsidRPr="00D42779">
        <w:rPr>
          <w:rFonts w:ascii="Times New Roman" w:hAnsi="Times New Roman" w:cs="Times New Roman"/>
          <w:sz w:val="24"/>
          <w:szCs w:val="24"/>
        </w:rPr>
        <w:t>He</w:t>
      </w:r>
      <w:r w:rsidR="00EE0643">
        <w:rPr>
          <w:rFonts w:ascii="Times New Roman" w:hAnsi="Times New Roman" w:cs="Times New Roman"/>
          <w:sz w:val="24"/>
          <w:szCs w:val="24"/>
        </w:rPr>
        <w:t xml:space="preserve"> [Fourier]</w:t>
      </w:r>
      <w:r w:rsidRPr="00D42779">
        <w:rPr>
          <w:rFonts w:ascii="Times New Roman" w:hAnsi="Times New Roman" w:cs="Times New Roman"/>
          <w:sz w:val="24"/>
          <w:szCs w:val="24"/>
        </w:rPr>
        <w:t xml:space="preserve"> treats man as a plastic thing, something that may be put up or down, ripened or retarded, moulded, polished, made into solid, or fluid, or gas, at the will of the leader; or, perhaps, as a vegetable, from which, though now a poor crab, a very good peach can by manure and exposure be in time produced, but skips the faculty of life, which spawns and scorns system and system-makers, which eludes all conditions, which makes or supplants a thousand phalanxes and New-Harmonies with each pulsation.</w:t>
      </w:r>
      <w:r w:rsidR="00EE0643">
        <w:rPr>
          <w:rStyle w:val="FootnoteReference"/>
          <w:rFonts w:ascii="Times New Roman" w:hAnsi="Times New Roman" w:cs="Times New Roman"/>
          <w:sz w:val="24"/>
          <w:szCs w:val="24"/>
        </w:rPr>
        <w:footnoteReference w:id="75"/>
      </w:r>
      <w:r w:rsidRPr="00D42779">
        <w:rPr>
          <w:rFonts w:ascii="Times New Roman" w:hAnsi="Times New Roman" w:cs="Times New Roman"/>
          <w:sz w:val="24"/>
          <w:szCs w:val="24"/>
        </w:rPr>
        <w:t xml:space="preserve"> </w:t>
      </w:r>
    </w:p>
    <w:p w:rsidR="00EE0643" w:rsidRDefault="00EE0643" w:rsidP="00EE0643">
      <w:pPr>
        <w:tabs>
          <w:tab w:val="left" w:pos="5895"/>
        </w:tabs>
        <w:spacing w:line="240" w:lineRule="auto"/>
        <w:ind w:left="720"/>
        <w:contextualSpacing/>
        <w:rPr>
          <w:rFonts w:ascii="Times New Roman" w:hAnsi="Times New Roman" w:cs="Times New Roman"/>
          <w:sz w:val="24"/>
          <w:szCs w:val="24"/>
        </w:rPr>
      </w:pPr>
    </w:p>
    <w:p w:rsidR="004C1F2B" w:rsidRDefault="00EE0643" w:rsidP="0013744B">
      <w:pPr>
        <w:tabs>
          <w:tab w:val="left" w:pos="0"/>
        </w:tabs>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 xml:space="preserve">As noted earlier, Guarneri </w:t>
      </w:r>
      <w:r w:rsidR="00C077D9">
        <w:rPr>
          <w:rFonts w:ascii="Times New Roman" w:hAnsi="Times New Roman" w:cs="Times New Roman"/>
          <w:sz w:val="24"/>
          <w:szCs w:val="24"/>
        </w:rPr>
        <w:t xml:space="preserve">had </w:t>
      </w:r>
      <w:r w:rsidR="00630F1A">
        <w:rPr>
          <w:rFonts w:ascii="Times New Roman" w:hAnsi="Times New Roman" w:cs="Times New Roman"/>
          <w:sz w:val="24"/>
          <w:szCs w:val="24"/>
        </w:rPr>
        <w:t>understood “life” to be in reference to the general state of human experience, rather than the spiritual foundations of the divine spirit of Emersonian Transcendentalism.</w:t>
      </w:r>
      <w:r w:rsidR="00435380">
        <w:rPr>
          <w:rFonts w:ascii="Times New Roman" w:hAnsi="Times New Roman" w:cs="Times New Roman"/>
          <w:sz w:val="24"/>
          <w:szCs w:val="24"/>
        </w:rPr>
        <w:t xml:space="preserve"> </w:t>
      </w:r>
      <w:r w:rsidR="00630F1A">
        <w:rPr>
          <w:rFonts w:ascii="Times New Roman" w:hAnsi="Times New Roman" w:cs="Times New Roman"/>
          <w:sz w:val="24"/>
          <w:szCs w:val="24"/>
        </w:rPr>
        <w:t>Additionally, Francis</w:t>
      </w:r>
      <w:r w:rsidR="00322BC6">
        <w:rPr>
          <w:rFonts w:ascii="Times New Roman" w:hAnsi="Times New Roman" w:cs="Times New Roman"/>
          <w:sz w:val="24"/>
          <w:szCs w:val="24"/>
        </w:rPr>
        <w:t xml:space="preserve"> came closer to a more accurate understanding of </w:t>
      </w:r>
      <w:r w:rsidR="00630F1A">
        <w:rPr>
          <w:rFonts w:ascii="Times New Roman" w:hAnsi="Times New Roman" w:cs="Times New Roman"/>
          <w:sz w:val="24"/>
          <w:szCs w:val="24"/>
        </w:rPr>
        <w:t xml:space="preserve">this </w:t>
      </w:r>
      <w:r w:rsidR="00630F1A">
        <w:rPr>
          <w:rFonts w:ascii="Times New Roman" w:hAnsi="Times New Roman" w:cs="Times New Roman"/>
          <w:sz w:val="24"/>
          <w:szCs w:val="24"/>
        </w:rPr>
        <w:lastRenderedPageBreak/>
        <w:t>specific</w:t>
      </w:r>
      <w:r w:rsidR="00322BC6">
        <w:rPr>
          <w:rFonts w:ascii="Times New Roman" w:hAnsi="Times New Roman" w:cs="Times New Roman"/>
          <w:sz w:val="24"/>
          <w:szCs w:val="24"/>
        </w:rPr>
        <w:t xml:space="preserve"> language when he noted </w:t>
      </w:r>
      <w:r w:rsidR="00630F1A">
        <w:rPr>
          <w:rFonts w:ascii="Times New Roman" w:hAnsi="Times New Roman" w:cs="Times New Roman"/>
          <w:sz w:val="24"/>
          <w:szCs w:val="24"/>
        </w:rPr>
        <w:t>the</w:t>
      </w:r>
      <w:r w:rsidR="00322BC6">
        <w:rPr>
          <w:rFonts w:ascii="Times New Roman" w:hAnsi="Times New Roman" w:cs="Times New Roman"/>
          <w:sz w:val="24"/>
          <w:szCs w:val="24"/>
        </w:rPr>
        <w:t xml:space="preserve"> central theme of the passage was the</w:t>
      </w:r>
      <w:r w:rsidR="00630F1A">
        <w:rPr>
          <w:rFonts w:ascii="Times New Roman" w:hAnsi="Times New Roman" w:cs="Times New Roman"/>
          <w:sz w:val="24"/>
          <w:szCs w:val="24"/>
        </w:rPr>
        <w:t xml:space="preserve"> cyclical revelation</w:t>
      </w:r>
      <w:r w:rsidR="00322BC6">
        <w:rPr>
          <w:rFonts w:ascii="Times New Roman" w:hAnsi="Times New Roman" w:cs="Times New Roman"/>
          <w:sz w:val="24"/>
          <w:szCs w:val="24"/>
        </w:rPr>
        <w:t xml:space="preserve"> </w:t>
      </w:r>
      <w:r w:rsidR="00630F1A">
        <w:rPr>
          <w:rFonts w:ascii="Times New Roman" w:hAnsi="Times New Roman" w:cs="Times New Roman"/>
          <w:sz w:val="24"/>
          <w:szCs w:val="24"/>
        </w:rPr>
        <w:t xml:space="preserve">of nature’s direction toward </w:t>
      </w:r>
      <w:r w:rsidR="00322BC6">
        <w:rPr>
          <w:rFonts w:ascii="Times New Roman" w:hAnsi="Times New Roman" w:cs="Times New Roman"/>
          <w:sz w:val="24"/>
          <w:szCs w:val="24"/>
        </w:rPr>
        <w:t>reform. But in the context of the essay, “life” is an active force shaping man’s spiritual state, conducting social reform to its ends, and even jumpstarts the beginning processes of reform.</w:t>
      </w:r>
      <w:r w:rsidR="002221EA">
        <w:rPr>
          <w:rFonts w:ascii="Times New Roman" w:hAnsi="Times New Roman" w:cs="Times New Roman"/>
          <w:sz w:val="24"/>
          <w:szCs w:val="24"/>
        </w:rPr>
        <w:t xml:space="preserve"> Emerson was also known throughout the 1840s to exchange Oversoul for the word </w:t>
      </w:r>
      <w:r w:rsidR="002221EA" w:rsidRPr="00C077D9">
        <w:rPr>
          <w:rFonts w:ascii="Times New Roman" w:hAnsi="Times New Roman" w:cs="Times New Roman"/>
          <w:i/>
          <w:sz w:val="24"/>
          <w:szCs w:val="24"/>
        </w:rPr>
        <w:t>life</w:t>
      </w:r>
      <w:r w:rsidR="002221EA">
        <w:rPr>
          <w:rFonts w:ascii="Times New Roman" w:hAnsi="Times New Roman" w:cs="Times New Roman"/>
          <w:sz w:val="24"/>
          <w:szCs w:val="24"/>
        </w:rPr>
        <w:t>, as he did in the essay “Self-Reliance,” when he stated</w:t>
      </w:r>
      <w:r w:rsidR="00C330C3">
        <w:rPr>
          <w:rFonts w:ascii="Times New Roman" w:hAnsi="Times New Roman" w:cs="Times New Roman"/>
          <w:sz w:val="24"/>
          <w:szCs w:val="24"/>
        </w:rPr>
        <w:t xml:space="preserve">, “you have life in yourself” or </w:t>
      </w:r>
      <w:r w:rsidR="00435380">
        <w:rPr>
          <w:rFonts w:ascii="Times New Roman" w:hAnsi="Times New Roman" w:cs="Times New Roman"/>
          <w:sz w:val="24"/>
          <w:szCs w:val="24"/>
        </w:rPr>
        <w:t>people’s spiritual sharing of</w:t>
      </w:r>
      <w:r w:rsidR="00C330C3">
        <w:rPr>
          <w:rFonts w:ascii="Times New Roman" w:hAnsi="Times New Roman" w:cs="Times New Roman"/>
          <w:sz w:val="24"/>
          <w:szCs w:val="24"/>
        </w:rPr>
        <w:t xml:space="preserve"> “life</w:t>
      </w:r>
      <w:r w:rsidR="005C62DC">
        <w:rPr>
          <w:rFonts w:ascii="Times New Roman" w:hAnsi="Times New Roman" w:cs="Times New Roman"/>
          <w:sz w:val="24"/>
          <w:szCs w:val="24"/>
        </w:rPr>
        <w:t>.</w:t>
      </w:r>
      <w:r w:rsidR="00C330C3">
        <w:rPr>
          <w:rFonts w:ascii="Times New Roman" w:hAnsi="Times New Roman" w:cs="Times New Roman"/>
          <w:sz w:val="24"/>
          <w:szCs w:val="24"/>
        </w:rPr>
        <w:t>”</w:t>
      </w:r>
      <w:r w:rsidR="005C62DC">
        <w:rPr>
          <w:rStyle w:val="FootnoteReference"/>
          <w:rFonts w:ascii="Times New Roman" w:hAnsi="Times New Roman" w:cs="Times New Roman"/>
          <w:sz w:val="24"/>
          <w:szCs w:val="24"/>
        </w:rPr>
        <w:footnoteReference w:id="76"/>
      </w:r>
      <w:r w:rsidR="005C62DC">
        <w:rPr>
          <w:rFonts w:ascii="Times New Roman" w:hAnsi="Times New Roman" w:cs="Times New Roman"/>
          <w:sz w:val="24"/>
          <w:szCs w:val="24"/>
        </w:rPr>
        <w:t xml:space="preserve"> And if this connection between the Oversoul and “life” </w:t>
      </w:r>
      <w:r w:rsidR="00435380">
        <w:rPr>
          <w:rFonts w:ascii="Times New Roman" w:hAnsi="Times New Roman" w:cs="Times New Roman"/>
          <w:sz w:val="24"/>
          <w:szCs w:val="24"/>
        </w:rPr>
        <w:t xml:space="preserve">appears </w:t>
      </w:r>
      <w:r w:rsidR="005C62DC">
        <w:rPr>
          <w:rFonts w:ascii="Times New Roman" w:hAnsi="Times New Roman" w:cs="Times New Roman"/>
          <w:sz w:val="24"/>
          <w:szCs w:val="24"/>
        </w:rPr>
        <w:t>dubious for some, Emerson’s deployment of “private light” and “private being” within the passage</w:t>
      </w:r>
      <w:r w:rsidR="00435380">
        <w:rPr>
          <w:rFonts w:ascii="Times New Roman" w:hAnsi="Times New Roman" w:cs="Times New Roman"/>
          <w:sz w:val="24"/>
          <w:szCs w:val="24"/>
        </w:rPr>
        <w:t xml:space="preserve"> also strongly indicate</w:t>
      </w:r>
      <w:r w:rsidR="00C077D9">
        <w:rPr>
          <w:rFonts w:ascii="Times New Roman" w:hAnsi="Times New Roman" w:cs="Times New Roman"/>
          <w:sz w:val="24"/>
          <w:szCs w:val="24"/>
        </w:rPr>
        <w:t>s</w:t>
      </w:r>
      <w:r w:rsidR="00435380">
        <w:rPr>
          <w:rFonts w:ascii="Times New Roman" w:hAnsi="Times New Roman" w:cs="Times New Roman"/>
          <w:sz w:val="24"/>
          <w:szCs w:val="24"/>
        </w:rPr>
        <w:t xml:space="preserve"> the Oversoul is Emerson’s focus</w:t>
      </w:r>
      <w:r w:rsidR="005C62DC">
        <w:rPr>
          <w:rFonts w:ascii="Times New Roman" w:hAnsi="Times New Roman" w:cs="Times New Roman"/>
          <w:sz w:val="24"/>
          <w:szCs w:val="24"/>
        </w:rPr>
        <w:t xml:space="preserve">. Even </w:t>
      </w:r>
      <w:r w:rsidR="00435380">
        <w:rPr>
          <w:rFonts w:ascii="Times New Roman" w:hAnsi="Times New Roman" w:cs="Times New Roman"/>
          <w:sz w:val="24"/>
          <w:szCs w:val="24"/>
        </w:rPr>
        <w:t xml:space="preserve">in </w:t>
      </w:r>
      <w:r w:rsidR="005C62DC">
        <w:rPr>
          <w:rFonts w:ascii="Times New Roman" w:hAnsi="Times New Roman" w:cs="Times New Roman"/>
          <w:sz w:val="24"/>
          <w:szCs w:val="24"/>
        </w:rPr>
        <w:t>Emerson’s</w:t>
      </w:r>
      <w:r w:rsidR="00435380">
        <w:rPr>
          <w:rFonts w:ascii="Times New Roman" w:hAnsi="Times New Roman" w:cs="Times New Roman"/>
          <w:sz w:val="24"/>
          <w:szCs w:val="24"/>
        </w:rPr>
        <w:t xml:space="preserve"> journal entry on Fourierism, a nearly word for word regurgitation of the essay, Emerson jotted </w:t>
      </w:r>
      <w:r w:rsidR="004C1F2B">
        <w:rPr>
          <w:rFonts w:ascii="Times New Roman" w:hAnsi="Times New Roman" w:cs="Times New Roman"/>
          <w:sz w:val="24"/>
          <w:szCs w:val="24"/>
        </w:rPr>
        <w:t>down the hope that man would be “</w:t>
      </w:r>
      <w:r w:rsidR="00435380">
        <w:rPr>
          <w:rFonts w:ascii="Times New Roman" w:hAnsi="Times New Roman" w:cs="Times New Roman"/>
          <w:sz w:val="24"/>
          <w:szCs w:val="24"/>
        </w:rPr>
        <w:t>lovers</w:t>
      </w:r>
      <w:r w:rsidR="004C1F2B">
        <w:rPr>
          <w:rFonts w:ascii="Times New Roman" w:hAnsi="Times New Roman" w:cs="Times New Roman"/>
          <w:sz w:val="24"/>
          <w:szCs w:val="24"/>
        </w:rPr>
        <w:t xml:space="preserve"> &amp; servants of</w:t>
      </w:r>
      <w:r w:rsidR="00FC6339">
        <w:rPr>
          <w:rFonts w:ascii="Times New Roman" w:hAnsi="Times New Roman" w:cs="Times New Roman"/>
          <w:sz w:val="24"/>
          <w:szCs w:val="24"/>
        </w:rPr>
        <w:t xml:space="preserve"> the</w:t>
      </w:r>
      <w:r w:rsidR="00435380">
        <w:rPr>
          <w:rFonts w:ascii="Times New Roman" w:hAnsi="Times New Roman" w:cs="Times New Roman"/>
          <w:sz w:val="24"/>
          <w:szCs w:val="24"/>
        </w:rPr>
        <w:t xml:space="preserve"> Soul</w:t>
      </w:r>
      <w:r w:rsidR="004C1F2B">
        <w:rPr>
          <w:rFonts w:ascii="Times New Roman" w:hAnsi="Times New Roman" w:cs="Times New Roman"/>
          <w:sz w:val="24"/>
          <w:szCs w:val="24"/>
        </w:rPr>
        <w:t>.</w:t>
      </w:r>
      <w:r w:rsidR="00435380">
        <w:rPr>
          <w:rFonts w:ascii="Times New Roman" w:hAnsi="Times New Roman" w:cs="Times New Roman"/>
          <w:sz w:val="24"/>
          <w:szCs w:val="24"/>
        </w:rPr>
        <w:t>”</w:t>
      </w:r>
      <w:r w:rsidR="004C1F2B">
        <w:rPr>
          <w:rStyle w:val="FootnoteReference"/>
          <w:rFonts w:ascii="Times New Roman" w:hAnsi="Times New Roman" w:cs="Times New Roman"/>
          <w:sz w:val="24"/>
          <w:szCs w:val="24"/>
        </w:rPr>
        <w:footnoteReference w:id="77"/>
      </w:r>
      <w:r w:rsidR="00435380">
        <w:rPr>
          <w:rFonts w:ascii="Times New Roman" w:hAnsi="Times New Roman" w:cs="Times New Roman"/>
          <w:sz w:val="24"/>
          <w:szCs w:val="24"/>
        </w:rPr>
        <w:t xml:space="preserve"> </w:t>
      </w:r>
      <w:r w:rsidR="004C1F2B">
        <w:rPr>
          <w:rFonts w:ascii="Times New Roman" w:hAnsi="Times New Roman" w:cs="Times New Roman"/>
          <w:sz w:val="24"/>
          <w:szCs w:val="24"/>
        </w:rPr>
        <w:t xml:space="preserve"> B</w:t>
      </w:r>
      <w:r w:rsidR="00435380">
        <w:rPr>
          <w:rFonts w:ascii="Times New Roman" w:hAnsi="Times New Roman" w:cs="Times New Roman"/>
          <w:sz w:val="24"/>
          <w:szCs w:val="24"/>
        </w:rPr>
        <w:t>ut in the final published copy, Emerson urged man to be</w:t>
      </w:r>
      <w:r w:rsidR="004C1F2B">
        <w:rPr>
          <w:rFonts w:ascii="Times New Roman" w:hAnsi="Times New Roman" w:cs="Times New Roman"/>
          <w:sz w:val="24"/>
          <w:szCs w:val="24"/>
        </w:rPr>
        <w:t xml:space="preserve"> “lovers and servants of that which is just.”</w:t>
      </w:r>
      <w:r w:rsidR="004C1F2B">
        <w:rPr>
          <w:rStyle w:val="FootnoteReference"/>
          <w:rFonts w:ascii="Times New Roman" w:hAnsi="Times New Roman" w:cs="Times New Roman"/>
          <w:sz w:val="24"/>
          <w:szCs w:val="24"/>
        </w:rPr>
        <w:footnoteReference w:id="78"/>
      </w:r>
      <w:r w:rsidR="00C077D9">
        <w:rPr>
          <w:rFonts w:ascii="Times New Roman" w:hAnsi="Times New Roman" w:cs="Times New Roman"/>
          <w:sz w:val="24"/>
          <w:szCs w:val="24"/>
        </w:rPr>
        <w:t xml:space="preserve"> The discrepancy was</w:t>
      </w:r>
      <w:r w:rsidR="004C1F2B">
        <w:rPr>
          <w:rFonts w:ascii="Times New Roman" w:hAnsi="Times New Roman" w:cs="Times New Roman"/>
          <w:sz w:val="24"/>
          <w:szCs w:val="24"/>
        </w:rPr>
        <w:t xml:space="preserve"> not a negation of the Soul since Emerson left out</w:t>
      </w:r>
      <w:r w:rsidR="00C077D9">
        <w:rPr>
          <w:rFonts w:ascii="Times New Roman" w:hAnsi="Times New Roman" w:cs="Times New Roman"/>
          <w:sz w:val="24"/>
          <w:szCs w:val="24"/>
        </w:rPr>
        <w:t xml:space="preserve"> the word, but rather emphasized</w:t>
      </w:r>
      <w:r w:rsidR="004C1F2B">
        <w:rPr>
          <w:rFonts w:ascii="Times New Roman" w:hAnsi="Times New Roman" w:cs="Times New Roman"/>
          <w:sz w:val="24"/>
          <w:szCs w:val="24"/>
        </w:rPr>
        <w:t xml:space="preserve"> Emerson’s consideration of the Oversoul’s role in social reform at the time, and within the context of the passage, the primary subject of the passage was Emerson’s transcendent, universal soul, “life.” </w:t>
      </w:r>
    </w:p>
    <w:p w:rsidR="00EE0643" w:rsidRDefault="004C1F2B" w:rsidP="0013744B">
      <w:pPr>
        <w:tabs>
          <w:tab w:val="left" w:pos="0"/>
        </w:tabs>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Therefore, “</w:t>
      </w:r>
      <w:r w:rsidR="00322BC6" w:rsidRPr="004C1F2B">
        <w:rPr>
          <w:rFonts w:ascii="Times New Roman" w:hAnsi="Times New Roman" w:cs="Times New Roman"/>
          <w:sz w:val="24"/>
          <w:szCs w:val="24"/>
        </w:rPr>
        <w:t>life</w:t>
      </w:r>
      <w:r>
        <w:rPr>
          <w:rFonts w:ascii="Times New Roman" w:hAnsi="Times New Roman" w:cs="Times New Roman"/>
          <w:sz w:val="24"/>
          <w:szCs w:val="24"/>
        </w:rPr>
        <w:t>”</w:t>
      </w:r>
      <w:r w:rsidR="0039682A">
        <w:rPr>
          <w:rFonts w:ascii="Times New Roman" w:hAnsi="Times New Roman" w:cs="Times New Roman"/>
          <w:sz w:val="24"/>
          <w:szCs w:val="24"/>
        </w:rPr>
        <w:t xml:space="preserve"> was</w:t>
      </w:r>
      <w:r w:rsidR="00322BC6">
        <w:rPr>
          <w:rFonts w:ascii="Times New Roman" w:hAnsi="Times New Roman" w:cs="Times New Roman"/>
          <w:sz w:val="24"/>
          <w:szCs w:val="24"/>
        </w:rPr>
        <w:t xml:space="preserve"> ascribed the</w:t>
      </w:r>
      <w:r w:rsidR="0013744B">
        <w:rPr>
          <w:rFonts w:ascii="Times New Roman" w:hAnsi="Times New Roman" w:cs="Times New Roman"/>
          <w:sz w:val="24"/>
          <w:szCs w:val="24"/>
        </w:rPr>
        <w:t xml:space="preserve"> spiritual</w:t>
      </w:r>
      <w:r w:rsidR="00322BC6">
        <w:rPr>
          <w:rFonts w:ascii="Times New Roman" w:hAnsi="Times New Roman" w:cs="Times New Roman"/>
          <w:sz w:val="24"/>
          <w:szCs w:val="24"/>
        </w:rPr>
        <w:t xml:space="preserve"> quality of</w:t>
      </w:r>
      <w:r w:rsidR="0013744B">
        <w:rPr>
          <w:rFonts w:ascii="Times New Roman" w:hAnsi="Times New Roman" w:cs="Times New Roman"/>
          <w:sz w:val="24"/>
          <w:szCs w:val="24"/>
        </w:rPr>
        <w:t xml:space="preserve"> Emerson’s theology, that is,</w:t>
      </w:r>
      <w:r w:rsidR="00322BC6">
        <w:rPr>
          <w:rFonts w:ascii="Times New Roman" w:hAnsi="Times New Roman" w:cs="Times New Roman"/>
          <w:sz w:val="24"/>
          <w:szCs w:val="24"/>
        </w:rPr>
        <w:t xml:space="preserve"> “pulsation,” in which </w:t>
      </w:r>
      <w:r>
        <w:rPr>
          <w:rFonts w:ascii="Times New Roman" w:hAnsi="Times New Roman" w:cs="Times New Roman"/>
          <w:sz w:val="24"/>
          <w:szCs w:val="24"/>
        </w:rPr>
        <w:t xml:space="preserve">the Oversoul </w:t>
      </w:r>
      <w:r w:rsidR="00322BC6">
        <w:rPr>
          <w:rFonts w:ascii="Times New Roman" w:hAnsi="Times New Roman" w:cs="Times New Roman"/>
          <w:sz w:val="24"/>
          <w:szCs w:val="24"/>
        </w:rPr>
        <w:t>either “makes or supplants”</w:t>
      </w:r>
      <w:r w:rsidR="0013744B">
        <w:rPr>
          <w:rFonts w:ascii="Times New Roman" w:hAnsi="Times New Roman" w:cs="Times New Roman"/>
          <w:sz w:val="24"/>
          <w:szCs w:val="24"/>
        </w:rPr>
        <w:t xml:space="preserve"> social reform by its own authority and determinist direction</w:t>
      </w:r>
      <w:r w:rsidR="00C077D9">
        <w:rPr>
          <w:rFonts w:ascii="Times New Roman" w:hAnsi="Times New Roman" w:cs="Times New Roman"/>
          <w:sz w:val="24"/>
          <w:szCs w:val="24"/>
        </w:rPr>
        <w:t>s</w:t>
      </w:r>
      <w:r w:rsidR="0013744B">
        <w:rPr>
          <w:rFonts w:ascii="Times New Roman" w:hAnsi="Times New Roman" w:cs="Times New Roman"/>
          <w:sz w:val="24"/>
          <w:szCs w:val="24"/>
        </w:rPr>
        <w:t>.</w:t>
      </w:r>
      <w:r w:rsidR="0013744B">
        <w:rPr>
          <w:rStyle w:val="FootnoteReference"/>
          <w:rFonts w:ascii="Times New Roman" w:hAnsi="Times New Roman" w:cs="Times New Roman"/>
          <w:sz w:val="24"/>
          <w:szCs w:val="24"/>
        </w:rPr>
        <w:footnoteReference w:id="79"/>
      </w:r>
      <w:r w:rsidR="00C077D9">
        <w:rPr>
          <w:rFonts w:ascii="Times New Roman" w:hAnsi="Times New Roman" w:cs="Times New Roman"/>
          <w:sz w:val="24"/>
          <w:szCs w:val="24"/>
        </w:rPr>
        <w:t xml:space="preserve"> In fact, Emerson noted </w:t>
      </w:r>
      <w:r w:rsidR="0013744B">
        <w:rPr>
          <w:rFonts w:ascii="Times New Roman" w:hAnsi="Times New Roman" w:cs="Times New Roman"/>
          <w:sz w:val="24"/>
          <w:szCs w:val="24"/>
        </w:rPr>
        <w:t>the Oversoul’s “pulsa</w:t>
      </w:r>
      <w:r w:rsidR="00C077D9">
        <w:rPr>
          <w:rFonts w:ascii="Times New Roman" w:hAnsi="Times New Roman" w:cs="Times New Roman"/>
          <w:sz w:val="24"/>
          <w:szCs w:val="24"/>
        </w:rPr>
        <w:t>tion” power was</w:t>
      </w:r>
      <w:r w:rsidR="0013744B">
        <w:rPr>
          <w:rFonts w:ascii="Times New Roman" w:hAnsi="Times New Roman" w:cs="Times New Roman"/>
          <w:sz w:val="24"/>
          <w:szCs w:val="24"/>
        </w:rPr>
        <w:t xml:space="preserve"> able to bring about “a thousand phalanxes and New-Harmonies</w:t>
      </w:r>
      <w:r>
        <w:rPr>
          <w:rFonts w:ascii="Times New Roman" w:hAnsi="Times New Roman" w:cs="Times New Roman"/>
          <w:sz w:val="24"/>
          <w:szCs w:val="24"/>
        </w:rPr>
        <w:t>,</w:t>
      </w:r>
      <w:r w:rsidR="0013744B">
        <w:rPr>
          <w:rFonts w:ascii="Times New Roman" w:hAnsi="Times New Roman" w:cs="Times New Roman"/>
          <w:sz w:val="24"/>
          <w:szCs w:val="24"/>
        </w:rPr>
        <w:t>”</w:t>
      </w:r>
      <w:r>
        <w:rPr>
          <w:rFonts w:ascii="Times New Roman" w:hAnsi="Times New Roman" w:cs="Times New Roman"/>
          <w:sz w:val="24"/>
          <w:szCs w:val="24"/>
        </w:rPr>
        <w:t xml:space="preserve"> an allusion to the</w:t>
      </w:r>
      <w:r w:rsidR="00C077D9">
        <w:rPr>
          <w:rFonts w:ascii="Times New Roman" w:hAnsi="Times New Roman" w:cs="Times New Roman"/>
          <w:sz w:val="24"/>
          <w:szCs w:val="24"/>
        </w:rPr>
        <w:t xml:space="preserve"> nearby</w:t>
      </w:r>
      <w:r>
        <w:rPr>
          <w:rFonts w:ascii="Times New Roman" w:hAnsi="Times New Roman" w:cs="Times New Roman"/>
          <w:sz w:val="24"/>
          <w:szCs w:val="24"/>
        </w:rPr>
        <w:t xml:space="preserve"> </w:t>
      </w:r>
      <w:r>
        <w:rPr>
          <w:rFonts w:ascii="Times New Roman" w:hAnsi="Times New Roman" w:cs="Times New Roman"/>
          <w:sz w:val="24"/>
          <w:szCs w:val="24"/>
        </w:rPr>
        <w:lastRenderedPageBreak/>
        <w:t>New Harmony utopian community and Fourier communities,</w:t>
      </w:r>
      <w:r w:rsidR="0013744B">
        <w:rPr>
          <w:rFonts w:ascii="Times New Roman" w:hAnsi="Times New Roman" w:cs="Times New Roman"/>
          <w:sz w:val="24"/>
          <w:szCs w:val="24"/>
        </w:rPr>
        <w:t xml:space="preserve"> by its own designs and purposes.</w:t>
      </w:r>
      <w:r w:rsidR="0030174A">
        <w:rPr>
          <w:rStyle w:val="FootnoteReference"/>
          <w:rFonts w:ascii="Times New Roman" w:hAnsi="Times New Roman" w:cs="Times New Roman"/>
          <w:sz w:val="24"/>
          <w:szCs w:val="24"/>
        </w:rPr>
        <w:footnoteReference w:id="80"/>
      </w:r>
      <w:r w:rsidR="0013744B">
        <w:rPr>
          <w:rFonts w:ascii="Times New Roman" w:hAnsi="Times New Roman" w:cs="Times New Roman"/>
          <w:sz w:val="24"/>
          <w:szCs w:val="24"/>
        </w:rPr>
        <w:t xml:space="preserve"> Furth</w:t>
      </w:r>
      <w:r>
        <w:rPr>
          <w:rFonts w:ascii="Times New Roman" w:hAnsi="Times New Roman" w:cs="Times New Roman"/>
          <w:sz w:val="24"/>
          <w:szCs w:val="24"/>
        </w:rPr>
        <w:t>ermore, the spirit “spawns</w:t>
      </w:r>
      <w:r w:rsidR="0013744B">
        <w:rPr>
          <w:rFonts w:ascii="Times New Roman" w:hAnsi="Times New Roman" w:cs="Times New Roman"/>
          <w:sz w:val="24"/>
          <w:szCs w:val="24"/>
        </w:rPr>
        <w:t>” social reform</w:t>
      </w:r>
      <w:r>
        <w:rPr>
          <w:rFonts w:ascii="Times New Roman" w:hAnsi="Times New Roman" w:cs="Times New Roman"/>
          <w:sz w:val="24"/>
          <w:szCs w:val="24"/>
        </w:rPr>
        <w:t>, literally creating it</w:t>
      </w:r>
      <w:r w:rsidR="0013744B">
        <w:rPr>
          <w:rFonts w:ascii="Times New Roman" w:hAnsi="Times New Roman" w:cs="Times New Roman"/>
          <w:sz w:val="24"/>
          <w:szCs w:val="24"/>
        </w:rPr>
        <w:t xml:space="preserve"> through its own spiritual means</w:t>
      </w:r>
      <w:r w:rsidR="00715E54">
        <w:rPr>
          <w:rFonts w:ascii="Times New Roman" w:hAnsi="Times New Roman" w:cs="Times New Roman"/>
          <w:sz w:val="24"/>
          <w:szCs w:val="24"/>
        </w:rPr>
        <w:t xml:space="preserve"> and “scorns” the “system and system-makers,” like Fourier and Ripley, who attempt</w:t>
      </w:r>
      <w:r>
        <w:rPr>
          <w:rFonts w:ascii="Times New Roman" w:hAnsi="Times New Roman" w:cs="Times New Roman"/>
          <w:sz w:val="24"/>
          <w:szCs w:val="24"/>
        </w:rPr>
        <w:t>ed</w:t>
      </w:r>
      <w:r w:rsidR="00715E54">
        <w:rPr>
          <w:rFonts w:ascii="Times New Roman" w:hAnsi="Times New Roman" w:cs="Times New Roman"/>
          <w:sz w:val="24"/>
          <w:szCs w:val="24"/>
        </w:rPr>
        <w:t xml:space="preserve"> to externally impose regulations</w:t>
      </w:r>
      <w:r w:rsidR="00FF475D">
        <w:rPr>
          <w:rFonts w:ascii="Times New Roman" w:hAnsi="Times New Roman" w:cs="Times New Roman"/>
          <w:sz w:val="24"/>
          <w:szCs w:val="24"/>
        </w:rPr>
        <w:t xml:space="preserve"> on persons</w:t>
      </w:r>
      <w:r w:rsidR="00715E54">
        <w:rPr>
          <w:rFonts w:ascii="Times New Roman" w:hAnsi="Times New Roman" w:cs="Times New Roman"/>
          <w:sz w:val="24"/>
          <w:szCs w:val="24"/>
        </w:rPr>
        <w:t xml:space="preserve"> to accomplish their</w:t>
      </w:r>
      <w:r>
        <w:rPr>
          <w:rFonts w:ascii="Times New Roman" w:hAnsi="Times New Roman" w:cs="Times New Roman"/>
          <w:sz w:val="24"/>
          <w:szCs w:val="24"/>
        </w:rPr>
        <w:t xml:space="preserve"> own</w:t>
      </w:r>
      <w:r w:rsidR="00715E54">
        <w:rPr>
          <w:rFonts w:ascii="Times New Roman" w:hAnsi="Times New Roman" w:cs="Times New Roman"/>
          <w:sz w:val="24"/>
          <w:szCs w:val="24"/>
        </w:rPr>
        <w:t xml:space="preserve"> utopian ends.</w:t>
      </w:r>
      <w:r w:rsidR="0030174A">
        <w:rPr>
          <w:rStyle w:val="FootnoteReference"/>
          <w:rFonts w:ascii="Times New Roman" w:hAnsi="Times New Roman" w:cs="Times New Roman"/>
          <w:sz w:val="24"/>
          <w:szCs w:val="24"/>
        </w:rPr>
        <w:footnoteReference w:id="81"/>
      </w:r>
      <w:r w:rsidR="00715E54">
        <w:rPr>
          <w:rFonts w:ascii="Times New Roman" w:hAnsi="Times New Roman" w:cs="Times New Roman"/>
          <w:sz w:val="24"/>
          <w:szCs w:val="24"/>
        </w:rPr>
        <w:t xml:space="preserve"> </w:t>
      </w:r>
      <w:r>
        <w:rPr>
          <w:rFonts w:ascii="Times New Roman" w:hAnsi="Times New Roman" w:cs="Times New Roman"/>
          <w:sz w:val="24"/>
          <w:szCs w:val="24"/>
        </w:rPr>
        <w:t>Emerson was</w:t>
      </w:r>
      <w:r w:rsidR="00715E54">
        <w:rPr>
          <w:rFonts w:ascii="Times New Roman" w:hAnsi="Times New Roman" w:cs="Times New Roman"/>
          <w:sz w:val="24"/>
          <w:szCs w:val="24"/>
        </w:rPr>
        <w:t xml:space="preserve"> once again concerned that his transcendental theory of self-reliance ha</w:t>
      </w:r>
      <w:r w:rsidR="002221EA">
        <w:rPr>
          <w:rFonts w:ascii="Times New Roman" w:hAnsi="Times New Roman" w:cs="Times New Roman"/>
          <w:sz w:val="24"/>
          <w:szCs w:val="24"/>
        </w:rPr>
        <w:t xml:space="preserve">d </w:t>
      </w:r>
      <w:r w:rsidR="00715E54">
        <w:rPr>
          <w:rFonts w:ascii="Times New Roman" w:hAnsi="Times New Roman" w:cs="Times New Roman"/>
          <w:sz w:val="24"/>
          <w:szCs w:val="24"/>
        </w:rPr>
        <w:t>been removed and trust in human-constructed plans had replaced</w:t>
      </w:r>
      <w:r w:rsidR="002221EA">
        <w:rPr>
          <w:rFonts w:ascii="Times New Roman" w:hAnsi="Times New Roman" w:cs="Times New Roman"/>
          <w:sz w:val="24"/>
          <w:szCs w:val="24"/>
        </w:rPr>
        <w:t xml:space="preserve"> the true process of reform, the allowance of the divine spirit to have its way in the origination, processes, and conclusions of social reform. It </w:t>
      </w:r>
      <w:r w:rsidR="00C330C3">
        <w:rPr>
          <w:rFonts w:ascii="Times New Roman" w:hAnsi="Times New Roman" w:cs="Times New Roman"/>
          <w:sz w:val="24"/>
          <w:szCs w:val="24"/>
        </w:rPr>
        <w:t>was</w:t>
      </w:r>
      <w:r w:rsidR="002221EA">
        <w:rPr>
          <w:rFonts w:ascii="Times New Roman" w:hAnsi="Times New Roman" w:cs="Times New Roman"/>
          <w:sz w:val="24"/>
          <w:szCs w:val="24"/>
        </w:rPr>
        <w:t xml:space="preserve"> a question of authority and Emerson remark</w:t>
      </w:r>
      <w:r w:rsidR="00C330C3">
        <w:rPr>
          <w:rFonts w:ascii="Times New Roman" w:hAnsi="Times New Roman" w:cs="Times New Roman"/>
          <w:sz w:val="24"/>
          <w:szCs w:val="24"/>
        </w:rPr>
        <w:t>ed</w:t>
      </w:r>
      <w:r w:rsidR="002221EA">
        <w:rPr>
          <w:rFonts w:ascii="Times New Roman" w:hAnsi="Times New Roman" w:cs="Times New Roman"/>
          <w:sz w:val="24"/>
          <w:szCs w:val="24"/>
        </w:rPr>
        <w:t xml:space="preserve"> man c</w:t>
      </w:r>
      <w:r w:rsidR="00C330C3">
        <w:rPr>
          <w:rFonts w:ascii="Times New Roman" w:hAnsi="Times New Roman" w:cs="Times New Roman"/>
          <w:sz w:val="24"/>
          <w:szCs w:val="24"/>
        </w:rPr>
        <w:t>ould no</w:t>
      </w:r>
      <w:r w:rsidR="002221EA">
        <w:rPr>
          <w:rFonts w:ascii="Times New Roman" w:hAnsi="Times New Roman" w:cs="Times New Roman"/>
          <w:sz w:val="24"/>
          <w:szCs w:val="24"/>
        </w:rPr>
        <w:t xml:space="preserve">t be </w:t>
      </w:r>
      <w:r w:rsidR="00C330C3">
        <w:rPr>
          <w:rFonts w:ascii="Times New Roman" w:hAnsi="Times New Roman" w:cs="Times New Roman"/>
          <w:sz w:val="24"/>
          <w:szCs w:val="24"/>
        </w:rPr>
        <w:t>reformed by</w:t>
      </w:r>
      <w:r w:rsidR="0039682A">
        <w:rPr>
          <w:rFonts w:ascii="Times New Roman" w:hAnsi="Times New Roman" w:cs="Times New Roman"/>
          <w:sz w:val="24"/>
          <w:szCs w:val="24"/>
        </w:rPr>
        <w:t xml:space="preserve"> “rigid execution” by</w:t>
      </w:r>
      <w:r w:rsidR="00C330C3">
        <w:rPr>
          <w:rFonts w:ascii="Times New Roman" w:hAnsi="Times New Roman" w:cs="Times New Roman"/>
          <w:sz w:val="24"/>
          <w:szCs w:val="24"/>
        </w:rPr>
        <w:t xml:space="preserve"> “the will of the leader</w:t>
      </w:r>
      <w:r w:rsidR="0039682A">
        <w:rPr>
          <w:rFonts w:ascii="Times New Roman" w:hAnsi="Times New Roman" w:cs="Times New Roman"/>
          <w:sz w:val="24"/>
          <w:szCs w:val="24"/>
        </w:rPr>
        <w:t>,</w:t>
      </w:r>
      <w:r w:rsidR="00C330C3">
        <w:rPr>
          <w:rFonts w:ascii="Times New Roman" w:hAnsi="Times New Roman" w:cs="Times New Roman"/>
          <w:sz w:val="24"/>
          <w:szCs w:val="24"/>
        </w:rPr>
        <w:t>”</w:t>
      </w:r>
      <w:r w:rsidR="0039682A">
        <w:rPr>
          <w:rFonts w:ascii="Times New Roman" w:hAnsi="Times New Roman" w:cs="Times New Roman"/>
          <w:sz w:val="24"/>
          <w:szCs w:val="24"/>
        </w:rPr>
        <w:t xml:space="preserve"> nor “moulded” by other men’s opinions, nor “by force of preaching and votes on all men.”</w:t>
      </w:r>
      <w:r w:rsidR="0039682A">
        <w:rPr>
          <w:rStyle w:val="FootnoteReference"/>
          <w:rFonts w:ascii="Times New Roman" w:hAnsi="Times New Roman" w:cs="Times New Roman"/>
          <w:sz w:val="24"/>
          <w:szCs w:val="24"/>
        </w:rPr>
        <w:footnoteReference w:id="82"/>
      </w:r>
      <w:r w:rsidR="0039682A">
        <w:rPr>
          <w:rFonts w:ascii="Times New Roman" w:hAnsi="Times New Roman" w:cs="Times New Roman"/>
          <w:sz w:val="24"/>
          <w:szCs w:val="24"/>
        </w:rPr>
        <w:t xml:space="preserve"> Reform, in short, could not be “imposed” through a “particular order and series” on human beings, but through the authoritative spirit of Transcendental theology.</w:t>
      </w:r>
      <w:r w:rsidR="0039682A">
        <w:rPr>
          <w:rStyle w:val="FootnoteReference"/>
          <w:rFonts w:ascii="Times New Roman" w:hAnsi="Times New Roman" w:cs="Times New Roman"/>
          <w:sz w:val="24"/>
          <w:szCs w:val="24"/>
        </w:rPr>
        <w:footnoteReference w:id="83"/>
      </w:r>
    </w:p>
    <w:p w:rsidR="004D1209" w:rsidRDefault="0039682A" w:rsidP="004D1209">
      <w:pPr>
        <w:tabs>
          <w:tab w:val="left" w:pos="0"/>
        </w:tabs>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In particular, the</w:t>
      </w:r>
      <w:r w:rsidR="00A61A46">
        <w:rPr>
          <w:rFonts w:ascii="Times New Roman" w:hAnsi="Times New Roman" w:cs="Times New Roman"/>
          <w:sz w:val="24"/>
          <w:szCs w:val="24"/>
        </w:rPr>
        <w:t xml:space="preserve"> “true and good” pathway to social reform was what Emerson had so astutely articulated in his decline of Ripley’s Brook Farm in 1840.</w:t>
      </w:r>
      <w:r w:rsidR="0030174A">
        <w:rPr>
          <w:rStyle w:val="FootnoteReference"/>
          <w:rFonts w:ascii="Times New Roman" w:hAnsi="Times New Roman" w:cs="Times New Roman"/>
          <w:sz w:val="24"/>
          <w:szCs w:val="24"/>
        </w:rPr>
        <w:footnoteReference w:id="84"/>
      </w:r>
      <w:r>
        <w:rPr>
          <w:rFonts w:ascii="Times New Roman" w:hAnsi="Times New Roman" w:cs="Times New Roman"/>
          <w:sz w:val="24"/>
          <w:szCs w:val="24"/>
        </w:rPr>
        <w:t xml:space="preserve"> </w:t>
      </w:r>
      <w:r w:rsidR="00A61A46">
        <w:rPr>
          <w:rFonts w:ascii="Times New Roman" w:hAnsi="Times New Roman" w:cs="Times New Roman"/>
          <w:sz w:val="24"/>
          <w:szCs w:val="24"/>
        </w:rPr>
        <w:t xml:space="preserve">The </w:t>
      </w:r>
      <w:r>
        <w:rPr>
          <w:rFonts w:ascii="Times New Roman" w:hAnsi="Times New Roman" w:cs="Times New Roman"/>
          <w:sz w:val="24"/>
          <w:szCs w:val="24"/>
        </w:rPr>
        <w:t>authority of the Oversoul</w:t>
      </w:r>
      <w:r w:rsidR="00A61A46">
        <w:rPr>
          <w:rFonts w:ascii="Times New Roman" w:hAnsi="Times New Roman" w:cs="Times New Roman"/>
          <w:sz w:val="24"/>
          <w:szCs w:val="24"/>
        </w:rPr>
        <w:t xml:space="preserve"> in the reformation of each individual person “must not only be begun by life, but must be conducted to its issues by life.” </w:t>
      </w:r>
      <w:r w:rsidR="00A61A46">
        <w:rPr>
          <w:rStyle w:val="FootnoteReference"/>
          <w:rFonts w:ascii="Times New Roman" w:hAnsi="Times New Roman" w:cs="Times New Roman"/>
          <w:sz w:val="24"/>
          <w:szCs w:val="24"/>
        </w:rPr>
        <w:footnoteReference w:id="85"/>
      </w:r>
      <w:r w:rsidR="00A61A46">
        <w:rPr>
          <w:rFonts w:ascii="Times New Roman" w:hAnsi="Times New Roman" w:cs="Times New Roman"/>
          <w:sz w:val="24"/>
          <w:szCs w:val="24"/>
        </w:rPr>
        <w:t xml:space="preserve"> The transcendent mind would begin and conduct the reform goals to their corresponding ends by man’s trust in not only their divine wisdom they proffered, but also in the spirit’s capacity to dictate reform by its own spiritual power. The historical determinism in Emerson’s theology </w:t>
      </w:r>
      <w:r w:rsidR="00E4329A">
        <w:rPr>
          <w:rFonts w:ascii="Times New Roman" w:hAnsi="Times New Roman" w:cs="Times New Roman"/>
          <w:sz w:val="24"/>
          <w:szCs w:val="24"/>
        </w:rPr>
        <w:t>was an understanding in which the “truth” in a theory</w:t>
      </w:r>
      <w:r w:rsidR="00FF475D">
        <w:rPr>
          <w:rFonts w:ascii="Times New Roman" w:hAnsi="Times New Roman" w:cs="Times New Roman"/>
          <w:sz w:val="24"/>
          <w:szCs w:val="24"/>
        </w:rPr>
        <w:t>,</w:t>
      </w:r>
      <w:r w:rsidR="00E4329A">
        <w:rPr>
          <w:rFonts w:ascii="Times New Roman" w:hAnsi="Times New Roman" w:cs="Times New Roman"/>
          <w:sz w:val="24"/>
          <w:szCs w:val="24"/>
        </w:rPr>
        <w:t xml:space="preserve"> such </w:t>
      </w:r>
      <w:r w:rsidR="00E4329A">
        <w:rPr>
          <w:rFonts w:ascii="Times New Roman" w:hAnsi="Times New Roman" w:cs="Times New Roman"/>
          <w:sz w:val="24"/>
          <w:szCs w:val="24"/>
        </w:rPr>
        <w:lastRenderedPageBreak/>
        <w:t>as Fourier’s and Ripley’s</w:t>
      </w:r>
      <w:r w:rsidR="00FF475D">
        <w:rPr>
          <w:rFonts w:ascii="Times New Roman" w:hAnsi="Times New Roman" w:cs="Times New Roman"/>
          <w:sz w:val="24"/>
          <w:szCs w:val="24"/>
        </w:rPr>
        <w:t>,</w:t>
      </w:r>
      <w:r w:rsidR="00E4329A">
        <w:rPr>
          <w:rFonts w:ascii="Times New Roman" w:hAnsi="Times New Roman" w:cs="Times New Roman"/>
          <w:sz w:val="24"/>
          <w:szCs w:val="24"/>
        </w:rPr>
        <w:t xml:space="preserve"> was “destined to be fact”</w:t>
      </w:r>
      <w:r w:rsidR="00903279">
        <w:rPr>
          <w:rFonts w:ascii="Times New Roman" w:hAnsi="Times New Roman" w:cs="Times New Roman"/>
          <w:sz w:val="24"/>
          <w:szCs w:val="24"/>
        </w:rPr>
        <w:t xml:space="preserve"> in their results, but the process toward those ends would have to be carried out by the spirit’s authority, not man’s.</w:t>
      </w:r>
      <w:r w:rsidR="0030174A">
        <w:rPr>
          <w:rStyle w:val="FootnoteReference"/>
          <w:rFonts w:ascii="Times New Roman" w:hAnsi="Times New Roman" w:cs="Times New Roman"/>
          <w:sz w:val="24"/>
          <w:szCs w:val="24"/>
        </w:rPr>
        <w:footnoteReference w:id="86"/>
      </w:r>
      <w:r w:rsidR="00903279">
        <w:rPr>
          <w:rFonts w:ascii="Times New Roman" w:hAnsi="Times New Roman" w:cs="Times New Roman"/>
          <w:sz w:val="24"/>
          <w:szCs w:val="24"/>
        </w:rPr>
        <w:t xml:space="preserve"> But Emerson had one more critical component to integrate into his belief on the dictatorial nature of the Oversoul for social reform.</w:t>
      </w:r>
      <w:r w:rsidR="00AA2D55">
        <w:rPr>
          <w:rFonts w:ascii="Times New Roman" w:hAnsi="Times New Roman" w:cs="Times New Roman"/>
          <w:sz w:val="24"/>
          <w:szCs w:val="24"/>
        </w:rPr>
        <w:t xml:space="preserve"> </w:t>
      </w:r>
      <w:r w:rsidR="004D1209">
        <w:rPr>
          <w:rFonts w:ascii="Times New Roman" w:hAnsi="Times New Roman" w:cs="Times New Roman"/>
          <w:sz w:val="24"/>
          <w:szCs w:val="24"/>
        </w:rPr>
        <w:t>Emerson continued on:</w:t>
      </w:r>
      <w:r w:rsidR="00903279">
        <w:rPr>
          <w:rFonts w:ascii="Times New Roman" w:hAnsi="Times New Roman" w:cs="Times New Roman"/>
          <w:sz w:val="24"/>
          <w:szCs w:val="24"/>
        </w:rPr>
        <w:t xml:space="preserve"> </w:t>
      </w:r>
    </w:p>
    <w:p w:rsidR="004D1209" w:rsidRDefault="00D42779" w:rsidP="004D1209">
      <w:pPr>
        <w:tabs>
          <w:tab w:val="left" w:pos="0"/>
        </w:tabs>
        <w:spacing w:line="240" w:lineRule="auto"/>
        <w:ind w:firstLine="720"/>
        <w:contextualSpacing/>
        <w:jc w:val="both"/>
        <w:rPr>
          <w:rFonts w:ascii="Times New Roman" w:hAnsi="Times New Roman" w:cs="Times New Roman"/>
          <w:sz w:val="24"/>
          <w:szCs w:val="24"/>
        </w:rPr>
      </w:pPr>
      <w:r w:rsidRPr="00D42779">
        <w:rPr>
          <w:rFonts w:ascii="Times New Roman" w:hAnsi="Times New Roman" w:cs="Times New Roman"/>
          <w:sz w:val="24"/>
          <w:szCs w:val="24"/>
        </w:rPr>
        <w:t xml:space="preserve">Could not the conceiver of this design have also believed that a similar model lay in </w:t>
      </w:r>
      <w:r w:rsidR="004D1209">
        <w:rPr>
          <w:rFonts w:ascii="Times New Roman" w:hAnsi="Times New Roman" w:cs="Times New Roman"/>
          <w:sz w:val="24"/>
          <w:szCs w:val="24"/>
        </w:rPr>
        <w:tab/>
      </w:r>
      <w:r w:rsidRPr="00D42779">
        <w:rPr>
          <w:rFonts w:ascii="Times New Roman" w:hAnsi="Times New Roman" w:cs="Times New Roman"/>
          <w:sz w:val="24"/>
          <w:szCs w:val="24"/>
        </w:rPr>
        <w:t>every mind, and that the method of e</w:t>
      </w:r>
      <w:r w:rsidR="00EE0643">
        <w:rPr>
          <w:rFonts w:ascii="Times New Roman" w:hAnsi="Times New Roman" w:cs="Times New Roman"/>
          <w:sz w:val="24"/>
          <w:szCs w:val="24"/>
        </w:rPr>
        <w:t>ach associate might be trusted…</w:t>
      </w:r>
      <w:r w:rsidRPr="00D42779">
        <w:rPr>
          <w:rFonts w:ascii="Times New Roman" w:hAnsi="Times New Roman" w:cs="Times New Roman"/>
          <w:sz w:val="24"/>
          <w:szCs w:val="24"/>
        </w:rPr>
        <w:t xml:space="preserve">let us be lovers and </w:t>
      </w:r>
      <w:r w:rsidR="004D1209">
        <w:rPr>
          <w:rFonts w:ascii="Times New Roman" w:hAnsi="Times New Roman" w:cs="Times New Roman"/>
          <w:sz w:val="24"/>
          <w:szCs w:val="24"/>
        </w:rPr>
        <w:tab/>
      </w:r>
      <w:r w:rsidRPr="00D42779">
        <w:rPr>
          <w:rFonts w:ascii="Times New Roman" w:hAnsi="Times New Roman" w:cs="Times New Roman"/>
          <w:sz w:val="24"/>
          <w:szCs w:val="24"/>
        </w:rPr>
        <w:t xml:space="preserve">servants of that which is just; and straightway every man becomes a centre of a holy and </w:t>
      </w:r>
      <w:r w:rsidR="004D1209">
        <w:rPr>
          <w:rFonts w:ascii="Times New Roman" w:hAnsi="Times New Roman" w:cs="Times New Roman"/>
          <w:sz w:val="24"/>
          <w:szCs w:val="24"/>
        </w:rPr>
        <w:tab/>
      </w:r>
      <w:r w:rsidRPr="00D42779">
        <w:rPr>
          <w:rFonts w:ascii="Times New Roman" w:hAnsi="Times New Roman" w:cs="Times New Roman"/>
          <w:sz w:val="24"/>
          <w:szCs w:val="24"/>
        </w:rPr>
        <w:t>beneficent republic, which he sees to include all men in its law, lik</w:t>
      </w:r>
      <w:r w:rsidR="00C330C3">
        <w:rPr>
          <w:rFonts w:ascii="Times New Roman" w:hAnsi="Times New Roman" w:cs="Times New Roman"/>
          <w:sz w:val="24"/>
          <w:szCs w:val="24"/>
        </w:rPr>
        <w:t xml:space="preserve">e that of Plato, and of </w:t>
      </w:r>
      <w:r w:rsidR="004D1209">
        <w:rPr>
          <w:rFonts w:ascii="Times New Roman" w:hAnsi="Times New Roman" w:cs="Times New Roman"/>
          <w:sz w:val="24"/>
          <w:szCs w:val="24"/>
        </w:rPr>
        <w:tab/>
      </w:r>
      <w:r w:rsidR="00C330C3">
        <w:rPr>
          <w:rFonts w:ascii="Times New Roman" w:hAnsi="Times New Roman" w:cs="Times New Roman"/>
          <w:sz w:val="24"/>
          <w:szCs w:val="24"/>
        </w:rPr>
        <w:t xml:space="preserve">Christ. </w:t>
      </w:r>
      <w:r w:rsidRPr="00D42779">
        <w:rPr>
          <w:rFonts w:ascii="Times New Roman" w:hAnsi="Times New Roman" w:cs="Times New Roman"/>
          <w:sz w:val="24"/>
          <w:szCs w:val="24"/>
        </w:rPr>
        <w:t xml:space="preserve">Before such a man the whole world becomes Fourierized or Christized or </w:t>
      </w:r>
      <w:r w:rsidR="004D1209">
        <w:rPr>
          <w:rFonts w:ascii="Times New Roman" w:hAnsi="Times New Roman" w:cs="Times New Roman"/>
          <w:sz w:val="24"/>
          <w:szCs w:val="24"/>
        </w:rPr>
        <w:tab/>
      </w:r>
      <w:r w:rsidRPr="00D42779">
        <w:rPr>
          <w:rFonts w:ascii="Times New Roman" w:hAnsi="Times New Roman" w:cs="Times New Roman"/>
          <w:sz w:val="24"/>
          <w:szCs w:val="24"/>
        </w:rPr>
        <w:t xml:space="preserve">humanized, and in the obedience to his most private being, he finds himself, according to </w:t>
      </w:r>
      <w:r w:rsidR="004D1209">
        <w:rPr>
          <w:rFonts w:ascii="Times New Roman" w:hAnsi="Times New Roman" w:cs="Times New Roman"/>
          <w:sz w:val="24"/>
          <w:szCs w:val="24"/>
        </w:rPr>
        <w:tab/>
      </w:r>
      <w:r w:rsidRPr="00D42779">
        <w:rPr>
          <w:rFonts w:ascii="Times New Roman" w:hAnsi="Times New Roman" w:cs="Times New Roman"/>
          <w:sz w:val="24"/>
          <w:szCs w:val="24"/>
        </w:rPr>
        <w:t xml:space="preserve">his presentiment, though against all sensuous probability, acting in strict concert with all </w:t>
      </w:r>
      <w:r w:rsidR="004D1209">
        <w:rPr>
          <w:rFonts w:ascii="Times New Roman" w:hAnsi="Times New Roman" w:cs="Times New Roman"/>
          <w:sz w:val="24"/>
          <w:szCs w:val="24"/>
        </w:rPr>
        <w:tab/>
      </w:r>
      <w:r w:rsidRPr="00D42779">
        <w:rPr>
          <w:rFonts w:ascii="Times New Roman" w:hAnsi="Times New Roman" w:cs="Times New Roman"/>
          <w:sz w:val="24"/>
          <w:szCs w:val="24"/>
        </w:rPr>
        <w:t>others who followed their private light.</w:t>
      </w:r>
      <w:r w:rsidR="004D1209">
        <w:rPr>
          <w:rStyle w:val="FootnoteReference"/>
          <w:rFonts w:ascii="Times New Roman" w:hAnsi="Times New Roman" w:cs="Times New Roman"/>
          <w:sz w:val="24"/>
          <w:szCs w:val="24"/>
        </w:rPr>
        <w:footnoteReference w:id="87"/>
      </w:r>
    </w:p>
    <w:p w:rsidR="004D1209" w:rsidRDefault="004D1209" w:rsidP="004D1209">
      <w:pPr>
        <w:tabs>
          <w:tab w:val="left" w:pos="0"/>
        </w:tabs>
        <w:spacing w:line="240" w:lineRule="auto"/>
        <w:ind w:firstLine="720"/>
        <w:contextualSpacing/>
        <w:jc w:val="both"/>
        <w:rPr>
          <w:rFonts w:ascii="Times New Roman" w:hAnsi="Times New Roman" w:cs="Times New Roman"/>
          <w:sz w:val="24"/>
          <w:szCs w:val="24"/>
        </w:rPr>
      </w:pPr>
    </w:p>
    <w:p w:rsidR="000A4978" w:rsidRDefault="004D1209" w:rsidP="004D1209">
      <w:pPr>
        <w:tabs>
          <w:tab w:val="left" w:pos="0"/>
        </w:tabs>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As the spirit worked out its providence in humanity’s soci</w:t>
      </w:r>
      <w:r w:rsidR="000A4978">
        <w:rPr>
          <w:rFonts w:ascii="Times New Roman" w:hAnsi="Times New Roman" w:cs="Times New Roman"/>
          <w:sz w:val="24"/>
          <w:szCs w:val="24"/>
        </w:rPr>
        <w:t>al reform, it also</w:t>
      </w:r>
      <w:r>
        <w:rPr>
          <w:rFonts w:ascii="Times New Roman" w:hAnsi="Times New Roman" w:cs="Times New Roman"/>
          <w:sz w:val="24"/>
          <w:szCs w:val="24"/>
        </w:rPr>
        <w:t xml:space="preserve"> began </w:t>
      </w:r>
      <w:r w:rsidR="00FF475D">
        <w:rPr>
          <w:rFonts w:ascii="Times New Roman" w:hAnsi="Times New Roman" w:cs="Times New Roman"/>
          <w:sz w:val="24"/>
          <w:szCs w:val="24"/>
        </w:rPr>
        <w:t xml:space="preserve">in every individual mind via a </w:t>
      </w:r>
      <w:r>
        <w:rPr>
          <w:rFonts w:ascii="Times New Roman" w:hAnsi="Times New Roman" w:cs="Times New Roman"/>
          <w:sz w:val="24"/>
          <w:szCs w:val="24"/>
        </w:rPr>
        <w:t xml:space="preserve">free-will act of submission and through </w:t>
      </w:r>
      <w:r w:rsidR="000A4978">
        <w:rPr>
          <w:rFonts w:ascii="Times New Roman" w:hAnsi="Times New Roman" w:cs="Times New Roman"/>
          <w:sz w:val="24"/>
          <w:szCs w:val="24"/>
        </w:rPr>
        <w:t>trusting this divine knowledge man would “become a centre of a holy and beneficent republic.”</w:t>
      </w:r>
      <w:r w:rsidR="00592FFA">
        <w:rPr>
          <w:rStyle w:val="FootnoteReference"/>
          <w:rFonts w:ascii="Times New Roman" w:hAnsi="Times New Roman" w:cs="Times New Roman"/>
          <w:sz w:val="24"/>
          <w:szCs w:val="24"/>
        </w:rPr>
        <w:footnoteReference w:id="88"/>
      </w:r>
      <w:r w:rsidR="000A4978">
        <w:rPr>
          <w:rFonts w:ascii="Times New Roman" w:hAnsi="Times New Roman" w:cs="Times New Roman"/>
          <w:sz w:val="24"/>
          <w:szCs w:val="24"/>
        </w:rPr>
        <w:t xml:space="preserve"> Once spiritually transformed, the newly reformed individual would become an enlightened person in</w:t>
      </w:r>
      <w:r w:rsidR="00A9706B">
        <w:rPr>
          <w:rFonts w:ascii="Times New Roman" w:hAnsi="Times New Roman" w:cs="Times New Roman"/>
          <w:sz w:val="24"/>
          <w:szCs w:val="24"/>
        </w:rPr>
        <w:t xml:space="preserve"> which all who encountered him or her </w:t>
      </w:r>
      <w:r w:rsidR="000A4978">
        <w:rPr>
          <w:rFonts w:ascii="Times New Roman" w:hAnsi="Times New Roman" w:cs="Times New Roman"/>
          <w:sz w:val="24"/>
          <w:szCs w:val="24"/>
        </w:rPr>
        <w:t>would soon become reformed and the process would continue f</w:t>
      </w:r>
      <w:r w:rsidR="00592FFA">
        <w:rPr>
          <w:rFonts w:ascii="Times New Roman" w:hAnsi="Times New Roman" w:cs="Times New Roman"/>
          <w:sz w:val="24"/>
          <w:szCs w:val="24"/>
        </w:rPr>
        <w:t>rom person to person until the world</w:t>
      </w:r>
      <w:r w:rsidR="000A4978">
        <w:rPr>
          <w:rFonts w:ascii="Times New Roman" w:hAnsi="Times New Roman" w:cs="Times New Roman"/>
          <w:sz w:val="24"/>
          <w:szCs w:val="24"/>
        </w:rPr>
        <w:t xml:space="preserve"> acted </w:t>
      </w:r>
      <w:r w:rsidR="00FF475D">
        <w:rPr>
          <w:rFonts w:ascii="Times New Roman" w:hAnsi="Times New Roman" w:cs="Times New Roman"/>
          <w:sz w:val="24"/>
          <w:szCs w:val="24"/>
        </w:rPr>
        <w:t xml:space="preserve">in concordance with </w:t>
      </w:r>
      <w:r w:rsidR="000A4978">
        <w:rPr>
          <w:rFonts w:ascii="Times New Roman" w:hAnsi="Times New Roman" w:cs="Times New Roman"/>
          <w:sz w:val="24"/>
          <w:szCs w:val="24"/>
        </w:rPr>
        <w:t>the Oversoul</w:t>
      </w:r>
      <w:r w:rsidR="00FF475D">
        <w:rPr>
          <w:rFonts w:ascii="Times New Roman" w:hAnsi="Times New Roman" w:cs="Times New Roman"/>
          <w:sz w:val="24"/>
          <w:szCs w:val="24"/>
        </w:rPr>
        <w:t>’s direction</w:t>
      </w:r>
      <w:r w:rsidR="000A4978">
        <w:rPr>
          <w:rFonts w:ascii="Times New Roman" w:hAnsi="Times New Roman" w:cs="Times New Roman"/>
          <w:sz w:val="24"/>
          <w:szCs w:val="24"/>
        </w:rPr>
        <w:t>.</w:t>
      </w:r>
      <w:r w:rsidR="00592FFA">
        <w:rPr>
          <w:rFonts w:ascii="Times New Roman" w:hAnsi="Times New Roman" w:cs="Times New Roman"/>
          <w:sz w:val="24"/>
          <w:szCs w:val="24"/>
        </w:rPr>
        <w:t xml:space="preserve"> By following divinity and acting in concert</w:t>
      </w:r>
      <w:r w:rsidR="0006003A">
        <w:rPr>
          <w:rFonts w:ascii="Times New Roman" w:hAnsi="Times New Roman" w:cs="Times New Roman"/>
          <w:sz w:val="24"/>
          <w:szCs w:val="24"/>
        </w:rPr>
        <w:t xml:space="preserve"> through its commands, reform would be accomplished first through individual reformation and then to the collective whole.</w:t>
      </w:r>
      <w:r w:rsidR="00A9706B">
        <w:rPr>
          <w:rFonts w:ascii="Times New Roman" w:hAnsi="Times New Roman" w:cs="Times New Roman"/>
          <w:sz w:val="24"/>
          <w:szCs w:val="24"/>
        </w:rPr>
        <w:t xml:space="preserve"> Divinity did not limit itself to spoken truth to man, but spiritually regenerated man and </w:t>
      </w:r>
      <w:r w:rsidR="00C70A97">
        <w:rPr>
          <w:rFonts w:ascii="Times New Roman" w:hAnsi="Times New Roman" w:cs="Times New Roman"/>
          <w:sz w:val="24"/>
          <w:szCs w:val="24"/>
        </w:rPr>
        <w:t>also maintained spiritual sovereignty over social reform in orchestrating the entire</w:t>
      </w:r>
      <w:r w:rsidR="00FF475D">
        <w:rPr>
          <w:rFonts w:ascii="Times New Roman" w:hAnsi="Times New Roman" w:cs="Times New Roman"/>
          <w:sz w:val="24"/>
          <w:szCs w:val="24"/>
        </w:rPr>
        <w:t>ty of the</w:t>
      </w:r>
      <w:r w:rsidR="00C70A97">
        <w:rPr>
          <w:rFonts w:ascii="Times New Roman" w:hAnsi="Times New Roman" w:cs="Times New Roman"/>
          <w:sz w:val="24"/>
          <w:szCs w:val="24"/>
        </w:rPr>
        <w:t xml:space="preserve"> process. Whether</w:t>
      </w:r>
      <w:r w:rsidR="00FF475D">
        <w:rPr>
          <w:rFonts w:ascii="Times New Roman" w:hAnsi="Times New Roman" w:cs="Times New Roman"/>
          <w:sz w:val="24"/>
          <w:szCs w:val="24"/>
        </w:rPr>
        <w:t xml:space="preserve"> or not</w:t>
      </w:r>
      <w:r w:rsidR="00C70A97">
        <w:rPr>
          <w:rFonts w:ascii="Times New Roman" w:hAnsi="Times New Roman" w:cs="Times New Roman"/>
          <w:sz w:val="24"/>
          <w:szCs w:val="24"/>
        </w:rPr>
        <w:t xml:space="preserve"> man would commit to such Transc</w:t>
      </w:r>
      <w:r w:rsidR="00FF475D">
        <w:rPr>
          <w:rFonts w:ascii="Times New Roman" w:hAnsi="Times New Roman" w:cs="Times New Roman"/>
          <w:sz w:val="24"/>
          <w:szCs w:val="24"/>
        </w:rPr>
        <w:t>endence was always problematic</w:t>
      </w:r>
      <w:r w:rsidR="00C70A97">
        <w:rPr>
          <w:rFonts w:ascii="Times New Roman" w:hAnsi="Times New Roman" w:cs="Times New Roman"/>
          <w:sz w:val="24"/>
          <w:szCs w:val="24"/>
        </w:rPr>
        <w:t>, but this initial spiritual submission would be a necessary and sufficient condition to activate the divine spirit to carry out reform.</w:t>
      </w:r>
      <w:r w:rsidR="0006003A">
        <w:rPr>
          <w:rFonts w:ascii="Times New Roman" w:hAnsi="Times New Roman" w:cs="Times New Roman"/>
          <w:sz w:val="24"/>
          <w:szCs w:val="24"/>
        </w:rPr>
        <w:t xml:space="preserve"> Authority of the spirit </w:t>
      </w:r>
      <w:r w:rsidR="0006003A">
        <w:rPr>
          <w:rFonts w:ascii="Times New Roman" w:hAnsi="Times New Roman" w:cs="Times New Roman"/>
          <w:sz w:val="24"/>
          <w:szCs w:val="24"/>
        </w:rPr>
        <w:lastRenderedPageBreak/>
        <w:t>rested at the heart of Emerson’s rejection for Brook Farm in 1840 and it was reargued more than a year later by him against the utopian schemes of Fourier and proto-socialist communities like Brook Farm</w:t>
      </w:r>
      <w:r w:rsidR="003A2257">
        <w:rPr>
          <w:rFonts w:ascii="Times New Roman" w:hAnsi="Times New Roman" w:cs="Times New Roman"/>
          <w:sz w:val="24"/>
          <w:szCs w:val="24"/>
        </w:rPr>
        <w:t>. Self-reliance was certainly more than a divine soothsayer or passive guide and Emerson as</w:t>
      </w:r>
      <w:r w:rsidR="00592FFA">
        <w:rPr>
          <w:rFonts w:ascii="Times New Roman" w:hAnsi="Times New Roman" w:cs="Times New Roman"/>
          <w:sz w:val="24"/>
          <w:szCs w:val="24"/>
        </w:rPr>
        <w:t>ked nothing less than complete obedience</w:t>
      </w:r>
      <w:r w:rsidR="003A2257">
        <w:rPr>
          <w:rFonts w:ascii="Times New Roman" w:hAnsi="Times New Roman" w:cs="Times New Roman"/>
          <w:sz w:val="24"/>
          <w:szCs w:val="24"/>
        </w:rPr>
        <w:t xml:space="preserve"> to the dynamic soul. </w:t>
      </w:r>
      <w:r w:rsidR="0006003A">
        <w:rPr>
          <w:rFonts w:ascii="Times New Roman" w:hAnsi="Times New Roman" w:cs="Times New Roman"/>
          <w:sz w:val="24"/>
          <w:szCs w:val="24"/>
        </w:rPr>
        <w:t xml:space="preserve">  </w:t>
      </w:r>
    </w:p>
    <w:p w:rsidR="00354045" w:rsidRDefault="00C70A97" w:rsidP="004D1209">
      <w:pPr>
        <w:tabs>
          <w:tab w:val="left" w:pos="0"/>
        </w:tabs>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Eme</w:t>
      </w:r>
      <w:r w:rsidR="006A169B">
        <w:rPr>
          <w:rFonts w:ascii="Times New Roman" w:hAnsi="Times New Roman" w:cs="Times New Roman"/>
          <w:sz w:val="24"/>
          <w:szCs w:val="24"/>
        </w:rPr>
        <w:t>rson did not stop his criticism of</w:t>
      </w:r>
      <w:r>
        <w:rPr>
          <w:rFonts w:ascii="Times New Roman" w:hAnsi="Times New Roman" w:cs="Times New Roman"/>
          <w:sz w:val="24"/>
          <w:szCs w:val="24"/>
        </w:rPr>
        <w:t xml:space="preserve"> utopian communities</w:t>
      </w:r>
      <w:r w:rsidR="00FF475D">
        <w:rPr>
          <w:rFonts w:ascii="Times New Roman" w:hAnsi="Times New Roman" w:cs="Times New Roman"/>
          <w:sz w:val="24"/>
          <w:szCs w:val="24"/>
        </w:rPr>
        <w:t xml:space="preserve"> on this point</w:t>
      </w:r>
      <w:r>
        <w:rPr>
          <w:rFonts w:ascii="Times New Roman" w:hAnsi="Times New Roman" w:cs="Times New Roman"/>
          <w:sz w:val="24"/>
          <w:szCs w:val="24"/>
        </w:rPr>
        <w:t xml:space="preserve">, specifically Brook Farm, </w:t>
      </w:r>
      <w:r w:rsidR="006A169B">
        <w:rPr>
          <w:rFonts w:ascii="Times New Roman" w:hAnsi="Times New Roman" w:cs="Times New Roman"/>
          <w:sz w:val="24"/>
          <w:szCs w:val="24"/>
        </w:rPr>
        <w:t xml:space="preserve">when he approached the lectern </w:t>
      </w:r>
      <w:r w:rsidR="00627B56">
        <w:rPr>
          <w:rFonts w:ascii="Times New Roman" w:hAnsi="Times New Roman" w:cs="Times New Roman"/>
          <w:sz w:val="24"/>
          <w:szCs w:val="24"/>
        </w:rPr>
        <w:t xml:space="preserve">at Amory Hall on Sunday, March 3, 1844. The lecture, later an essay in Emerson’s </w:t>
      </w:r>
      <w:r w:rsidR="00627B56" w:rsidRPr="00627B56">
        <w:rPr>
          <w:rFonts w:ascii="Times New Roman" w:hAnsi="Times New Roman" w:cs="Times New Roman"/>
          <w:i/>
          <w:sz w:val="24"/>
          <w:szCs w:val="24"/>
        </w:rPr>
        <w:t>Essay: Second Series</w:t>
      </w:r>
      <w:r w:rsidR="00627B56">
        <w:rPr>
          <w:rFonts w:ascii="Times New Roman" w:hAnsi="Times New Roman" w:cs="Times New Roman"/>
          <w:sz w:val="24"/>
          <w:szCs w:val="24"/>
        </w:rPr>
        <w:t xml:space="preserve">, discussed the hopeful facets to the age of reform which swept New England in the 1830s and 1840s, along with its disappointments. </w:t>
      </w:r>
      <w:r w:rsidR="009C575C">
        <w:rPr>
          <w:rFonts w:ascii="Times New Roman" w:hAnsi="Times New Roman" w:cs="Times New Roman"/>
          <w:sz w:val="24"/>
          <w:szCs w:val="24"/>
        </w:rPr>
        <w:t xml:space="preserve">Reformers of </w:t>
      </w:r>
      <w:r w:rsidR="00801F26">
        <w:rPr>
          <w:rFonts w:ascii="Times New Roman" w:hAnsi="Times New Roman" w:cs="Times New Roman"/>
          <w:sz w:val="24"/>
          <w:szCs w:val="24"/>
        </w:rPr>
        <w:t>varied</w:t>
      </w:r>
      <w:r w:rsidR="009C575C">
        <w:rPr>
          <w:rFonts w:ascii="Times New Roman" w:hAnsi="Times New Roman" w:cs="Times New Roman"/>
          <w:sz w:val="24"/>
          <w:szCs w:val="24"/>
        </w:rPr>
        <w:t xml:space="preserve"> endeavors met to hear</w:t>
      </w:r>
      <w:r w:rsidR="00801F26">
        <w:rPr>
          <w:rFonts w:ascii="Times New Roman" w:hAnsi="Times New Roman" w:cs="Times New Roman"/>
          <w:sz w:val="24"/>
          <w:szCs w:val="24"/>
        </w:rPr>
        <w:t xml:space="preserve"> Emerson, and so he </w:t>
      </w:r>
      <w:r w:rsidR="00FF475D">
        <w:rPr>
          <w:rFonts w:ascii="Times New Roman" w:hAnsi="Times New Roman" w:cs="Times New Roman"/>
          <w:sz w:val="24"/>
          <w:szCs w:val="24"/>
        </w:rPr>
        <w:t>not only</w:t>
      </w:r>
      <w:r w:rsidR="009C575C">
        <w:rPr>
          <w:rFonts w:ascii="Times New Roman" w:hAnsi="Times New Roman" w:cs="Times New Roman"/>
          <w:sz w:val="24"/>
          <w:szCs w:val="24"/>
        </w:rPr>
        <w:t xml:space="preserve"> address</w:t>
      </w:r>
      <w:r w:rsidR="00801F26">
        <w:rPr>
          <w:rFonts w:ascii="Times New Roman" w:hAnsi="Times New Roman" w:cs="Times New Roman"/>
          <w:sz w:val="24"/>
          <w:szCs w:val="24"/>
        </w:rPr>
        <w:t>ed</w:t>
      </w:r>
      <w:r w:rsidR="00AA2D55">
        <w:rPr>
          <w:rFonts w:ascii="Times New Roman" w:hAnsi="Times New Roman" w:cs="Times New Roman"/>
          <w:sz w:val="24"/>
          <w:szCs w:val="24"/>
        </w:rPr>
        <w:t xml:space="preserve"> the issue of</w:t>
      </w:r>
      <w:r w:rsidR="009C575C">
        <w:rPr>
          <w:rFonts w:ascii="Times New Roman" w:hAnsi="Times New Roman" w:cs="Times New Roman"/>
          <w:sz w:val="24"/>
          <w:szCs w:val="24"/>
        </w:rPr>
        <w:t xml:space="preserve"> social reform</w:t>
      </w:r>
      <w:r w:rsidR="00AA2D55">
        <w:rPr>
          <w:rFonts w:ascii="Times New Roman" w:hAnsi="Times New Roman" w:cs="Times New Roman"/>
          <w:sz w:val="24"/>
          <w:szCs w:val="24"/>
        </w:rPr>
        <w:t>, but spoke directly to reformers of all stripes</w:t>
      </w:r>
      <w:r w:rsidR="00801F26">
        <w:rPr>
          <w:rFonts w:ascii="Times New Roman" w:hAnsi="Times New Roman" w:cs="Times New Roman"/>
          <w:sz w:val="24"/>
          <w:szCs w:val="24"/>
        </w:rPr>
        <w:t xml:space="preserve"> he criticized</w:t>
      </w:r>
      <w:r w:rsidR="00AA2D55">
        <w:rPr>
          <w:rFonts w:ascii="Times New Roman" w:hAnsi="Times New Roman" w:cs="Times New Roman"/>
          <w:sz w:val="24"/>
          <w:szCs w:val="24"/>
        </w:rPr>
        <w:t>.</w:t>
      </w:r>
      <w:r w:rsidR="00953002">
        <w:rPr>
          <w:rStyle w:val="FootnoteReference"/>
          <w:rFonts w:ascii="Times New Roman" w:hAnsi="Times New Roman" w:cs="Times New Roman"/>
          <w:sz w:val="24"/>
          <w:szCs w:val="24"/>
        </w:rPr>
        <w:footnoteReference w:id="89"/>
      </w:r>
      <w:r w:rsidR="00AA2D55">
        <w:rPr>
          <w:rFonts w:ascii="Times New Roman" w:hAnsi="Times New Roman" w:cs="Times New Roman"/>
          <w:sz w:val="24"/>
          <w:szCs w:val="24"/>
        </w:rPr>
        <w:t xml:space="preserve"> On the matter of communal projects</w:t>
      </w:r>
      <w:r w:rsidR="00801F26">
        <w:rPr>
          <w:rFonts w:ascii="Times New Roman" w:hAnsi="Times New Roman" w:cs="Times New Roman"/>
          <w:sz w:val="24"/>
          <w:szCs w:val="24"/>
        </w:rPr>
        <w:t xml:space="preserve"> like Brook Farm</w:t>
      </w:r>
      <w:r w:rsidR="00AA2D55">
        <w:rPr>
          <w:rFonts w:ascii="Times New Roman" w:hAnsi="Times New Roman" w:cs="Times New Roman"/>
          <w:sz w:val="24"/>
          <w:szCs w:val="24"/>
        </w:rPr>
        <w:t>, Emerson saw the beneficial w</w:t>
      </w:r>
      <w:r w:rsidR="00801F26">
        <w:rPr>
          <w:rFonts w:ascii="Times New Roman" w:hAnsi="Times New Roman" w:cs="Times New Roman"/>
          <w:sz w:val="24"/>
          <w:szCs w:val="24"/>
        </w:rPr>
        <w:t>orkings of divinity within utopian project</w:t>
      </w:r>
      <w:r w:rsidR="00AA2D55">
        <w:rPr>
          <w:rFonts w:ascii="Times New Roman" w:hAnsi="Times New Roman" w:cs="Times New Roman"/>
          <w:sz w:val="24"/>
          <w:szCs w:val="24"/>
        </w:rPr>
        <w:t xml:space="preserve">s and nearly three years after the farm was founded he had surely observed </w:t>
      </w:r>
      <w:r w:rsidR="00801F26">
        <w:rPr>
          <w:rFonts w:ascii="Times New Roman" w:hAnsi="Times New Roman" w:cs="Times New Roman"/>
          <w:sz w:val="24"/>
          <w:szCs w:val="24"/>
        </w:rPr>
        <w:t>t</w:t>
      </w:r>
      <w:r w:rsidR="00AA2D55">
        <w:rPr>
          <w:rFonts w:ascii="Times New Roman" w:hAnsi="Times New Roman" w:cs="Times New Roman"/>
          <w:sz w:val="24"/>
          <w:szCs w:val="24"/>
        </w:rPr>
        <w:t xml:space="preserve">he </w:t>
      </w:r>
      <w:r w:rsidR="00801F26">
        <w:rPr>
          <w:rFonts w:ascii="Times New Roman" w:hAnsi="Times New Roman" w:cs="Times New Roman"/>
          <w:sz w:val="24"/>
          <w:szCs w:val="24"/>
        </w:rPr>
        <w:t xml:space="preserve">considerable </w:t>
      </w:r>
      <w:r w:rsidR="00AA2D55">
        <w:rPr>
          <w:rFonts w:ascii="Times New Roman" w:hAnsi="Times New Roman" w:cs="Times New Roman"/>
          <w:sz w:val="24"/>
          <w:szCs w:val="24"/>
        </w:rPr>
        <w:t xml:space="preserve">developments and </w:t>
      </w:r>
      <w:r w:rsidR="00801F26">
        <w:rPr>
          <w:rFonts w:ascii="Times New Roman" w:hAnsi="Times New Roman" w:cs="Times New Roman"/>
          <w:sz w:val="24"/>
          <w:szCs w:val="24"/>
        </w:rPr>
        <w:t>growth it had sustained</w:t>
      </w:r>
      <w:r w:rsidR="00AA2D55">
        <w:rPr>
          <w:rFonts w:ascii="Times New Roman" w:hAnsi="Times New Roman" w:cs="Times New Roman"/>
          <w:sz w:val="24"/>
          <w:szCs w:val="24"/>
        </w:rPr>
        <w:t xml:space="preserve">. However, Emerson reverted </w:t>
      </w:r>
      <w:r w:rsidR="00F720B4">
        <w:rPr>
          <w:rFonts w:ascii="Times New Roman" w:hAnsi="Times New Roman" w:cs="Times New Roman"/>
          <w:sz w:val="24"/>
          <w:szCs w:val="24"/>
        </w:rPr>
        <w:t>back to the same disagreements he had communicated to Ripley in the rejection letter almost four years prior. Principally,</w:t>
      </w:r>
      <w:r w:rsidR="006C316F">
        <w:rPr>
          <w:rFonts w:ascii="Times New Roman" w:hAnsi="Times New Roman" w:cs="Times New Roman"/>
          <w:sz w:val="24"/>
          <w:szCs w:val="24"/>
        </w:rPr>
        <w:t xml:space="preserve"> in his section on the utopian “projects,” Emerson could not imagine communal reform by way of “covenants” or rigid agreements on how to think, behave, and live, but instead insisted on “a reverse of the methods” the reformers had attempted.</w:t>
      </w:r>
      <w:r w:rsidR="006C316F">
        <w:rPr>
          <w:rStyle w:val="FootnoteReference"/>
          <w:rFonts w:ascii="Times New Roman" w:hAnsi="Times New Roman" w:cs="Times New Roman"/>
          <w:sz w:val="24"/>
          <w:szCs w:val="24"/>
        </w:rPr>
        <w:footnoteReference w:id="90"/>
      </w:r>
      <w:r w:rsidR="006C316F">
        <w:rPr>
          <w:rFonts w:ascii="Times New Roman" w:hAnsi="Times New Roman" w:cs="Times New Roman"/>
          <w:sz w:val="24"/>
          <w:szCs w:val="24"/>
        </w:rPr>
        <w:t xml:space="preserve"> Emerson pushed further and argued a</w:t>
      </w:r>
      <w:r w:rsidR="00DA2EEB">
        <w:rPr>
          <w:rFonts w:ascii="Times New Roman" w:hAnsi="Times New Roman" w:cs="Times New Roman"/>
          <w:sz w:val="24"/>
          <w:szCs w:val="24"/>
        </w:rPr>
        <w:t>n “inward”</w:t>
      </w:r>
      <w:r w:rsidR="006C316F">
        <w:rPr>
          <w:rFonts w:ascii="Times New Roman" w:hAnsi="Times New Roman" w:cs="Times New Roman"/>
          <w:sz w:val="24"/>
          <w:szCs w:val="24"/>
        </w:rPr>
        <w:t xml:space="preserve"> “union” between ma</w:t>
      </w:r>
      <w:r w:rsidR="00DA2EEB">
        <w:rPr>
          <w:rFonts w:ascii="Times New Roman" w:hAnsi="Times New Roman" w:cs="Times New Roman"/>
          <w:sz w:val="24"/>
          <w:szCs w:val="24"/>
        </w:rPr>
        <w:t>n and the immortal “secret-soul” was required to carry out reform by the Oversoul in each individual and then to the spiritual unification of each person to one another working in harmony with the spirit.</w:t>
      </w:r>
      <w:r w:rsidR="00DA2EEB">
        <w:rPr>
          <w:rStyle w:val="FootnoteReference"/>
          <w:rFonts w:ascii="Times New Roman" w:hAnsi="Times New Roman" w:cs="Times New Roman"/>
          <w:sz w:val="24"/>
          <w:szCs w:val="24"/>
        </w:rPr>
        <w:footnoteReference w:id="91"/>
      </w:r>
      <w:r w:rsidR="00DA2EEB">
        <w:rPr>
          <w:rFonts w:ascii="Times New Roman" w:hAnsi="Times New Roman" w:cs="Times New Roman"/>
          <w:sz w:val="24"/>
          <w:szCs w:val="24"/>
        </w:rPr>
        <w:t xml:space="preserve"> Man’s activity was only to be </w:t>
      </w:r>
      <w:r w:rsidR="00DA2EEB">
        <w:rPr>
          <w:rFonts w:ascii="Times New Roman" w:hAnsi="Times New Roman" w:cs="Times New Roman"/>
          <w:sz w:val="24"/>
          <w:szCs w:val="24"/>
        </w:rPr>
        <w:lastRenderedPageBreak/>
        <w:t>conducted by the authoritative “ethereal power” of divinity to i</w:t>
      </w:r>
      <w:r w:rsidR="00BE2480">
        <w:rPr>
          <w:rFonts w:ascii="Times New Roman" w:hAnsi="Times New Roman" w:cs="Times New Roman"/>
          <w:sz w:val="24"/>
          <w:szCs w:val="24"/>
        </w:rPr>
        <w:t>t</w:t>
      </w:r>
      <w:r w:rsidR="00DA2EEB">
        <w:rPr>
          <w:rFonts w:ascii="Times New Roman" w:hAnsi="Times New Roman" w:cs="Times New Roman"/>
          <w:sz w:val="24"/>
          <w:szCs w:val="24"/>
        </w:rPr>
        <w:t>s conclusions.</w:t>
      </w:r>
      <w:r w:rsidR="00A575B3">
        <w:rPr>
          <w:rStyle w:val="FootnoteReference"/>
          <w:rFonts w:ascii="Times New Roman" w:hAnsi="Times New Roman" w:cs="Times New Roman"/>
          <w:sz w:val="24"/>
          <w:szCs w:val="24"/>
        </w:rPr>
        <w:footnoteReference w:id="92"/>
      </w:r>
      <w:r w:rsidR="00DA2EEB">
        <w:rPr>
          <w:rFonts w:ascii="Times New Roman" w:hAnsi="Times New Roman" w:cs="Times New Roman"/>
          <w:sz w:val="24"/>
          <w:szCs w:val="24"/>
        </w:rPr>
        <w:t xml:space="preserve"> Here again Emerson harken</w:t>
      </w:r>
      <w:r w:rsidR="00BE2480">
        <w:rPr>
          <w:rFonts w:ascii="Times New Roman" w:hAnsi="Times New Roman" w:cs="Times New Roman"/>
          <w:sz w:val="24"/>
          <w:szCs w:val="24"/>
        </w:rPr>
        <w:t>ed</w:t>
      </w:r>
      <w:r w:rsidR="00DA2EEB">
        <w:rPr>
          <w:rFonts w:ascii="Times New Roman" w:hAnsi="Times New Roman" w:cs="Times New Roman"/>
          <w:sz w:val="24"/>
          <w:szCs w:val="24"/>
        </w:rPr>
        <w:t xml:space="preserve"> back to one of the </w:t>
      </w:r>
      <w:r w:rsidR="00BE2480">
        <w:rPr>
          <w:rFonts w:ascii="Times New Roman" w:hAnsi="Times New Roman" w:cs="Times New Roman"/>
          <w:sz w:val="24"/>
          <w:szCs w:val="24"/>
        </w:rPr>
        <w:t xml:space="preserve">main </w:t>
      </w:r>
      <w:r w:rsidR="00DA2EEB">
        <w:rPr>
          <w:rFonts w:ascii="Times New Roman" w:hAnsi="Times New Roman" w:cs="Times New Roman"/>
          <w:sz w:val="24"/>
          <w:szCs w:val="24"/>
        </w:rPr>
        <w:t>objections he found irreconcilable</w:t>
      </w:r>
      <w:r w:rsidR="00BE2480">
        <w:rPr>
          <w:rFonts w:ascii="Times New Roman" w:hAnsi="Times New Roman" w:cs="Times New Roman"/>
          <w:sz w:val="24"/>
          <w:szCs w:val="24"/>
        </w:rPr>
        <w:t xml:space="preserve"> to his self-reliance theology. Emerson’s Transcendentalism necessitated a reform process that originated with </w:t>
      </w:r>
      <w:r w:rsidR="00801F26">
        <w:rPr>
          <w:rFonts w:ascii="Times New Roman" w:hAnsi="Times New Roman" w:cs="Times New Roman"/>
          <w:sz w:val="24"/>
          <w:szCs w:val="24"/>
        </w:rPr>
        <w:t xml:space="preserve">the </w:t>
      </w:r>
      <w:r w:rsidR="00BE2480">
        <w:rPr>
          <w:rFonts w:ascii="Times New Roman" w:hAnsi="Times New Roman" w:cs="Times New Roman"/>
          <w:sz w:val="24"/>
          <w:szCs w:val="24"/>
        </w:rPr>
        <w:t xml:space="preserve">Oversoul and was subordinated to its dictates both in the </w:t>
      </w:r>
      <w:r w:rsidR="0014516F">
        <w:rPr>
          <w:rFonts w:ascii="Times New Roman" w:hAnsi="Times New Roman" w:cs="Times New Roman"/>
          <w:sz w:val="24"/>
          <w:szCs w:val="24"/>
        </w:rPr>
        <w:t>celestial truth it supplied man in the mind and in the providence it exercised over social reform. Emerson had even noted in the essay, that the social reformers were emblematic representations of the spirit’s “incessant advances” which had made and continued to make progressive inroads toward the “salvation of the world.”</w:t>
      </w:r>
      <w:r w:rsidR="0014516F">
        <w:rPr>
          <w:rStyle w:val="FootnoteReference"/>
          <w:rFonts w:ascii="Times New Roman" w:hAnsi="Times New Roman" w:cs="Times New Roman"/>
          <w:sz w:val="24"/>
          <w:szCs w:val="24"/>
        </w:rPr>
        <w:footnoteReference w:id="93"/>
      </w:r>
      <w:r w:rsidR="00801F26">
        <w:rPr>
          <w:rFonts w:ascii="Times New Roman" w:hAnsi="Times New Roman" w:cs="Times New Roman"/>
          <w:sz w:val="24"/>
          <w:szCs w:val="24"/>
        </w:rPr>
        <w:t xml:space="preserve"> It was these successes by</w:t>
      </w:r>
      <w:r w:rsidR="0014516F">
        <w:rPr>
          <w:rFonts w:ascii="Times New Roman" w:hAnsi="Times New Roman" w:cs="Times New Roman"/>
          <w:sz w:val="24"/>
          <w:szCs w:val="24"/>
        </w:rPr>
        <w:t xml:space="preserve"> Emerson’s Oversoul that had certainly “guided,” “taught,” and sought</w:t>
      </w:r>
      <w:r w:rsidR="00982E98">
        <w:rPr>
          <w:rFonts w:ascii="Times New Roman" w:hAnsi="Times New Roman" w:cs="Times New Roman"/>
          <w:sz w:val="24"/>
          <w:szCs w:val="24"/>
        </w:rPr>
        <w:t xml:space="preserve"> obedience from each individual.</w:t>
      </w:r>
      <w:r w:rsidR="00A575B3">
        <w:rPr>
          <w:rStyle w:val="FootnoteReference"/>
          <w:rFonts w:ascii="Times New Roman" w:hAnsi="Times New Roman" w:cs="Times New Roman"/>
          <w:sz w:val="24"/>
          <w:szCs w:val="24"/>
        </w:rPr>
        <w:footnoteReference w:id="94"/>
      </w:r>
      <w:r w:rsidR="00982E98">
        <w:rPr>
          <w:rFonts w:ascii="Times New Roman" w:hAnsi="Times New Roman" w:cs="Times New Roman"/>
          <w:sz w:val="24"/>
          <w:szCs w:val="24"/>
        </w:rPr>
        <w:t xml:space="preserve"> But what Emerson also acknowledged was that an omnipotent power was unleashed into the world when humans surrendered to and trusted in the divine</w:t>
      </w:r>
      <w:r w:rsidR="00DA2EEB">
        <w:rPr>
          <w:rFonts w:ascii="Times New Roman" w:hAnsi="Times New Roman" w:cs="Times New Roman"/>
          <w:sz w:val="24"/>
          <w:szCs w:val="24"/>
        </w:rPr>
        <w:t xml:space="preserve"> </w:t>
      </w:r>
      <w:r w:rsidR="00982E98">
        <w:rPr>
          <w:rFonts w:ascii="Times New Roman" w:hAnsi="Times New Roman" w:cs="Times New Roman"/>
          <w:sz w:val="24"/>
          <w:szCs w:val="24"/>
        </w:rPr>
        <w:t xml:space="preserve">providence of the transcendent Soul to do the work of social reform. </w:t>
      </w:r>
    </w:p>
    <w:p w:rsidR="00354045" w:rsidRPr="00354045" w:rsidRDefault="00354045" w:rsidP="00354045">
      <w:pPr>
        <w:tabs>
          <w:tab w:val="left" w:pos="0"/>
        </w:tabs>
        <w:spacing w:line="480" w:lineRule="auto"/>
        <w:contextualSpacing/>
        <w:jc w:val="center"/>
        <w:rPr>
          <w:rFonts w:ascii="Times New Roman" w:hAnsi="Times New Roman" w:cs="Times New Roman"/>
          <w:b/>
          <w:sz w:val="24"/>
          <w:szCs w:val="24"/>
        </w:rPr>
      </w:pPr>
      <w:r w:rsidRPr="00354045">
        <w:rPr>
          <w:rFonts w:ascii="Times New Roman" w:hAnsi="Times New Roman" w:cs="Times New Roman"/>
          <w:b/>
          <w:sz w:val="24"/>
          <w:szCs w:val="24"/>
        </w:rPr>
        <w:t>Conclusion</w:t>
      </w:r>
    </w:p>
    <w:p w:rsidR="004E17D2" w:rsidRDefault="00354045" w:rsidP="004E17D2">
      <w:pPr>
        <w:tabs>
          <w:tab w:val="left" w:pos="0"/>
        </w:tabs>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 xml:space="preserve">A theological schism had separated Emerson from Ripley on several technicalities and </w:t>
      </w:r>
      <w:r w:rsidR="00BD3AFB">
        <w:rPr>
          <w:rFonts w:ascii="Times New Roman" w:hAnsi="Times New Roman" w:cs="Times New Roman"/>
          <w:sz w:val="24"/>
          <w:szCs w:val="24"/>
        </w:rPr>
        <w:t xml:space="preserve">ultimately split the Transcendentalist movement not in two, but in an infinite set of directions where consensus on their theological and literary outlook for the future now seemed to be in a hopelessly disjunctive state. </w:t>
      </w:r>
      <w:r>
        <w:rPr>
          <w:rFonts w:ascii="Times New Roman" w:hAnsi="Times New Roman" w:cs="Times New Roman"/>
          <w:sz w:val="24"/>
          <w:szCs w:val="24"/>
        </w:rPr>
        <w:t xml:space="preserve">Emerson persistently </w:t>
      </w:r>
      <w:r w:rsidR="00BD3AFB">
        <w:rPr>
          <w:rFonts w:ascii="Times New Roman" w:hAnsi="Times New Roman" w:cs="Times New Roman"/>
          <w:sz w:val="24"/>
          <w:szCs w:val="24"/>
        </w:rPr>
        <w:t>recycled the same theological quarrels he had in the rejection of Brook Farm throughout the early 1840s and beyond the secondary concerns of family health, a burgeoning literary career</w:t>
      </w:r>
      <w:r w:rsidR="000F0A35">
        <w:rPr>
          <w:rFonts w:ascii="Times New Roman" w:hAnsi="Times New Roman" w:cs="Times New Roman"/>
          <w:sz w:val="24"/>
          <w:szCs w:val="24"/>
        </w:rPr>
        <w:t>, and the financial practicality of moving to Brook Farm, the primary concern rested on a set of principles, subsumed under the interconnected theology of self-reliance and transcendent spirituality. Self-reliance theory contained a</w:t>
      </w:r>
      <w:r w:rsidR="00860668">
        <w:rPr>
          <w:rFonts w:ascii="Times New Roman" w:hAnsi="Times New Roman" w:cs="Times New Roman"/>
          <w:sz w:val="24"/>
          <w:szCs w:val="24"/>
        </w:rPr>
        <w:t>n</w:t>
      </w:r>
      <w:r w:rsidR="000F0A35">
        <w:rPr>
          <w:rFonts w:ascii="Times New Roman" w:hAnsi="Times New Roman" w:cs="Times New Roman"/>
          <w:sz w:val="24"/>
          <w:szCs w:val="24"/>
        </w:rPr>
        <w:t xml:space="preserve"> </w:t>
      </w:r>
      <w:r w:rsidR="000F0A35">
        <w:rPr>
          <w:rFonts w:ascii="Times New Roman" w:hAnsi="Times New Roman" w:cs="Times New Roman"/>
          <w:sz w:val="24"/>
          <w:szCs w:val="24"/>
        </w:rPr>
        <w:lastRenderedPageBreak/>
        <w:t>interrelated group of components Emerson identified</w:t>
      </w:r>
      <w:r w:rsidR="00860668">
        <w:rPr>
          <w:rFonts w:ascii="Times New Roman" w:hAnsi="Times New Roman" w:cs="Times New Roman"/>
          <w:sz w:val="24"/>
          <w:szCs w:val="24"/>
        </w:rPr>
        <w:t xml:space="preserve"> as inconsistent and impracticable to executing the Transcendentalism Emerson yearned to see in the world and</w:t>
      </w:r>
      <w:r w:rsidR="006015EB">
        <w:rPr>
          <w:rFonts w:ascii="Times New Roman" w:hAnsi="Times New Roman" w:cs="Times New Roman"/>
          <w:sz w:val="24"/>
          <w:szCs w:val="24"/>
        </w:rPr>
        <w:t xml:space="preserve"> in</w:t>
      </w:r>
      <w:r w:rsidR="00860668">
        <w:rPr>
          <w:rFonts w:ascii="Times New Roman" w:hAnsi="Times New Roman" w:cs="Times New Roman"/>
          <w:sz w:val="24"/>
          <w:szCs w:val="24"/>
        </w:rPr>
        <w:t xml:space="preserve"> himself. </w:t>
      </w:r>
      <w:r w:rsidR="00A20C27">
        <w:rPr>
          <w:rFonts w:ascii="Times New Roman" w:hAnsi="Times New Roman" w:cs="Times New Roman"/>
          <w:sz w:val="24"/>
          <w:szCs w:val="24"/>
        </w:rPr>
        <w:t>Emerson was an individualist who desired to be away from a communal set of regulations, he disagreed with Brook Farm’s lack of self-reliant action, the reform was beyond his comfort level</w:t>
      </w:r>
      <w:r w:rsidR="004E17D2">
        <w:rPr>
          <w:rFonts w:ascii="Times New Roman" w:hAnsi="Times New Roman" w:cs="Times New Roman"/>
          <w:sz w:val="24"/>
          <w:szCs w:val="24"/>
        </w:rPr>
        <w:t xml:space="preserve">, and the theological implications of Emerson’s thinking had been severed from Ripley’s vision for utopian reform. </w:t>
      </w:r>
    </w:p>
    <w:p w:rsidR="00125D6F" w:rsidRDefault="004E17D2" w:rsidP="0072176C">
      <w:pPr>
        <w:tabs>
          <w:tab w:val="left" w:pos="0"/>
        </w:tabs>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 xml:space="preserve">But as this paper has demonstrated, Emerson’s decision to decline the social reform of Brook Farm in the December of 1840 had a final component of self-reliance theology </w:t>
      </w:r>
      <w:r w:rsidR="00D03476">
        <w:rPr>
          <w:rFonts w:ascii="Times New Roman" w:hAnsi="Times New Roman" w:cs="Times New Roman"/>
          <w:sz w:val="24"/>
          <w:szCs w:val="24"/>
        </w:rPr>
        <w:t xml:space="preserve">long overlooked by historians and literary critics. Assessments of the decision had claimed a variety of </w:t>
      </w:r>
      <w:r w:rsidR="00DD5B11">
        <w:rPr>
          <w:rFonts w:ascii="Times New Roman" w:hAnsi="Times New Roman" w:cs="Times New Roman"/>
          <w:sz w:val="24"/>
          <w:szCs w:val="24"/>
        </w:rPr>
        <w:t xml:space="preserve">objections precluded Emerson from participation at the farm, but self-reliance emerged at the forefront. </w:t>
      </w:r>
      <w:r w:rsidR="00707A2B">
        <w:rPr>
          <w:rFonts w:ascii="Times New Roman" w:hAnsi="Times New Roman" w:cs="Times New Roman"/>
          <w:sz w:val="24"/>
          <w:szCs w:val="24"/>
        </w:rPr>
        <w:t>T</w:t>
      </w:r>
      <w:r w:rsidR="00DD5B11">
        <w:rPr>
          <w:rFonts w:ascii="Times New Roman" w:hAnsi="Times New Roman" w:cs="Times New Roman"/>
          <w:sz w:val="24"/>
          <w:szCs w:val="24"/>
        </w:rPr>
        <w:t>he Oversoul’s characterization</w:t>
      </w:r>
      <w:r w:rsidR="00707A2B">
        <w:rPr>
          <w:rFonts w:ascii="Times New Roman" w:hAnsi="Times New Roman" w:cs="Times New Roman"/>
          <w:sz w:val="24"/>
          <w:szCs w:val="24"/>
        </w:rPr>
        <w:t xml:space="preserve"> had been captured in some respects and scholars had evaluated the full list of objections offered by Emerson to Ripley, except for one crucial element, the authoritative nature of the divine spirit to providentially coordinate social reform. Emerson still retained the intuitive principles</w:t>
      </w:r>
      <w:r w:rsidR="00535DA4">
        <w:rPr>
          <w:rFonts w:ascii="Times New Roman" w:hAnsi="Times New Roman" w:cs="Times New Roman"/>
          <w:sz w:val="24"/>
          <w:szCs w:val="24"/>
        </w:rPr>
        <w:t xml:space="preserve"> and spiritual </w:t>
      </w:r>
      <w:r w:rsidR="00707A2B">
        <w:rPr>
          <w:rFonts w:ascii="Times New Roman" w:hAnsi="Times New Roman" w:cs="Times New Roman"/>
          <w:sz w:val="24"/>
          <w:szCs w:val="24"/>
        </w:rPr>
        <w:t>instruction</w:t>
      </w:r>
      <w:r w:rsidR="00535DA4">
        <w:rPr>
          <w:rFonts w:ascii="Times New Roman" w:hAnsi="Times New Roman" w:cs="Times New Roman"/>
          <w:sz w:val="24"/>
          <w:szCs w:val="24"/>
        </w:rPr>
        <w:t xml:space="preserve"> of self-reliance</w:t>
      </w:r>
      <w:r w:rsidR="00707A2B">
        <w:rPr>
          <w:rFonts w:ascii="Times New Roman" w:hAnsi="Times New Roman" w:cs="Times New Roman"/>
          <w:sz w:val="24"/>
          <w:szCs w:val="24"/>
        </w:rPr>
        <w:t xml:space="preserve"> that typified </w:t>
      </w:r>
      <w:r w:rsidR="003C3D14">
        <w:rPr>
          <w:rFonts w:ascii="Times New Roman" w:hAnsi="Times New Roman" w:cs="Times New Roman"/>
          <w:sz w:val="24"/>
          <w:szCs w:val="24"/>
        </w:rPr>
        <w:t>Emerson</w:t>
      </w:r>
      <w:r w:rsidR="00535DA4">
        <w:rPr>
          <w:rFonts w:ascii="Times New Roman" w:hAnsi="Times New Roman" w:cs="Times New Roman"/>
          <w:sz w:val="24"/>
          <w:szCs w:val="24"/>
        </w:rPr>
        <w:t>ian Transcendentalism</w:t>
      </w:r>
      <w:r w:rsidR="00953002">
        <w:rPr>
          <w:rFonts w:ascii="Times New Roman" w:hAnsi="Times New Roman" w:cs="Times New Roman"/>
          <w:sz w:val="24"/>
          <w:szCs w:val="24"/>
        </w:rPr>
        <w:t>.</w:t>
      </w:r>
      <w:r w:rsidR="00535DA4">
        <w:rPr>
          <w:rFonts w:ascii="Times New Roman" w:hAnsi="Times New Roman" w:cs="Times New Roman"/>
          <w:sz w:val="24"/>
          <w:szCs w:val="24"/>
        </w:rPr>
        <w:t xml:space="preserve"> </w:t>
      </w:r>
      <w:r w:rsidR="00953002">
        <w:rPr>
          <w:rFonts w:ascii="Times New Roman" w:hAnsi="Times New Roman" w:cs="Times New Roman"/>
          <w:sz w:val="24"/>
          <w:szCs w:val="24"/>
        </w:rPr>
        <w:t>B</w:t>
      </w:r>
      <w:r w:rsidR="00535DA4">
        <w:rPr>
          <w:rFonts w:ascii="Times New Roman" w:hAnsi="Times New Roman" w:cs="Times New Roman"/>
          <w:sz w:val="24"/>
          <w:szCs w:val="24"/>
        </w:rPr>
        <w:t xml:space="preserve">ut even the most experienced reader of Emerson’s works would have to parcel out </w:t>
      </w:r>
      <w:r w:rsidR="004767FC">
        <w:rPr>
          <w:rFonts w:ascii="Times New Roman" w:hAnsi="Times New Roman" w:cs="Times New Roman"/>
          <w:sz w:val="24"/>
          <w:szCs w:val="24"/>
        </w:rPr>
        <w:t xml:space="preserve">the Oversoul’s divine attribute of potency in creating and sustaining the </w:t>
      </w:r>
      <w:r w:rsidR="00953002">
        <w:rPr>
          <w:rFonts w:ascii="Times New Roman" w:hAnsi="Times New Roman" w:cs="Times New Roman"/>
          <w:sz w:val="24"/>
          <w:szCs w:val="24"/>
        </w:rPr>
        <w:t xml:space="preserve">social </w:t>
      </w:r>
      <w:r w:rsidR="004767FC">
        <w:rPr>
          <w:rFonts w:ascii="Times New Roman" w:hAnsi="Times New Roman" w:cs="Times New Roman"/>
          <w:sz w:val="24"/>
          <w:szCs w:val="24"/>
        </w:rPr>
        <w:t xml:space="preserve">relations, arrangements, and </w:t>
      </w:r>
      <w:r w:rsidR="00953002">
        <w:rPr>
          <w:rFonts w:ascii="Times New Roman" w:hAnsi="Times New Roman" w:cs="Times New Roman"/>
          <w:sz w:val="24"/>
          <w:szCs w:val="24"/>
        </w:rPr>
        <w:t xml:space="preserve">objectives of reform. </w:t>
      </w:r>
      <w:r w:rsidR="0072176C">
        <w:rPr>
          <w:rFonts w:ascii="Times New Roman" w:hAnsi="Times New Roman" w:cs="Times New Roman"/>
          <w:sz w:val="24"/>
          <w:szCs w:val="24"/>
        </w:rPr>
        <w:t xml:space="preserve">According to Emerson, </w:t>
      </w:r>
      <w:r w:rsidR="00953002">
        <w:rPr>
          <w:rFonts w:ascii="Times New Roman" w:hAnsi="Times New Roman" w:cs="Times New Roman"/>
          <w:sz w:val="24"/>
          <w:szCs w:val="24"/>
        </w:rPr>
        <w:t xml:space="preserve">Ripley had reversed </w:t>
      </w:r>
      <w:r w:rsidR="0072176C">
        <w:rPr>
          <w:rFonts w:ascii="Times New Roman" w:hAnsi="Times New Roman" w:cs="Times New Roman"/>
          <w:sz w:val="24"/>
          <w:szCs w:val="24"/>
        </w:rPr>
        <w:t xml:space="preserve">the </w:t>
      </w:r>
      <w:r w:rsidR="00953002">
        <w:rPr>
          <w:rFonts w:ascii="Times New Roman" w:hAnsi="Times New Roman" w:cs="Times New Roman"/>
          <w:sz w:val="24"/>
          <w:szCs w:val="24"/>
        </w:rPr>
        <w:t>reform</w:t>
      </w:r>
      <w:r w:rsidR="0072176C">
        <w:rPr>
          <w:rFonts w:ascii="Times New Roman" w:hAnsi="Times New Roman" w:cs="Times New Roman"/>
          <w:sz w:val="24"/>
          <w:szCs w:val="24"/>
        </w:rPr>
        <w:t xml:space="preserve"> processes</w:t>
      </w:r>
      <w:r w:rsidR="00953002">
        <w:rPr>
          <w:rFonts w:ascii="Times New Roman" w:hAnsi="Times New Roman" w:cs="Times New Roman"/>
          <w:sz w:val="24"/>
          <w:szCs w:val="24"/>
        </w:rPr>
        <w:t xml:space="preserve"> by starting on the macrocosmic scale</w:t>
      </w:r>
      <w:r w:rsidR="0072176C">
        <w:rPr>
          <w:rFonts w:ascii="Times New Roman" w:hAnsi="Times New Roman" w:cs="Times New Roman"/>
          <w:sz w:val="24"/>
          <w:szCs w:val="24"/>
        </w:rPr>
        <w:t>, imposing rigid, mechanized procedures for collective reform</w:t>
      </w:r>
      <w:r w:rsidR="00953002">
        <w:rPr>
          <w:rFonts w:ascii="Times New Roman" w:hAnsi="Times New Roman" w:cs="Times New Roman"/>
          <w:sz w:val="24"/>
          <w:szCs w:val="24"/>
        </w:rPr>
        <w:t xml:space="preserve"> instead of with the spiritual regeneration</w:t>
      </w:r>
      <w:r w:rsidR="0072176C">
        <w:rPr>
          <w:rFonts w:ascii="Times New Roman" w:hAnsi="Times New Roman" w:cs="Times New Roman"/>
          <w:sz w:val="24"/>
          <w:szCs w:val="24"/>
        </w:rPr>
        <w:t xml:space="preserve"> of each man, naturally allowing the spirit to</w:t>
      </w:r>
      <w:r w:rsidR="001567F9">
        <w:rPr>
          <w:rFonts w:ascii="Times New Roman" w:hAnsi="Times New Roman" w:cs="Times New Roman"/>
          <w:sz w:val="24"/>
          <w:szCs w:val="24"/>
        </w:rPr>
        <w:t xml:space="preserve"> spread its influence from person to person and to</w:t>
      </w:r>
      <w:r w:rsidR="0072176C">
        <w:rPr>
          <w:rFonts w:ascii="Times New Roman" w:hAnsi="Times New Roman" w:cs="Times New Roman"/>
          <w:sz w:val="24"/>
          <w:szCs w:val="24"/>
        </w:rPr>
        <w:t xml:space="preserve"> dictate how the reform would be conducted. Furthermore, Emerson mistrusted</w:t>
      </w:r>
      <w:r w:rsidR="001567F9">
        <w:rPr>
          <w:rFonts w:ascii="Times New Roman" w:hAnsi="Times New Roman" w:cs="Times New Roman"/>
          <w:sz w:val="24"/>
          <w:szCs w:val="24"/>
        </w:rPr>
        <w:t xml:space="preserve"> </w:t>
      </w:r>
      <w:r w:rsidR="0072176C">
        <w:rPr>
          <w:rFonts w:ascii="Times New Roman" w:hAnsi="Times New Roman" w:cs="Times New Roman"/>
          <w:sz w:val="24"/>
          <w:szCs w:val="24"/>
        </w:rPr>
        <w:t>reliance upon</w:t>
      </w:r>
      <w:r w:rsidR="001567F9">
        <w:rPr>
          <w:rFonts w:ascii="Times New Roman" w:hAnsi="Times New Roman" w:cs="Times New Roman"/>
          <w:sz w:val="24"/>
          <w:szCs w:val="24"/>
        </w:rPr>
        <w:t xml:space="preserve"> a source outside of the transcendent and Ripley’s human-constructed associationism and eventual fourieristic </w:t>
      </w:r>
      <w:r w:rsidR="004062F5">
        <w:rPr>
          <w:rFonts w:ascii="Times New Roman" w:hAnsi="Times New Roman" w:cs="Times New Roman"/>
          <w:sz w:val="24"/>
          <w:szCs w:val="24"/>
        </w:rPr>
        <w:t xml:space="preserve">farm failed to honor this theology. By returning to the Oversoul’s sovereignty in the decline of Brook </w:t>
      </w:r>
      <w:r w:rsidR="004062F5">
        <w:rPr>
          <w:rFonts w:ascii="Times New Roman" w:hAnsi="Times New Roman" w:cs="Times New Roman"/>
          <w:sz w:val="24"/>
          <w:szCs w:val="24"/>
        </w:rPr>
        <w:lastRenderedPageBreak/>
        <w:t>Farm both in the actual rejection</w:t>
      </w:r>
      <w:r w:rsidR="00F067F6">
        <w:rPr>
          <w:rFonts w:ascii="Times New Roman" w:hAnsi="Times New Roman" w:cs="Times New Roman"/>
          <w:sz w:val="24"/>
          <w:szCs w:val="24"/>
        </w:rPr>
        <w:t xml:space="preserve"> letter</w:t>
      </w:r>
      <w:r w:rsidR="004062F5">
        <w:rPr>
          <w:rFonts w:ascii="Times New Roman" w:hAnsi="Times New Roman" w:cs="Times New Roman"/>
          <w:sz w:val="24"/>
          <w:szCs w:val="24"/>
        </w:rPr>
        <w:t xml:space="preserve"> of 1840 and in successive years,</w:t>
      </w:r>
      <w:r w:rsidR="00F067F6">
        <w:rPr>
          <w:rFonts w:ascii="Times New Roman" w:hAnsi="Times New Roman" w:cs="Times New Roman"/>
          <w:sz w:val="24"/>
          <w:szCs w:val="24"/>
        </w:rPr>
        <w:t xml:space="preserve"> Emerson demonstrated self-reliance was more than just a disembodied, sagacious inner voice or a spiritual entity of enlightenment to guide man toward social reform. It certainly included the aforementioned qualities, but Emerson extended his theology to </w:t>
      </w:r>
      <w:r w:rsidR="003D5F70">
        <w:rPr>
          <w:rFonts w:ascii="Times New Roman" w:hAnsi="Times New Roman" w:cs="Times New Roman"/>
          <w:sz w:val="24"/>
          <w:szCs w:val="24"/>
        </w:rPr>
        <w:t xml:space="preserve">embrace a historical determinism in which the “spirit which dictates” the reform of humanity would accomplish the spiritual restoration of society from its ailments. Brook Farm lasted for most of the 1840s, but its failure in 1847 had perhaps been </w:t>
      </w:r>
      <w:r w:rsidR="00655202">
        <w:rPr>
          <w:rFonts w:ascii="Times New Roman" w:hAnsi="Times New Roman" w:cs="Times New Roman"/>
          <w:sz w:val="24"/>
          <w:szCs w:val="24"/>
        </w:rPr>
        <w:t xml:space="preserve">reconfirmation that </w:t>
      </w:r>
      <w:r w:rsidR="003D5F70">
        <w:rPr>
          <w:rFonts w:ascii="Times New Roman" w:hAnsi="Times New Roman" w:cs="Times New Roman"/>
          <w:sz w:val="24"/>
          <w:szCs w:val="24"/>
        </w:rPr>
        <w:t xml:space="preserve">Ripley’s decision to exclude </w:t>
      </w:r>
      <w:r w:rsidR="003404F2">
        <w:rPr>
          <w:rFonts w:ascii="Times New Roman" w:hAnsi="Times New Roman" w:cs="Times New Roman"/>
          <w:sz w:val="24"/>
          <w:szCs w:val="24"/>
        </w:rPr>
        <w:t xml:space="preserve">self-reliance theology </w:t>
      </w:r>
      <w:r w:rsidR="00655202">
        <w:rPr>
          <w:rFonts w:ascii="Times New Roman" w:hAnsi="Times New Roman" w:cs="Times New Roman"/>
          <w:sz w:val="24"/>
          <w:szCs w:val="24"/>
        </w:rPr>
        <w:t>from the community</w:t>
      </w:r>
      <w:r w:rsidR="003404F2">
        <w:rPr>
          <w:rFonts w:ascii="Times New Roman" w:hAnsi="Times New Roman" w:cs="Times New Roman"/>
          <w:sz w:val="24"/>
          <w:szCs w:val="24"/>
        </w:rPr>
        <w:t xml:space="preserve"> was an egregious mistake. I have sought to clarify self-reliance theory within its early 1840s context and in its relationship to the utopic commune of Brook Far</w:t>
      </w:r>
      <w:r w:rsidR="00EE70D0">
        <w:rPr>
          <w:rFonts w:ascii="Times New Roman" w:hAnsi="Times New Roman" w:cs="Times New Roman"/>
          <w:sz w:val="24"/>
          <w:szCs w:val="24"/>
        </w:rPr>
        <w:t>m</w:t>
      </w:r>
      <w:r w:rsidR="003404F2">
        <w:rPr>
          <w:rFonts w:ascii="Times New Roman" w:hAnsi="Times New Roman" w:cs="Times New Roman"/>
          <w:sz w:val="24"/>
          <w:szCs w:val="24"/>
        </w:rPr>
        <w:t>. And in doing so, the emphasis was to articulate a reason, the incompatibility of Emerson’s authoritative spirit, neglected in prior evaluations of the decision. More analysis on Emerson’s complex relationship to Brook Farm i</w:t>
      </w:r>
      <w:r w:rsidR="00EE70D0">
        <w:rPr>
          <w:rFonts w:ascii="Times New Roman" w:hAnsi="Times New Roman" w:cs="Times New Roman"/>
          <w:sz w:val="24"/>
          <w:szCs w:val="24"/>
        </w:rPr>
        <w:t xml:space="preserve">s ripe for further studies, yet in relation to the decision, Emerson required “obedience” to spirit, for only then could the transcendental force </w:t>
      </w:r>
      <w:r w:rsidR="00AE537B">
        <w:rPr>
          <w:rFonts w:ascii="Times New Roman" w:hAnsi="Times New Roman" w:cs="Times New Roman"/>
          <w:sz w:val="24"/>
          <w:szCs w:val="24"/>
        </w:rPr>
        <w:t>“arise before…man and lead him by the hand out of all the wards of prison.”</w:t>
      </w:r>
      <w:r w:rsidR="00AE537B">
        <w:rPr>
          <w:rStyle w:val="FootnoteReference"/>
          <w:rFonts w:ascii="Times New Roman" w:hAnsi="Times New Roman" w:cs="Times New Roman"/>
          <w:sz w:val="24"/>
          <w:szCs w:val="24"/>
        </w:rPr>
        <w:footnoteReference w:id="95"/>
      </w:r>
      <w:r w:rsidR="00AE537B">
        <w:rPr>
          <w:rFonts w:ascii="Times New Roman" w:hAnsi="Times New Roman" w:cs="Times New Roman"/>
          <w:sz w:val="24"/>
          <w:szCs w:val="24"/>
        </w:rPr>
        <w:t xml:space="preserve"> Humanity was incarcerated and isolated from divinity and the Oversoul would not only guide, instruct, and spiritually liberate man to individual reform, but would inevitably dictate the out</w:t>
      </w:r>
      <w:r w:rsidR="00A8231A">
        <w:rPr>
          <w:rFonts w:ascii="Times New Roman" w:hAnsi="Times New Roman" w:cs="Times New Roman"/>
          <w:sz w:val="24"/>
          <w:szCs w:val="24"/>
        </w:rPr>
        <w:t>comes of social reform. Emerson simply could not trust an authority foreign to his theological paradigm</w:t>
      </w:r>
      <w:r w:rsidR="00EC08D6">
        <w:rPr>
          <w:rFonts w:ascii="Times New Roman" w:hAnsi="Times New Roman" w:cs="Times New Roman"/>
          <w:sz w:val="24"/>
          <w:szCs w:val="24"/>
        </w:rPr>
        <w:t xml:space="preserve"> and figured sovereignty as </w:t>
      </w:r>
      <w:r w:rsidR="00760F22">
        <w:rPr>
          <w:rFonts w:ascii="Times New Roman" w:hAnsi="Times New Roman" w:cs="Times New Roman"/>
          <w:sz w:val="24"/>
          <w:szCs w:val="24"/>
        </w:rPr>
        <w:t xml:space="preserve">one of the </w:t>
      </w:r>
      <w:r w:rsidR="00EC08D6">
        <w:rPr>
          <w:rFonts w:ascii="Times New Roman" w:hAnsi="Times New Roman" w:cs="Times New Roman"/>
          <w:sz w:val="24"/>
          <w:szCs w:val="24"/>
        </w:rPr>
        <w:t>critical elemen</w:t>
      </w:r>
      <w:r w:rsidR="00760F22">
        <w:rPr>
          <w:rFonts w:ascii="Times New Roman" w:hAnsi="Times New Roman" w:cs="Times New Roman"/>
          <w:sz w:val="24"/>
          <w:szCs w:val="24"/>
        </w:rPr>
        <w:t xml:space="preserve">ts necessary for Emerson’s model of reform. In the Brook Farm decision of 1840, Emerson was left without this premise, amongst others, and delivered Ripley his answer.  </w:t>
      </w:r>
      <w:r w:rsidR="00A8231A">
        <w:rPr>
          <w:rFonts w:ascii="Times New Roman" w:hAnsi="Times New Roman" w:cs="Times New Roman"/>
          <w:sz w:val="24"/>
          <w:szCs w:val="24"/>
        </w:rPr>
        <w:t xml:space="preserve"> </w:t>
      </w:r>
      <w:r w:rsidR="00AE537B">
        <w:rPr>
          <w:rFonts w:ascii="Times New Roman" w:hAnsi="Times New Roman" w:cs="Times New Roman"/>
          <w:sz w:val="24"/>
          <w:szCs w:val="24"/>
        </w:rPr>
        <w:t xml:space="preserve"> </w:t>
      </w:r>
    </w:p>
    <w:p w:rsidR="00125D6F" w:rsidRDefault="00125D6F" w:rsidP="00125D6F">
      <w:pPr>
        <w:tabs>
          <w:tab w:val="left" w:pos="5895"/>
        </w:tabs>
        <w:spacing w:line="480" w:lineRule="auto"/>
        <w:contextualSpacing/>
        <w:rPr>
          <w:rFonts w:ascii="Times New Roman" w:hAnsi="Times New Roman" w:cs="Times New Roman"/>
          <w:sz w:val="24"/>
          <w:szCs w:val="24"/>
        </w:rPr>
      </w:pPr>
    </w:p>
    <w:p w:rsidR="00F959DB" w:rsidRDefault="00F959DB" w:rsidP="00125D6F">
      <w:pPr>
        <w:tabs>
          <w:tab w:val="left" w:pos="5895"/>
        </w:tabs>
        <w:spacing w:line="480" w:lineRule="auto"/>
        <w:contextualSpacing/>
        <w:rPr>
          <w:rFonts w:ascii="Times New Roman" w:hAnsi="Times New Roman" w:cs="Times New Roman"/>
          <w:sz w:val="24"/>
          <w:szCs w:val="24"/>
        </w:rPr>
      </w:pPr>
    </w:p>
    <w:p w:rsidR="002860A1" w:rsidRDefault="002860A1" w:rsidP="00125D6F">
      <w:pPr>
        <w:tabs>
          <w:tab w:val="left" w:pos="5895"/>
        </w:tabs>
        <w:spacing w:line="480" w:lineRule="auto"/>
        <w:contextualSpacing/>
        <w:rPr>
          <w:rFonts w:ascii="Times New Roman" w:hAnsi="Times New Roman" w:cs="Times New Roman"/>
          <w:sz w:val="24"/>
          <w:szCs w:val="24"/>
        </w:rPr>
      </w:pPr>
    </w:p>
    <w:p w:rsidR="007226D2" w:rsidRDefault="007226D2" w:rsidP="00125D6F">
      <w:pPr>
        <w:tabs>
          <w:tab w:val="left" w:pos="5895"/>
        </w:tabs>
        <w:spacing w:line="480" w:lineRule="auto"/>
        <w:contextualSpacing/>
        <w:rPr>
          <w:rFonts w:ascii="Times New Roman" w:hAnsi="Times New Roman" w:cs="Times New Roman"/>
          <w:sz w:val="24"/>
          <w:szCs w:val="24"/>
        </w:rPr>
      </w:pPr>
    </w:p>
    <w:p w:rsidR="00932B77" w:rsidRDefault="00BA4F43" w:rsidP="00BA4F43">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lastRenderedPageBreak/>
        <w:t xml:space="preserve">Works Consulted </w:t>
      </w:r>
    </w:p>
    <w:p w:rsidR="00D206CB" w:rsidRPr="00D206CB" w:rsidRDefault="00D206CB" w:rsidP="00D206CB">
      <w:pPr>
        <w:spacing w:line="480" w:lineRule="auto"/>
        <w:contextualSpacing/>
        <w:rPr>
          <w:rFonts w:ascii="Times New Roman" w:hAnsi="Times New Roman" w:cs="Times New Roman"/>
          <w:b/>
          <w:sz w:val="24"/>
          <w:szCs w:val="24"/>
        </w:rPr>
      </w:pPr>
      <w:r w:rsidRPr="00D206CB">
        <w:rPr>
          <w:rFonts w:ascii="Times New Roman" w:hAnsi="Times New Roman" w:cs="Times New Roman"/>
          <w:b/>
          <w:sz w:val="24"/>
          <w:szCs w:val="24"/>
        </w:rPr>
        <w:t>Primary Sources</w:t>
      </w:r>
    </w:p>
    <w:p w:rsidR="002A3888" w:rsidRDefault="002A3888" w:rsidP="002A3888">
      <w:pPr>
        <w:spacing w:line="240" w:lineRule="auto"/>
        <w:contextualSpacing/>
        <w:rPr>
          <w:rFonts w:ascii="Times New Roman" w:hAnsi="Times New Roman" w:cs="Times New Roman"/>
          <w:sz w:val="24"/>
          <w:szCs w:val="24"/>
        </w:rPr>
      </w:pPr>
      <w:r>
        <w:rPr>
          <w:rFonts w:ascii="Times New Roman" w:hAnsi="Times New Roman" w:cs="Times New Roman"/>
          <w:sz w:val="24"/>
          <w:szCs w:val="24"/>
        </w:rPr>
        <w:t>Emerson, Ralph Waldo</w:t>
      </w:r>
      <w:r w:rsidRPr="00F1384C">
        <w:rPr>
          <w:rFonts w:ascii="Times New Roman" w:hAnsi="Times New Roman" w:cs="Times New Roman"/>
          <w:sz w:val="24"/>
          <w:szCs w:val="24"/>
        </w:rPr>
        <w:t>. “The Over-Soul.”</w:t>
      </w:r>
      <w:r>
        <w:rPr>
          <w:rFonts w:ascii="Times New Roman" w:hAnsi="Times New Roman" w:cs="Times New Roman"/>
          <w:sz w:val="24"/>
          <w:szCs w:val="24"/>
        </w:rPr>
        <w:t xml:space="preserve"> 1841. In</w:t>
      </w:r>
      <w:r w:rsidRPr="00F1384C">
        <w:rPr>
          <w:rFonts w:ascii="Times New Roman" w:hAnsi="Times New Roman" w:cs="Times New Roman"/>
          <w:sz w:val="24"/>
          <w:szCs w:val="24"/>
        </w:rPr>
        <w:t xml:space="preserve"> </w:t>
      </w:r>
      <w:r w:rsidRPr="00F1384C">
        <w:rPr>
          <w:rFonts w:ascii="Times New Roman" w:hAnsi="Times New Roman" w:cs="Times New Roman"/>
          <w:i/>
          <w:sz w:val="24"/>
          <w:szCs w:val="24"/>
        </w:rPr>
        <w:t xml:space="preserve">The Essential Writings of Ralph Waldo </w:t>
      </w:r>
      <w:r>
        <w:rPr>
          <w:rFonts w:ascii="Times New Roman" w:hAnsi="Times New Roman" w:cs="Times New Roman"/>
          <w:i/>
          <w:sz w:val="24"/>
          <w:szCs w:val="24"/>
        </w:rPr>
        <w:tab/>
      </w:r>
      <w:r w:rsidRPr="00F1384C">
        <w:rPr>
          <w:rFonts w:ascii="Times New Roman" w:hAnsi="Times New Roman" w:cs="Times New Roman"/>
          <w:i/>
          <w:sz w:val="24"/>
          <w:szCs w:val="24"/>
        </w:rPr>
        <w:t>Emerson</w:t>
      </w:r>
      <w:r w:rsidR="00A93147">
        <w:rPr>
          <w:rFonts w:ascii="Times New Roman" w:hAnsi="Times New Roman" w:cs="Times New Roman"/>
          <w:sz w:val="24"/>
          <w:szCs w:val="24"/>
        </w:rPr>
        <w:t>. E</w:t>
      </w:r>
      <w:r>
        <w:rPr>
          <w:rFonts w:ascii="Times New Roman" w:hAnsi="Times New Roman" w:cs="Times New Roman"/>
          <w:sz w:val="24"/>
          <w:szCs w:val="24"/>
        </w:rPr>
        <w:t xml:space="preserve">dited by Brooks </w:t>
      </w:r>
      <w:r w:rsidRPr="00F1384C">
        <w:rPr>
          <w:rFonts w:ascii="Times New Roman" w:hAnsi="Times New Roman" w:cs="Times New Roman"/>
          <w:sz w:val="24"/>
          <w:szCs w:val="24"/>
        </w:rPr>
        <w:t>Atkinson</w:t>
      </w:r>
      <w:r>
        <w:rPr>
          <w:rFonts w:ascii="Times New Roman" w:hAnsi="Times New Roman" w:cs="Times New Roman"/>
          <w:sz w:val="24"/>
          <w:szCs w:val="24"/>
        </w:rPr>
        <w:t>, 236-251</w:t>
      </w:r>
      <w:r w:rsidRPr="00F1384C">
        <w:rPr>
          <w:rFonts w:ascii="Times New Roman" w:hAnsi="Times New Roman" w:cs="Times New Roman"/>
          <w:sz w:val="24"/>
          <w:szCs w:val="24"/>
        </w:rPr>
        <w:t>. New York: The Modern Library, 2000.</w:t>
      </w:r>
      <w:r>
        <w:rPr>
          <w:rFonts w:ascii="Times New Roman" w:hAnsi="Times New Roman" w:cs="Times New Roman"/>
          <w:sz w:val="24"/>
          <w:szCs w:val="24"/>
        </w:rPr>
        <w:t xml:space="preserve"> </w:t>
      </w:r>
    </w:p>
    <w:p w:rsidR="00DF4ECF" w:rsidRDefault="00DF4ECF" w:rsidP="002A3888">
      <w:pPr>
        <w:spacing w:line="240" w:lineRule="auto"/>
        <w:contextualSpacing/>
        <w:rPr>
          <w:rFonts w:ascii="Times New Roman" w:hAnsi="Times New Roman" w:cs="Times New Roman"/>
          <w:sz w:val="24"/>
          <w:szCs w:val="24"/>
        </w:rPr>
      </w:pPr>
    </w:p>
    <w:p w:rsidR="00DF4ECF" w:rsidRDefault="00DF4ECF" w:rsidP="00DF4ECF">
      <w:pPr>
        <w:spacing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 “Concord, 15 December, 1840.” In </w:t>
      </w:r>
      <w:r w:rsidRPr="00895DD0">
        <w:rPr>
          <w:rFonts w:ascii="Times New Roman" w:hAnsi="Times New Roman" w:cs="Times New Roman"/>
          <w:i/>
          <w:sz w:val="24"/>
          <w:szCs w:val="24"/>
        </w:rPr>
        <w:t>Transcendentalism: A Reader</w:t>
      </w:r>
      <w:r>
        <w:rPr>
          <w:rFonts w:ascii="Times New Roman" w:hAnsi="Times New Roman" w:cs="Times New Roman"/>
          <w:sz w:val="24"/>
          <w:szCs w:val="24"/>
        </w:rPr>
        <w:t xml:space="preserve">. Edited by Joel </w:t>
      </w:r>
      <w:r>
        <w:rPr>
          <w:rFonts w:ascii="Times New Roman" w:hAnsi="Times New Roman" w:cs="Times New Roman"/>
          <w:sz w:val="24"/>
          <w:szCs w:val="24"/>
        </w:rPr>
        <w:tab/>
        <w:t>Myerson, 311-313. New York: Oxford University Press, 2000.</w:t>
      </w:r>
    </w:p>
    <w:p w:rsidR="00760F22" w:rsidRDefault="00760F22" w:rsidP="002A3888">
      <w:pPr>
        <w:spacing w:line="240" w:lineRule="auto"/>
        <w:contextualSpacing/>
        <w:rPr>
          <w:rFonts w:ascii="Times New Roman" w:hAnsi="Times New Roman" w:cs="Times New Roman"/>
          <w:sz w:val="24"/>
          <w:szCs w:val="24"/>
        </w:rPr>
      </w:pPr>
    </w:p>
    <w:p w:rsidR="00DF4ECF" w:rsidRDefault="00760F22" w:rsidP="00760F22">
      <w:pPr>
        <w:spacing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 “Emerson to Ripley, December 1840.” In </w:t>
      </w:r>
      <w:r w:rsidRPr="003E3AC7">
        <w:rPr>
          <w:rFonts w:ascii="Times New Roman" w:hAnsi="Times New Roman" w:cs="Times New Roman"/>
          <w:i/>
          <w:sz w:val="24"/>
          <w:szCs w:val="24"/>
        </w:rPr>
        <w:t xml:space="preserve">The American Transcendentalists: </w:t>
      </w:r>
      <w:r>
        <w:rPr>
          <w:rFonts w:ascii="Times New Roman" w:hAnsi="Times New Roman" w:cs="Times New Roman"/>
          <w:i/>
          <w:sz w:val="24"/>
          <w:szCs w:val="24"/>
        </w:rPr>
        <w:tab/>
      </w:r>
      <w:r w:rsidRPr="003E3AC7">
        <w:rPr>
          <w:rFonts w:ascii="Times New Roman" w:hAnsi="Times New Roman" w:cs="Times New Roman"/>
          <w:i/>
          <w:sz w:val="24"/>
          <w:szCs w:val="24"/>
        </w:rPr>
        <w:t>Essential Writings</w:t>
      </w:r>
      <w:r>
        <w:rPr>
          <w:rFonts w:ascii="Times New Roman" w:hAnsi="Times New Roman" w:cs="Times New Roman"/>
          <w:sz w:val="24"/>
          <w:szCs w:val="24"/>
        </w:rPr>
        <w:t xml:space="preserve">. Edited by Lawrence Buell, 205-207. New York: The Modern Library, </w:t>
      </w:r>
      <w:r>
        <w:rPr>
          <w:rFonts w:ascii="Times New Roman" w:hAnsi="Times New Roman" w:cs="Times New Roman"/>
          <w:sz w:val="24"/>
          <w:szCs w:val="24"/>
        </w:rPr>
        <w:tab/>
        <w:t>2006</w:t>
      </w:r>
      <w:r w:rsidR="00DF4ECF">
        <w:rPr>
          <w:rFonts w:ascii="Times New Roman" w:hAnsi="Times New Roman" w:cs="Times New Roman"/>
          <w:sz w:val="24"/>
          <w:szCs w:val="24"/>
        </w:rPr>
        <w:t>.</w:t>
      </w:r>
    </w:p>
    <w:p w:rsidR="00DF4ECF" w:rsidRDefault="00DF4ECF" w:rsidP="00760F22">
      <w:pPr>
        <w:spacing w:line="240" w:lineRule="auto"/>
        <w:contextualSpacing/>
        <w:rPr>
          <w:rFonts w:ascii="Times New Roman" w:hAnsi="Times New Roman" w:cs="Times New Roman"/>
          <w:sz w:val="24"/>
          <w:szCs w:val="24"/>
        </w:rPr>
      </w:pPr>
    </w:p>
    <w:p w:rsidR="00DF4ECF" w:rsidRDefault="00DF4ECF" w:rsidP="00760F22">
      <w:pPr>
        <w:spacing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 “Fourierism and the Socialists.” 1842. In </w:t>
      </w:r>
      <w:r w:rsidRPr="005173E4">
        <w:rPr>
          <w:rFonts w:ascii="Times New Roman" w:hAnsi="Times New Roman" w:cs="Times New Roman"/>
          <w:i/>
          <w:sz w:val="24"/>
          <w:szCs w:val="24"/>
        </w:rPr>
        <w:t>Ralph Waldo Emerson: Essays &amp; Lectures</w:t>
      </w:r>
      <w:r>
        <w:rPr>
          <w:rFonts w:ascii="Times New Roman" w:hAnsi="Times New Roman" w:cs="Times New Roman"/>
          <w:sz w:val="24"/>
          <w:szCs w:val="24"/>
        </w:rPr>
        <w:t xml:space="preserve">. </w:t>
      </w:r>
      <w:r>
        <w:rPr>
          <w:rFonts w:ascii="Times New Roman" w:hAnsi="Times New Roman" w:cs="Times New Roman"/>
          <w:sz w:val="24"/>
          <w:szCs w:val="24"/>
        </w:rPr>
        <w:tab/>
        <w:t xml:space="preserve">Edited by Joel Porte, 1205-1209. New York: The Library of America, 1983.  </w:t>
      </w:r>
    </w:p>
    <w:p w:rsidR="00DF4ECF" w:rsidRDefault="00DF4ECF" w:rsidP="00760F22">
      <w:pPr>
        <w:spacing w:line="240" w:lineRule="auto"/>
        <w:contextualSpacing/>
        <w:rPr>
          <w:rFonts w:ascii="Times New Roman" w:hAnsi="Times New Roman" w:cs="Times New Roman"/>
          <w:sz w:val="24"/>
          <w:szCs w:val="24"/>
        </w:rPr>
      </w:pPr>
    </w:p>
    <w:p w:rsidR="00DF4ECF" w:rsidRDefault="00DF4ECF" w:rsidP="00DF4ECF">
      <w:pPr>
        <w:rPr>
          <w:rFonts w:ascii="Times New Roman" w:hAnsi="Times New Roman" w:cs="Times New Roman"/>
          <w:sz w:val="24"/>
          <w:szCs w:val="24"/>
        </w:rPr>
      </w:pPr>
      <w:r>
        <w:rPr>
          <w:rFonts w:ascii="Times New Roman" w:hAnsi="Times New Roman" w:cs="Times New Roman"/>
          <w:sz w:val="24"/>
          <w:szCs w:val="24"/>
        </w:rPr>
        <w:t>———</w:t>
      </w:r>
      <w:r w:rsidRPr="00F1384C">
        <w:rPr>
          <w:rFonts w:ascii="Times New Roman" w:hAnsi="Times New Roman" w:cs="Times New Roman"/>
          <w:sz w:val="24"/>
          <w:szCs w:val="24"/>
        </w:rPr>
        <w:t xml:space="preserve">. </w:t>
      </w:r>
      <w:r w:rsidRPr="00F1384C">
        <w:rPr>
          <w:rFonts w:ascii="Times New Roman" w:hAnsi="Times New Roman" w:cs="Times New Roman"/>
          <w:i/>
          <w:sz w:val="24"/>
          <w:szCs w:val="24"/>
        </w:rPr>
        <w:t>The Journals and Miscellaneous Notebooks of Ralph Waldo Emerson</w:t>
      </w:r>
      <w:r>
        <w:rPr>
          <w:rFonts w:ascii="Times New Roman" w:hAnsi="Times New Roman" w:cs="Times New Roman"/>
          <w:sz w:val="24"/>
          <w:szCs w:val="24"/>
        </w:rPr>
        <w:t xml:space="preserve">. Edited by </w:t>
      </w:r>
      <w:r>
        <w:rPr>
          <w:rFonts w:ascii="Times New Roman" w:hAnsi="Times New Roman" w:cs="Times New Roman"/>
          <w:sz w:val="24"/>
          <w:szCs w:val="24"/>
        </w:rPr>
        <w:tab/>
        <w:t xml:space="preserve">William H. Gilman and J.E. Parsons. Vol. 7, 1838-1842. Cambridge, MA: The Belknap </w:t>
      </w:r>
      <w:r>
        <w:rPr>
          <w:rFonts w:ascii="Times New Roman" w:hAnsi="Times New Roman" w:cs="Times New Roman"/>
          <w:sz w:val="24"/>
          <w:szCs w:val="24"/>
        </w:rPr>
        <w:tab/>
        <w:t xml:space="preserve">Press of </w:t>
      </w:r>
      <w:r w:rsidRPr="00F1384C">
        <w:rPr>
          <w:rFonts w:ascii="Times New Roman" w:hAnsi="Times New Roman" w:cs="Times New Roman"/>
          <w:sz w:val="24"/>
          <w:szCs w:val="24"/>
        </w:rPr>
        <w:t>Harvard University Press, 1970</w:t>
      </w:r>
      <w:r>
        <w:rPr>
          <w:rFonts w:ascii="Times New Roman" w:hAnsi="Times New Roman" w:cs="Times New Roman"/>
          <w:sz w:val="24"/>
          <w:szCs w:val="24"/>
        </w:rPr>
        <w:t>.</w:t>
      </w:r>
    </w:p>
    <w:p w:rsidR="00DF4ECF" w:rsidRDefault="00DF4ECF" w:rsidP="00DF4ECF">
      <w:pPr>
        <w:spacing w:line="240" w:lineRule="auto"/>
        <w:contextualSpacing/>
        <w:rPr>
          <w:rFonts w:ascii="Times New Roman" w:hAnsi="Times New Roman" w:cs="Times New Roman"/>
          <w:sz w:val="24"/>
          <w:szCs w:val="24"/>
        </w:rPr>
      </w:pPr>
      <w:r>
        <w:rPr>
          <w:rFonts w:ascii="Times New Roman" w:hAnsi="Times New Roman" w:cs="Times New Roman"/>
          <w:sz w:val="24"/>
          <w:szCs w:val="24"/>
        </w:rPr>
        <w:t>———</w:t>
      </w:r>
      <w:r w:rsidRPr="00F1384C">
        <w:rPr>
          <w:rFonts w:ascii="Times New Roman" w:hAnsi="Times New Roman" w:cs="Times New Roman"/>
          <w:sz w:val="24"/>
          <w:szCs w:val="24"/>
        </w:rPr>
        <w:t xml:space="preserve">. </w:t>
      </w:r>
      <w:r w:rsidRPr="00F1384C">
        <w:rPr>
          <w:rFonts w:ascii="Times New Roman" w:hAnsi="Times New Roman" w:cs="Times New Roman"/>
          <w:i/>
          <w:sz w:val="24"/>
          <w:szCs w:val="24"/>
        </w:rPr>
        <w:t>The Journals and Miscellaneous Notebooks of Ralph Waldo Emerson</w:t>
      </w:r>
      <w:r>
        <w:rPr>
          <w:rFonts w:ascii="Times New Roman" w:hAnsi="Times New Roman" w:cs="Times New Roman"/>
          <w:sz w:val="24"/>
          <w:szCs w:val="24"/>
        </w:rPr>
        <w:t xml:space="preserve">. Edited by </w:t>
      </w:r>
      <w:r>
        <w:rPr>
          <w:rFonts w:ascii="Times New Roman" w:hAnsi="Times New Roman" w:cs="Times New Roman"/>
          <w:sz w:val="24"/>
          <w:szCs w:val="24"/>
        </w:rPr>
        <w:tab/>
        <w:t xml:space="preserve">William H. Gilman and J.E. Parsons. Vol. 8, 1841-1843. Cambridge, MA: The Belknap </w:t>
      </w:r>
      <w:r>
        <w:rPr>
          <w:rFonts w:ascii="Times New Roman" w:hAnsi="Times New Roman" w:cs="Times New Roman"/>
          <w:sz w:val="24"/>
          <w:szCs w:val="24"/>
        </w:rPr>
        <w:tab/>
        <w:t xml:space="preserve">Press of </w:t>
      </w:r>
      <w:r w:rsidRPr="00F1384C">
        <w:rPr>
          <w:rFonts w:ascii="Times New Roman" w:hAnsi="Times New Roman" w:cs="Times New Roman"/>
          <w:sz w:val="24"/>
          <w:szCs w:val="24"/>
        </w:rPr>
        <w:t xml:space="preserve">Harvard University Press, 1970. </w:t>
      </w:r>
    </w:p>
    <w:p w:rsidR="00DF4ECF" w:rsidRDefault="00DF4ECF" w:rsidP="00DF4ECF">
      <w:pPr>
        <w:spacing w:line="240" w:lineRule="auto"/>
        <w:contextualSpacing/>
        <w:rPr>
          <w:rFonts w:ascii="Times New Roman" w:hAnsi="Times New Roman" w:cs="Times New Roman"/>
          <w:sz w:val="24"/>
          <w:szCs w:val="24"/>
        </w:rPr>
      </w:pPr>
    </w:p>
    <w:p w:rsidR="00DF4ECF" w:rsidRDefault="00DF4ECF" w:rsidP="00DF4ECF">
      <w:pPr>
        <w:spacing w:line="240" w:lineRule="auto"/>
        <w:contextualSpacing/>
        <w:rPr>
          <w:rFonts w:ascii="Times New Roman" w:hAnsi="Times New Roman" w:cs="Times New Roman"/>
          <w:sz w:val="24"/>
          <w:szCs w:val="24"/>
        </w:rPr>
      </w:pPr>
      <w:r>
        <w:rPr>
          <w:rFonts w:ascii="Times New Roman" w:hAnsi="Times New Roman" w:cs="Times New Roman"/>
          <w:sz w:val="24"/>
          <w:szCs w:val="24"/>
        </w:rPr>
        <w:t>———</w:t>
      </w:r>
      <w:r w:rsidRPr="00F1384C">
        <w:rPr>
          <w:rFonts w:ascii="Times New Roman" w:hAnsi="Times New Roman" w:cs="Times New Roman"/>
          <w:sz w:val="24"/>
          <w:szCs w:val="24"/>
        </w:rPr>
        <w:t xml:space="preserve">. </w:t>
      </w:r>
      <w:r w:rsidRPr="00F1384C">
        <w:rPr>
          <w:rFonts w:ascii="Times New Roman" w:hAnsi="Times New Roman" w:cs="Times New Roman"/>
          <w:i/>
          <w:sz w:val="24"/>
          <w:szCs w:val="24"/>
        </w:rPr>
        <w:t>Journals of Ralph Waldo Emerson: with Annotations</w:t>
      </w:r>
      <w:r>
        <w:rPr>
          <w:rFonts w:ascii="Times New Roman" w:hAnsi="Times New Roman" w:cs="Times New Roman"/>
          <w:sz w:val="24"/>
          <w:szCs w:val="24"/>
        </w:rPr>
        <w:t>. Edited by</w:t>
      </w:r>
      <w:r w:rsidRPr="00F1384C">
        <w:rPr>
          <w:rFonts w:ascii="Times New Roman" w:hAnsi="Times New Roman" w:cs="Times New Roman"/>
          <w:sz w:val="24"/>
          <w:szCs w:val="24"/>
        </w:rPr>
        <w:t xml:space="preserve"> </w:t>
      </w:r>
      <w:r>
        <w:rPr>
          <w:rFonts w:ascii="Times New Roman" w:hAnsi="Times New Roman" w:cs="Times New Roman"/>
          <w:sz w:val="24"/>
          <w:szCs w:val="24"/>
        </w:rPr>
        <w:t xml:space="preserve">Edward W. Emerson </w:t>
      </w:r>
      <w:r>
        <w:rPr>
          <w:rFonts w:ascii="Times New Roman" w:hAnsi="Times New Roman" w:cs="Times New Roman"/>
          <w:sz w:val="24"/>
          <w:szCs w:val="24"/>
        </w:rPr>
        <w:tab/>
        <w:t xml:space="preserve">and </w:t>
      </w:r>
      <w:r w:rsidRPr="00F1384C">
        <w:rPr>
          <w:rFonts w:ascii="Times New Roman" w:hAnsi="Times New Roman" w:cs="Times New Roman"/>
          <w:sz w:val="24"/>
          <w:szCs w:val="24"/>
        </w:rPr>
        <w:t>Wald</w:t>
      </w:r>
      <w:r>
        <w:rPr>
          <w:rFonts w:ascii="Times New Roman" w:hAnsi="Times New Roman" w:cs="Times New Roman"/>
          <w:sz w:val="24"/>
          <w:szCs w:val="24"/>
        </w:rPr>
        <w:t xml:space="preserve">o E. Forbes. Vol. 5, 1838-1841. </w:t>
      </w:r>
      <w:r w:rsidRPr="00F1384C">
        <w:rPr>
          <w:rFonts w:ascii="Times New Roman" w:hAnsi="Times New Roman" w:cs="Times New Roman"/>
          <w:sz w:val="24"/>
          <w:szCs w:val="24"/>
        </w:rPr>
        <w:t>Boston</w:t>
      </w:r>
      <w:r>
        <w:rPr>
          <w:rFonts w:ascii="Times New Roman" w:hAnsi="Times New Roman" w:cs="Times New Roman"/>
          <w:sz w:val="24"/>
          <w:szCs w:val="24"/>
        </w:rPr>
        <w:t>, MA</w:t>
      </w:r>
      <w:r w:rsidRPr="00F1384C">
        <w:rPr>
          <w:rFonts w:ascii="Times New Roman" w:hAnsi="Times New Roman" w:cs="Times New Roman"/>
          <w:sz w:val="24"/>
          <w:szCs w:val="24"/>
        </w:rPr>
        <w:t xml:space="preserve">: Houghton Mifflin Company, </w:t>
      </w:r>
      <w:r>
        <w:rPr>
          <w:rFonts w:ascii="Times New Roman" w:hAnsi="Times New Roman" w:cs="Times New Roman"/>
          <w:sz w:val="24"/>
          <w:szCs w:val="24"/>
        </w:rPr>
        <w:tab/>
      </w:r>
      <w:r w:rsidRPr="00F1384C">
        <w:rPr>
          <w:rFonts w:ascii="Times New Roman" w:hAnsi="Times New Roman" w:cs="Times New Roman"/>
          <w:sz w:val="24"/>
          <w:szCs w:val="24"/>
        </w:rPr>
        <w:t xml:space="preserve">1909. </w:t>
      </w:r>
    </w:p>
    <w:p w:rsidR="00DF4ECF" w:rsidRDefault="00DF4ECF" w:rsidP="00DF4ECF">
      <w:pPr>
        <w:spacing w:line="240" w:lineRule="auto"/>
        <w:contextualSpacing/>
        <w:rPr>
          <w:rFonts w:ascii="Times New Roman" w:hAnsi="Times New Roman" w:cs="Times New Roman"/>
          <w:sz w:val="24"/>
          <w:szCs w:val="24"/>
        </w:rPr>
      </w:pPr>
    </w:p>
    <w:p w:rsidR="00DF4ECF" w:rsidRDefault="00DF4ECF" w:rsidP="00DF4ECF">
      <w:pPr>
        <w:spacing w:line="240" w:lineRule="auto"/>
        <w:contextualSpacing/>
        <w:rPr>
          <w:rFonts w:ascii="Times New Roman" w:hAnsi="Times New Roman" w:cs="Times New Roman"/>
          <w:sz w:val="24"/>
          <w:szCs w:val="24"/>
        </w:rPr>
      </w:pPr>
      <w:r>
        <w:rPr>
          <w:rFonts w:ascii="Times New Roman" w:hAnsi="Times New Roman" w:cs="Times New Roman"/>
          <w:sz w:val="24"/>
          <w:szCs w:val="24"/>
        </w:rPr>
        <w:t>———</w:t>
      </w:r>
      <w:r w:rsidRPr="00F1384C">
        <w:rPr>
          <w:rFonts w:ascii="Times New Roman" w:hAnsi="Times New Roman" w:cs="Times New Roman"/>
          <w:sz w:val="24"/>
          <w:szCs w:val="24"/>
        </w:rPr>
        <w:t xml:space="preserve">. </w:t>
      </w:r>
      <w:r w:rsidRPr="00F1384C">
        <w:rPr>
          <w:rFonts w:ascii="Times New Roman" w:hAnsi="Times New Roman" w:cs="Times New Roman"/>
          <w:i/>
          <w:sz w:val="24"/>
          <w:szCs w:val="24"/>
        </w:rPr>
        <w:t>Journals of Ralph Waldo Emerson: with Annotations</w:t>
      </w:r>
      <w:r>
        <w:rPr>
          <w:rFonts w:ascii="Times New Roman" w:hAnsi="Times New Roman" w:cs="Times New Roman"/>
          <w:sz w:val="24"/>
          <w:szCs w:val="24"/>
        </w:rPr>
        <w:t>. Edited by</w:t>
      </w:r>
      <w:r w:rsidRPr="00F1384C">
        <w:rPr>
          <w:rFonts w:ascii="Times New Roman" w:hAnsi="Times New Roman" w:cs="Times New Roman"/>
          <w:sz w:val="24"/>
          <w:szCs w:val="24"/>
        </w:rPr>
        <w:t xml:space="preserve"> </w:t>
      </w:r>
      <w:r>
        <w:rPr>
          <w:rFonts w:ascii="Times New Roman" w:hAnsi="Times New Roman" w:cs="Times New Roman"/>
          <w:sz w:val="24"/>
          <w:szCs w:val="24"/>
        </w:rPr>
        <w:t xml:space="preserve">Edward W. Emerson </w:t>
      </w:r>
      <w:r>
        <w:rPr>
          <w:rFonts w:ascii="Times New Roman" w:hAnsi="Times New Roman" w:cs="Times New Roman"/>
          <w:sz w:val="24"/>
          <w:szCs w:val="24"/>
        </w:rPr>
        <w:tab/>
        <w:t xml:space="preserve">and </w:t>
      </w:r>
      <w:r w:rsidRPr="00F1384C">
        <w:rPr>
          <w:rFonts w:ascii="Times New Roman" w:hAnsi="Times New Roman" w:cs="Times New Roman"/>
          <w:sz w:val="24"/>
          <w:szCs w:val="24"/>
        </w:rPr>
        <w:t>Wald</w:t>
      </w:r>
      <w:r>
        <w:rPr>
          <w:rFonts w:ascii="Times New Roman" w:hAnsi="Times New Roman" w:cs="Times New Roman"/>
          <w:sz w:val="24"/>
          <w:szCs w:val="24"/>
        </w:rPr>
        <w:t xml:space="preserve">o E. Forbes. Vol. 6, 1841-1844. </w:t>
      </w:r>
      <w:r w:rsidRPr="00F1384C">
        <w:rPr>
          <w:rFonts w:ascii="Times New Roman" w:hAnsi="Times New Roman" w:cs="Times New Roman"/>
          <w:sz w:val="24"/>
          <w:szCs w:val="24"/>
        </w:rPr>
        <w:t>Boston</w:t>
      </w:r>
      <w:r>
        <w:rPr>
          <w:rFonts w:ascii="Times New Roman" w:hAnsi="Times New Roman" w:cs="Times New Roman"/>
          <w:sz w:val="24"/>
          <w:szCs w:val="24"/>
        </w:rPr>
        <w:t>, MA</w:t>
      </w:r>
      <w:r w:rsidRPr="00F1384C">
        <w:rPr>
          <w:rFonts w:ascii="Times New Roman" w:hAnsi="Times New Roman" w:cs="Times New Roman"/>
          <w:sz w:val="24"/>
          <w:szCs w:val="24"/>
        </w:rPr>
        <w:t xml:space="preserve">: Houghton Mifflin Company, </w:t>
      </w:r>
      <w:r>
        <w:rPr>
          <w:rFonts w:ascii="Times New Roman" w:hAnsi="Times New Roman" w:cs="Times New Roman"/>
          <w:sz w:val="24"/>
          <w:szCs w:val="24"/>
        </w:rPr>
        <w:tab/>
      </w:r>
      <w:r w:rsidRPr="00F1384C">
        <w:rPr>
          <w:rFonts w:ascii="Times New Roman" w:hAnsi="Times New Roman" w:cs="Times New Roman"/>
          <w:sz w:val="24"/>
          <w:szCs w:val="24"/>
        </w:rPr>
        <w:t xml:space="preserve">1909. </w:t>
      </w:r>
    </w:p>
    <w:p w:rsidR="00DF4ECF" w:rsidRDefault="00DF4ECF" w:rsidP="00DF4ECF">
      <w:pPr>
        <w:spacing w:line="240" w:lineRule="auto"/>
        <w:contextualSpacing/>
        <w:rPr>
          <w:rFonts w:ascii="Times New Roman" w:hAnsi="Times New Roman" w:cs="Times New Roman"/>
          <w:sz w:val="24"/>
          <w:szCs w:val="24"/>
        </w:rPr>
      </w:pPr>
    </w:p>
    <w:p w:rsidR="00DF4ECF" w:rsidRDefault="00DF4ECF" w:rsidP="00DF4ECF">
      <w:pPr>
        <w:spacing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 </w:t>
      </w:r>
      <w:r w:rsidRPr="00646989">
        <w:rPr>
          <w:rFonts w:ascii="Times New Roman" w:hAnsi="Times New Roman" w:cs="Times New Roman"/>
          <w:i/>
          <w:sz w:val="24"/>
          <w:szCs w:val="24"/>
        </w:rPr>
        <w:t>The Letters of Ralph Waldo Emerson</w:t>
      </w:r>
      <w:r>
        <w:rPr>
          <w:rFonts w:ascii="Times New Roman" w:hAnsi="Times New Roman" w:cs="Times New Roman"/>
          <w:sz w:val="24"/>
          <w:szCs w:val="24"/>
        </w:rPr>
        <w:t xml:space="preserve">. Edited by Ralph L. Rusk. Vol. 2, 1836-1841. New </w:t>
      </w:r>
      <w:r>
        <w:rPr>
          <w:rFonts w:ascii="Times New Roman" w:hAnsi="Times New Roman" w:cs="Times New Roman"/>
          <w:sz w:val="24"/>
          <w:szCs w:val="24"/>
        </w:rPr>
        <w:tab/>
        <w:t xml:space="preserve">York: Columbia University Press, 1939. </w:t>
      </w:r>
    </w:p>
    <w:p w:rsidR="00DF4ECF" w:rsidRDefault="00DF4ECF" w:rsidP="00DF4ECF">
      <w:pPr>
        <w:spacing w:line="240" w:lineRule="auto"/>
        <w:contextualSpacing/>
        <w:rPr>
          <w:rFonts w:ascii="Times New Roman" w:hAnsi="Times New Roman" w:cs="Times New Roman"/>
          <w:sz w:val="24"/>
          <w:szCs w:val="24"/>
        </w:rPr>
      </w:pPr>
    </w:p>
    <w:p w:rsidR="00DF4ECF" w:rsidRDefault="00DF4ECF" w:rsidP="00DF4ECF">
      <w:pPr>
        <w:spacing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 “New England Reformers.” 1844. In </w:t>
      </w:r>
      <w:r w:rsidRPr="00592FFA">
        <w:rPr>
          <w:rFonts w:ascii="Times New Roman" w:hAnsi="Times New Roman" w:cs="Times New Roman"/>
          <w:i/>
          <w:sz w:val="24"/>
          <w:szCs w:val="24"/>
        </w:rPr>
        <w:t>The Essential Writings of Ralph Waldo Emerson</w:t>
      </w:r>
      <w:r>
        <w:rPr>
          <w:rFonts w:ascii="Times New Roman" w:hAnsi="Times New Roman" w:cs="Times New Roman"/>
          <w:sz w:val="24"/>
          <w:szCs w:val="24"/>
        </w:rPr>
        <w:t xml:space="preserve">. </w:t>
      </w:r>
      <w:r>
        <w:rPr>
          <w:rFonts w:ascii="Times New Roman" w:hAnsi="Times New Roman" w:cs="Times New Roman"/>
          <w:sz w:val="24"/>
          <w:szCs w:val="24"/>
        </w:rPr>
        <w:tab/>
        <w:t xml:space="preserve">Edited by Brooks Atkinson, 402-418. New York: The Modern Library, 2000. </w:t>
      </w:r>
    </w:p>
    <w:p w:rsidR="002A3888" w:rsidRPr="00F1384C" w:rsidRDefault="002A3888" w:rsidP="002A3888">
      <w:pPr>
        <w:spacing w:line="240" w:lineRule="auto"/>
        <w:contextualSpacing/>
        <w:rPr>
          <w:rFonts w:ascii="Times New Roman" w:hAnsi="Times New Roman" w:cs="Times New Roman"/>
          <w:sz w:val="24"/>
          <w:szCs w:val="24"/>
        </w:rPr>
      </w:pPr>
    </w:p>
    <w:p w:rsidR="005173E4" w:rsidRDefault="002A3888" w:rsidP="00895DD0">
      <w:pPr>
        <w:spacing w:line="240" w:lineRule="auto"/>
        <w:contextualSpacing/>
        <w:rPr>
          <w:rFonts w:ascii="Times New Roman" w:hAnsi="Times New Roman" w:cs="Times New Roman"/>
          <w:sz w:val="24"/>
          <w:szCs w:val="24"/>
        </w:rPr>
      </w:pPr>
      <w:r>
        <w:rPr>
          <w:rFonts w:ascii="Times New Roman" w:hAnsi="Times New Roman" w:cs="Times New Roman"/>
          <w:sz w:val="24"/>
          <w:szCs w:val="24"/>
        </w:rPr>
        <w:t>———.</w:t>
      </w:r>
      <w:r w:rsidRPr="00F1384C">
        <w:rPr>
          <w:rFonts w:ascii="Times New Roman" w:hAnsi="Times New Roman" w:cs="Times New Roman"/>
          <w:sz w:val="24"/>
          <w:szCs w:val="24"/>
        </w:rPr>
        <w:t xml:space="preserve"> “Self-Reliance.”</w:t>
      </w:r>
      <w:r>
        <w:rPr>
          <w:rFonts w:ascii="Times New Roman" w:hAnsi="Times New Roman" w:cs="Times New Roman"/>
          <w:sz w:val="24"/>
          <w:szCs w:val="24"/>
        </w:rPr>
        <w:t xml:space="preserve"> 1841. In</w:t>
      </w:r>
      <w:r w:rsidRPr="00F1384C">
        <w:rPr>
          <w:rFonts w:ascii="Times New Roman" w:hAnsi="Times New Roman" w:cs="Times New Roman"/>
          <w:sz w:val="24"/>
          <w:szCs w:val="24"/>
        </w:rPr>
        <w:t xml:space="preserve"> </w:t>
      </w:r>
      <w:r w:rsidRPr="00F1384C">
        <w:rPr>
          <w:rFonts w:ascii="Times New Roman" w:hAnsi="Times New Roman" w:cs="Times New Roman"/>
          <w:i/>
          <w:sz w:val="24"/>
          <w:szCs w:val="24"/>
        </w:rPr>
        <w:t>The Essential Writings of Ralph Waldo Emerson</w:t>
      </w:r>
      <w:r w:rsidR="00A93147">
        <w:rPr>
          <w:rFonts w:ascii="Times New Roman" w:hAnsi="Times New Roman" w:cs="Times New Roman"/>
          <w:sz w:val="24"/>
          <w:szCs w:val="24"/>
        </w:rPr>
        <w:t>. E</w:t>
      </w:r>
      <w:r>
        <w:rPr>
          <w:rFonts w:ascii="Times New Roman" w:hAnsi="Times New Roman" w:cs="Times New Roman"/>
          <w:sz w:val="24"/>
          <w:szCs w:val="24"/>
        </w:rPr>
        <w:t xml:space="preserve">dited by </w:t>
      </w:r>
      <w:r>
        <w:rPr>
          <w:rFonts w:ascii="Times New Roman" w:hAnsi="Times New Roman" w:cs="Times New Roman"/>
          <w:sz w:val="24"/>
          <w:szCs w:val="24"/>
        </w:rPr>
        <w:tab/>
      </w:r>
      <w:r w:rsidRPr="00F1384C">
        <w:rPr>
          <w:rFonts w:ascii="Times New Roman" w:hAnsi="Times New Roman" w:cs="Times New Roman"/>
          <w:sz w:val="24"/>
          <w:szCs w:val="24"/>
        </w:rPr>
        <w:t>Brooks Atkinson</w:t>
      </w:r>
      <w:r>
        <w:rPr>
          <w:rFonts w:ascii="Times New Roman" w:hAnsi="Times New Roman" w:cs="Times New Roman"/>
          <w:sz w:val="24"/>
          <w:szCs w:val="24"/>
        </w:rPr>
        <w:t>, 132-152</w:t>
      </w:r>
      <w:r w:rsidRPr="00F1384C">
        <w:rPr>
          <w:rFonts w:ascii="Times New Roman" w:hAnsi="Times New Roman" w:cs="Times New Roman"/>
          <w:sz w:val="24"/>
          <w:szCs w:val="24"/>
        </w:rPr>
        <w:t xml:space="preserve">. New York: The Modern Library, 2000. </w:t>
      </w:r>
    </w:p>
    <w:p w:rsidR="003E3AC7" w:rsidRDefault="003E3AC7" w:rsidP="00FA144E">
      <w:pPr>
        <w:spacing w:line="240" w:lineRule="auto"/>
        <w:contextualSpacing/>
        <w:rPr>
          <w:rFonts w:ascii="Times New Roman" w:hAnsi="Times New Roman" w:cs="Times New Roman"/>
          <w:sz w:val="24"/>
          <w:szCs w:val="24"/>
        </w:rPr>
      </w:pPr>
    </w:p>
    <w:p w:rsidR="00A36B07" w:rsidRDefault="003E3AC7" w:rsidP="00E9492C">
      <w:pPr>
        <w:spacing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Ripley, George. “Ripley to Emerson, 9 November 1840.” In </w:t>
      </w:r>
      <w:r w:rsidRPr="003E3AC7">
        <w:rPr>
          <w:rFonts w:ascii="Times New Roman" w:hAnsi="Times New Roman" w:cs="Times New Roman"/>
          <w:i/>
          <w:sz w:val="24"/>
          <w:szCs w:val="24"/>
        </w:rPr>
        <w:t xml:space="preserve">The American Transcendentalists: </w:t>
      </w:r>
      <w:r>
        <w:rPr>
          <w:rFonts w:ascii="Times New Roman" w:hAnsi="Times New Roman" w:cs="Times New Roman"/>
          <w:i/>
          <w:sz w:val="24"/>
          <w:szCs w:val="24"/>
        </w:rPr>
        <w:tab/>
      </w:r>
      <w:r w:rsidRPr="003E3AC7">
        <w:rPr>
          <w:rFonts w:ascii="Times New Roman" w:hAnsi="Times New Roman" w:cs="Times New Roman"/>
          <w:i/>
          <w:sz w:val="24"/>
          <w:szCs w:val="24"/>
        </w:rPr>
        <w:t>Essential Writings</w:t>
      </w:r>
      <w:r w:rsidR="00A93147">
        <w:rPr>
          <w:rFonts w:ascii="Times New Roman" w:hAnsi="Times New Roman" w:cs="Times New Roman"/>
          <w:sz w:val="24"/>
          <w:szCs w:val="24"/>
        </w:rPr>
        <w:t>. E</w:t>
      </w:r>
      <w:r>
        <w:rPr>
          <w:rFonts w:ascii="Times New Roman" w:hAnsi="Times New Roman" w:cs="Times New Roman"/>
          <w:sz w:val="24"/>
          <w:szCs w:val="24"/>
        </w:rPr>
        <w:t xml:space="preserve">dited by Lawrence Buell, 202-205. New York: The Modern Library, </w:t>
      </w:r>
      <w:r>
        <w:rPr>
          <w:rFonts w:ascii="Times New Roman" w:hAnsi="Times New Roman" w:cs="Times New Roman"/>
          <w:sz w:val="24"/>
          <w:szCs w:val="24"/>
        </w:rPr>
        <w:tab/>
        <w:t>2006.</w:t>
      </w:r>
    </w:p>
    <w:p w:rsidR="00E9492C" w:rsidRDefault="00E9492C" w:rsidP="00E9492C">
      <w:pPr>
        <w:spacing w:line="240" w:lineRule="auto"/>
        <w:contextualSpacing/>
        <w:rPr>
          <w:rFonts w:ascii="Times New Roman" w:hAnsi="Times New Roman" w:cs="Times New Roman"/>
          <w:sz w:val="24"/>
          <w:szCs w:val="24"/>
        </w:rPr>
      </w:pPr>
    </w:p>
    <w:p w:rsidR="00D206CB" w:rsidRPr="00D206CB" w:rsidRDefault="00D206CB" w:rsidP="00F763B0">
      <w:pPr>
        <w:rPr>
          <w:rFonts w:ascii="Times New Roman" w:hAnsi="Times New Roman" w:cs="Times New Roman"/>
          <w:b/>
          <w:sz w:val="24"/>
          <w:szCs w:val="24"/>
        </w:rPr>
      </w:pPr>
      <w:r w:rsidRPr="00D206CB">
        <w:rPr>
          <w:rFonts w:ascii="Times New Roman" w:hAnsi="Times New Roman" w:cs="Times New Roman"/>
          <w:b/>
          <w:sz w:val="24"/>
          <w:szCs w:val="24"/>
        </w:rPr>
        <w:lastRenderedPageBreak/>
        <w:t>Secondary Sources</w:t>
      </w:r>
    </w:p>
    <w:p w:rsidR="003E3AC7" w:rsidRDefault="003E3AC7" w:rsidP="003E3AC7">
      <w:pPr>
        <w:rPr>
          <w:rFonts w:ascii="Times New Roman" w:hAnsi="Times New Roman" w:cs="Times New Roman"/>
          <w:sz w:val="24"/>
          <w:szCs w:val="24"/>
        </w:rPr>
      </w:pPr>
      <w:r w:rsidRPr="00810B67">
        <w:rPr>
          <w:rFonts w:ascii="Times New Roman" w:hAnsi="Times New Roman" w:cs="Times New Roman"/>
          <w:sz w:val="24"/>
          <w:szCs w:val="24"/>
        </w:rPr>
        <w:t>Allen, Gay Wilson. </w:t>
      </w:r>
      <w:r w:rsidRPr="00AA336D">
        <w:rPr>
          <w:rFonts w:ascii="Times New Roman" w:hAnsi="Times New Roman" w:cs="Times New Roman"/>
          <w:i/>
          <w:sz w:val="24"/>
          <w:szCs w:val="24"/>
        </w:rPr>
        <w:t>Waldo Emerson: A Biography</w:t>
      </w:r>
      <w:r w:rsidRPr="00810B67">
        <w:rPr>
          <w:rFonts w:ascii="Times New Roman" w:hAnsi="Times New Roman" w:cs="Times New Roman"/>
          <w:sz w:val="24"/>
          <w:szCs w:val="24"/>
        </w:rPr>
        <w:t>. New York: Viking Press, 1981.</w:t>
      </w:r>
    </w:p>
    <w:p w:rsidR="003E3AC7" w:rsidRDefault="003E3AC7" w:rsidP="003E3AC7">
      <w:pPr>
        <w:spacing w:line="240" w:lineRule="auto"/>
        <w:contextualSpacing/>
        <w:rPr>
          <w:rFonts w:ascii="Times New Roman" w:hAnsi="Times New Roman" w:cs="Times New Roman"/>
          <w:sz w:val="24"/>
          <w:szCs w:val="24"/>
        </w:rPr>
      </w:pPr>
      <w:r w:rsidRPr="00F1384C">
        <w:rPr>
          <w:rFonts w:ascii="Times New Roman" w:hAnsi="Times New Roman" w:cs="Times New Roman"/>
          <w:sz w:val="24"/>
          <w:szCs w:val="24"/>
        </w:rPr>
        <w:t>Buell, Lawrence. </w:t>
      </w:r>
      <w:r w:rsidRPr="00F1384C">
        <w:rPr>
          <w:rFonts w:ascii="Times New Roman" w:hAnsi="Times New Roman" w:cs="Times New Roman"/>
          <w:i/>
          <w:sz w:val="24"/>
          <w:szCs w:val="24"/>
        </w:rPr>
        <w:t>Emerson</w:t>
      </w:r>
      <w:r>
        <w:rPr>
          <w:rFonts w:ascii="Times New Roman" w:hAnsi="Times New Roman" w:cs="Times New Roman"/>
          <w:sz w:val="24"/>
          <w:szCs w:val="24"/>
        </w:rPr>
        <w:t>. Cambridge</w:t>
      </w:r>
      <w:r w:rsidRPr="00F1384C">
        <w:rPr>
          <w:rFonts w:ascii="Times New Roman" w:hAnsi="Times New Roman" w:cs="Times New Roman"/>
          <w:sz w:val="24"/>
          <w:szCs w:val="24"/>
        </w:rPr>
        <w:t xml:space="preserve">: Belknap Press of Harvard University Press, 2003. </w:t>
      </w:r>
    </w:p>
    <w:p w:rsidR="00125D6F" w:rsidRDefault="00125D6F" w:rsidP="003E3AC7">
      <w:pPr>
        <w:spacing w:line="240" w:lineRule="auto"/>
        <w:contextualSpacing/>
        <w:rPr>
          <w:rFonts w:ascii="Times New Roman" w:hAnsi="Times New Roman" w:cs="Times New Roman"/>
          <w:sz w:val="24"/>
          <w:szCs w:val="24"/>
        </w:rPr>
      </w:pPr>
    </w:p>
    <w:p w:rsidR="0010361B" w:rsidRDefault="003E3AC7" w:rsidP="003E3AC7">
      <w:pPr>
        <w:spacing w:line="240" w:lineRule="auto"/>
        <w:contextualSpacing/>
        <w:rPr>
          <w:rFonts w:ascii="Times New Roman" w:hAnsi="Times New Roman" w:cs="Times New Roman"/>
          <w:sz w:val="24"/>
          <w:szCs w:val="24"/>
        </w:rPr>
      </w:pPr>
      <w:r>
        <w:rPr>
          <w:rFonts w:ascii="Times New Roman" w:hAnsi="Times New Roman" w:cs="Times New Roman"/>
          <w:sz w:val="24"/>
          <w:szCs w:val="24"/>
        </w:rPr>
        <w:t>———</w:t>
      </w:r>
      <w:r w:rsidR="00125D6F">
        <w:rPr>
          <w:rFonts w:ascii="Times New Roman" w:hAnsi="Times New Roman" w:cs="Times New Roman"/>
          <w:sz w:val="24"/>
          <w:szCs w:val="24"/>
        </w:rPr>
        <w:t xml:space="preserve">, </w:t>
      </w:r>
      <w:proofErr w:type="gramStart"/>
      <w:r w:rsidR="00125D6F">
        <w:rPr>
          <w:rFonts w:ascii="Times New Roman" w:hAnsi="Times New Roman" w:cs="Times New Roman"/>
          <w:sz w:val="24"/>
          <w:szCs w:val="24"/>
        </w:rPr>
        <w:t>ed</w:t>
      </w:r>
      <w:proofErr w:type="gramEnd"/>
      <w:r>
        <w:rPr>
          <w:rFonts w:ascii="Times New Roman" w:hAnsi="Times New Roman" w:cs="Times New Roman"/>
          <w:sz w:val="24"/>
          <w:szCs w:val="24"/>
        </w:rPr>
        <w:t xml:space="preserve">. </w:t>
      </w:r>
      <w:r w:rsidRPr="00073045">
        <w:rPr>
          <w:rFonts w:ascii="Times New Roman" w:hAnsi="Times New Roman" w:cs="Times New Roman"/>
          <w:i/>
          <w:sz w:val="24"/>
          <w:szCs w:val="24"/>
        </w:rPr>
        <w:t>The American Transcendentalists: Essential Writings</w:t>
      </w:r>
      <w:r>
        <w:rPr>
          <w:rFonts w:ascii="Times New Roman" w:hAnsi="Times New Roman" w:cs="Times New Roman"/>
          <w:sz w:val="24"/>
          <w:szCs w:val="24"/>
        </w:rPr>
        <w:t>.</w:t>
      </w:r>
      <w:r w:rsidR="00125D6F">
        <w:rPr>
          <w:rFonts w:ascii="Times New Roman" w:hAnsi="Times New Roman" w:cs="Times New Roman"/>
          <w:sz w:val="24"/>
          <w:szCs w:val="24"/>
        </w:rPr>
        <w:t xml:space="preserve"> New York: The Modern </w:t>
      </w:r>
      <w:r w:rsidR="00125D6F">
        <w:rPr>
          <w:rFonts w:ascii="Times New Roman" w:hAnsi="Times New Roman" w:cs="Times New Roman"/>
          <w:sz w:val="24"/>
          <w:szCs w:val="24"/>
        </w:rPr>
        <w:tab/>
        <w:t xml:space="preserve">Library, 2006. </w:t>
      </w:r>
      <w:r>
        <w:rPr>
          <w:rFonts w:ascii="Times New Roman" w:hAnsi="Times New Roman" w:cs="Times New Roman"/>
          <w:sz w:val="24"/>
          <w:szCs w:val="24"/>
        </w:rPr>
        <w:t xml:space="preserve"> </w:t>
      </w:r>
    </w:p>
    <w:p w:rsidR="003E3AC7" w:rsidRDefault="003E3AC7" w:rsidP="003E3AC7">
      <w:pPr>
        <w:spacing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 </w:t>
      </w:r>
    </w:p>
    <w:p w:rsidR="0010361B" w:rsidRDefault="0010361B" w:rsidP="0010361B">
      <w:pPr>
        <w:rPr>
          <w:rFonts w:ascii="Times New Roman" w:hAnsi="Times New Roman" w:cs="Times New Roman"/>
          <w:sz w:val="24"/>
          <w:szCs w:val="24"/>
        </w:rPr>
      </w:pPr>
      <w:proofErr w:type="spellStart"/>
      <w:r>
        <w:rPr>
          <w:rFonts w:ascii="Times New Roman" w:hAnsi="Times New Roman" w:cs="Times New Roman"/>
          <w:sz w:val="24"/>
          <w:szCs w:val="24"/>
        </w:rPr>
        <w:t>Bullen</w:t>
      </w:r>
      <w:proofErr w:type="spellEnd"/>
      <w:r>
        <w:rPr>
          <w:rFonts w:ascii="Times New Roman" w:hAnsi="Times New Roman" w:cs="Times New Roman"/>
          <w:sz w:val="24"/>
          <w:szCs w:val="24"/>
        </w:rPr>
        <w:t xml:space="preserve">, Daniel. </w:t>
      </w:r>
      <w:r w:rsidRPr="00010007">
        <w:rPr>
          <w:rFonts w:ascii="Times New Roman" w:hAnsi="Times New Roman" w:cs="Times New Roman"/>
          <w:i/>
          <w:sz w:val="24"/>
          <w:szCs w:val="24"/>
        </w:rPr>
        <w:t>The Dangers of Passion</w:t>
      </w:r>
      <w:r>
        <w:rPr>
          <w:rFonts w:ascii="Times New Roman" w:hAnsi="Times New Roman" w:cs="Times New Roman"/>
          <w:sz w:val="24"/>
          <w:szCs w:val="24"/>
        </w:rPr>
        <w:t xml:space="preserve">: </w:t>
      </w:r>
      <w:r w:rsidRPr="00010007">
        <w:rPr>
          <w:rFonts w:ascii="Times New Roman" w:hAnsi="Times New Roman" w:cs="Times New Roman"/>
          <w:i/>
          <w:sz w:val="24"/>
          <w:szCs w:val="24"/>
        </w:rPr>
        <w:t xml:space="preserve">The Transcendental Friendship of Ralph Waldo </w:t>
      </w:r>
      <w:r>
        <w:rPr>
          <w:rFonts w:ascii="Times New Roman" w:hAnsi="Times New Roman" w:cs="Times New Roman"/>
          <w:i/>
          <w:sz w:val="24"/>
          <w:szCs w:val="24"/>
        </w:rPr>
        <w:tab/>
      </w:r>
      <w:r w:rsidRPr="00010007">
        <w:rPr>
          <w:rFonts w:ascii="Times New Roman" w:hAnsi="Times New Roman" w:cs="Times New Roman"/>
          <w:i/>
          <w:sz w:val="24"/>
          <w:szCs w:val="24"/>
        </w:rPr>
        <w:t>Emerson &amp; Margaret Fuller</w:t>
      </w:r>
      <w:r>
        <w:rPr>
          <w:rFonts w:ascii="Times New Roman" w:hAnsi="Times New Roman" w:cs="Times New Roman"/>
          <w:sz w:val="24"/>
          <w:szCs w:val="24"/>
        </w:rPr>
        <w:t xml:space="preserve">. Amherst: </w:t>
      </w:r>
      <w:proofErr w:type="spellStart"/>
      <w:r>
        <w:rPr>
          <w:rFonts w:ascii="Times New Roman" w:hAnsi="Times New Roman" w:cs="Times New Roman"/>
          <w:sz w:val="24"/>
          <w:szCs w:val="24"/>
        </w:rPr>
        <w:t>Levellers</w:t>
      </w:r>
      <w:proofErr w:type="spellEnd"/>
      <w:r>
        <w:rPr>
          <w:rFonts w:ascii="Times New Roman" w:hAnsi="Times New Roman" w:cs="Times New Roman"/>
          <w:sz w:val="24"/>
          <w:szCs w:val="24"/>
        </w:rPr>
        <w:t xml:space="preserve"> Press, 2012. </w:t>
      </w:r>
    </w:p>
    <w:p w:rsidR="007226D2" w:rsidRPr="007226D2" w:rsidRDefault="007226D2" w:rsidP="007226D2">
      <w:pPr>
        <w:pStyle w:val="Heading1"/>
        <w:rPr>
          <w:b w:val="0"/>
          <w:i/>
          <w:sz w:val="24"/>
          <w:szCs w:val="24"/>
        </w:rPr>
      </w:pPr>
      <w:r w:rsidRPr="007226D2">
        <w:rPr>
          <w:b w:val="0"/>
          <w:sz w:val="24"/>
          <w:szCs w:val="24"/>
        </w:rPr>
        <w:t xml:space="preserve">Cayton, Mary Kupiec. </w:t>
      </w:r>
      <w:r w:rsidRPr="007226D2">
        <w:rPr>
          <w:b w:val="0"/>
          <w:i/>
          <w:sz w:val="24"/>
          <w:szCs w:val="24"/>
        </w:rPr>
        <w:t xml:space="preserve">Emerson's Emergence: Self and Society in the Transformation of New </w:t>
      </w:r>
      <w:r>
        <w:rPr>
          <w:b w:val="0"/>
          <w:i/>
          <w:sz w:val="24"/>
          <w:szCs w:val="24"/>
        </w:rPr>
        <w:tab/>
      </w:r>
      <w:r w:rsidRPr="007226D2">
        <w:rPr>
          <w:b w:val="0"/>
          <w:i/>
          <w:sz w:val="24"/>
          <w:szCs w:val="24"/>
        </w:rPr>
        <w:t>England, 1800-1845</w:t>
      </w:r>
      <w:r>
        <w:rPr>
          <w:b w:val="0"/>
          <w:sz w:val="24"/>
          <w:szCs w:val="24"/>
        </w:rPr>
        <w:t xml:space="preserve">. Chapel Hill, NC: University of North Carolina Press, 1989.  </w:t>
      </w:r>
    </w:p>
    <w:p w:rsidR="003E3AC7" w:rsidRDefault="003E3AC7" w:rsidP="003E3AC7">
      <w:pPr>
        <w:rPr>
          <w:rFonts w:ascii="Times New Roman" w:eastAsia="Arial Unicode MS" w:hAnsi="Times New Roman" w:cs="Times New Roman"/>
          <w:color w:val="000000"/>
          <w:sz w:val="24"/>
          <w:szCs w:val="24"/>
          <w:shd w:val="clear" w:color="auto" w:fill="FFFFFF"/>
        </w:rPr>
      </w:pPr>
      <w:r w:rsidRPr="00810B67">
        <w:rPr>
          <w:rFonts w:ascii="Times New Roman" w:eastAsia="Arial Unicode MS" w:hAnsi="Times New Roman" w:cs="Times New Roman"/>
          <w:color w:val="000000"/>
          <w:sz w:val="24"/>
          <w:szCs w:val="24"/>
          <w:shd w:val="clear" w:color="auto" w:fill="FFFFFF"/>
        </w:rPr>
        <w:t>Cheever, Susan.</w:t>
      </w:r>
      <w:r w:rsidRPr="00810B67">
        <w:rPr>
          <w:rStyle w:val="apple-converted-space"/>
          <w:rFonts w:ascii="Times New Roman" w:eastAsia="Arial Unicode MS" w:hAnsi="Times New Roman" w:cs="Times New Roman"/>
          <w:color w:val="000000"/>
          <w:sz w:val="24"/>
          <w:szCs w:val="24"/>
          <w:shd w:val="clear" w:color="auto" w:fill="FFFFFF"/>
        </w:rPr>
        <w:t> </w:t>
      </w:r>
      <w:r w:rsidRPr="00810B67">
        <w:rPr>
          <w:rFonts w:ascii="Times New Roman" w:eastAsia="Arial Unicode MS" w:hAnsi="Times New Roman" w:cs="Times New Roman"/>
          <w:i/>
          <w:iCs/>
          <w:color w:val="000000"/>
          <w:sz w:val="24"/>
          <w:szCs w:val="24"/>
          <w:shd w:val="clear" w:color="auto" w:fill="FFFFFF"/>
        </w:rPr>
        <w:t xml:space="preserve">American Bloomsbury: Louisa May Alcott, Ralph Waldo Emerson, Margaret </w:t>
      </w:r>
      <w:r>
        <w:rPr>
          <w:rFonts w:ascii="Times New Roman" w:eastAsia="Arial Unicode MS" w:hAnsi="Times New Roman" w:cs="Times New Roman"/>
          <w:i/>
          <w:iCs/>
          <w:color w:val="000000"/>
          <w:sz w:val="24"/>
          <w:szCs w:val="24"/>
          <w:shd w:val="clear" w:color="auto" w:fill="FFFFFF"/>
        </w:rPr>
        <w:tab/>
      </w:r>
      <w:r w:rsidRPr="00810B67">
        <w:rPr>
          <w:rFonts w:ascii="Times New Roman" w:eastAsia="Arial Unicode MS" w:hAnsi="Times New Roman" w:cs="Times New Roman"/>
          <w:i/>
          <w:iCs/>
          <w:color w:val="000000"/>
          <w:sz w:val="24"/>
          <w:szCs w:val="24"/>
          <w:shd w:val="clear" w:color="auto" w:fill="FFFFFF"/>
        </w:rPr>
        <w:t>Fuller, Nathaniel Hawthorne, and He</w:t>
      </w:r>
      <w:r>
        <w:rPr>
          <w:rFonts w:ascii="Times New Roman" w:eastAsia="Arial Unicode MS" w:hAnsi="Times New Roman" w:cs="Times New Roman"/>
          <w:i/>
          <w:iCs/>
          <w:color w:val="000000"/>
          <w:sz w:val="24"/>
          <w:szCs w:val="24"/>
          <w:shd w:val="clear" w:color="auto" w:fill="FFFFFF"/>
        </w:rPr>
        <w:t>nry David Thoreau</w:t>
      </w:r>
      <w:r w:rsidRPr="00810B67">
        <w:rPr>
          <w:rFonts w:ascii="Times New Roman" w:eastAsia="Arial Unicode MS" w:hAnsi="Times New Roman" w:cs="Times New Roman"/>
          <w:i/>
          <w:iCs/>
          <w:color w:val="000000"/>
          <w:sz w:val="24"/>
          <w:szCs w:val="24"/>
          <w:shd w:val="clear" w:color="auto" w:fill="FFFFFF"/>
        </w:rPr>
        <w:t xml:space="preserve">: Their Lives, Their Loves, </w:t>
      </w:r>
      <w:r>
        <w:rPr>
          <w:rFonts w:ascii="Times New Roman" w:eastAsia="Arial Unicode MS" w:hAnsi="Times New Roman" w:cs="Times New Roman"/>
          <w:i/>
          <w:iCs/>
          <w:color w:val="000000"/>
          <w:sz w:val="24"/>
          <w:szCs w:val="24"/>
          <w:shd w:val="clear" w:color="auto" w:fill="FFFFFF"/>
        </w:rPr>
        <w:tab/>
      </w:r>
      <w:r w:rsidRPr="00810B67">
        <w:rPr>
          <w:rFonts w:ascii="Times New Roman" w:eastAsia="Arial Unicode MS" w:hAnsi="Times New Roman" w:cs="Times New Roman"/>
          <w:i/>
          <w:iCs/>
          <w:color w:val="000000"/>
          <w:sz w:val="24"/>
          <w:szCs w:val="24"/>
          <w:shd w:val="clear" w:color="auto" w:fill="FFFFFF"/>
        </w:rPr>
        <w:t>Their Work</w:t>
      </w:r>
      <w:r w:rsidRPr="00810B67">
        <w:rPr>
          <w:rFonts w:ascii="Times New Roman" w:eastAsia="Arial Unicode MS" w:hAnsi="Times New Roman" w:cs="Times New Roman"/>
          <w:color w:val="000000"/>
          <w:sz w:val="24"/>
          <w:szCs w:val="24"/>
          <w:shd w:val="clear" w:color="auto" w:fill="FFFFFF"/>
        </w:rPr>
        <w:t>. New York: Simon &amp; Schuster</w:t>
      </w:r>
      <w:r>
        <w:rPr>
          <w:rFonts w:ascii="Times New Roman" w:eastAsia="Arial Unicode MS" w:hAnsi="Times New Roman" w:cs="Times New Roman"/>
          <w:color w:val="000000"/>
          <w:sz w:val="24"/>
          <w:szCs w:val="24"/>
          <w:shd w:val="clear" w:color="auto" w:fill="FFFFFF"/>
        </w:rPr>
        <w:t xml:space="preserve"> Paperbacks</w:t>
      </w:r>
      <w:r w:rsidRPr="00810B67">
        <w:rPr>
          <w:rFonts w:ascii="Times New Roman" w:eastAsia="Arial Unicode MS" w:hAnsi="Times New Roman" w:cs="Times New Roman"/>
          <w:color w:val="000000"/>
          <w:sz w:val="24"/>
          <w:szCs w:val="24"/>
          <w:shd w:val="clear" w:color="auto" w:fill="FFFFFF"/>
        </w:rPr>
        <w:t>, 2006.</w:t>
      </w:r>
    </w:p>
    <w:p w:rsidR="00174180" w:rsidRDefault="00174180" w:rsidP="003E3AC7">
      <w:pPr>
        <w:rPr>
          <w:rFonts w:ascii="Times New Roman" w:eastAsia="Arial Unicode MS" w:hAnsi="Times New Roman" w:cs="Times New Roman"/>
          <w:color w:val="000000"/>
          <w:sz w:val="24"/>
          <w:szCs w:val="24"/>
          <w:shd w:val="clear" w:color="auto" w:fill="FFFFFF"/>
        </w:rPr>
      </w:pPr>
      <w:r>
        <w:rPr>
          <w:rFonts w:ascii="Times New Roman" w:eastAsia="Arial Unicode MS" w:hAnsi="Times New Roman" w:cs="Times New Roman"/>
          <w:color w:val="000000"/>
          <w:sz w:val="24"/>
          <w:szCs w:val="24"/>
          <w:shd w:val="clear" w:color="auto" w:fill="FFFFFF"/>
        </w:rPr>
        <w:t xml:space="preserve">Crowe, Charles. </w:t>
      </w:r>
      <w:r w:rsidRPr="00AD72BA">
        <w:rPr>
          <w:rFonts w:ascii="Times New Roman" w:eastAsia="Arial Unicode MS" w:hAnsi="Times New Roman" w:cs="Times New Roman"/>
          <w:i/>
          <w:color w:val="000000"/>
          <w:sz w:val="24"/>
          <w:szCs w:val="24"/>
          <w:shd w:val="clear" w:color="auto" w:fill="FFFFFF"/>
        </w:rPr>
        <w:t>George Ripley: Transcendentalist and Utopian Socialist</w:t>
      </w:r>
      <w:r>
        <w:rPr>
          <w:rFonts w:ascii="Times New Roman" w:eastAsia="Arial Unicode MS" w:hAnsi="Times New Roman" w:cs="Times New Roman"/>
          <w:color w:val="000000"/>
          <w:sz w:val="24"/>
          <w:szCs w:val="24"/>
          <w:shd w:val="clear" w:color="auto" w:fill="FFFFFF"/>
        </w:rPr>
        <w:t xml:space="preserve">. Athens, GA: </w:t>
      </w:r>
      <w:r>
        <w:rPr>
          <w:rFonts w:ascii="Times New Roman" w:eastAsia="Arial Unicode MS" w:hAnsi="Times New Roman" w:cs="Times New Roman"/>
          <w:color w:val="000000"/>
          <w:sz w:val="24"/>
          <w:szCs w:val="24"/>
          <w:shd w:val="clear" w:color="auto" w:fill="FFFFFF"/>
        </w:rPr>
        <w:tab/>
        <w:t>University of Georgia Press, 1967.</w:t>
      </w:r>
      <w:r w:rsidRPr="00AD72BA">
        <w:rPr>
          <w:rFonts w:ascii="Times New Roman" w:eastAsia="Arial Unicode MS" w:hAnsi="Times New Roman" w:cs="Times New Roman"/>
          <w:i/>
          <w:color w:val="000000"/>
          <w:sz w:val="24"/>
          <w:szCs w:val="24"/>
          <w:shd w:val="clear" w:color="auto" w:fill="FFFFFF"/>
        </w:rPr>
        <w:t xml:space="preserve">   </w:t>
      </w:r>
    </w:p>
    <w:p w:rsidR="00A36B07" w:rsidRDefault="003E3AC7" w:rsidP="003E3AC7">
      <w:pPr>
        <w:rPr>
          <w:rFonts w:ascii="Times New Roman" w:hAnsi="Times New Roman" w:cs="Times New Roman"/>
          <w:sz w:val="24"/>
          <w:szCs w:val="24"/>
        </w:rPr>
      </w:pPr>
      <w:r w:rsidRPr="00391BF6">
        <w:rPr>
          <w:rFonts w:ascii="Times New Roman" w:hAnsi="Times New Roman" w:cs="Times New Roman"/>
          <w:sz w:val="24"/>
          <w:szCs w:val="24"/>
        </w:rPr>
        <w:t xml:space="preserve">Delano, Sterling F. </w:t>
      </w:r>
      <w:r w:rsidRPr="00A36B07">
        <w:rPr>
          <w:rFonts w:ascii="Times New Roman" w:hAnsi="Times New Roman" w:cs="Times New Roman"/>
          <w:i/>
          <w:sz w:val="24"/>
          <w:szCs w:val="24"/>
        </w:rPr>
        <w:t>Brook Farm: The Dark Side of Utopia</w:t>
      </w:r>
      <w:r w:rsidR="009D21B2">
        <w:rPr>
          <w:rFonts w:ascii="Times New Roman" w:hAnsi="Times New Roman" w:cs="Times New Roman"/>
          <w:sz w:val="24"/>
          <w:szCs w:val="24"/>
        </w:rPr>
        <w:t>. Cambridge</w:t>
      </w:r>
      <w:r w:rsidRPr="00391BF6">
        <w:rPr>
          <w:rFonts w:ascii="Times New Roman" w:hAnsi="Times New Roman" w:cs="Times New Roman"/>
          <w:sz w:val="24"/>
          <w:szCs w:val="24"/>
        </w:rPr>
        <w:t xml:space="preserve">: Belknap Press of </w:t>
      </w:r>
      <w:r>
        <w:rPr>
          <w:rFonts w:ascii="Times New Roman" w:hAnsi="Times New Roman" w:cs="Times New Roman"/>
          <w:sz w:val="24"/>
          <w:szCs w:val="24"/>
        </w:rPr>
        <w:tab/>
      </w:r>
      <w:r w:rsidRPr="00391BF6">
        <w:rPr>
          <w:rFonts w:ascii="Times New Roman" w:hAnsi="Times New Roman" w:cs="Times New Roman"/>
          <w:sz w:val="24"/>
          <w:szCs w:val="24"/>
        </w:rPr>
        <w:t>Harvard University Press, 2004.</w:t>
      </w:r>
    </w:p>
    <w:p w:rsidR="007226D2" w:rsidRDefault="007226D2" w:rsidP="003E3AC7">
      <w:pPr>
        <w:rPr>
          <w:rFonts w:ascii="Times New Roman" w:hAnsi="Times New Roman" w:cs="Times New Roman"/>
          <w:sz w:val="24"/>
          <w:szCs w:val="24"/>
        </w:rPr>
      </w:pPr>
      <w:r>
        <w:rPr>
          <w:rFonts w:ascii="Times New Roman" w:hAnsi="Times New Roman" w:cs="Times New Roman"/>
          <w:sz w:val="24"/>
          <w:szCs w:val="24"/>
        </w:rPr>
        <w:t xml:space="preserve">———. </w:t>
      </w:r>
      <w:r w:rsidRPr="008B2C72">
        <w:rPr>
          <w:rFonts w:ascii="Times New Roman" w:hAnsi="Times New Roman" w:cs="Times New Roman"/>
          <w:i/>
          <w:sz w:val="24"/>
          <w:szCs w:val="24"/>
        </w:rPr>
        <w:t>The Harbinger and</w:t>
      </w:r>
      <w:r>
        <w:rPr>
          <w:rFonts w:ascii="Times New Roman" w:hAnsi="Times New Roman" w:cs="Times New Roman"/>
          <w:i/>
          <w:sz w:val="24"/>
          <w:szCs w:val="24"/>
        </w:rPr>
        <w:t xml:space="preserve"> New England Transcendentalism: </w:t>
      </w:r>
      <w:r w:rsidRPr="008B2C72">
        <w:rPr>
          <w:rFonts w:ascii="Times New Roman" w:hAnsi="Times New Roman" w:cs="Times New Roman"/>
          <w:i/>
          <w:sz w:val="24"/>
          <w:szCs w:val="24"/>
        </w:rPr>
        <w:t xml:space="preserve">A Portrait of Associationism in </w:t>
      </w:r>
      <w:r>
        <w:rPr>
          <w:rFonts w:ascii="Times New Roman" w:hAnsi="Times New Roman" w:cs="Times New Roman"/>
          <w:i/>
          <w:sz w:val="24"/>
          <w:szCs w:val="24"/>
        </w:rPr>
        <w:tab/>
      </w:r>
      <w:r w:rsidRPr="008B2C72">
        <w:rPr>
          <w:rFonts w:ascii="Times New Roman" w:hAnsi="Times New Roman" w:cs="Times New Roman"/>
          <w:i/>
          <w:sz w:val="24"/>
          <w:szCs w:val="24"/>
        </w:rPr>
        <w:t>America</w:t>
      </w:r>
      <w:r>
        <w:rPr>
          <w:rFonts w:ascii="Times New Roman" w:hAnsi="Times New Roman" w:cs="Times New Roman"/>
          <w:sz w:val="24"/>
          <w:szCs w:val="24"/>
        </w:rPr>
        <w:t xml:space="preserve">. Cranbury, NJ: Associated University Presses, 1983.  </w:t>
      </w:r>
      <w:r w:rsidRPr="008B2C72">
        <w:rPr>
          <w:rFonts w:ascii="Times New Roman" w:hAnsi="Times New Roman" w:cs="Times New Roman"/>
          <w:sz w:val="24"/>
          <w:szCs w:val="24"/>
        </w:rPr>
        <w:t xml:space="preserve"> </w:t>
      </w:r>
    </w:p>
    <w:p w:rsidR="003E3AC7" w:rsidRDefault="003E3AC7" w:rsidP="003E3AC7">
      <w:pPr>
        <w:spacing w:line="240" w:lineRule="auto"/>
        <w:contextualSpacing/>
        <w:rPr>
          <w:rFonts w:ascii="Times New Roman" w:hAnsi="Times New Roman" w:cs="Times New Roman"/>
          <w:sz w:val="24"/>
          <w:szCs w:val="24"/>
        </w:rPr>
      </w:pPr>
      <w:r w:rsidRPr="00F63D36">
        <w:rPr>
          <w:rFonts w:ascii="Times New Roman" w:hAnsi="Times New Roman" w:cs="Times New Roman"/>
          <w:sz w:val="24"/>
          <w:szCs w:val="24"/>
        </w:rPr>
        <w:t xml:space="preserve">Francis, Richard. </w:t>
      </w:r>
      <w:r w:rsidRPr="00F63D36">
        <w:rPr>
          <w:rFonts w:ascii="Times New Roman" w:hAnsi="Times New Roman" w:cs="Times New Roman"/>
          <w:i/>
          <w:iCs/>
          <w:sz w:val="24"/>
          <w:szCs w:val="24"/>
        </w:rPr>
        <w:t xml:space="preserve">Transcendental Utopias: Individual and Community at Brook Farm, </w:t>
      </w:r>
      <w:r>
        <w:rPr>
          <w:rFonts w:ascii="Times New Roman" w:hAnsi="Times New Roman" w:cs="Times New Roman"/>
          <w:i/>
          <w:iCs/>
          <w:sz w:val="24"/>
          <w:szCs w:val="24"/>
        </w:rPr>
        <w:tab/>
      </w:r>
      <w:r w:rsidRPr="00F63D36">
        <w:rPr>
          <w:rFonts w:ascii="Times New Roman" w:hAnsi="Times New Roman" w:cs="Times New Roman"/>
          <w:i/>
          <w:iCs/>
          <w:sz w:val="24"/>
          <w:szCs w:val="24"/>
        </w:rPr>
        <w:t>Fruitlands, and Walden</w:t>
      </w:r>
      <w:r w:rsidRPr="00F63D36">
        <w:rPr>
          <w:rFonts w:ascii="Times New Roman" w:hAnsi="Times New Roman" w:cs="Times New Roman"/>
          <w:sz w:val="24"/>
          <w:szCs w:val="24"/>
        </w:rPr>
        <w:t>. Ithaca: Cornell University Press, 1997.</w:t>
      </w:r>
    </w:p>
    <w:p w:rsidR="003E3AC7" w:rsidRPr="00F63D36" w:rsidRDefault="003E3AC7" w:rsidP="003E3AC7">
      <w:pPr>
        <w:spacing w:line="240" w:lineRule="auto"/>
        <w:contextualSpacing/>
        <w:rPr>
          <w:rFonts w:ascii="Times New Roman" w:hAnsi="Times New Roman" w:cs="Times New Roman"/>
          <w:sz w:val="24"/>
          <w:szCs w:val="24"/>
        </w:rPr>
      </w:pPr>
    </w:p>
    <w:p w:rsidR="003E3AC7" w:rsidRDefault="003E3AC7" w:rsidP="003E3AC7">
      <w:pPr>
        <w:spacing w:line="240" w:lineRule="auto"/>
        <w:contextualSpacing/>
        <w:rPr>
          <w:rFonts w:ascii="Times New Roman" w:hAnsi="Times New Roman" w:cs="Times New Roman"/>
          <w:sz w:val="24"/>
          <w:szCs w:val="24"/>
        </w:rPr>
      </w:pPr>
      <w:r w:rsidRPr="001F2D1C">
        <w:rPr>
          <w:rFonts w:ascii="Times New Roman" w:hAnsi="Times New Roman" w:cs="Times New Roman"/>
          <w:sz w:val="24"/>
          <w:szCs w:val="24"/>
        </w:rPr>
        <w:t xml:space="preserve">Guarneri, Carl. </w:t>
      </w:r>
      <w:r w:rsidRPr="001F2D1C">
        <w:rPr>
          <w:rFonts w:ascii="Times New Roman" w:hAnsi="Times New Roman" w:cs="Times New Roman"/>
          <w:i/>
          <w:iCs/>
          <w:sz w:val="24"/>
          <w:szCs w:val="24"/>
        </w:rPr>
        <w:t>The Utopian Alternative: Fourierism in Nineteenth-Century America</w:t>
      </w:r>
      <w:r w:rsidR="009D21B2">
        <w:rPr>
          <w:rFonts w:ascii="Times New Roman" w:hAnsi="Times New Roman" w:cs="Times New Roman"/>
          <w:sz w:val="24"/>
          <w:szCs w:val="24"/>
        </w:rPr>
        <w:t>. Ithaca</w:t>
      </w:r>
      <w:r w:rsidRPr="001F2D1C">
        <w:rPr>
          <w:rFonts w:ascii="Times New Roman" w:hAnsi="Times New Roman" w:cs="Times New Roman"/>
          <w:sz w:val="24"/>
          <w:szCs w:val="24"/>
        </w:rPr>
        <w:t xml:space="preserve">: </w:t>
      </w:r>
      <w:r w:rsidR="009D21B2">
        <w:rPr>
          <w:rFonts w:ascii="Times New Roman" w:hAnsi="Times New Roman" w:cs="Times New Roman"/>
          <w:sz w:val="24"/>
          <w:szCs w:val="24"/>
        </w:rPr>
        <w:tab/>
      </w:r>
      <w:r w:rsidRPr="001F2D1C">
        <w:rPr>
          <w:rFonts w:ascii="Times New Roman" w:hAnsi="Times New Roman" w:cs="Times New Roman"/>
          <w:sz w:val="24"/>
          <w:szCs w:val="24"/>
        </w:rPr>
        <w:t>Cornell University Press, 1991.</w:t>
      </w:r>
    </w:p>
    <w:p w:rsidR="007226D2" w:rsidRDefault="007226D2" w:rsidP="003E3AC7">
      <w:pPr>
        <w:spacing w:line="240" w:lineRule="auto"/>
        <w:contextualSpacing/>
        <w:rPr>
          <w:rFonts w:ascii="Times New Roman" w:hAnsi="Times New Roman" w:cs="Times New Roman"/>
          <w:sz w:val="24"/>
          <w:szCs w:val="24"/>
        </w:rPr>
      </w:pPr>
    </w:p>
    <w:p w:rsidR="003E3AC7" w:rsidRDefault="007226D2" w:rsidP="007226D2">
      <w:pPr>
        <w:rPr>
          <w:rFonts w:ascii="Times New Roman" w:hAnsi="Times New Roman" w:cs="Times New Roman"/>
          <w:sz w:val="24"/>
          <w:szCs w:val="24"/>
        </w:rPr>
      </w:pPr>
      <w:r w:rsidRPr="007226D2">
        <w:rPr>
          <w:rFonts w:ascii="Times New Roman" w:hAnsi="Times New Roman" w:cs="Times New Roman"/>
          <w:sz w:val="24"/>
          <w:szCs w:val="24"/>
        </w:rPr>
        <w:t>Holloway,</w:t>
      </w:r>
      <w:r>
        <w:rPr>
          <w:rFonts w:ascii="Times New Roman" w:hAnsi="Times New Roman" w:cs="Times New Roman"/>
          <w:sz w:val="24"/>
          <w:szCs w:val="24"/>
        </w:rPr>
        <w:t xml:space="preserve"> Mark.</w:t>
      </w:r>
      <w:r w:rsidRPr="007226D2">
        <w:rPr>
          <w:rFonts w:ascii="Times New Roman" w:hAnsi="Times New Roman" w:cs="Times New Roman"/>
          <w:sz w:val="24"/>
          <w:szCs w:val="24"/>
        </w:rPr>
        <w:t xml:space="preserve"> </w:t>
      </w:r>
      <w:r w:rsidRPr="007226D2">
        <w:rPr>
          <w:rFonts w:ascii="Times New Roman" w:hAnsi="Times New Roman" w:cs="Times New Roman"/>
          <w:i/>
          <w:sz w:val="24"/>
          <w:szCs w:val="24"/>
        </w:rPr>
        <w:t>Utopian Communities in America, 1680-1880</w:t>
      </w:r>
      <w:r>
        <w:rPr>
          <w:rFonts w:ascii="Times New Roman" w:hAnsi="Times New Roman" w:cs="Times New Roman"/>
          <w:sz w:val="24"/>
          <w:szCs w:val="24"/>
        </w:rPr>
        <w:t xml:space="preserve">. Mineola, NY: Dover </w:t>
      </w:r>
      <w:r>
        <w:rPr>
          <w:rFonts w:ascii="Times New Roman" w:hAnsi="Times New Roman" w:cs="Times New Roman"/>
          <w:sz w:val="24"/>
          <w:szCs w:val="24"/>
        </w:rPr>
        <w:tab/>
        <w:t xml:space="preserve">Publications, 1966. </w:t>
      </w:r>
    </w:p>
    <w:p w:rsidR="003E3AC7" w:rsidRPr="001F2D1C" w:rsidRDefault="003E3AC7" w:rsidP="003E3AC7">
      <w:pPr>
        <w:rPr>
          <w:rFonts w:ascii="Times New Roman" w:hAnsi="Times New Roman" w:cs="Times New Roman"/>
          <w:sz w:val="24"/>
          <w:szCs w:val="24"/>
        </w:rPr>
      </w:pPr>
      <w:r>
        <w:rPr>
          <w:rFonts w:ascii="Times New Roman" w:hAnsi="Times New Roman" w:cs="Times New Roman"/>
          <w:sz w:val="24"/>
          <w:szCs w:val="24"/>
        </w:rPr>
        <w:t>Johnson, Linck C. “</w:t>
      </w:r>
      <w:r>
        <w:rPr>
          <w:rStyle w:val="a-size-large"/>
          <w:rFonts w:ascii="Times New Roman" w:hAnsi="Times New Roman" w:cs="Times New Roman"/>
          <w:sz w:val="24"/>
          <w:szCs w:val="24"/>
        </w:rPr>
        <w:t xml:space="preserve">Emerson, Thoreau, and American Manhood.” In </w:t>
      </w:r>
      <w:r w:rsidRPr="00E10514">
        <w:rPr>
          <w:rFonts w:ascii="Times New Roman" w:hAnsi="Times New Roman" w:cs="Times New Roman"/>
          <w:i/>
          <w:sz w:val="24"/>
          <w:szCs w:val="24"/>
        </w:rPr>
        <w:t xml:space="preserve">The Emerson Dilemma: </w:t>
      </w:r>
      <w:r>
        <w:rPr>
          <w:rFonts w:ascii="Times New Roman" w:hAnsi="Times New Roman" w:cs="Times New Roman"/>
          <w:i/>
          <w:sz w:val="24"/>
          <w:szCs w:val="24"/>
        </w:rPr>
        <w:tab/>
      </w:r>
      <w:r w:rsidRPr="00E10514">
        <w:rPr>
          <w:rFonts w:ascii="Times New Roman" w:hAnsi="Times New Roman" w:cs="Times New Roman"/>
          <w:i/>
          <w:sz w:val="24"/>
          <w:szCs w:val="24"/>
        </w:rPr>
        <w:t>Essays on Emerson and Social Reform</w:t>
      </w:r>
      <w:r>
        <w:rPr>
          <w:rFonts w:ascii="Times New Roman" w:hAnsi="Times New Roman" w:cs="Times New Roman"/>
          <w:sz w:val="24"/>
          <w:szCs w:val="24"/>
        </w:rPr>
        <w:t xml:space="preserve">, edited by T. Gregory Garvey, 35-66. </w:t>
      </w:r>
      <w:r w:rsidRPr="00E10514">
        <w:rPr>
          <w:rFonts w:ascii="Times New Roman" w:hAnsi="Times New Roman" w:cs="Times New Roman"/>
          <w:sz w:val="24"/>
          <w:szCs w:val="24"/>
        </w:rPr>
        <w:t xml:space="preserve">Athens: </w:t>
      </w:r>
      <w:r>
        <w:rPr>
          <w:rFonts w:ascii="Times New Roman" w:hAnsi="Times New Roman" w:cs="Times New Roman"/>
          <w:sz w:val="24"/>
          <w:szCs w:val="24"/>
        </w:rPr>
        <w:tab/>
      </w:r>
      <w:r w:rsidRPr="00E10514">
        <w:rPr>
          <w:rFonts w:ascii="Times New Roman" w:hAnsi="Times New Roman" w:cs="Times New Roman"/>
          <w:sz w:val="24"/>
          <w:szCs w:val="24"/>
        </w:rPr>
        <w:t>University of Georgia Press, 2001.</w:t>
      </w:r>
    </w:p>
    <w:p w:rsidR="003E3AC7" w:rsidRPr="00AA336D" w:rsidRDefault="003E3AC7" w:rsidP="003E3AC7">
      <w:pPr>
        <w:spacing w:line="240" w:lineRule="auto"/>
        <w:contextualSpacing/>
        <w:rPr>
          <w:rFonts w:ascii="Times New Roman" w:hAnsi="Times New Roman" w:cs="Times New Roman"/>
          <w:sz w:val="24"/>
          <w:szCs w:val="24"/>
        </w:rPr>
      </w:pPr>
      <w:r w:rsidRPr="00AA336D">
        <w:rPr>
          <w:rFonts w:ascii="Times New Roman" w:hAnsi="Times New Roman" w:cs="Times New Roman"/>
          <w:sz w:val="24"/>
          <w:szCs w:val="24"/>
        </w:rPr>
        <w:t xml:space="preserve">McAleer, John J. </w:t>
      </w:r>
      <w:r w:rsidRPr="00AA336D">
        <w:rPr>
          <w:rFonts w:ascii="Times New Roman" w:hAnsi="Times New Roman" w:cs="Times New Roman"/>
          <w:i/>
          <w:iCs/>
          <w:sz w:val="24"/>
          <w:szCs w:val="24"/>
        </w:rPr>
        <w:t>Ralph Waldo Emerson: Days of Encounter</w:t>
      </w:r>
      <w:r w:rsidRPr="00AA336D">
        <w:rPr>
          <w:rFonts w:ascii="Times New Roman" w:hAnsi="Times New Roman" w:cs="Times New Roman"/>
          <w:sz w:val="24"/>
          <w:szCs w:val="24"/>
        </w:rPr>
        <w:t>. Boston: Little, Brown, 1984.</w:t>
      </w:r>
    </w:p>
    <w:p w:rsidR="003E3AC7" w:rsidRPr="00AA336D" w:rsidRDefault="003E3AC7" w:rsidP="003E3AC7">
      <w:pPr>
        <w:spacing w:line="240" w:lineRule="auto"/>
        <w:contextualSpacing/>
        <w:rPr>
          <w:rFonts w:ascii="Times New Roman" w:hAnsi="Times New Roman" w:cs="Times New Roman"/>
          <w:sz w:val="24"/>
          <w:szCs w:val="24"/>
        </w:rPr>
      </w:pPr>
    </w:p>
    <w:p w:rsidR="003E3AC7" w:rsidRDefault="003E3AC7" w:rsidP="003E3AC7">
      <w:pPr>
        <w:spacing w:line="240" w:lineRule="auto"/>
        <w:contextualSpacing/>
        <w:rPr>
          <w:rFonts w:ascii="Times New Roman" w:hAnsi="Times New Roman" w:cs="Times New Roman"/>
          <w:sz w:val="24"/>
          <w:szCs w:val="24"/>
        </w:rPr>
      </w:pPr>
      <w:r w:rsidRPr="00AE0956">
        <w:rPr>
          <w:rFonts w:ascii="Times New Roman" w:hAnsi="Times New Roman" w:cs="Times New Roman"/>
          <w:sz w:val="24"/>
          <w:szCs w:val="24"/>
        </w:rPr>
        <w:t>Miller, Perry</w:t>
      </w:r>
      <w:r>
        <w:rPr>
          <w:rFonts w:ascii="Times New Roman" w:hAnsi="Times New Roman" w:cs="Times New Roman"/>
          <w:sz w:val="24"/>
          <w:szCs w:val="24"/>
        </w:rPr>
        <w:t>, ed</w:t>
      </w:r>
      <w:r w:rsidRPr="00AE0956">
        <w:rPr>
          <w:rFonts w:ascii="Times New Roman" w:hAnsi="Times New Roman" w:cs="Times New Roman"/>
          <w:sz w:val="24"/>
          <w:szCs w:val="24"/>
        </w:rPr>
        <w:t>. </w:t>
      </w:r>
      <w:r w:rsidRPr="00AE0956">
        <w:rPr>
          <w:rFonts w:ascii="Times New Roman" w:hAnsi="Times New Roman" w:cs="Times New Roman"/>
          <w:i/>
          <w:sz w:val="24"/>
          <w:szCs w:val="24"/>
        </w:rPr>
        <w:t>The Transcendentalists: An Anthology</w:t>
      </w:r>
      <w:r w:rsidR="009D21B2">
        <w:rPr>
          <w:rFonts w:ascii="Times New Roman" w:hAnsi="Times New Roman" w:cs="Times New Roman"/>
          <w:sz w:val="24"/>
          <w:szCs w:val="24"/>
        </w:rPr>
        <w:t>. Cambridge</w:t>
      </w:r>
      <w:r w:rsidRPr="00AE0956">
        <w:rPr>
          <w:rFonts w:ascii="Times New Roman" w:hAnsi="Times New Roman" w:cs="Times New Roman"/>
          <w:sz w:val="24"/>
          <w:szCs w:val="24"/>
        </w:rPr>
        <w:t xml:space="preserve">: Harvard University </w:t>
      </w:r>
      <w:r>
        <w:rPr>
          <w:rFonts w:ascii="Times New Roman" w:hAnsi="Times New Roman" w:cs="Times New Roman"/>
          <w:sz w:val="24"/>
          <w:szCs w:val="24"/>
        </w:rPr>
        <w:tab/>
      </w:r>
      <w:r w:rsidRPr="00AE0956">
        <w:rPr>
          <w:rFonts w:ascii="Times New Roman" w:hAnsi="Times New Roman" w:cs="Times New Roman"/>
          <w:sz w:val="24"/>
          <w:szCs w:val="24"/>
        </w:rPr>
        <w:t xml:space="preserve">Press, </w:t>
      </w:r>
      <w:r w:rsidR="009D21B2">
        <w:rPr>
          <w:rFonts w:ascii="Times New Roman" w:hAnsi="Times New Roman" w:cs="Times New Roman"/>
          <w:sz w:val="24"/>
          <w:szCs w:val="24"/>
        </w:rPr>
        <w:tab/>
      </w:r>
      <w:r w:rsidRPr="00AE0956">
        <w:rPr>
          <w:rFonts w:ascii="Times New Roman" w:hAnsi="Times New Roman" w:cs="Times New Roman"/>
          <w:sz w:val="24"/>
          <w:szCs w:val="24"/>
        </w:rPr>
        <w:t>1960.</w:t>
      </w:r>
    </w:p>
    <w:p w:rsidR="003E3AC7" w:rsidRDefault="003E3AC7" w:rsidP="003E3AC7">
      <w:pPr>
        <w:spacing w:line="240" w:lineRule="auto"/>
        <w:contextualSpacing/>
        <w:rPr>
          <w:rFonts w:ascii="Times New Roman" w:hAnsi="Times New Roman" w:cs="Times New Roman"/>
          <w:sz w:val="24"/>
          <w:szCs w:val="24"/>
        </w:rPr>
      </w:pPr>
    </w:p>
    <w:p w:rsidR="003E3AC7" w:rsidRDefault="003E3AC7" w:rsidP="003E3AC7">
      <w:pPr>
        <w:rPr>
          <w:rFonts w:ascii="Times New Roman" w:hAnsi="Times New Roman" w:cs="Times New Roman"/>
          <w:sz w:val="24"/>
          <w:szCs w:val="24"/>
        </w:rPr>
      </w:pPr>
      <w:r>
        <w:rPr>
          <w:rFonts w:ascii="Times New Roman" w:hAnsi="Times New Roman" w:cs="Times New Roman"/>
          <w:sz w:val="24"/>
          <w:szCs w:val="24"/>
        </w:rPr>
        <w:lastRenderedPageBreak/>
        <w:t xml:space="preserve">Myerson, Joel, ed. </w:t>
      </w:r>
      <w:r w:rsidRPr="00FA144E">
        <w:rPr>
          <w:rFonts w:ascii="Times New Roman" w:hAnsi="Times New Roman" w:cs="Times New Roman"/>
          <w:i/>
          <w:sz w:val="24"/>
          <w:szCs w:val="24"/>
        </w:rPr>
        <w:t>Transcendentalism: A Reader</w:t>
      </w:r>
      <w:r>
        <w:rPr>
          <w:rFonts w:ascii="Times New Roman" w:hAnsi="Times New Roman" w:cs="Times New Roman"/>
          <w:sz w:val="24"/>
          <w:szCs w:val="24"/>
        </w:rPr>
        <w:t xml:space="preserve">. New York: Oxford University Press, 2000. </w:t>
      </w:r>
    </w:p>
    <w:p w:rsidR="003E3AC7" w:rsidRDefault="003E3AC7" w:rsidP="003E3AC7">
      <w:pPr>
        <w:spacing w:line="240" w:lineRule="auto"/>
        <w:contextualSpacing/>
        <w:rPr>
          <w:rFonts w:ascii="Times New Roman" w:hAnsi="Times New Roman" w:cs="Times New Roman"/>
          <w:sz w:val="24"/>
          <w:szCs w:val="24"/>
        </w:rPr>
      </w:pPr>
      <w:r w:rsidRPr="001F2D1C">
        <w:rPr>
          <w:rFonts w:ascii="Times New Roman" w:hAnsi="Times New Roman" w:cs="Times New Roman"/>
          <w:sz w:val="24"/>
          <w:szCs w:val="24"/>
        </w:rPr>
        <w:t xml:space="preserve">Richardson, Robert D. </w:t>
      </w:r>
      <w:r>
        <w:rPr>
          <w:rFonts w:ascii="Times New Roman" w:hAnsi="Times New Roman" w:cs="Times New Roman"/>
          <w:i/>
          <w:sz w:val="24"/>
          <w:szCs w:val="24"/>
        </w:rPr>
        <w:t>Emerson: The Mind on Fire: A</w:t>
      </w:r>
      <w:r w:rsidRPr="001F2D1C">
        <w:rPr>
          <w:rFonts w:ascii="Times New Roman" w:hAnsi="Times New Roman" w:cs="Times New Roman"/>
          <w:i/>
          <w:sz w:val="24"/>
          <w:szCs w:val="24"/>
        </w:rPr>
        <w:t xml:space="preserve"> Biography</w:t>
      </w:r>
      <w:r w:rsidRPr="001F2D1C">
        <w:rPr>
          <w:rFonts w:ascii="Times New Roman" w:hAnsi="Times New Roman" w:cs="Times New Roman"/>
          <w:sz w:val="24"/>
          <w:szCs w:val="24"/>
        </w:rPr>
        <w:t xml:space="preserve">. Berkeley: University of </w:t>
      </w:r>
      <w:r>
        <w:rPr>
          <w:rFonts w:ascii="Times New Roman" w:hAnsi="Times New Roman" w:cs="Times New Roman"/>
          <w:sz w:val="24"/>
          <w:szCs w:val="24"/>
        </w:rPr>
        <w:tab/>
      </w:r>
      <w:r w:rsidRPr="001F2D1C">
        <w:rPr>
          <w:rFonts w:ascii="Times New Roman" w:hAnsi="Times New Roman" w:cs="Times New Roman"/>
          <w:sz w:val="24"/>
          <w:szCs w:val="24"/>
        </w:rPr>
        <w:t>California Press, 1995.</w:t>
      </w:r>
    </w:p>
    <w:p w:rsidR="003E3AC7" w:rsidRDefault="003E3AC7" w:rsidP="003E3AC7">
      <w:pPr>
        <w:spacing w:line="240" w:lineRule="auto"/>
        <w:contextualSpacing/>
        <w:rPr>
          <w:rFonts w:ascii="Times New Roman" w:hAnsi="Times New Roman" w:cs="Times New Roman"/>
          <w:sz w:val="24"/>
          <w:szCs w:val="24"/>
        </w:rPr>
      </w:pPr>
    </w:p>
    <w:p w:rsidR="003E3AC7" w:rsidRPr="001F2D1C" w:rsidRDefault="003E3AC7" w:rsidP="003E3AC7">
      <w:pPr>
        <w:spacing w:line="480" w:lineRule="auto"/>
        <w:contextualSpacing/>
        <w:rPr>
          <w:rFonts w:ascii="Times New Roman" w:hAnsi="Times New Roman" w:cs="Times New Roman"/>
          <w:sz w:val="24"/>
          <w:szCs w:val="24"/>
        </w:rPr>
      </w:pPr>
      <w:r w:rsidRPr="00F1384C">
        <w:rPr>
          <w:rFonts w:ascii="Times New Roman" w:hAnsi="Times New Roman" w:cs="Times New Roman"/>
          <w:sz w:val="24"/>
          <w:szCs w:val="24"/>
        </w:rPr>
        <w:t xml:space="preserve">Robinson, David. </w:t>
      </w:r>
      <w:r w:rsidRPr="00F1384C">
        <w:rPr>
          <w:rFonts w:ascii="Times New Roman" w:hAnsi="Times New Roman" w:cs="Times New Roman"/>
          <w:i/>
          <w:iCs/>
          <w:sz w:val="24"/>
          <w:szCs w:val="24"/>
        </w:rPr>
        <w:t>The Spiritual Emerson: Essential Writings</w:t>
      </w:r>
      <w:r w:rsidRPr="00F1384C">
        <w:rPr>
          <w:rFonts w:ascii="Times New Roman" w:hAnsi="Times New Roman" w:cs="Times New Roman"/>
          <w:sz w:val="24"/>
          <w:szCs w:val="24"/>
        </w:rPr>
        <w:t xml:space="preserve">. Boston: Beacon Press, 2003. </w:t>
      </w:r>
    </w:p>
    <w:p w:rsidR="003E3AC7" w:rsidRDefault="003E3AC7" w:rsidP="003E3AC7">
      <w:pPr>
        <w:rPr>
          <w:rFonts w:ascii="Times New Roman" w:hAnsi="Times New Roman" w:cs="Times New Roman"/>
          <w:sz w:val="24"/>
          <w:szCs w:val="24"/>
        </w:rPr>
      </w:pPr>
      <w:r w:rsidRPr="001B066C">
        <w:rPr>
          <w:rFonts w:ascii="Times New Roman" w:hAnsi="Times New Roman" w:cs="Times New Roman"/>
          <w:sz w:val="24"/>
          <w:szCs w:val="24"/>
        </w:rPr>
        <w:t>Rusk, Ralph L. </w:t>
      </w:r>
      <w:r w:rsidRPr="001B066C">
        <w:rPr>
          <w:rFonts w:ascii="Times New Roman" w:hAnsi="Times New Roman" w:cs="Times New Roman"/>
          <w:i/>
          <w:sz w:val="24"/>
          <w:szCs w:val="24"/>
        </w:rPr>
        <w:t>The Life of Ralph Waldo Emerson</w:t>
      </w:r>
      <w:r>
        <w:rPr>
          <w:rFonts w:ascii="Times New Roman" w:hAnsi="Times New Roman" w:cs="Times New Roman"/>
          <w:sz w:val="24"/>
          <w:szCs w:val="24"/>
        </w:rPr>
        <w:t>. New York: Charles</w:t>
      </w:r>
      <w:r w:rsidRPr="001B066C">
        <w:rPr>
          <w:rFonts w:ascii="Times New Roman" w:hAnsi="Times New Roman" w:cs="Times New Roman"/>
          <w:sz w:val="24"/>
          <w:szCs w:val="24"/>
        </w:rPr>
        <w:t xml:space="preserve"> Scribner's Sons, 1949.</w:t>
      </w:r>
    </w:p>
    <w:p w:rsidR="003E3AC7" w:rsidRDefault="003E3AC7" w:rsidP="003E3AC7">
      <w:pPr>
        <w:rPr>
          <w:rFonts w:ascii="Times New Roman" w:hAnsi="Times New Roman" w:cs="Times New Roman"/>
          <w:sz w:val="24"/>
          <w:szCs w:val="24"/>
        </w:rPr>
      </w:pPr>
      <w:r w:rsidRPr="00932B77">
        <w:rPr>
          <w:rFonts w:ascii="Times New Roman" w:hAnsi="Times New Roman" w:cs="Times New Roman"/>
          <w:sz w:val="24"/>
          <w:szCs w:val="24"/>
        </w:rPr>
        <w:t>Russell, Phillips. </w:t>
      </w:r>
      <w:r w:rsidRPr="003C7E0B">
        <w:rPr>
          <w:rFonts w:ascii="Times New Roman" w:hAnsi="Times New Roman" w:cs="Times New Roman"/>
          <w:i/>
          <w:sz w:val="24"/>
          <w:szCs w:val="24"/>
        </w:rPr>
        <w:t>Emerson: The Wisest American</w:t>
      </w:r>
      <w:r w:rsidRPr="00932B77">
        <w:rPr>
          <w:rFonts w:ascii="Times New Roman" w:hAnsi="Times New Roman" w:cs="Times New Roman"/>
          <w:sz w:val="24"/>
          <w:szCs w:val="24"/>
        </w:rPr>
        <w:t>. New York: Brentano's</w:t>
      </w:r>
      <w:r>
        <w:rPr>
          <w:rFonts w:ascii="Times New Roman" w:hAnsi="Times New Roman" w:cs="Times New Roman"/>
          <w:sz w:val="24"/>
          <w:szCs w:val="24"/>
        </w:rPr>
        <w:t xml:space="preserve"> Publishers</w:t>
      </w:r>
      <w:r w:rsidRPr="00932B77">
        <w:rPr>
          <w:rFonts w:ascii="Times New Roman" w:hAnsi="Times New Roman" w:cs="Times New Roman"/>
          <w:sz w:val="24"/>
          <w:szCs w:val="24"/>
        </w:rPr>
        <w:t>, 1929.</w:t>
      </w:r>
    </w:p>
    <w:p w:rsidR="003E3AC7" w:rsidRDefault="003E3AC7" w:rsidP="003E3AC7">
      <w:pPr>
        <w:rPr>
          <w:rFonts w:ascii="Times New Roman" w:hAnsi="Times New Roman" w:cs="Times New Roman"/>
          <w:sz w:val="24"/>
          <w:szCs w:val="24"/>
        </w:rPr>
      </w:pPr>
      <w:r w:rsidRPr="00F763B0">
        <w:rPr>
          <w:rFonts w:ascii="Times New Roman" w:hAnsi="Times New Roman" w:cs="Times New Roman"/>
          <w:sz w:val="24"/>
          <w:szCs w:val="24"/>
        </w:rPr>
        <w:t>Staebler, Warren. </w:t>
      </w:r>
      <w:r w:rsidRPr="00F763B0">
        <w:rPr>
          <w:rFonts w:ascii="Times New Roman" w:hAnsi="Times New Roman" w:cs="Times New Roman"/>
          <w:i/>
          <w:sz w:val="24"/>
          <w:szCs w:val="24"/>
        </w:rPr>
        <w:t>Ralph Waldo Emerson</w:t>
      </w:r>
      <w:r w:rsidRPr="00F763B0">
        <w:rPr>
          <w:rFonts w:ascii="Times New Roman" w:hAnsi="Times New Roman" w:cs="Times New Roman"/>
          <w:sz w:val="24"/>
          <w:szCs w:val="24"/>
        </w:rPr>
        <w:t>. New York: Twayne Publishers, 1973.</w:t>
      </w:r>
    </w:p>
    <w:p w:rsidR="00A36B07" w:rsidRDefault="00A36B07" w:rsidP="00F763B0">
      <w:pPr>
        <w:rPr>
          <w:rFonts w:ascii="Times New Roman" w:hAnsi="Times New Roman" w:cs="Times New Roman"/>
          <w:sz w:val="24"/>
          <w:szCs w:val="24"/>
        </w:rPr>
      </w:pPr>
    </w:p>
    <w:p w:rsidR="000F0A35" w:rsidRDefault="000F0A35" w:rsidP="00F763B0">
      <w:pPr>
        <w:rPr>
          <w:rFonts w:ascii="Times New Roman" w:hAnsi="Times New Roman" w:cs="Times New Roman"/>
        </w:rPr>
      </w:pPr>
    </w:p>
    <w:p w:rsidR="000F0A35" w:rsidRPr="00F763B0" w:rsidRDefault="000F0A35" w:rsidP="00F763B0">
      <w:pPr>
        <w:rPr>
          <w:rFonts w:ascii="Times New Roman" w:hAnsi="Times New Roman" w:cs="Times New Roman"/>
          <w:sz w:val="24"/>
          <w:szCs w:val="24"/>
        </w:rPr>
      </w:pPr>
    </w:p>
    <w:sectPr w:rsidR="000F0A35" w:rsidRPr="00F763B0" w:rsidSect="00AA5632">
      <w:headerReference w:type="default" r:id="rId8"/>
      <w:footerReference w:type="default" r:id="rId9"/>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71252" w:rsidRDefault="00071252" w:rsidP="003F3EAA">
      <w:pPr>
        <w:spacing w:after="0" w:line="240" w:lineRule="auto"/>
      </w:pPr>
      <w:r>
        <w:separator/>
      </w:r>
    </w:p>
  </w:endnote>
  <w:endnote w:type="continuationSeparator" w:id="0">
    <w:p w:rsidR="00071252" w:rsidRDefault="00071252" w:rsidP="003F3EA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589959"/>
      <w:docPartObj>
        <w:docPartGallery w:val="Page Numbers (Bottom of Page)"/>
        <w:docPartUnique/>
      </w:docPartObj>
    </w:sdtPr>
    <w:sdtContent>
      <w:p w:rsidR="00592FFA" w:rsidRDefault="00ED3B9E">
        <w:pPr>
          <w:pStyle w:val="Footer"/>
          <w:jc w:val="center"/>
        </w:pPr>
        <w:r w:rsidRPr="00C00257">
          <w:rPr>
            <w:rFonts w:ascii="Times New Roman" w:hAnsi="Times New Roman" w:cs="Times New Roman"/>
            <w:sz w:val="24"/>
            <w:szCs w:val="24"/>
          </w:rPr>
          <w:fldChar w:fldCharType="begin"/>
        </w:r>
        <w:r w:rsidR="00592FFA" w:rsidRPr="00C00257">
          <w:rPr>
            <w:rFonts w:ascii="Times New Roman" w:hAnsi="Times New Roman" w:cs="Times New Roman"/>
            <w:sz w:val="24"/>
            <w:szCs w:val="24"/>
          </w:rPr>
          <w:instrText xml:space="preserve"> PAGE   \* MERGEFORMAT </w:instrText>
        </w:r>
        <w:r w:rsidRPr="00C00257">
          <w:rPr>
            <w:rFonts w:ascii="Times New Roman" w:hAnsi="Times New Roman" w:cs="Times New Roman"/>
            <w:sz w:val="24"/>
            <w:szCs w:val="24"/>
          </w:rPr>
          <w:fldChar w:fldCharType="separate"/>
        </w:r>
        <w:r w:rsidR="000B138D">
          <w:rPr>
            <w:rFonts w:ascii="Times New Roman" w:hAnsi="Times New Roman" w:cs="Times New Roman"/>
            <w:noProof/>
            <w:sz w:val="24"/>
            <w:szCs w:val="24"/>
          </w:rPr>
          <w:t>2</w:t>
        </w:r>
        <w:r w:rsidRPr="00C00257">
          <w:rPr>
            <w:rFonts w:ascii="Times New Roman" w:hAnsi="Times New Roman" w:cs="Times New Roman"/>
            <w:sz w:val="24"/>
            <w:szCs w:val="24"/>
          </w:rPr>
          <w:fldChar w:fldCharType="end"/>
        </w:r>
      </w:p>
    </w:sdtContent>
  </w:sdt>
  <w:p w:rsidR="00592FFA" w:rsidRDefault="00592FF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71252" w:rsidRDefault="00071252" w:rsidP="003F3EAA">
      <w:pPr>
        <w:spacing w:after="0" w:line="240" w:lineRule="auto"/>
      </w:pPr>
      <w:r>
        <w:separator/>
      </w:r>
    </w:p>
  </w:footnote>
  <w:footnote w:type="continuationSeparator" w:id="0">
    <w:p w:rsidR="00071252" w:rsidRDefault="00071252" w:rsidP="003F3EAA">
      <w:pPr>
        <w:spacing w:after="0" w:line="240" w:lineRule="auto"/>
      </w:pPr>
      <w:r>
        <w:continuationSeparator/>
      </w:r>
    </w:p>
  </w:footnote>
  <w:footnote w:id="1">
    <w:p w:rsidR="00592FFA" w:rsidRDefault="00592FFA" w:rsidP="00E004C4">
      <w:pPr>
        <w:keepLines/>
        <w:spacing w:after="0" w:line="240" w:lineRule="auto"/>
        <w:contextualSpacing/>
        <w:rPr>
          <w:rFonts w:ascii="Times New Roman" w:hAnsi="Times New Roman" w:cs="Times New Roman"/>
          <w:sz w:val="20"/>
          <w:szCs w:val="20"/>
        </w:rPr>
      </w:pPr>
      <w:r w:rsidRPr="000420B5">
        <w:rPr>
          <w:rStyle w:val="FootnoteReference"/>
          <w:rFonts w:ascii="Times New Roman" w:hAnsi="Times New Roman" w:cs="Times New Roman"/>
          <w:sz w:val="20"/>
          <w:szCs w:val="20"/>
        </w:rPr>
        <w:footnoteRef/>
      </w:r>
      <w:r w:rsidRPr="000420B5">
        <w:rPr>
          <w:rFonts w:ascii="Times New Roman" w:hAnsi="Times New Roman" w:cs="Times New Roman"/>
          <w:sz w:val="20"/>
          <w:szCs w:val="20"/>
        </w:rPr>
        <w:t xml:space="preserve"> Sterling F. Delano, </w:t>
      </w:r>
      <w:r w:rsidRPr="000420B5">
        <w:rPr>
          <w:rFonts w:ascii="Times New Roman" w:hAnsi="Times New Roman" w:cs="Times New Roman"/>
          <w:i/>
          <w:sz w:val="20"/>
          <w:szCs w:val="20"/>
        </w:rPr>
        <w:t>Brook Farm: The Dark Side of Utopia</w:t>
      </w:r>
      <w:r w:rsidRPr="000420B5">
        <w:rPr>
          <w:rFonts w:ascii="Times New Roman" w:hAnsi="Times New Roman" w:cs="Times New Roman"/>
          <w:sz w:val="20"/>
          <w:szCs w:val="20"/>
        </w:rPr>
        <w:t xml:space="preserve"> (Cambridge, MA: Belknap Press of Harvard University Press, 2004), 30.</w:t>
      </w:r>
    </w:p>
    <w:p w:rsidR="00592FFA" w:rsidRPr="000420B5" w:rsidRDefault="00592FFA" w:rsidP="00E004C4">
      <w:pPr>
        <w:keepLines/>
        <w:spacing w:after="0" w:line="240" w:lineRule="auto"/>
        <w:contextualSpacing/>
        <w:rPr>
          <w:rFonts w:ascii="Times New Roman" w:hAnsi="Times New Roman" w:cs="Times New Roman"/>
          <w:sz w:val="20"/>
          <w:szCs w:val="20"/>
        </w:rPr>
      </w:pPr>
    </w:p>
  </w:footnote>
  <w:footnote w:id="2">
    <w:p w:rsidR="00592FFA" w:rsidRDefault="00592FFA" w:rsidP="00073045">
      <w:pPr>
        <w:spacing w:after="0" w:line="240" w:lineRule="auto"/>
        <w:contextualSpacing/>
        <w:rPr>
          <w:rFonts w:ascii="Times New Roman" w:hAnsi="Times New Roman" w:cs="Times New Roman"/>
          <w:sz w:val="20"/>
          <w:szCs w:val="20"/>
        </w:rPr>
      </w:pPr>
      <w:r w:rsidRPr="000420B5">
        <w:rPr>
          <w:rStyle w:val="FootnoteReference"/>
          <w:rFonts w:ascii="Times New Roman" w:hAnsi="Times New Roman" w:cs="Times New Roman"/>
          <w:sz w:val="20"/>
          <w:szCs w:val="20"/>
        </w:rPr>
        <w:footnoteRef/>
      </w:r>
      <w:r w:rsidRPr="000420B5">
        <w:rPr>
          <w:rFonts w:ascii="Times New Roman" w:hAnsi="Times New Roman" w:cs="Times New Roman"/>
          <w:sz w:val="20"/>
          <w:szCs w:val="20"/>
        </w:rPr>
        <w:t xml:space="preserve"> </w:t>
      </w:r>
      <w:r>
        <w:rPr>
          <w:rFonts w:ascii="Times New Roman" w:hAnsi="Times New Roman" w:cs="Times New Roman"/>
          <w:sz w:val="20"/>
          <w:szCs w:val="20"/>
        </w:rPr>
        <w:t>Ralph Waldo Emerson,</w:t>
      </w:r>
      <w:r w:rsidRPr="000420B5">
        <w:rPr>
          <w:rFonts w:ascii="Times New Roman" w:hAnsi="Times New Roman" w:cs="Times New Roman"/>
          <w:sz w:val="20"/>
          <w:szCs w:val="20"/>
        </w:rPr>
        <w:t xml:space="preserve"> </w:t>
      </w:r>
      <w:r w:rsidRPr="000420B5">
        <w:rPr>
          <w:rFonts w:ascii="Times New Roman" w:hAnsi="Times New Roman" w:cs="Times New Roman"/>
          <w:i/>
          <w:sz w:val="20"/>
          <w:szCs w:val="20"/>
        </w:rPr>
        <w:t>The Journals and Miscellaneous Notebooks of Ralph Waldo Emerson</w:t>
      </w:r>
      <w:r>
        <w:rPr>
          <w:rFonts w:ascii="Times New Roman" w:hAnsi="Times New Roman" w:cs="Times New Roman"/>
          <w:sz w:val="20"/>
          <w:szCs w:val="20"/>
        </w:rPr>
        <w:t xml:space="preserve">, ed. </w:t>
      </w:r>
      <w:r w:rsidRPr="000420B5">
        <w:rPr>
          <w:rFonts w:ascii="Times New Roman" w:hAnsi="Times New Roman" w:cs="Times New Roman"/>
          <w:sz w:val="20"/>
          <w:szCs w:val="20"/>
        </w:rPr>
        <w:t xml:space="preserve">William H. </w:t>
      </w:r>
      <w:r>
        <w:rPr>
          <w:rFonts w:ascii="Times New Roman" w:hAnsi="Times New Roman" w:cs="Times New Roman"/>
          <w:sz w:val="20"/>
          <w:szCs w:val="20"/>
        </w:rPr>
        <w:t>Gilman and J.E. Parsons, v</w:t>
      </w:r>
      <w:r w:rsidRPr="000420B5">
        <w:rPr>
          <w:rFonts w:ascii="Times New Roman" w:hAnsi="Times New Roman" w:cs="Times New Roman"/>
          <w:sz w:val="20"/>
          <w:szCs w:val="20"/>
        </w:rPr>
        <w:t>ol. 7, 1838-1842</w:t>
      </w:r>
      <w:r>
        <w:rPr>
          <w:rFonts w:ascii="Times New Roman" w:hAnsi="Times New Roman" w:cs="Times New Roman"/>
          <w:sz w:val="20"/>
          <w:szCs w:val="20"/>
        </w:rPr>
        <w:t xml:space="preserve"> (</w:t>
      </w:r>
      <w:r w:rsidRPr="000420B5">
        <w:rPr>
          <w:rFonts w:ascii="Times New Roman" w:hAnsi="Times New Roman" w:cs="Times New Roman"/>
          <w:sz w:val="20"/>
          <w:szCs w:val="20"/>
        </w:rPr>
        <w:t>Cambridge, MA: The Belknap Press of Harvard University Press, 1970</w:t>
      </w:r>
      <w:r>
        <w:rPr>
          <w:rFonts w:ascii="Times New Roman" w:hAnsi="Times New Roman" w:cs="Times New Roman"/>
          <w:sz w:val="20"/>
          <w:szCs w:val="20"/>
        </w:rPr>
        <w:t xml:space="preserve">), 408. </w:t>
      </w:r>
    </w:p>
    <w:p w:rsidR="00592FFA" w:rsidRPr="000420B5" w:rsidRDefault="00592FFA" w:rsidP="00073045">
      <w:pPr>
        <w:spacing w:after="0" w:line="240" w:lineRule="auto"/>
        <w:contextualSpacing/>
        <w:rPr>
          <w:rFonts w:ascii="Times New Roman" w:hAnsi="Times New Roman" w:cs="Times New Roman"/>
          <w:sz w:val="20"/>
          <w:szCs w:val="20"/>
        </w:rPr>
      </w:pPr>
    </w:p>
  </w:footnote>
  <w:footnote w:id="3">
    <w:p w:rsidR="00592FFA" w:rsidRPr="00436F19" w:rsidRDefault="00592FFA" w:rsidP="00E004C4">
      <w:pPr>
        <w:keepLines/>
        <w:spacing w:line="240" w:lineRule="auto"/>
        <w:contextualSpacing/>
        <w:rPr>
          <w:rFonts w:ascii="Times New Roman" w:hAnsi="Times New Roman" w:cs="Times New Roman"/>
          <w:sz w:val="24"/>
          <w:szCs w:val="24"/>
        </w:rPr>
      </w:pPr>
      <w:r w:rsidRPr="000420B5">
        <w:rPr>
          <w:rStyle w:val="FootnoteReference"/>
          <w:rFonts w:ascii="Times New Roman" w:hAnsi="Times New Roman" w:cs="Times New Roman"/>
        </w:rPr>
        <w:footnoteRef/>
      </w:r>
      <w:r>
        <w:rPr>
          <w:rFonts w:ascii="Times New Roman" w:hAnsi="Times New Roman" w:cs="Times New Roman"/>
          <w:sz w:val="20"/>
          <w:szCs w:val="20"/>
        </w:rPr>
        <w:t xml:space="preserve"> </w:t>
      </w:r>
      <w:r w:rsidRPr="00F134AE">
        <w:rPr>
          <w:rFonts w:ascii="Times New Roman" w:hAnsi="Times New Roman" w:cs="Times New Roman"/>
          <w:i/>
          <w:sz w:val="20"/>
          <w:szCs w:val="20"/>
        </w:rPr>
        <w:t>Ibid.</w:t>
      </w:r>
      <w:r>
        <w:rPr>
          <w:rFonts w:ascii="Times New Roman" w:hAnsi="Times New Roman" w:cs="Times New Roman"/>
          <w:sz w:val="20"/>
          <w:szCs w:val="20"/>
        </w:rPr>
        <w:t xml:space="preserve">, 407-408. </w:t>
      </w:r>
    </w:p>
  </w:footnote>
  <w:footnote w:id="4">
    <w:p w:rsidR="00592FFA" w:rsidRDefault="00592FFA" w:rsidP="000420B5">
      <w:pPr>
        <w:pStyle w:val="FootnoteText"/>
        <w:contextualSpacing/>
      </w:pPr>
      <w:r w:rsidRPr="000420B5">
        <w:rPr>
          <w:rStyle w:val="FootnoteReference"/>
          <w:rFonts w:ascii="Times New Roman" w:hAnsi="Times New Roman" w:cs="Times New Roman"/>
        </w:rPr>
        <w:footnoteRef/>
      </w:r>
      <w:r w:rsidRPr="000420B5">
        <w:rPr>
          <w:rFonts w:ascii="Times New Roman" w:hAnsi="Times New Roman" w:cs="Times New Roman"/>
        </w:rPr>
        <w:t xml:space="preserve"> </w:t>
      </w:r>
      <w:r w:rsidRPr="00F134AE">
        <w:rPr>
          <w:rFonts w:ascii="Times New Roman" w:hAnsi="Times New Roman" w:cs="Times New Roman"/>
          <w:i/>
        </w:rPr>
        <w:t>Ibid</w:t>
      </w:r>
      <w:r w:rsidRPr="000420B5">
        <w:rPr>
          <w:rFonts w:ascii="Times New Roman" w:hAnsi="Times New Roman" w:cs="Times New Roman"/>
        </w:rPr>
        <w:t>.,</w:t>
      </w:r>
      <w:r>
        <w:rPr>
          <w:rFonts w:ascii="Times New Roman" w:hAnsi="Times New Roman" w:cs="Times New Roman"/>
        </w:rPr>
        <w:t xml:space="preserve"> 408</w:t>
      </w:r>
      <w:r w:rsidRPr="000420B5">
        <w:rPr>
          <w:rFonts w:ascii="Times New Roman" w:hAnsi="Times New Roman" w:cs="Times New Roman"/>
        </w:rPr>
        <w:t>.</w:t>
      </w:r>
      <w:r>
        <w:t xml:space="preserve"> </w:t>
      </w:r>
    </w:p>
  </w:footnote>
  <w:footnote w:id="5">
    <w:p w:rsidR="00592FFA" w:rsidRPr="00432982" w:rsidRDefault="00592FFA">
      <w:pPr>
        <w:pStyle w:val="FootnoteText"/>
        <w:rPr>
          <w:rFonts w:ascii="Times New Roman" w:hAnsi="Times New Roman" w:cs="Times New Roman"/>
        </w:rPr>
      </w:pPr>
      <w:r w:rsidRPr="00432982">
        <w:rPr>
          <w:rStyle w:val="FootnoteReference"/>
          <w:rFonts w:ascii="Times New Roman" w:hAnsi="Times New Roman" w:cs="Times New Roman"/>
        </w:rPr>
        <w:footnoteRef/>
      </w:r>
      <w:r>
        <w:rPr>
          <w:rFonts w:ascii="Times New Roman" w:hAnsi="Times New Roman" w:cs="Times New Roman"/>
        </w:rPr>
        <w:t xml:space="preserve"> </w:t>
      </w:r>
      <w:r w:rsidRPr="007636F7">
        <w:rPr>
          <w:rFonts w:ascii="Times New Roman" w:hAnsi="Times New Roman" w:cs="Times New Roman"/>
          <w:i/>
        </w:rPr>
        <w:t>Ibid</w:t>
      </w:r>
      <w:r w:rsidRPr="00432982">
        <w:rPr>
          <w:rFonts w:ascii="Times New Roman" w:hAnsi="Times New Roman" w:cs="Times New Roman"/>
        </w:rPr>
        <w:t xml:space="preserve">., 407. </w:t>
      </w:r>
    </w:p>
  </w:footnote>
  <w:footnote w:id="6">
    <w:p w:rsidR="00592FFA" w:rsidRDefault="00592FFA">
      <w:pPr>
        <w:pStyle w:val="FootnoteText"/>
        <w:rPr>
          <w:rFonts w:ascii="Times New Roman" w:hAnsi="Times New Roman" w:cs="Times New Roman"/>
        </w:rPr>
      </w:pPr>
      <w:r w:rsidRPr="00432982">
        <w:rPr>
          <w:rStyle w:val="FootnoteReference"/>
          <w:rFonts w:ascii="Times New Roman" w:hAnsi="Times New Roman" w:cs="Times New Roman"/>
        </w:rPr>
        <w:footnoteRef/>
      </w:r>
      <w:r w:rsidRPr="00432982">
        <w:rPr>
          <w:rFonts w:ascii="Times New Roman" w:hAnsi="Times New Roman" w:cs="Times New Roman"/>
        </w:rPr>
        <w:t xml:space="preserve"> Joel Myerson,</w:t>
      </w:r>
      <w:r>
        <w:rPr>
          <w:rFonts w:ascii="Times New Roman" w:hAnsi="Times New Roman" w:cs="Times New Roman"/>
        </w:rPr>
        <w:t xml:space="preserve"> ed., </w:t>
      </w:r>
      <w:r w:rsidRPr="00432982">
        <w:rPr>
          <w:rFonts w:ascii="Times New Roman" w:hAnsi="Times New Roman" w:cs="Times New Roman"/>
          <w:i/>
        </w:rPr>
        <w:t>Transcendentalism: A Reader</w:t>
      </w:r>
      <w:r>
        <w:rPr>
          <w:rFonts w:ascii="Times New Roman" w:hAnsi="Times New Roman" w:cs="Times New Roman"/>
        </w:rPr>
        <w:t xml:space="preserve"> (New York: Oxford University Press, 2000), xxv.</w:t>
      </w:r>
    </w:p>
    <w:p w:rsidR="00592FFA" w:rsidRPr="00432982" w:rsidRDefault="00592FFA">
      <w:pPr>
        <w:pStyle w:val="FootnoteText"/>
        <w:rPr>
          <w:rFonts w:ascii="Times New Roman" w:hAnsi="Times New Roman" w:cs="Times New Roman"/>
        </w:rPr>
      </w:pPr>
    </w:p>
  </w:footnote>
  <w:footnote w:id="7">
    <w:p w:rsidR="00592FFA" w:rsidRDefault="00592FFA">
      <w:pPr>
        <w:pStyle w:val="FootnoteText"/>
        <w:rPr>
          <w:rFonts w:ascii="Times New Roman" w:eastAsia="Arial Unicode MS" w:hAnsi="Times New Roman" w:cs="Times New Roman"/>
          <w:color w:val="000000"/>
          <w:shd w:val="clear" w:color="auto" w:fill="FFFFFF"/>
        </w:rPr>
      </w:pPr>
      <w:r w:rsidRPr="00432982">
        <w:rPr>
          <w:rStyle w:val="FootnoteReference"/>
          <w:rFonts w:ascii="Times New Roman" w:hAnsi="Times New Roman" w:cs="Times New Roman"/>
        </w:rPr>
        <w:footnoteRef/>
      </w:r>
      <w:r w:rsidRPr="00432982">
        <w:rPr>
          <w:rFonts w:ascii="Times New Roman" w:hAnsi="Times New Roman" w:cs="Times New Roman"/>
        </w:rPr>
        <w:t xml:space="preserve"> </w:t>
      </w:r>
      <w:r w:rsidRPr="00A1414C">
        <w:rPr>
          <w:rFonts w:ascii="Times New Roman" w:hAnsi="Times New Roman" w:cs="Times New Roman"/>
        </w:rPr>
        <w:t xml:space="preserve">Susan Cheever, </w:t>
      </w:r>
      <w:r w:rsidRPr="00A1414C">
        <w:rPr>
          <w:rFonts w:ascii="Times New Roman" w:eastAsia="Arial Unicode MS" w:hAnsi="Times New Roman" w:cs="Times New Roman"/>
          <w:i/>
          <w:iCs/>
          <w:color w:val="000000"/>
          <w:shd w:val="clear" w:color="auto" w:fill="FFFFFF"/>
        </w:rPr>
        <w:t>American Bloomsbury: Louisa May Alcott, Ralph Waldo Emerson, Margaret Fuller, Nathaniel Hawthorne, and Henry David Thoreau: Their Lives, Their Loves, Their Work</w:t>
      </w:r>
      <w:r>
        <w:rPr>
          <w:rFonts w:ascii="Times New Roman" w:eastAsia="Arial Unicode MS" w:hAnsi="Times New Roman" w:cs="Times New Roman"/>
          <w:color w:val="000000"/>
          <w:shd w:val="clear" w:color="auto" w:fill="FFFFFF"/>
        </w:rPr>
        <w:t xml:space="preserve"> (</w:t>
      </w:r>
      <w:r w:rsidRPr="00A1414C">
        <w:rPr>
          <w:rFonts w:ascii="Times New Roman" w:eastAsia="Arial Unicode MS" w:hAnsi="Times New Roman" w:cs="Times New Roman"/>
          <w:color w:val="000000"/>
          <w:shd w:val="clear" w:color="auto" w:fill="FFFFFF"/>
        </w:rPr>
        <w:t>New York: Simon &amp; Schuster Paperbacks, 2006</w:t>
      </w:r>
      <w:r>
        <w:rPr>
          <w:rFonts w:ascii="Times New Roman" w:eastAsia="Arial Unicode MS" w:hAnsi="Times New Roman" w:cs="Times New Roman"/>
          <w:color w:val="000000"/>
          <w:shd w:val="clear" w:color="auto" w:fill="FFFFFF"/>
        </w:rPr>
        <w:t>), 113</w:t>
      </w:r>
      <w:r w:rsidRPr="00A1414C">
        <w:rPr>
          <w:rFonts w:ascii="Times New Roman" w:eastAsia="Arial Unicode MS" w:hAnsi="Times New Roman" w:cs="Times New Roman"/>
          <w:color w:val="000000"/>
          <w:shd w:val="clear" w:color="auto" w:fill="FFFFFF"/>
        </w:rPr>
        <w:t>.</w:t>
      </w:r>
    </w:p>
    <w:p w:rsidR="00592FFA" w:rsidRPr="00A1414C" w:rsidRDefault="00592FFA">
      <w:pPr>
        <w:pStyle w:val="FootnoteText"/>
        <w:rPr>
          <w:rFonts w:ascii="Times New Roman" w:hAnsi="Times New Roman" w:cs="Times New Roman"/>
        </w:rPr>
      </w:pPr>
    </w:p>
  </w:footnote>
  <w:footnote w:id="8">
    <w:p w:rsidR="00592FFA" w:rsidRPr="00A1414C" w:rsidRDefault="00592FFA" w:rsidP="00A1414C">
      <w:pPr>
        <w:rPr>
          <w:rFonts w:ascii="Times New Roman" w:hAnsi="Times New Roman" w:cs="Times New Roman"/>
          <w:sz w:val="20"/>
          <w:szCs w:val="20"/>
        </w:rPr>
      </w:pPr>
      <w:r w:rsidRPr="00A1414C">
        <w:rPr>
          <w:rStyle w:val="FootnoteReference"/>
          <w:rFonts w:ascii="Times New Roman" w:hAnsi="Times New Roman" w:cs="Times New Roman"/>
          <w:sz w:val="20"/>
          <w:szCs w:val="20"/>
        </w:rPr>
        <w:footnoteRef/>
      </w:r>
      <w:r w:rsidRPr="00A1414C">
        <w:rPr>
          <w:rFonts w:ascii="Times New Roman" w:hAnsi="Times New Roman" w:cs="Times New Roman"/>
          <w:sz w:val="20"/>
          <w:szCs w:val="20"/>
        </w:rPr>
        <w:t xml:space="preserve"> Daniel Bullen, </w:t>
      </w:r>
      <w:r w:rsidRPr="00A1414C">
        <w:rPr>
          <w:rFonts w:ascii="Times New Roman" w:hAnsi="Times New Roman" w:cs="Times New Roman"/>
          <w:i/>
          <w:sz w:val="20"/>
          <w:szCs w:val="20"/>
        </w:rPr>
        <w:t>The Dangers of Passion: The Transcendental Friendship of Ralph Waldo Emerson &amp; Margaret Fuller</w:t>
      </w:r>
      <w:r w:rsidRPr="00A1414C">
        <w:rPr>
          <w:rFonts w:ascii="Times New Roman" w:hAnsi="Times New Roman" w:cs="Times New Roman"/>
          <w:sz w:val="20"/>
          <w:szCs w:val="20"/>
        </w:rPr>
        <w:t xml:space="preserve"> (</w:t>
      </w:r>
      <w:r>
        <w:rPr>
          <w:rFonts w:ascii="Times New Roman" w:hAnsi="Times New Roman" w:cs="Times New Roman"/>
          <w:sz w:val="20"/>
          <w:szCs w:val="20"/>
        </w:rPr>
        <w:t xml:space="preserve">Amherst, MA: Levellers Press, </w:t>
      </w:r>
      <w:r w:rsidRPr="00A1414C">
        <w:rPr>
          <w:rFonts w:ascii="Times New Roman" w:hAnsi="Times New Roman" w:cs="Times New Roman"/>
          <w:sz w:val="20"/>
          <w:szCs w:val="20"/>
        </w:rPr>
        <w:t>2012</w:t>
      </w:r>
      <w:r>
        <w:rPr>
          <w:rFonts w:ascii="Times New Roman" w:hAnsi="Times New Roman" w:cs="Times New Roman"/>
          <w:sz w:val="20"/>
          <w:szCs w:val="20"/>
        </w:rPr>
        <w:t xml:space="preserve">), 55-56. </w:t>
      </w:r>
    </w:p>
  </w:footnote>
  <w:footnote w:id="9">
    <w:p w:rsidR="00592FFA" w:rsidRDefault="00592FFA">
      <w:pPr>
        <w:pStyle w:val="FootnoteText"/>
        <w:rPr>
          <w:rFonts w:ascii="Times New Roman" w:hAnsi="Times New Roman" w:cs="Times New Roman"/>
        </w:rPr>
      </w:pPr>
      <w:r w:rsidRPr="00A1414C">
        <w:rPr>
          <w:rStyle w:val="FootnoteReference"/>
          <w:rFonts w:ascii="Times New Roman" w:hAnsi="Times New Roman" w:cs="Times New Roman"/>
        </w:rPr>
        <w:footnoteRef/>
      </w:r>
      <w:r w:rsidRPr="00A1414C">
        <w:rPr>
          <w:rFonts w:ascii="Times New Roman" w:hAnsi="Times New Roman" w:cs="Times New Roman"/>
        </w:rPr>
        <w:t xml:space="preserve"> Cheever, </w:t>
      </w:r>
      <w:r w:rsidRPr="00A1414C">
        <w:rPr>
          <w:rFonts w:ascii="Times New Roman" w:eastAsia="Arial Unicode MS" w:hAnsi="Times New Roman" w:cs="Times New Roman"/>
          <w:i/>
          <w:iCs/>
          <w:color w:val="000000"/>
          <w:shd w:val="clear" w:color="auto" w:fill="FFFFFF"/>
        </w:rPr>
        <w:t>American Bloomsbury: Louisa May Alcott, Ralph Waldo Emerson, Margaret Fuller, Nathaniel Hawthorne, and Henry David Thoreau: Their Lives, Their Loves, Their Work</w:t>
      </w:r>
      <w:r>
        <w:rPr>
          <w:rFonts w:ascii="Times New Roman" w:eastAsia="Arial Unicode MS" w:hAnsi="Times New Roman" w:cs="Times New Roman"/>
          <w:color w:val="000000"/>
          <w:shd w:val="clear" w:color="auto" w:fill="FFFFFF"/>
        </w:rPr>
        <w:t xml:space="preserve">, </w:t>
      </w:r>
      <w:r w:rsidRPr="00A1414C">
        <w:rPr>
          <w:rFonts w:ascii="Times New Roman" w:hAnsi="Times New Roman" w:cs="Times New Roman"/>
        </w:rPr>
        <w:t>54</w:t>
      </w:r>
      <w:r>
        <w:rPr>
          <w:rFonts w:ascii="Times New Roman" w:hAnsi="Times New Roman" w:cs="Times New Roman"/>
        </w:rPr>
        <w:t xml:space="preserve">. </w:t>
      </w:r>
    </w:p>
    <w:p w:rsidR="00592FFA" w:rsidRPr="00A1414C" w:rsidRDefault="00592FFA">
      <w:pPr>
        <w:pStyle w:val="FootnoteText"/>
        <w:rPr>
          <w:rFonts w:ascii="Times New Roman" w:hAnsi="Times New Roman" w:cs="Times New Roman"/>
        </w:rPr>
      </w:pPr>
    </w:p>
  </w:footnote>
  <w:footnote w:id="10">
    <w:p w:rsidR="00592FFA" w:rsidRDefault="00592FFA">
      <w:pPr>
        <w:pStyle w:val="FootnoteText"/>
        <w:rPr>
          <w:rFonts w:ascii="Times New Roman" w:hAnsi="Times New Roman" w:cs="Times New Roman"/>
        </w:rPr>
      </w:pPr>
      <w:r w:rsidRPr="00A1414C">
        <w:rPr>
          <w:rStyle w:val="FootnoteReference"/>
          <w:rFonts w:ascii="Times New Roman" w:hAnsi="Times New Roman" w:cs="Times New Roman"/>
        </w:rPr>
        <w:footnoteRef/>
      </w:r>
      <w:r w:rsidRPr="00A1414C">
        <w:rPr>
          <w:rFonts w:ascii="Times New Roman" w:hAnsi="Times New Roman" w:cs="Times New Roman"/>
        </w:rPr>
        <w:t xml:space="preserve"> </w:t>
      </w:r>
      <w:r>
        <w:rPr>
          <w:rFonts w:ascii="Times New Roman" w:hAnsi="Times New Roman" w:cs="Times New Roman"/>
        </w:rPr>
        <w:t xml:space="preserve">Delano, </w:t>
      </w:r>
      <w:r w:rsidRPr="001114E1">
        <w:rPr>
          <w:rFonts w:ascii="Times New Roman" w:hAnsi="Times New Roman" w:cs="Times New Roman"/>
          <w:i/>
        </w:rPr>
        <w:t>Brook Farm: The Dark Side of Utopia</w:t>
      </w:r>
      <w:r>
        <w:rPr>
          <w:rFonts w:ascii="Times New Roman" w:hAnsi="Times New Roman" w:cs="Times New Roman"/>
        </w:rPr>
        <w:t xml:space="preserve">, 38. </w:t>
      </w:r>
    </w:p>
    <w:p w:rsidR="00592FFA" w:rsidRPr="00A1414C" w:rsidRDefault="00592FFA">
      <w:pPr>
        <w:pStyle w:val="FootnoteText"/>
        <w:rPr>
          <w:rFonts w:ascii="Times New Roman" w:hAnsi="Times New Roman" w:cs="Times New Roman"/>
        </w:rPr>
      </w:pPr>
    </w:p>
  </w:footnote>
  <w:footnote w:id="11">
    <w:p w:rsidR="00592FFA" w:rsidRPr="00A1414C" w:rsidRDefault="00592FFA">
      <w:pPr>
        <w:pStyle w:val="FootnoteText"/>
        <w:rPr>
          <w:rFonts w:ascii="Times New Roman" w:hAnsi="Times New Roman" w:cs="Times New Roman"/>
        </w:rPr>
      </w:pPr>
      <w:r w:rsidRPr="00A1414C">
        <w:rPr>
          <w:rStyle w:val="FootnoteReference"/>
          <w:rFonts w:ascii="Times New Roman" w:hAnsi="Times New Roman" w:cs="Times New Roman"/>
        </w:rPr>
        <w:footnoteRef/>
      </w:r>
      <w:r w:rsidRPr="00A1414C">
        <w:rPr>
          <w:rFonts w:ascii="Times New Roman" w:hAnsi="Times New Roman" w:cs="Times New Roman"/>
        </w:rPr>
        <w:t xml:space="preserve"> </w:t>
      </w:r>
      <w:r w:rsidRPr="007636F7">
        <w:rPr>
          <w:rFonts w:ascii="Times New Roman" w:hAnsi="Times New Roman" w:cs="Times New Roman"/>
          <w:i/>
        </w:rPr>
        <w:t>Ibid.</w:t>
      </w:r>
      <w:r>
        <w:rPr>
          <w:rFonts w:ascii="Times New Roman" w:hAnsi="Times New Roman" w:cs="Times New Roman"/>
        </w:rPr>
        <w:t xml:space="preserve">, </w:t>
      </w:r>
      <w:r w:rsidRPr="00A1414C">
        <w:rPr>
          <w:rFonts w:ascii="Times New Roman" w:hAnsi="Times New Roman" w:cs="Times New Roman"/>
        </w:rPr>
        <w:t>37</w:t>
      </w:r>
      <w:r>
        <w:rPr>
          <w:rFonts w:ascii="Times New Roman" w:hAnsi="Times New Roman" w:cs="Times New Roman"/>
        </w:rPr>
        <w:t>.</w:t>
      </w:r>
    </w:p>
  </w:footnote>
  <w:footnote w:id="12">
    <w:p w:rsidR="00592FFA" w:rsidRDefault="00592FFA">
      <w:pPr>
        <w:pStyle w:val="FootnoteText"/>
        <w:rPr>
          <w:rFonts w:ascii="Times New Roman" w:hAnsi="Times New Roman" w:cs="Times New Roman"/>
        </w:rPr>
      </w:pPr>
      <w:r w:rsidRPr="001114E1">
        <w:rPr>
          <w:rStyle w:val="FootnoteReference"/>
          <w:rFonts w:ascii="Times New Roman" w:hAnsi="Times New Roman" w:cs="Times New Roman"/>
        </w:rPr>
        <w:footnoteRef/>
      </w:r>
      <w:r>
        <w:rPr>
          <w:rFonts w:ascii="Times New Roman" w:hAnsi="Times New Roman" w:cs="Times New Roman"/>
        </w:rPr>
        <w:t xml:space="preserve"> Ralph Waldo Emerson,</w:t>
      </w:r>
      <w:r w:rsidRPr="000420B5">
        <w:rPr>
          <w:rFonts w:ascii="Times New Roman" w:hAnsi="Times New Roman" w:cs="Times New Roman"/>
        </w:rPr>
        <w:t xml:space="preserve"> </w:t>
      </w:r>
      <w:r w:rsidRPr="000420B5">
        <w:rPr>
          <w:rFonts w:ascii="Times New Roman" w:hAnsi="Times New Roman" w:cs="Times New Roman"/>
          <w:i/>
        </w:rPr>
        <w:t>The Journals and Miscellaneous Notebooks of Ralph Waldo Emerson</w:t>
      </w:r>
      <w:r>
        <w:rPr>
          <w:rFonts w:ascii="Times New Roman" w:hAnsi="Times New Roman" w:cs="Times New Roman"/>
        </w:rPr>
        <w:t xml:space="preserve">, ed. </w:t>
      </w:r>
      <w:r w:rsidRPr="000420B5">
        <w:rPr>
          <w:rFonts w:ascii="Times New Roman" w:hAnsi="Times New Roman" w:cs="Times New Roman"/>
        </w:rPr>
        <w:t xml:space="preserve">William H. </w:t>
      </w:r>
      <w:r>
        <w:rPr>
          <w:rFonts w:ascii="Times New Roman" w:hAnsi="Times New Roman" w:cs="Times New Roman"/>
        </w:rPr>
        <w:t>Gilman and J.E. Parsons, v</w:t>
      </w:r>
      <w:r w:rsidRPr="000420B5">
        <w:rPr>
          <w:rFonts w:ascii="Times New Roman" w:hAnsi="Times New Roman" w:cs="Times New Roman"/>
        </w:rPr>
        <w:t>ol. 7, 1838-1842</w:t>
      </w:r>
      <w:r>
        <w:rPr>
          <w:rFonts w:ascii="Times New Roman" w:hAnsi="Times New Roman" w:cs="Times New Roman"/>
        </w:rPr>
        <w:t xml:space="preserve">, 408. </w:t>
      </w:r>
      <w:r w:rsidRPr="001114E1">
        <w:rPr>
          <w:rFonts w:ascii="Times New Roman" w:hAnsi="Times New Roman" w:cs="Times New Roman"/>
        </w:rPr>
        <w:t xml:space="preserve"> </w:t>
      </w:r>
    </w:p>
    <w:p w:rsidR="00592FFA" w:rsidRPr="001114E1" w:rsidRDefault="00592FFA">
      <w:pPr>
        <w:pStyle w:val="FootnoteText"/>
        <w:rPr>
          <w:rFonts w:ascii="Times New Roman" w:hAnsi="Times New Roman" w:cs="Times New Roman"/>
        </w:rPr>
      </w:pPr>
    </w:p>
  </w:footnote>
  <w:footnote w:id="13">
    <w:p w:rsidR="00592FFA" w:rsidRDefault="00592FFA" w:rsidP="001114E1">
      <w:pPr>
        <w:spacing w:line="240" w:lineRule="auto"/>
        <w:contextualSpacing/>
        <w:rPr>
          <w:rFonts w:ascii="Times New Roman" w:hAnsi="Times New Roman" w:cs="Times New Roman"/>
          <w:sz w:val="24"/>
          <w:szCs w:val="24"/>
        </w:rPr>
      </w:pPr>
      <w:r w:rsidRPr="001114E1">
        <w:rPr>
          <w:rStyle w:val="FootnoteReference"/>
          <w:rFonts w:ascii="Times New Roman" w:hAnsi="Times New Roman" w:cs="Times New Roman"/>
        </w:rPr>
        <w:footnoteRef/>
      </w:r>
      <w:r w:rsidRPr="001114E1">
        <w:rPr>
          <w:rFonts w:ascii="Times New Roman" w:hAnsi="Times New Roman" w:cs="Times New Roman"/>
        </w:rPr>
        <w:t xml:space="preserve"> </w:t>
      </w:r>
      <w:r w:rsidRPr="001114E1">
        <w:rPr>
          <w:rFonts w:ascii="Times New Roman" w:hAnsi="Times New Roman" w:cs="Times New Roman"/>
          <w:sz w:val="20"/>
          <w:szCs w:val="20"/>
        </w:rPr>
        <w:t xml:space="preserve">Lawrence Buell, </w:t>
      </w:r>
      <w:r w:rsidRPr="001114E1">
        <w:rPr>
          <w:rFonts w:ascii="Times New Roman" w:hAnsi="Times New Roman" w:cs="Times New Roman"/>
          <w:i/>
          <w:sz w:val="20"/>
          <w:szCs w:val="20"/>
        </w:rPr>
        <w:t>Emerson</w:t>
      </w:r>
      <w:r>
        <w:rPr>
          <w:rFonts w:ascii="Times New Roman" w:hAnsi="Times New Roman" w:cs="Times New Roman"/>
          <w:sz w:val="20"/>
          <w:szCs w:val="20"/>
        </w:rPr>
        <w:t xml:space="preserve"> (</w:t>
      </w:r>
      <w:r w:rsidRPr="001114E1">
        <w:rPr>
          <w:rFonts w:ascii="Times New Roman" w:hAnsi="Times New Roman" w:cs="Times New Roman"/>
          <w:sz w:val="20"/>
          <w:szCs w:val="20"/>
        </w:rPr>
        <w:t>Cambridge, MA: Belknap Press of</w:t>
      </w:r>
      <w:r>
        <w:rPr>
          <w:rFonts w:ascii="Times New Roman" w:hAnsi="Times New Roman" w:cs="Times New Roman"/>
          <w:sz w:val="20"/>
          <w:szCs w:val="20"/>
        </w:rPr>
        <w:t xml:space="preserve"> Harvard University Press, 2003), 59.</w:t>
      </w:r>
      <w:r w:rsidRPr="00F1384C">
        <w:rPr>
          <w:rFonts w:ascii="Times New Roman" w:hAnsi="Times New Roman" w:cs="Times New Roman"/>
          <w:sz w:val="24"/>
          <w:szCs w:val="24"/>
        </w:rPr>
        <w:t xml:space="preserve"> </w:t>
      </w:r>
    </w:p>
    <w:p w:rsidR="00592FFA" w:rsidRPr="00BA4F43" w:rsidRDefault="00592FFA" w:rsidP="001114E1">
      <w:pPr>
        <w:spacing w:line="240" w:lineRule="auto"/>
        <w:contextualSpacing/>
        <w:rPr>
          <w:rFonts w:ascii="Times New Roman" w:hAnsi="Times New Roman" w:cs="Times New Roman"/>
          <w:sz w:val="24"/>
          <w:szCs w:val="24"/>
        </w:rPr>
      </w:pPr>
    </w:p>
    <w:p w:rsidR="00592FFA" w:rsidRDefault="00592FFA">
      <w:pPr>
        <w:pStyle w:val="FootnoteText"/>
      </w:pPr>
    </w:p>
  </w:footnote>
  <w:footnote w:id="14">
    <w:p w:rsidR="00592FFA" w:rsidRPr="00E004C4" w:rsidRDefault="00592FFA" w:rsidP="00E004C4">
      <w:pPr>
        <w:spacing w:line="240" w:lineRule="auto"/>
        <w:contextualSpacing/>
        <w:rPr>
          <w:rFonts w:ascii="Times New Roman" w:hAnsi="Times New Roman" w:cs="Times New Roman"/>
          <w:sz w:val="20"/>
          <w:szCs w:val="20"/>
        </w:rPr>
      </w:pPr>
      <w:r w:rsidRPr="00E004C4">
        <w:rPr>
          <w:rStyle w:val="FootnoteReference"/>
          <w:rFonts w:ascii="Times New Roman" w:hAnsi="Times New Roman" w:cs="Times New Roman"/>
          <w:sz w:val="20"/>
          <w:szCs w:val="20"/>
        </w:rPr>
        <w:footnoteRef/>
      </w:r>
      <w:r w:rsidRPr="00E004C4">
        <w:rPr>
          <w:rFonts w:ascii="Times New Roman" w:hAnsi="Times New Roman" w:cs="Times New Roman"/>
          <w:sz w:val="20"/>
          <w:szCs w:val="20"/>
        </w:rPr>
        <w:t xml:space="preserve"> Ralph Waldo Emerson, “Self-Reliance” (1841), in </w:t>
      </w:r>
      <w:r w:rsidRPr="00E004C4">
        <w:rPr>
          <w:rFonts w:ascii="Times New Roman" w:hAnsi="Times New Roman" w:cs="Times New Roman"/>
          <w:i/>
          <w:sz w:val="20"/>
          <w:szCs w:val="20"/>
        </w:rPr>
        <w:t>The Essential Writings of Ralph Waldo Emerson</w:t>
      </w:r>
      <w:r w:rsidRPr="00E004C4">
        <w:rPr>
          <w:rFonts w:ascii="Times New Roman" w:hAnsi="Times New Roman" w:cs="Times New Roman"/>
          <w:sz w:val="20"/>
          <w:szCs w:val="20"/>
        </w:rPr>
        <w:t xml:space="preserve">, ed. Brooks Atkinson (New York: The Modern Library, 2000), 138. </w:t>
      </w:r>
    </w:p>
  </w:footnote>
  <w:footnote w:id="15">
    <w:p w:rsidR="00592FFA" w:rsidRDefault="00592FFA">
      <w:pPr>
        <w:pStyle w:val="FootnoteText"/>
        <w:rPr>
          <w:rFonts w:ascii="Times New Roman" w:hAnsi="Times New Roman" w:cs="Times New Roman"/>
        </w:rPr>
      </w:pPr>
      <w:r w:rsidRPr="00E004C4">
        <w:rPr>
          <w:rStyle w:val="FootnoteReference"/>
          <w:rFonts w:ascii="Times New Roman" w:hAnsi="Times New Roman" w:cs="Times New Roman"/>
        </w:rPr>
        <w:footnoteRef/>
      </w:r>
      <w:r>
        <w:rPr>
          <w:rFonts w:ascii="Times New Roman" w:hAnsi="Times New Roman" w:cs="Times New Roman"/>
        </w:rPr>
        <w:t xml:space="preserve"> </w:t>
      </w:r>
      <w:r w:rsidRPr="007636F7">
        <w:rPr>
          <w:rFonts w:ascii="Times New Roman" w:hAnsi="Times New Roman" w:cs="Times New Roman"/>
          <w:i/>
        </w:rPr>
        <w:t>Ibid.</w:t>
      </w:r>
      <w:r w:rsidRPr="00E004C4">
        <w:rPr>
          <w:rFonts w:ascii="Times New Roman" w:hAnsi="Times New Roman" w:cs="Times New Roman"/>
        </w:rPr>
        <w:t>, 141.</w:t>
      </w:r>
    </w:p>
    <w:p w:rsidR="00592FFA" w:rsidRPr="00E004C4" w:rsidRDefault="00592FFA">
      <w:pPr>
        <w:pStyle w:val="FootnoteText"/>
        <w:rPr>
          <w:rFonts w:ascii="Times New Roman" w:hAnsi="Times New Roman" w:cs="Times New Roman"/>
        </w:rPr>
      </w:pPr>
    </w:p>
  </w:footnote>
  <w:footnote w:id="16">
    <w:p w:rsidR="00592FFA" w:rsidRPr="002041CE" w:rsidRDefault="00592FFA" w:rsidP="002041CE">
      <w:pPr>
        <w:rPr>
          <w:rFonts w:ascii="Times New Roman" w:hAnsi="Times New Roman" w:cs="Times New Roman"/>
          <w:sz w:val="20"/>
          <w:szCs w:val="20"/>
        </w:rPr>
      </w:pPr>
      <w:r w:rsidRPr="002041CE">
        <w:rPr>
          <w:rStyle w:val="FootnoteReference"/>
          <w:rFonts w:ascii="Times New Roman" w:hAnsi="Times New Roman" w:cs="Times New Roman"/>
          <w:sz w:val="20"/>
          <w:szCs w:val="20"/>
        </w:rPr>
        <w:footnoteRef/>
      </w:r>
      <w:r w:rsidRPr="002041CE">
        <w:rPr>
          <w:rFonts w:ascii="Times New Roman" w:hAnsi="Times New Roman" w:cs="Times New Roman"/>
          <w:sz w:val="20"/>
          <w:szCs w:val="20"/>
        </w:rPr>
        <w:t xml:space="preserve"> </w:t>
      </w:r>
      <w:r>
        <w:rPr>
          <w:rFonts w:ascii="Times New Roman" w:hAnsi="Times New Roman" w:cs="Times New Roman"/>
          <w:sz w:val="20"/>
          <w:szCs w:val="20"/>
        </w:rPr>
        <w:t xml:space="preserve">Phillips Russell, </w:t>
      </w:r>
      <w:r w:rsidRPr="002041CE">
        <w:rPr>
          <w:rFonts w:ascii="Times New Roman" w:hAnsi="Times New Roman" w:cs="Times New Roman"/>
          <w:i/>
          <w:sz w:val="20"/>
          <w:szCs w:val="20"/>
        </w:rPr>
        <w:t>Emerson: The Wisest American</w:t>
      </w:r>
      <w:r w:rsidRPr="002041CE">
        <w:rPr>
          <w:rFonts w:ascii="Times New Roman" w:hAnsi="Times New Roman" w:cs="Times New Roman"/>
          <w:sz w:val="20"/>
          <w:szCs w:val="20"/>
        </w:rPr>
        <w:t xml:space="preserve"> </w:t>
      </w:r>
      <w:r>
        <w:rPr>
          <w:rFonts w:ascii="Times New Roman" w:hAnsi="Times New Roman" w:cs="Times New Roman"/>
          <w:sz w:val="20"/>
          <w:szCs w:val="20"/>
        </w:rPr>
        <w:t>(</w:t>
      </w:r>
      <w:r w:rsidRPr="002041CE">
        <w:rPr>
          <w:rFonts w:ascii="Times New Roman" w:hAnsi="Times New Roman" w:cs="Times New Roman"/>
          <w:sz w:val="20"/>
          <w:szCs w:val="20"/>
        </w:rPr>
        <w:t>New York: Brentano's Publishers</w:t>
      </w:r>
      <w:r>
        <w:rPr>
          <w:rFonts w:ascii="Times New Roman" w:hAnsi="Times New Roman" w:cs="Times New Roman"/>
          <w:sz w:val="20"/>
          <w:szCs w:val="20"/>
        </w:rPr>
        <w:t xml:space="preserve">, 1929), </w:t>
      </w:r>
      <w:r w:rsidRPr="002041CE">
        <w:rPr>
          <w:rFonts w:ascii="Times New Roman" w:hAnsi="Times New Roman" w:cs="Times New Roman"/>
          <w:sz w:val="20"/>
          <w:szCs w:val="20"/>
        </w:rPr>
        <w:t>194-198</w:t>
      </w:r>
      <w:r>
        <w:rPr>
          <w:rFonts w:ascii="Times New Roman" w:hAnsi="Times New Roman" w:cs="Times New Roman"/>
          <w:sz w:val="20"/>
          <w:szCs w:val="20"/>
        </w:rPr>
        <w:t>.</w:t>
      </w:r>
    </w:p>
  </w:footnote>
  <w:footnote w:id="17">
    <w:p w:rsidR="00592FFA" w:rsidRDefault="00592FFA">
      <w:pPr>
        <w:pStyle w:val="FootnoteText"/>
        <w:rPr>
          <w:rFonts w:ascii="Times New Roman" w:hAnsi="Times New Roman" w:cs="Times New Roman"/>
        </w:rPr>
      </w:pPr>
      <w:r w:rsidRPr="002041CE">
        <w:rPr>
          <w:rStyle w:val="FootnoteReference"/>
          <w:rFonts w:ascii="Times New Roman" w:hAnsi="Times New Roman" w:cs="Times New Roman"/>
        </w:rPr>
        <w:footnoteRef/>
      </w:r>
      <w:r>
        <w:rPr>
          <w:rFonts w:ascii="Times New Roman" w:hAnsi="Times New Roman" w:cs="Times New Roman"/>
        </w:rPr>
        <w:t xml:space="preserve"> </w:t>
      </w:r>
      <w:r w:rsidRPr="002F152E">
        <w:rPr>
          <w:rFonts w:ascii="Times New Roman" w:hAnsi="Times New Roman" w:cs="Times New Roman"/>
          <w:i/>
        </w:rPr>
        <w:t>Ibid.</w:t>
      </w:r>
      <w:r>
        <w:rPr>
          <w:rFonts w:ascii="Times New Roman" w:hAnsi="Times New Roman" w:cs="Times New Roman"/>
        </w:rPr>
        <w:t>,</w:t>
      </w:r>
      <w:r w:rsidRPr="002041CE">
        <w:rPr>
          <w:rFonts w:ascii="Times New Roman" w:hAnsi="Times New Roman" w:cs="Times New Roman"/>
        </w:rPr>
        <w:t xml:space="preserve"> 196</w:t>
      </w:r>
      <w:r>
        <w:rPr>
          <w:rFonts w:ascii="Times New Roman" w:hAnsi="Times New Roman" w:cs="Times New Roman"/>
        </w:rPr>
        <w:t>.</w:t>
      </w:r>
    </w:p>
    <w:p w:rsidR="00592FFA" w:rsidRPr="002041CE" w:rsidRDefault="00592FFA">
      <w:pPr>
        <w:pStyle w:val="FootnoteText"/>
        <w:rPr>
          <w:rFonts w:ascii="Times New Roman" w:hAnsi="Times New Roman" w:cs="Times New Roman"/>
        </w:rPr>
      </w:pPr>
    </w:p>
  </w:footnote>
  <w:footnote w:id="18">
    <w:p w:rsidR="00592FFA" w:rsidRDefault="00592FFA">
      <w:pPr>
        <w:pStyle w:val="FootnoteText"/>
        <w:rPr>
          <w:rFonts w:ascii="Times New Roman" w:hAnsi="Times New Roman" w:cs="Times New Roman"/>
        </w:rPr>
      </w:pPr>
      <w:r w:rsidRPr="002041CE">
        <w:rPr>
          <w:rStyle w:val="FootnoteReference"/>
          <w:rFonts w:ascii="Times New Roman" w:hAnsi="Times New Roman" w:cs="Times New Roman"/>
        </w:rPr>
        <w:footnoteRef/>
      </w:r>
      <w:r>
        <w:rPr>
          <w:rFonts w:ascii="Times New Roman" w:hAnsi="Times New Roman" w:cs="Times New Roman"/>
        </w:rPr>
        <w:t xml:space="preserve"> </w:t>
      </w:r>
      <w:r w:rsidRPr="002F152E">
        <w:rPr>
          <w:rFonts w:ascii="Times New Roman" w:hAnsi="Times New Roman" w:cs="Times New Roman"/>
          <w:i/>
        </w:rPr>
        <w:t>Ibid</w:t>
      </w:r>
      <w:r>
        <w:rPr>
          <w:rFonts w:ascii="Times New Roman" w:hAnsi="Times New Roman" w:cs="Times New Roman"/>
        </w:rPr>
        <w:t xml:space="preserve">., </w:t>
      </w:r>
      <w:r w:rsidRPr="002041CE">
        <w:rPr>
          <w:rFonts w:ascii="Times New Roman" w:hAnsi="Times New Roman" w:cs="Times New Roman"/>
        </w:rPr>
        <w:t>196</w:t>
      </w:r>
      <w:r>
        <w:rPr>
          <w:rFonts w:ascii="Times New Roman" w:hAnsi="Times New Roman" w:cs="Times New Roman"/>
        </w:rPr>
        <w:t>.</w:t>
      </w:r>
    </w:p>
    <w:p w:rsidR="00592FFA" w:rsidRPr="002041CE" w:rsidRDefault="00592FFA">
      <w:pPr>
        <w:pStyle w:val="FootnoteText"/>
        <w:rPr>
          <w:rFonts w:ascii="Times New Roman" w:hAnsi="Times New Roman" w:cs="Times New Roman"/>
        </w:rPr>
      </w:pPr>
    </w:p>
  </w:footnote>
  <w:footnote w:id="19">
    <w:p w:rsidR="00592FFA" w:rsidRPr="002041CE" w:rsidRDefault="00592FFA">
      <w:pPr>
        <w:pStyle w:val="FootnoteText"/>
        <w:rPr>
          <w:rFonts w:ascii="Times New Roman" w:hAnsi="Times New Roman" w:cs="Times New Roman"/>
        </w:rPr>
      </w:pPr>
      <w:r w:rsidRPr="002041CE">
        <w:rPr>
          <w:rStyle w:val="FootnoteReference"/>
          <w:rFonts w:ascii="Times New Roman" w:hAnsi="Times New Roman" w:cs="Times New Roman"/>
        </w:rPr>
        <w:footnoteRef/>
      </w:r>
      <w:r w:rsidRPr="002041CE">
        <w:rPr>
          <w:rFonts w:ascii="Times New Roman" w:hAnsi="Times New Roman" w:cs="Times New Roman"/>
        </w:rPr>
        <w:t xml:space="preserve"> Ralph Rusk, </w:t>
      </w:r>
      <w:r w:rsidRPr="002041CE">
        <w:rPr>
          <w:rFonts w:ascii="Times New Roman" w:hAnsi="Times New Roman" w:cs="Times New Roman"/>
          <w:i/>
        </w:rPr>
        <w:t>The Life of Ralph Waldo Emerson</w:t>
      </w:r>
      <w:r w:rsidRPr="002041CE">
        <w:rPr>
          <w:rFonts w:ascii="Times New Roman" w:hAnsi="Times New Roman" w:cs="Times New Roman"/>
        </w:rPr>
        <w:t xml:space="preserve"> (New York: Charles Scribner's Sons, 1949), 289.</w:t>
      </w:r>
    </w:p>
    <w:p w:rsidR="00592FFA" w:rsidRPr="002041CE" w:rsidRDefault="00592FFA">
      <w:pPr>
        <w:pStyle w:val="FootnoteText"/>
        <w:rPr>
          <w:rFonts w:ascii="Times New Roman" w:hAnsi="Times New Roman" w:cs="Times New Roman"/>
        </w:rPr>
      </w:pPr>
    </w:p>
  </w:footnote>
  <w:footnote w:id="20">
    <w:p w:rsidR="00592FFA" w:rsidRPr="002041CE" w:rsidRDefault="00592FFA">
      <w:pPr>
        <w:pStyle w:val="FootnoteText"/>
        <w:rPr>
          <w:rFonts w:ascii="Times New Roman" w:hAnsi="Times New Roman" w:cs="Times New Roman"/>
        </w:rPr>
      </w:pPr>
      <w:r w:rsidRPr="002041CE">
        <w:rPr>
          <w:rStyle w:val="FootnoteReference"/>
          <w:rFonts w:ascii="Times New Roman" w:hAnsi="Times New Roman" w:cs="Times New Roman"/>
        </w:rPr>
        <w:footnoteRef/>
      </w:r>
      <w:r w:rsidRPr="002041CE">
        <w:rPr>
          <w:rFonts w:ascii="Times New Roman" w:hAnsi="Times New Roman" w:cs="Times New Roman"/>
        </w:rPr>
        <w:t xml:space="preserve"> </w:t>
      </w:r>
      <w:r w:rsidRPr="002F152E">
        <w:rPr>
          <w:rFonts w:ascii="Times New Roman" w:hAnsi="Times New Roman" w:cs="Times New Roman"/>
          <w:i/>
        </w:rPr>
        <w:t>Ibid.</w:t>
      </w:r>
      <w:r w:rsidRPr="002041CE">
        <w:rPr>
          <w:rFonts w:ascii="Times New Roman" w:hAnsi="Times New Roman" w:cs="Times New Roman"/>
        </w:rPr>
        <w:t>, 289-290.</w:t>
      </w:r>
    </w:p>
    <w:p w:rsidR="00592FFA" w:rsidRPr="002041CE" w:rsidRDefault="00592FFA">
      <w:pPr>
        <w:pStyle w:val="FootnoteText"/>
        <w:rPr>
          <w:rFonts w:ascii="Times New Roman" w:hAnsi="Times New Roman" w:cs="Times New Roman"/>
        </w:rPr>
      </w:pPr>
    </w:p>
  </w:footnote>
  <w:footnote w:id="21">
    <w:p w:rsidR="00592FFA" w:rsidRPr="002041CE" w:rsidRDefault="00592FFA" w:rsidP="002041CE">
      <w:pPr>
        <w:rPr>
          <w:rFonts w:ascii="Times New Roman" w:hAnsi="Times New Roman" w:cs="Times New Roman"/>
          <w:sz w:val="20"/>
          <w:szCs w:val="20"/>
        </w:rPr>
      </w:pPr>
      <w:r w:rsidRPr="002041CE">
        <w:rPr>
          <w:rStyle w:val="FootnoteReference"/>
          <w:rFonts w:ascii="Times New Roman" w:hAnsi="Times New Roman" w:cs="Times New Roman"/>
          <w:sz w:val="20"/>
          <w:szCs w:val="20"/>
        </w:rPr>
        <w:footnoteRef/>
      </w:r>
      <w:r w:rsidR="0020344A">
        <w:rPr>
          <w:rFonts w:ascii="Times New Roman" w:hAnsi="Times New Roman" w:cs="Times New Roman"/>
          <w:sz w:val="20"/>
          <w:szCs w:val="20"/>
        </w:rPr>
        <w:t xml:space="preserve"> </w:t>
      </w:r>
      <w:r w:rsidRPr="002041CE">
        <w:rPr>
          <w:rFonts w:ascii="Times New Roman" w:hAnsi="Times New Roman" w:cs="Times New Roman"/>
          <w:sz w:val="20"/>
          <w:szCs w:val="20"/>
        </w:rPr>
        <w:t>Perry</w:t>
      </w:r>
      <w:r>
        <w:rPr>
          <w:rFonts w:ascii="Times New Roman" w:hAnsi="Times New Roman" w:cs="Times New Roman"/>
          <w:sz w:val="20"/>
          <w:szCs w:val="20"/>
        </w:rPr>
        <w:t xml:space="preserve"> Miller, ed., </w:t>
      </w:r>
      <w:r w:rsidRPr="002041CE">
        <w:rPr>
          <w:rFonts w:ascii="Times New Roman" w:hAnsi="Times New Roman" w:cs="Times New Roman"/>
          <w:i/>
          <w:sz w:val="20"/>
          <w:szCs w:val="20"/>
        </w:rPr>
        <w:t>The Transcendentalists: An Anthology</w:t>
      </w:r>
      <w:r>
        <w:rPr>
          <w:rFonts w:ascii="Times New Roman" w:hAnsi="Times New Roman" w:cs="Times New Roman"/>
          <w:sz w:val="20"/>
          <w:szCs w:val="20"/>
        </w:rPr>
        <w:t xml:space="preserve"> (</w:t>
      </w:r>
      <w:r w:rsidRPr="002041CE">
        <w:rPr>
          <w:rFonts w:ascii="Times New Roman" w:hAnsi="Times New Roman" w:cs="Times New Roman"/>
          <w:sz w:val="20"/>
          <w:szCs w:val="20"/>
        </w:rPr>
        <w:t xml:space="preserve">Cambridge, MA: Harvard University </w:t>
      </w:r>
      <w:r>
        <w:rPr>
          <w:rFonts w:ascii="Times New Roman" w:hAnsi="Times New Roman" w:cs="Times New Roman"/>
          <w:sz w:val="20"/>
          <w:szCs w:val="20"/>
        </w:rPr>
        <w:t xml:space="preserve">Press, 1960), </w:t>
      </w:r>
      <w:r w:rsidRPr="002041CE">
        <w:rPr>
          <w:rFonts w:ascii="Times New Roman" w:hAnsi="Times New Roman" w:cs="Times New Roman"/>
          <w:sz w:val="20"/>
          <w:szCs w:val="20"/>
        </w:rPr>
        <w:t>465</w:t>
      </w:r>
      <w:r>
        <w:rPr>
          <w:rFonts w:ascii="Times New Roman" w:hAnsi="Times New Roman" w:cs="Times New Roman"/>
          <w:sz w:val="20"/>
          <w:szCs w:val="20"/>
        </w:rPr>
        <w:t>.</w:t>
      </w:r>
    </w:p>
  </w:footnote>
  <w:footnote w:id="22">
    <w:p w:rsidR="00592FFA" w:rsidRDefault="00592FFA">
      <w:pPr>
        <w:pStyle w:val="FootnoteText"/>
        <w:rPr>
          <w:rFonts w:ascii="Times New Roman" w:hAnsi="Times New Roman" w:cs="Times New Roman"/>
        </w:rPr>
      </w:pPr>
      <w:r w:rsidRPr="002041CE">
        <w:rPr>
          <w:rStyle w:val="FootnoteReference"/>
          <w:rFonts w:ascii="Times New Roman" w:hAnsi="Times New Roman" w:cs="Times New Roman"/>
        </w:rPr>
        <w:footnoteRef/>
      </w:r>
      <w:r>
        <w:rPr>
          <w:rFonts w:ascii="Times New Roman" w:hAnsi="Times New Roman" w:cs="Times New Roman"/>
        </w:rPr>
        <w:t xml:space="preserve"> </w:t>
      </w:r>
      <w:r w:rsidRPr="002F152E">
        <w:rPr>
          <w:rFonts w:ascii="Times New Roman" w:hAnsi="Times New Roman" w:cs="Times New Roman"/>
          <w:i/>
        </w:rPr>
        <w:t>Ibid.</w:t>
      </w:r>
      <w:r w:rsidRPr="002041CE">
        <w:rPr>
          <w:rFonts w:ascii="Times New Roman" w:hAnsi="Times New Roman" w:cs="Times New Roman"/>
        </w:rPr>
        <w:t>, 464.</w:t>
      </w:r>
    </w:p>
    <w:p w:rsidR="00592FFA" w:rsidRPr="002041CE" w:rsidRDefault="00592FFA">
      <w:pPr>
        <w:pStyle w:val="FootnoteText"/>
      </w:pPr>
    </w:p>
  </w:footnote>
  <w:footnote w:id="23">
    <w:p w:rsidR="00592FFA" w:rsidRPr="00AA336D" w:rsidRDefault="00592FFA" w:rsidP="00AA336D">
      <w:pPr>
        <w:rPr>
          <w:rFonts w:ascii="Times New Roman" w:hAnsi="Times New Roman" w:cs="Times New Roman"/>
          <w:sz w:val="20"/>
          <w:szCs w:val="20"/>
        </w:rPr>
      </w:pPr>
      <w:r w:rsidRPr="00AA336D">
        <w:rPr>
          <w:rStyle w:val="FootnoteReference"/>
          <w:rFonts w:ascii="Times New Roman" w:hAnsi="Times New Roman" w:cs="Times New Roman"/>
          <w:sz w:val="20"/>
          <w:szCs w:val="20"/>
        </w:rPr>
        <w:footnoteRef/>
      </w:r>
      <w:r w:rsidRPr="00AA336D">
        <w:rPr>
          <w:rFonts w:ascii="Times New Roman" w:hAnsi="Times New Roman" w:cs="Times New Roman"/>
          <w:sz w:val="20"/>
          <w:szCs w:val="20"/>
        </w:rPr>
        <w:t xml:space="preserve"> </w:t>
      </w:r>
      <w:r>
        <w:rPr>
          <w:rFonts w:ascii="Times New Roman" w:hAnsi="Times New Roman" w:cs="Times New Roman"/>
          <w:sz w:val="20"/>
          <w:szCs w:val="20"/>
        </w:rPr>
        <w:t xml:space="preserve">Warren Staebler, </w:t>
      </w:r>
      <w:r w:rsidRPr="00AA336D">
        <w:rPr>
          <w:rFonts w:ascii="Times New Roman" w:hAnsi="Times New Roman" w:cs="Times New Roman"/>
          <w:i/>
          <w:sz w:val="20"/>
          <w:szCs w:val="20"/>
        </w:rPr>
        <w:t>Ralph Waldo Emerson</w:t>
      </w:r>
      <w:r>
        <w:rPr>
          <w:rFonts w:ascii="Times New Roman" w:hAnsi="Times New Roman" w:cs="Times New Roman"/>
          <w:sz w:val="20"/>
          <w:szCs w:val="20"/>
        </w:rPr>
        <w:t xml:space="preserve"> (</w:t>
      </w:r>
      <w:r w:rsidRPr="00AA336D">
        <w:rPr>
          <w:rFonts w:ascii="Times New Roman" w:hAnsi="Times New Roman" w:cs="Times New Roman"/>
          <w:sz w:val="20"/>
          <w:szCs w:val="20"/>
        </w:rPr>
        <w:t>Ne</w:t>
      </w:r>
      <w:r>
        <w:rPr>
          <w:rFonts w:ascii="Times New Roman" w:hAnsi="Times New Roman" w:cs="Times New Roman"/>
          <w:sz w:val="20"/>
          <w:szCs w:val="20"/>
        </w:rPr>
        <w:t xml:space="preserve">w York: Twayne Publishers, 1973), 38, 39. </w:t>
      </w:r>
    </w:p>
  </w:footnote>
  <w:footnote w:id="24">
    <w:p w:rsidR="00592FFA" w:rsidRPr="00AA336D" w:rsidRDefault="00592FFA" w:rsidP="00AA336D">
      <w:pPr>
        <w:rPr>
          <w:rFonts w:ascii="Times New Roman" w:hAnsi="Times New Roman" w:cs="Times New Roman"/>
          <w:sz w:val="20"/>
          <w:szCs w:val="20"/>
        </w:rPr>
      </w:pPr>
      <w:r w:rsidRPr="00AA336D">
        <w:rPr>
          <w:rStyle w:val="FootnoteReference"/>
          <w:rFonts w:ascii="Times New Roman" w:hAnsi="Times New Roman" w:cs="Times New Roman"/>
          <w:sz w:val="20"/>
          <w:szCs w:val="20"/>
        </w:rPr>
        <w:footnoteRef/>
      </w:r>
      <w:r w:rsidRPr="00AA336D">
        <w:rPr>
          <w:rFonts w:ascii="Times New Roman" w:hAnsi="Times New Roman" w:cs="Times New Roman"/>
          <w:sz w:val="20"/>
          <w:szCs w:val="20"/>
        </w:rPr>
        <w:t xml:space="preserve"> Gay Wilson Allen, </w:t>
      </w:r>
      <w:r w:rsidRPr="00AA336D">
        <w:rPr>
          <w:rFonts w:ascii="Times New Roman" w:hAnsi="Times New Roman" w:cs="Times New Roman"/>
          <w:i/>
          <w:sz w:val="20"/>
          <w:szCs w:val="20"/>
        </w:rPr>
        <w:t>Waldo Emerson: A Biography</w:t>
      </w:r>
      <w:r w:rsidRPr="00AA336D">
        <w:rPr>
          <w:rFonts w:ascii="Times New Roman" w:hAnsi="Times New Roman" w:cs="Times New Roman"/>
          <w:sz w:val="20"/>
          <w:szCs w:val="20"/>
        </w:rPr>
        <w:t xml:space="preserve"> (New York: Viking Press, 1981), 363-364.</w:t>
      </w:r>
    </w:p>
  </w:footnote>
  <w:footnote w:id="25">
    <w:p w:rsidR="00592FFA" w:rsidRPr="00AA336D" w:rsidRDefault="00592FFA">
      <w:pPr>
        <w:pStyle w:val="FootnoteText"/>
        <w:rPr>
          <w:rFonts w:ascii="Times New Roman" w:hAnsi="Times New Roman" w:cs="Times New Roman"/>
        </w:rPr>
      </w:pPr>
      <w:r w:rsidRPr="00AA336D">
        <w:rPr>
          <w:rStyle w:val="FootnoteReference"/>
          <w:rFonts w:ascii="Times New Roman" w:hAnsi="Times New Roman" w:cs="Times New Roman"/>
        </w:rPr>
        <w:footnoteRef/>
      </w:r>
      <w:r w:rsidRPr="00AA336D">
        <w:rPr>
          <w:rFonts w:ascii="Times New Roman" w:hAnsi="Times New Roman" w:cs="Times New Roman"/>
        </w:rPr>
        <w:t xml:space="preserve"> </w:t>
      </w:r>
      <w:r w:rsidRPr="00E61D04">
        <w:rPr>
          <w:rFonts w:ascii="Times New Roman" w:hAnsi="Times New Roman" w:cs="Times New Roman"/>
          <w:i/>
        </w:rPr>
        <w:t>Ibid.</w:t>
      </w:r>
      <w:r w:rsidRPr="00AA336D">
        <w:rPr>
          <w:rFonts w:ascii="Times New Roman" w:hAnsi="Times New Roman" w:cs="Times New Roman"/>
        </w:rPr>
        <w:t xml:space="preserve">, 364-365. </w:t>
      </w:r>
    </w:p>
    <w:p w:rsidR="00592FFA" w:rsidRPr="00AA336D" w:rsidRDefault="00592FFA">
      <w:pPr>
        <w:pStyle w:val="FootnoteText"/>
        <w:rPr>
          <w:rFonts w:ascii="Times New Roman" w:hAnsi="Times New Roman" w:cs="Times New Roman"/>
        </w:rPr>
      </w:pPr>
    </w:p>
  </w:footnote>
  <w:footnote w:id="26">
    <w:p w:rsidR="00592FFA" w:rsidRPr="00AA336D" w:rsidRDefault="00592FFA" w:rsidP="00AA336D">
      <w:pPr>
        <w:spacing w:line="240" w:lineRule="auto"/>
        <w:contextualSpacing/>
        <w:rPr>
          <w:rFonts w:ascii="Times New Roman" w:hAnsi="Times New Roman" w:cs="Times New Roman"/>
          <w:sz w:val="20"/>
          <w:szCs w:val="20"/>
        </w:rPr>
      </w:pPr>
      <w:r w:rsidRPr="00AA336D">
        <w:rPr>
          <w:rStyle w:val="FootnoteReference"/>
          <w:rFonts w:ascii="Times New Roman" w:hAnsi="Times New Roman" w:cs="Times New Roman"/>
          <w:sz w:val="20"/>
          <w:szCs w:val="20"/>
        </w:rPr>
        <w:footnoteRef/>
      </w:r>
      <w:r w:rsidRPr="00AA336D">
        <w:rPr>
          <w:rFonts w:ascii="Times New Roman" w:hAnsi="Times New Roman" w:cs="Times New Roman"/>
          <w:sz w:val="20"/>
          <w:szCs w:val="20"/>
        </w:rPr>
        <w:t xml:space="preserve"> John J.</w:t>
      </w:r>
      <w:r>
        <w:rPr>
          <w:rFonts w:ascii="Times New Roman" w:hAnsi="Times New Roman" w:cs="Times New Roman"/>
          <w:sz w:val="20"/>
          <w:szCs w:val="20"/>
        </w:rPr>
        <w:t xml:space="preserve"> McAleer,</w:t>
      </w:r>
      <w:r w:rsidRPr="00AA336D">
        <w:rPr>
          <w:rFonts w:ascii="Times New Roman" w:hAnsi="Times New Roman" w:cs="Times New Roman"/>
          <w:sz w:val="20"/>
          <w:szCs w:val="20"/>
        </w:rPr>
        <w:t xml:space="preserve"> </w:t>
      </w:r>
      <w:r w:rsidRPr="00AA336D">
        <w:rPr>
          <w:rFonts w:ascii="Times New Roman" w:hAnsi="Times New Roman" w:cs="Times New Roman"/>
          <w:i/>
          <w:iCs/>
          <w:sz w:val="20"/>
          <w:szCs w:val="20"/>
        </w:rPr>
        <w:t>Ralph Waldo Emerson: Days of Encounter</w:t>
      </w:r>
      <w:r>
        <w:rPr>
          <w:rFonts w:ascii="Times New Roman" w:hAnsi="Times New Roman" w:cs="Times New Roman"/>
          <w:sz w:val="20"/>
          <w:szCs w:val="20"/>
        </w:rPr>
        <w:t xml:space="preserve"> (Boston: Little, Brown, 1984), </w:t>
      </w:r>
      <w:r w:rsidRPr="00AA336D">
        <w:rPr>
          <w:rFonts w:ascii="Times New Roman" w:hAnsi="Times New Roman" w:cs="Times New Roman"/>
          <w:sz w:val="20"/>
          <w:szCs w:val="20"/>
        </w:rPr>
        <w:t>307-308</w:t>
      </w:r>
      <w:r>
        <w:rPr>
          <w:rFonts w:ascii="Times New Roman" w:hAnsi="Times New Roman" w:cs="Times New Roman"/>
          <w:sz w:val="20"/>
          <w:szCs w:val="20"/>
        </w:rPr>
        <w:t>.</w:t>
      </w:r>
    </w:p>
  </w:footnote>
  <w:footnote w:id="27">
    <w:p w:rsidR="00592FFA" w:rsidRDefault="00592FFA">
      <w:pPr>
        <w:pStyle w:val="FootnoteText"/>
        <w:rPr>
          <w:rFonts w:ascii="Times New Roman" w:hAnsi="Times New Roman" w:cs="Times New Roman"/>
        </w:rPr>
      </w:pPr>
      <w:r w:rsidRPr="00AA336D">
        <w:rPr>
          <w:rStyle w:val="FootnoteReference"/>
          <w:rFonts w:ascii="Times New Roman" w:hAnsi="Times New Roman" w:cs="Times New Roman"/>
        </w:rPr>
        <w:footnoteRef/>
      </w:r>
      <w:r>
        <w:rPr>
          <w:rFonts w:ascii="Times New Roman" w:hAnsi="Times New Roman" w:cs="Times New Roman"/>
        </w:rPr>
        <w:t xml:space="preserve"> </w:t>
      </w:r>
      <w:r w:rsidRPr="00E61D04">
        <w:rPr>
          <w:rFonts w:ascii="Times New Roman" w:hAnsi="Times New Roman" w:cs="Times New Roman"/>
          <w:i/>
        </w:rPr>
        <w:t>Ibid.</w:t>
      </w:r>
      <w:r>
        <w:rPr>
          <w:rFonts w:ascii="Times New Roman" w:hAnsi="Times New Roman" w:cs="Times New Roman"/>
        </w:rPr>
        <w:t xml:space="preserve">, </w:t>
      </w:r>
      <w:r w:rsidRPr="00AA336D">
        <w:rPr>
          <w:rFonts w:ascii="Times New Roman" w:hAnsi="Times New Roman" w:cs="Times New Roman"/>
        </w:rPr>
        <w:t>308</w:t>
      </w:r>
      <w:r>
        <w:rPr>
          <w:rFonts w:ascii="Times New Roman" w:hAnsi="Times New Roman" w:cs="Times New Roman"/>
        </w:rPr>
        <w:t xml:space="preserve">. </w:t>
      </w:r>
    </w:p>
    <w:p w:rsidR="00592FFA" w:rsidRPr="00AA336D" w:rsidRDefault="00592FFA">
      <w:pPr>
        <w:pStyle w:val="FootnoteText"/>
        <w:rPr>
          <w:rFonts w:ascii="Times New Roman" w:hAnsi="Times New Roman" w:cs="Times New Roman"/>
        </w:rPr>
      </w:pPr>
    </w:p>
  </w:footnote>
  <w:footnote w:id="28">
    <w:p w:rsidR="00592FFA" w:rsidRDefault="00592FFA">
      <w:pPr>
        <w:pStyle w:val="FootnoteText"/>
        <w:rPr>
          <w:rFonts w:ascii="Times New Roman" w:hAnsi="Times New Roman" w:cs="Times New Roman"/>
        </w:rPr>
      </w:pPr>
      <w:r w:rsidRPr="001F2D1C">
        <w:rPr>
          <w:rStyle w:val="FootnoteReference"/>
          <w:rFonts w:ascii="Times New Roman" w:hAnsi="Times New Roman" w:cs="Times New Roman"/>
        </w:rPr>
        <w:footnoteRef/>
      </w:r>
      <w:r w:rsidRPr="001F2D1C">
        <w:rPr>
          <w:rFonts w:ascii="Times New Roman" w:hAnsi="Times New Roman" w:cs="Times New Roman"/>
        </w:rPr>
        <w:t xml:space="preserve"> </w:t>
      </w:r>
      <w:r w:rsidRPr="00E61D04">
        <w:rPr>
          <w:rFonts w:ascii="Times New Roman" w:hAnsi="Times New Roman" w:cs="Times New Roman"/>
          <w:i/>
        </w:rPr>
        <w:t>Ibid.</w:t>
      </w:r>
      <w:r w:rsidRPr="001F2D1C">
        <w:rPr>
          <w:rFonts w:ascii="Times New Roman" w:hAnsi="Times New Roman" w:cs="Times New Roman"/>
        </w:rPr>
        <w:t>, 309-310.</w:t>
      </w:r>
    </w:p>
    <w:p w:rsidR="00592FFA" w:rsidRPr="001F2D1C" w:rsidRDefault="00592FFA">
      <w:pPr>
        <w:pStyle w:val="FootnoteText"/>
        <w:rPr>
          <w:rFonts w:ascii="Times New Roman" w:hAnsi="Times New Roman" w:cs="Times New Roman"/>
        </w:rPr>
      </w:pPr>
    </w:p>
  </w:footnote>
  <w:footnote w:id="29">
    <w:p w:rsidR="00592FFA" w:rsidRDefault="00592FFA">
      <w:pPr>
        <w:pStyle w:val="FootnoteText"/>
        <w:rPr>
          <w:rFonts w:ascii="Times New Roman" w:hAnsi="Times New Roman" w:cs="Times New Roman"/>
        </w:rPr>
      </w:pPr>
      <w:r w:rsidRPr="001F2D1C">
        <w:rPr>
          <w:rStyle w:val="FootnoteReference"/>
          <w:rFonts w:ascii="Times New Roman" w:hAnsi="Times New Roman" w:cs="Times New Roman"/>
        </w:rPr>
        <w:footnoteRef/>
      </w:r>
      <w:r w:rsidRPr="001F2D1C">
        <w:rPr>
          <w:rFonts w:ascii="Times New Roman" w:hAnsi="Times New Roman" w:cs="Times New Roman"/>
        </w:rPr>
        <w:t xml:space="preserve"> </w:t>
      </w:r>
      <w:r w:rsidRPr="00E61D04">
        <w:rPr>
          <w:rFonts w:ascii="Times New Roman" w:hAnsi="Times New Roman" w:cs="Times New Roman"/>
          <w:i/>
        </w:rPr>
        <w:t>Ibid.</w:t>
      </w:r>
      <w:r w:rsidRPr="001F2D1C">
        <w:rPr>
          <w:rFonts w:ascii="Times New Roman" w:hAnsi="Times New Roman" w:cs="Times New Roman"/>
        </w:rPr>
        <w:t>, 308.</w:t>
      </w:r>
    </w:p>
    <w:p w:rsidR="00592FFA" w:rsidRPr="001F2D1C" w:rsidRDefault="00592FFA">
      <w:pPr>
        <w:pStyle w:val="FootnoteText"/>
        <w:rPr>
          <w:rFonts w:ascii="Times New Roman" w:hAnsi="Times New Roman" w:cs="Times New Roman"/>
        </w:rPr>
      </w:pPr>
    </w:p>
  </w:footnote>
  <w:footnote w:id="30">
    <w:p w:rsidR="00592FFA" w:rsidRPr="001F2D1C" w:rsidRDefault="00592FFA" w:rsidP="001F2D1C">
      <w:pPr>
        <w:spacing w:line="240" w:lineRule="auto"/>
        <w:contextualSpacing/>
        <w:rPr>
          <w:rFonts w:ascii="Times New Roman" w:hAnsi="Times New Roman" w:cs="Times New Roman"/>
          <w:sz w:val="20"/>
          <w:szCs w:val="20"/>
        </w:rPr>
      </w:pPr>
      <w:r w:rsidRPr="001F2D1C">
        <w:rPr>
          <w:rStyle w:val="FootnoteReference"/>
          <w:rFonts w:ascii="Times New Roman" w:hAnsi="Times New Roman" w:cs="Times New Roman"/>
        </w:rPr>
        <w:footnoteRef/>
      </w:r>
      <w:r w:rsidRPr="001F2D1C">
        <w:rPr>
          <w:rFonts w:ascii="Times New Roman" w:hAnsi="Times New Roman" w:cs="Times New Roman"/>
        </w:rPr>
        <w:t xml:space="preserve"> </w:t>
      </w:r>
      <w:r>
        <w:rPr>
          <w:rFonts w:ascii="Times New Roman" w:hAnsi="Times New Roman" w:cs="Times New Roman"/>
          <w:sz w:val="20"/>
          <w:szCs w:val="20"/>
        </w:rPr>
        <w:t xml:space="preserve">Robert D. Richardson, </w:t>
      </w:r>
      <w:r w:rsidRPr="001F2D1C">
        <w:rPr>
          <w:rFonts w:ascii="Times New Roman" w:hAnsi="Times New Roman" w:cs="Times New Roman"/>
          <w:i/>
          <w:sz w:val="20"/>
          <w:szCs w:val="20"/>
        </w:rPr>
        <w:t>Emerson: The Mind on Fire: A Biography</w:t>
      </w:r>
      <w:r>
        <w:rPr>
          <w:rFonts w:ascii="Times New Roman" w:hAnsi="Times New Roman" w:cs="Times New Roman"/>
          <w:sz w:val="20"/>
          <w:szCs w:val="20"/>
        </w:rPr>
        <w:t xml:space="preserve"> (</w:t>
      </w:r>
      <w:r w:rsidRPr="001F2D1C">
        <w:rPr>
          <w:rFonts w:ascii="Times New Roman" w:hAnsi="Times New Roman" w:cs="Times New Roman"/>
          <w:sz w:val="20"/>
          <w:szCs w:val="20"/>
        </w:rPr>
        <w:t xml:space="preserve">Berkeley: University of </w:t>
      </w:r>
      <w:r>
        <w:rPr>
          <w:rFonts w:ascii="Times New Roman" w:hAnsi="Times New Roman" w:cs="Times New Roman"/>
          <w:sz w:val="20"/>
          <w:szCs w:val="20"/>
        </w:rPr>
        <w:t xml:space="preserve">California Press, 1995), </w:t>
      </w:r>
      <w:r w:rsidRPr="001F2D1C">
        <w:rPr>
          <w:rFonts w:ascii="Times New Roman" w:hAnsi="Times New Roman" w:cs="Times New Roman"/>
          <w:sz w:val="20"/>
          <w:szCs w:val="20"/>
        </w:rPr>
        <w:t>345</w:t>
      </w:r>
      <w:r>
        <w:rPr>
          <w:rFonts w:ascii="Times New Roman" w:hAnsi="Times New Roman" w:cs="Times New Roman"/>
          <w:sz w:val="20"/>
          <w:szCs w:val="20"/>
        </w:rPr>
        <w:t>.</w:t>
      </w:r>
    </w:p>
  </w:footnote>
  <w:footnote w:id="31">
    <w:p w:rsidR="00592FFA" w:rsidRDefault="00592FFA">
      <w:pPr>
        <w:pStyle w:val="FootnoteText"/>
        <w:rPr>
          <w:rFonts w:ascii="Times New Roman" w:hAnsi="Times New Roman" w:cs="Times New Roman"/>
        </w:rPr>
      </w:pPr>
      <w:r w:rsidRPr="001F2D1C">
        <w:rPr>
          <w:rStyle w:val="FootnoteReference"/>
          <w:rFonts w:ascii="Times New Roman" w:hAnsi="Times New Roman" w:cs="Times New Roman"/>
        </w:rPr>
        <w:footnoteRef/>
      </w:r>
      <w:r>
        <w:rPr>
          <w:rFonts w:ascii="Times New Roman" w:hAnsi="Times New Roman" w:cs="Times New Roman"/>
        </w:rPr>
        <w:t xml:space="preserve"> </w:t>
      </w:r>
      <w:r w:rsidRPr="00853597">
        <w:rPr>
          <w:rFonts w:ascii="Times New Roman" w:hAnsi="Times New Roman" w:cs="Times New Roman"/>
          <w:i/>
        </w:rPr>
        <w:t>Ibid.</w:t>
      </w:r>
      <w:r w:rsidRPr="001F2D1C">
        <w:rPr>
          <w:rFonts w:ascii="Times New Roman" w:hAnsi="Times New Roman" w:cs="Times New Roman"/>
        </w:rPr>
        <w:t xml:space="preserve">, 344. </w:t>
      </w:r>
    </w:p>
    <w:p w:rsidR="00592FFA" w:rsidRPr="001F2D1C" w:rsidRDefault="00592FFA">
      <w:pPr>
        <w:pStyle w:val="FootnoteText"/>
        <w:rPr>
          <w:rFonts w:ascii="Times New Roman" w:hAnsi="Times New Roman" w:cs="Times New Roman"/>
        </w:rPr>
      </w:pPr>
    </w:p>
  </w:footnote>
  <w:footnote w:id="32">
    <w:p w:rsidR="00592FFA" w:rsidRPr="001F2D1C" w:rsidRDefault="00592FFA" w:rsidP="001F2D1C">
      <w:pPr>
        <w:spacing w:line="240" w:lineRule="auto"/>
        <w:contextualSpacing/>
        <w:rPr>
          <w:rFonts w:ascii="Times New Roman" w:hAnsi="Times New Roman" w:cs="Times New Roman"/>
          <w:sz w:val="20"/>
          <w:szCs w:val="20"/>
        </w:rPr>
      </w:pPr>
      <w:r w:rsidRPr="001F2D1C">
        <w:rPr>
          <w:rStyle w:val="FootnoteReference"/>
          <w:rFonts w:ascii="Times New Roman" w:hAnsi="Times New Roman" w:cs="Times New Roman"/>
          <w:sz w:val="20"/>
          <w:szCs w:val="20"/>
        </w:rPr>
        <w:footnoteRef/>
      </w:r>
      <w:r w:rsidRPr="001F2D1C">
        <w:rPr>
          <w:rFonts w:ascii="Times New Roman" w:hAnsi="Times New Roman" w:cs="Times New Roman"/>
          <w:sz w:val="20"/>
          <w:szCs w:val="20"/>
        </w:rPr>
        <w:t xml:space="preserve"> </w:t>
      </w:r>
      <w:r>
        <w:rPr>
          <w:rFonts w:ascii="Times New Roman" w:hAnsi="Times New Roman" w:cs="Times New Roman"/>
          <w:sz w:val="20"/>
          <w:szCs w:val="20"/>
        </w:rPr>
        <w:t xml:space="preserve">Carl Guarneri, </w:t>
      </w:r>
      <w:r w:rsidRPr="001F2D1C">
        <w:rPr>
          <w:rFonts w:ascii="Times New Roman" w:hAnsi="Times New Roman" w:cs="Times New Roman"/>
          <w:i/>
          <w:iCs/>
          <w:sz w:val="20"/>
          <w:szCs w:val="20"/>
        </w:rPr>
        <w:t>The Utopian Alternative: Fourierism in Nineteenth-Century America</w:t>
      </w:r>
      <w:r>
        <w:rPr>
          <w:rFonts w:ascii="Times New Roman" w:hAnsi="Times New Roman" w:cs="Times New Roman"/>
          <w:sz w:val="20"/>
          <w:szCs w:val="20"/>
        </w:rPr>
        <w:t xml:space="preserve"> (</w:t>
      </w:r>
      <w:r w:rsidRPr="001F2D1C">
        <w:rPr>
          <w:rFonts w:ascii="Times New Roman" w:hAnsi="Times New Roman" w:cs="Times New Roman"/>
          <w:sz w:val="20"/>
          <w:szCs w:val="20"/>
        </w:rPr>
        <w:t>Ithaca, New York</w:t>
      </w:r>
      <w:r>
        <w:rPr>
          <w:rFonts w:ascii="Times New Roman" w:hAnsi="Times New Roman" w:cs="Times New Roman"/>
          <w:sz w:val="20"/>
          <w:szCs w:val="20"/>
        </w:rPr>
        <w:t xml:space="preserve">: Cornell University Press, 1991), </w:t>
      </w:r>
      <w:r w:rsidRPr="001F2D1C">
        <w:rPr>
          <w:rFonts w:ascii="Times New Roman" w:hAnsi="Times New Roman" w:cs="Times New Roman"/>
          <w:sz w:val="20"/>
          <w:szCs w:val="20"/>
        </w:rPr>
        <w:t>46</w:t>
      </w:r>
      <w:r>
        <w:rPr>
          <w:rFonts w:ascii="Times New Roman" w:hAnsi="Times New Roman" w:cs="Times New Roman"/>
          <w:sz w:val="20"/>
          <w:szCs w:val="20"/>
        </w:rPr>
        <w:t>.</w:t>
      </w:r>
    </w:p>
  </w:footnote>
  <w:footnote w:id="33">
    <w:p w:rsidR="00592FFA" w:rsidRDefault="00592FFA">
      <w:pPr>
        <w:pStyle w:val="FootnoteText"/>
        <w:rPr>
          <w:rFonts w:ascii="Times New Roman" w:hAnsi="Times New Roman" w:cs="Times New Roman"/>
        </w:rPr>
      </w:pPr>
      <w:r w:rsidRPr="001F2D1C">
        <w:rPr>
          <w:rStyle w:val="FootnoteReference"/>
          <w:rFonts w:ascii="Times New Roman" w:hAnsi="Times New Roman" w:cs="Times New Roman"/>
        </w:rPr>
        <w:footnoteRef/>
      </w:r>
      <w:r>
        <w:rPr>
          <w:rFonts w:ascii="Times New Roman" w:hAnsi="Times New Roman" w:cs="Times New Roman"/>
        </w:rPr>
        <w:t xml:space="preserve"> </w:t>
      </w:r>
      <w:r w:rsidRPr="00853597">
        <w:rPr>
          <w:rFonts w:ascii="Times New Roman" w:hAnsi="Times New Roman" w:cs="Times New Roman"/>
          <w:i/>
        </w:rPr>
        <w:t>Ibid.</w:t>
      </w:r>
      <w:r w:rsidRPr="001F2D1C">
        <w:rPr>
          <w:rFonts w:ascii="Times New Roman" w:hAnsi="Times New Roman" w:cs="Times New Roman"/>
        </w:rPr>
        <w:t>, 48.</w:t>
      </w:r>
    </w:p>
    <w:p w:rsidR="00592FFA" w:rsidRDefault="00592FFA">
      <w:pPr>
        <w:pStyle w:val="FootnoteText"/>
      </w:pPr>
    </w:p>
  </w:footnote>
  <w:footnote w:id="34">
    <w:p w:rsidR="00592FFA" w:rsidRDefault="00592FFA">
      <w:pPr>
        <w:pStyle w:val="FootnoteText"/>
        <w:rPr>
          <w:rFonts w:ascii="Times New Roman" w:hAnsi="Times New Roman" w:cs="Times New Roman"/>
        </w:rPr>
      </w:pPr>
      <w:r w:rsidRPr="00F63D36">
        <w:rPr>
          <w:rStyle w:val="FootnoteReference"/>
          <w:rFonts w:ascii="Times New Roman" w:hAnsi="Times New Roman" w:cs="Times New Roman"/>
        </w:rPr>
        <w:footnoteRef/>
      </w:r>
      <w:r>
        <w:rPr>
          <w:rFonts w:ascii="Times New Roman" w:hAnsi="Times New Roman" w:cs="Times New Roman"/>
        </w:rPr>
        <w:t xml:space="preserve"> </w:t>
      </w:r>
      <w:r w:rsidRPr="00853597">
        <w:rPr>
          <w:rFonts w:ascii="Times New Roman" w:hAnsi="Times New Roman" w:cs="Times New Roman"/>
          <w:i/>
        </w:rPr>
        <w:t>Ibid.</w:t>
      </w:r>
      <w:r>
        <w:rPr>
          <w:rFonts w:ascii="Times New Roman" w:hAnsi="Times New Roman" w:cs="Times New Roman"/>
        </w:rPr>
        <w:t xml:space="preserve">, </w:t>
      </w:r>
      <w:r w:rsidRPr="00F63D36">
        <w:rPr>
          <w:rFonts w:ascii="Times New Roman" w:hAnsi="Times New Roman" w:cs="Times New Roman"/>
        </w:rPr>
        <w:t>53</w:t>
      </w:r>
      <w:r>
        <w:rPr>
          <w:rFonts w:ascii="Times New Roman" w:hAnsi="Times New Roman" w:cs="Times New Roman"/>
        </w:rPr>
        <w:t>.</w:t>
      </w:r>
    </w:p>
    <w:p w:rsidR="00592FFA" w:rsidRPr="00F63D36" w:rsidRDefault="00592FFA">
      <w:pPr>
        <w:pStyle w:val="FootnoteText"/>
        <w:rPr>
          <w:rFonts w:ascii="Times New Roman" w:hAnsi="Times New Roman" w:cs="Times New Roman"/>
        </w:rPr>
      </w:pPr>
    </w:p>
  </w:footnote>
  <w:footnote w:id="35">
    <w:p w:rsidR="00592FFA" w:rsidRDefault="00592FFA">
      <w:pPr>
        <w:pStyle w:val="FootnoteText"/>
        <w:rPr>
          <w:rFonts w:ascii="Times New Roman" w:hAnsi="Times New Roman" w:cs="Times New Roman"/>
        </w:rPr>
      </w:pPr>
      <w:r w:rsidRPr="00F63D36">
        <w:rPr>
          <w:rStyle w:val="FootnoteReference"/>
          <w:rFonts w:ascii="Times New Roman" w:hAnsi="Times New Roman" w:cs="Times New Roman"/>
        </w:rPr>
        <w:footnoteRef/>
      </w:r>
      <w:r>
        <w:rPr>
          <w:rFonts w:ascii="Times New Roman" w:hAnsi="Times New Roman" w:cs="Times New Roman"/>
        </w:rPr>
        <w:t xml:space="preserve"> </w:t>
      </w:r>
      <w:r w:rsidRPr="00853597">
        <w:rPr>
          <w:rFonts w:ascii="Times New Roman" w:hAnsi="Times New Roman" w:cs="Times New Roman"/>
          <w:i/>
        </w:rPr>
        <w:t>Ibid</w:t>
      </w:r>
      <w:r>
        <w:rPr>
          <w:rFonts w:ascii="Times New Roman" w:hAnsi="Times New Roman" w:cs="Times New Roman"/>
        </w:rPr>
        <w:t xml:space="preserve">., </w:t>
      </w:r>
      <w:r w:rsidRPr="00F63D36">
        <w:rPr>
          <w:rFonts w:ascii="Times New Roman" w:hAnsi="Times New Roman" w:cs="Times New Roman"/>
        </w:rPr>
        <w:t>53</w:t>
      </w:r>
      <w:r>
        <w:rPr>
          <w:rFonts w:ascii="Times New Roman" w:hAnsi="Times New Roman" w:cs="Times New Roman"/>
        </w:rPr>
        <w:t>.</w:t>
      </w:r>
    </w:p>
    <w:p w:rsidR="00592FFA" w:rsidRPr="00F63D36" w:rsidRDefault="00592FFA">
      <w:pPr>
        <w:pStyle w:val="FootnoteText"/>
        <w:rPr>
          <w:rFonts w:ascii="Times New Roman" w:hAnsi="Times New Roman" w:cs="Times New Roman"/>
        </w:rPr>
      </w:pPr>
    </w:p>
  </w:footnote>
  <w:footnote w:id="36">
    <w:p w:rsidR="00592FFA" w:rsidRDefault="00592FFA">
      <w:pPr>
        <w:pStyle w:val="FootnoteText"/>
        <w:rPr>
          <w:rFonts w:ascii="Times New Roman" w:hAnsi="Times New Roman" w:cs="Times New Roman"/>
        </w:rPr>
      </w:pPr>
      <w:r w:rsidRPr="00F63D36">
        <w:rPr>
          <w:rStyle w:val="FootnoteReference"/>
          <w:rFonts w:ascii="Times New Roman" w:hAnsi="Times New Roman" w:cs="Times New Roman"/>
        </w:rPr>
        <w:footnoteRef/>
      </w:r>
      <w:r w:rsidRPr="00F63D36">
        <w:rPr>
          <w:rFonts w:ascii="Times New Roman" w:hAnsi="Times New Roman" w:cs="Times New Roman"/>
        </w:rPr>
        <w:t>Richa</w:t>
      </w:r>
      <w:r>
        <w:rPr>
          <w:rFonts w:ascii="Times New Roman" w:hAnsi="Times New Roman" w:cs="Times New Roman"/>
        </w:rPr>
        <w:t>rd Francis,</w:t>
      </w:r>
      <w:r w:rsidRPr="00F63D36">
        <w:rPr>
          <w:rFonts w:ascii="Times New Roman" w:hAnsi="Times New Roman" w:cs="Times New Roman"/>
        </w:rPr>
        <w:t xml:space="preserve"> </w:t>
      </w:r>
      <w:r w:rsidRPr="00F63D36">
        <w:rPr>
          <w:rFonts w:ascii="Times New Roman" w:hAnsi="Times New Roman" w:cs="Times New Roman"/>
          <w:i/>
          <w:iCs/>
        </w:rPr>
        <w:t>Transcendental Utopias: Individual and Community at Brook Farm, Fruitlands, and Walden</w:t>
      </w:r>
      <w:r>
        <w:rPr>
          <w:rFonts w:ascii="Times New Roman" w:hAnsi="Times New Roman" w:cs="Times New Roman"/>
        </w:rPr>
        <w:t xml:space="preserve"> (</w:t>
      </w:r>
      <w:r w:rsidRPr="00F63D36">
        <w:rPr>
          <w:rFonts w:ascii="Times New Roman" w:hAnsi="Times New Roman" w:cs="Times New Roman"/>
        </w:rPr>
        <w:t>Ithaca:</w:t>
      </w:r>
      <w:r>
        <w:rPr>
          <w:rFonts w:ascii="Times New Roman" w:hAnsi="Times New Roman" w:cs="Times New Roman"/>
        </w:rPr>
        <w:t xml:space="preserve"> Cornell University Press, 1997),</w:t>
      </w:r>
      <w:r w:rsidRPr="00F63D36">
        <w:rPr>
          <w:rFonts w:ascii="Times New Roman" w:hAnsi="Times New Roman" w:cs="Times New Roman"/>
        </w:rPr>
        <w:t xml:space="preserve"> 71</w:t>
      </w:r>
      <w:r>
        <w:rPr>
          <w:rFonts w:ascii="Times New Roman" w:hAnsi="Times New Roman" w:cs="Times New Roman"/>
        </w:rPr>
        <w:t>.</w:t>
      </w:r>
    </w:p>
    <w:p w:rsidR="00592FFA" w:rsidRDefault="00592FFA">
      <w:pPr>
        <w:pStyle w:val="FootnoteText"/>
      </w:pPr>
    </w:p>
  </w:footnote>
  <w:footnote w:id="37">
    <w:p w:rsidR="00592FFA" w:rsidRDefault="00592FFA">
      <w:pPr>
        <w:pStyle w:val="FootnoteText"/>
        <w:rPr>
          <w:rFonts w:ascii="Times New Roman" w:hAnsi="Times New Roman" w:cs="Times New Roman"/>
        </w:rPr>
      </w:pPr>
      <w:r w:rsidRPr="00F63D36">
        <w:rPr>
          <w:rStyle w:val="FootnoteReference"/>
          <w:rFonts w:ascii="Times New Roman" w:hAnsi="Times New Roman" w:cs="Times New Roman"/>
        </w:rPr>
        <w:footnoteRef/>
      </w:r>
      <w:r>
        <w:rPr>
          <w:rFonts w:ascii="Times New Roman" w:hAnsi="Times New Roman" w:cs="Times New Roman"/>
        </w:rPr>
        <w:t xml:space="preserve"> </w:t>
      </w:r>
      <w:r w:rsidRPr="00853597">
        <w:rPr>
          <w:rFonts w:ascii="Times New Roman" w:hAnsi="Times New Roman" w:cs="Times New Roman"/>
          <w:i/>
        </w:rPr>
        <w:t>Ibid.</w:t>
      </w:r>
      <w:r w:rsidRPr="00F63D36">
        <w:rPr>
          <w:rFonts w:ascii="Times New Roman" w:hAnsi="Times New Roman" w:cs="Times New Roman"/>
        </w:rPr>
        <w:t>, 71.</w:t>
      </w:r>
    </w:p>
    <w:p w:rsidR="00592FFA" w:rsidRPr="00F63D36" w:rsidRDefault="00592FFA">
      <w:pPr>
        <w:pStyle w:val="FootnoteText"/>
        <w:rPr>
          <w:rFonts w:ascii="Times New Roman" w:hAnsi="Times New Roman" w:cs="Times New Roman"/>
        </w:rPr>
      </w:pPr>
    </w:p>
  </w:footnote>
  <w:footnote w:id="38">
    <w:p w:rsidR="00592FFA" w:rsidRDefault="00592FFA">
      <w:pPr>
        <w:pStyle w:val="FootnoteText"/>
        <w:rPr>
          <w:rFonts w:ascii="Times New Roman" w:hAnsi="Times New Roman" w:cs="Times New Roman"/>
        </w:rPr>
      </w:pPr>
      <w:r w:rsidRPr="00F63D36">
        <w:rPr>
          <w:rStyle w:val="FootnoteReference"/>
          <w:rFonts w:ascii="Times New Roman" w:hAnsi="Times New Roman" w:cs="Times New Roman"/>
        </w:rPr>
        <w:footnoteRef/>
      </w:r>
      <w:r>
        <w:rPr>
          <w:rFonts w:ascii="Times New Roman" w:hAnsi="Times New Roman" w:cs="Times New Roman"/>
        </w:rPr>
        <w:t xml:space="preserve"> </w:t>
      </w:r>
      <w:r w:rsidRPr="00853597">
        <w:rPr>
          <w:rFonts w:ascii="Times New Roman" w:hAnsi="Times New Roman" w:cs="Times New Roman"/>
          <w:i/>
        </w:rPr>
        <w:t>Ibid.</w:t>
      </w:r>
      <w:r>
        <w:rPr>
          <w:rFonts w:ascii="Times New Roman" w:hAnsi="Times New Roman" w:cs="Times New Roman"/>
        </w:rPr>
        <w:t xml:space="preserve">, </w:t>
      </w:r>
      <w:r w:rsidRPr="00F63D36">
        <w:rPr>
          <w:rFonts w:ascii="Times New Roman" w:hAnsi="Times New Roman" w:cs="Times New Roman"/>
        </w:rPr>
        <w:t>71</w:t>
      </w:r>
      <w:r>
        <w:rPr>
          <w:rFonts w:ascii="Times New Roman" w:hAnsi="Times New Roman" w:cs="Times New Roman"/>
        </w:rPr>
        <w:t>.</w:t>
      </w:r>
    </w:p>
    <w:p w:rsidR="00592FFA" w:rsidRPr="00F63D36" w:rsidRDefault="00592FFA">
      <w:pPr>
        <w:pStyle w:val="FootnoteText"/>
        <w:rPr>
          <w:rFonts w:ascii="Times New Roman" w:hAnsi="Times New Roman" w:cs="Times New Roman"/>
        </w:rPr>
      </w:pPr>
    </w:p>
  </w:footnote>
  <w:footnote w:id="39">
    <w:p w:rsidR="00592FFA" w:rsidRDefault="00592FFA">
      <w:pPr>
        <w:pStyle w:val="FootnoteText"/>
        <w:rPr>
          <w:rFonts w:ascii="Times New Roman" w:hAnsi="Times New Roman" w:cs="Times New Roman"/>
        </w:rPr>
      </w:pPr>
      <w:r w:rsidRPr="00F63D36">
        <w:rPr>
          <w:rStyle w:val="FootnoteReference"/>
          <w:rFonts w:ascii="Times New Roman" w:hAnsi="Times New Roman" w:cs="Times New Roman"/>
        </w:rPr>
        <w:footnoteRef/>
      </w:r>
      <w:r>
        <w:rPr>
          <w:rFonts w:ascii="Times New Roman" w:hAnsi="Times New Roman" w:cs="Times New Roman"/>
        </w:rPr>
        <w:t xml:space="preserve"> </w:t>
      </w:r>
      <w:r w:rsidRPr="00853597">
        <w:rPr>
          <w:rFonts w:ascii="Times New Roman" w:hAnsi="Times New Roman" w:cs="Times New Roman"/>
          <w:i/>
        </w:rPr>
        <w:t>Ibid.</w:t>
      </w:r>
      <w:r>
        <w:rPr>
          <w:rFonts w:ascii="Times New Roman" w:hAnsi="Times New Roman" w:cs="Times New Roman"/>
        </w:rPr>
        <w:t>,</w:t>
      </w:r>
      <w:r w:rsidRPr="00F63D36">
        <w:rPr>
          <w:rFonts w:ascii="Times New Roman" w:hAnsi="Times New Roman" w:cs="Times New Roman"/>
        </w:rPr>
        <w:t xml:space="preserve"> 31</w:t>
      </w:r>
      <w:r>
        <w:rPr>
          <w:rFonts w:ascii="Times New Roman" w:hAnsi="Times New Roman" w:cs="Times New Roman"/>
        </w:rPr>
        <w:t>.</w:t>
      </w:r>
    </w:p>
    <w:p w:rsidR="00592FFA" w:rsidRPr="00F63D36" w:rsidRDefault="00592FFA">
      <w:pPr>
        <w:pStyle w:val="FootnoteText"/>
        <w:rPr>
          <w:rFonts w:ascii="Times New Roman" w:hAnsi="Times New Roman" w:cs="Times New Roman"/>
        </w:rPr>
      </w:pPr>
    </w:p>
  </w:footnote>
  <w:footnote w:id="40">
    <w:p w:rsidR="00592FFA" w:rsidRDefault="00592FFA">
      <w:pPr>
        <w:pStyle w:val="FootnoteText"/>
        <w:rPr>
          <w:rFonts w:ascii="Times New Roman" w:hAnsi="Times New Roman" w:cs="Times New Roman"/>
        </w:rPr>
      </w:pPr>
      <w:r w:rsidRPr="00F63D36">
        <w:rPr>
          <w:rStyle w:val="FootnoteReference"/>
          <w:rFonts w:ascii="Times New Roman" w:hAnsi="Times New Roman" w:cs="Times New Roman"/>
        </w:rPr>
        <w:footnoteRef/>
      </w:r>
      <w:r>
        <w:rPr>
          <w:rFonts w:ascii="Times New Roman" w:hAnsi="Times New Roman" w:cs="Times New Roman"/>
        </w:rPr>
        <w:t xml:space="preserve"> </w:t>
      </w:r>
      <w:r w:rsidRPr="00667D8F">
        <w:rPr>
          <w:rFonts w:ascii="Times New Roman" w:hAnsi="Times New Roman" w:cs="Times New Roman"/>
          <w:i/>
        </w:rPr>
        <w:t>Ibid.</w:t>
      </w:r>
      <w:r>
        <w:rPr>
          <w:rFonts w:ascii="Times New Roman" w:hAnsi="Times New Roman" w:cs="Times New Roman"/>
        </w:rPr>
        <w:t xml:space="preserve">, </w:t>
      </w:r>
      <w:r w:rsidRPr="00F63D36">
        <w:rPr>
          <w:rFonts w:ascii="Times New Roman" w:hAnsi="Times New Roman" w:cs="Times New Roman"/>
        </w:rPr>
        <w:t>30</w:t>
      </w:r>
      <w:r>
        <w:rPr>
          <w:rFonts w:ascii="Times New Roman" w:hAnsi="Times New Roman" w:cs="Times New Roman"/>
        </w:rPr>
        <w:t>.</w:t>
      </w:r>
    </w:p>
    <w:p w:rsidR="00592FFA" w:rsidRPr="00F63D36" w:rsidRDefault="00592FFA">
      <w:pPr>
        <w:pStyle w:val="FootnoteText"/>
        <w:rPr>
          <w:rFonts w:ascii="Times New Roman" w:hAnsi="Times New Roman" w:cs="Times New Roman"/>
        </w:rPr>
      </w:pPr>
    </w:p>
  </w:footnote>
  <w:footnote w:id="41">
    <w:p w:rsidR="00592FFA" w:rsidRDefault="00592FFA">
      <w:pPr>
        <w:pStyle w:val="FootnoteText"/>
        <w:rPr>
          <w:rFonts w:ascii="Times New Roman" w:hAnsi="Times New Roman" w:cs="Times New Roman"/>
        </w:rPr>
      </w:pPr>
      <w:r>
        <w:rPr>
          <w:rFonts w:ascii="Times New Roman" w:hAnsi="Times New Roman" w:cs="Times New Roman"/>
        </w:rPr>
        <w:t xml:space="preserve"> </w:t>
      </w:r>
      <w:r w:rsidRPr="00F63D36">
        <w:rPr>
          <w:rStyle w:val="FootnoteReference"/>
          <w:rFonts w:ascii="Times New Roman" w:hAnsi="Times New Roman" w:cs="Times New Roman"/>
        </w:rPr>
        <w:footnoteRef/>
      </w:r>
      <w:r>
        <w:rPr>
          <w:rFonts w:ascii="Times New Roman" w:hAnsi="Times New Roman" w:cs="Times New Roman"/>
        </w:rPr>
        <w:t xml:space="preserve"> </w:t>
      </w:r>
      <w:r w:rsidRPr="00667D8F">
        <w:rPr>
          <w:rFonts w:ascii="Times New Roman" w:hAnsi="Times New Roman" w:cs="Times New Roman"/>
          <w:i/>
        </w:rPr>
        <w:t>Ibid.</w:t>
      </w:r>
      <w:r>
        <w:rPr>
          <w:rFonts w:ascii="Times New Roman" w:hAnsi="Times New Roman" w:cs="Times New Roman"/>
        </w:rPr>
        <w:t xml:space="preserve">, </w:t>
      </w:r>
      <w:r w:rsidRPr="00F63D36">
        <w:rPr>
          <w:rFonts w:ascii="Times New Roman" w:hAnsi="Times New Roman" w:cs="Times New Roman"/>
        </w:rPr>
        <w:t>31</w:t>
      </w:r>
      <w:r>
        <w:rPr>
          <w:rFonts w:ascii="Times New Roman" w:hAnsi="Times New Roman" w:cs="Times New Roman"/>
        </w:rPr>
        <w:t>.</w:t>
      </w:r>
    </w:p>
    <w:p w:rsidR="00592FFA" w:rsidRDefault="00592FFA">
      <w:pPr>
        <w:pStyle w:val="FootnoteText"/>
      </w:pPr>
    </w:p>
  </w:footnote>
  <w:footnote w:id="42">
    <w:p w:rsidR="00592FFA" w:rsidRPr="00E10514" w:rsidRDefault="00592FFA" w:rsidP="00E10514">
      <w:pPr>
        <w:rPr>
          <w:rFonts w:ascii="Times New Roman" w:hAnsi="Times New Roman" w:cs="Times New Roman"/>
          <w:sz w:val="20"/>
          <w:szCs w:val="20"/>
        </w:rPr>
      </w:pPr>
      <w:r w:rsidRPr="00E10514">
        <w:rPr>
          <w:rStyle w:val="FootnoteReference"/>
          <w:rFonts w:ascii="Times New Roman" w:hAnsi="Times New Roman" w:cs="Times New Roman"/>
          <w:sz w:val="20"/>
          <w:szCs w:val="20"/>
        </w:rPr>
        <w:footnoteRef/>
      </w:r>
      <w:r w:rsidRPr="00E10514">
        <w:rPr>
          <w:rFonts w:ascii="Times New Roman" w:hAnsi="Times New Roman" w:cs="Times New Roman"/>
          <w:sz w:val="20"/>
          <w:szCs w:val="20"/>
        </w:rPr>
        <w:t xml:space="preserve"> Linck C. Johnson</w:t>
      </w:r>
      <w:r>
        <w:rPr>
          <w:rFonts w:ascii="Times New Roman" w:hAnsi="Times New Roman" w:cs="Times New Roman"/>
          <w:sz w:val="20"/>
          <w:szCs w:val="20"/>
        </w:rPr>
        <w:t xml:space="preserve">, </w:t>
      </w:r>
      <w:r w:rsidRPr="00E10514">
        <w:rPr>
          <w:rFonts w:ascii="Times New Roman" w:hAnsi="Times New Roman" w:cs="Times New Roman"/>
          <w:sz w:val="20"/>
          <w:szCs w:val="20"/>
        </w:rPr>
        <w:t>“</w:t>
      </w:r>
      <w:r w:rsidRPr="00E10514">
        <w:rPr>
          <w:rStyle w:val="a-size-large"/>
          <w:rFonts w:ascii="Times New Roman" w:hAnsi="Times New Roman" w:cs="Times New Roman"/>
          <w:sz w:val="20"/>
          <w:szCs w:val="20"/>
        </w:rPr>
        <w:t>Emerson</w:t>
      </w:r>
      <w:r>
        <w:rPr>
          <w:rStyle w:val="a-size-large"/>
          <w:rFonts w:ascii="Times New Roman" w:hAnsi="Times New Roman" w:cs="Times New Roman"/>
          <w:sz w:val="20"/>
          <w:szCs w:val="20"/>
        </w:rPr>
        <w:t>, Thoreau, and American Manhood,</w:t>
      </w:r>
      <w:r w:rsidRPr="00E10514">
        <w:rPr>
          <w:rStyle w:val="a-size-large"/>
          <w:rFonts w:ascii="Times New Roman" w:hAnsi="Times New Roman" w:cs="Times New Roman"/>
          <w:sz w:val="20"/>
          <w:szCs w:val="20"/>
        </w:rPr>
        <w:t xml:space="preserve">” In </w:t>
      </w:r>
      <w:r w:rsidRPr="00E10514">
        <w:rPr>
          <w:rFonts w:ascii="Times New Roman" w:hAnsi="Times New Roman" w:cs="Times New Roman"/>
          <w:i/>
          <w:sz w:val="20"/>
          <w:szCs w:val="20"/>
        </w:rPr>
        <w:t>The Emerson Dilemma: Essays on Emerson and Social Reform</w:t>
      </w:r>
      <w:r w:rsidRPr="00E10514">
        <w:rPr>
          <w:rFonts w:ascii="Times New Roman" w:hAnsi="Times New Roman" w:cs="Times New Roman"/>
          <w:sz w:val="20"/>
          <w:szCs w:val="20"/>
        </w:rPr>
        <w:t xml:space="preserve">, edited by </w:t>
      </w:r>
      <w:r>
        <w:rPr>
          <w:rFonts w:ascii="Times New Roman" w:hAnsi="Times New Roman" w:cs="Times New Roman"/>
          <w:sz w:val="20"/>
          <w:szCs w:val="20"/>
        </w:rPr>
        <w:t>T. Gregory Garvey (</w:t>
      </w:r>
      <w:r w:rsidRPr="00E10514">
        <w:rPr>
          <w:rFonts w:ascii="Times New Roman" w:hAnsi="Times New Roman" w:cs="Times New Roman"/>
          <w:sz w:val="20"/>
          <w:szCs w:val="20"/>
        </w:rPr>
        <w:t>Athens: Un</w:t>
      </w:r>
      <w:r>
        <w:rPr>
          <w:rFonts w:ascii="Times New Roman" w:hAnsi="Times New Roman" w:cs="Times New Roman"/>
          <w:sz w:val="20"/>
          <w:szCs w:val="20"/>
        </w:rPr>
        <w:t xml:space="preserve">iversity of Georgia Press, 2001), </w:t>
      </w:r>
      <w:r w:rsidRPr="00E10514">
        <w:rPr>
          <w:rFonts w:ascii="Times New Roman" w:hAnsi="Times New Roman" w:cs="Times New Roman"/>
          <w:sz w:val="20"/>
          <w:szCs w:val="20"/>
        </w:rPr>
        <w:t>45, 37</w:t>
      </w:r>
      <w:r>
        <w:rPr>
          <w:rFonts w:ascii="Times New Roman" w:hAnsi="Times New Roman" w:cs="Times New Roman"/>
          <w:sz w:val="20"/>
          <w:szCs w:val="20"/>
        </w:rPr>
        <w:t>.</w:t>
      </w:r>
    </w:p>
  </w:footnote>
  <w:footnote w:id="43">
    <w:p w:rsidR="00592FFA" w:rsidRDefault="00592FFA">
      <w:pPr>
        <w:pStyle w:val="FootnoteText"/>
      </w:pPr>
      <w:r w:rsidRPr="00E10514">
        <w:rPr>
          <w:rStyle w:val="FootnoteReference"/>
          <w:rFonts w:ascii="Times New Roman" w:hAnsi="Times New Roman" w:cs="Times New Roman"/>
        </w:rPr>
        <w:footnoteRef/>
      </w:r>
      <w:r>
        <w:rPr>
          <w:rFonts w:ascii="Times New Roman" w:hAnsi="Times New Roman" w:cs="Times New Roman"/>
        </w:rPr>
        <w:t xml:space="preserve"> </w:t>
      </w:r>
      <w:r w:rsidRPr="000F4640">
        <w:rPr>
          <w:rFonts w:ascii="Times New Roman" w:hAnsi="Times New Roman" w:cs="Times New Roman"/>
          <w:i/>
        </w:rPr>
        <w:t>Ibid.</w:t>
      </w:r>
      <w:r>
        <w:rPr>
          <w:rFonts w:ascii="Times New Roman" w:hAnsi="Times New Roman" w:cs="Times New Roman"/>
        </w:rPr>
        <w:t xml:space="preserve">, </w:t>
      </w:r>
      <w:r w:rsidRPr="00E10514">
        <w:rPr>
          <w:rFonts w:ascii="Times New Roman" w:hAnsi="Times New Roman" w:cs="Times New Roman"/>
        </w:rPr>
        <w:t>45</w:t>
      </w:r>
      <w:r>
        <w:rPr>
          <w:rFonts w:ascii="Times New Roman" w:hAnsi="Times New Roman" w:cs="Times New Roman"/>
        </w:rPr>
        <w:t xml:space="preserve">. </w:t>
      </w:r>
      <w:r>
        <w:t xml:space="preserve"> </w:t>
      </w:r>
    </w:p>
    <w:p w:rsidR="00592FFA" w:rsidRDefault="00592FFA">
      <w:pPr>
        <w:pStyle w:val="FootnoteText"/>
      </w:pPr>
    </w:p>
  </w:footnote>
  <w:footnote w:id="44">
    <w:p w:rsidR="00592FFA" w:rsidRPr="00055F49" w:rsidRDefault="00592FFA">
      <w:pPr>
        <w:pStyle w:val="FootnoteText"/>
        <w:rPr>
          <w:rFonts w:ascii="Times New Roman" w:hAnsi="Times New Roman" w:cs="Times New Roman"/>
        </w:rPr>
      </w:pPr>
      <w:r w:rsidRPr="00055F49">
        <w:rPr>
          <w:rStyle w:val="FootnoteReference"/>
          <w:rFonts w:ascii="Times New Roman" w:hAnsi="Times New Roman" w:cs="Times New Roman"/>
        </w:rPr>
        <w:footnoteRef/>
      </w:r>
      <w:r w:rsidRPr="00055F49">
        <w:rPr>
          <w:rFonts w:ascii="Times New Roman" w:hAnsi="Times New Roman" w:cs="Times New Roman"/>
        </w:rPr>
        <w:t xml:space="preserve"> Buell</w:t>
      </w:r>
      <w:r>
        <w:rPr>
          <w:rFonts w:ascii="Times New Roman" w:hAnsi="Times New Roman" w:cs="Times New Roman"/>
        </w:rPr>
        <w:t xml:space="preserve">, </w:t>
      </w:r>
      <w:r w:rsidRPr="00055F49">
        <w:rPr>
          <w:rFonts w:ascii="Times New Roman" w:hAnsi="Times New Roman" w:cs="Times New Roman"/>
          <w:i/>
        </w:rPr>
        <w:t>Emerson</w:t>
      </w:r>
      <w:r>
        <w:rPr>
          <w:rFonts w:ascii="Times New Roman" w:hAnsi="Times New Roman" w:cs="Times New Roman"/>
        </w:rPr>
        <w:t xml:space="preserve">, 64 and his </w:t>
      </w:r>
      <w:r w:rsidRPr="00055F49">
        <w:rPr>
          <w:rFonts w:ascii="Times New Roman" w:hAnsi="Times New Roman" w:cs="Times New Roman"/>
          <w:i/>
          <w:iCs/>
        </w:rPr>
        <w:t>The American Transcendentalists: Essential Writings</w:t>
      </w:r>
      <w:r>
        <w:rPr>
          <w:rFonts w:ascii="Times New Roman" w:hAnsi="Times New Roman" w:cs="Times New Roman"/>
        </w:rPr>
        <w:t xml:space="preserve"> (New York: Modern Library, 2006), </w:t>
      </w:r>
      <w:r w:rsidRPr="00055F49">
        <w:rPr>
          <w:rFonts w:ascii="Times New Roman" w:hAnsi="Times New Roman" w:cs="Times New Roman"/>
        </w:rPr>
        <w:t>201-202, 208-209</w:t>
      </w:r>
      <w:r>
        <w:rPr>
          <w:rFonts w:ascii="Times New Roman" w:hAnsi="Times New Roman" w:cs="Times New Roman"/>
        </w:rPr>
        <w:t xml:space="preserve">. </w:t>
      </w:r>
    </w:p>
    <w:p w:rsidR="00592FFA" w:rsidRPr="000009C8" w:rsidRDefault="00592FFA">
      <w:pPr>
        <w:pStyle w:val="FootnoteText"/>
        <w:rPr>
          <w:rFonts w:ascii="Times New Roman" w:hAnsi="Times New Roman" w:cs="Times New Roman"/>
        </w:rPr>
      </w:pPr>
    </w:p>
  </w:footnote>
  <w:footnote w:id="45">
    <w:p w:rsidR="00592FFA" w:rsidRDefault="00592FFA">
      <w:pPr>
        <w:pStyle w:val="FootnoteText"/>
        <w:rPr>
          <w:rFonts w:ascii="Times New Roman" w:hAnsi="Times New Roman" w:cs="Times New Roman"/>
        </w:rPr>
      </w:pPr>
      <w:r w:rsidRPr="000009C8">
        <w:rPr>
          <w:rStyle w:val="FootnoteReference"/>
          <w:rFonts w:ascii="Times New Roman" w:hAnsi="Times New Roman" w:cs="Times New Roman"/>
        </w:rPr>
        <w:footnoteRef/>
      </w:r>
      <w:r w:rsidRPr="000009C8">
        <w:rPr>
          <w:rFonts w:ascii="Times New Roman" w:hAnsi="Times New Roman" w:cs="Times New Roman"/>
        </w:rPr>
        <w:t xml:space="preserve"> Myerson</w:t>
      </w:r>
      <w:r>
        <w:rPr>
          <w:rFonts w:ascii="Times New Roman" w:hAnsi="Times New Roman" w:cs="Times New Roman"/>
        </w:rPr>
        <w:t xml:space="preserve">, </w:t>
      </w:r>
      <w:r w:rsidRPr="000009C8">
        <w:rPr>
          <w:rFonts w:ascii="Times New Roman" w:hAnsi="Times New Roman" w:cs="Times New Roman"/>
          <w:i/>
        </w:rPr>
        <w:t>Transcendentalism: A Reader</w:t>
      </w:r>
      <w:r>
        <w:rPr>
          <w:rFonts w:ascii="Times New Roman" w:hAnsi="Times New Roman" w:cs="Times New Roman"/>
        </w:rPr>
        <w:t>,</w:t>
      </w:r>
      <w:r w:rsidRPr="000009C8">
        <w:rPr>
          <w:rFonts w:ascii="Times New Roman" w:hAnsi="Times New Roman" w:cs="Times New Roman"/>
        </w:rPr>
        <w:t xml:space="preserve"> 307</w:t>
      </w:r>
      <w:r>
        <w:rPr>
          <w:rFonts w:ascii="Times New Roman" w:hAnsi="Times New Roman" w:cs="Times New Roman"/>
        </w:rPr>
        <w:t xml:space="preserve">. </w:t>
      </w:r>
    </w:p>
    <w:p w:rsidR="00592FFA" w:rsidRPr="000009C8" w:rsidRDefault="00592FFA">
      <w:pPr>
        <w:pStyle w:val="FootnoteText"/>
        <w:rPr>
          <w:rFonts w:ascii="Times New Roman" w:hAnsi="Times New Roman" w:cs="Times New Roman"/>
        </w:rPr>
      </w:pPr>
    </w:p>
  </w:footnote>
  <w:footnote w:id="46">
    <w:p w:rsidR="00592FFA" w:rsidRDefault="00592FFA">
      <w:pPr>
        <w:pStyle w:val="FootnoteText"/>
        <w:rPr>
          <w:rFonts w:ascii="Times New Roman" w:hAnsi="Times New Roman" w:cs="Times New Roman"/>
        </w:rPr>
      </w:pPr>
      <w:r w:rsidRPr="000009C8">
        <w:rPr>
          <w:rStyle w:val="FootnoteReference"/>
          <w:rFonts w:ascii="Times New Roman" w:hAnsi="Times New Roman" w:cs="Times New Roman"/>
        </w:rPr>
        <w:footnoteRef/>
      </w:r>
      <w:r w:rsidRPr="000009C8">
        <w:rPr>
          <w:rFonts w:ascii="Times New Roman" w:hAnsi="Times New Roman" w:cs="Times New Roman"/>
        </w:rPr>
        <w:t xml:space="preserve"> </w:t>
      </w:r>
      <w:r>
        <w:rPr>
          <w:rFonts w:ascii="Times New Roman" w:hAnsi="Times New Roman" w:cs="Times New Roman"/>
        </w:rPr>
        <w:t xml:space="preserve">Delano, </w:t>
      </w:r>
      <w:r w:rsidRPr="00055F49">
        <w:rPr>
          <w:rFonts w:ascii="Times New Roman" w:hAnsi="Times New Roman" w:cs="Times New Roman"/>
          <w:i/>
        </w:rPr>
        <w:t>Brook Farm: The Dark Side of Utopia</w:t>
      </w:r>
      <w:r>
        <w:rPr>
          <w:rFonts w:ascii="Times New Roman" w:hAnsi="Times New Roman" w:cs="Times New Roman"/>
        </w:rPr>
        <w:t xml:space="preserve">, </w:t>
      </w:r>
      <w:r w:rsidRPr="000009C8">
        <w:rPr>
          <w:rFonts w:ascii="Times New Roman" w:hAnsi="Times New Roman" w:cs="Times New Roman"/>
        </w:rPr>
        <w:t>37</w:t>
      </w:r>
      <w:r>
        <w:rPr>
          <w:rFonts w:ascii="Times New Roman" w:hAnsi="Times New Roman" w:cs="Times New Roman"/>
        </w:rPr>
        <w:t>.</w:t>
      </w:r>
    </w:p>
    <w:p w:rsidR="00592FFA" w:rsidRDefault="00592FFA">
      <w:pPr>
        <w:pStyle w:val="FootnoteText"/>
      </w:pPr>
    </w:p>
  </w:footnote>
  <w:footnote w:id="47">
    <w:p w:rsidR="00592FFA" w:rsidRPr="00FB7DD7" w:rsidRDefault="00592FFA">
      <w:pPr>
        <w:pStyle w:val="FootnoteText"/>
        <w:rPr>
          <w:rFonts w:ascii="Times New Roman" w:hAnsi="Times New Roman" w:cs="Times New Roman"/>
        </w:rPr>
      </w:pPr>
      <w:r w:rsidRPr="00FB7DD7">
        <w:rPr>
          <w:rStyle w:val="FootnoteReference"/>
          <w:rFonts w:ascii="Times New Roman" w:hAnsi="Times New Roman" w:cs="Times New Roman"/>
        </w:rPr>
        <w:footnoteRef/>
      </w:r>
      <w:r w:rsidRPr="00FB7DD7">
        <w:rPr>
          <w:rFonts w:ascii="Times New Roman" w:hAnsi="Times New Roman" w:cs="Times New Roman"/>
        </w:rPr>
        <w:t xml:space="preserve"> Miller, </w:t>
      </w:r>
      <w:r w:rsidRPr="00FB7DD7">
        <w:rPr>
          <w:rFonts w:ascii="Times New Roman" w:hAnsi="Times New Roman" w:cs="Times New Roman"/>
          <w:i/>
        </w:rPr>
        <w:t>The Transcendentalists: An Anthology</w:t>
      </w:r>
      <w:r w:rsidRPr="00FB7DD7">
        <w:rPr>
          <w:rFonts w:ascii="Times New Roman" w:hAnsi="Times New Roman" w:cs="Times New Roman"/>
        </w:rPr>
        <w:t xml:space="preserve">, 10-11. </w:t>
      </w:r>
    </w:p>
    <w:p w:rsidR="00592FFA" w:rsidRPr="00FB7DD7" w:rsidRDefault="00592FFA">
      <w:pPr>
        <w:pStyle w:val="FootnoteText"/>
        <w:rPr>
          <w:rFonts w:ascii="Times New Roman" w:hAnsi="Times New Roman" w:cs="Times New Roman"/>
        </w:rPr>
      </w:pPr>
      <w:r w:rsidRPr="00FB7DD7">
        <w:rPr>
          <w:rFonts w:ascii="Times New Roman" w:hAnsi="Times New Roman" w:cs="Times New Roman"/>
        </w:rPr>
        <w:t xml:space="preserve"> </w:t>
      </w:r>
    </w:p>
  </w:footnote>
  <w:footnote w:id="48">
    <w:p w:rsidR="00592FFA" w:rsidRDefault="00592FFA">
      <w:pPr>
        <w:pStyle w:val="FootnoteText"/>
        <w:rPr>
          <w:rFonts w:ascii="Times New Roman" w:eastAsia="Arial Unicode MS" w:hAnsi="Times New Roman" w:cs="Times New Roman"/>
          <w:color w:val="000000"/>
          <w:shd w:val="clear" w:color="auto" w:fill="FFFFFF"/>
        </w:rPr>
      </w:pPr>
      <w:r w:rsidRPr="00FB7DD7">
        <w:rPr>
          <w:rStyle w:val="FootnoteReference"/>
          <w:rFonts w:ascii="Times New Roman" w:hAnsi="Times New Roman" w:cs="Times New Roman"/>
        </w:rPr>
        <w:footnoteRef/>
      </w:r>
      <w:r w:rsidR="0020344A">
        <w:rPr>
          <w:rFonts w:ascii="Times New Roman" w:hAnsi="Times New Roman" w:cs="Times New Roman"/>
        </w:rPr>
        <w:t xml:space="preserve"> </w:t>
      </w:r>
      <w:r w:rsidRPr="00FB7DD7">
        <w:rPr>
          <w:rFonts w:ascii="Times New Roman" w:hAnsi="Times New Roman" w:cs="Times New Roman"/>
        </w:rPr>
        <w:t>Cheever,</w:t>
      </w:r>
      <w:r w:rsidRPr="00FB7DD7">
        <w:t xml:space="preserve"> </w:t>
      </w:r>
      <w:r w:rsidRPr="00FB7DD7">
        <w:rPr>
          <w:rFonts w:ascii="Times New Roman" w:eastAsia="Arial Unicode MS" w:hAnsi="Times New Roman" w:cs="Times New Roman"/>
          <w:i/>
          <w:iCs/>
          <w:color w:val="000000"/>
          <w:shd w:val="clear" w:color="auto" w:fill="FFFFFF"/>
        </w:rPr>
        <w:t xml:space="preserve">American Bloomsbury: Louisa May Alcott, Ralph Waldo Emerson, Margaret </w:t>
      </w:r>
      <w:r w:rsidRPr="00FB7DD7">
        <w:rPr>
          <w:rFonts w:ascii="Times New Roman" w:eastAsia="Arial Unicode MS" w:hAnsi="Times New Roman" w:cs="Times New Roman"/>
          <w:i/>
          <w:iCs/>
          <w:color w:val="000000"/>
          <w:shd w:val="clear" w:color="auto" w:fill="FFFFFF"/>
        </w:rPr>
        <w:tab/>
        <w:t>Fuller, Nathaniel Hawthorne, and Henry David Thoreau: Their Lives, Their Loves, Their Work</w:t>
      </w:r>
      <w:r>
        <w:rPr>
          <w:rFonts w:ascii="Times New Roman" w:eastAsia="Arial Unicode MS" w:hAnsi="Times New Roman" w:cs="Times New Roman"/>
          <w:color w:val="000000"/>
          <w:shd w:val="clear" w:color="auto" w:fill="FFFFFF"/>
        </w:rPr>
        <w:t>, 33.</w:t>
      </w:r>
    </w:p>
    <w:p w:rsidR="00592FFA" w:rsidRPr="00FB7DD7" w:rsidRDefault="00592FFA">
      <w:pPr>
        <w:pStyle w:val="FootnoteText"/>
      </w:pPr>
      <w:r>
        <w:rPr>
          <w:rFonts w:ascii="Times New Roman" w:eastAsia="Arial Unicode MS" w:hAnsi="Times New Roman" w:cs="Times New Roman"/>
          <w:color w:val="000000"/>
          <w:shd w:val="clear" w:color="auto" w:fill="FFFFFF"/>
        </w:rPr>
        <w:t xml:space="preserve"> </w:t>
      </w:r>
      <w:r w:rsidRPr="00FB7DD7">
        <w:t xml:space="preserve"> </w:t>
      </w:r>
    </w:p>
  </w:footnote>
  <w:footnote w:id="49">
    <w:p w:rsidR="00592FFA" w:rsidRDefault="00592FFA">
      <w:pPr>
        <w:pStyle w:val="FootnoteText"/>
        <w:rPr>
          <w:rFonts w:ascii="Times New Roman" w:hAnsi="Times New Roman" w:cs="Times New Roman"/>
        </w:rPr>
      </w:pPr>
      <w:r w:rsidRPr="00FB7DD7">
        <w:rPr>
          <w:rStyle w:val="FootnoteReference"/>
          <w:rFonts w:ascii="Times New Roman" w:hAnsi="Times New Roman" w:cs="Times New Roman"/>
        </w:rPr>
        <w:footnoteRef/>
      </w:r>
      <w:r w:rsidRPr="00FB7DD7">
        <w:rPr>
          <w:rFonts w:ascii="Times New Roman" w:hAnsi="Times New Roman" w:cs="Times New Roman"/>
        </w:rPr>
        <w:t xml:space="preserve"> </w:t>
      </w:r>
      <w:r>
        <w:rPr>
          <w:rFonts w:ascii="Times New Roman" w:hAnsi="Times New Roman" w:cs="Times New Roman"/>
        </w:rPr>
        <w:t xml:space="preserve">Miller, </w:t>
      </w:r>
      <w:r w:rsidRPr="00FB7DD7">
        <w:rPr>
          <w:rFonts w:ascii="Times New Roman" w:hAnsi="Times New Roman" w:cs="Times New Roman"/>
          <w:i/>
        </w:rPr>
        <w:t>The Transcendentalists: An Anthology</w:t>
      </w:r>
      <w:r>
        <w:rPr>
          <w:rFonts w:ascii="Times New Roman" w:hAnsi="Times New Roman" w:cs="Times New Roman"/>
        </w:rPr>
        <w:t xml:space="preserve">, 10-12. </w:t>
      </w:r>
    </w:p>
    <w:p w:rsidR="00592FFA" w:rsidRPr="00FB7DD7" w:rsidRDefault="00592FFA">
      <w:pPr>
        <w:pStyle w:val="FootnoteText"/>
        <w:rPr>
          <w:rFonts w:ascii="Times New Roman" w:hAnsi="Times New Roman" w:cs="Times New Roman"/>
        </w:rPr>
      </w:pPr>
    </w:p>
  </w:footnote>
  <w:footnote w:id="50">
    <w:p w:rsidR="00592FFA" w:rsidRDefault="00592FFA">
      <w:pPr>
        <w:pStyle w:val="FootnoteText"/>
        <w:rPr>
          <w:rFonts w:ascii="Times New Roman" w:hAnsi="Times New Roman" w:cs="Times New Roman"/>
        </w:rPr>
      </w:pPr>
      <w:r w:rsidRPr="00FB7DD7">
        <w:rPr>
          <w:rStyle w:val="FootnoteReference"/>
          <w:rFonts w:ascii="Times New Roman" w:hAnsi="Times New Roman" w:cs="Times New Roman"/>
        </w:rPr>
        <w:footnoteRef/>
      </w:r>
      <w:r>
        <w:t xml:space="preserve"> </w:t>
      </w:r>
      <w:r>
        <w:rPr>
          <w:rFonts w:ascii="Times New Roman" w:hAnsi="Times New Roman" w:cs="Times New Roman"/>
        </w:rPr>
        <w:t xml:space="preserve">Myerson, </w:t>
      </w:r>
      <w:r w:rsidRPr="00FB7DD7">
        <w:rPr>
          <w:rFonts w:ascii="Times New Roman" w:hAnsi="Times New Roman" w:cs="Times New Roman"/>
          <w:i/>
        </w:rPr>
        <w:t>Transcendentalism: A Reader</w:t>
      </w:r>
      <w:r>
        <w:rPr>
          <w:rFonts w:ascii="Times New Roman" w:hAnsi="Times New Roman" w:cs="Times New Roman"/>
        </w:rPr>
        <w:t>, xxviii.</w:t>
      </w:r>
    </w:p>
    <w:p w:rsidR="00592FFA" w:rsidRPr="00FB7DD7" w:rsidRDefault="00592FFA">
      <w:pPr>
        <w:pStyle w:val="FootnoteText"/>
        <w:rPr>
          <w:rFonts w:ascii="Times New Roman" w:hAnsi="Times New Roman" w:cs="Times New Roman"/>
        </w:rPr>
      </w:pPr>
      <w:r>
        <w:rPr>
          <w:rFonts w:ascii="Times New Roman" w:hAnsi="Times New Roman" w:cs="Times New Roman"/>
        </w:rPr>
        <w:t xml:space="preserve"> </w:t>
      </w:r>
    </w:p>
  </w:footnote>
  <w:footnote w:id="51">
    <w:p w:rsidR="00592FFA" w:rsidRPr="0017781D" w:rsidRDefault="00592FFA">
      <w:pPr>
        <w:pStyle w:val="FootnoteText"/>
        <w:rPr>
          <w:rFonts w:ascii="Times New Roman" w:hAnsi="Times New Roman" w:cs="Times New Roman"/>
        </w:rPr>
      </w:pPr>
      <w:r w:rsidRPr="0017781D">
        <w:rPr>
          <w:rStyle w:val="FootnoteReference"/>
          <w:rFonts w:ascii="Times New Roman" w:hAnsi="Times New Roman" w:cs="Times New Roman"/>
        </w:rPr>
        <w:footnoteRef/>
      </w:r>
      <w:r>
        <w:rPr>
          <w:rFonts w:ascii="Times New Roman" w:hAnsi="Times New Roman" w:cs="Times New Roman"/>
        </w:rPr>
        <w:t xml:space="preserve"> </w:t>
      </w:r>
      <w:r w:rsidRPr="00EC3B38">
        <w:rPr>
          <w:rFonts w:ascii="Times New Roman" w:hAnsi="Times New Roman" w:cs="Times New Roman"/>
          <w:i/>
        </w:rPr>
        <w:t>Ibid.</w:t>
      </w:r>
      <w:r>
        <w:rPr>
          <w:rFonts w:ascii="Times New Roman" w:hAnsi="Times New Roman" w:cs="Times New Roman"/>
        </w:rPr>
        <w:t xml:space="preserve">, xxviii. </w:t>
      </w:r>
    </w:p>
  </w:footnote>
  <w:footnote w:id="52">
    <w:p w:rsidR="00592FFA" w:rsidRDefault="00592FFA">
      <w:pPr>
        <w:pStyle w:val="FootnoteText"/>
        <w:rPr>
          <w:rFonts w:ascii="Times New Roman" w:hAnsi="Times New Roman" w:cs="Times New Roman"/>
        </w:rPr>
      </w:pPr>
      <w:r w:rsidRPr="0017781D">
        <w:rPr>
          <w:rStyle w:val="FootnoteReference"/>
          <w:rFonts w:ascii="Times New Roman" w:hAnsi="Times New Roman" w:cs="Times New Roman"/>
        </w:rPr>
        <w:footnoteRef/>
      </w:r>
      <w:r w:rsidRPr="0017781D">
        <w:rPr>
          <w:rFonts w:ascii="Times New Roman" w:hAnsi="Times New Roman" w:cs="Times New Roman"/>
        </w:rPr>
        <w:t xml:space="preserve"> </w:t>
      </w:r>
      <w:r>
        <w:rPr>
          <w:rFonts w:ascii="Times New Roman" w:hAnsi="Times New Roman" w:cs="Times New Roman"/>
        </w:rPr>
        <w:t xml:space="preserve">Ralph Waldo Emerson, </w:t>
      </w:r>
      <w:r w:rsidRPr="000420B5">
        <w:rPr>
          <w:rFonts w:ascii="Times New Roman" w:hAnsi="Times New Roman" w:cs="Times New Roman"/>
          <w:i/>
        </w:rPr>
        <w:t>The Journals and Miscellaneous Notebooks of Ralph Waldo Emerson</w:t>
      </w:r>
      <w:r>
        <w:rPr>
          <w:rFonts w:ascii="Times New Roman" w:hAnsi="Times New Roman" w:cs="Times New Roman"/>
        </w:rPr>
        <w:t xml:space="preserve">, ed. </w:t>
      </w:r>
      <w:r w:rsidRPr="000420B5">
        <w:rPr>
          <w:rFonts w:ascii="Times New Roman" w:hAnsi="Times New Roman" w:cs="Times New Roman"/>
        </w:rPr>
        <w:t xml:space="preserve">William H. </w:t>
      </w:r>
      <w:r>
        <w:rPr>
          <w:rFonts w:ascii="Times New Roman" w:hAnsi="Times New Roman" w:cs="Times New Roman"/>
        </w:rPr>
        <w:t>Gilman and J.E. Parsons, v</w:t>
      </w:r>
      <w:r w:rsidRPr="000420B5">
        <w:rPr>
          <w:rFonts w:ascii="Times New Roman" w:hAnsi="Times New Roman" w:cs="Times New Roman"/>
        </w:rPr>
        <w:t>ol. 7, 1838-1842</w:t>
      </w:r>
      <w:r>
        <w:rPr>
          <w:rFonts w:ascii="Times New Roman" w:hAnsi="Times New Roman" w:cs="Times New Roman"/>
        </w:rPr>
        <w:t>, 408.</w:t>
      </w:r>
    </w:p>
    <w:p w:rsidR="00592FFA" w:rsidRPr="0017781D" w:rsidRDefault="00592FFA">
      <w:pPr>
        <w:pStyle w:val="FootnoteText"/>
        <w:rPr>
          <w:rFonts w:ascii="Times New Roman" w:hAnsi="Times New Roman" w:cs="Times New Roman"/>
        </w:rPr>
      </w:pPr>
    </w:p>
  </w:footnote>
  <w:footnote w:id="53">
    <w:p w:rsidR="00592FFA" w:rsidRDefault="00592FFA">
      <w:pPr>
        <w:pStyle w:val="FootnoteText"/>
        <w:rPr>
          <w:rFonts w:ascii="Times New Roman" w:hAnsi="Times New Roman" w:cs="Times New Roman"/>
        </w:rPr>
      </w:pPr>
      <w:r w:rsidRPr="0017781D">
        <w:rPr>
          <w:rStyle w:val="FootnoteReference"/>
          <w:rFonts w:ascii="Times New Roman" w:hAnsi="Times New Roman" w:cs="Times New Roman"/>
        </w:rPr>
        <w:footnoteRef/>
      </w:r>
      <w:r w:rsidRPr="0017781D">
        <w:rPr>
          <w:rFonts w:ascii="Times New Roman" w:hAnsi="Times New Roman" w:cs="Times New Roman"/>
        </w:rPr>
        <w:t xml:space="preserve"> Buell</w:t>
      </w:r>
      <w:r>
        <w:rPr>
          <w:rFonts w:ascii="Times New Roman" w:hAnsi="Times New Roman" w:cs="Times New Roman"/>
        </w:rPr>
        <w:t xml:space="preserve">, </w:t>
      </w:r>
      <w:r w:rsidRPr="0017781D">
        <w:rPr>
          <w:rFonts w:ascii="Times New Roman" w:hAnsi="Times New Roman" w:cs="Times New Roman"/>
          <w:i/>
        </w:rPr>
        <w:t>Emerson</w:t>
      </w:r>
      <w:r>
        <w:rPr>
          <w:rFonts w:ascii="Times New Roman" w:hAnsi="Times New Roman" w:cs="Times New Roman"/>
        </w:rPr>
        <w:t>,</w:t>
      </w:r>
      <w:r w:rsidRPr="0017781D">
        <w:rPr>
          <w:rFonts w:ascii="Times New Roman" w:hAnsi="Times New Roman" w:cs="Times New Roman"/>
        </w:rPr>
        <w:t xml:space="preserve"> 64</w:t>
      </w:r>
      <w:r>
        <w:rPr>
          <w:rFonts w:ascii="Times New Roman" w:hAnsi="Times New Roman" w:cs="Times New Roman"/>
        </w:rPr>
        <w:t>.</w:t>
      </w:r>
    </w:p>
    <w:p w:rsidR="00592FFA" w:rsidRPr="0017781D" w:rsidRDefault="00592FFA">
      <w:pPr>
        <w:pStyle w:val="FootnoteText"/>
        <w:rPr>
          <w:rFonts w:ascii="Times New Roman" w:hAnsi="Times New Roman" w:cs="Times New Roman"/>
        </w:rPr>
      </w:pPr>
    </w:p>
  </w:footnote>
  <w:footnote w:id="54">
    <w:p w:rsidR="00592FFA" w:rsidRDefault="00592FFA">
      <w:pPr>
        <w:pStyle w:val="FootnoteText"/>
        <w:rPr>
          <w:rFonts w:ascii="Times New Roman" w:hAnsi="Times New Roman" w:cs="Times New Roman"/>
        </w:rPr>
      </w:pPr>
      <w:r w:rsidRPr="0017781D">
        <w:rPr>
          <w:rStyle w:val="FootnoteReference"/>
          <w:rFonts w:ascii="Times New Roman" w:hAnsi="Times New Roman" w:cs="Times New Roman"/>
        </w:rPr>
        <w:footnoteRef/>
      </w:r>
      <w:r>
        <w:rPr>
          <w:rFonts w:ascii="Times New Roman" w:hAnsi="Times New Roman" w:cs="Times New Roman"/>
        </w:rPr>
        <w:t xml:space="preserve"> </w:t>
      </w:r>
      <w:r w:rsidRPr="00EC3B38">
        <w:rPr>
          <w:rFonts w:ascii="Times New Roman" w:hAnsi="Times New Roman" w:cs="Times New Roman"/>
          <w:i/>
        </w:rPr>
        <w:t>Ibid.</w:t>
      </w:r>
      <w:r>
        <w:rPr>
          <w:rFonts w:ascii="Times New Roman" w:hAnsi="Times New Roman" w:cs="Times New Roman"/>
        </w:rPr>
        <w:t xml:space="preserve">, </w:t>
      </w:r>
      <w:r w:rsidRPr="0017781D">
        <w:rPr>
          <w:rFonts w:ascii="Times New Roman" w:hAnsi="Times New Roman" w:cs="Times New Roman"/>
        </w:rPr>
        <w:t>64</w:t>
      </w:r>
      <w:r>
        <w:rPr>
          <w:rFonts w:ascii="Times New Roman" w:hAnsi="Times New Roman" w:cs="Times New Roman"/>
        </w:rPr>
        <w:t>.</w:t>
      </w:r>
    </w:p>
    <w:p w:rsidR="00592FFA" w:rsidRDefault="00592FFA">
      <w:pPr>
        <w:pStyle w:val="FootnoteText"/>
      </w:pPr>
    </w:p>
  </w:footnote>
  <w:footnote w:id="55">
    <w:p w:rsidR="00592FFA" w:rsidRDefault="00592FFA">
      <w:pPr>
        <w:pStyle w:val="FootnoteText"/>
        <w:rPr>
          <w:rFonts w:ascii="Times New Roman" w:hAnsi="Times New Roman" w:cs="Times New Roman"/>
        </w:rPr>
      </w:pPr>
      <w:r w:rsidRPr="00073045">
        <w:rPr>
          <w:rStyle w:val="FootnoteReference"/>
          <w:rFonts w:ascii="Times New Roman" w:hAnsi="Times New Roman" w:cs="Times New Roman"/>
        </w:rPr>
        <w:footnoteRef/>
      </w:r>
      <w:r w:rsidRPr="00073045">
        <w:rPr>
          <w:rFonts w:ascii="Times New Roman" w:hAnsi="Times New Roman" w:cs="Times New Roman"/>
        </w:rPr>
        <w:t xml:space="preserve"> Ralph Waldo Emerson, “Self-Reliance” (1841), in </w:t>
      </w:r>
      <w:r w:rsidRPr="00073045">
        <w:rPr>
          <w:rFonts w:ascii="Times New Roman" w:hAnsi="Times New Roman" w:cs="Times New Roman"/>
          <w:i/>
        </w:rPr>
        <w:t>The Essential Writings of Ralph Waldo Emerson</w:t>
      </w:r>
      <w:r w:rsidRPr="00073045">
        <w:rPr>
          <w:rFonts w:ascii="Times New Roman" w:hAnsi="Times New Roman" w:cs="Times New Roman"/>
        </w:rPr>
        <w:t xml:space="preserve">, ed. Brooks Atkinson (New York: The Modern Library, 2000), </w:t>
      </w:r>
      <w:r>
        <w:rPr>
          <w:rFonts w:ascii="Times New Roman" w:hAnsi="Times New Roman" w:cs="Times New Roman"/>
        </w:rPr>
        <w:t xml:space="preserve">141. </w:t>
      </w:r>
    </w:p>
    <w:p w:rsidR="00592FFA" w:rsidRPr="00073045" w:rsidRDefault="00592FFA">
      <w:pPr>
        <w:pStyle w:val="FootnoteText"/>
        <w:rPr>
          <w:rFonts w:ascii="Times New Roman" w:hAnsi="Times New Roman" w:cs="Times New Roman"/>
        </w:rPr>
      </w:pPr>
    </w:p>
  </w:footnote>
  <w:footnote w:id="56">
    <w:p w:rsidR="00592FFA" w:rsidRDefault="00592FFA">
      <w:pPr>
        <w:pStyle w:val="FootnoteText"/>
        <w:rPr>
          <w:rFonts w:ascii="Times New Roman" w:hAnsi="Times New Roman" w:cs="Times New Roman"/>
        </w:rPr>
      </w:pPr>
      <w:r w:rsidRPr="00073045">
        <w:rPr>
          <w:rStyle w:val="FootnoteReference"/>
          <w:rFonts w:ascii="Times New Roman" w:hAnsi="Times New Roman" w:cs="Times New Roman"/>
        </w:rPr>
        <w:footnoteRef/>
      </w:r>
      <w:r w:rsidRPr="00073045">
        <w:rPr>
          <w:rFonts w:ascii="Times New Roman" w:hAnsi="Times New Roman" w:cs="Times New Roman"/>
        </w:rPr>
        <w:t xml:space="preserve"> Buell</w:t>
      </w:r>
      <w:r>
        <w:rPr>
          <w:rFonts w:ascii="Times New Roman" w:hAnsi="Times New Roman" w:cs="Times New Roman"/>
        </w:rPr>
        <w:t xml:space="preserve">, </w:t>
      </w:r>
      <w:r w:rsidRPr="00073045">
        <w:rPr>
          <w:rFonts w:ascii="Times New Roman" w:hAnsi="Times New Roman" w:cs="Times New Roman"/>
          <w:i/>
        </w:rPr>
        <w:t>Emerson</w:t>
      </w:r>
      <w:r>
        <w:rPr>
          <w:rFonts w:ascii="Times New Roman" w:hAnsi="Times New Roman" w:cs="Times New Roman"/>
        </w:rPr>
        <w:t>, 66.</w:t>
      </w:r>
    </w:p>
    <w:p w:rsidR="00592FFA" w:rsidRPr="00073045" w:rsidRDefault="00592FFA">
      <w:pPr>
        <w:pStyle w:val="FootnoteText"/>
        <w:rPr>
          <w:rFonts w:ascii="Times New Roman" w:hAnsi="Times New Roman" w:cs="Times New Roman"/>
        </w:rPr>
      </w:pPr>
    </w:p>
  </w:footnote>
  <w:footnote w:id="57">
    <w:p w:rsidR="00592FFA" w:rsidRDefault="00592FFA">
      <w:pPr>
        <w:pStyle w:val="FootnoteText"/>
        <w:rPr>
          <w:rFonts w:ascii="Times New Roman" w:hAnsi="Times New Roman" w:cs="Times New Roman"/>
        </w:rPr>
      </w:pPr>
      <w:r w:rsidRPr="00086AEA">
        <w:rPr>
          <w:rStyle w:val="FootnoteReference"/>
          <w:rFonts w:ascii="Times New Roman" w:hAnsi="Times New Roman" w:cs="Times New Roman"/>
        </w:rPr>
        <w:footnoteRef/>
      </w:r>
      <w:r w:rsidRPr="00086AEA">
        <w:rPr>
          <w:rFonts w:ascii="Times New Roman" w:hAnsi="Times New Roman" w:cs="Times New Roman"/>
        </w:rPr>
        <w:t xml:space="preserve"> </w:t>
      </w:r>
      <w:r>
        <w:rPr>
          <w:rFonts w:ascii="Times New Roman" w:hAnsi="Times New Roman" w:cs="Times New Roman"/>
        </w:rPr>
        <w:t xml:space="preserve">Mark Holloway, </w:t>
      </w:r>
      <w:r w:rsidRPr="00086AEA">
        <w:rPr>
          <w:rFonts w:ascii="Times New Roman" w:hAnsi="Times New Roman" w:cs="Times New Roman"/>
          <w:i/>
        </w:rPr>
        <w:t>Utopian Communities in America, 1680-1880</w:t>
      </w:r>
      <w:r>
        <w:rPr>
          <w:rFonts w:ascii="Times New Roman" w:hAnsi="Times New Roman" w:cs="Times New Roman"/>
        </w:rPr>
        <w:t xml:space="preserve"> (Mineola, New York: Dover Publications, 1966), 18-19.</w:t>
      </w:r>
    </w:p>
    <w:p w:rsidR="00592FFA" w:rsidRPr="00086AEA" w:rsidRDefault="00592FFA">
      <w:pPr>
        <w:pStyle w:val="FootnoteText"/>
        <w:rPr>
          <w:rFonts w:ascii="Times New Roman" w:hAnsi="Times New Roman" w:cs="Times New Roman"/>
        </w:rPr>
      </w:pPr>
    </w:p>
  </w:footnote>
  <w:footnote w:id="58">
    <w:p w:rsidR="00592FFA" w:rsidRPr="00887B38" w:rsidRDefault="00592FFA">
      <w:pPr>
        <w:pStyle w:val="FootnoteText"/>
        <w:rPr>
          <w:rFonts w:ascii="Times New Roman" w:hAnsi="Times New Roman" w:cs="Times New Roman"/>
        </w:rPr>
      </w:pPr>
      <w:r w:rsidRPr="00887B38">
        <w:rPr>
          <w:rStyle w:val="FootnoteReference"/>
          <w:rFonts w:ascii="Times New Roman" w:hAnsi="Times New Roman" w:cs="Times New Roman"/>
        </w:rPr>
        <w:footnoteRef/>
      </w:r>
      <w:r w:rsidRPr="00887B38">
        <w:rPr>
          <w:rFonts w:ascii="Times New Roman" w:hAnsi="Times New Roman" w:cs="Times New Roman"/>
        </w:rPr>
        <w:t xml:space="preserve"> Delano, </w:t>
      </w:r>
      <w:r w:rsidRPr="00887B38">
        <w:rPr>
          <w:rFonts w:ascii="Times New Roman" w:hAnsi="Times New Roman" w:cs="Times New Roman"/>
          <w:i/>
        </w:rPr>
        <w:t>Brook Farm:</w:t>
      </w:r>
      <w:r w:rsidRPr="00887B38">
        <w:rPr>
          <w:rFonts w:ascii="Times New Roman" w:hAnsi="Times New Roman" w:cs="Times New Roman"/>
        </w:rPr>
        <w:t xml:space="preserve"> </w:t>
      </w:r>
      <w:r w:rsidRPr="00887B38">
        <w:rPr>
          <w:rFonts w:ascii="Times New Roman" w:hAnsi="Times New Roman" w:cs="Times New Roman"/>
          <w:i/>
        </w:rPr>
        <w:t>The Dark Side of Utopia</w:t>
      </w:r>
      <w:r w:rsidRPr="00887B38">
        <w:rPr>
          <w:rFonts w:ascii="Times New Roman" w:hAnsi="Times New Roman" w:cs="Times New Roman"/>
        </w:rPr>
        <w:t>, 19.</w:t>
      </w:r>
    </w:p>
    <w:p w:rsidR="00592FFA" w:rsidRPr="00887B38" w:rsidRDefault="00592FFA">
      <w:pPr>
        <w:pStyle w:val="FootnoteText"/>
        <w:rPr>
          <w:rFonts w:ascii="Times New Roman" w:hAnsi="Times New Roman" w:cs="Times New Roman"/>
        </w:rPr>
      </w:pPr>
      <w:r w:rsidRPr="00887B38">
        <w:rPr>
          <w:rFonts w:ascii="Times New Roman" w:hAnsi="Times New Roman" w:cs="Times New Roman"/>
        </w:rPr>
        <w:t xml:space="preserve"> </w:t>
      </w:r>
    </w:p>
  </w:footnote>
  <w:footnote w:id="59">
    <w:p w:rsidR="00592FFA" w:rsidRDefault="00592FFA">
      <w:pPr>
        <w:pStyle w:val="FootnoteText"/>
        <w:rPr>
          <w:rFonts w:ascii="Times New Roman" w:hAnsi="Times New Roman" w:cs="Times New Roman"/>
        </w:rPr>
      </w:pPr>
      <w:r w:rsidRPr="00887B38">
        <w:rPr>
          <w:rStyle w:val="FootnoteReference"/>
          <w:rFonts w:ascii="Times New Roman" w:hAnsi="Times New Roman" w:cs="Times New Roman"/>
        </w:rPr>
        <w:footnoteRef/>
      </w:r>
      <w:r>
        <w:rPr>
          <w:rFonts w:ascii="Times New Roman" w:hAnsi="Times New Roman" w:cs="Times New Roman"/>
        </w:rPr>
        <w:t xml:space="preserve"> </w:t>
      </w:r>
      <w:r w:rsidRPr="007E075F">
        <w:rPr>
          <w:rFonts w:ascii="Times New Roman" w:hAnsi="Times New Roman" w:cs="Times New Roman"/>
          <w:i/>
        </w:rPr>
        <w:t>Ibid.</w:t>
      </w:r>
      <w:r w:rsidRPr="00887B38">
        <w:rPr>
          <w:rFonts w:ascii="Times New Roman" w:hAnsi="Times New Roman" w:cs="Times New Roman"/>
        </w:rPr>
        <w:t>, 1-2.</w:t>
      </w:r>
    </w:p>
    <w:p w:rsidR="00592FFA" w:rsidRPr="00887B38" w:rsidRDefault="00592FFA">
      <w:pPr>
        <w:pStyle w:val="FootnoteText"/>
        <w:rPr>
          <w:rFonts w:ascii="Times New Roman" w:hAnsi="Times New Roman" w:cs="Times New Roman"/>
        </w:rPr>
      </w:pPr>
    </w:p>
  </w:footnote>
  <w:footnote w:id="60">
    <w:p w:rsidR="00592FFA" w:rsidRPr="00887B38" w:rsidRDefault="00592FFA" w:rsidP="003E3AC7">
      <w:pPr>
        <w:spacing w:line="240" w:lineRule="auto"/>
        <w:contextualSpacing/>
        <w:rPr>
          <w:rFonts w:ascii="Times New Roman" w:hAnsi="Times New Roman" w:cs="Times New Roman"/>
          <w:sz w:val="20"/>
          <w:szCs w:val="20"/>
        </w:rPr>
      </w:pPr>
      <w:r w:rsidRPr="00887B38">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w:t>
      </w:r>
      <w:r w:rsidRPr="00887B38">
        <w:rPr>
          <w:rFonts w:ascii="Times New Roman" w:hAnsi="Times New Roman" w:cs="Times New Roman"/>
          <w:sz w:val="20"/>
          <w:szCs w:val="20"/>
        </w:rPr>
        <w:t xml:space="preserve">George Ripley, “Ripley to Emerson, 9 November 1840,” in </w:t>
      </w:r>
      <w:r w:rsidRPr="00887B38">
        <w:rPr>
          <w:rFonts w:ascii="Times New Roman" w:hAnsi="Times New Roman" w:cs="Times New Roman"/>
          <w:i/>
          <w:sz w:val="20"/>
          <w:szCs w:val="20"/>
        </w:rPr>
        <w:t>The American Transcendentalists: Essential Writings</w:t>
      </w:r>
      <w:r>
        <w:rPr>
          <w:rFonts w:ascii="Times New Roman" w:hAnsi="Times New Roman" w:cs="Times New Roman"/>
          <w:sz w:val="20"/>
          <w:szCs w:val="20"/>
        </w:rPr>
        <w:t>,</w:t>
      </w:r>
      <w:r w:rsidRPr="00887B38">
        <w:rPr>
          <w:rFonts w:ascii="Times New Roman" w:hAnsi="Times New Roman" w:cs="Times New Roman"/>
          <w:sz w:val="20"/>
          <w:szCs w:val="20"/>
        </w:rPr>
        <w:t xml:space="preserve"> ed. Lawrence Buell (New York: The Modern Library, 2006), 202. </w:t>
      </w:r>
    </w:p>
    <w:p w:rsidR="00592FFA" w:rsidRDefault="00592FFA">
      <w:pPr>
        <w:pStyle w:val="FootnoteText"/>
      </w:pPr>
    </w:p>
  </w:footnote>
  <w:footnote w:id="61">
    <w:p w:rsidR="00592FFA" w:rsidRDefault="00592FFA">
      <w:pPr>
        <w:pStyle w:val="FootnoteText"/>
        <w:rPr>
          <w:rFonts w:ascii="Times New Roman" w:hAnsi="Times New Roman" w:cs="Times New Roman"/>
        </w:rPr>
      </w:pPr>
      <w:r w:rsidRPr="00A02426">
        <w:rPr>
          <w:rStyle w:val="FootnoteReference"/>
          <w:rFonts w:ascii="Times New Roman" w:hAnsi="Times New Roman" w:cs="Times New Roman"/>
        </w:rPr>
        <w:footnoteRef/>
      </w:r>
      <w:r w:rsidRPr="00A02426">
        <w:rPr>
          <w:rFonts w:ascii="Times New Roman" w:hAnsi="Times New Roman" w:cs="Times New Roman"/>
        </w:rPr>
        <w:t xml:space="preserve"> </w:t>
      </w:r>
      <w:r w:rsidRPr="00374808">
        <w:rPr>
          <w:rFonts w:ascii="Times New Roman" w:hAnsi="Times New Roman" w:cs="Times New Roman"/>
          <w:i/>
        </w:rPr>
        <w:t>Ibid.</w:t>
      </w:r>
      <w:r w:rsidRPr="00A02426">
        <w:rPr>
          <w:rFonts w:ascii="Times New Roman" w:hAnsi="Times New Roman" w:cs="Times New Roman"/>
        </w:rPr>
        <w:t xml:space="preserve">, 204. </w:t>
      </w:r>
    </w:p>
    <w:p w:rsidR="00592FFA" w:rsidRPr="00A02426" w:rsidRDefault="00592FFA">
      <w:pPr>
        <w:pStyle w:val="FootnoteText"/>
        <w:rPr>
          <w:rFonts w:ascii="Times New Roman" w:hAnsi="Times New Roman" w:cs="Times New Roman"/>
        </w:rPr>
      </w:pPr>
    </w:p>
  </w:footnote>
  <w:footnote w:id="62">
    <w:p w:rsidR="00592FFA" w:rsidRPr="00134400" w:rsidRDefault="00592FFA" w:rsidP="00125D6F">
      <w:pPr>
        <w:spacing w:line="240" w:lineRule="auto"/>
        <w:contextualSpacing/>
        <w:rPr>
          <w:rFonts w:ascii="Times New Roman" w:hAnsi="Times New Roman" w:cs="Times New Roman"/>
          <w:sz w:val="20"/>
          <w:szCs w:val="20"/>
        </w:rPr>
      </w:pPr>
      <w:r w:rsidRPr="00125D6F">
        <w:rPr>
          <w:rStyle w:val="FootnoteReference"/>
          <w:rFonts w:ascii="Times New Roman" w:hAnsi="Times New Roman" w:cs="Times New Roman"/>
        </w:rPr>
        <w:footnoteRef/>
      </w:r>
      <w:r w:rsidRPr="00125D6F">
        <w:rPr>
          <w:rFonts w:ascii="Times New Roman" w:hAnsi="Times New Roman" w:cs="Times New Roman"/>
        </w:rPr>
        <w:t xml:space="preserve"> </w:t>
      </w:r>
      <w:r>
        <w:rPr>
          <w:rFonts w:ascii="Times New Roman" w:hAnsi="Times New Roman" w:cs="Times New Roman"/>
          <w:sz w:val="20"/>
          <w:szCs w:val="20"/>
        </w:rPr>
        <w:t xml:space="preserve">Robert D. Richardson, </w:t>
      </w:r>
      <w:r w:rsidRPr="001F2D1C">
        <w:rPr>
          <w:rFonts w:ascii="Times New Roman" w:hAnsi="Times New Roman" w:cs="Times New Roman"/>
          <w:i/>
          <w:sz w:val="20"/>
          <w:szCs w:val="20"/>
        </w:rPr>
        <w:t xml:space="preserve">Emerson: The Mind on Fire: A </w:t>
      </w:r>
      <w:r w:rsidRPr="00134400">
        <w:rPr>
          <w:rFonts w:ascii="Times New Roman" w:hAnsi="Times New Roman" w:cs="Times New Roman"/>
          <w:i/>
          <w:sz w:val="20"/>
          <w:szCs w:val="20"/>
        </w:rPr>
        <w:t>Biography</w:t>
      </w:r>
      <w:r w:rsidRPr="00134400">
        <w:rPr>
          <w:rFonts w:ascii="Times New Roman" w:hAnsi="Times New Roman" w:cs="Times New Roman"/>
          <w:sz w:val="20"/>
          <w:szCs w:val="20"/>
        </w:rPr>
        <w:t xml:space="preserve">, 343 and </w:t>
      </w:r>
      <w:r>
        <w:rPr>
          <w:rFonts w:ascii="Times New Roman" w:hAnsi="Times New Roman" w:cs="Times New Roman"/>
          <w:sz w:val="20"/>
          <w:szCs w:val="20"/>
        </w:rPr>
        <w:t>Ralph Waldo Emerson,</w:t>
      </w:r>
      <w:r w:rsidRPr="00134400">
        <w:rPr>
          <w:rFonts w:ascii="Times New Roman" w:hAnsi="Times New Roman" w:cs="Times New Roman"/>
          <w:sz w:val="24"/>
          <w:szCs w:val="24"/>
        </w:rPr>
        <w:t xml:space="preserve"> </w:t>
      </w:r>
      <w:r w:rsidRPr="00134400">
        <w:rPr>
          <w:rFonts w:ascii="Times New Roman" w:hAnsi="Times New Roman" w:cs="Times New Roman"/>
          <w:sz w:val="20"/>
          <w:szCs w:val="20"/>
        </w:rPr>
        <w:t>“Em</w:t>
      </w:r>
      <w:r>
        <w:rPr>
          <w:rFonts w:ascii="Times New Roman" w:hAnsi="Times New Roman" w:cs="Times New Roman"/>
          <w:sz w:val="20"/>
          <w:szCs w:val="20"/>
        </w:rPr>
        <w:t>erson to Ripley, December 1840,</w:t>
      </w:r>
      <w:r w:rsidR="00DD2E3A">
        <w:rPr>
          <w:rFonts w:ascii="Times New Roman" w:hAnsi="Times New Roman" w:cs="Times New Roman"/>
          <w:sz w:val="20"/>
          <w:szCs w:val="20"/>
        </w:rPr>
        <w:t>” i</w:t>
      </w:r>
      <w:r w:rsidRPr="00134400">
        <w:rPr>
          <w:rFonts w:ascii="Times New Roman" w:hAnsi="Times New Roman" w:cs="Times New Roman"/>
          <w:sz w:val="20"/>
          <w:szCs w:val="20"/>
        </w:rPr>
        <w:t xml:space="preserve">n </w:t>
      </w:r>
      <w:r w:rsidRPr="00134400">
        <w:rPr>
          <w:rFonts w:ascii="Times New Roman" w:hAnsi="Times New Roman" w:cs="Times New Roman"/>
          <w:i/>
          <w:sz w:val="20"/>
          <w:szCs w:val="20"/>
        </w:rPr>
        <w:t>The American Transcendentalists: Essential Writings</w:t>
      </w:r>
      <w:r>
        <w:rPr>
          <w:rFonts w:ascii="Times New Roman" w:hAnsi="Times New Roman" w:cs="Times New Roman"/>
          <w:sz w:val="20"/>
          <w:szCs w:val="20"/>
        </w:rPr>
        <w:t>, ed.</w:t>
      </w:r>
      <w:r w:rsidRPr="00134400">
        <w:rPr>
          <w:rFonts w:ascii="Times New Roman" w:hAnsi="Times New Roman" w:cs="Times New Roman"/>
          <w:sz w:val="20"/>
          <w:szCs w:val="20"/>
        </w:rPr>
        <w:t xml:space="preserve"> by Lawrence Buell, 205-207</w:t>
      </w:r>
      <w:r>
        <w:rPr>
          <w:rFonts w:ascii="Times New Roman" w:hAnsi="Times New Roman" w:cs="Times New Roman"/>
          <w:sz w:val="20"/>
          <w:szCs w:val="20"/>
        </w:rPr>
        <w:t>.</w:t>
      </w:r>
    </w:p>
  </w:footnote>
  <w:footnote w:id="63">
    <w:p w:rsidR="00592FFA" w:rsidRDefault="00592FFA">
      <w:pPr>
        <w:pStyle w:val="FootnoteText"/>
        <w:rPr>
          <w:rFonts w:ascii="Times New Roman" w:hAnsi="Times New Roman" w:cs="Times New Roman"/>
        </w:rPr>
      </w:pPr>
      <w:r w:rsidRPr="00125D6F">
        <w:rPr>
          <w:rStyle w:val="FootnoteReference"/>
          <w:rFonts w:ascii="Times New Roman" w:hAnsi="Times New Roman" w:cs="Times New Roman"/>
        </w:rPr>
        <w:footnoteRef/>
      </w:r>
      <w:r>
        <w:rPr>
          <w:rFonts w:ascii="Times New Roman" w:hAnsi="Times New Roman" w:cs="Times New Roman"/>
        </w:rPr>
        <w:t xml:space="preserve"> Myerson, </w:t>
      </w:r>
      <w:r w:rsidRPr="00FB7DD7">
        <w:rPr>
          <w:rFonts w:ascii="Times New Roman" w:hAnsi="Times New Roman" w:cs="Times New Roman"/>
          <w:i/>
        </w:rPr>
        <w:t>Transcendentalism: A Reader</w:t>
      </w:r>
      <w:r>
        <w:rPr>
          <w:rFonts w:ascii="Times New Roman" w:hAnsi="Times New Roman" w:cs="Times New Roman"/>
        </w:rPr>
        <w:t xml:space="preserve">, </w:t>
      </w:r>
      <w:r w:rsidRPr="00125D6F">
        <w:rPr>
          <w:rFonts w:ascii="Times New Roman" w:hAnsi="Times New Roman" w:cs="Times New Roman"/>
        </w:rPr>
        <w:t>311</w:t>
      </w:r>
      <w:r>
        <w:rPr>
          <w:rFonts w:ascii="Times New Roman" w:hAnsi="Times New Roman" w:cs="Times New Roman"/>
        </w:rPr>
        <w:t>.</w:t>
      </w:r>
    </w:p>
    <w:p w:rsidR="00592FFA" w:rsidRPr="00125D6F" w:rsidRDefault="00592FFA">
      <w:pPr>
        <w:pStyle w:val="FootnoteText"/>
        <w:rPr>
          <w:rFonts w:ascii="Times New Roman" w:hAnsi="Times New Roman" w:cs="Times New Roman"/>
        </w:rPr>
      </w:pPr>
    </w:p>
  </w:footnote>
  <w:footnote w:id="64">
    <w:p w:rsidR="00592FFA" w:rsidRDefault="00592FFA">
      <w:pPr>
        <w:pStyle w:val="FootnoteText"/>
        <w:rPr>
          <w:rFonts w:ascii="Times New Roman" w:hAnsi="Times New Roman" w:cs="Times New Roman"/>
        </w:rPr>
      </w:pPr>
      <w:r w:rsidRPr="00125D6F">
        <w:rPr>
          <w:rStyle w:val="FootnoteReference"/>
          <w:rFonts w:ascii="Times New Roman" w:hAnsi="Times New Roman" w:cs="Times New Roman"/>
        </w:rPr>
        <w:footnoteRef/>
      </w:r>
      <w:r>
        <w:rPr>
          <w:rFonts w:ascii="Times New Roman" w:hAnsi="Times New Roman" w:cs="Times New Roman"/>
        </w:rPr>
        <w:t xml:space="preserve"> </w:t>
      </w:r>
      <w:r w:rsidRPr="00374808">
        <w:rPr>
          <w:rFonts w:ascii="Times New Roman" w:hAnsi="Times New Roman" w:cs="Times New Roman"/>
          <w:i/>
        </w:rPr>
        <w:t>Ibid</w:t>
      </w:r>
      <w:r>
        <w:rPr>
          <w:rFonts w:ascii="Times New Roman" w:hAnsi="Times New Roman" w:cs="Times New Roman"/>
        </w:rPr>
        <w:t xml:space="preserve">., </w:t>
      </w:r>
      <w:r w:rsidRPr="00125D6F">
        <w:rPr>
          <w:rFonts w:ascii="Times New Roman" w:hAnsi="Times New Roman" w:cs="Times New Roman"/>
        </w:rPr>
        <w:t>311, 312</w:t>
      </w:r>
      <w:r>
        <w:rPr>
          <w:rFonts w:ascii="Times New Roman" w:hAnsi="Times New Roman" w:cs="Times New Roman"/>
        </w:rPr>
        <w:t>.</w:t>
      </w:r>
    </w:p>
    <w:p w:rsidR="00592FFA" w:rsidRDefault="00592FFA">
      <w:pPr>
        <w:pStyle w:val="FootnoteText"/>
      </w:pPr>
    </w:p>
  </w:footnote>
  <w:footnote w:id="65">
    <w:p w:rsidR="00592FFA" w:rsidRPr="00F959DB" w:rsidRDefault="00592FFA" w:rsidP="00A10496">
      <w:pPr>
        <w:spacing w:line="240" w:lineRule="auto"/>
        <w:contextualSpacing/>
        <w:rPr>
          <w:rFonts w:ascii="Times New Roman" w:hAnsi="Times New Roman" w:cs="Times New Roman"/>
          <w:sz w:val="20"/>
          <w:szCs w:val="20"/>
        </w:rPr>
      </w:pPr>
      <w:r w:rsidRPr="00F959DB">
        <w:rPr>
          <w:rStyle w:val="FootnoteReference"/>
          <w:rFonts w:ascii="Times New Roman" w:hAnsi="Times New Roman" w:cs="Times New Roman"/>
          <w:sz w:val="20"/>
          <w:szCs w:val="20"/>
        </w:rPr>
        <w:footnoteRef/>
      </w:r>
      <w:r w:rsidRPr="00F959DB">
        <w:rPr>
          <w:rFonts w:ascii="Times New Roman" w:hAnsi="Times New Roman" w:cs="Times New Roman"/>
          <w:sz w:val="20"/>
          <w:szCs w:val="20"/>
        </w:rPr>
        <w:t xml:space="preserve"> Ralph Waldo Emerson, “Emer</w:t>
      </w:r>
      <w:r w:rsidR="00DD2E3A">
        <w:rPr>
          <w:rFonts w:ascii="Times New Roman" w:hAnsi="Times New Roman" w:cs="Times New Roman"/>
          <w:sz w:val="20"/>
          <w:szCs w:val="20"/>
        </w:rPr>
        <w:t>son to Ripley, December 1840,” o</w:t>
      </w:r>
      <w:r w:rsidRPr="00F959DB">
        <w:rPr>
          <w:rFonts w:ascii="Times New Roman" w:hAnsi="Times New Roman" w:cs="Times New Roman"/>
          <w:sz w:val="20"/>
          <w:szCs w:val="20"/>
        </w:rPr>
        <w:t xml:space="preserve">n </w:t>
      </w:r>
      <w:r w:rsidRPr="00F959DB">
        <w:rPr>
          <w:rFonts w:ascii="Times New Roman" w:hAnsi="Times New Roman" w:cs="Times New Roman"/>
          <w:i/>
          <w:sz w:val="20"/>
          <w:szCs w:val="20"/>
        </w:rPr>
        <w:t>The American Transcendentalists: Essential Writings</w:t>
      </w:r>
      <w:r w:rsidRPr="00F959DB">
        <w:rPr>
          <w:rFonts w:ascii="Times New Roman" w:hAnsi="Times New Roman" w:cs="Times New Roman"/>
          <w:sz w:val="20"/>
          <w:szCs w:val="20"/>
        </w:rPr>
        <w:t xml:space="preserve">, ed. Lawrence Buell (New York: The Modern Library, 2006), 207. </w:t>
      </w:r>
    </w:p>
    <w:p w:rsidR="00592FFA" w:rsidRPr="00F959DB" w:rsidRDefault="00592FFA" w:rsidP="00A10496">
      <w:pPr>
        <w:spacing w:line="240" w:lineRule="auto"/>
        <w:contextualSpacing/>
        <w:rPr>
          <w:rFonts w:ascii="Times New Roman" w:hAnsi="Times New Roman" w:cs="Times New Roman"/>
          <w:sz w:val="20"/>
          <w:szCs w:val="20"/>
        </w:rPr>
      </w:pPr>
    </w:p>
  </w:footnote>
  <w:footnote w:id="66">
    <w:p w:rsidR="00592FFA" w:rsidRDefault="00592FFA" w:rsidP="00E0423F">
      <w:pPr>
        <w:spacing w:line="240" w:lineRule="auto"/>
        <w:contextualSpacing/>
        <w:rPr>
          <w:rFonts w:ascii="Times New Roman" w:hAnsi="Times New Roman" w:cs="Times New Roman"/>
          <w:sz w:val="20"/>
          <w:szCs w:val="20"/>
        </w:rPr>
      </w:pPr>
      <w:r w:rsidRPr="00F959DB">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w:t>
      </w:r>
      <w:r w:rsidRPr="009D21B2">
        <w:rPr>
          <w:rFonts w:ascii="Times New Roman" w:hAnsi="Times New Roman" w:cs="Times New Roman"/>
          <w:i/>
          <w:sz w:val="20"/>
          <w:szCs w:val="20"/>
        </w:rPr>
        <w:t>Ibid.</w:t>
      </w:r>
      <w:r w:rsidRPr="00F959DB">
        <w:rPr>
          <w:rFonts w:ascii="Times New Roman" w:hAnsi="Times New Roman" w:cs="Times New Roman"/>
          <w:sz w:val="20"/>
          <w:szCs w:val="20"/>
        </w:rPr>
        <w:t xml:space="preserve">, 206. </w:t>
      </w:r>
    </w:p>
    <w:p w:rsidR="00592FFA" w:rsidRPr="00F959DB" w:rsidRDefault="00592FFA" w:rsidP="00E0423F">
      <w:pPr>
        <w:spacing w:line="240" w:lineRule="auto"/>
        <w:contextualSpacing/>
        <w:rPr>
          <w:rFonts w:ascii="Times New Roman" w:hAnsi="Times New Roman" w:cs="Times New Roman"/>
          <w:sz w:val="20"/>
          <w:szCs w:val="20"/>
        </w:rPr>
      </w:pPr>
    </w:p>
  </w:footnote>
  <w:footnote w:id="67">
    <w:p w:rsidR="00592FFA" w:rsidRPr="00F959DB" w:rsidRDefault="00592FFA" w:rsidP="00F959DB">
      <w:pPr>
        <w:spacing w:line="240" w:lineRule="auto"/>
        <w:contextualSpacing/>
        <w:rPr>
          <w:rFonts w:ascii="Times New Roman" w:hAnsi="Times New Roman" w:cs="Times New Roman"/>
          <w:sz w:val="20"/>
          <w:szCs w:val="20"/>
        </w:rPr>
      </w:pPr>
      <w:r w:rsidRPr="00F959DB">
        <w:rPr>
          <w:rStyle w:val="FootnoteReference"/>
          <w:rFonts w:ascii="Times New Roman" w:hAnsi="Times New Roman" w:cs="Times New Roman"/>
          <w:sz w:val="20"/>
          <w:szCs w:val="20"/>
        </w:rPr>
        <w:footnoteRef/>
      </w:r>
      <w:r w:rsidRPr="00F959DB">
        <w:rPr>
          <w:rFonts w:ascii="Times New Roman" w:hAnsi="Times New Roman" w:cs="Times New Roman"/>
          <w:sz w:val="20"/>
          <w:szCs w:val="20"/>
        </w:rPr>
        <w:t xml:space="preserve"> </w:t>
      </w:r>
      <w:r>
        <w:rPr>
          <w:rFonts w:ascii="Times New Roman" w:hAnsi="Times New Roman" w:cs="Times New Roman"/>
          <w:sz w:val="20"/>
          <w:szCs w:val="20"/>
        </w:rPr>
        <w:t>George Ripley, “George Ripley to Emerson, 9 November 1840,</w:t>
      </w:r>
      <w:r w:rsidR="00DD2E3A">
        <w:rPr>
          <w:rFonts w:ascii="Times New Roman" w:hAnsi="Times New Roman" w:cs="Times New Roman"/>
          <w:sz w:val="20"/>
          <w:szCs w:val="20"/>
        </w:rPr>
        <w:t>” i</w:t>
      </w:r>
      <w:r w:rsidRPr="00F959DB">
        <w:rPr>
          <w:rFonts w:ascii="Times New Roman" w:hAnsi="Times New Roman" w:cs="Times New Roman"/>
          <w:sz w:val="20"/>
          <w:szCs w:val="20"/>
        </w:rPr>
        <w:t xml:space="preserve">n </w:t>
      </w:r>
      <w:r w:rsidRPr="00F959DB">
        <w:rPr>
          <w:rFonts w:ascii="Times New Roman" w:hAnsi="Times New Roman" w:cs="Times New Roman"/>
          <w:i/>
          <w:sz w:val="20"/>
          <w:szCs w:val="20"/>
        </w:rPr>
        <w:t>The American Transcendentalists: Essential Writings</w:t>
      </w:r>
      <w:r>
        <w:rPr>
          <w:rFonts w:ascii="Times New Roman" w:hAnsi="Times New Roman" w:cs="Times New Roman"/>
          <w:sz w:val="20"/>
          <w:szCs w:val="20"/>
        </w:rPr>
        <w:t>, 202.</w:t>
      </w:r>
    </w:p>
  </w:footnote>
  <w:footnote w:id="68">
    <w:p w:rsidR="00592FFA" w:rsidRPr="00F959DB" w:rsidRDefault="00592FFA">
      <w:pPr>
        <w:pStyle w:val="FootnoteText"/>
      </w:pPr>
      <w:r w:rsidRPr="00F959DB">
        <w:rPr>
          <w:rStyle w:val="FootnoteReference"/>
          <w:rFonts w:ascii="Times New Roman" w:hAnsi="Times New Roman" w:cs="Times New Roman"/>
        </w:rPr>
        <w:footnoteRef/>
      </w:r>
      <w:r w:rsidRPr="00F959DB">
        <w:rPr>
          <w:rFonts w:ascii="Times New Roman" w:hAnsi="Times New Roman" w:cs="Times New Roman"/>
        </w:rPr>
        <w:t xml:space="preserve"> </w:t>
      </w:r>
      <w:r w:rsidRPr="009D21B2">
        <w:rPr>
          <w:rFonts w:ascii="Times New Roman" w:hAnsi="Times New Roman" w:cs="Times New Roman"/>
          <w:i/>
        </w:rPr>
        <w:t>Ibid.</w:t>
      </w:r>
      <w:r w:rsidRPr="00F959DB">
        <w:rPr>
          <w:rFonts w:ascii="Times New Roman" w:hAnsi="Times New Roman" w:cs="Times New Roman"/>
        </w:rPr>
        <w:t>, 202.</w:t>
      </w:r>
      <w:r w:rsidRPr="00F959DB">
        <w:t xml:space="preserve"> </w:t>
      </w:r>
    </w:p>
  </w:footnote>
  <w:footnote w:id="69">
    <w:p w:rsidR="00592FFA" w:rsidRPr="002877CE" w:rsidRDefault="00592FFA" w:rsidP="002877CE">
      <w:pPr>
        <w:spacing w:line="240" w:lineRule="auto"/>
        <w:contextualSpacing/>
        <w:rPr>
          <w:rFonts w:ascii="Times New Roman" w:hAnsi="Times New Roman" w:cs="Times New Roman"/>
          <w:sz w:val="20"/>
          <w:szCs w:val="20"/>
        </w:rPr>
      </w:pPr>
      <w:r w:rsidRPr="002877CE">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w:t>
      </w:r>
      <w:r w:rsidRPr="002877CE">
        <w:rPr>
          <w:rFonts w:ascii="Times New Roman" w:hAnsi="Times New Roman" w:cs="Times New Roman"/>
          <w:sz w:val="20"/>
          <w:szCs w:val="20"/>
        </w:rPr>
        <w:t>Ralph Waldo Emerson</w:t>
      </w:r>
      <w:r w:rsidRPr="002877CE">
        <w:rPr>
          <w:rFonts w:ascii="Times New Roman" w:hAnsi="Times New Roman" w:cs="Times New Roman"/>
          <w:i/>
          <w:sz w:val="20"/>
          <w:szCs w:val="20"/>
        </w:rPr>
        <w:t>, The Letters of Ralph Waldo Emerson</w:t>
      </w:r>
      <w:r>
        <w:rPr>
          <w:rFonts w:ascii="Times New Roman" w:hAnsi="Times New Roman" w:cs="Times New Roman"/>
          <w:sz w:val="20"/>
          <w:szCs w:val="20"/>
        </w:rPr>
        <w:t>, e</w:t>
      </w:r>
      <w:r w:rsidRPr="002877CE">
        <w:rPr>
          <w:rFonts w:ascii="Times New Roman" w:hAnsi="Times New Roman" w:cs="Times New Roman"/>
          <w:sz w:val="20"/>
          <w:szCs w:val="20"/>
        </w:rPr>
        <w:t>d</w:t>
      </w:r>
      <w:r>
        <w:rPr>
          <w:rFonts w:ascii="Times New Roman" w:hAnsi="Times New Roman" w:cs="Times New Roman"/>
          <w:sz w:val="20"/>
          <w:szCs w:val="20"/>
        </w:rPr>
        <w:t>.</w:t>
      </w:r>
      <w:r w:rsidRPr="002877CE">
        <w:rPr>
          <w:rFonts w:ascii="Times New Roman" w:hAnsi="Times New Roman" w:cs="Times New Roman"/>
          <w:sz w:val="20"/>
          <w:szCs w:val="20"/>
        </w:rPr>
        <w:t xml:space="preserve"> Ralph L. Rusk</w:t>
      </w:r>
      <w:r>
        <w:rPr>
          <w:rFonts w:ascii="Times New Roman" w:hAnsi="Times New Roman" w:cs="Times New Roman"/>
          <w:sz w:val="20"/>
          <w:szCs w:val="20"/>
        </w:rPr>
        <w:t>,</w:t>
      </w:r>
      <w:r w:rsidRPr="002877CE">
        <w:rPr>
          <w:rFonts w:ascii="Times New Roman" w:hAnsi="Times New Roman" w:cs="Times New Roman"/>
          <w:sz w:val="20"/>
          <w:szCs w:val="20"/>
        </w:rPr>
        <w:t xml:space="preserve"> Vol. 2, 1836-1841</w:t>
      </w:r>
      <w:r>
        <w:rPr>
          <w:rFonts w:ascii="Times New Roman" w:hAnsi="Times New Roman" w:cs="Times New Roman"/>
          <w:sz w:val="20"/>
          <w:szCs w:val="20"/>
        </w:rPr>
        <w:t xml:space="preserve"> (</w:t>
      </w:r>
      <w:r w:rsidRPr="002877CE">
        <w:rPr>
          <w:rFonts w:ascii="Times New Roman" w:hAnsi="Times New Roman" w:cs="Times New Roman"/>
          <w:sz w:val="20"/>
          <w:szCs w:val="20"/>
        </w:rPr>
        <w:t>New York: Columbia University Press, 1939</w:t>
      </w:r>
      <w:r>
        <w:rPr>
          <w:rFonts w:ascii="Times New Roman" w:hAnsi="Times New Roman" w:cs="Times New Roman"/>
          <w:sz w:val="20"/>
          <w:szCs w:val="20"/>
        </w:rPr>
        <w:t xml:space="preserve">), 364. </w:t>
      </w:r>
    </w:p>
    <w:p w:rsidR="00592FFA" w:rsidRPr="002877CE" w:rsidRDefault="00592FFA">
      <w:pPr>
        <w:pStyle w:val="FootnoteText"/>
        <w:rPr>
          <w:rFonts w:ascii="Times New Roman" w:hAnsi="Times New Roman" w:cs="Times New Roman"/>
        </w:rPr>
      </w:pPr>
    </w:p>
  </w:footnote>
  <w:footnote w:id="70">
    <w:p w:rsidR="00592FFA" w:rsidRPr="0007164B" w:rsidRDefault="00592FFA">
      <w:pPr>
        <w:pStyle w:val="FootnoteText"/>
        <w:rPr>
          <w:rFonts w:ascii="Times New Roman" w:hAnsi="Times New Roman" w:cs="Times New Roman"/>
        </w:rPr>
      </w:pPr>
      <w:r w:rsidRPr="0007164B">
        <w:rPr>
          <w:rStyle w:val="FootnoteReference"/>
          <w:rFonts w:ascii="Times New Roman" w:hAnsi="Times New Roman" w:cs="Times New Roman"/>
        </w:rPr>
        <w:footnoteRef/>
      </w:r>
      <w:r>
        <w:rPr>
          <w:rFonts w:ascii="Times New Roman" w:hAnsi="Times New Roman" w:cs="Times New Roman"/>
        </w:rPr>
        <w:t xml:space="preserve"> </w:t>
      </w:r>
      <w:r w:rsidRPr="0007164B">
        <w:rPr>
          <w:rFonts w:ascii="Times New Roman" w:hAnsi="Times New Roman" w:cs="Times New Roman"/>
        </w:rPr>
        <w:t>Ralph Waldo E</w:t>
      </w:r>
      <w:r>
        <w:rPr>
          <w:rFonts w:ascii="Times New Roman" w:hAnsi="Times New Roman" w:cs="Times New Roman"/>
        </w:rPr>
        <w:t xml:space="preserve">merson, “Self-Reliance” (1841), </w:t>
      </w:r>
      <w:r w:rsidRPr="0007164B">
        <w:rPr>
          <w:rFonts w:ascii="Times New Roman" w:hAnsi="Times New Roman" w:cs="Times New Roman"/>
        </w:rPr>
        <w:t xml:space="preserve">147. </w:t>
      </w:r>
    </w:p>
  </w:footnote>
  <w:footnote w:id="71">
    <w:p w:rsidR="00592FFA" w:rsidRPr="006015EB" w:rsidRDefault="00592FFA" w:rsidP="006015EB">
      <w:pPr>
        <w:spacing w:line="240" w:lineRule="auto"/>
        <w:contextualSpacing/>
        <w:rPr>
          <w:rFonts w:ascii="Times New Roman" w:hAnsi="Times New Roman" w:cs="Times New Roman"/>
          <w:sz w:val="20"/>
          <w:szCs w:val="20"/>
        </w:rPr>
      </w:pPr>
      <w:r w:rsidRPr="006015EB">
        <w:rPr>
          <w:rStyle w:val="FootnoteReference"/>
          <w:rFonts w:ascii="Times New Roman" w:hAnsi="Times New Roman" w:cs="Times New Roman"/>
          <w:sz w:val="20"/>
          <w:szCs w:val="20"/>
        </w:rPr>
        <w:footnoteRef/>
      </w:r>
      <w:r w:rsidRPr="006015EB">
        <w:rPr>
          <w:rFonts w:ascii="Times New Roman" w:hAnsi="Times New Roman" w:cs="Times New Roman"/>
          <w:sz w:val="20"/>
          <w:szCs w:val="20"/>
        </w:rPr>
        <w:t xml:space="preserve"> Guarneri,</w:t>
      </w:r>
      <w:r>
        <w:rPr>
          <w:rFonts w:ascii="Times New Roman" w:hAnsi="Times New Roman" w:cs="Times New Roman"/>
          <w:sz w:val="20"/>
          <w:szCs w:val="20"/>
        </w:rPr>
        <w:t xml:space="preserve"> </w:t>
      </w:r>
      <w:r w:rsidRPr="006015EB">
        <w:rPr>
          <w:rFonts w:ascii="Times New Roman" w:hAnsi="Times New Roman" w:cs="Times New Roman"/>
          <w:i/>
          <w:iCs/>
          <w:sz w:val="20"/>
          <w:szCs w:val="20"/>
        </w:rPr>
        <w:t>The Utopian Alternative: Fourierism in Nineteenth-Century America</w:t>
      </w:r>
      <w:r w:rsidRPr="006015EB">
        <w:rPr>
          <w:rFonts w:ascii="Times New Roman" w:hAnsi="Times New Roman" w:cs="Times New Roman"/>
          <w:sz w:val="20"/>
          <w:szCs w:val="20"/>
        </w:rPr>
        <w:t xml:space="preserve">, </w:t>
      </w:r>
      <w:r>
        <w:rPr>
          <w:rFonts w:ascii="Times New Roman" w:hAnsi="Times New Roman" w:cs="Times New Roman"/>
          <w:sz w:val="20"/>
          <w:szCs w:val="20"/>
        </w:rPr>
        <w:t>18</w:t>
      </w:r>
      <w:r w:rsidRPr="006015EB">
        <w:rPr>
          <w:rFonts w:ascii="Times New Roman" w:hAnsi="Times New Roman" w:cs="Times New Roman"/>
          <w:sz w:val="20"/>
          <w:szCs w:val="20"/>
        </w:rPr>
        <w:t>.</w:t>
      </w:r>
    </w:p>
    <w:p w:rsidR="00592FFA" w:rsidRPr="006015EB" w:rsidRDefault="00592FFA">
      <w:pPr>
        <w:pStyle w:val="FootnoteText"/>
        <w:rPr>
          <w:rFonts w:ascii="Times New Roman" w:hAnsi="Times New Roman" w:cs="Times New Roman"/>
        </w:rPr>
      </w:pPr>
      <w:r w:rsidRPr="006015EB">
        <w:rPr>
          <w:rFonts w:ascii="Times New Roman" w:hAnsi="Times New Roman" w:cs="Times New Roman"/>
        </w:rPr>
        <w:t xml:space="preserve"> </w:t>
      </w:r>
    </w:p>
  </w:footnote>
  <w:footnote w:id="72">
    <w:p w:rsidR="00592FFA" w:rsidRDefault="00592FFA">
      <w:pPr>
        <w:pStyle w:val="FootnoteText"/>
        <w:rPr>
          <w:rFonts w:ascii="Times New Roman" w:hAnsi="Times New Roman" w:cs="Times New Roman"/>
        </w:rPr>
      </w:pPr>
      <w:r w:rsidRPr="002860A1">
        <w:rPr>
          <w:rStyle w:val="FootnoteReference"/>
          <w:rFonts w:ascii="Times New Roman" w:hAnsi="Times New Roman" w:cs="Times New Roman"/>
        </w:rPr>
        <w:footnoteRef/>
      </w:r>
      <w:r>
        <w:rPr>
          <w:rFonts w:ascii="Times New Roman" w:hAnsi="Times New Roman" w:cs="Times New Roman"/>
        </w:rPr>
        <w:t xml:space="preserve"> Ralph Waldo Emerson, </w:t>
      </w:r>
      <w:r w:rsidRPr="002860A1">
        <w:rPr>
          <w:rFonts w:ascii="Times New Roman" w:hAnsi="Times New Roman" w:cs="Times New Roman"/>
        </w:rPr>
        <w:t xml:space="preserve">“Fourierism and the Socialists” </w:t>
      </w:r>
      <w:r>
        <w:rPr>
          <w:rFonts w:ascii="Times New Roman" w:hAnsi="Times New Roman" w:cs="Times New Roman"/>
        </w:rPr>
        <w:t>(</w:t>
      </w:r>
      <w:r w:rsidRPr="002860A1">
        <w:rPr>
          <w:rFonts w:ascii="Times New Roman" w:hAnsi="Times New Roman" w:cs="Times New Roman"/>
        </w:rPr>
        <w:t>1842</w:t>
      </w:r>
      <w:r>
        <w:rPr>
          <w:rFonts w:ascii="Times New Roman" w:hAnsi="Times New Roman" w:cs="Times New Roman"/>
        </w:rPr>
        <w:t>), i</w:t>
      </w:r>
      <w:r w:rsidRPr="002860A1">
        <w:rPr>
          <w:rFonts w:ascii="Times New Roman" w:hAnsi="Times New Roman" w:cs="Times New Roman"/>
        </w:rPr>
        <w:t xml:space="preserve">n </w:t>
      </w:r>
      <w:r w:rsidRPr="002860A1">
        <w:rPr>
          <w:rFonts w:ascii="Times New Roman" w:hAnsi="Times New Roman" w:cs="Times New Roman"/>
          <w:i/>
        </w:rPr>
        <w:t>Ralph Waldo Emerson: Essays &amp; Lectures</w:t>
      </w:r>
      <w:r>
        <w:rPr>
          <w:rFonts w:ascii="Times New Roman" w:hAnsi="Times New Roman" w:cs="Times New Roman"/>
        </w:rPr>
        <w:t>,</w:t>
      </w:r>
      <w:r w:rsidRPr="002860A1">
        <w:rPr>
          <w:rFonts w:ascii="Times New Roman" w:hAnsi="Times New Roman" w:cs="Times New Roman"/>
        </w:rPr>
        <w:t xml:space="preserve"> </w:t>
      </w:r>
      <w:r>
        <w:rPr>
          <w:rFonts w:ascii="Times New Roman" w:hAnsi="Times New Roman" w:cs="Times New Roman"/>
        </w:rPr>
        <w:t xml:space="preserve">ed. </w:t>
      </w:r>
      <w:r w:rsidRPr="002860A1">
        <w:rPr>
          <w:rFonts w:ascii="Times New Roman" w:hAnsi="Times New Roman" w:cs="Times New Roman"/>
        </w:rPr>
        <w:t>Joel Porte</w:t>
      </w:r>
      <w:r>
        <w:rPr>
          <w:rFonts w:ascii="Times New Roman" w:hAnsi="Times New Roman" w:cs="Times New Roman"/>
        </w:rPr>
        <w:t xml:space="preserve"> (New York: The Library of America, 1983),</w:t>
      </w:r>
      <w:r w:rsidRPr="002860A1">
        <w:rPr>
          <w:rFonts w:ascii="Times New Roman" w:hAnsi="Times New Roman" w:cs="Times New Roman"/>
        </w:rPr>
        <w:t xml:space="preserve"> 1205-120</w:t>
      </w:r>
      <w:r>
        <w:rPr>
          <w:rFonts w:ascii="Times New Roman" w:hAnsi="Times New Roman" w:cs="Times New Roman"/>
        </w:rPr>
        <w:t>6</w:t>
      </w:r>
      <w:r w:rsidRPr="002860A1">
        <w:rPr>
          <w:rFonts w:ascii="Times New Roman" w:hAnsi="Times New Roman" w:cs="Times New Roman"/>
        </w:rPr>
        <w:t xml:space="preserve">. </w:t>
      </w:r>
    </w:p>
    <w:p w:rsidR="00592FFA" w:rsidRPr="002860A1" w:rsidRDefault="00592FFA">
      <w:pPr>
        <w:pStyle w:val="FootnoteText"/>
        <w:rPr>
          <w:rFonts w:ascii="Times New Roman" w:hAnsi="Times New Roman" w:cs="Times New Roman"/>
        </w:rPr>
      </w:pPr>
    </w:p>
  </w:footnote>
  <w:footnote w:id="73">
    <w:p w:rsidR="00592FFA" w:rsidRDefault="00592FFA">
      <w:pPr>
        <w:pStyle w:val="FootnoteText"/>
        <w:rPr>
          <w:rFonts w:ascii="Times New Roman" w:hAnsi="Times New Roman" w:cs="Times New Roman"/>
        </w:rPr>
      </w:pPr>
      <w:r w:rsidRPr="002860A1">
        <w:rPr>
          <w:rStyle w:val="FootnoteReference"/>
          <w:rFonts w:ascii="Times New Roman" w:hAnsi="Times New Roman" w:cs="Times New Roman"/>
        </w:rPr>
        <w:footnoteRef/>
      </w:r>
      <w:r>
        <w:rPr>
          <w:rFonts w:ascii="Times New Roman" w:hAnsi="Times New Roman" w:cs="Times New Roman"/>
        </w:rPr>
        <w:t xml:space="preserve"> </w:t>
      </w:r>
      <w:r w:rsidRPr="002860A1">
        <w:rPr>
          <w:rFonts w:ascii="Times New Roman" w:hAnsi="Times New Roman" w:cs="Times New Roman"/>
          <w:i/>
        </w:rPr>
        <w:t>Ibid.</w:t>
      </w:r>
      <w:r>
        <w:rPr>
          <w:rFonts w:ascii="Times New Roman" w:hAnsi="Times New Roman" w:cs="Times New Roman"/>
        </w:rPr>
        <w:t xml:space="preserve">, </w:t>
      </w:r>
      <w:r w:rsidRPr="002860A1">
        <w:rPr>
          <w:rFonts w:ascii="Times New Roman" w:hAnsi="Times New Roman" w:cs="Times New Roman"/>
        </w:rPr>
        <w:t>1207</w:t>
      </w:r>
      <w:r>
        <w:rPr>
          <w:rFonts w:ascii="Times New Roman" w:hAnsi="Times New Roman" w:cs="Times New Roman"/>
        </w:rPr>
        <w:t>.</w:t>
      </w:r>
    </w:p>
    <w:p w:rsidR="00592FFA" w:rsidRPr="002860A1" w:rsidRDefault="00592FFA">
      <w:pPr>
        <w:pStyle w:val="FootnoteText"/>
        <w:rPr>
          <w:rFonts w:ascii="Times New Roman" w:hAnsi="Times New Roman" w:cs="Times New Roman"/>
        </w:rPr>
      </w:pPr>
    </w:p>
  </w:footnote>
  <w:footnote w:id="74">
    <w:p w:rsidR="00592FFA" w:rsidRDefault="00592FFA">
      <w:pPr>
        <w:pStyle w:val="FootnoteText"/>
        <w:rPr>
          <w:rFonts w:ascii="Times New Roman" w:hAnsi="Times New Roman" w:cs="Times New Roman"/>
        </w:rPr>
      </w:pPr>
      <w:r w:rsidRPr="002860A1">
        <w:rPr>
          <w:rStyle w:val="FootnoteReference"/>
          <w:rFonts w:ascii="Times New Roman" w:hAnsi="Times New Roman" w:cs="Times New Roman"/>
        </w:rPr>
        <w:footnoteRef/>
      </w:r>
      <w:r w:rsidRPr="002860A1">
        <w:rPr>
          <w:rFonts w:ascii="Times New Roman" w:hAnsi="Times New Roman" w:cs="Times New Roman"/>
        </w:rPr>
        <w:t xml:space="preserve"> </w:t>
      </w:r>
      <w:r w:rsidRPr="002860A1">
        <w:rPr>
          <w:rFonts w:ascii="Times New Roman" w:hAnsi="Times New Roman" w:cs="Times New Roman"/>
          <w:i/>
        </w:rPr>
        <w:t>Ibid.</w:t>
      </w:r>
      <w:r>
        <w:rPr>
          <w:rFonts w:ascii="Times New Roman" w:hAnsi="Times New Roman" w:cs="Times New Roman"/>
        </w:rPr>
        <w:t xml:space="preserve">, </w:t>
      </w:r>
      <w:r w:rsidRPr="002860A1">
        <w:rPr>
          <w:rFonts w:ascii="Times New Roman" w:hAnsi="Times New Roman" w:cs="Times New Roman"/>
        </w:rPr>
        <w:t>1207</w:t>
      </w:r>
      <w:r>
        <w:rPr>
          <w:rFonts w:ascii="Times New Roman" w:hAnsi="Times New Roman" w:cs="Times New Roman"/>
        </w:rPr>
        <w:t>.</w:t>
      </w:r>
    </w:p>
    <w:p w:rsidR="00592FFA" w:rsidRPr="002860A1" w:rsidRDefault="00592FFA">
      <w:pPr>
        <w:pStyle w:val="FootnoteText"/>
        <w:rPr>
          <w:rFonts w:ascii="Times New Roman" w:hAnsi="Times New Roman" w:cs="Times New Roman"/>
        </w:rPr>
      </w:pPr>
    </w:p>
  </w:footnote>
  <w:footnote w:id="75">
    <w:p w:rsidR="00592FFA" w:rsidRPr="002860A1" w:rsidRDefault="00592FFA">
      <w:pPr>
        <w:pStyle w:val="FootnoteText"/>
        <w:rPr>
          <w:rFonts w:ascii="Times New Roman" w:hAnsi="Times New Roman" w:cs="Times New Roman"/>
        </w:rPr>
      </w:pPr>
      <w:r w:rsidRPr="002860A1">
        <w:rPr>
          <w:rStyle w:val="FootnoteReference"/>
          <w:rFonts w:ascii="Times New Roman" w:hAnsi="Times New Roman" w:cs="Times New Roman"/>
        </w:rPr>
        <w:footnoteRef/>
      </w:r>
      <w:r w:rsidRPr="002860A1">
        <w:rPr>
          <w:rFonts w:ascii="Times New Roman" w:hAnsi="Times New Roman" w:cs="Times New Roman"/>
        </w:rPr>
        <w:t xml:space="preserve"> </w:t>
      </w:r>
      <w:r w:rsidRPr="002860A1">
        <w:rPr>
          <w:rFonts w:ascii="Times New Roman" w:hAnsi="Times New Roman" w:cs="Times New Roman"/>
          <w:i/>
        </w:rPr>
        <w:t>Ibid.</w:t>
      </w:r>
      <w:r>
        <w:rPr>
          <w:rFonts w:ascii="Times New Roman" w:hAnsi="Times New Roman" w:cs="Times New Roman"/>
        </w:rPr>
        <w:t xml:space="preserve">, </w:t>
      </w:r>
      <w:r w:rsidRPr="002860A1">
        <w:rPr>
          <w:rFonts w:ascii="Times New Roman" w:hAnsi="Times New Roman" w:cs="Times New Roman"/>
        </w:rPr>
        <w:t>1207</w:t>
      </w:r>
      <w:r>
        <w:rPr>
          <w:rFonts w:ascii="Times New Roman" w:hAnsi="Times New Roman" w:cs="Times New Roman"/>
        </w:rPr>
        <w:t>.</w:t>
      </w:r>
    </w:p>
  </w:footnote>
  <w:footnote w:id="76">
    <w:p w:rsidR="00592FFA" w:rsidRPr="00FC6339" w:rsidRDefault="00592FFA" w:rsidP="00FC6339">
      <w:pPr>
        <w:spacing w:after="0" w:line="240" w:lineRule="auto"/>
        <w:contextualSpacing/>
        <w:rPr>
          <w:rFonts w:ascii="Times New Roman" w:hAnsi="Times New Roman" w:cs="Times New Roman"/>
          <w:sz w:val="20"/>
          <w:szCs w:val="20"/>
        </w:rPr>
      </w:pPr>
      <w:r w:rsidRPr="00FC6339">
        <w:rPr>
          <w:rStyle w:val="FootnoteReference"/>
          <w:rFonts w:ascii="Times New Roman" w:hAnsi="Times New Roman" w:cs="Times New Roman"/>
          <w:sz w:val="20"/>
          <w:szCs w:val="20"/>
        </w:rPr>
        <w:footnoteRef/>
      </w:r>
      <w:r w:rsidRPr="00FC6339">
        <w:rPr>
          <w:rFonts w:ascii="Times New Roman" w:hAnsi="Times New Roman" w:cs="Times New Roman"/>
          <w:sz w:val="20"/>
          <w:szCs w:val="20"/>
        </w:rPr>
        <w:t xml:space="preserve"> Emerson, “Self-Reliance” (1841), 143, 141.</w:t>
      </w:r>
      <w:r w:rsidRPr="00FC6339">
        <w:rPr>
          <w:rFonts w:ascii="Times New Roman" w:hAnsi="Times New Roman" w:cs="Times New Roman"/>
          <w:i/>
          <w:sz w:val="20"/>
          <w:szCs w:val="20"/>
        </w:rPr>
        <w:t xml:space="preserve"> </w:t>
      </w:r>
    </w:p>
    <w:p w:rsidR="00592FFA" w:rsidRPr="00FC6339" w:rsidRDefault="00592FFA">
      <w:pPr>
        <w:pStyle w:val="FootnoteText"/>
        <w:rPr>
          <w:rFonts w:ascii="Times New Roman" w:hAnsi="Times New Roman" w:cs="Times New Roman"/>
        </w:rPr>
      </w:pPr>
    </w:p>
  </w:footnote>
  <w:footnote w:id="77">
    <w:p w:rsidR="00592FFA" w:rsidRPr="00FC6339" w:rsidRDefault="00592FFA">
      <w:pPr>
        <w:pStyle w:val="FootnoteText"/>
        <w:rPr>
          <w:rFonts w:ascii="Times New Roman" w:hAnsi="Times New Roman" w:cs="Times New Roman"/>
        </w:rPr>
      </w:pPr>
      <w:r w:rsidRPr="00FC6339">
        <w:rPr>
          <w:rStyle w:val="FootnoteReference"/>
          <w:rFonts w:ascii="Times New Roman" w:hAnsi="Times New Roman" w:cs="Times New Roman"/>
        </w:rPr>
        <w:footnoteRef/>
      </w:r>
      <w:r w:rsidRPr="00FC6339">
        <w:rPr>
          <w:rFonts w:ascii="Times New Roman" w:hAnsi="Times New Roman" w:cs="Times New Roman"/>
        </w:rPr>
        <w:t xml:space="preserve"> Ralph Waldo Emerson, </w:t>
      </w:r>
      <w:r w:rsidRPr="00FC6339">
        <w:rPr>
          <w:rFonts w:ascii="Times New Roman" w:hAnsi="Times New Roman" w:cs="Times New Roman"/>
          <w:i/>
        </w:rPr>
        <w:t>The Journals and Miscellaneous Notebooks of Ralph Waldo Emerson</w:t>
      </w:r>
      <w:r w:rsidRPr="00FC6339">
        <w:rPr>
          <w:rFonts w:ascii="Times New Roman" w:hAnsi="Times New Roman" w:cs="Times New Roman"/>
        </w:rPr>
        <w:t xml:space="preserve">, ed.William H. Gilman and J.E. Parsons, Vol. 8, 1841-1843 (Cambridge, MA: The Belknap Press of Harvard University Press, 1970),  210. </w:t>
      </w:r>
    </w:p>
    <w:p w:rsidR="00592FFA" w:rsidRPr="00FC6339" w:rsidRDefault="00592FFA">
      <w:pPr>
        <w:pStyle w:val="FootnoteText"/>
        <w:rPr>
          <w:rFonts w:ascii="Times New Roman" w:hAnsi="Times New Roman" w:cs="Times New Roman"/>
        </w:rPr>
      </w:pPr>
      <w:r w:rsidRPr="00FC6339">
        <w:rPr>
          <w:rFonts w:ascii="Times New Roman" w:hAnsi="Times New Roman" w:cs="Times New Roman"/>
        </w:rPr>
        <w:t xml:space="preserve"> </w:t>
      </w:r>
    </w:p>
  </w:footnote>
  <w:footnote w:id="78">
    <w:p w:rsidR="00592FFA" w:rsidRPr="00FC6339" w:rsidRDefault="00592FFA">
      <w:pPr>
        <w:pStyle w:val="FootnoteText"/>
        <w:rPr>
          <w:rFonts w:ascii="Times New Roman" w:hAnsi="Times New Roman" w:cs="Times New Roman"/>
        </w:rPr>
      </w:pPr>
      <w:r w:rsidRPr="00FC6339">
        <w:rPr>
          <w:rStyle w:val="FootnoteReference"/>
          <w:rFonts w:ascii="Times New Roman" w:hAnsi="Times New Roman" w:cs="Times New Roman"/>
        </w:rPr>
        <w:footnoteRef/>
      </w:r>
      <w:r w:rsidRPr="00FC6339">
        <w:rPr>
          <w:rFonts w:ascii="Times New Roman" w:hAnsi="Times New Roman" w:cs="Times New Roman"/>
        </w:rPr>
        <w:t xml:space="preserve"> Emerson, “Fourierism and the Socialists” (1842), 1208. </w:t>
      </w:r>
    </w:p>
    <w:p w:rsidR="00592FFA" w:rsidRPr="00FC6339" w:rsidRDefault="00592FFA">
      <w:pPr>
        <w:pStyle w:val="FootnoteText"/>
        <w:rPr>
          <w:rFonts w:ascii="Times New Roman" w:hAnsi="Times New Roman" w:cs="Times New Roman"/>
        </w:rPr>
      </w:pPr>
    </w:p>
  </w:footnote>
  <w:footnote w:id="79">
    <w:p w:rsidR="00592FFA" w:rsidRPr="00FC6339" w:rsidRDefault="00592FFA">
      <w:pPr>
        <w:pStyle w:val="FootnoteText"/>
        <w:rPr>
          <w:rFonts w:ascii="Times New Roman" w:hAnsi="Times New Roman" w:cs="Times New Roman"/>
        </w:rPr>
      </w:pPr>
      <w:r w:rsidRPr="00FC6339">
        <w:rPr>
          <w:rStyle w:val="FootnoteReference"/>
          <w:rFonts w:ascii="Times New Roman" w:hAnsi="Times New Roman" w:cs="Times New Roman"/>
        </w:rPr>
        <w:footnoteRef/>
      </w:r>
      <w:r w:rsidRPr="00FC6339">
        <w:rPr>
          <w:rFonts w:ascii="Times New Roman" w:hAnsi="Times New Roman" w:cs="Times New Roman"/>
        </w:rPr>
        <w:t xml:space="preserve"> </w:t>
      </w:r>
      <w:r w:rsidRPr="0030174A">
        <w:rPr>
          <w:rFonts w:ascii="Times New Roman" w:hAnsi="Times New Roman" w:cs="Times New Roman"/>
          <w:i/>
        </w:rPr>
        <w:t>Ibid.</w:t>
      </w:r>
      <w:r w:rsidRPr="00FC6339">
        <w:rPr>
          <w:rFonts w:ascii="Times New Roman" w:hAnsi="Times New Roman" w:cs="Times New Roman"/>
        </w:rPr>
        <w:t xml:space="preserve">, 1207. </w:t>
      </w:r>
    </w:p>
  </w:footnote>
  <w:footnote w:id="80">
    <w:p w:rsidR="00592FFA" w:rsidRPr="0030174A" w:rsidRDefault="00592FFA">
      <w:pPr>
        <w:pStyle w:val="FootnoteText"/>
        <w:rPr>
          <w:rFonts w:ascii="Times New Roman" w:hAnsi="Times New Roman" w:cs="Times New Roman"/>
        </w:rPr>
      </w:pPr>
      <w:r w:rsidRPr="0030174A">
        <w:rPr>
          <w:rStyle w:val="FootnoteReference"/>
          <w:rFonts w:ascii="Times New Roman" w:hAnsi="Times New Roman" w:cs="Times New Roman"/>
        </w:rPr>
        <w:footnoteRef/>
      </w:r>
      <w:r w:rsidRPr="0030174A">
        <w:rPr>
          <w:rFonts w:ascii="Times New Roman" w:hAnsi="Times New Roman" w:cs="Times New Roman"/>
        </w:rPr>
        <w:t xml:space="preserve"> </w:t>
      </w:r>
      <w:r w:rsidRPr="0030174A">
        <w:rPr>
          <w:rFonts w:ascii="Times New Roman" w:hAnsi="Times New Roman" w:cs="Times New Roman"/>
          <w:i/>
        </w:rPr>
        <w:t>Ibid.</w:t>
      </w:r>
      <w:r w:rsidRPr="0030174A">
        <w:rPr>
          <w:rFonts w:ascii="Times New Roman" w:hAnsi="Times New Roman" w:cs="Times New Roman"/>
        </w:rPr>
        <w:t xml:space="preserve">, 1207. </w:t>
      </w:r>
    </w:p>
    <w:p w:rsidR="00592FFA" w:rsidRPr="0030174A" w:rsidRDefault="00592FFA">
      <w:pPr>
        <w:pStyle w:val="FootnoteText"/>
        <w:rPr>
          <w:rFonts w:ascii="Times New Roman" w:hAnsi="Times New Roman" w:cs="Times New Roman"/>
        </w:rPr>
      </w:pPr>
    </w:p>
  </w:footnote>
  <w:footnote w:id="81">
    <w:p w:rsidR="00592FFA" w:rsidRPr="0030174A" w:rsidRDefault="00592FFA">
      <w:pPr>
        <w:pStyle w:val="FootnoteText"/>
        <w:rPr>
          <w:rFonts w:ascii="Times New Roman" w:hAnsi="Times New Roman" w:cs="Times New Roman"/>
        </w:rPr>
      </w:pPr>
      <w:r w:rsidRPr="0030174A">
        <w:rPr>
          <w:rStyle w:val="FootnoteReference"/>
          <w:rFonts w:ascii="Times New Roman" w:hAnsi="Times New Roman" w:cs="Times New Roman"/>
        </w:rPr>
        <w:footnoteRef/>
      </w:r>
      <w:r w:rsidRPr="0030174A">
        <w:rPr>
          <w:rFonts w:ascii="Times New Roman" w:hAnsi="Times New Roman" w:cs="Times New Roman"/>
        </w:rPr>
        <w:t xml:space="preserve"> </w:t>
      </w:r>
      <w:r w:rsidRPr="0030174A">
        <w:rPr>
          <w:rFonts w:ascii="Times New Roman" w:hAnsi="Times New Roman" w:cs="Times New Roman"/>
          <w:i/>
        </w:rPr>
        <w:t>Ibid.</w:t>
      </w:r>
      <w:r w:rsidRPr="0030174A">
        <w:rPr>
          <w:rFonts w:ascii="Times New Roman" w:hAnsi="Times New Roman" w:cs="Times New Roman"/>
        </w:rPr>
        <w:t xml:space="preserve">, 1207. </w:t>
      </w:r>
    </w:p>
    <w:p w:rsidR="00592FFA" w:rsidRPr="0030174A" w:rsidRDefault="00592FFA">
      <w:pPr>
        <w:pStyle w:val="FootnoteText"/>
        <w:rPr>
          <w:rFonts w:ascii="Times New Roman" w:hAnsi="Times New Roman" w:cs="Times New Roman"/>
        </w:rPr>
      </w:pPr>
    </w:p>
  </w:footnote>
  <w:footnote w:id="82">
    <w:p w:rsidR="00592FFA" w:rsidRPr="0030174A" w:rsidRDefault="00592FFA">
      <w:pPr>
        <w:pStyle w:val="FootnoteText"/>
        <w:rPr>
          <w:rFonts w:ascii="Times New Roman" w:hAnsi="Times New Roman" w:cs="Times New Roman"/>
        </w:rPr>
      </w:pPr>
      <w:r w:rsidRPr="0030174A">
        <w:rPr>
          <w:rStyle w:val="FootnoteReference"/>
          <w:rFonts w:ascii="Times New Roman" w:hAnsi="Times New Roman" w:cs="Times New Roman"/>
        </w:rPr>
        <w:footnoteRef/>
      </w:r>
      <w:r w:rsidRPr="0030174A">
        <w:rPr>
          <w:rFonts w:ascii="Times New Roman" w:hAnsi="Times New Roman" w:cs="Times New Roman"/>
        </w:rPr>
        <w:t xml:space="preserve"> </w:t>
      </w:r>
      <w:r w:rsidRPr="0030174A">
        <w:rPr>
          <w:rFonts w:ascii="Times New Roman" w:hAnsi="Times New Roman" w:cs="Times New Roman"/>
          <w:i/>
        </w:rPr>
        <w:t>Ibid.</w:t>
      </w:r>
      <w:r w:rsidRPr="0030174A">
        <w:rPr>
          <w:rFonts w:ascii="Times New Roman" w:hAnsi="Times New Roman" w:cs="Times New Roman"/>
        </w:rPr>
        <w:t>, 1207-1208.</w:t>
      </w:r>
    </w:p>
    <w:p w:rsidR="00592FFA" w:rsidRPr="0030174A" w:rsidRDefault="00592FFA">
      <w:pPr>
        <w:pStyle w:val="FootnoteText"/>
        <w:rPr>
          <w:rFonts w:ascii="Times New Roman" w:hAnsi="Times New Roman" w:cs="Times New Roman"/>
        </w:rPr>
      </w:pPr>
    </w:p>
  </w:footnote>
  <w:footnote w:id="83">
    <w:p w:rsidR="00592FFA" w:rsidRPr="0030174A" w:rsidRDefault="00592FFA">
      <w:pPr>
        <w:pStyle w:val="FootnoteText"/>
        <w:rPr>
          <w:rFonts w:ascii="Times New Roman" w:hAnsi="Times New Roman" w:cs="Times New Roman"/>
        </w:rPr>
      </w:pPr>
      <w:r w:rsidRPr="0030174A">
        <w:rPr>
          <w:rStyle w:val="FootnoteReference"/>
          <w:rFonts w:ascii="Times New Roman" w:hAnsi="Times New Roman" w:cs="Times New Roman"/>
        </w:rPr>
        <w:footnoteRef/>
      </w:r>
      <w:r w:rsidRPr="0030174A">
        <w:rPr>
          <w:rFonts w:ascii="Times New Roman" w:hAnsi="Times New Roman" w:cs="Times New Roman"/>
        </w:rPr>
        <w:t xml:space="preserve"> </w:t>
      </w:r>
      <w:r w:rsidRPr="0030174A">
        <w:rPr>
          <w:rFonts w:ascii="Times New Roman" w:hAnsi="Times New Roman" w:cs="Times New Roman"/>
          <w:i/>
        </w:rPr>
        <w:t>Ibid.</w:t>
      </w:r>
      <w:r w:rsidRPr="0030174A">
        <w:rPr>
          <w:rFonts w:ascii="Times New Roman" w:hAnsi="Times New Roman" w:cs="Times New Roman"/>
        </w:rPr>
        <w:t xml:space="preserve">, 1207. </w:t>
      </w:r>
    </w:p>
    <w:p w:rsidR="00592FFA" w:rsidRPr="0030174A" w:rsidRDefault="00592FFA">
      <w:pPr>
        <w:pStyle w:val="FootnoteText"/>
        <w:rPr>
          <w:rFonts w:ascii="Times New Roman" w:hAnsi="Times New Roman" w:cs="Times New Roman"/>
        </w:rPr>
      </w:pPr>
    </w:p>
  </w:footnote>
  <w:footnote w:id="84">
    <w:p w:rsidR="00592FFA" w:rsidRPr="0030174A" w:rsidRDefault="00592FFA">
      <w:pPr>
        <w:pStyle w:val="FootnoteText"/>
        <w:rPr>
          <w:rFonts w:ascii="Times New Roman" w:hAnsi="Times New Roman" w:cs="Times New Roman"/>
        </w:rPr>
      </w:pPr>
      <w:r w:rsidRPr="0030174A">
        <w:rPr>
          <w:rStyle w:val="FootnoteReference"/>
          <w:rFonts w:ascii="Times New Roman" w:hAnsi="Times New Roman" w:cs="Times New Roman"/>
        </w:rPr>
        <w:footnoteRef/>
      </w:r>
      <w:r w:rsidRPr="0030174A">
        <w:rPr>
          <w:rFonts w:ascii="Times New Roman" w:hAnsi="Times New Roman" w:cs="Times New Roman"/>
        </w:rPr>
        <w:t xml:space="preserve"> </w:t>
      </w:r>
      <w:r w:rsidRPr="0030174A">
        <w:rPr>
          <w:rFonts w:ascii="Times New Roman" w:hAnsi="Times New Roman" w:cs="Times New Roman"/>
          <w:i/>
        </w:rPr>
        <w:t>Ibid.</w:t>
      </w:r>
      <w:r w:rsidRPr="0030174A">
        <w:rPr>
          <w:rFonts w:ascii="Times New Roman" w:hAnsi="Times New Roman" w:cs="Times New Roman"/>
        </w:rPr>
        <w:t xml:space="preserve">, 1208. </w:t>
      </w:r>
    </w:p>
    <w:p w:rsidR="00592FFA" w:rsidRPr="0030174A" w:rsidRDefault="00592FFA">
      <w:pPr>
        <w:pStyle w:val="FootnoteText"/>
        <w:rPr>
          <w:rFonts w:ascii="Times New Roman" w:hAnsi="Times New Roman" w:cs="Times New Roman"/>
        </w:rPr>
      </w:pPr>
    </w:p>
  </w:footnote>
  <w:footnote w:id="85">
    <w:p w:rsidR="00592FFA" w:rsidRDefault="00592FFA">
      <w:pPr>
        <w:pStyle w:val="FootnoteText"/>
      </w:pPr>
      <w:r w:rsidRPr="0030174A">
        <w:rPr>
          <w:rStyle w:val="FootnoteReference"/>
          <w:rFonts w:ascii="Times New Roman" w:hAnsi="Times New Roman" w:cs="Times New Roman"/>
        </w:rPr>
        <w:footnoteRef/>
      </w:r>
      <w:r w:rsidRPr="0030174A">
        <w:rPr>
          <w:rFonts w:ascii="Times New Roman" w:hAnsi="Times New Roman" w:cs="Times New Roman"/>
        </w:rPr>
        <w:t xml:space="preserve"> </w:t>
      </w:r>
      <w:r w:rsidRPr="0030174A">
        <w:rPr>
          <w:rFonts w:ascii="Times New Roman" w:hAnsi="Times New Roman" w:cs="Times New Roman"/>
          <w:i/>
        </w:rPr>
        <w:t>Ibid.</w:t>
      </w:r>
      <w:r w:rsidRPr="0030174A">
        <w:rPr>
          <w:rFonts w:ascii="Times New Roman" w:hAnsi="Times New Roman" w:cs="Times New Roman"/>
        </w:rPr>
        <w:t>, 1208.</w:t>
      </w:r>
    </w:p>
  </w:footnote>
  <w:footnote w:id="86">
    <w:p w:rsidR="00592FFA" w:rsidRPr="00592FFA" w:rsidRDefault="00592FFA">
      <w:pPr>
        <w:pStyle w:val="FootnoteText"/>
        <w:rPr>
          <w:rFonts w:ascii="Times New Roman" w:hAnsi="Times New Roman" w:cs="Times New Roman"/>
        </w:rPr>
      </w:pPr>
      <w:r w:rsidRPr="00592FFA">
        <w:rPr>
          <w:rStyle w:val="FootnoteReference"/>
          <w:rFonts w:ascii="Times New Roman" w:hAnsi="Times New Roman" w:cs="Times New Roman"/>
        </w:rPr>
        <w:footnoteRef/>
      </w:r>
      <w:r w:rsidRPr="00592FFA">
        <w:rPr>
          <w:rFonts w:ascii="Times New Roman" w:hAnsi="Times New Roman" w:cs="Times New Roman"/>
        </w:rPr>
        <w:t xml:space="preserve"> </w:t>
      </w:r>
      <w:r w:rsidRPr="00592FFA">
        <w:rPr>
          <w:rFonts w:ascii="Times New Roman" w:hAnsi="Times New Roman" w:cs="Times New Roman"/>
          <w:i/>
        </w:rPr>
        <w:t>Ibid.</w:t>
      </w:r>
      <w:r w:rsidRPr="00592FFA">
        <w:rPr>
          <w:rFonts w:ascii="Times New Roman" w:hAnsi="Times New Roman" w:cs="Times New Roman"/>
        </w:rPr>
        <w:t xml:space="preserve">, 1208. </w:t>
      </w:r>
    </w:p>
    <w:p w:rsidR="00592FFA" w:rsidRPr="00592FFA" w:rsidRDefault="00592FFA">
      <w:pPr>
        <w:pStyle w:val="FootnoteText"/>
        <w:rPr>
          <w:rFonts w:ascii="Times New Roman" w:hAnsi="Times New Roman" w:cs="Times New Roman"/>
        </w:rPr>
      </w:pPr>
    </w:p>
  </w:footnote>
  <w:footnote w:id="87">
    <w:p w:rsidR="00592FFA" w:rsidRPr="00592FFA" w:rsidRDefault="00592FFA">
      <w:pPr>
        <w:pStyle w:val="FootnoteText"/>
        <w:rPr>
          <w:rFonts w:ascii="Times New Roman" w:hAnsi="Times New Roman" w:cs="Times New Roman"/>
        </w:rPr>
      </w:pPr>
      <w:r w:rsidRPr="00592FFA">
        <w:rPr>
          <w:rStyle w:val="FootnoteReference"/>
          <w:rFonts w:ascii="Times New Roman" w:hAnsi="Times New Roman" w:cs="Times New Roman"/>
        </w:rPr>
        <w:footnoteRef/>
      </w:r>
      <w:r w:rsidRPr="00592FFA">
        <w:rPr>
          <w:rFonts w:ascii="Times New Roman" w:hAnsi="Times New Roman" w:cs="Times New Roman"/>
        </w:rPr>
        <w:t xml:space="preserve"> </w:t>
      </w:r>
      <w:r w:rsidRPr="00592FFA">
        <w:rPr>
          <w:rFonts w:ascii="Times New Roman" w:hAnsi="Times New Roman" w:cs="Times New Roman"/>
          <w:i/>
        </w:rPr>
        <w:t>Ibid.</w:t>
      </w:r>
      <w:r w:rsidRPr="00592FFA">
        <w:rPr>
          <w:rFonts w:ascii="Times New Roman" w:hAnsi="Times New Roman" w:cs="Times New Roman"/>
        </w:rPr>
        <w:t>, 1208.</w:t>
      </w:r>
    </w:p>
    <w:p w:rsidR="00592FFA" w:rsidRPr="00592FFA" w:rsidRDefault="00592FFA">
      <w:pPr>
        <w:pStyle w:val="FootnoteText"/>
        <w:rPr>
          <w:rFonts w:ascii="Times New Roman" w:hAnsi="Times New Roman" w:cs="Times New Roman"/>
        </w:rPr>
      </w:pPr>
      <w:r w:rsidRPr="00592FFA">
        <w:rPr>
          <w:rFonts w:ascii="Times New Roman" w:hAnsi="Times New Roman" w:cs="Times New Roman"/>
        </w:rPr>
        <w:t xml:space="preserve"> </w:t>
      </w:r>
    </w:p>
  </w:footnote>
  <w:footnote w:id="88">
    <w:p w:rsidR="00592FFA" w:rsidRDefault="00592FFA">
      <w:pPr>
        <w:pStyle w:val="FootnoteText"/>
      </w:pPr>
      <w:r w:rsidRPr="00592FFA">
        <w:rPr>
          <w:rStyle w:val="FootnoteReference"/>
          <w:rFonts w:ascii="Times New Roman" w:hAnsi="Times New Roman" w:cs="Times New Roman"/>
        </w:rPr>
        <w:footnoteRef/>
      </w:r>
      <w:r w:rsidRPr="00592FFA">
        <w:rPr>
          <w:rFonts w:ascii="Times New Roman" w:hAnsi="Times New Roman" w:cs="Times New Roman"/>
        </w:rPr>
        <w:t xml:space="preserve"> </w:t>
      </w:r>
      <w:r w:rsidRPr="00592FFA">
        <w:rPr>
          <w:rFonts w:ascii="Times New Roman" w:hAnsi="Times New Roman" w:cs="Times New Roman"/>
          <w:i/>
        </w:rPr>
        <w:t>Ibid.</w:t>
      </w:r>
      <w:r w:rsidRPr="00592FFA">
        <w:rPr>
          <w:rFonts w:ascii="Times New Roman" w:hAnsi="Times New Roman" w:cs="Times New Roman"/>
        </w:rPr>
        <w:t>, 1208.</w:t>
      </w:r>
      <w:r>
        <w:t xml:space="preserve"> </w:t>
      </w:r>
    </w:p>
  </w:footnote>
  <w:footnote w:id="89">
    <w:p w:rsidR="00592FFA" w:rsidRPr="00A575B3" w:rsidRDefault="00592FFA" w:rsidP="00592FFA">
      <w:pPr>
        <w:rPr>
          <w:rFonts w:ascii="Times New Roman" w:hAnsi="Times New Roman" w:cs="Times New Roman"/>
          <w:sz w:val="20"/>
          <w:szCs w:val="20"/>
        </w:rPr>
      </w:pPr>
      <w:r w:rsidRPr="00A575B3">
        <w:rPr>
          <w:rStyle w:val="FootnoteReference"/>
          <w:rFonts w:ascii="Times New Roman" w:hAnsi="Times New Roman" w:cs="Times New Roman"/>
          <w:sz w:val="20"/>
          <w:szCs w:val="20"/>
        </w:rPr>
        <w:footnoteRef/>
      </w:r>
      <w:r w:rsidRPr="00A575B3">
        <w:rPr>
          <w:rFonts w:ascii="Times New Roman" w:hAnsi="Times New Roman" w:cs="Times New Roman"/>
          <w:sz w:val="20"/>
          <w:szCs w:val="20"/>
        </w:rPr>
        <w:t xml:space="preserve"> Linck C. Johnson, “</w:t>
      </w:r>
      <w:r w:rsidRPr="00A575B3">
        <w:rPr>
          <w:rStyle w:val="a-size-large"/>
          <w:rFonts w:ascii="Times New Roman" w:hAnsi="Times New Roman" w:cs="Times New Roman"/>
          <w:sz w:val="20"/>
          <w:szCs w:val="20"/>
        </w:rPr>
        <w:t xml:space="preserve">Emerson, Thoreau, and American Manhood,” In </w:t>
      </w:r>
      <w:r w:rsidRPr="00A575B3">
        <w:rPr>
          <w:rFonts w:ascii="Times New Roman" w:hAnsi="Times New Roman" w:cs="Times New Roman"/>
          <w:i/>
          <w:sz w:val="20"/>
          <w:szCs w:val="20"/>
        </w:rPr>
        <w:t>The Emerson Dilemma: Essays on Emerson and Social Reform</w:t>
      </w:r>
      <w:r w:rsidRPr="00A575B3">
        <w:rPr>
          <w:rFonts w:ascii="Times New Roman" w:hAnsi="Times New Roman" w:cs="Times New Roman"/>
          <w:sz w:val="20"/>
          <w:szCs w:val="20"/>
        </w:rPr>
        <w:t>, 37.</w:t>
      </w:r>
    </w:p>
  </w:footnote>
  <w:footnote w:id="90">
    <w:p w:rsidR="00592FFA" w:rsidRPr="00A575B3" w:rsidRDefault="00592FFA" w:rsidP="00A575B3">
      <w:pPr>
        <w:spacing w:line="240" w:lineRule="auto"/>
        <w:contextualSpacing/>
        <w:rPr>
          <w:rFonts w:ascii="Times New Roman" w:hAnsi="Times New Roman" w:cs="Times New Roman"/>
          <w:sz w:val="20"/>
          <w:szCs w:val="20"/>
        </w:rPr>
      </w:pPr>
      <w:r w:rsidRPr="00A575B3">
        <w:rPr>
          <w:rStyle w:val="FootnoteReference"/>
          <w:rFonts w:ascii="Times New Roman" w:hAnsi="Times New Roman" w:cs="Times New Roman"/>
          <w:sz w:val="20"/>
          <w:szCs w:val="20"/>
        </w:rPr>
        <w:footnoteRef/>
      </w:r>
      <w:r w:rsidR="00A575B3">
        <w:rPr>
          <w:rFonts w:ascii="Times New Roman" w:hAnsi="Times New Roman" w:cs="Times New Roman"/>
          <w:sz w:val="20"/>
          <w:szCs w:val="20"/>
        </w:rPr>
        <w:t xml:space="preserve"> Ralph Waldo Emerson, </w:t>
      </w:r>
      <w:r w:rsidR="00A575B3" w:rsidRPr="00A575B3">
        <w:rPr>
          <w:rFonts w:ascii="Times New Roman" w:hAnsi="Times New Roman" w:cs="Times New Roman"/>
          <w:sz w:val="20"/>
          <w:szCs w:val="20"/>
        </w:rPr>
        <w:t xml:space="preserve">“New England Reformers” </w:t>
      </w:r>
      <w:r w:rsidR="00A575B3">
        <w:rPr>
          <w:rFonts w:ascii="Times New Roman" w:hAnsi="Times New Roman" w:cs="Times New Roman"/>
          <w:sz w:val="20"/>
          <w:szCs w:val="20"/>
        </w:rPr>
        <w:t>(</w:t>
      </w:r>
      <w:r w:rsidR="00A575B3" w:rsidRPr="00A575B3">
        <w:rPr>
          <w:rFonts w:ascii="Times New Roman" w:hAnsi="Times New Roman" w:cs="Times New Roman"/>
          <w:sz w:val="20"/>
          <w:szCs w:val="20"/>
        </w:rPr>
        <w:t>1844</w:t>
      </w:r>
      <w:r w:rsidR="00A575B3">
        <w:rPr>
          <w:rFonts w:ascii="Times New Roman" w:hAnsi="Times New Roman" w:cs="Times New Roman"/>
          <w:sz w:val="20"/>
          <w:szCs w:val="20"/>
        </w:rPr>
        <w:t>), i</w:t>
      </w:r>
      <w:r w:rsidR="00A575B3" w:rsidRPr="00A575B3">
        <w:rPr>
          <w:rFonts w:ascii="Times New Roman" w:hAnsi="Times New Roman" w:cs="Times New Roman"/>
          <w:sz w:val="20"/>
          <w:szCs w:val="20"/>
        </w:rPr>
        <w:t xml:space="preserve">n </w:t>
      </w:r>
      <w:r w:rsidR="00A575B3" w:rsidRPr="00A575B3">
        <w:rPr>
          <w:rFonts w:ascii="Times New Roman" w:hAnsi="Times New Roman" w:cs="Times New Roman"/>
          <w:i/>
          <w:sz w:val="20"/>
          <w:szCs w:val="20"/>
        </w:rPr>
        <w:t>The Essential Writings of Ralph Waldo Emerson</w:t>
      </w:r>
      <w:r w:rsidR="00A575B3">
        <w:rPr>
          <w:rFonts w:ascii="Times New Roman" w:hAnsi="Times New Roman" w:cs="Times New Roman"/>
          <w:sz w:val="20"/>
          <w:szCs w:val="20"/>
        </w:rPr>
        <w:t>, ed.</w:t>
      </w:r>
      <w:r w:rsidR="00A575B3" w:rsidRPr="00A575B3">
        <w:rPr>
          <w:rFonts w:ascii="Times New Roman" w:hAnsi="Times New Roman" w:cs="Times New Roman"/>
          <w:sz w:val="20"/>
          <w:szCs w:val="20"/>
        </w:rPr>
        <w:t xml:space="preserve"> Brooks Atkinson</w:t>
      </w:r>
      <w:r w:rsidR="00A575B3">
        <w:rPr>
          <w:rFonts w:ascii="Times New Roman" w:hAnsi="Times New Roman" w:cs="Times New Roman"/>
          <w:sz w:val="20"/>
          <w:szCs w:val="20"/>
        </w:rPr>
        <w:t xml:space="preserve"> (</w:t>
      </w:r>
      <w:r w:rsidR="00A575B3" w:rsidRPr="00A575B3">
        <w:rPr>
          <w:rFonts w:ascii="Times New Roman" w:hAnsi="Times New Roman" w:cs="Times New Roman"/>
          <w:sz w:val="20"/>
          <w:szCs w:val="20"/>
        </w:rPr>
        <w:t>New York: The Modern Library, 2000</w:t>
      </w:r>
      <w:r w:rsidR="00A575B3">
        <w:rPr>
          <w:rFonts w:ascii="Times New Roman" w:hAnsi="Times New Roman" w:cs="Times New Roman"/>
          <w:sz w:val="20"/>
          <w:szCs w:val="20"/>
        </w:rPr>
        <w:t xml:space="preserve">), 409-410. </w:t>
      </w:r>
      <w:r w:rsidR="00A575B3" w:rsidRPr="00A575B3">
        <w:rPr>
          <w:rFonts w:ascii="Times New Roman" w:hAnsi="Times New Roman" w:cs="Times New Roman"/>
          <w:sz w:val="20"/>
          <w:szCs w:val="20"/>
        </w:rPr>
        <w:t xml:space="preserve"> </w:t>
      </w:r>
    </w:p>
  </w:footnote>
  <w:footnote w:id="91">
    <w:p w:rsidR="00592FFA" w:rsidRDefault="00592FFA">
      <w:pPr>
        <w:pStyle w:val="FootnoteText"/>
      </w:pPr>
      <w:r w:rsidRPr="00592FFA">
        <w:rPr>
          <w:rStyle w:val="FootnoteReference"/>
          <w:rFonts w:ascii="Times New Roman" w:hAnsi="Times New Roman" w:cs="Times New Roman"/>
        </w:rPr>
        <w:footnoteRef/>
      </w:r>
      <w:r w:rsidRPr="00592FFA">
        <w:rPr>
          <w:rFonts w:ascii="Times New Roman" w:hAnsi="Times New Roman" w:cs="Times New Roman"/>
        </w:rPr>
        <w:t xml:space="preserve"> </w:t>
      </w:r>
      <w:r w:rsidRPr="00592FFA">
        <w:rPr>
          <w:rFonts w:ascii="Times New Roman" w:hAnsi="Times New Roman" w:cs="Times New Roman"/>
          <w:i/>
        </w:rPr>
        <w:t>Ibid.</w:t>
      </w:r>
      <w:r w:rsidRPr="00592FFA">
        <w:rPr>
          <w:rFonts w:ascii="Times New Roman" w:hAnsi="Times New Roman" w:cs="Times New Roman"/>
        </w:rPr>
        <w:t>, 410.</w:t>
      </w:r>
    </w:p>
  </w:footnote>
  <w:footnote w:id="92">
    <w:p w:rsidR="00A575B3" w:rsidRPr="00A575B3" w:rsidRDefault="00A575B3">
      <w:pPr>
        <w:pStyle w:val="FootnoteText"/>
        <w:rPr>
          <w:rFonts w:ascii="Times New Roman" w:hAnsi="Times New Roman" w:cs="Times New Roman"/>
        </w:rPr>
      </w:pPr>
      <w:r w:rsidRPr="00A575B3">
        <w:rPr>
          <w:rStyle w:val="FootnoteReference"/>
          <w:rFonts w:ascii="Times New Roman" w:hAnsi="Times New Roman" w:cs="Times New Roman"/>
        </w:rPr>
        <w:footnoteRef/>
      </w:r>
      <w:r w:rsidRPr="00A575B3">
        <w:rPr>
          <w:rFonts w:ascii="Times New Roman" w:hAnsi="Times New Roman" w:cs="Times New Roman"/>
        </w:rPr>
        <w:t xml:space="preserve"> </w:t>
      </w:r>
      <w:r w:rsidRPr="00A575B3">
        <w:rPr>
          <w:rFonts w:ascii="Times New Roman" w:hAnsi="Times New Roman" w:cs="Times New Roman"/>
          <w:i/>
        </w:rPr>
        <w:t>Ibid.</w:t>
      </w:r>
      <w:r w:rsidRPr="00A575B3">
        <w:rPr>
          <w:rFonts w:ascii="Times New Roman" w:hAnsi="Times New Roman" w:cs="Times New Roman"/>
        </w:rPr>
        <w:t xml:space="preserve">, 409. </w:t>
      </w:r>
    </w:p>
    <w:p w:rsidR="00A575B3" w:rsidRPr="00A575B3" w:rsidRDefault="00A575B3">
      <w:pPr>
        <w:pStyle w:val="FootnoteText"/>
        <w:rPr>
          <w:rFonts w:ascii="Times New Roman" w:hAnsi="Times New Roman" w:cs="Times New Roman"/>
        </w:rPr>
      </w:pPr>
    </w:p>
  </w:footnote>
  <w:footnote w:id="93">
    <w:p w:rsidR="00592FFA" w:rsidRPr="00A575B3" w:rsidRDefault="00592FFA">
      <w:pPr>
        <w:pStyle w:val="FootnoteText"/>
        <w:rPr>
          <w:rFonts w:ascii="Times New Roman" w:hAnsi="Times New Roman" w:cs="Times New Roman"/>
        </w:rPr>
      </w:pPr>
      <w:r w:rsidRPr="00A575B3">
        <w:rPr>
          <w:rStyle w:val="FootnoteReference"/>
          <w:rFonts w:ascii="Times New Roman" w:hAnsi="Times New Roman" w:cs="Times New Roman"/>
        </w:rPr>
        <w:footnoteRef/>
      </w:r>
      <w:r w:rsidRPr="00A575B3">
        <w:rPr>
          <w:rFonts w:ascii="Times New Roman" w:hAnsi="Times New Roman" w:cs="Times New Roman"/>
        </w:rPr>
        <w:t xml:space="preserve"> </w:t>
      </w:r>
      <w:r w:rsidR="00A575B3" w:rsidRPr="00A575B3">
        <w:rPr>
          <w:rFonts w:ascii="Times New Roman" w:hAnsi="Times New Roman" w:cs="Times New Roman"/>
          <w:i/>
        </w:rPr>
        <w:t>Ibid.</w:t>
      </w:r>
      <w:r w:rsidR="00A575B3" w:rsidRPr="00A575B3">
        <w:rPr>
          <w:rFonts w:ascii="Times New Roman" w:hAnsi="Times New Roman" w:cs="Times New Roman"/>
        </w:rPr>
        <w:t xml:space="preserve">, </w:t>
      </w:r>
      <w:r w:rsidRPr="00A575B3">
        <w:rPr>
          <w:rFonts w:ascii="Times New Roman" w:hAnsi="Times New Roman" w:cs="Times New Roman"/>
        </w:rPr>
        <w:t>403, 402</w:t>
      </w:r>
      <w:r w:rsidR="00A575B3" w:rsidRPr="00A575B3">
        <w:rPr>
          <w:rFonts w:ascii="Times New Roman" w:hAnsi="Times New Roman" w:cs="Times New Roman"/>
        </w:rPr>
        <w:t>.</w:t>
      </w:r>
    </w:p>
    <w:p w:rsidR="00A575B3" w:rsidRPr="00A575B3" w:rsidRDefault="00A575B3">
      <w:pPr>
        <w:pStyle w:val="FootnoteText"/>
        <w:rPr>
          <w:rFonts w:ascii="Times New Roman" w:hAnsi="Times New Roman" w:cs="Times New Roman"/>
        </w:rPr>
      </w:pPr>
    </w:p>
  </w:footnote>
  <w:footnote w:id="94">
    <w:p w:rsidR="00A575B3" w:rsidRPr="00A575B3" w:rsidRDefault="00A575B3">
      <w:pPr>
        <w:pStyle w:val="FootnoteText"/>
        <w:rPr>
          <w:rFonts w:ascii="Times New Roman" w:hAnsi="Times New Roman" w:cs="Times New Roman"/>
        </w:rPr>
      </w:pPr>
      <w:r w:rsidRPr="00A575B3">
        <w:rPr>
          <w:rStyle w:val="FootnoteReference"/>
          <w:rFonts w:ascii="Times New Roman" w:hAnsi="Times New Roman" w:cs="Times New Roman"/>
        </w:rPr>
        <w:footnoteRef/>
      </w:r>
      <w:r w:rsidRPr="00A575B3">
        <w:rPr>
          <w:rFonts w:ascii="Times New Roman" w:hAnsi="Times New Roman" w:cs="Times New Roman"/>
        </w:rPr>
        <w:t xml:space="preserve"> </w:t>
      </w:r>
      <w:r w:rsidRPr="00A575B3">
        <w:rPr>
          <w:rFonts w:ascii="Times New Roman" w:hAnsi="Times New Roman" w:cs="Times New Roman"/>
          <w:i/>
        </w:rPr>
        <w:t>Ibid.</w:t>
      </w:r>
      <w:r w:rsidRPr="00A575B3">
        <w:rPr>
          <w:rFonts w:ascii="Times New Roman" w:hAnsi="Times New Roman" w:cs="Times New Roman"/>
        </w:rPr>
        <w:t xml:space="preserve">, 418. </w:t>
      </w:r>
    </w:p>
    <w:p w:rsidR="00A575B3" w:rsidRPr="00A575B3" w:rsidRDefault="00A575B3">
      <w:pPr>
        <w:pStyle w:val="FootnoteText"/>
        <w:rPr>
          <w:rFonts w:ascii="Times New Roman" w:hAnsi="Times New Roman" w:cs="Times New Roman"/>
        </w:rPr>
      </w:pPr>
    </w:p>
  </w:footnote>
  <w:footnote w:id="95">
    <w:p w:rsidR="00592FFA" w:rsidRPr="007226D2" w:rsidRDefault="00592FFA">
      <w:pPr>
        <w:pStyle w:val="FootnoteText"/>
        <w:rPr>
          <w:rFonts w:ascii="Times New Roman" w:hAnsi="Times New Roman" w:cs="Times New Roman"/>
        </w:rPr>
      </w:pPr>
      <w:r w:rsidRPr="007226D2">
        <w:rPr>
          <w:rStyle w:val="FootnoteReference"/>
          <w:rFonts w:ascii="Times New Roman" w:hAnsi="Times New Roman" w:cs="Times New Roman"/>
        </w:rPr>
        <w:footnoteRef/>
      </w:r>
      <w:r w:rsidRPr="007226D2">
        <w:rPr>
          <w:rFonts w:ascii="Times New Roman" w:hAnsi="Times New Roman" w:cs="Times New Roman"/>
        </w:rPr>
        <w:t xml:space="preserve"> </w:t>
      </w:r>
      <w:r w:rsidR="007226D2" w:rsidRPr="007226D2">
        <w:rPr>
          <w:rFonts w:ascii="Times New Roman" w:hAnsi="Times New Roman" w:cs="Times New Roman"/>
          <w:i/>
        </w:rPr>
        <w:t>Ibid.</w:t>
      </w:r>
      <w:r w:rsidR="007226D2" w:rsidRPr="007226D2">
        <w:rPr>
          <w:rFonts w:ascii="Times New Roman" w:hAnsi="Times New Roman" w:cs="Times New Roman"/>
        </w:rPr>
        <w:t xml:space="preserve">, </w:t>
      </w:r>
      <w:r w:rsidRPr="007226D2">
        <w:rPr>
          <w:rFonts w:ascii="Times New Roman" w:hAnsi="Times New Roman" w:cs="Times New Roman"/>
        </w:rPr>
        <w:t>418</w:t>
      </w:r>
      <w:r w:rsidR="007226D2" w:rsidRPr="007226D2">
        <w:rPr>
          <w:rFonts w:ascii="Times New Roman" w:hAnsi="Times New Roman" w:cs="Times New Roman"/>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FFA" w:rsidRDefault="00592FFA">
    <w:pPr>
      <w:pStyle w:val="Header"/>
      <w:jc w:val="right"/>
    </w:pPr>
  </w:p>
  <w:p w:rsidR="00592FFA" w:rsidRDefault="00592FFA">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F6996"/>
    <w:multiLevelType w:val="hybridMultilevel"/>
    <w:tmpl w:val="63F62B38"/>
    <w:lvl w:ilvl="0" w:tplc="B4B873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CA79F4"/>
    <w:multiLevelType w:val="hybridMultilevel"/>
    <w:tmpl w:val="B0A431F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A34938"/>
    <w:rsid w:val="000009C8"/>
    <w:rsid w:val="00001E76"/>
    <w:rsid w:val="00003578"/>
    <w:rsid w:val="000040F5"/>
    <w:rsid w:val="00010007"/>
    <w:rsid w:val="00011C1A"/>
    <w:rsid w:val="0001792E"/>
    <w:rsid w:val="00020401"/>
    <w:rsid w:val="00024DA1"/>
    <w:rsid w:val="00025683"/>
    <w:rsid w:val="000263B6"/>
    <w:rsid w:val="00030A6E"/>
    <w:rsid w:val="000370AD"/>
    <w:rsid w:val="000420B5"/>
    <w:rsid w:val="000421E3"/>
    <w:rsid w:val="00047BE2"/>
    <w:rsid w:val="000518E2"/>
    <w:rsid w:val="00055F49"/>
    <w:rsid w:val="00057861"/>
    <w:rsid w:val="0006003A"/>
    <w:rsid w:val="00061C30"/>
    <w:rsid w:val="000627CA"/>
    <w:rsid w:val="00062F4A"/>
    <w:rsid w:val="00063688"/>
    <w:rsid w:val="000678F2"/>
    <w:rsid w:val="00071252"/>
    <w:rsid w:val="0007164B"/>
    <w:rsid w:val="00073045"/>
    <w:rsid w:val="00076E84"/>
    <w:rsid w:val="00083ED4"/>
    <w:rsid w:val="00086AEA"/>
    <w:rsid w:val="00091541"/>
    <w:rsid w:val="000978C9"/>
    <w:rsid w:val="000A0620"/>
    <w:rsid w:val="000A12C8"/>
    <w:rsid w:val="000A225E"/>
    <w:rsid w:val="000A4978"/>
    <w:rsid w:val="000B0588"/>
    <w:rsid w:val="000B138D"/>
    <w:rsid w:val="000B2629"/>
    <w:rsid w:val="000B4C4D"/>
    <w:rsid w:val="000B5C83"/>
    <w:rsid w:val="000C03B1"/>
    <w:rsid w:val="000C4A30"/>
    <w:rsid w:val="000C4AFC"/>
    <w:rsid w:val="000D08E1"/>
    <w:rsid w:val="000D1881"/>
    <w:rsid w:val="000D21E8"/>
    <w:rsid w:val="000D3752"/>
    <w:rsid w:val="000E244D"/>
    <w:rsid w:val="000F0A35"/>
    <w:rsid w:val="000F4640"/>
    <w:rsid w:val="000F4CEE"/>
    <w:rsid w:val="000F5493"/>
    <w:rsid w:val="000F76D2"/>
    <w:rsid w:val="00102E50"/>
    <w:rsid w:val="0010361B"/>
    <w:rsid w:val="001047A5"/>
    <w:rsid w:val="001114E1"/>
    <w:rsid w:val="00115EDC"/>
    <w:rsid w:val="001160E6"/>
    <w:rsid w:val="00125152"/>
    <w:rsid w:val="00125D6F"/>
    <w:rsid w:val="00134400"/>
    <w:rsid w:val="001356B2"/>
    <w:rsid w:val="0013744B"/>
    <w:rsid w:val="0014516F"/>
    <w:rsid w:val="00153E97"/>
    <w:rsid w:val="001550F9"/>
    <w:rsid w:val="001567F9"/>
    <w:rsid w:val="00157E60"/>
    <w:rsid w:val="00161A96"/>
    <w:rsid w:val="00162A06"/>
    <w:rsid w:val="001641AC"/>
    <w:rsid w:val="001652A8"/>
    <w:rsid w:val="00172D4E"/>
    <w:rsid w:val="00174180"/>
    <w:rsid w:val="00175809"/>
    <w:rsid w:val="00177453"/>
    <w:rsid w:val="0017781D"/>
    <w:rsid w:val="00182C1D"/>
    <w:rsid w:val="001853DA"/>
    <w:rsid w:val="001858C1"/>
    <w:rsid w:val="001A4A36"/>
    <w:rsid w:val="001A63D8"/>
    <w:rsid w:val="001A7331"/>
    <w:rsid w:val="001A7CF1"/>
    <w:rsid w:val="001B066C"/>
    <w:rsid w:val="001B42F7"/>
    <w:rsid w:val="001C3752"/>
    <w:rsid w:val="001C4FC0"/>
    <w:rsid w:val="001C7AC9"/>
    <w:rsid w:val="001D1EA7"/>
    <w:rsid w:val="001D69C1"/>
    <w:rsid w:val="001E5891"/>
    <w:rsid w:val="001E70A1"/>
    <w:rsid w:val="001F15C2"/>
    <w:rsid w:val="001F2D1C"/>
    <w:rsid w:val="001F47BB"/>
    <w:rsid w:val="0020344A"/>
    <w:rsid w:val="002041CE"/>
    <w:rsid w:val="00210418"/>
    <w:rsid w:val="00211838"/>
    <w:rsid w:val="00216373"/>
    <w:rsid w:val="00220679"/>
    <w:rsid w:val="002221EA"/>
    <w:rsid w:val="0022345F"/>
    <w:rsid w:val="00232230"/>
    <w:rsid w:val="0024074B"/>
    <w:rsid w:val="00240DD7"/>
    <w:rsid w:val="00243C41"/>
    <w:rsid w:val="002441E2"/>
    <w:rsid w:val="002457A9"/>
    <w:rsid w:val="002503A1"/>
    <w:rsid w:val="00250FC4"/>
    <w:rsid w:val="00254058"/>
    <w:rsid w:val="0025410D"/>
    <w:rsid w:val="00260F40"/>
    <w:rsid w:val="00261507"/>
    <w:rsid w:val="00264391"/>
    <w:rsid w:val="00270053"/>
    <w:rsid w:val="00271F46"/>
    <w:rsid w:val="0027341B"/>
    <w:rsid w:val="00273F31"/>
    <w:rsid w:val="00274169"/>
    <w:rsid w:val="002744F4"/>
    <w:rsid w:val="00280E33"/>
    <w:rsid w:val="00284DAC"/>
    <w:rsid w:val="002860A1"/>
    <w:rsid w:val="00286233"/>
    <w:rsid w:val="002877CE"/>
    <w:rsid w:val="00293AA2"/>
    <w:rsid w:val="00295DE9"/>
    <w:rsid w:val="0029610A"/>
    <w:rsid w:val="00296A38"/>
    <w:rsid w:val="002A3888"/>
    <w:rsid w:val="002C2E34"/>
    <w:rsid w:val="002C7A96"/>
    <w:rsid w:val="002D1D43"/>
    <w:rsid w:val="002D1EDB"/>
    <w:rsid w:val="002E337E"/>
    <w:rsid w:val="002E5850"/>
    <w:rsid w:val="002E75B3"/>
    <w:rsid w:val="002E7EB8"/>
    <w:rsid w:val="002F0C39"/>
    <w:rsid w:val="002F152E"/>
    <w:rsid w:val="002F4D24"/>
    <w:rsid w:val="00300096"/>
    <w:rsid w:val="0030174A"/>
    <w:rsid w:val="00322BC6"/>
    <w:rsid w:val="00324797"/>
    <w:rsid w:val="00324CB5"/>
    <w:rsid w:val="00326859"/>
    <w:rsid w:val="00331E72"/>
    <w:rsid w:val="003404F2"/>
    <w:rsid w:val="00341A3F"/>
    <w:rsid w:val="00343254"/>
    <w:rsid w:val="003437A6"/>
    <w:rsid w:val="00354045"/>
    <w:rsid w:val="00364665"/>
    <w:rsid w:val="00366451"/>
    <w:rsid w:val="00374808"/>
    <w:rsid w:val="00384695"/>
    <w:rsid w:val="00391BF6"/>
    <w:rsid w:val="0039682A"/>
    <w:rsid w:val="003A0259"/>
    <w:rsid w:val="003A2257"/>
    <w:rsid w:val="003A5FE0"/>
    <w:rsid w:val="003A7078"/>
    <w:rsid w:val="003A74F3"/>
    <w:rsid w:val="003B0D04"/>
    <w:rsid w:val="003B3190"/>
    <w:rsid w:val="003B73BA"/>
    <w:rsid w:val="003C3D14"/>
    <w:rsid w:val="003C7E0B"/>
    <w:rsid w:val="003D22D1"/>
    <w:rsid w:val="003D4322"/>
    <w:rsid w:val="003D5F70"/>
    <w:rsid w:val="003D70F8"/>
    <w:rsid w:val="003E3AC7"/>
    <w:rsid w:val="003E3D2F"/>
    <w:rsid w:val="003F0D93"/>
    <w:rsid w:val="003F2330"/>
    <w:rsid w:val="003F2485"/>
    <w:rsid w:val="003F32FC"/>
    <w:rsid w:val="003F3EAA"/>
    <w:rsid w:val="003F7D22"/>
    <w:rsid w:val="004062F5"/>
    <w:rsid w:val="0041541B"/>
    <w:rsid w:val="004233FE"/>
    <w:rsid w:val="00425901"/>
    <w:rsid w:val="004315C5"/>
    <w:rsid w:val="00432982"/>
    <w:rsid w:val="0043476A"/>
    <w:rsid w:val="00435380"/>
    <w:rsid w:val="00436AD3"/>
    <w:rsid w:val="00436F19"/>
    <w:rsid w:val="004461D3"/>
    <w:rsid w:val="0045353D"/>
    <w:rsid w:val="0045597A"/>
    <w:rsid w:val="004569A4"/>
    <w:rsid w:val="004570B9"/>
    <w:rsid w:val="004658F0"/>
    <w:rsid w:val="00467E86"/>
    <w:rsid w:val="0047586D"/>
    <w:rsid w:val="004765AB"/>
    <w:rsid w:val="004767FC"/>
    <w:rsid w:val="00476A7C"/>
    <w:rsid w:val="00477F56"/>
    <w:rsid w:val="004817E4"/>
    <w:rsid w:val="00493634"/>
    <w:rsid w:val="004A17B5"/>
    <w:rsid w:val="004A74F2"/>
    <w:rsid w:val="004A7FBC"/>
    <w:rsid w:val="004B025E"/>
    <w:rsid w:val="004B37C2"/>
    <w:rsid w:val="004B6EB4"/>
    <w:rsid w:val="004C1F11"/>
    <w:rsid w:val="004C1F2B"/>
    <w:rsid w:val="004D0533"/>
    <w:rsid w:val="004D0B28"/>
    <w:rsid w:val="004D1209"/>
    <w:rsid w:val="004D3A0B"/>
    <w:rsid w:val="004D5ECC"/>
    <w:rsid w:val="004D698E"/>
    <w:rsid w:val="004E17D2"/>
    <w:rsid w:val="004E4CFC"/>
    <w:rsid w:val="0050085F"/>
    <w:rsid w:val="00514991"/>
    <w:rsid w:val="0051552D"/>
    <w:rsid w:val="0051597F"/>
    <w:rsid w:val="005160FB"/>
    <w:rsid w:val="005173E4"/>
    <w:rsid w:val="00517FDE"/>
    <w:rsid w:val="00522580"/>
    <w:rsid w:val="00530145"/>
    <w:rsid w:val="00531AFA"/>
    <w:rsid w:val="00535DA4"/>
    <w:rsid w:val="00543888"/>
    <w:rsid w:val="00544275"/>
    <w:rsid w:val="00547997"/>
    <w:rsid w:val="005520D0"/>
    <w:rsid w:val="00556CB0"/>
    <w:rsid w:val="00565399"/>
    <w:rsid w:val="00566D6E"/>
    <w:rsid w:val="00571E26"/>
    <w:rsid w:val="00573A0D"/>
    <w:rsid w:val="005750A8"/>
    <w:rsid w:val="00586659"/>
    <w:rsid w:val="00592FFA"/>
    <w:rsid w:val="005979D6"/>
    <w:rsid w:val="005A3D7D"/>
    <w:rsid w:val="005A4924"/>
    <w:rsid w:val="005B0222"/>
    <w:rsid w:val="005B05D6"/>
    <w:rsid w:val="005B088A"/>
    <w:rsid w:val="005B300A"/>
    <w:rsid w:val="005B61AF"/>
    <w:rsid w:val="005C5E4C"/>
    <w:rsid w:val="005C62DC"/>
    <w:rsid w:val="005C66C6"/>
    <w:rsid w:val="005C717F"/>
    <w:rsid w:val="005D77BE"/>
    <w:rsid w:val="005E3C24"/>
    <w:rsid w:val="005F2A6C"/>
    <w:rsid w:val="005F2F5D"/>
    <w:rsid w:val="005F31EB"/>
    <w:rsid w:val="005F5A20"/>
    <w:rsid w:val="005F6B49"/>
    <w:rsid w:val="006015EB"/>
    <w:rsid w:val="00602BA8"/>
    <w:rsid w:val="00603961"/>
    <w:rsid w:val="00604517"/>
    <w:rsid w:val="00606C27"/>
    <w:rsid w:val="00610641"/>
    <w:rsid w:val="0061452B"/>
    <w:rsid w:val="006149B1"/>
    <w:rsid w:val="00616CF2"/>
    <w:rsid w:val="00617DB9"/>
    <w:rsid w:val="00620C83"/>
    <w:rsid w:val="00627B56"/>
    <w:rsid w:val="00630F1A"/>
    <w:rsid w:val="00633640"/>
    <w:rsid w:val="00633B7E"/>
    <w:rsid w:val="0063409A"/>
    <w:rsid w:val="00634657"/>
    <w:rsid w:val="00636030"/>
    <w:rsid w:val="00636C7C"/>
    <w:rsid w:val="00643993"/>
    <w:rsid w:val="006450B7"/>
    <w:rsid w:val="00646989"/>
    <w:rsid w:val="006472C2"/>
    <w:rsid w:val="0065312F"/>
    <w:rsid w:val="006543E0"/>
    <w:rsid w:val="00655202"/>
    <w:rsid w:val="0065662C"/>
    <w:rsid w:val="00656EAD"/>
    <w:rsid w:val="00656FA2"/>
    <w:rsid w:val="00660C4D"/>
    <w:rsid w:val="0066321C"/>
    <w:rsid w:val="00667863"/>
    <w:rsid w:val="00667D8F"/>
    <w:rsid w:val="00670234"/>
    <w:rsid w:val="006742EF"/>
    <w:rsid w:val="0068169C"/>
    <w:rsid w:val="006831FB"/>
    <w:rsid w:val="00692CA0"/>
    <w:rsid w:val="00696F35"/>
    <w:rsid w:val="00697707"/>
    <w:rsid w:val="006A169B"/>
    <w:rsid w:val="006A5F31"/>
    <w:rsid w:val="006B7012"/>
    <w:rsid w:val="006C1421"/>
    <w:rsid w:val="006C256B"/>
    <w:rsid w:val="006C316F"/>
    <w:rsid w:val="006C7A49"/>
    <w:rsid w:val="006D45E2"/>
    <w:rsid w:val="006D5494"/>
    <w:rsid w:val="006D7BBD"/>
    <w:rsid w:val="006D7FD3"/>
    <w:rsid w:val="006E0132"/>
    <w:rsid w:val="006E29C0"/>
    <w:rsid w:val="006E2B06"/>
    <w:rsid w:val="006E7C47"/>
    <w:rsid w:val="006F40A4"/>
    <w:rsid w:val="006F4386"/>
    <w:rsid w:val="00702DBA"/>
    <w:rsid w:val="007033AA"/>
    <w:rsid w:val="00704130"/>
    <w:rsid w:val="00704BCF"/>
    <w:rsid w:val="00707A2B"/>
    <w:rsid w:val="00712798"/>
    <w:rsid w:val="007159BB"/>
    <w:rsid w:val="00715E54"/>
    <w:rsid w:val="0071660B"/>
    <w:rsid w:val="00716D5D"/>
    <w:rsid w:val="0072176C"/>
    <w:rsid w:val="00721D9F"/>
    <w:rsid w:val="007226D2"/>
    <w:rsid w:val="00732B2D"/>
    <w:rsid w:val="00735DBB"/>
    <w:rsid w:val="00737963"/>
    <w:rsid w:val="007514BE"/>
    <w:rsid w:val="0075392F"/>
    <w:rsid w:val="007542A8"/>
    <w:rsid w:val="00756927"/>
    <w:rsid w:val="00760F22"/>
    <w:rsid w:val="007636F7"/>
    <w:rsid w:val="007646C0"/>
    <w:rsid w:val="007842FB"/>
    <w:rsid w:val="007865B0"/>
    <w:rsid w:val="00790900"/>
    <w:rsid w:val="00796C5F"/>
    <w:rsid w:val="007A0367"/>
    <w:rsid w:val="007A4FDB"/>
    <w:rsid w:val="007B0408"/>
    <w:rsid w:val="007B513B"/>
    <w:rsid w:val="007C0ADC"/>
    <w:rsid w:val="007C1BEA"/>
    <w:rsid w:val="007C5765"/>
    <w:rsid w:val="007D7E0D"/>
    <w:rsid w:val="007E075F"/>
    <w:rsid w:val="007E358A"/>
    <w:rsid w:val="007E3AC0"/>
    <w:rsid w:val="007E4DBF"/>
    <w:rsid w:val="007E5BC9"/>
    <w:rsid w:val="007F1245"/>
    <w:rsid w:val="007F184B"/>
    <w:rsid w:val="007F42B0"/>
    <w:rsid w:val="007F6A26"/>
    <w:rsid w:val="007F7C11"/>
    <w:rsid w:val="00801F26"/>
    <w:rsid w:val="00802C47"/>
    <w:rsid w:val="00810B67"/>
    <w:rsid w:val="008123E4"/>
    <w:rsid w:val="00812717"/>
    <w:rsid w:val="00814C2A"/>
    <w:rsid w:val="008168F7"/>
    <w:rsid w:val="00817712"/>
    <w:rsid w:val="00821397"/>
    <w:rsid w:val="008241D3"/>
    <w:rsid w:val="00836B75"/>
    <w:rsid w:val="00845323"/>
    <w:rsid w:val="008509A6"/>
    <w:rsid w:val="00853597"/>
    <w:rsid w:val="0085629E"/>
    <w:rsid w:val="00860668"/>
    <w:rsid w:val="00860964"/>
    <w:rsid w:val="008617B2"/>
    <w:rsid w:val="008725E0"/>
    <w:rsid w:val="00882E02"/>
    <w:rsid w:val="00887B38"/>
    <w:rsid w:val="00891026"/>
    <w:rsid w:val="00891499"/>
    <w:rsid w:val="00895DD0"/>
    <w:rsid w:val="00895DED"/>
    <w:rsid w:val="00895E40"/>
    <w:rsid w:val="008B1798"/>
    <w:rsid w:val="008B2C72"/>
    <w:rsid w:val="008B4A99"/>
    <w:rsid w:val="008B512D"/>
    <w:rsid w:val="008B586F"/>
    <w:rsid w:val="008C484F"/>
    <w:rsid w:val="008C53AA"/>
    <w:rsid w:val="008C7C53"/>
    <w:rsid w:val="008D0048"/>
    <w:rsid w:val="008D350F"/>
    <w:rsid w:val="008D4D91"/>
    <w:rsid w:val="008D6D25"/>
    <w:rsid w:val="008E7E14"/>
    <w:rsid w:val="008F3CDA"/>
    <w:rsid w:val="008F64FE"/>
    <w:rsid w:val="008F6EA8"/>
    <w:rsid w:val="00903279"/>
    <w:rsid w:val="0090655B"/>
    <w:rsid w:val="00906C48"/>
    <w:rsid w:val="0091226E"/>
    <w:rsid w:val="009204B0"/>
    <w:rsid w:val="009215D3"/>
    <w:rsid w:val="00922E29"/>
    <w:rsid w:val="00926F66"/>
    <w:rsid w:val="00932B77"/>
    <w:rsid w:val="009330BC"/>
    <w:rsid w:val="009335A7"/>
    <w:rsid w:val="00934E3E"/>
    <w:rsid w:val="00945B55"/>
    <w:rsid w:val="0094770A"/>
    <w:rsid w:val="00947D85"/>
    <w:rsid w:val="00952575"/>
    <w:rsid w:val="00953002"/>
    <w:rsid w:val="0095316E"/>
    <w:rsid w:val="00954357"/>
    <w:rsid w:val="00954EE1"/>
    <w:rsid w:val="00960141"/>
    <w:rsid w:val="009623BD"/>
    <w:rsid w:val="00963575"/>
    <w:rsid w:val="009737D4"/>
    <w:rsid w:val="00974B14"/>
    <w:rsid w:val="00982E98"/>
    <w:rsid w:val="00994232"/>
    <w:rsid w:val="009A57EC"/>
    <w:rsid w:val="009A7829"/>
    <w:rsid w:val="009B641B"/>
    <w:rsid w:val="009C2CCC"/>
    <w:rsid w:val="009C420E"/>
    <w:rsid w:val="009C5372"/>
    <w:rsid w:val="009C575C"/>
    <w:rsid w:val="009C7C05"/>
    <w:rsid w:val="009D21B2"/>
    <w:rsid w:val="009D4FC7"/>
    <w:rsid w:val="009D7CD8"/>
    <w:rsid w:val="009E07D9"/>
    <w:rsid w:val="009F327C"/>
    <w:rsid w:val="00A02426"/>
    <w:rsid w:val="00A05278"/>
    <w:rsid w:val="00A06AFB"/>
    <w:rsid w:val="00A10496"/>
    <w:rsid w:val="00A1414C"/>
    <w:rsid w:val="00A20C27"/>
    <w:rsid w:val="00A34938"/>
    <w:rsid w:val="00A36B07"/>
    <w:rsid w:val="00A36E4F"/>
    <w:rsid w:val="00A41982"/>
    <w:rsid w:val="00A43456"/>
    <w:rsid w:val="00A43C24"/>
    <w:rsid w:val="00A46875"/>
    <w:rsid w:val="00A51573"/>
    <w:rsid w:val="00A55518"/>
    <w:rsid w:val="00A575B3"/>
    <w:rsid w:val="00A61A46"/>
    <w:rsid w:val="00A636DF"/>
    <w:rsid w:val="00A65FA0"/>
    <w:rsid w:val="00A66A53"/>
    <w:rsid w:val="00A72D56"/>
    <w:rsid w:val="00A73D5F"/>
    <w:rsid w:val="00A75003"/>
    <w:rsid w:val="00A8114D"/>
    <w:rsid w:val="00A8231A"/>
    <w:rsid w:val="00A93147"/>
    <w:rsid w:val="00A9706B"/>
    <w:rsid w:val="00AA0199"/>
    <w:rsid w:val="00AA0997"/>
    <w:rsid w:val="00AA2D55"/>
    <w:rsid w:val="00AA336D"/>
    <w:rsid w:val="00AA3E9C"/>
    <w:rsid w:val="00AA5632"/>
    <w:rsid w:val="00AA7388"/>
    <w:rsid w:val="00AB6341"/>
    <w:rsid w:val="00AC4F34"/>
    <w:rsid w:val="00AC5C2C"/>
    <w:rsid w:val="00AD29D2"/>
    <w:rsid w:val="00AE0956"/>
    <w:rsid w:val="00AE22D7"/>
    <w:rsid w:val="00AE2D14"/>
    <w:rsid w:val="00AE48B4"/>
    <w:rsid w:val="00AE537B"/>
    <w:rsid w:val="00AF13F3"/>
    <w:rsid w:val="00AF1DB1"/>
    <w:rsid w:val="00AF54D8"/>
    <w:rsid w:val="00AF55C2"/>
    <w:rsid w:val="00B02FE2"/>
    <w:rsid w:val="00B03107"/>
    <w:rsid w:val="00B037F9"/>
    <w:rsid w:val="00B10B58"/>
    <w:rsid w:val="00B12E09"/>
    <w:rsid w:val="00B16C78"/>
    <w:rsid w:val="00B22569"/>
    <w:rsid w:val="00B23431"/>
    <w:rsid w:val="00B23522"/>
    <w:rsid w:val="00B25DC5"/>
    <w:rsid w:val="00B32891"/>
    <w:rsid w:val="00B32D1E"/>
    <w:rsid w:val="00B35CDE"/>
    <w:rsid w:val="00B4288C"/>
    <w:rsid w:val="00B429AE"/>
    <w:rsid w:val="00B47D96"/>
    <w:rsid w:val="00B5032C"/>
    <w:rsid w:val="00B51BB5"/>
    <w:rsid w:val="00B54779"/>
    <w:rsid w:val="00B55333"/>
    <w:rsid w:val="00B75ED1"/>
    <w:rsid w:val="00B76162"/>
    <w:rsid w:val="00B80580"/>
    <w:rsid w:val="00B865AE"/>
    <w:rsid w:val="00B95FCB"/>
    <w:rsid w:val="00B96AE9"/>
    <w:rsid w:val="00B9741E"/>
    <w:rsid w:val="00BA0B86"/>
    <w:rsid w:val="00BA3FCF"/>
    <w:rsid w:val="00BA4F43"/>
    <w:rsid w:val="00BC1B46"/>
    <w:rsid w:val="00BC2616"/>
    <w:rsid w:val="00BC7B03"/>
    <w:rsid w:val="00BD0D6C"/>
    <w:rsid w:val="00BD3AFB"/>
    <w:rsid w:val="00BE0F9C"/>
    <w:rsid w:val="00BE2480"/>
    <w:rsid w:val="00BE4764"/>
    <w:rsid w:val="00BF2DDA"/>
    <w:rsid w:val="00BF3A08"/>
    <w:rsid w:val="00BF47E9"/>
    <w:rsid w:val="00C00257"/>
    <w:rsid w:val="00C00520"/>
    <w:rsid w:val="00C00B14"/>
    <w:rsid w:val="00C07225"/>
    <w:rsid w:val="00C077D9"/>
    <w:rsid w:val="00C1226A"/>
    <w:rsid w:val="00C15F4F"/>
    <w:rsid w:val="00C17D89"/>
    <w:rsid w:val="00C21F20"/>
    <w:rsid w:val="00C22714"/>
    <w:rsid w:val="00C26FCA"/>
    <w:rsid w:val="00C321D4"/>
    <w:rsid w:val="00C32B99"/>
    <w:rsid w:val="00C330C3"/>
    <w:rsid w:val="00C40459"/>
    <w:rsid w:val="00C45031"/>
    <w:rsid w:val="00C524F1"/>
    <w:rsid w:val="00C54352"/>
    <w:rsid w:val="00C55E98"/>
    <w:rsid w:val="00C6460B"/>
    <w:rsid w:val="00C70A97"/>
    <w:rsid w:val="00C75063"/>
    <w:rsid w:val="00C80F9D"/>
    <w:rsid w:val="00C83682"/>
    <w:rsid w:val="00C842B7"/>
    <w:rsid w:val="00CA216D"/>
    <w:rsid w:val="00CA5267"/>
    <w:rsid w:val="00CB06F6"/>
    <w:rsid w:val="00CB62AD"/>
    <w:rsid w:val="00CB6D57"/>
    <w:rsid w:val="00CB74F6"/>
    <w:rsid w:val="00CC7A03"/>
    <w:rsid w:val="00CD34B5"/>
    <w:rsid w:val="00CE1630"/>
    <w:rsid w:val="00CE72E0"/>
    <w:rsid w:val="00CE7EB8"/>
    <w:rsid w:val="00CF34B6"/>
    <w:rsid w:val="00D03476"/>
    <w:rsid w:val="00D1344A"/>
    <w:rsid w:val="00D206CB"/>
    <w:rsid w:val="00D21BC9"/>
    <w:rsid w:val="00D23876"/>
    <w:rsid w:val="00D26CB5"/>
    <w:rsid w:val="00D35318"/>
    <w:rsid w:val="00D4080F"/>
    <w:rsid w:val="00D41CD9"/>
    <w:rsid w:val="00D42779"/>
    <w:rsid w:val="00D51802"/>
    <w:rsid w:val="00D543B5"/>
    <w:rsid w:val="00D61D3F"/>
    <w:rsid w:val="00D70ABD"/>
    <w:rsid w:val="00D71C79"/>
    <w:rsid w:val="00D80126"/>
    <w:rsid w:val="00D837CA"/>
    <w:rsid w:val="00D87D64"/>
    <w:rsid w:val="00D90EAE"/>
    <w:rsid w:val="00D91C4D"/>
    <w:rsid w:val="00D94456"/>
    <w:rsid w:val="00D963C4"/>
    <w:rsid w:val="00DA2EEB"/>
    <w:rsid w:val="00DB28E1"/>
    <w:rsid w:val="00DB50BF"/>
    <w:rsid w:val="00DB5A63"/>
    <w:rsid w:val="00DD0659"/>
    <w:rsid w:val="00DD23B3"/>
    <w:rsid w:val="00DD2560"/>
    <w:rsid w:val="00DD299C"/>
    <w:rsid w:val="00DD2E3A"/>
    <w:rsid w:val="00DD4543"/>
    <w:rsid w:val="00DD5B11"/>
    <w:rsid w:val="00DE08FA"/>
    <w:rsid w:val="00DE46D8"/>
    <w:rsid w:val="00DF0F28"/>
    <w:rsid w:val="00DF2C9D"/>
    <w:rsid w:val="00DF3331"/>
    <w:rsid w:val="00DF4ECF"/>
    <w:rsid w:val="00E004C4"/>
    <w:rsid w:val="00E0423F"/>
    <w:rsid w:val="00E04280"/>
    <w:rsid w:val="00E060F0"/>
    <w:rsid w:val="00E10514"/>
    <w:rsid w:val="00E108BB"/>
    <w:rsid w:val="00E17643"/>
    <w:rsid w:val="00E36F50"/>
    <w:rsid w:val="00E408B9"/>
    <w:rsid w:val="00E4329A"/>
    <w:rsid w:val="00E44703"/>
    <w:rsid w:val="00E479A0"/>
    <w:rsid w:val="00E5087B"/>
    <w:rsid w:val="00E61D04"/>
    <w:rsid w:val="00E62A9B"/>
    <w:rsid w:val="00E6491F"/>
    <w:rsid w:val="00E65F5E"/>
    <w:rsid w:val="00E74EB7"/>
    <w:rsid w:val="00E82893"/>
    <w:rsid w:val="00E85EF2"/>
    <w:rsid w:val="00E9492C"/>
    <w:rsid w:val="00E95664"/>
    <w:rsid w:val="00E9614D"/>
    <w:rsid w:val="00EA3719"/>
    <w:rsid w:val="00EA406B"/>
    <w:rsid w:val="00EB6B3B"/>
    <w:rsid w:val="00EC08D6"/>
    <w:rsid w:val="00EC3B38"/>
    <w:rsid w:val="00EC7B1D"/>
    <w:rsid w:val="00ED3B9E"/>
    <w:rsid w:val="00ED4175"/>
    <w:rsid w:val="00ED6673"/>
    <w:rsid w:val="00EE0342"/>
    <w:rsid w:val="00EE05E6"/>
    <w:rsid w:val="00EE0643"/>
    <w:rsid w:val="00EE6906"/>
    <w:rsid w:val="00EE70D0"/>
    <w:rsid w:val="00EF072D"/>
    <w:rsid w:val="00EF1EC1"/>
    <w:rsid w:val="00EF38DE"/>
    <w:rsid w:val="00EF489A"/>
    <w:rsid w:val="00F067F6"/>
    <w:rsid w:val="00F134AE"/>
    <w:rsid w:val="00F1458C"/>
    <w:rsid w:val="00F17974"/>
    <w:rsid w:val="00F21FBF"/>
    <w:rsid w:val="00F25A29"/>
    <w:rsid w:val="00F34560"/>
    <w:rsid w:val="00F4724D"/>
    <w:rsid w:val="00F47FE5"/>
    <w:rsid w:val="00F50EDF"/>
    <w:rsid w:val="00F5571A"/>
    <w:rsid w:val="00F55F7A"/>
    <w:rsid w:val="00F56A86"/>
    <w:rsid w:val="00F61A69"/>
    <w:rsid w:val="00F63D36"/>
    <w:rsid w:val="00F654B1"/>
    <w:rsid w:val="00F6658F"/>
    <w:rsid w:val="00F6715A"/>
    <w:rsid w:val="00F720B4"/>
    <w:rsid w:val="00F763B0"/>
    <w:rsid w:val="00F85298"/>
    <w:rsid w:val="00F85922"/>
    <w:rsid w:val="00F945B7"/>
    <w:rsid w:val="00F959DB"/>
    <w:rsid w:val="00FA144E"/>
    <w:rsid w:val="00FA5016"/>
    <w:rsid w:val="00FB0E60"/>
    <w:rsid w:val="00FB3738"/>
    <w:rsid w:val="00FB5141"/>
    <w:rsid w:val="00FB65B7"/>
    <w:rsid w:val="00FB7DD7"/>
    <w:rsid w:val="00FC6339"/>
    <w:rsid w:val="00FC746E"/>
    <w:rsid w:val="00FD1CC0"/>
    <w:rsid w:val="00FD27AB"/>
    <w:rsid w:val="00FE2910"/>
    <w:rsid w:val="00FE3184"/>
    <w:rsid w:val="00FE625D"/>
    <w:rsid w:val="00FF475D"/>
    <w:rsid w:val="00FF4C8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89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65B0"/>
  </w:style>
  <w:style w:type="paragraph" w:styleId="Heading1">
    <w:name w:val="heading 1"/>
    <w:basedOn w:val="Normal"/>
    <w:link w:val="Heading1Char"/>
    <w:uiPriority w:val="9"/>
    <w:qFormat/>
    <w:rsid w:val="006E29C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3F3EA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F3EAA"/>
    <w:rPr>
      <w:sz w:val="20"/>
      <w:szCs w:val="20"/>
    </w:rPr>
  </w:style>
  <w:style w:type="character" w:styleId="FootnoteReference">
    <w:name w:val="footnote reference"/>
    <w:basedOn w:val="DefaultParagraphFont"/>
    <w:uiPriority w:val="99"/>
    <w:semiHidden/>
    <w:unhideWhenUsed/>
    <w:rsid w:val="003F3EAA"/>
    <w:rPr>
      <w:vertAlign w:val="superscript"/>
    </w:rPr>
  </w:style>
  <w:style w:type="paragraph" w:styleId="Header">
    <w:name w:val="header"/>
    <w:basedOn w:val="Normal"/>
    <w:link w:val="HeaderChar"/>
    <w:uiPriority w:val="99"/>
    <w:unhideWhenUsed/>
    <w:rsid w:val="004765AB"/>
    <w:pPr>
      <w:tabs>
        <w:tab w:val="center" w:pos="4680"/>
        <w:tab w:val="right" w:pos="9360"/>
      </w:tabs>
      <w:spacing w:after="0" w:line="240" w:lineRule="auto"/>
    </w:pPr>
  </w:style>
  <w:style w:type="character" w:customStyle="1" w:styleId="HeaderChar">
    <w:name w:val="Header Char"/>
    <w:basedOn w:val="DefaultParagraphFont"/>
    <w:link w:val="Header"/>
    <w:uiPriority w:val="99"/>
    <w:rsid w:val="004765AB"/>
  </w:style>
  <w:style w:type="paragraph" w:styleId="Footer">
    <w:name w:val="footer"/>
    <w:basedOn w:val="Normal"/>
    <w:link w:val="FooterChar"/>
    <w:uiPriority w:val="99"/>
    <w:unhideWhenUsed/>
    <w:rsid w:val="004765AB"/>
    <w:pPr>
      <w:tabs>
        <w:tab w:val="center" w:pos="4680"/>
        <w:tab w:val="right" w:pos="9360"/>
      </w:tabs>
      <w:spacing w:after="0" w:line="240" w:lineRule="auto"/>
    </w:pPr>
  </w:style>
  <w:style w:type="character" w:customStyle="1" w:styleId="FooterChar">
    <w:name w:val="Footer Char"/>
    <w:basedOn w:val="DefaultParagraphFont"/>
    <w:link w:val="Footer"/>
    <w:uiPriority w:val="99"/>
    <w:rsid w:val="004765AB"/>
  </w:style>
  <w:style w:type="paragraph" w:styleId="ListParagraph">
    <w:name w:val="List Paragraph"/>
    <w:basedOn w:val="Normal"/>
    <w:uiPriority w:val="34"/>
    <w:qFormat/>
    <w:rsid w:val="005F6B49"/>
    <w:pPr>
      <w:ind w:left="720"/>
      <w:contextualSpacing/>
    </w:pPr>
  </w:style>
  <w:style w:type="character" w:customStyle="1" w:styleId="apple-converted-space">
    <w:name w:val="apple-converted-space"/>
    <w:basedOn w:val="DefaultParagraphFont"/>
    <w:rsid w:val="00932B77"/>
  </w:style>
  <w:style w:type="character" w:customStyle="1" w:styleId="Heading1Char">
    <w:name w:val="Heading 1 Char"/>
    <w:basedOn w:val="DefaultParagraphFont"/>
    <w:link w:val="Heading1"/>
    <w:uiPriority w:val="9"/>
    <w:rsid w:val="006E29C0"/>
    <w:rPr>
      <w:rFonts w:ascii="Times New Roman" w:eastAsia="Times New Roman" w:hAnsi="Times New Roman" w:cs="Times New Roman"/>
      <w:b/>
      <w:bCs/>
      <w:kern w:val="36"/>
      <w:sz w:val="48"/>
      <w:szCs w:val="48"/>
    </w:rPr>
  </w:style>
  <w:style w:type="character" w:customStyle="1" w:styleId="addmd">
    <w:name w:val="addmd"/>
    <w:basedOn w:val="DefaultParagraphFont"/>
    <w:rsid w:val="00CB6D57"/>
  </w:style>
  <w:style w:type="character" w:customStyle="1" w:styleId="a-size-large">
    <w:name w:val="a-size-large"/>
    <w:basedOn w:val="DefaultParagraphFont"/>
    <w:rsid w:val="000678F2"/>
  </w:style>
  <w:style w:type="character" w:styleId="Hyperlink">
    <w:name w:val="Hyperlink"/>
    <w:basedOn w:val="DefaultParagraphFont"/>
    <w:uiPriority w:val="99"/>
    <w:semiHidden/>
    <w:unhideWhenUsed/>
    <w:rsid w:val="00264391"/>
    <w:rPr>
      <w:color w:val="0000FF"/>
      <w:u w:val="single"/>
    </w:rPr>
  </w:style>
  <w:style w:type="paragraph" w:styleId="NormalWeb">
    <w:name w:val="Normal (Web)"/>
    <w:basedOn w:val="Normal"/>
    <w:uiPriority w:val="99"/>
    <w:semiHidden/>
    <w:unhideWhenUsed/>
    <w:rsid w:val="00AA563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334917102">
      <w:bodyDiv w:val="1"/>
      <w:marLeft w:val="0"/>
      <w:marRight w:val="0"/>
      <w:marTop w:val="0"/>
      <w:marBottom w:val="0"/>
      <w:divBdr>
        <w:top w:val="none" w:sz="0" w:space="0" w:color="auto"/>
        <w:left w:val="none" w:sz="0" w:space="0" w:color="auto"/>
        <w:bottom w:val="none" w:sz="0" w:space="0" w:color="auto"/>
        <w:right w:val="none" w:sz="0" w:space="0" w:color="auto"/>
      </w:divBdr>
    </w:div>
    <w:div w:id="367222008">
      <w:bodyDiv w:val="1"/>
      <w:marLeft w:val="0"/>
      <w:marRight w:val="0"/>
      <w:marTop w:val="0"/>
      <w:marBottom w:val="0"/>
      <w:divBdr>
        <w:top w:val="none" w:sz="0" w:space="0" w:color="auto"/>
        <w:left w:val="none" w:sz="0" w:space="0" w:color="auto"/>
        <w:bottom w:val="none" w:sz="0" w:space="0" w:color="auto"/>
        <w:right w:val="none" w:sz="0" w:space="0" w:color="auto"/>
      </w:divBdr>
    </w:div>
    <w:div w:id="637996336">
      <w:bodyDiv w:val="1"/>
      <w:marLeft w:val="0"/>
      <w:marRight w:val="0"/>
      <w:marTop w:val="0"/>
      <w:marBottom w:val="0"/>
      <w:divBdr>
        <w:top w:val="none" w:sz="0" w:space="0" w:color="auto"/>
        <w:left w:val="none" w:sz="0" w:space="0" w:color="auto"/>
        <w:bottom w:val="none" w:sz="0" w:space="0" w:color="auto"/>
        <w:right w:val="none" w:sz="0" w:space="0" w:color="auto"/>
      </w:divBdr>
    </w:div>
    <w:div w:id="1682707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Seventh Edition"/>
</file>

<file path=customXml/itemProps1.xml><?xml version="1.0" encoding="utf-8"?>
<ds:datastoreItem xmlns:ds="http://schemas.openxmlformats.org/officeDocument/2006/customXml" ds:itemID="{EDF1963B-5E87-4E17-90CC-E3AAD1F429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2469</TotalTime>
  <Pages>47</Pages>
  <Words>12505</Words>
  <Characters>71282</Characters>
  <Application>Microsoft Office Word</Application>
  <DocSecurity>0</DocSecurity>
  <Lines>594</Lines>
  <Paragraphs>167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83620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Owner</cp:lastModifiedBy>
  <cp:revision>138</cp:revision>
  <dcterms:created xsi:type="dcterms:W3CDTF">2014-04-23T19:42:00Z</dcterms:created>
  <dcterms:modified xsi:type="dcterms:W3CDTF">2014-05-12T11:09:00Z</dcterms:modified>
</cp:coreProperties>
</file>