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93303D" w:rsidRPr="000E5F21" w:rsidRDefault="0093303D" w:rsidP="0093303D">
      <w:pPr>
        <w:spacing w:line="480" w:lineRule="auto"/>
        <w:jc w:val="center"/>
        <w:rPr>
          <w:rFonts w:asciiTheme="minorHAnsi" w:hAnsiTheme="minorHAnsi"/>
        </w:rPr>
      </w:pPr>
      <w:bookmarkStart w:id="0" w:name="_GoBack"/>
      <w:bookmarkEnd w:id="0"/>
    </w:p>
    <w:p w:rsidR="0093303D" w:rsidRPr="000E5F21" w:rsidRDefault="0093303D" w:rsidP="0093303D">
      <w:pPr>
        <w:spacing w:line="480" w:lineRule="auto"/>
        <w:jc w:val="center"/>
        <w:rPr>
          <w:rFonts w:asciiTheme="minorHAnsi" w:hAnsiTheme="minorHAnsi"/>
        </w:rPr>
      </w:pPr>
      <w:r w:rsidRPr="000E5F21">
        <w:rPr>
          <w:rFonts w:asciiTheme="minorHAnsi" w:hAnsiTheme="minorHAnsi"/>
        </w:rPr>
        <w:t>UNIVERSITY OF WISCONSIN - EAU CLAIRE</w:t>
      </w:r>
    </w:p>
    <w:p w:rsidR="0093303D" w:rsidRPr="000E5F21" w:rsidRDefault="0093303D" w:rsidP="0093303D">
      <w:pPr>
        <w:spacing w:line="480" w:lineRule="auto"/>
        <w:jc w:val="center"/>
        <w:rPr>
          <w:rFonts w:asciiTheme="minorHAnsi" w:hAnsiTheme="minorHAnsi"/>
        </w:rPr>
      </w:pPr>
    </w:p>
    <w:p w:rsidR="0093303D" w:rsidRPr="000E5F21" w:rsidRDefault="0093303D" w:rsidP="0093303D">
      <w:pPr>
        <w:spacing w:line="480" w:lineRule="auto"/>
        <w:jc w:val="center"/>
        <w:rPr>
          <w:rFonts w:asciiTheme="minorHAnsi" w:hAnsiTheme="minorHAnsi"/>
        </w:rPr>
      </w:pPr>
    </w:p>
    <w:p w:rsidR="00BE22FE" w:rsidRPr="000E5F21" w:rsidRDefault="00BE22FE" w:rsidP="0093303D">
      <w:pPr>
        <w:spacing w:line="480" w:lineRule="auto"/>
        <w:jc w:val="center"/>
        <w:rPr>
          <w:rFonts w:asciiTheme="minorHAnsi" w:hAnsiTheme="minorHAnsi"/>
        </w:rPr>
      </w:pPr>
    </w:p>
    <w:p w:rsidR="0093303D" w:rsidRPr="000E5F21" w:rsidRDefault="0093303D" w:rsidP="0093303D">
      <w:pPr>
        <w:spacing w:line="480" w:lineRule="auto"/>
        <w:jc w:val="center"/>
        <w:rPr>
          <w:rFonts w:asciiTheme="minorHAnsi" w:hAnsiTheme="minorHAnsi"/>
        </w:rPr>
      </w:pPr>
      <w:r w:rsidRPr="000E5F21">
        <w:rPr>
          <w:rFonts w:asciiTheme="minorHAnsi" w:hAnsiTheme="minorHAnsi"/>
        </w:rPr>
        <w:t>FOR THE GLORY OF AHURAMAZDA:</w:t>
      </w:r>
    </w:p>
    <w:p w:rsidR="0093303D" w:rsidRPr="000E5F21" w:rsidRDefault="0093303D" w:rsidP="0093303D">
      <w:pPr>
        <w:spacing w:line="480" w:lineRule="auto"/>
        <w:jc w:val="center"/>
        <w:rPr>
          <w:rFonts w:asciiTheme="minorHAnsi" w:hAnsiTheme="minorHAnsi"/>
        </w:rPr>
      </w:pPr>
      <w:r w:rsidRPr="000E5F21">
        <w:rPr>
          <w:rFonts w:asciiTheme="minorHAnsi" w:hAnsiTheme="minorHAnsi"/>
        </w:rPr>
        <w:t xml:space="preserve">THE POLITICAL </w:t>
      </w:r>
      <w:r w:rsidR="008A1634">
        <w:rPr>
          <w:rFonts w:asciiTheme="minorHAnsi" w:hAnsiTheme="minorHAnsi"/>
        </w:rPr>
        <w:t>EFFECTS</w:t>
      </w:r>
      <w:r w:rsidRPr="000E5F21">
        <w:rPr>
          <w:rFonts w:asciiTheme="minorHAnsi" w:hAnsiTheme="minorHAnsi"/>
        </w:rPr>
        <w:t xml:space="preserve"> OF ZOROASTRIANISM ON EARLY ACHAEMENID PERSIA</w:t>
      </w:r>
    </w:p>
    <w:p w:rsidR="0093303D" w:rsidRPr="000E5F21" w:rsidRDefault="0093303D" w:rsidP="0093303D">
      <w:pPr>
        <w:spacing w:line="480" w:lineRule="auto"/>
        <w:jc w:val="center"/>
        <w:rPr>
          <w:rFonts w:asciiTheme="minorHAnsi" w:hAnsiTheme="minorHAnsi"/>
        </w:rPr>
      </w:pPr>
    </w:p>
    <w:p w:rsidR="0093303D" w:rsidRPr="000E5F21" w:rsidRDefault="0093303D" w:rsidP="0093303D">
      <w:pPr>
        <w:spacing w:line="480" w:lineRule="auto"/>
        <w:jc w:val="center"/>
        <w:rPr>
          <w:rFonts w:asciiTheme="minorHAnsi" w:hAnsiTheme="minorHAnsi"/>
        </w:rPr>
      </w:pPr>
    </w:p>
    <w:p w:rsidR="00BE22FE" w:rsidRPr="000E5F21" w:rsidRDefault="00BE22FE" w:rsidP="0093303D">
      <w:pPr>
        <w:contextualSpacing/>
        <w:jc w:val="center"/>
        <w:rPr>
          <w:rFonts w:asciiTheme="minorHAnsi" w:hAnsiTheme="minorHAnsi"/>
        </w:rPr>
      </w:pPr>
    </w:p>
    <w:p w:rsidR="0093303D" w:rsidRPr="000E5F21" w:rsidRDefault="0093303D" w:rsidP="0093303D">
      <w:pPr>
        <w:contextualSpacing/>
        <w:jc w:val="center"/>
        <w:rPr>
          <w:rFonts w:asciiTheme="minorHAnsi" w:hAnsiTheme="minorHAnsi"/>
        </w:rPr>
      </w:pPr>
      <w:r w:rsidRPr="000E5F21">
        <w:rPr>
          <w:rFonts w:asciiTheme="minorHAnsi" w:hAnsiTheme="minorHAnsi"/>
        </w:rPr>
        <w:t xml:space="preserve">A THESIS SUBMITTED TO </w:t>
      </w:r>
    </w:p>
    <w:p w:rsidR="0093303D" w:rsidRPr="000E5F21" w:rsidRDefault="0093303D" w:rsidP="0093303D">
      <w:pPr>
        <w:contextualSpacing/>
        <w:jc w:val="center"/>
        <w:rPr>
          <w:rFonts w:asciiTheme="minorHAnsi" w:hAnsiTheme="minorHAnsi"/>
        </w:rPr>
      </w:pPr>
    </w:p>
    <w:p w:rsidR="0093303D" w:rsidRPr="000E5F21" w:rsidRDefault="0093303D" w:rsidP="0093303D">
      <w:pPr>
        <w:contextualSpacing/>
        <w:jc w:val="center"/>
        <w:rPr>
          <w:rFonts w:asciiTheme="minorHAnsi" w:hAnsiTheme="minorHAnsi"/>
        </w:rPr>
      </w:pPr>
      <w:r w:rsidRPr="000E5F21">
        <w:rPr>
          <w:rFonts w:asciiTheme="minorHAnsi" w:hAnsiTheme="minorHAnsi"/>
        </w:rPr>
        <w:t>THE FACULTY OF THE DEPARTMENT OF HISTORY</w:t>
      </w:r>
    </w:p>
    <w:p w:rsidR="0093303D" w:rsidRPr="000E5F21" w:rsidRDefault="0093303D" w:rsidP="0093303D">
      <w:pPr>
        <w:contextualSpacing/>
        <w:jc w:val="center"/>
        <w:rPr>
          <w:rFonts w:asciiTheme="minorHAnsi" w:hAnsiTheme="minorHAnsi"/>
        </w:rPr>
      </w:pPr>
    </w:p>
    <w:p w:rsidR="0093303D" w:rsidRPr="000E5F21" w:rsidRDefault="0093303D" w:rsidP="0093303D">
      <w:pPr>
        <w:contextualSpacing/>
        <w:jc w:val="center"/>
        <w:rPr>
          <w:rFonts w:asciiTheme="minorHAnsi" w:hAnsiTheme="minorHAnsi"/>
        </w:rPr>
      </w:pPr>
      <w:r w:rsidRPr="000E5F21">
        <w:rPr>
          <w:rFonts w:asciiTheme="minorHAnsi" w:hAnsiTheme="minorHAnsi"/>
        </w:rPr>
        <w:t>IN CANDIDACY FOR THE BACHELORS OF ARTS AND SCIENCES</w:t>
      </w:r>
    </w:p>
    <w:p w:rsidR="0093303D" w:rsidRPr="000E5F21" w:rsidRDefault="0093303D" w:rsidP="0093303D">
      <w:pPr>
        <w:contextualSpacing/>
        <w:rPr>
          <w:rFonts w:asciiTheme="minorHAnsi" w:hAnsiTheme="minorHAnsi"/>
        </w:rPr>
      </w:pPr>
    </w:p>
    <w:p w:rsidR="0093303D" w:rsidRPr="000E5F21" w:rsidRDefault="0093303D" w:rsidP="0093303D">
      <w:pPr>
        <w:contextualSpacing/>
        <w:jc w:val="center"/>
        <w:rPr>
          <w:rFonts w:asciiTheme="minorHAnsi" w:hAnsiTheme="minorHAnsi"/>
        </w:rPr>
      </w:pPr>
      <w:r w:rsidRPr="000E5F21">
        <w:rPr>
          <w:rFonts w:asciiTheme="minorHAnsi" w:hAnsiTheme="minorHAnsi"/>
        </w:rPr>
        <w:t>COOPERATING PROFESSOR: DR. MATTHEW W. WATERS</w:t>
      </w:r>
    </w:p>
    <w:p w:rsidR="0093303D" w:rsidRPr="000E5F21" w:rsidRDefault="0093303D" w:rsidP="0093303D">
      <w:pPr>
        <w:contextualSpacing/>
        <w:jc w:val="center"/>
        <w:rPr>
          <w:rFonts w:asciiTheme="minorHAnsi" w:hAnsiTheme="minorHAnsi"/>
        </w:rPr>
      </w:pPr>
    </w:p>
    <w:p w:rsidR="0093303D" w:rsidRPr="000E5F21" w:rsidRDefault="0093303D" w:rsidP="0093303D">
      <w:pPr>
        <w:contextualSpacing/>
        <w:jc w:val="center"/>
        <w:rPr>
          <w:rFonts w:asciiTheme="minorHAnsi" w:hAnsiTheme="minorHAnsi"/>
        </w:rPr>
      </w:pPr>
    </w:p>
    <w:p w:rsidR="0093303D" w:rsidRPr="000E5F21" w:rsidRDefault="0093303D" w:rsidP="0093303D">
      <w:pPr>
        <w:contextualSpacing/>
        <w:jc w:val="center"/>
        <w:rPr>
          <w:rFonts w:asciiTheme="minorHAnsi" w:hAnsiTheme="minorHAnsi"/>
        </w:rPr>
      </w:pPr>
      <w:r w:rsidRPr="000E5F21">
        <w:rPr>
          <w:rFonts w:asciiTheme="minorHAnsi" w:hAnsiTheme="minorHAnsi"/>
        </w:rPr>
        <w:t>BY</w:t>
      </w:r>
    </w:p>
    <w:p w:rsidR="0093303D" w:rsidRPr="000E5F21" w:rsidRDefault="0093303D" w:rsidP="0093303D">
      <w:pPr>
        <w:contextualSpacing/>
        <w:jc w:val="center"/>
        <w:rPr>
          <w:rFonts w:asciiTheme="minorHAnsi" w:hAnsiTheme="minorHAnsi"/>
        </w:rPr>
      </w:pPr>
    </w:p>
    <w:p w:rsidR="0093303D" w:rsidRPr="000E5F21" w:rsidRDefault="0093303D" w:rsidP="0093303D">
      <w:pPr>
        <w:contextualSpacing/>
        <w:jc w:val="center"/>
        <w:rPr>
          <w:rFonts w:asciiTheme="minorHAnsi" w:hAnsiTheme="minorHAnsi"/>
        </w:rPr>
      </w:pPr>
      <w:r w:rsidRPr="000E5F21">
        <w:rPr>
          <w:rFonts w:asciiTheme="minorHAnsi" w:hAnsiTheme="minorHAnsi"/>
        </w:rPr>
        <w:t>JEREMIAH SOULES</w:t>
      </w:r>
    </w:p>
    <w:p w:rsidR="0093303D" w:rsidRPr="000E5F21" w:rsidRDefault="0093303D" w:rsidP="0093303D">
      <w:pPr>
        <w:contextualSpacing/>
        <w:jc w:val="center"/>
        <w:rPr>
          <w:rFonts w:asciiTheme="minorHAnsi" w:hAnsiTheme="minorHAnsi"/>
        </w:rPr>
      </w:pPr>
    </w:p>
    <w:p w:rsidR="0093303D" w:rsidRPr="000E5F21" w:rsidRDefault="0093303D" w:rsidP="0093303D">
      <w:pPr>
        <w:contextualSpacing/>
        <w:jc w:val="center"/>
        <w:rPr>
          <w:rFonts w:asciiTheme="minorHAnsi" w:hAnsiTheme="minorHAnsi"/>
        </w:rPr>
      </w:pPr>
      <w:r w:rsidRPr="000E5F21">
        <w:rPr>
          <w:rFonts w:asciiTheme="minorHAnsi" w:hAnsiTheme="minorHAnsi"/>
        </w:rPr>
        <w:t>EAU CLAIRE, WISCONSIN</w:t>
      </w:r>
    </w:p>
    <w:p w:rsidR="0093303D" w:rsidRPr="000E5F21" w:rsidRDefault="0093303D" w:rsidP="0093303D">
      <w:pPr>
        <w:contextualSpacing/>
        <w:jc w:val="center"/>
        <w:rPr>
          <w:rFonts w:asciiTheme="minorHAnsi" w:hAnsiTheme="minorHAnsi"/>
        </w:rPr>
      </w:pPr>
    </w:p>
    <w:p w:rsidR="0093303D" w:rsidRPr="000E5F21" w:rsidRDefault="0093303D" w:rsidP="0093303D">
      <w:pPr>
        <w:contextualSpacing/>
        <w:jc w:val="center"/>
        <w:rPr>
          <w:rFonts w:asciiTheme="minorHAnsi" w:hAnsiTheme="minorHAnsi"/>
        </w:rPr>
      </w:pPr>
      <w:r w:rsidRPr="000E5F21">
        <w:rPr>
          <w:rFonts w:asciiTheme="minorHAnsi" w:hAnsiTheme="minorHAnsi"/>
        </w:rPr>
        <w:t>DECEMBER 2010</w:t>
      </w:r>
    </w:p>
    <w:p w:rsidR="0093303D" w:rsidRPr="000E5F21" w:rsidRDefault="0093303D" w:rsidP="0093303D">
      <w:pPr>
        <w:spacing w:line="480" w:lineRule="auto"/>
        <w:jc w:val="center"/>
        <w:rPr>
          <w:rFonts w:asciiTheme="minorHAnsi" w:hAnsiTheme="minorHAnsi"/>
        </w:rPr>
      </w:pPr>
    </w:p>
    <w:p w:rsidR="0093303D" w:rsidRPr="000E5F21" w:rsidRDefault="0093303D" w:rsidP="00BE65EE">
      <w:pPr>
        <w:spacing w:line="480" w:lineRule="auto"/>
        <w:ind w:firstLine="709"/>
        <w:rPr>
          <w:rFonts w:asciiTheme="minorHAnsi" w:hAnsiTheme="minorHAnsi"/>
        </w:rPr>
      </w:pPr>
    </w:p>
    <w:p w:rsidR="0093303D" w:rsidRPr="000E5F21" w:rsidRDefault="0093303D" w:rsidP="00BE65EE">
      <w:pPr>
        <w:spacing w:line="480" w:lineRule="auto"/>
        <w:ind w:firstLine="709"/>
        <w:rPr>
          <w:rFonts w:asciiTheme="minorHAnsi" w:hAnsiTheme="minorHAnsi"/>
        </w:rPr>
      </w:pPr>
    </w:p>
    <w:p w:rsidR="0093303D" w:rsidRPr="000E5F21" w:rsidRDefault="0093303D" w:rsidP="00BE65EE">
      <w:pPr>
        <w:spacing w:line="480" w:lineRule="auto"/>
        <w:ind w:firstLine="709"/>
        <w:rPr>
          <w:rFonts w:asciiTheme="minorHAnsi" w:hAnsiTheme="minorHAnsi"/>
        </w:rPr>
      </w:pPr>
    </w:p>
    <w:p w:rsidR="00BE22FE" w:rsidRPr="000E5F21" w:rsidRDefault="00BE22FE" w:rsidP="0093303D">
      <w:pPr>
        <w:contextualSpacing/>
        <w:jc w:val="center"/>
        <w:rPr>
          <w:rFonts w:asciiTheme="minorHAnsi" w:hAnsiTheme="minorHAnsi"/>
        </w:rPr>
      </w:pPr>
    </w:p>
    <w:p w:rsidR="0093303D" w:rsidRPr="000E5F21" w:rsidRDefault="00B575CB" w:rsidP="0093303D">
      <w:pPr>
        <w:contextualSpacing/>
        <w:jc w:val="center"/>
        <w:rPr>
          <w:rFonts w:asciiTheme="minorHAnsi" w:hAnsiTheme="minorHAnsi"/>
        </w:rPr>
      </w:pPr>
      <w:r>
        <w:rPr>
          <w:rFonts w:asciiTheme="minorHAnsi" w:hAnsiTheme="minorHAnsi"/>
          <w:noProof/>
          <w:lang w:eastAsia="en-US"/>
        </w:rPr>
        <mc:AlternateContent>
          <mc:Choice Requires="wps">
            <w:drawing>
              <wp:anchor distT="0" distB="0" distL="114300" distR="114300" simplePos="0" relativeHeight="251670528" behindDoc="0" locked="0" layoutInCell="1" allowOverlap="1">
                <wp:simplePos x="0" y="0"/>
                <wp:positionH relativeFrom="column">
                  <wp:posOffset>2686050</wp:posOffset>
                </wp:positionH>
                <wp:positionV relativeFrom="paragraph">
                  <wp:posOffset>654685</wp:posOffset>
                </wp:positionV>
                <wp:extent cx="666750" cy="523875"/>
                <wp:effectExtent l="0" t="0" r="0" b="2540"/>
                <wp:wrapNone/>
                <wp:docPr id="16"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6750" cy="5238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26" style="position:absolute;margin-left:211.5pt;margin-top:51.55pt;width:52.5pt;height:41.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" stroked="f"/>
            </w:pict>
          </mc:Fallback>
        </mc:AlternateContent>
      </w:r>
      <w:r w:rsidR="0093303D" w:rsidRPr="000E5F21">
        <w:rPr>
          <w:rFonts w:asciiTheme="minorHAnsi" w:hAnsiTheme="minorHAnsi"/>
        </w:rPr>
        <w:t>Copyright for this work is owned by the author. This digital version is published by McIntyre Library, University of Wisconsin Eau Claire with the consent of the author.</w:t>
      </w:r>
    </w:p>
    <w:p w:rsidR="0093303D" w:rsidRPr="000E5F21" w:rsidRDefault="0093303D" w:rsidP="00BE65EE">
      <w:pPr>
        <w:spacing w:line="480" w:lineRule="auto"/>
        <w:ind w:firstLine="709"/>
        <w:rPr>
          <w:rFonts w:asciiTheme="minorHAnsi" w:hAnsiTheme="minorHAnsi"/>
        </w:rPr>
      </w:pPr>
    </w:p>
    <w:p w:rsidR="0093303D" w:rsidRPr="000E5F21" w:rsidRDefault="0093303D" w:rsidP="00BE65EE">
      <w:pPr>
        <w:spacing w:line="480" w:lineRule="auto"/>
        <w:ind w:firstLine="709"/>
        <w:rPr>
          <w:rFonts w:asciiTheme="minorHAnsi" w:hAnsiTheme="minorHAnsi"/>
        </w:rPr>
      </w:pPr>
    </w:p>
    <w:p w:rsidR="0093303D" w:rsidRPr="000E5F21" w:rsidRDefault="0093303D" w:rsidP="00BE65EE">
      <w:pPr>
        <w:spacing w:line="480" w:lineRule="auto"/>
        <w:ind w:firstLine="709"/>
        <w:rPr>
          <w:rFonts w:asciiTheme="minorHAnsi" w:hAnsiTheme="minorHAnsi"/>
        </w:rPr>
      </w:pPr>
    </w:p>
    <w:p w:rsidR="0093303D" w:rsidRPr="000E5F21" w:rsidRDefault="00753C36" w:rsidP="00F74741">
      <w:pPr>
        <w:spacing w:line="480" w:lineRule="auto"/>
        <w:jc w:val="center"/>
        <w:rPr>
          <w:rFonts w:asciiTheme="minorHAnsi" w:hAnsiTheme="minorHAnsi"/>
        </w:rPr>
      </w:pPr>
      <w:r w:rsidRPr="000E5F21">
        <w:rPr>
          <w:rFonts w:asciiTheme="minorHAnsi" w:hAnsiTheme="minorHAnsi"/>
        </w:rPr>
        <w:t>ABSTRACT</w:t>
      </w:r>
    </w:p>
    <w:p w:rsidR="00490592" w:rsidRPr="000E5F21" w:rsidRDefault="00DA5274" w:rsidP="00DA5274">
      <w:pPr>
        <w:spacing w:line="480" w:lineRule="auto"/>
        <w:rPr>
          <w:rFonts w:asciiTheme="minorHAnsi" w:hAnsiTheme="minorHAnsi"/>
        </w:rPr>
      </w:pPr>
      <w:r w:rsidRPr="000E5F21">
        <w:rPr>
          <w:rFonts w:asciiTheme="minorHAnsi" w:hAnsiTheme="minorHAnsi"/>
        </w:rPr>
        <w:tab/>
      </w:r>
    </w:p>
    <w:p w:rsidR="00753C36" w:rsidRPr="000E5F21" w:rsidRDefault="00F104AA" w:rsidP="00490592">
      <w:pPr>
        <w:spacing w:line="480" w:lineRule="auto"/>
        <w:ind w:firstLine="709"/>
        <w:rPr>
          <w:rFonts w:asciiTheme="minorHAnsi" w:hAnsiTheme="minorHAnsi"/>
        </w:rPr>
      </w:pPr>
      <w:r w:rsidRPr="000E5F21">
        <w:rPr>
          <w:rFonts w:asciiTheme="minorHAnsi" w:hAnsiTheme="minorHAnsi"/>
        </w:rPr>
        <w:t>This paper examines how t</w:t>
      </w:r>
      <w:r w:rsidR="00DA5274" w:rsidRPr="000E5F21">
        <w:rPr>
          <w:rFonts w:asciiTheme="minorHAnsi" w:hAnsiTheme="minorHAnsi"/>
        </w:rPr>
        <w:t xml:space="preserve">he Achaemenid Persian Empire, coming into existence through the efforts of Cyrus the Great in </w:t>
      </w:r>
      <w:r w:rsidR="006F122B" w:rsidRPr="000E5F21">
        <w:rPr>
          <w:rFonts w:asciiTheme="minorHAnsi" w:hAnsiTheme="minorHAnsi"/>
        </w:rPr>
        <w:t>550 BCE,</w:t>
      </w:r>
      <w:r w:rsidRPr="000E5F21">
        <w:rPr>
          <w:rFonts w:asciiTheme="minorHAnsi" w:hAnsiTheme="minorHAnsi"/>
        </w:rPr>
        <w:t xml:space="preserve"> and the largest empire the world had seen up until that time, was influenced by the morality-based religion of Zoroastrian</w:t>
      </w:r>
      <w:r w:rsidR="004267BD" w:rsidRPr="000E5F21">
        <w:rPr>
          <w:rFonts w:asciiTheme="minorHAnsi" w:hAnsiTheme="minorHAnsi"/>
        </w:rPr>
        <w:t xml:space="preserve">ism.  </w:t>
      </w:r>
      <w:r w:rsidR="00C02BD4" w:rsidRPr="000E5F21">
        <w:rPr>
          <w:rFonts w:asciiTheme="minorHAnsi" w:hAnsiTheme="minorHAnsi"/>
        </w:rPr>
        <w:t xml:space="preserve">The earliest forms of Zoroastrianism came into being around the time of the first Achaemenid Kings Cyrus, Cambyses, Darius, and Xerxes.  This paper will argue that </w:t>
      </w:r>
      <w:r w:rsidR="0054392D" w:rsidRPr="000E5F21">
        <w:rPr>
          <w:rFonts w:asciiTheme="minorHAnsi" w:hAnsiTheme="minorHAnsi"/>
        </w:rPr>
        <w:t>the</w:t>
      </w:r>
      <w:r w:rsidR="004B173B" w:rsidRPr="000E5F21">
        <w:rPr>
          <w:rFonts w:asciiTheme="minorHAnsi" w:hAnsiTheme="minorHAnsi"/>
        </w:rPr>
        <w:t xml:space="preserve">se early </w:t>
      </w:r>
      <w:r w:rsidR="0054392D" w:rsidRPr="000E5F21">
        <w:rPr>
          <w:rFonts w:asciiTheme="minorHAnsi" w:hAnsiTheme="minorHAnsi"/>
        </w:rPr>
        <w:t>leaders of the Achaemenid Empire were able to use the religious ideas of Zoroastrianism to their benefit in varying ways,</w:t>
      </w:r>
      <w:r w:rsidR="00676C77" w:rsidRPr="000E5F21">
        <w:rPr>
          <w:rFonts w:asciiTheme="minorHAnsi" w:hAnsiTheme="minorHAnsi"/>
        </w:rPr>
        <w:t xml:space="preserve"> </w:t>
      </w:r>
      <w:r w:rsidR="004B173B" w:rsidRPr="000E5F21">
        <w:rPr>
          <w:rFonts w:asciiTheme="minorHAnsi" w:hAnsiTheme="minorHAnsi"/>
        </w:rPr>
        <w:t>including legitimization of rule and later religious destructio</w:t>
      </w:r>
      <w:r w:rsidR="00384D43" w:rsidRPr="000E5F21">
        <w:rPr>
          <w:rFonts w:asciiTheme="minorHAnsi" w:hAnsiTheme="minorHAnsi"/>
        </w:rPr>
        <w:t xml:space="preserve">n of non-Zoroastrian religions.  </w:t>
      </w:r>
      <w:r w:rsidR="00676C77" w:rsidRPr="000E5F21">
        <w:rPr>
          <w:rFonts w:asciiTheme="minorHAnsi" w:hAnsiTheme="minorHAnsi"/>
        </w:rPr>
        <w:t>Through the examination of ancient inscriptions commi</w:t>
      </w:r>
      <w:r w:rsidR="00384D43" w:rsidRPr="000E5F21">
        <w:rPr>
          <w:rFonts w:asciiTheme="minorHAnsi" w:hAnsiTheme="minorHAnsi"/>
        </w:rPr>
        <w:t xml:space="preserve">ssioned by each Achaemenid King, the earliest written remains of the Zoroastrian faith known as the </w:t>
      </w:r>
      <w:r w:rsidR="00384D43" w:rsidRPr="000E5F21">
        <w:rPr>
          <w:rFonts w:asciiTheme="minorHAnsi" w:hAnsiTheme="minorHAnsi"/>
          <w:i/>
        </w:rPr>
        <w:t>Gathas</w:t>
      </w:r>
      <w:r w:rsidR="00384D43" w:rsidRPr="000E5F21">
        <w:rPr>
          <w:rFonts w:asciiTheme="minorHAnsi" w:hAnsiTheme="minorHAnsi"/>
        </w:rPr>
        <w:t xml:space="preserve">, </w:t>
      </w:r>
      <w:r w:rsidR="00676C77" w:rsidRPr="000E5F21">
        <w:rPr>
          <w:rFonts w:asciiTheme="minorHAnsi" w:hAnsiTheme="minorHAnsi"/>
        </w:rPr>
        <w:t xml:space="preserve">and through non-Persian sources such as Herodotus, this paper will determine that the </w:t>
      </w:r>
      <w:r w:rsidR="00036B04">
        <w:rPr>
          <w:rFonts w:asciiTheme="minorHAnsi" w:hAnsiTheme="minorHAnsi"/>
        </w:rPr>
        <w:t xml:space="preserve">Achaemenid Empire’s growth could be attributed in part to the usage of Zoroastrian concepts in the political policies of the Persian Kings, allowing both the religion and the Empire to dominate the Middle East.  </w:t>
      </w:r>
    </w:p>
    <w:p w:rsidR="00753C36" w:rsidRPr="000E5F21" w:rsidRDefault="00753C36" w:rsidP="00753C36">
      <w:pPr>
        <w:spacing w:line="480" w:lineRule="auto"/>
        <w:rPr>
          <w:rFonts w:asciiTheme="minorHAnsi" w:hAnsiTheme="minorHAnsi"/>
        </w:rPr>
      </w:pPr>
      <w:r w:rsidRPr="000E5F21">
        <w:rPr>
          <w:rFonts w:asciiTheme="minorHAnsi" w:hAnsiTheme="minorHAnsi"/>
        </w:rPr>
        <w:tab/>
      </w:r>
    </w:p>
    <w:p w:rsidR="0093303D" w:rsidRPr="000E5F21" w:rsidRDefault="0093303D" w:rsidP="00BE65EE">
      <w:pPr>
        <w:spacing w:line="480" w:lineRule="auto"/>
        <w:ind w:firstLine="709"/>
        <w:rPr>
          <w:rFonts w:asciiTheme="minorHAnsi" w:hAnsiTheme="minorHAnsi"/>
        </w:rPr>
      </w:pPr>
    </w:p>
    <w:p w:rsidR="0093303D" w:rsidRPr="000E5F21" w:rsidRDefault="0093303D" w:rsidP="00BE65EE">
      <w:pPr>
        <w:spacing w:line="480" w:lineRule="auto"/>
        <w:ind w:firstLine="709"/>
        <w:rPr>
          <w:rFonts w:asciiTheme="minorHAnsi" w:hAnsiTheme="minorHAnsi"/>
        </w:rPr>
      </w:pPr>
    </w:p>
    <w:p w:rsidR="0093303D" w:rsidRPr="000E5F21" w:rsidRDefault="0093303D" w:rsidP="00BE65EE">
      <w:pPr>
        <w:spacing w:line="480" w:lineRule="auto"/>
        <w:ind w:firstLine="709"/>
        <w:rPr>
          <w:rFonts w:asciiTheme="minorHAnsi" w:hAnsiTheme="minorHAnsi"/>
        </w:rPr>
      </w:pPr>
    </w:p>
    <w:p w:rsidR="0093303D" w:rsidRPr="000E5F21" w:rsidRDefault="0093303D" w:rsidP="00BE65EE">
      <w:pPr>
        <w:spacing w:line="480" w:lineRule="auto"/>
        <w:ind w:firstLine="709"/>
        <w:rPr>
          <w:rFonts w:asciiTheme="minorHAnsi" w:hAnsiTheme="minorHAnsi"/>
        </w:rPr>
      </w:pPr>
    </w:p>
    <w:p w:rsidR="0093303D" w:rsidRPr="000E5F21" w:rsidRDefault="0093303D" w:rsidP="00BE65EE">
      <w:pPr>
        <w:spacing w:line="480" w:lineRule="auto"/>
        <w:ind w:firstLine="709"/>
        <w:rPr>
          <w:rFonts w:asciiTheme="minorHAnsi" w:hAnsiTheme="minorHAnsi"/>
        </w:rPr>
      </w:pPr>
    </w:p>
    <w:p w:rsidR="00D604D9" w:rsidRPr="000E5F21" w:rsidRDefault="00D604D9" w:rsidP="00D604D9">
      <w:pPr>
        <w:spacing w:line="480" w:lineRule="auto"/>
        <w:jc w:val="center"/>
        <w:rPr>
          <w:rFonts w:asciiTheme="minorHAnsi" w:hAnsiTheme="minorHAnsi"/>
        </w:rPr>
      </w:pPr>
    </w:p>
    <w:p w:rsidR="00D604D9" w:rsidRPr="000E5F21" w:rsidRDefault="00D604D9" w:rsidP="00D604D9">
      <w:pPr>
        <w:spacing w:line="480" w:lineRule="auto"/>
        <w:jc w:val="center"/>
        <w:rPr>
          <w:rFonts w:asciiTheme="minorHAnsi" w:hAnsiTheme="minorHAnsi"/>
        </w:rPr>
      </w:pPr>
    </w:p>
    <w:p w:rsidR="00D604D9" w:rsidRPr="000E5F21" w:rsidRDefault="00D604D9" w:rsidP="00D604D9">
      <w:pPr>
        <w:spacing w:line="480" w:lineRule="auto"/>
        <w:jc w:val="center"/>
        <w:rPr>
          <w:rFonts w:asciiTheme="minorHAnsi" w:hAnsiTheme="minorHAnsi"/>
        </w:rPr>
      </w:pPr>
    </w:p>
    <w:p w:rsidR="00D604D9" w:rsidRPr="000E5F21" w:rsidRDefault="00D604D9" w:rsidP="00D604D9">
      <w:pPr>
        <w:spacing w:line="480" w:lineRule="auto"/>
        <w:jc w:val="center"/>
        <w:rPr>
          <w:rFonts w:asciiTheme="minorHAnsi" w:hAnsiTheme="minorHAnsi"/>
        </w:rPr>
      </w:pPr>
      <w:r w:rsidRPr="000E5F21">
        <w:rPr>
          <w:rFonts w:asciiTheme="minorHAnsi" w:hAnsiTheme="minorHAnsi"/>
        </w:rPr>
        <w:t>Table of Contents</w:t>
      </w:r>
    </w:p>
    <w:p w:rsidR="00D604D9" w:rsidRPr="000E5F21" w:rsidRDefault="00D604D9" w:rsidP="00D604D9">
      <w:pPr>
        <w:spacing w:line="480" w:lineRule="auto"/>
        <w:jc w:val="center"/>
        <w:rPr>
          <w:rFonts w:asciiTheme="minorHAnsi" w:hAnsiTheme="minorHAnsi"/>
        </w:rPr>
      </w:pPr>
    </w:p>
    <w:p w:rsidR="0093303D" w:rsidRPr="000E5F21" w:rsidRDefault="00750582" w:rsidP="001D4D2D">
      <w:pPr>
        <w:spacing w:line="480" w:lineRule="auto"/>
        <w:ind w:firstLine="709"/>
        <w:rPr>
          <w:rFonts w:asciiTheme="minorHAnsi" w:hAnsiTheme="minorHAnsi"/>
        </w:rPr>
      </w:pPr>
      <w:r w:rsidRPr="000E5F21">
        <w:rPr>
          <w:rFonts w:asciiTheme="minorHAnsi" w:hAnsiTheme="minorHAnsi"/>
        </w:rPr>
        <w:t>Introduction</w:t>
      </w:r>
      <w:r w:rsidR="001D4D2D" w:rsidRPr="000E5F21">
        <w:rPr>
          <w:rFonts w:asciiTheme="minorHAnsi" w:hAnsiTheme="minorHAnsi"/>
        </w:rPr>
        <w:t>…………………………………………………………………………………………………………….</w:t>
      </w:r>
      <w:r w:rsidR="00A965E3" w:rsidRPr="000E5F21">
        <w:rPr>
          <w:rFonts w:asciiTheme="minorHAnsi" w:hAnsiTheme="minorHAnsi"/>
        </w:rPr>
        <w:t>.</w:t>
      </w:r>
      <w:r w:rsidR="001D4D2D" w:rsidRPr="000E5F21">
        <w:rPr>
          <w:rFonts w:asciiTheme="minorHAnsi" w:hAnsiTheme="minorHAnsi"/>
        </w:rPr>
        <w:t>5</w:t>
      </w:r>
    </w:p>
    <w:p w:rsidR="001D4D2D" w:rsidRPr="000E5F21" w:rsidRDefault="00DA239C" w:rsidP="001D4D2D">
      <w:pPr>
        <w:spacing w:line="480" w:lineRule="auto"/>
        <w:ind w:firstLine="709"/>
        <w:rPr>
          <w:rFonts w:asciiTheme="minorHAnsi" w:hAnsiTheme="minorHAnsi"/>
        </w:rPr>
      </w:pPr>
      <w:r w:rsidRPr="000E5F21">
        <w:rPr>
          <w:rFonts w:asciiTheme="minorHAnsi" w:hAnsiTheme="minorHAnsi"/>
        </w:rPr>
        <w:t>Historiography………………………………………………………………………………</w:t>
      </w:r>
      <w:r w:rsidR="008A7CC9">
        <w:rPr>
          <w:rFonts w:asciiTheme="minorHAnsi" w:hAnsiTheme="minorHAnsi"/>
        </w:rPr>
        <w:t>.</w:t>
      </w:r>
      <w:r w:rsidRPr="000E5F21">
        <w:rPr>
          <w:rFonts w:asciiTheme="minorHAnsi" w:hAnsiTheme="minorHAnsi"/>
        </w:rPr>
        <w:t>………………………</w:t>
      </w:r>
      <w:r w:rsidR="00A965E3" w:rsidRPr="000E5F21">
        <w:rPr>
          <w:rFonts w:asciiTheme="minorHAnsi" w:hAnsiTheme="minorHAnsi"/>
        </w:rPr>
        <w:t>…</w:t>
      </w:r>
      <w:r w:rsidRPr="000E5F21">
        <w:rPr>
          <w:rFonts w:asciiTheme="minorHAnsi" w:hAnsiTheme="minorHAnsi"/>
        </w:rPr>
        <w:t>7</w:t>
      </w:r>
    </w:p>
    <w:p w:rsidR="00DA239C" w:rsidRPr="000E5F21" w:rsidRDefault="00814E9B" w:rsidP="001D4D2D">
      <w:pPr>
        <w:spacing w:line="480" w:lineRule="auto"/>
        <w:ind w:firstLine="709"/>
        <w:rPr>
          <w:rFonts w:asciiTheme="minorHAnsi" w:hAnsiTheme="minorHAnsi"/>
        </w:rPr>
      </w:pPr>
      <w:r w:rsidRPr="000E5F21">
        <w:rPr>
          <w:rFonts w:asciiTheme="minorHAnsi" w:hAnsiTheme="minorHAnsi"/>
        </w:rPr>
        <w:t>Achaemenid Overview……………………………………………………………………………………………</w:t>
      </w:r>
      <w:r w:rsidR="00A965E3" w:rsidRPr="000E5F21">
        <w:rPr>
          <w:rFonts w:asciiTheme="minorHAnsi" w:hAnsiTheme="minorHAnsi"/>
        </w:rPr>
        <w:t>.</w:t>
      </w:r>
      <w:r w:rsidRPr="000E5F21">
        <w:rPr>
          <w:rFonts w:asciiTheme="minorHAnsi" w:hAnsiTheme="minorHAnsi"/>
        </w:rPr>
        <w:t>11</w:t>
      </w:r>
    </w:p>
    <w:p w:rsidR="00814E9B" w:rsidRPr="000E5F21" w:rsidRDefault="006B3256" w:rsidP="001D4D2D">
      <w:pPr>
        <w:spacing w:line="480" w:lineRule="auto"/>
        <w:ind w:firstLine="709"/>
        <w:rPr>
          <w:rFonts w:asciiTheme="minorHAnsi" w:hAnsiTheme="minorHAnsi"/>
        </w:rPr>
      </w:pPr>
      <w:r w:rsidRPr="000E5F21">
        <w:rPr>
          <w:rFonts w:asciiTheme="minorHAnsi" w:hAnsiTheme="minorHAnsi"/>
        </w:rPr>
        <w:t>Figure 1 (Map of Persia)…………………………………………………………………………………………</w:t>
      </w:r>
      <w:r w:rsidR="00AB643C" w:rsidRPr="000E5F21">
        <w:rPr>
          <w:rFonts w:asciiTheme="minorHAnsi" w:hAnsiTheme="minorHAnsi"/>
        </w:rPr>
        <w:t>.</w:t>
      </w:r>
      <w:r w:rsidR="00A965E3" w:rsidRPr="000E5F21">
        <w:rPr>
          <w:rFonts w:asciiTheme="minorHAnsi" w:hAnsiTheme="minorHAnsi"/>
        </w:rPr>
        <w:t>.</w:t>
      </w:r>
      <w:r w:rsidR="00AB643C" w:rsidRPr="000E5F21">
        <w:rPr>
          <w:rFonts w:asciiTheme="minorHAnsi" w:hAnsiTheme="minorHAnsi"/>
        </w:rPr>
        <w:t>13</w:t>
      </w:r>
    </w:p>
    <w:p w:rsidR="00A65E55" w:rsidRPr="000E5F21" w:rsidRDefault="00A65E55" w:rsidP="001D4D2D">
      <w:pPr>
        <w:spacing w:line="480" w:lineRule="auto"/>
        <w:ind w:firstLine="709"/>
        <w:rPr>
          <w:rFonts w:asciiTheme="minorHAnsi" w:hAnsiTheme="minorHAnsi"/>
        </w:rPr>
      </w:pPr>
      <w:r w:rsidRPr="000E5F21">
        <w:rPr>
          <w:rFonts w:asciiTheme="minorHAnsi" w:hAnsiTheme="minorHAnsi"/>
        </w:rPr>
        <w:t>Figure 2 (Kings of Persia)…………………………………………………………………………………………</w:t>
      </w:r>
      <w:r w:rsidR="00A965E3" w:rsidRPr="000E5F21">
        <w:rPr>
          <w:rFonts w:asciiTheme="minorHAnsi" w:hAnsiTheme="minorHAnsi"/>
        </w:rPr>
        <w:t>.</w:t>
      </w:r>
      <w:r w:rsidR="00AB643C" w:rsidRPr="000E5F21">
        <w:rPr>
          <w:rFonts w:asciiTheme="minorHAnsi" w:hAnsiTheme="minorHAnsi"/>
        </w:rPr>
        <w:t>14</w:t>
      </w:r>
    </w:p>
    <w:p w:rsidR="00E109B0" w:rsidRPr="000E5F21" w:rsidRDefault="00407E21" w:rsidP="001D4D2D">
      <w:pPr>
        <w:spacing w:line="480" w:lineRule="auto"/>
        <w:ind w:firstLine="709"/>
        <w:rPr>
          <w:rFonts w:asciiTheme="minorHAnsi" w:hAnsiTheme="minorHAnsi"/>
        </w:rPr>
      </w:pPr>
      <w:r>
        <w:rPr>
          <w:rFonts w:asciiTheme="minorHAnsi" w:hAnsiTheme="minorHAnsi"/>
        </w:rPr>
        <w:t xml:space="preserve">Zoroaster and </w:t>
      </w:r>
      <w:r w:rsidR="00A91B46" w:rsidRPr="000E5F21">
        <w:rPr>
          <w:rFonts w:asciiTheme="minorHAnsi" w:hAnsiTheme="minorHAnsi"/>
        </w:rPr>
        <w:t xml:space="preserve">The </w:t>
      </w:r>
      <w:r w:rsidR="00A91B46" w:rsidRPr="000E5F21">
        <w:rPr>
          <w:rFonts w:asciiTheme="minorHAnsi" w:hAnsiTheme="minorHAnsi"/>
          <w:i/>
        </w:rPr>
        <w:t>Gathas</w:t>
      </w:r>
      <w:r>
        <w:rPr>
          <w:rFonts w:asciiTheme="minorHAnsi" w:hAnsiTheme="minorHAnsi"/>
        </w:rPr>
        <w:t>………………………………..</w:t>
      </w:r>
      <w:r w:rsidR="008A23BA">
        <w:rPr>
          <w:rFonts w:asciiTheme="minorHAnsi" w:hAnsiTheme="minorHAnsi"/>
        </w:rPr>
        <w:t>………………………………………………</w:t>
      </w:r>
      <w:r w:rsidR="009110F7">
        <w:rPr>
          <w:rFonts w:asciiTheme="minorHAnsi" w:hAnsiTheme="minorHAnsi"/>
        </w:rPr>
        <w:t>...</w:t>
      </w:r>
      <w:r w:rsidR="00A91B46" w:rsidRPr="000E5F21">
        <w:rPr>
          <w:rFonts w:asciiTheme="minorHAnsi" w:hAnsiTheme="minorHAnsi"/>
        </w:rPr>
        <w:t>…</w:t>
      </w:r>
      <w:r w:rsidR="00A965E3" w:rsidRPr="000E5F21">
        <w:rPr>
          <w:rFonts w:asciiTheme="minorHAnsi" w:hAnsiTheme="minorHAnsi"/>
        </w:rPr>
        <w:t>.</w:t>
      </w:r>
      <w:r w:rsidR="009110F7">
        <w:rPr>
          <w:rFonts w:asciiTheme="minorHAnsi" w:hAnsiTheme="minorHAnsi"/>
        </w:rPr>
        <w:t>.</w:t>
      </w:r>
      <w:r w:rsidR="00C9323A" w:rsidRPr="000E5F21">
        <w:rPr>
          <w:rFonts w:asciiTheme="minorHAnsi" w:hAnsiTheme="minorHAnsi"/>
        </w:rPr>
        <w:t>15</w:t>
      </w:r>
    </w:p>
    <w:p w:rsidR="00A91B46" w:rsidRPr="000E5F21" w:rsidRDefault="00A91B46" w:rsidP="001D4D2D">
      <w:pPr>
        <w:spacing w:line="480" w:lineRule="auto"/>
        <w:ind w:firstLine="709"/>
        <w:rPr>
          <w:rFonts w:asciiTheme="minorHAnsi" w:hAnsiTheme="minorHAnsi"/>
        </w:rPr>
      </w:pPr>
      <w:r w:rsidRPr="000E5F21">
        <w:rPr>
          <w:rFonts w:asciiTheme="minorHAnsi" w:hAnsiTheme="minorHAnsi"/>
        </w:rPr>
        <w:t xml:space="preserve">The Cyrus Cylinder and Religious </w:t>
      </w:r>
      <w:r w:rsidR="008A23BA">
        <w:rPr>
          <w:rFonts w:asciiTheme="minorHAnsi" w:hAnsiTheme="minorHAnsi"/>
        </w:rPr>
        <w:t>Tolerance………………………………………………………..</w:t>
      </w:r>
      <w:r w:rsidRPr="000E5F21">
        <w:rPr>
          <w:rFonts w:asciiTheme="minorHAnsi" w:hAnsiTheme="minorHAnsi"/>
        </w:rPr>
        <w:t>…</w:t>
      </w:r>
      <w:r w:rsidR="009110F7">
        <w:rPr>
          <w:rFonts w:asciiTheme="minorHAnsi" w:hAnsiTheme="minorHAnsi"/>
        </w:rPr>
        <w:t>.</w:t>
      </w:r>
      <w:r w:rsidRPr="000E5F21">
        <w:rPr>
          <w:rFonts w:asciiTheme="minorHAnsi" w:hAnsiTheme="minorHAnsi"/>
        </w:rPr>
        <w:t>.</w:t>
      </w:r>
      <w:r w:rsidR="00A965E3" w:rsidRPr="000E5F21">
        <w:rPr>
          <w:rFonts w:asciiTheme="minorHAnsi" w:hAnsiTheme="minorHAnsi"/>
        </w:rPr>
        <w:t>.</w:t>
      </w:r>
      <w:r w:rsidR="00C9323A" w:rsidRPr="000E5F21">
        <w:rPr>
          <w:rFonts w:asciiTheme="minorHAnsi" w:hAnsiTheme="minorHAnsi"/>
        </w:rPr>
        <w:t>18</w:t>
      </w:r>
    </w:p>
    <w:p w:rsidR="00A91B46" w:rsidRPr="000E5F21" w:rsidRDefault="001D7643" w:rsidP="001D4D2D">
      <w:pPr>
        <w:spacing w:line="480" w:lineRule="auto"/>
        <w:ind w:firstLine="709"/>
        <w:rPr>
          <w:rFonts w:asciiTheme="minorHAnsi" w:hAnsiTheme="minorHAnsi"/>
        </w:rPr>
      </w:pPr>
      <w:r w:rsidRPr="000E5F21">
        <w:rPr>
          <w:rFonts w:asciiTheme="minorHAnsi" w:hAnsiTheme="minorHAnsi"/>
        </w:rPr>
        <w:t>Figure 3 (The Cyrus Cylinder)…………………………………………………………………………………</w:t>
      </w:r>
      <w:r w:rsidR="00A965E3" w:rsidRPr="000E5F21">
        <w:rPr>
          <w:rFonts w:asciiTheme="minorHAnsi" w:hAnsiTheme="minorHAnsi"/>
        </w:rPr>
        <w:t>..</w:t>
      </w:r>
      <w:r w:rsidR="009110F7">
        <w:rPr>
          <w:rFonts w:asciiTheme="minorHAnsi" w:hAnsiTheme="minorHAnsi"/>
        </w:rPr>
        <w:t>20</w:t>
      </w:r>
    </w:p>
    <w:p w:rsidR="001D7643" w:rsidRPr="000E5F21" w:rsidRDefault="00B15164" w:rsidP="001D4D2D">
      <w:pPr>
        <w:spacing w:line="480" w:lineRule="auto"/>
        <w:ind w:firstLine="709"/>
        <w:rPr>
          <w:rFonts w:asciiTheme="minorHAnsi" w:hAnsiTheme="minorHAnsi"/>
        </w:rPr>
      </w:pPr>
      <w:r w:rsidRPr="000E5F21">
        <w:rPr>
          <w:rFonts w:asciiTheme="minorHAnsi" w:hAnsiTheme="minorHAnsi"/>
        </w:rPr>
        <w:t>Was Cyrus the Great a Zoroastrian?.........................................</w:t>
      </w:r>
      <w:r w:rsidR="008A23BA">
        <w:rPr>
          <w:rFonts w:asciiTheme="minorHAnsi" w:hAnsiTheme="minorHAnsi"/>
        </w:rPr>
        <w:t>..............................</w:t>
      </w:r>
      <w:r w:rsidRPr="000E5F21">
        <w:rPr>
          <w:rFonts w:asciiTheme="minorHAnsi" w:hAnsiTheme="minorHAnsi"/>
        </w:rPr>
        <w:t>..</w:t>
      </w:r>
      <w:r w:rsidR="009110F7">
        <w:rPr>
          <w:rFonts w:asciiTheme="minorHAnsi" w:hAnsiTheme="minorHAnsi"/>
        </w:rPr>
        <w:t>.</w:t>
      </w:r>
      <w:r w:rsidRPr="000E5F21">
        <w:rPr>
          <w:rFonts w:asciiTheme="minorHAnsi" w:hAnsiTheme="minorHAnsi"/>
        </w:rPr>
        <w:t>..</w:t>
      </w:r>
      <w:r w:rsidR="00A965E3" w:rsidRPr="000E5F21">
        <w:rPr>
          <w:rFonts w:asciiTheme="minorHAnsi" w:hAnsiTheme="minorHAnsi"/>
        </w:rPr>
        <w:t>.</w:t>
      </w:r>
      <w:r w:rsidR="00C4386E" w:rsidRPr="000E5F21">
        <w:rPr>
          <w:rFonts w:asciiTheme="minorHAnsi" w:hAnsiTheme="minorHAnsi"/>
        </w:rPr>
        <w:t>20</w:t>
      </w:r>
    </w:p>
    <w:p w:rsidR="00B15164" w:rsidRPr="000E5F21" w:rsidRDefault="00B15164" w:rsidP="001D4D2D">
      <w:pPr>
        <w:spacing w:line="480" w:lineRule="auto"/>
        <w:ind w:firstLine="709"/>
        <w:rPr>
          <w:rFonts w:asciiTheme="minorHAnsi" w:hAnsiTheme="minorHAnsi"/>
        </w:rPr>
      </w:pPr>
      <w:r w:rsidRPr="000E5F21">
        <w:rPr>
          <w:rFonts w:asciiTheme="minorHAnsi" w:hAnsiTheme="minorHAnsi"/>
        </w:rPr>
        <w:t>The Rise of Darius the Great…………………………</w:t>
      </w:r>
      <w:r w:rsidR="008A23BA">
        <w:rPr>
          <w:rFonts w:asciiTheme="minorHAnsi" w:hAnsiTheme="minorHAnsi"/>
        </w:rPr>
        <w:t>…………………………………………………..</w:t>
      </w:r>
      <w:r w:rsidR="009110F7">
        <w:rPr>
          <w:rFonts w:asciiTheme="minorHAnsi" w:hAnsiTheme="minorHAnsi"/>
        </w:rPr>
        <w:t>..</w:t>
      </w:r>
      <w:r w:rsidRPr="000E5F21">
        <w:rPr>
          <w:rFonts w:asciiTheme="minorHAnsi" w:hAnsiTheme="minorHAnsi"/>
        </w:rPr>
        <w:t>….</w:t>
      </w:r>
      <w:r w:rsidR="009110F7">
        <w:rPr>
          <w:rFonts w:asciiTheme="minorHAnsi" w:hAnsiTheme="minorHAnsi"/>
        </w:rPr>
        <w:t>.</w:t>
      </w:r>
      <w:r w:rsidR="00C4386E" w:rsidRPr="000E5F21">
        <w:rPr>
          <w:rFonts w:asciiTheme="minorHAnsi" w:hAnsiTheme="minorHAnsi"/>
        </w:rPr>
        <w:t>22</w:t>
      </w:r>
    </w:p>
    <w:p w:rsidR="00B15164" w:rsidRPr="000E5F21" w:rsidRDefault="00921D8F" w:rsidP="001D4D2D">
      <w:pPr>
        <w:spacing w:line="480" w:lineRule="auto"/>
        <w:ind w:firstLine="709"/>
        <w:rPr>
          <w:rFonts w:asciiTheme="minorHAnsi" w:hAnsiTheme="minorHAnsi"/>
        </w:rPr>
      </w:pPr>
      <w:r w:rsidRPr="000E5F21">
        <w:rPr>
          <w:rFonts w:asciiTheme="minorHAnsi" w:hAnsiTheme="minorHAnsi"/>
        </w:rPr>
        <w:t>Figure 4 (The Darius Bisitun Inscr</w:t>
      </w:r>
      <w:r w:rsidR="009110F7">
        <w:rPr>
          <w:rFonts w:asciiTheme="minorHAnsi" w:hAnsiTheme="minorHAnsi"/>
        </w:rPr>
        <w:t>iption)………………………………………………………………..</w:t>
      </w:r>
      <w:r w:rsidRPr="000E5F21">
        <w:rPr>
          <w:rFonts w:asciiTheme="minorHAnsi" w:hAnsiTheme="minorHAnsi"/>
        </w:rPr>
        <w:t>..</w:t>
      </w:r>
      <w:r w:rsidR="00C4386E" w:rsidRPr="000E5F21">
        <w:rPr>
          <w:rFonts w:asciiTheme="minorHAnsi" w:hAnsiTheme="minorHAnsi"/>
        </w:rPr>
        <w:t>24</w:t>
      </w:r>
    </w:p>
    <w:p w:rsidR="00921D8F" w:rsidRPr="000E5F21" w:rsidRDefault="00921D8F" w:rsidP="001D4D2D">
      <w:pPr>
        <w:spacing w:line="480" w:lineRule="auto"/>
        <w:ind w:firstLine="709"/>
        <w:rPr>
          <w:rFonts w:asciiTheme="minorHAnsi" w:hAnsiTheme="minorHAnsi"/>
        </w:rPr>
      </w:pPr>
      <w:r w:rsidRPr="000E5F21">
        <w:rPr>
          <w:rFonts w:asciiTheme="minorHAnsi" w:hAnsiTheme="minorHAnsi"/>
        </w:rPr>
        <w:t>Darius’ Right to Rule………</w:t>
      </w:r>
      <w:r w:rsidR="009110F7">
        <w:rPr>
          <w:rFonts w:asciiTheme="minorHAnsi" w:hAnsiTheme="minorHAnsi"/>
        </w:rPr>
        <w:t>………………………………………………………………………………….</w:t>
      </w:r>
      <w:r w:rsidRPr="000E5F21">
        <w:rPr>
          <w:rFonts w:asciiTheme="minorHAnsi" w:hAnsiTheme="minorHAnsi"/>
        </w:rPr>
        <w:t>…</w:t>
      </w:r>
      <w:r w:rsidR="009110F7">
        <w:rPr>
          <w:rFonts w:asciiTheme="minorHAnsi" w:hAnsiTheme="minorHAnsi"/>
        </w:rPr>
        <w:t>...</w:t>
      </w:r>
      <w:r w:rsidR="00C4386E" w:rsidRPr="000E5F21">
        <w:rPr>
          <w:rFonts w:asciiTheme="minorHAnsi" w:hAnsiTheme="minorHAnsi"/>
        </w:rPr>
        <w:t>24</w:t>
      </w:r>
    </w:p>
    <w:p w:rsidR="00FB4B60" w:rsidRPr="000E5F21" w:rsidRDefault="00FB4B60" w:rsidP="001D4D2D">
      <w:pPr>
        <w:spacing w:line="480" w:lineRule="auto"/>
        <w:ind w:firstLine="709"/>
        <w:rPr>
          <w:rFonts w:asciiTheme="minorHAnsi" w:hAnsiTheme="minorHAnsi"/>
        </w:rPr>
      </w:pPr>
      <w:r w:rsidRPr="000E5F21">
        <w:rPr>
          <w:rFonts w:asciiTheme="minorHAnsi" w:hAnsiTheme="minorHAnsi"/>
        </w:rPr>
        <w:t>Xerxes and the Daiva Inscripti</w:t>
      </w:r>
      <w:r w:rsidR="008A23BA">
        <w:rPr>
          <w:rFonts w:asciiTheme="minorHAnsi" w:hAnsiTheme="minorHAnsi"/>
        </w:rPr>
        <w:t>on…………………………………………………………………………….</w:t>
      </w:r>
      <w:r w:rsidR="00A965E3" w:rsidRPr="000E5F21">
        <w:rPr>
          <w:rFonts w:asciiTheme="minorHAnsi" w:hAnsiTheme="minorHAnsi"/>
        </w:rPr>
        <w:t>.</w:t>
      </w:r>
      <w:r w:rsidR="00C4386E" w:rsidRPr="000E5F21">
        <w:rPr>
          <w:rFonts w:asciiTheme="minorHAnsi" w:hAnsiTheme="minorHAnsi"/>
        </w:rPr>
        <w:t>27</w:t>
      </w:r>
    </w:p>
    <w:p w:rsidR="00FB4B60" w:rsidRPr="000E5F21" w:rsidRDefault="00FB4B60" w:rsidP="00FB4B60">
      <w:pPr>
        <w:ind w:firstLine="709"/>
        <w:rPr>
          <w:rFonts w:asciiTheme="minorHAnsi" w:hAnsiTheme="minorHAnsi"/>
        </w:rPr>
      </w:pPr>
      <w:r w:rsidRPr="000E5F21">
        <w:rPr>
          <w:rFonts w:asciiTheme="minorHAnsi" w:hAnsiTheme="minorHAnsi"/>
        </w:rPr>
        <w:t>Figure 5 (The Daiva Inscription Tablet from Persepolis)…………………………………………</w:t>
      </w:r>
      <w:r w:rsidR="009110F7">
        <w:rPr>
          <w:rFonts w:asciiTheme="minorHAnsi" w:hAnsiTheme="minorHAnsi"/>
        </w:rPr>
        <w:t>...</w:t>
      </w:r>
      <w:r w:rsidR="00A965E3" w:rsidRPr="000E5F21">
        <w:rPr>
          <w:rFonts w:asciiTheme="minorHAnsi" w:hAnsiTheme="minorHAnsi"/>
        </w:rPr>
        <w:t>29</w:t>
      </w:r>
    </w:p>
    <w:p w:rsidR="00FB4B60" w:rsidRPr="000E5F21" w:rsidRDefault="00FB4B60" w:rsidP="00FB4B60">
      <w:pPr>
        <w:ind w:firstLine="709"/>
        <w:rPr>
          <w:rFonts w:asciiTheme="minorHAnsi" w:hAnsiTheme="minorHAnsi"/>
        </w:rPr>
      </w:pPr>
    </w:p>
    <w:p w:rsidR="007B2FCE" w:rsidRPr="000E5F21" w:rsidRDefault="007B2FCE" w:rsidP="00FB4B60">
      <w:pPr>
        <w:ind w:firstLine="709"/>
        <w:rPr>
          <w:rFonts w:asciiTheme="minorHAnsi" w:hAnsiTheme="minorHAnsi"/>
        </w:rPr>
      </w:pPr>
      <w:r w:rsidRPr="000E5F21">
        <w:rPr>
          <w:rFonts w:asciiTheme="minorHAnsi" w:hAnsiTheme="minorHAnsi"/>
        </w:rPr>
        <w:t>Conclusion………………………</w:t>
      </w:r>
      <w:r w:rsidR="009110F7">
        <w:rPr>
          <w:rFonts w:asciiTheme="minorHAnsi" w:hAnsiTheme="minorHAnsi"/>
        </w:rPr>
        <w:t>…………………………………………………………………………………..</w:t>
      </w:r>
      <w:r w:rsidRPr="000E5F21">
        <w:rPr>
          <w:rFonts w:asciiTheme="minorHAnsi" w:hAnsiTheme="minorHAnsi"/>
        </w:rPr>
        <w:t>…</w:t>
      </w:r>
      <w:r w:rsidR="008A23BA">
        <w:rPr>
          <w:rFonts w:asciiTheme="minorHAnsi" w:hAnsiTheme="minorHAnsi"/>
        </w:rPr>
        <w:t>.</w:t>
      </w:r>
      <w:r w:rsidR="00A965E3" w:rsidRPr="000E5F21">
        <w:rPr>
          <w:rFonts w:asciiTheme="minorHAnsi" w:hAnsiTheme="minorHAnsi"/>
        </w:rPr>
        <w:t>31</w:t>
      </w:r>
    </w:p>
    <w:p w:rsidR="0075046B" w:rsidRPr="000E5F21" w:rsidRDefault="0075046B" w:rsidP="00FB4B60">
      <w:pPr>
        <w:ind w:firstLine="709"/>
        <w:rPr>
          <w:rFonts w:asciiTheme="minorHAnsi" w:hAnsiTheme="minorHAnsi"/>
        </w:rPr>
      </w:pPr>
    </w:p>
    <w:p w:rsidR="0075046B" w:rsidRPr="000E5F21" w:rsidRDefault="001120CF" w:rsidP="00FB4B60">
      <w:pPr>
        <w:ind w:firstLine="709"/>
        <w:rPr>
          <w:rFonts w:asciiTheme="minorHAnsi" w:hAnsiTheme="minorHAnsi"/>
        </w:rPr>
      </w:pPr>
      <w:r w:rsidRPr="000E5F21">
        <w:rPr>
          <w:rFonts w:asciiTheme="minorHAnsi" w:hAnsiTheme="minorHAnsi"/>
        </w:rPr>
        <w:t>Bibliography</w:t>
      </w:r>
      <w:r w:rsidR="0075046B" w:rsidRPr="000E5F21">
        <w:rPr>
          <w:rFonts w:asciiTheme="minorHAnsi" w:hAnsiTheme="minorHAnsi"/>
        </w:rPr>
        <w:t>…………………………………………………………………………………………………………..</w:t>
      </w:r>
      <w:r w:rsidR="008A23BA">
        <w:rPr>
          <w:rFonts w:asciiTheme="minorHAnsi" w:hAnsiTheme="minorHAnsi"/>
        </w:rPr>
        <w:t>..</w:t>
      </w:r>
      <w:r w:rsidR="00AD16F7" w:rsidRPr="000E5F21">
        <w:rPr>
          <w:rFonts w:asciiTheme="minorHAnsi" w:hAnsiTheme="minorHAnsi"/>
        </w:rPr>
        <w:t>33</w:t>
      </w:r>
    </w:p>
    <w:p w:rsidR="007B2FCE" w:rsidRPr="000E5F21" w:rsidRDefault="007B2FCE" w:rsidP="00FB4B60">
      <w:pPr>
        <w:ind w:firstLine="709"/>
        <w:rPr>
          <w:rFonts w:asciiTheme="minorHAnsi" w:hAnsiTheme="minorHAnsi"/>
        </w:rPr>
      </w:pPr>
    </w:p>
    <w:p w:rsidR="007B2FCE" w:rsidRPr="000E5F21" w:rsidRDefault="007B2FCE" w:rsidP="00FB4B60">
      <w:pPr>
        <w:ind w:firstLine="709"/>
        <w:rPr>
          <w:rFonts w:asciiTheme="minorHAnsi" w:hAnsiTheme="minorHAnsi"/>
        </w:rPr>
      </w:pPr>
    </w:p>
    <w:p w:rsidR="00FB4B60" w:rsidRPr="000E5F21" w:rsidRDefault="00FB4B60" w:rsidP="001D4D2D">
      <w:pPr>
        <w:spacing w:line="480" w:lineRule="auto"/>
        <w:ind w:firstLine="709"/>
        <w:rPr>
          <w:rFonts w:asciiTheme="minorHAnsi" w:hAnsiTheme="minorHAnsi"/>
        </w:rPr>
      </w:pPr>
    </w:p>
    <w:p w:rsidR="00921D8F" w:rsidRPr="000E5F21" w:rsidRDefault="00921D8F" w:rsidP="001D4D2D">
      <w:pPr>
        <w:spacing w:line="480" w:lineRule="auto"/>
        <w:ind w:firstLine="709"/>
        <w:rPr>
          <w:rFonts w:asciiTheme="minorHAnsi" w:hAnsiTheme="minorHAnsi"/>
        </w:rPr>
      </w:pPr>
    </w:p>
    <w:p w:rsidR="0093303D" w:rsidRPr="000E5F21" w:rsidRDefault="0093303D" w:rsidP="00BE65EE">
      <w:pPr>
        <w:spacing w:line="480" w:lineRule="auto"/>
        <w:ind w:firstLine="709"/>
        <w:rPr>
          <w:rFonts w:asciiTheme="minorHAnsi" w:hAnsiTheme="minorHAnsi"/>
        </w:rPr>
      </w:pPr>
    </w:p>
    <w:p w:rsidR="0093303D" w:rsidRPr="000E5F21" w:rsidRDefault="0093303D" w:rsidP="00BE65EE">
      <w:pPr>
        <w:spacing w:line="480" w:lineRule="auto"/>
        <w:ind w:firstLine="709"/>
        <w:rPr>
          <w:rFonts w:asciiTheme="minorHAnsi" w:hAnsiTheme="minorHAnsi"/>
        </w:rPr>
      </w:pPr>
    </w:p>
    <w:p w:rsidR="00753C36" w:rsidRPr="000E5F21" w:rsidRDefault="00753C36" w:rsidP="007C715C">
      <w:pPr>
        <w:jc w:val="center"/>
        <w:rPr>
          <w:rFonts w:asciiTheme="minorHAnsi" w:hAnsiTheme="minorHAnsi"/>
        </w:rPr>
      </w:pPr>
    </w:p>
    <w:p w:rsidR="00753C36" w:rsidRPr="000E5F21" w:rsidRDefault="00753C36" w:rsidP="007C715C">
      <w:pPr>
        <w:jc w:val="center"/>
        <w:rPr>
          <w:rFonts w:asciiTheme="minorHAnsi" w:hAnsiTheme="minorHAnsi"/>
        </w:rPr>
      </w:pPr>
    </w:p>
    <w:p w:rsidR="007C715C" w:rsidRPr="000E5F21" w:rsidRDefault="007C715C" w:rsidP="00C4386E">
      <w:pPr>
        <w:jc w:val="center"/>
        <w:rPr>
          <w:rFonts w:asciiTheme="minorHAnsi" w:hAnsiTheme="minorHAnsi"/>
        </w:rPr>
      </w:pPr>
      <w:r w:rsidRPr="000E5F21">
        <w:rPr>
          <w:rFonts w:asciiTheme="minorHAnsi" w:hAnsiTheme="minorHAnsi"/>
        </w:rPr>
        <w:t>“By the grace of Ahuramazda am I king; Ahuramazda has made me king.”</w:t>
      </w:r>
    </w:p>
    <w:p w:rsidR="007C715C" w:rsidRPr="000E5F21" w:rsidRDefault="007C715C" w:rsidP="007C715C">
      <w:pPr>
        <w:jc w:val="center"/>
        <w:rPr>
          <w:rFonts w:asciiTheme="minorHAnsi" w:hAnsiTheme="minorHAnsi"/>
        </w:rPr>
      </w:pPr>
      <w:r w:rsidRPr="000E5F21">
        <w:rPr>
          <w:rFonts w:asciiTheme="minorHAnsi" w:hAnsiTheme="minorHAnsi"/>
        </w:rPr>
        <w:t>-Darius I, King of Persia-</w:t>
      </w:r>
    </w:p>
    <w:p w:rsidR="003511B2" w:rsidRPr="000E5F21" w:rsidRDefault="003511B2" w:rsidP="007C715C">
      <w:pPr>
        <w:jc w:val="center"/>
        <w:rPr>
          <w:rFonts w:asciiTheme="minorHAnsi" w:hAnsiTheme="minorHAnsi"/>
        </w:rPr>
      </w:pPr>
    </w:p>
    <w:p w:rsidR="003511B2" w:rsidRPr="000E5F21" w:rsidRDefault="003511B2" w:rsidP="007C715C">
      <w:pPr>
        <w:jc w:val="center"/>
        <w:rPr>
          <w:rFonts w:asciiTheme="minorHAnsi" w:hAnsiTheme="minorHAnsi"/>
        </w:rPr>
      </w:pPr>
    </w:p>
    <w:p w:rsidR="003511B2" w:rsidRPr="000E5F21" w:rsidRDefault="003511B2" w:rsidP="007C715C">
      <w:pPr>
        <w:jc w:val="center"/>
        <w:rPr>
          <w:rFonts w:asciiTheme="minorHAnsi" w:hAnsiTheme="minorHAnsi"/>
        </w:rPr>
      </w:pPr>
    </w:p>
    <w:p w:rsidR="003511B2" w:rsidRPr="000E5F21" w:rsidRDefault="003511B2" w:rsidP="007C715C">
      <w:pPr>
        <w:jc w:val="center"/>
        <w:rPr>
          <w:rFonts w:asciiTheme="minorHAnsi" w:hAnsiTheme="minorHAnsi"/>
        </w:rPr>
      </w:pPr>
    </w:p>
    <w:p w:rsidR="003511B2" w:rsidRPr="000E5F21" w:rsidRDefault="003511B2" w:rsidP="007C715C">
      <w:pPr>
        <w:jc w:val="center"/>
        <w:rPr>
          <w:rFonts w:asciiTheme="minorHAnsi" w:hAnsiTheme="minorHAnsi"/>
        </w:rPr>
      </w:pPr>
    </w:p>
    <w:p w:rsidR="003511B2" w:rsidRPr="000E5F21" w:rsidRDefault="003511B2" w:rsidP="007C715C">
      <w:pPr>
        <w:jc w:val="center"/>
        <w:rPr>
          <w:rFonts w:asciiTheme="minorHAnsi" w:hAnsiTheme="minorHAnsi"/>
        </w:rPr>
      </w:pPr>
    </w:p>
    <w:p w:rsidR="003511B2" w:rsidRPr="000E5F21" w:rsidRDefault="003511B2" w:rsidP="007C715C">
      <w:pPr>
        <w:jc w:val="center"/>
        <w:rPr>
          <w:rFonts w:asciiTheme="minorHAnsi" w:hAnsiTheme="minorHAnsi"/>
        </w:rPr>
      </w:pPr>
    </w:p>
    <w:p w:rsidR="003511B2" w:rsidRPr="000E5F21" w:rsidRDefault="003511B2" w:rsidP="007C715C">
      <w:pPr>
        <w:jc w:val="center"/>
        <w:rPr>
          <w:rFonts w:asciiTheme="minorHAnsi" w:hAnsiTheme="minorHAnsi"/>
        </w:rPr>
      </w:pPr>
    </w:p>
    <w:p w:rsidR="003B3F49" w:rsidRPr="000E5F21" w:rsidRDefault="003B3F49" w:rsidP="007C715C">
      <w:pPr>
        <w:jc w:val="center"/>
        <w:rPr>
          <w:rFonts w:asciiTheme="minorHAnsi" w:hAnsiTheme="minorHAnsi"/>
        </w:rPr>
      </w:pPr>
    </w:p>
    <w:p w:rsidR="003B3F49" w:rsidRPr="000E5F21" w:rsidRDefault="003B3F49" w:rsidP="007C715C">
      <w:pPr>
        <w:jc w:val="center"/>
        <w:rPr>
          <w:rFonts w:asciiTheme="minorHAnsi" w:hAnsiTheme="minorHAnsi"/>
        </w:rPr>
      </w:pPr>
    </w:p>
    <w:p w:rsidR="003B3F49" w:rsidRPr="000E5F21" w:rsidRDefault="003B3F49" w:rsidP="007C715C">
      <w:pPr>
        <w:jc w:val="center"/>
        <w:rPr>
          <w:rFonts w:asciiTheme="minorHAnsi" w:hAnsiTheme="minorHAnsi"/>
        </w:rPr>
      </w:pPr>
    </w:p>
    <w:p w:rsidR="003B3F49" w:rsidRPr="000E5F21" w:rsidRDefault="003B3F49" w:rsidP="007C715C">
      <w:pPr>
        <w:jc w:val="center"/>
        <w:rPr>
          <w:rFonts w:asciiTheme="minorHAnsi" w:hAnsiTheme="minorHAnsi"/>
        </w:rPr>
      </w:pPr>
    </w:p>
    <w:p w:rsidR="003B3F49" w:rsidRPr="000E5F21" w:rsidRDefault="003B3F49" w:rsidP="007C715C">
      <w:pPr>
        <w:jc w:val="center"/>
        <w:rPr>
          <w:rFonts w:asciiTheme="minorHAnsi" w:hAnsiTheme="minorHAnsi"/>
        </w:rPr>
      </w:pPr>
    </w:p>
    <w:p w:rsidR="003B3F49" w:rsidRPr="000E5F21" w:rsidRDefault="003B3F49" w:rsidP="007C715C">
      <w:pPr>
        <w:jc w:val="center"/>
        <w:rPr>
          <w:rFonts w:asciiTheme="minorHAnsi" w:hAnsiTheme="minorHAnsi"/>
        </w:rPr>
      </w:pPr>
    </w:p>
    <w:p w:rsidR="00EE6178" w:rsidRPr="000E5F21" w:rsidRDefault="00EE6178" w:rsidP="007C715C">
      <w:pPr>
        <w:jc w:val="center"/>
        <w:rPr>
          <w:rFonts w:asciiTheme="minorHAnsi" w:hAnsiTheme="minorHAnsi"/>
        </w:rPr>
      </w:pPr>
      <w:r w:rsidRPr="000E5F21">
        <w:rPr>
          <w:rFonts w:asciiTheme="minorHAnsi" w:hAnsiTheme="minorHAnsi"/>
        </w:rPr>
        <w:t>“Lying is considered among them the very basest thing…”</w:t>
      </w:r>
    </w:p>
    <w:p w:rsidR="00EE6178" w:rsidRPr="000E5F21" w:rsidRDefault="00EE6178" w:rsidP="007C715C">
      <w:pPr>
        <w:jc w:val="center"/>
        <w:rPr>
          <w:rFonts w:asciiTheme="minorHAnsi" w:hAnsiTheme="minorHAnsi"/>
        </w:rPr>
      </w:pPr>
      <w:r w:rsidRPr="000E5F21">
        <w:rPr>
          <w:rFonts w:asciiTheme="minorHAnsi" w:hAnsiTheme="minorHAnsi"/>
        </w:rPr>
        <w:t>-Herodotus, on the Persian customs-</w:t>
      </w:r>
    </w:p>
    <w:p w:rsidR="003511B2" w:rsidRPr="000E5F21" w:rsidRDefault="003511B2" w:rsidP="007C715C">
      <w:pPr>
        <w:jc w:val="center"/>
        <w:rPr>
          <w:rFonts w:asciiTheme="minorHAnsi" w:hAnsiTheme="minorHAnsi"/>
        </w:rPr>
      </w:pPr>
    </w:p>
    <w:p w:rsidR="003511B2" w:rsidRPr="000E5F21" w:rsidRDefault="003511B2" w:rsidP="007C715C">
      <w:pPr>
        <w:jc w:val="center"/>
        <w:rPr>
          <w:rFonts w:asciiTheme="minorHAnsi" w:hAnsiTheme="minorHAnsi"/>
        </w:rPr>
      </w:pPr>
    </w:p>
    <w:p w:rsidR="003511B2" w:rsidRPr="000E5F21" w:rsidRDefault="003511B2" w:rsidP="007C715C">
      <w:pPr>
        <w:jc w:val="center"/>
        <w:rPr>
          <w:rFonts w:asciiTheme="minorHAnsi" w:hAnsiTheme="minorHAnsi"/>
        </w:rPr>
      </w:pPr>
    </w:p>
    <w:p w:rsidR="003511B2" w:rsidRPr="000E5F21" w:rsidRDefault="003511B2" w:rsidP="007C715C">
      <w:pPr>
        <w:jc w:val="center"/>
        <w:rPr>
          <w:rFonts w:asciiTheme="minorHAnsi" w:hAnsiTheme="minorHAnsi"/>
        </w:rPr>
      </w:pPr>
    </w:p>
    <w:p w:rsidR="003511B2" w:rsidRPr="000E5F21" w:rsidRDefault="003511B2" w:rsidP="007C715C">
      <w:pPr>
        <w:jc w:val="center"/>
        <w:rPr>
          <w:rFonts w:asciiTheme="minorHAnsi" w:hAnsiTheme="minorHAnsi"/>
        </w:rPr>
      </w:pPr>
    </w:p>
    <w:p w:rsidR="003511B2" w:rsidRPr="000E5F21" w:rsidRDefault="003511B2" w:rsidP="007C715C">
      <w:pPr>
        <w:jc w:val="center"/>
        <w:rPr>
          <w:rFonts w:asciiTheme="minorHAnsi" w:hAnsiTheme="minorHAnsi"/>
        </w:rPr>
      </w:pPr>
    </w:p>
    <w:p w:rsidR="003511B2" w:rsidRPr="000E5F21" w:rsidRDefault="003511B2" w:rsidP="007C715C">
      <w:pPr>
        <w:jc w:val="center"/>
        <w:rPr>
          <w:rFonts w:asciiTheme="minorHAnsi" w:hAnsiTheme="minorHAnsi"/>
        </w:rPr>
      </w:pPr>
    </w:p>
    <w:p w:rsidR="003B3F49" w:rsidRPr="000E5F21" w:rsidRDefault="003B3F49" w:rsidP="007C715C">
      <w:pPr>
        <w:jc w:val="center"/>
        <w:rPr>
          <w:rFonts w:asciiTheme="minorHAnsi" w:hAnsiTheme="minorHAnsi"/>
        </w:rPr>
      </w:pPr>
    </w:p>
    <w:p w:rsidR="003B3F49" w:rsidRPr="000E5F21" w:rsidRDefault="003B3F49" w:rsidP="007C715C">
      <w:pPr>
        <w:jc w:val="center"/>
        <w:rPr>
          <w:rFonts w:asciiTheme="minorHAnsi" w:hAnsiTheme="minorHAnsi"/>
        </w:rPr>
      </w:pPr>
    </w:p>
    <w:p w:rsidR="003B3F49" w:rsidRPr="000E5F21" w:rsidRDefault="003B3F49" w:rsidP="007C715C">
      <w:pPr>
        <w:jc w:val="center"/>
        <w:rPr>
          <w:rFonts w:asciiTheme="minorHAnsi" w:hAnsiTheme="minorHAnsi"/>
        </w:rPr>
      </w:pPr>
    </w:p>
    <w:p w:rsidR="003B3F49" w:rsidRPr="000E5F21" w:rsidRDefault="003B3F49" w:rsidP="007C715C">
      <w:pPr>
        <w:jc w:val="center"/>
        <w:rPr>
          <w:rFonts w:asciiTheme="minorHAnsi" w:hAnsiTheme="minorHAnsi"/>
        </w:rPr>
      </w:pPr>
    </w:p>
    <w:p w:rsidR="003B3F49" w:rsidRPr="000E5F21" w:rsidRDefault="003B3F49" w:rsidP="007C715C">
      <w:pPr>
        <w:jc w:val="center"/>
        <w:rPr>
          <w:rFonts w:asciiTheme="minorHAnsi" w:hAnsiTheme="minorHAnsi"/>
        </w:rPr>
      </w:pPr>
    </w:p>
    <w:p w:rsidR="003B3F49" w:rsidRPr="000E5F21" w:rsidRDefault="003B3F49" w:rsidP="007C715C">
      <w:pPr>
        <w:jc w:val="center"/>
        <w:rPr>
          <w:rFonts w:asciiTheme="minorHAnsi" w:hAnsiTheme="minorHAnsi"/>
        </w:rPr>
      </w:pPr>
    </w:p>
    <w:p w:rsidR="003B3F49" w:rsidRPr="000E5F21" w:rsidRDefault="003B3F49" w:rsidP="007C715C">
      <w:pPr>
        <w:jc w:val="center"/>
        <w:rPr>
          <w:rFonts w:asciiTheme="minorHAnsi" w:hAnsiTheme="minorHAnsi"/>
        </w:rPr>
      </w:pPr>
      <w:r w:rsidRPr="000E5F21">
        <w:rPr>
          <w:rFonts w:asciiTheme="minorHAnsi" w:hAnsiTheme="minorHAnsi"/>
        </w:rPr>
        <w:t xml:space="preserve">“I praise good thoughts, good words, and good deeds and those that are to be thought, spoken, and done. I do accept all good thoughts, good words, and good deeds. I do renounce all evil thoughts, evil words, and evil deeds.” </w:t>
      </w:r>
    </w:p>
    <w:p w:rsidR="00997800" w:rsidRPr="000E5F21" w:rsidRDefault="00997800" w:rsidP="007C715C">
      <w:pPr>
        <w:jc w:val="center"/>
        <w:rPr>
          <w:rFonts w:asciiTheme="minorHAnsi" w:hAnsiTheme="minorHAnsi"/>
        </w:rPr>
      </w:pPr>
      <w:r w:rsidRPr="000E5F21">
        <w:rPr>
          <w:rFonts w:asciiTheme="minorHAnsi" w:hAnsiTheme="minorHAnsi"/>
        </w:rPr>
        <w:t xml:space="preserve">-Zoroaster, </w:t>
      </w:r>
      <w:r w:rsidR="003B3F49" w:rsidRPr="000E5F21">
        <w:rPr>
          <w:rFonts w:asciiTheme="minorHAnsi" w:hAnsiTheme="minorHAnsi"/>
        </w:rPr>
        <w:t xml:space="preserve">early lines in the </w:t>
      </w:r>
      <w:r w:rsidRPr="000E5F21">
        <w:rPr>
          <w:rFonts w:asciiTheme="minorHAnsi" w:hAnsiTheme="minorHAnsi"/>
          <w:i/>
        </w:rPr>
        <w:t>Gathas</w:t>
      </w:r>
      <w:r w:rsidRPr="000E5F21">
        <w:rPr>
          <w:rFonts w:asciiTheme="minorHAnsi" w:hAnsiTheme="minorHAnsi"/>
        </w:rPr>
        <w:t>-</w:t>
      </w:r>
    </w:p>
    <w:p w:rsidR="003511B2" w:rsidRPr="000E5F21" w:rsidRDefault="003511B2" w:rsidP="007C715C">
      <w:pPr>
        <w:jc w:val="center"/>
        <w:rPr>
          <w:rFonts w:asciiTheme="minorHAnsi" w:hAnsiTheme="minorHAnsi"/>
        </w:rPr>
      </w:pPr>
    </w:p>
    <w:p w:rsidR="003657E5" w:rsidRDefault="003657E5" w:rsidP="0041481F">
      <w:pPr>
        <w:spacing w:line="480" w:lineRule="auto"/>
        <w:ind w:firstLine="709"/>
        <w:rPr>
          <w:rFonts w:asciiTheme="minorHAnsi" w:hAnsiTheme="minorHAnsi"/>
        </w:rPr>
      </w:pPr>
    </w:p>
    <w:p w:rsidR="003657E5" w:rsidRDefault="003657E5" w:rsidP="0041481F">
      <w:pPr>
        <w:spacing w:line="480" w:lineRule="auto"/>
        <w:ind w:firstLine="709"/>
        <w:rPr>
          <w:rFonts w:asciiTheme="minorHAnsi" w:hAnsiTheme="minorHAnsi"/>
        </w:rPr>
      </w:pPr>
    </w:p>
    <w:p w:rsidR="003657E5" w:rsidRDefault="003657E5" w:rsidP="0041481F">
      <w:pPr>
        <w:spacing w:line="480" w:lineRule="auto"/>
        <w:ind w:firstLine="709"/>
        <w:rPr>
          <w:rFonts w:asciiTheme="minorHAnsi" w:hAnsiTheme="minorHAnsi"/>
        </w:rPr>
      </w:pPr>
    </w:p>
    <w:p w:rsidR="003865E0" w:rsidRPr="000E5F21" w:rsidRDefault="003865E0" w:rsidP="0041481F">
      <w:pPr>
        <w:spacing w:line="480" w:lineRule="auto"/>
        <w:ind w:firstLine="709"/>
        <w:rPr>
          <w:rFonts w:asciiTheme="minorHAnsi" w:hAnsiTheme="minorHAnsi"/>
        </w:rPr>
      </w:pPr>
      <w:r w:rsidRPr="000E5F21">
        <w:rPr>
          <w:rFonts w:asciiTheme="minorHAnsi" w:hAnsiTheme="minorHAnsi"/>
        </w:rPr>
        <w:t xml:space="preserve">2500 years ago, an ancient king felt so grateful to his god and so proud of his conquests, that he carved his exploits into the side of a mountain; in three different languages.  Most ordinary kings would be content with commissioning a single statue, or perhaps a new palace at a new provincial capital, but not this </w:t>
      </w:r>
      <w:r w:rsidR="00402FFA">
        <w:rPr>
          <w:rFonts w:asciiTheme="minorHAnsi" w:hAnsiTheme="minorHAnsi"/>
        </w:rPr>
        <w:t>ruler</w:t>
      </w:r>
      <w:r w:rsidRPr="000E5F21">
        <w:rPr>
          <w:rFonts w:asciiTheme="minorHAnsi" w:hAnsiTheme="minorHAnsi"/>
        </w:rPr>
        <w:t>.  (He built a new capital anyways).  No, for this king, ordinary was not nearly good enough to capture the achievements of his empire.  People had to know who the leader was and what this king had done to achieve such greatness.  And the best place to proclaim such greatness was the top of a mountainside.  The mountain was located in western Iran and the king was Darius I, also known as Darius the Great; Darius the King of Kings; King of Persia; Emperor of the Achaemenids; and many other glorious titles besides.  Darius the Great (the King of Kings, King of Persia, etc.) ruled what is called the Achaemenid Persian Empire in the 6th and 5th centuries BCE.  The Achaemenid Persian Empire became the largest empire the world had ever seen at the time, stretching from western borders of modern India to the eastern edges of the Mediterranean in Turkey.  The Achaemenid Empire lasted over 200 years, an impressive feat considering the extensive size and frequent political and cultural conflicts inherent in such an empire.  But given the size and length of the Achaemenid Empire, historians still know only a relatively small amount about the actual workings of the empire, especially when compared to contemporary neighbors in Greece or China.  One difficult topic within the history of the Achaemenid Empire is that of the Persian religion.</w:t>
      </w:r>
    </w:p>
    <w:p w:rsidR="003865E0" w:rsidRPr="000E5F21" w:rsidRDefault="003865E0">
      <w:pPr>
        <w:spacing w:line="480" w:lineRule="auto"/>
        <w:rPr>
          <w:rFonts w:asciiTheme="minorHAnsi" w:hAnsiTheme="minorHAnsi"/>
        </w:rPr>
      </w:pPr>
      <w:r w:rsidRPr="000E5F21">
        <w:rPr>
          <w:rFonts w:asciiTheme="minorHAnsi" w:hAnsiTheme="minorHAnsi"/>
        </w:rPr>
        <w:tab/>
        <w:t>Most scholars agree that the Achaemenid Empire practiced the religion of Zoroastrianism.  The religion first appeared around the same time as the creation of the Achaemenid Persian Empire.  It is understandable if one does not recognize the name</w:t>
      </w:r>
      <w:r w:rsidR="00FE501E" w:rsidRPr="000E5F21">
        <w:rPr>
          <w:rFonts w:asciiTheme="minorHAnsi" w:hAnsiTheme="minorHAnsi"/>
        </w:rPr>
        <w:t>s</w:t>
      </w:r>
      <w:r w:rsidRPr="000E5F21">
        <w:rPr>
          <w:rFonts w:asciiTheme="minorHAnsi" w:hAnsiTheme="minorHAnsi"/>
        </w:rPr>
        <w:t xml:space="preserve">.  Despite the obscure and foreign-sounding name, Zoroastrianism was integral during the rise of the Achaemenid Empire.  Zoroastrians still exist </w:t>
      </w:r>
      <w:r w:rsidRPr="000E5F21">
        <w:rPr>
          <w:rFonts w:asciiTheme="minorHAnsi" w:hAnsiTheme="minorHAnsi"/>
        </w:rPr>
        <w:lastRenderedPageBreak/>
        <w:t xml:space="preserve">today, with a large sect still practicing the faith in western India.  Zoroastrianism is unique for several reasons.  It is a polytheist religion, but unlike other ancient polytheist religions, Zoroastrianism does not emphasize more than a handful of deities.  Most important by far is the creator god Ahuramazda.  So much of Zoroastrianism is dedicated to the worship of Ahuramazda that, barring certain sects, Zoroastrians seem to have more in common with monotheist religions like Judaism and Christianity than those of ancient Greece or India.  The unique focus of Zoroastrianism is on the concept of duality and how it ties into morality.  To a Zoroastrian, every action and thought is seen as either morally good or morally evil.  </w:t>
      </w:r>
    </w:p>
    <w:p w:rsidR="003865E0" w:rsidRPr="000E5F21" w:rsidRDefault="003865E0">
      <w:pPr>
        <w:spacing w:line="480" w:lineRule="auto"/>
        <w:ind w:firstLine="720"/>
        <w:rPr>
          <w:rFonts w:asciiTheme="minorHAnsi" w:hAnsiTheme="minorHAnsi"/>
        </w:rPr>
      </w:pPr>
      <w:r w:rsidRPr="000E5F21">
        <w:rPr>
          <w:rFonts w:asciiTheme="minorHAnsi" w:hAnsiTheme="minorHAnsi"/>
        </w:rPr>
        <w:t xml:space="preserve">Unlike the earlier polytheist religions of ancient Iran and the Middle East, Zoroastrianism maintained a unique blend of morality and dualism in which every action was either seen as good or evil, </w:t>
      </w:r>
      <w:r w:rsidR="00BA4791" w:rsidRPr="000E5F21">
        <w:rPr>
          <w:rFonts w:asciiTheme="minorHAnsi" w:hAnsiTheme="minorHAnsi"/>
        </w:rPr>
        <w:t>which left</w:t>
      </w:r>
      <w:r w:rsidRPr="000E5F21">
        <w:rPr>
          <w:rFonts w:asciiTheme="minorHAnsi" w:hAnsiTheme="minorHAnsi"/>
        </w:rPr>
        <w:t xml:space="preserve"> no gray area and little doubt to which actions could be morally justified.</w:t>
      </w:r>
      <w:r w:rsidR="00B739F1">
        <w:rPr>
          <w:rFonts w:asciiTheme="minorHAnsi" w:hAnsiTheme="minorHAnsi"/>
        </w:rPr>
        <w:t xml:space="preserve">  This sense of morality played an important role in the development of the Achaemenid Persian Empire.</w:t>
      </w:r>
      <w:r w:rsidR="005C0F44">
        <w:rPr>
          <w:rFonts w:asciiTheme="minorHAnsi" w:hAnsiTheme="minorHAnsi"/>
        </w:rPr>
        <w:t xml:space="preserve">  </w:t>
      </w:r>
      <w:r w:rsidRPr="000E5F21">
        <w:rPr>
          <w:rFonts w:asciiTheme="minorHAnsi" w:hAnsiTheme="minorHAnsi"/>
        </w:rPr>
        <w:t xml:space="preserve">The </w:t>
      </w:r>
      <w:r w:rsidR="005C0F44">
        <w:rPr>
          <w:rFonts w:asciiTheme="minorHAnsi" w:hAnsiTheme="minorHAnsi"/>
        </w:rPr>
        <w:t>earliest Achaemenid Kings’</w:t>
      </w:r>
      <w:r w:rsidRPr="000E5F21">
        <w:rPr>
          <w:rFonts w:asciiTheme="minorHAnsi" w:hAnsiTheme="minorHAnsi"/>
        </w:rPr>
        <w:t xml:space="preserve"> adoption of such a morality based religious system was  significant because it allowed the rulers to create a sense of kingship similar to the concept of divine right to rule, in which the Persian King would be a representative of all that was good and all who opposed were evil.  This Zoroastrian concept made it easy for the Achaemenid Kings to assert their rule in both a political and spiritual sense.  </w:t>
      </w:r>
      <w:r w:rsidR="008D4D8F">
        <w:rPr>
          <w:rFonts w:asciiTheme="minorHAnsi" w:hAnsiTheme="minorHAnsi"/>
        </w:rPr>
        <w:t>An examination</w:t>
      </w:r>
      <w:r w:rsidR="005E3D88">
        <w:rPr>
          <w:rFonts w:asciiTheme="minorHAnsi" w:hAnsiTheme="minorHAnsi"/>
        </w:rPr>
        <w:t xml:space="preserve"> and comparison</w:t>
      </w:r>
      <w:r w:rsidR="008D4D8F">
        <w:rPr>
          <w:rFonts w:asciiTheme="minorHAnsi" w:hAnsiTheme="minorHAnsi"/>
        </w:rPr>
        <w:t xml:space="preserve"> of the first three major Achaemenid Kings shows that Zoroastrianism </w:t>
      </w:r>
      <w:r w:rsidR="00596D18">
        <w:rPr>
          <w:rFonts w:asciiTheme="minorHAnsi" w:hAnsiTheme="minorHAnsi"/>
        </w:rPr>
        <w:t xml:space="preserve">was used in varying ways by Kings Cyrus, Darius, and Xerxes in order to strengthen the empire.  </w:t>
      </w:r>
      <w:r w:rsidR="006F2AEE">
        <w:rPr>
          <w:rFonts w:asciiTheme="minorHAnsi" w:hAnsiTheme="minorHAnsi"/>
        </w:rPr>
        <w:t xml:space="preserve">Religious tolerance, legitimization of rule, and later destruction of non-Zoroastrian religious sects were all integral to the rules of these three kings.  </w:t>
      </w:r>
      <w:r w:rsidR="000008C2">
        <w:rPr>
          <w:rFonts w:asciiTheme="minorHAnsi" w:hAnsiTheme="minorHAnsi"/>
        </w:rPr>
        <w:t xml:space="preserve">Without the adoption of Zoroastrian concepts, the Achaemenid Persian Empire </w:t>
      </w:r>
      <w:r w:rsidR="00555505">
        <w:rPr>
          <w:rFonts w:asciiTheme="minorHAnsi" w:hAnsiTheme="minorHAnsi"/>
        </w:rPr>
        <w:t>may not</w:t>
      </w:r>
      <w:r w:rsidR="000008C2">
        <w:rPr>
          <w:rFonts w:asciiTheme="minorHAnsi" w:hAnsiTheme="minorHAnsi"/>
        </w:rPr>
        <w:t xml:space="preserve"> have crumbled</w:t>
      </w:r>
      <w:r w:rsidR="00555505">
        <w:rPr>
          <w:rFonts w:asciiTheme="minorHAnsi" w:hAnsiTheme="minorHAnsi"/>
        </w:rPr>
        <w:t xml:space="preserve"> entirely</w:t>
      </w:r>
      <w:r w:rsidR="000008C2">
        <w:rPr>
          <w:rFonts w:asciiTheme="minorHAnsi" w:hAnsiTheme="minorHAnsi"/>
        </w:rPr>
        <w:t xml:space="preserve">, but it </w:t>
      </w:r>
      <w:r w:rsidR="00555505">
        <w:rPr>
          <w:rFonts w:asciiTheme="minorHAnsi" w:hAnsiTheme="minorHAnsi"/>
        </w:rPr>
        <w:t xml:space="preserve">would not have reached such an impressive size and influence in the ancient world.  </w:t>
      </w:r>
    </w:p>
    <w:p w:rsidR="003657E5" w:rsidRDefault="003657E5" w:rsidP="003657E5">
      <w:pPr>
        <w:spacing w:line="480" w:lineRule="auto"/>
        <w:rPr>
          <w:rFonts w:asciiTheme="minorHAnsi" w:hAnsiTheme="minorHAnsi"/>
        </w:rPr>
      </w:pPr>
    </w:p>
    <w:p w:rsidR="003657E5" w:rsidRDefault="003657E5" w:rsidP="003657E5">
      <w:pPr>
        <w:spacing w:line="480" w:lineRule="auto"/>
        <w:rPr>
          <w:rFonts w:asciiTheme="minorHAnsi" w:hAnsiTheme="minorHAnsi"/>
        </w:rPr>
      </w:pPr>
    </w:p>
    <w:p w:rsidR="003657E5" w:rsidRDefault="003657E5" w:rsidP="003657E5">
      <w:pPr>
        <w:spacing w:line="480" w:lineRule="auto"/>
        <w:jc w:val="center"/>
        <w:rPr>
          <w:rFonts w:asciiTheme="minorHAnsi" w:hAnsiTheme="minorHAnsi"/>
        </w:rPr>
      </w:pPr>
    </w:p>
    <w:p w:rsidR="003865E0" w:rsidRPr="000E5F21" w:rsidRDefault="003865E0" w:rsidP="003657E5">
      <w:pPr>
        <w:spacing w:line="480" w:lineRule="auto"/>
        <w:jc w:val="center"/>
        <w:rPr>
          <w:rFonts w:asciiTheme="minorHAnsi" w:hAnsiTheme="minorHAnsi"/>
        </w:rPr>
      </w:pPr>
      <w:r w:rsidRPr="000E5F21">
        <w:rPr>
          <w:rFonts w:asciiTheme="minorHAnsi" w:hAnsiTheme="minorHAnsi"/>
        </w:rPr>
        <w:t>Historiography</w:t>
      </w:r>
    </w:p>
    <w:p w:rsidR="003865E0" w:rsidRPr="000E5F21" w:rsidRDefault="003865E0">
      <w:pPr>
        <w:spacing w:line="480" w:lineRule="auto"/>
        <w:ind w:firstLine="720"/>
        <w:rPr>
          <w:rFonts w:asciiTheme="minorHAnsi" w:hAnsiTheme="minorHAnsi"/>
        </w:rPr>
      </w:pPr>
      <w:r w:rsidRPr="000E5F21">
        <w:rPr>
          <w:rFonts w:asciiTheme="minorHAnsi" w:hAnsiTheme="minorHAnsi"/>
        </w:rPr>
        <w:t>Since the topic of the Achaemenid religion of Zoroastrianism is so ancient, an exhaustive amount has been written on the subject.  Both the religion and the empire have been looked at from a historical conte</w:t>
      </w:r>
      <w:r w:rsidR="00075CBC">
        <w:rPr>
          <w:rFonts w:asciiTheme="minorHAnsi" w:hAnsiTheme="minorHAnsi"/>
        </w:rPr>
        <w:t>xt even during the time of the e</w:t>
      </w:r>
      <w:r w:rsidRPr="000E5F21">
        <w:rPr>
          <w:rFonts w:asciiTheme="minorHAnsi" w:hAnsiTheme="minorHAnsi"/>
        </w:rPr>
        <w:t xml:space="preserve">mpire.  One of the first mentions of a Persian religion comes from the Greek "Father of History," Herodotus.  In his work </w:t>
      </w:r>
      <w:r w:rsidRPr="000E5F21">
        <w:rPr>
          <w:rFonts w:asciiTheme="minorHAnsi" w:hAnsiTheme="minorHAnsi"/>
          <w:i/>
          <w:iCs/>
        </w:rPr>
        <w:t>The Histories</w:t>
      </w:r>
      <w:r w:rsidRPr="000E5F21">
        <w:rPr>
          <w:rFonts w:asciiTheme="minorHAnsi" w:hAnsiTheme="minorHAnsi"/>
        </w:rPr>
        <w:t xml:space="preserve">, Herodotus mentions several of the religious practices of the Persian Kings, including </w:t>
      </w:r>
      <w:r w:rsidR="00D44EF8" w:rsidRPr="000E5F21">
        <w:rPr>
          <w:rFonts w:asciiTheme="minorHAnsi" w:hAnsiTheme="minorHAnsi"/>
        </w:rPr>
        <w:t xml:space="preserve">animal </w:t>
      </w:r>
      <w:r w:rsidRPr="000E5F21">
        <w:rPr>
          <w:rFonts w:asciiTheme="minorHAnsi" w:hAnsiTheme="minorHAnsi"/>
        </w:rPr>
        <w:t>sacrifices and the importance of</w:t>
      </w:r>
      <w:r w:rsidR="00D44EF8" w:rsidRPr="000E5F21">
        <w:rPr>
          <w:rFonts w:asciiTheme="minorHAnsi" w:hAnsiTheme="minorHAnsi"/>
        </w:rPr>
        <w:t xml:space="preserve"> the natural elements</w:t>
      </w:r>
      <w:r w:rsidRPr="000E5F21">
        <w:rPr>
          <w:rFonts w:asciiTheme="minorHAnsi" w:hAnsiTheme="minorHAnsi"/>
        </w:rPr>
        <w:t>.</w:t>
      </w:r>
      <w:r w:rsidR="00F11EF7" w:rsidRPr="000E5F21">
        <w:rPr>
          <w:rStyle w:val="FootnoteReference"/>
          <w:rFonts w:asciiTheme="minorHAnsi" w:hAnsiTheme="minorHAnsi"/>
        </w:rPr>
        <w:footnoteReference w:id="1"/>
      </w:r>
      <w:r w:rsidR="00D34A56">
        <w:rPr>
          <w:rFonts w:asciiTheme="minorHAnsi" w:hAnsiTheme="minorHAnsi"/>
        </w:rPr>
        <w:t xml:space="preserve">  </w:t>
      </w:r>
      <w:r w:rsidRPr="000E5F21">
        <w:rPr>
          <w:rFonts w:asciiTheme="minorHAnsi" w:hAnsiTheme="minorHAnsi"/>
        </w:rPr>
        <w:t xml:space="preserve">Herodotus is </w:t>
      </w:r>
      <w:r w:rsidRPr="000E5F21">
        <w:rPr>
          <w:rFonts w:asciiTheme="minorHAnsi" w:hAnsiTheme="minorHAnsi"/>
          <w:i/>
        </w:rPr>
        <w:t xml:space="preserve">the </w:t>
      </w:r>
      <w:r w:rsidRPr="000E5F21">
        <w:rPr>
          <w:rFonts w:asciiTheme="minorHAnsi" w:hAnsiTheme="minorHAnsi"/>
        </w:rPr>
        <w:t xml:space="preserve">primary source regarding ancient Greece as well as the one containing most of our information regarding Persian interactions with the Greeks.  While Herodotus is essential in understanding the Greek and Persian Wars, historians must be wary of some of the claims he makes regarding the Achaemenid Empire, as even Herodotus can be found guilty of Greek </w:t>
      </w:r>
      <w:r w:rsidRPr="000E5F21">
        <w:rPr>
          <w:rFonts w:asciiTheme="minorHAnsi" w:hAnsiTheme="minorHAnsi"/>
          <w:i/>
        </w:rPr>
        <w:t>hubris</w:t>
      </w:r>
      <w:r w:rsidRPr="000E5F21">
        <w:rPr>
          <w:rFonts w:asciiTheme="minorHAnsi" w:hAnsiTheme="minorHAnsi"/>
        </w:rPr>
        <w:t>.</w:t>
      </w:r>
      <w:r w:rsidR="00BD74BD" w:rsidRPr="000E5F21">
        <w:rPr>
          <w:rStyle w:val="FootnoteReference"/>
          <w:rFonts w:asciiTheme="minorHAnsi" w:hAnsiTheme="minorHAnsi"/>
        </w:rPr>
        <w:footnoteReference w:id="2"/>
      </w:r>
      <w:r w:rsidR="00683BC3" w:rsidRPr="000E5F21">
        <w:rPr>
          <w:rFonts w:asciiTheme="minorHAnsi" w:hAnsiTheme="minorHAnsi"/>
        </w:rPr>
        <w:t xml:space="preserve">  </w:t>
      </w:r>
      <w:r w:rsidRPr="000E5F21">
        <w:rPr>
          <w:rFonts w:asciiTheme="minorHAnsi" w:hAnsiTheme="minorHAnsi"/>
        </w:rPr>
        <w:t>Later Roman writer Pliny the Elder was perhaps the first person to introduce the conflict of the date of birth of the Zoroastrian founder (known as either Zoroaster or Zarathustra), claiming he lived 6000 years before Plato.  These two ancient sources indicate that the Zoroastrian religion was being looked at in a historical context even during the time of its greatest influence.  But the languages that Darius I (King of Kings) carved into a mountainside proclaiming his excellence were not translated until the middle of 19</w:t>
      </w:r>
      <w:r w:rsidRPr="000E5F21">
        <w:rPr>
          <w:rFonts w:asciiTheme="minorHAnsi" w:hAnsiTheme="minorHAnsi"/>
          <w:vertAlign w:val="superscript"/>
        </w:rPr>
        <w:t>th</w:t>
      </w:r>
      <w:r w:rsidRPr="000E5F21">
        <w:rPr>
          <w:rFonts w:asciiTheme="minorHAnsi" w:hAnsiTheme="minorHAnsi"/>
        </w:rPr>
        <w:t xml:space="preserve"> century at the earliest, leaving most of the work in determining the Achaemenid Empire’s religion for more modern historians.  </w:t>
      </w:r>
    </w:p>
    <w:p w:rsidR="004C3E3A" w:rsidRPr="000E5F21" w:rsidRDefault="003865E0">
      <w:pPr>
        <w:spacing w:line="480" w:lineRule="auto"/>
        <w:ind w:firstLine="720"/>
        <w:rPr>
          <w:rFonts w:asciiTheme="minorHAnsi" w:hAnsiTheme="minorHAnsi"/>
        </w:rPr>
      </w:pPr>
      <w:r w:rsidRPr="000E5F21">
        <w:rPr>
          <w:rFonts w:asciiTheme="minorHAnsi" w:hAnsiTheme="minorHAnsi"/>
        </w:rPr>
        <w:t xml:space="preserve">In many cases, analyses of the Achaemenid Empire and the Zoroastrian faith have been done independent of one another.  One major reason for this comes from the surprising lack of direct </w:t>
      </w:r>
      <w:r w:rsidRPr="000E5F21">
        <w:rPr>
          <w:rFonts w:asciiTheme="minorHAnsi" w:hAnsiTheme="minorHAnsi"/>
        </w:rPr>
        <w:lastRenderedPageBreak/>
        <w:t xml:space="preserve">evidence suggesting the Achaemenid religion.  Although there are significant ruins, inscriptions, and texts suggesting Zoroastrianism was the </w:t>
      </w:r>
      <w:r w:rsidR="00857CCA" w:rsidRPr="000E5F21">
        <w:rPr>
          <w:rFonts w:asciiTheme="minorHAnsi" w:hAnsiTheme="minorHAnsi"/>
        </w:rPr>
        <w:t>most influential</w:t>
      </w:r>
      <w:r w:rsidR="00075CBC">
        <w:rPr>
          <w:rFonts w:asciiTheme="minorHAnsi" w:hAnsiTheme="minorHAnsi"/>
        </w:rPr>
        <w:t xml:space="preserve"> religion of the e</w:t>
      </w:r>
      <w:r w:rsidRPr="000E5F21">
        <w:rPr>
          <w:rFonts w:asciiTheme="minorHAnsi" w:hAnsiTheme="minorHAnsi"/>
        </w:rPr>
        <w:t xml:space="preserve">mpire, scholars believe that the official Zoroastrian religion did not develop until </w:t>
      </w:r>
      <w:r w:rsidRPr="000E5F21">
        <w:rPr>
          <w:rFonts w:asciiTheme="minorHAnsi" w:hAnsiTheme="minorHAnsi"/>
          <w:i/>
        </w:rPr>
        <w:t xml:space="preserve">after </w:t>
      </w:r>
      <w:r w:rsidRPr="000E5F21">
        <w:rPr>
          <w:rFonts w:asciiTheme="minorHAnsi" w:hAnsiTheme="minorHAnsi"/>
        </w:rPr>
        <w:t>the fall of the Achaemenid Empire.  Wha</w:t>
      </w:r>
      <w:r w:rsidR="00075CBC">
        <w:rPr>
          <w:rFonts w:asciiTheme="minorHAnsi" w:hAnsiTheme="minorHAnsi"/>
        </w:rPr>
        <w:t>t did exist at the time of the e</w:t>
      </w:r>
      <w:r w:rsidRPr="000E5F21">
        <w:rPr>
          <w:rFonts w:asciiTheme="minorHAnsi" w:hAnsiTheme="minorHAnsi"/>
        </w:rPr>
        <w:t xml:space="preserve">mpire was a Zoroastrian religion that was </w:t>
      </w:r>
      <w:r w:rsidR="00E6615A" w:rsidRPr="000E5F21">
        <w:rPr>
          <w:rFonts w:asciiTheme="minorHAnsi" w:hAnsiTheme="minorHAnsi"/>
        </w:rPr>
        <w:t>in its earl</w:t>
      </w:r>
      <w:r w:rsidR="00805E1F" w:rsidRPr="000E5F21">
        <w:rPr>
          <w:rFonts w:asciiTheme="minorHAnsi" w:hAnsiTheme="minorHAnsi"/>
        </w:rPr>
        <w:t>y</w:t>
      </w:r>
      <w:r w:rsidR="00E6615A" w:rsidRPr="000E5F21">
        <w:rPr>
          <w:rFonts w:asciiTheme="minorHAnsi" w:hAnsiTheme="minorHAnsi"/>
        </w:rPr>
        <w:t xml:space="preserve"> stages of development</w:t>
      </w:r>
      <w:r w:rsidRPr="000E5F21">
        <w:rPr>
          <w:rFonts w:asciiTheme="minorHAnsi" w:hAnsiTheme="minorHAnsi"/>
        </w:rPr>
        <w:t>,</w:t>
      </w:r>
      <w:r w:rsidR="00E6615A" w:rsidRPr="000E5F21">
        <w:rPr>
          <w:rFonts w:asciiTheme="minorHAnsi" w:hAnsiTheme="minorHAnsi"/>
        </w:rPr>
        <w:t xml:space="preserve"> with the earliest known example of Zoroastrian writing, the </w:t>
      </w:r>
      <w:r w:rsidR="00E6615A" w:rsidRPr="000E5F21">
        <w:rPr>
          <w:rFonts w:asciiTheme="minorHAnsi" w:hAnsiTheme="minorHAnsi"/>
          <w:i/>
        </w:rPr>
        <w:t>Gathas</w:t>
      </w:r>
      <w:r w:rsidR="00E6615A" w:rsidRPr="000E5F21">
        <w:rPr>
          <w:rFonts w:asciiTheme="minorHAnsi" w:hAnsiTheme="minorHAnsi"/>
        </w:rPr>
        <w:t xml:space="preserve">, being available to the Achaemenid Kings.  </w:t>
      </w:r>
      <w:r w:rsidR="00B30E22" w:rsidRPr="000E5F21">
        <w:rPr>
          <w:rFonts w:asciiTheme="minorHAnsi" w:hAnsiTheme="minorHAnsi"/>
        </w:rPr>
        <w:t xml:space="preserve">In fact, the official religion of Zoroastrianism </w:t>
      </w:r>
      <w:r w:rsidR="00907321">
        <w:rPr>
          <w:rFonts w:asciiTheme="minorHAnsi" w:hAnsiTheme="minorHAnsi"/>
        </w:rPr>
        <w:t>is dated to the writing of the Holy B</w:t>
      </w:r>
      <w:r w:rsidR="00B30E22" w:rsidRPr="000E5F21">
        <w:rPr>
          <w:rFonts w:asciiTheme="minorHAnsi" w:hAnsiTheme="minorHAnsi"/>
        </w:rPr>
        <w:t xml:space="preserve">ook called the </w:t>
      </w:r>
      <w:r w:rsidR="00B30E22" w:rsidRPr="000E5F21">
        <w:rPr>
          <w:rFonts w:asciiTheme="minorHAnsi" w:hAnsiTheme="minorHAnsi"/>
          <w:i/>
          <w:u w:val="single"/>
        </w:rPr>
        <w:t>Avesta</w:t>
      </w:r>
      <w:r w:rsidR="004C3E3A" w:rsidRPr="000E5F21">
        <w:rPr>
          <w:rFonts w:asciiTheme="minorHAnsi" w:hAnsiTheme="minorHAnsi"/>
        </w:rPr>
        <w:t xml:space="preserve">, which was first </w:t>
      </w:r>
      <w:r w:rsidR="00520607" w:rsidRPr="000E5F21">
        <w:rPr>
          <w:rFonts w:asciiTheme="minorHAnsi" w:hAnsiTheme="minorHAnsi"/>
        </w:rPr>
        <w:t>committed to writing</w:t>
      </w:r>
      <w:r w:rsidR="004C3E3A" w:rsidRPr="000E5F21">
        <w:rPr>
          <w:rFonts w:asciiTheme="minorHAnsi" w:hAnsiTheme="minorHAnsi"/>
        </w:rPr>
        <w:t xml:space="preserve"> around 500 CE, nearly 1000 years after the </w:t>
      </w:r>
      <w:r w:rsidR="00520607" w:rsidRPr="000E5F21">
        <w:rPr>
          <w:rFonts w:asciiTheme="minorHAnsi" w:hAnsiTheme="minorHAnsi"/>
        </w:rPr>
        <w:t xml:space="preserve">Achaemenid </w:t>
      </w:r>
      <w:r w:rsidR="004C3E3A" w:rsidRPr="000E5F21">
        <w:rPr>
          <w:rFonts w:asciiTheme="minorHAnsi" w:hAnsiTheme="minorHAnsi"/>
        </w:rPr>
        <w:t>er</w:t>
      </w:r>
      <w:r w:rsidR="00520607" w:rsidRPr="000E5F21">
        <w:rPr>
          <w:rFonts w:asciiTheme="minorHAnsi" w:hAnsiTheme="minorHAnsi"/>
        </w:rPr>
        <w:t>a</w:t>
      </w:r>
      <w:r w:rsidR="004C3E3A" w:rsidRPr="000E5F21">
        <w:rPr>
          <w:rFonts w:asciiTheme="minorHAnsi" w:hAnsiTheme="minorHAnsi"/>
        </w:rPr>
        <w:t>.</w:t>
      </w:r>
      <w:r w:rsidR="00F8479C" w:rsidRPr="000E5F21">
        <w:rPr>
          <w:rStyle w:val="FootnoteReference"/>
          <w:rFonts w:asciiTheme="minorHAnsi" w:hAnsiTheme="minorHAnsi"/>
        </w:rPr>
        <w:footnoteReference w:id="3"/>
      </w:r>
      <w:r w:rsidR="007A54F0" w:rsidRPr="000E5F21">
        <w:rPr>
          <w:rFonts w:asciiTheme="minorHAnsi" w:hAnsiTheme="minorHAnsi"/>
        </w:rPr>
        <w:t xml:space="preserve">  </w:t>
      </w:r>
      <w:r w:rsidR="00E6615A" w:rsidRPr="000E5F21">
        <w:rPr>
          <w:rFonts w:asciiTheme="minorHAnsi" w:hAnsiTheme="minorHAnsi"/>
        </w:rPr>
        <w:t>Therefore, the statement “the Achaemenid Empire practiced Zoroastrianism” should be met with some caution</w:t>
      </w:r>
      <w:r w:rsidR="00061E72" w:rsidRPr="000E5F21">
        <w:rPr>
          <w:rFonts w:asciiTheme="minorHAnsi" w:hAnsiTheme="minorHAnsi"/>
        </w:rPr>
        <w:t xml:space="preserve">, as the </w:t>
      </w:r>
      <w:r w:rsidR="00075CBC">
        <w:rPr>
          <w:rFonts w:asciiTheme="minorHAnsi" w:hAnsiTheme="minorHAnsi"/>
        </w:rPr>
        <w:t>e</w:t>
      </w:r>
      <w:r w:rsidR="00061E72" w:rsidRPr="000E5F21">
        <w:rPr>
          <w:rFonts w:asciiTheme="minorHAnsi" w:hAnsiTheme="minorHAnsi"/>
        </w:rPr>
        <w:t xml:space="preserve">mpire would have practiced the </w:t>
      </w:r>
      <w:r w:rsidR="00AD5A9E" w:rsidRPr="000E5F21">
        <w:rPr>
          <w:rFonts w:asciiTheme="minorHAnsi" w:hAnsiTheme="minorHAnsi"/>
        </w:rPr>
        <w:t>most primordial</w:t>
      </w:r>
      <w:r w:rsidR="00061E72" w:rsidRPr="000E5F21">
        <w:rPr>
          <w:rFonts w:asciiTheme="minorHAnsi" w:hAnsiTheme="minorHAnsi"/>
        </w:rPr>
        <w:t xml:space="preserve"> form of the religion.  </w:t>
      </w:r>
      <w:r w:rsidR="00E6615A" w:rsidRPr="000E5F21">
        <w:rPr>
          <w:rFonts w:asciiTheme="minorHAnsi" w:hAnsiTheme="minorHAnsi"/>
        </w:rPr>
        <w:t xml:space="preserve"> </w:t>
      </w:r>
    </w:p>
    <w:p w:rsidR="001E286A" w:rsidRPr="000E5F21" w:rsidRDefault="003865E0" w:rsidP="004C3E3A">
      <w:pPr>
        <w:spacing w:line="480" w:lineRule="auto"/>
        <w:ind w:firstLine="709"/>
        <w:rPr>
          <w:rFonts w:asciiTheme="minorHAnsi" w:hAnsiTheme="minorHAnsi"/>
        </w:rPr>
      </w:pPr>
      <w:r w:rsidRPr="000E5F21">
        <w:rPr>
          <w:rFonts w:asciiTheme="minorHAnsi" w:hAnsiTheme="minorHAnsi"/>
        </w:rPr>
        <w:t xml:space="preserve">Despite this caveat, there are several historians who have written excellent treatises regarding Zoroastrianism in ancient </w:t>
      </w:r>
      <w:r w:rsidR="00612919" w:rsidRPr="000E5F21">
        <w:rPr>
          <w:rFonts w:asciiTheme="minorHAnsi" w:hAnsiTheme="minorHAnsi"/>
        </w:rPr>
        <w:t xml:space="preserve">Achaemenid </w:t>
      </w:r>
      <w:r w:rsidRPr="000E5F21">
        <w:rPr>
          <w:rFonts w:asciiTheme="minorHAnsi" w:hAnsiTheme="minorHAnsi"/>
        </w:rPr>
        <w:t xml:space="preserve">Persia.  Perhaps the most famous Zoroastrian scholar was Mary Boyce.  Boyce wrote many books and papers about the Zoroastrians but her most comprehensive was </w:t>
      </w:r>
      <w:r w:rsidRPr="000E5F21">
        <w:rPr>
          <w:rFonts w:asciiTheme="minorHAnsi" w:hAnsiTheme="minorHAnsi"/>
          <w:i/>
          <w:iCs/>
        </w:rPr>
        <w:t>Zoroastrians: Their Religious Beliefs and Practices</w:t>
      </w:r>
      <w:r w:rsidRPr="000E5F21">
        <w:rPr>
          <w:rFonts w:asciiTheme="minorHAnsi" w:hAnsiTheme="minorHAnsi"/>
        </w:rPr>
        <w:t xml:space="preserve"> which was written after she spent an extensive time living within a Zoroastrian sect in India, allowing her historical research to take in a religious context.  Boyce’s book begins with the origins of the Zoroastrian faith in western Iran, continues on to the adoption of its earliest form by the Achaemenid Empire, its development into a vastly different religion in the early centuries A.D., and its importance in the Middle East all the way until modern times, with an emphasis placed on current Zoroastrians that practice in India.  </w:t>
      </w:r>
      <w:r w:rsidRPr="000E5F21">
        <w:rPr>
          <w:rFonts w:asciiTheme="minorHAnsi" w:hAnsiTheme="minorHAnsi"/>
          <w:i/>
          <w:iCs/>
        </w:rPr>
        <w:t>Zoroastrians: Their Religious Beliefs and Practices</w:t>
      </w:r>
      <w:r w:rsidRPr="000E5F21">
        <w:rPr>
          <w:rFonts w:asciiTheme="minorHAnsi" w:hAnsiTheme="minorHAnsi"/>
          <w:iCs/>
        </w:rPr>
        <w:t xml:space="preserve"> can be seen as both a religious and historical work as Mary Boyce outlines the core beliefs of Zoroastrianism, its deities, and its religious ceremonies, and then places </w:t>
      </w:r>
      <w:r w:rsidRPr="000E5F21">
        <w:rPr>
          <w:rFonts w:asciiTheme="minorHAnsi" w:hAnsiTheme="minorHAnsi"/>
          <w:iCs/>
        </w:rPr>
        <w:lastRenderedPageBreak/>
        <w:t xml:space="preserve">them into a historical context to show the impact it had for more than 2000 years.  </w:t>
      </w:r>
      <w:r w:rsidRPr="000E5F21">
        <w:rPr>
          <w:rFonts w:asciiTheme="minorHAnsi" w:hAnsiTheme="minorHAnsi"/>
        </w:rPr>
        <w:t xml:space="preserve">The de facto expert regarding every aspect of Zoroastrianism, one who has been cited or quoted in nearly every other secondary source regarding the Persian religion, was Mary Boyce.  </w:t>
      </w:r>
    </w:p>
    <w:p w:rsidR="003865E0" w:rsidRPr="000E5F21" w:rsidRDefault="003865E0" w:rsidP="004C3E3A">
      <w:pPr>
        <w:spacing w:line="480" w:lineRule="auto"/>
        <w:ind w:firstLine="709"/>
        <w:rPr>
          <w:rFonts w:asciiTheme="minorHAnsi" w:hAnsiTheme="minorHAnsi"/>
        </w:rPr>
      </w:pPr>
      <w:r w:rsidRPr="000E5F21">
        <w:rPr>
          <w:rFonts w:asciiTheme="minorHAnsi" w:hAnsiTheme="minorHAnsi"/>
        </w:rPr>
        <w:t xml:space="preserve">A contemporary of Mary Boyce, and another important figure in Zoroastrian research, is William Malandra.  The major work of Malandra is </w:t>
      </w:r>
      <w:r w:rsidRPr="000E5F21">
        <w:rPr>
          <w:rFonts w:asciiTheme="minorHAnsi" w:hAnsiTheme="minorHAnsi"/>
          <w:i/>
        </w:rPr>
        <w:t xml:space="preserve">An Introduction to Ancient Iranian Religion: Readings from the Avesta and Achaemenid Inscriptions.  </w:t>
      </w:r>
      <w:r w:rsidRPr="000E5F21">
        <w:rPr>
          <w:rFonts w:asciiTheme="minorHAnsi" w:hAnsiTheme="minorHAnsi"/>
        </w:rPr>
        <w:t xml:space="preserve">Malandra takes a similar approach to his book that Mary Boyce did, he includes both a religious and historical context, but he places more emphasis on analyzing primary sources, going into excellent detail regarding several inscriptions that are later examined in this paper.  Regarding the Persian Empire, there have been thousands of historians that have written about the rise and fall of the Achaemenids, leaving no shortage of secondary sources regarding the Persians.  An extensive history of the Persian Empire comes from French historian Pierre Briant.  His work </w:t>
      </w:r>
      <w:r w:rsidRPr="000E5F21">
        <w:rPr>
          <w:rFonts w:asciiTheme="minorHAnsi" w:hAnsiTheme="minorHAnsi"/>
          <w:i/>
        </w:rPr>
        <w:t>From Cyrus to Alexander: A History of the Persian Empire</w:t>
      </w:r>
      <w:r w:rsidR="001E286A" w:rsidRPr="000E5F21">
        <w:rPr>
          <w:rFonts w:asciiTheme="minorHAnsi" w:hAnsiTheme="minorHAnsi"/>
        </w:rPr>
        <w:t xml:space="preserve">, </w:t>
      </w:r>
      <w:r w:rsidRPr="000E5F21">
        <w:rPr>
          <w:rFonts w:asciiTheme="minorHAnsi" w:hAnsiTheme="minorHAnsi"/>
        </w:rPr>
        <w:t>is</w:t>
      </w:r>
      <w:r w:rsidR="00FF6ACA">
        <w:rPr>
          <w:rFonts w:asciiTheme="minorHAnsi" w:hAnsiTheme="minorHAnsi"/>
        </w:rPr>
        <w:t xml:space="preserve"> probably</w:t>
      </w:r>
      <w:r w:rsidRPr="000E5F21">
        <w:rPr>
          <w:rFonts w:asciiTheme="minorHAnsi" w:hAnsiTheme="minorHAnsi"/>
        </w:rPr>
        <w:t xml:space="preserve"> the most comprehensive collection and analysis of the Achaemenid Empire ever written.  Although religion is not the major focus of Briant’s work, he does include several chapters on the subject and unlike the other author’s mentioned, Briant does not seem afraid to enter his own opinions about the Zoroastrian religion into his work.  Having spent the greater part of his life writing </w:t>
      </w:r>
      <w:r w:rsidRPr="000E5F21">
        <w:rPr>
          <w:rFonts w:asciiTheme="minorHAnsi" w:hAnsiTheme="minorHAnsi"/>
          <w:i/>
        </w:rPr>
        <w:t>From Cyrus to Alexander</w:t>
      </w:r>
      <w:r w:rsidRPr="000E5F21">
        <w:rPr>
          <w:rFonts w:asciiTheme="minorHAnsi" w:hAnsiTheme="minorHAnsi"/>
        </w:rPr>
        <w:t>, it seems imperative that this paper addresses some of the viewpoints that Briant holds different from religious historians like Boyce and Malandra.</w:t>
      </w:r>
      <w:r w:rsidR="001E286A" w:rsidRPr="000E5F21">
        <w:rPr>
          <w:rFonts w:asciiTheme="minorHAnsi" w:hAnsiTheme="minorHAnsi"/>
        </w:rPr>
        <w:t xml:space="preserve">  One example </w:t>
      </w:r>
      <w:r w:rsidR="004D5F6B" w:rsidRPr="000E5F21">
        <w:rPr>
          <w:rFonts w:asciiTheme="minorHAnsi" w:hAnsiTheme="minorHAnsi"/>
        </w:rPr>
        <w:t xml:space="preserve">of differing viewpoints comes from the treatment of the life of the Zoroastrian founder, which is addressed </w:t>
      </w:r>
      <w:r w:rsidR="008737F9" w:rsidRPr="000E5F21">
        <w:rPr>
          <w:rFonts w:asciiTheme="minorHAnsi" w:hAnsiTheme="minorHAnsi"/>
        </w:rPr>
        <w:t>on page</w:t>
      </w:r>
      <w:r w:rsidR="00E7235C" w:rsidRPr="000E5F21">
        <w:rPr>
          <w:rFonts w:asciiTheme="minorHAnsi" w:hAnsiTheme="minorHAnsi"/>
        </w:rPr>
        <w:t xml:space="preserve"> 15.</w:t>
      </w:r>
      <w:r w:rsidR="008737F9" w:rsidRPr="000E5F21">
        <w:rPr>
          <w:rFonts w:asciiTheme="minorHAnsi" w:hAnsiTheme="minorHAnsi"/>
        </w:rPr>
        <w:t xml:space="preserve"> </w:t>
      </w:r>
      <w:r w:rsidRPr="000E5F21">
        <w:rPr>
          <w:rFonts w:asciiTheme="minorHAnsi" w:hAnsiTheme="minorHAnsi"/>
        </w:rPr>
        <w:t xml:space="preserve">    </w:t>
      </w:r>
      <w:r w:rsidRPr="000E5F21">
        <w:rPr>
          <w:rFonts w:asciiTheme="minorHAnsi" w:hAnsiTheme="minorHAnsi"/>
          <w:i/>
        </w:rPr>
        <w:t xml:space="preserve">  </w:t>
      </w:r>
      <w:r w:rsidRPr="000E5F21">
        <w:rPr>
          <w:rFonts w:asciiTheme="minorHAnsi" w:hAnsiTheme="minorHAnsi"/>
        </w:rPr>
        <w:t xml:space="preserve"> </w:t>
      </w:r>
    </w:p>
    <w:p w:rsidR="003865E0" w:rsidRPr="000E5F21" w:rsidRDefault="003865E0">
      <w:pPr>
        <w:spacing w:line="480" w:lineRule="auto"/>
        <w:ind w:firstLine="720"/>
        <w:rPr>
          <w:rFonts w:asciiTheme="minorHAnsi" w:eastAsia="Calibri" w:hAnsiTheme="minorHAnsi"/>
          <w:iCs/>
        </w:rPr>
      </w:pPr>
      <w:r w:rsidRPr="000E5F21">
        <w:rPr>
          <w:rFonts w:asciiTheme="minorHAnsi" w:hAnsiTheme="minorHAnsi"/>
        </w:rPr>
        <w:t xml:space="preserve">Another one of the most comprehensive works in general history comes from Amelie Kuhrt’s </w:t>
      </w:r>
      <w:r w:rsidRPr="000E5F21">
        <w:rPr>
          <w:rFonts w:asciiTheme="minorHAnsi" w:eastAsia="Calibri" w:hAnsiTheme="minorHAnsi"/>
          <w:i/>
          <w:iCs/>
        </w:rPr>
        <w:t>The Ancient Near East: c. 3000-330 BC</w:t>
      </w:r>
      <w:r w:rsidRPr="000E5F21">
        <w:rPr>
          <w:rFonts w:asciiTheme="minorHAnsi" w:eastAsia="Calibri" w:hAnsiTheme="minorHAnsi"/>
          <w:iCs/>
        </w:rPr>
        <w:t xml:space="preserve"> which, besides being a vast collection of translated primary sources regarding the Achaemenid Empire, also includes the analysis of a well-regarded scholar who has spent decades researching the region.  Kuhrt’s work does not focus solely on ancient religion, as </w:t>
      </w:r>
      <w:r w:rsidRPr="000E5F21">
        <w:rPr>
          <w:rFonts w:asciiTheme="minorHAnsi" w:eastAsia="Calibri" w:hAnsiTheme="minorHAnsi"/>
          <w:iCs/>
        </w:rPr>
        <w:lastRenderedPageBreak/>
        <w:t>she is writing a historical summary of the entire Mesopotamian region over a 3000 year period.  The differences in historical approaches between the religious historians and the general historians like Briant and Kuhrt helps in creating a paper that places e</w:t>
      </w:r>
      <w:r w:rsidR="006401FB" w:rsidRPr="000E5F21">
        <w:rPr>
          <w:rFonts w:asciiTheme="minorHAnsi" w:eastAsia="Calibri" w:hAnsiTheme="minorHAnsi"/>
          <w:iCs/>
        </w:rPr>
        <w:t>qual importance on both religious and non-religious</w:t>
      </w:r>
      <w:r w:rsidRPr="000E5F21">
        <w:rPr>
          <w:rFonts w:asciiTheme="minorHAnsi" w:eastAsia="Calibri" w:hAnsiTheme="minorHAnsi"/>
          <w:iCs/>
        </w:rPr>
        <w:t xml:space="preserve"> factors in history.     </w:t>
      </w:r>
    </w:p>
    <w:p w:rsidR="003865E0" w:rsidRPr="000E5F21" w:rsidRDefault="00B6451C">
      <w:pPr>
        <w:spacing w:line="480" w:lineRule="auto"/>
        <w:ind w:firstLine="720"/>
        <w:rPr>
          <w:rFonts w:asciiTheme="minorHAnsi" w:eastAsia="Calibri" w:hAnsiTheme="minorHAnsi"/>
          <w:iCs/>
        </w:rPr>
      </w:pPr>
      <w:r w:rsidRPr="000E5F21">
        <w:rPr>
          <w:rFonts w:asciiTheme="minorHAnsi" w:eastAsia="Calibri" w:hAnsiTheme="minorHAnsi"/>
          <w:iCs/>
        </w:rPr>
        <w:t>To</w:t>
      </w:r>
      <w:r w:rsidR="003865E0" w:rsidRPr="000E5F21">
        <w:rPr>
          <w:rFonts w:asciiTheme="minorHAnsi" w:eastAsia="Calibri" w:hAnsiTheme="minorHAnsi"/>
          <w:iCs/>
        </w:rPr>
        <w:t xml:space="preserve"> best determine how the early Zoroastrian religion and the Achaemenid Empire were interdependent of one another, this paper will first examine the earliest known Zoroastrian work, called the </w:t>
      </w:r>
      <w:r w:rsidR="003865E0" w:rsidRPr="000E5F21">
        <w:rPr>
          <w:rFonts w:asciiTheme="minorHAnsi" w:eastAsia="Calibri" w:hAnsiTheme="minorHAnsi"/>
          <w:i/>
          <w:iCs/>
        </w:rPr>
        <w:t>Gathas</w:t>
      </w:r>
      <w:r w:rsidR="003865E0" w:rsidRPr="000E5F21">
        <w:rPr>
          <w:rFonts w:asciiTheme="minorHAnsi" w:eastAsia="Calibri" w:hAnsiTheme="minorHAnsi"/>
          <w:iCs/>
        </w:rPr>
        <w:t xml:space="preserve">.  The </w:t>
      </w:r>
      <w:r w:rsidR="003865E0" w:rsidRPr="000E5F21">
        <w:rPr>
          <w:rFonts w:asciiTheme="minorHAnsi" w:eastAsia="Calibri" w:hAnsiTheme="minorHAnsi"/>
          <w:i/>
          <w:iCs/>
        </w:rPr>
        <w:t>Gathas</w:t>
      </w:r>
      <w:r w:rsidR="003865E0" w:rsidRPr="000E5F21">
        <w:rPr>
          <w:rFonts w:asciiTheme="minorHAnsi" w:eastAsia="Calibri" w:hAnsiTheme="minorHAnsi"/>
          <w:iCs/>
        </w:rPr>
        <w:t xml:space="preserve"> are a collection of religious hymns </w:t>
      </w:r>
      <w:r w:rsidR="000A01EB" w:rsidRPr="000E5F21">
        <w:rPr>
          <w:rFonts w:asciiTheme="minorHAnsi" w:eastAsia="Calibri" w:hAnsiTheme="minorHAnsi"/>
          <w:iCs/>
        </w:rPr>
        <w:t>generally attributed to being written</w:t>
      </w:r>
      <w:r w:rsidR="003865E0" w:rsidRPr="000E5F21">
        <w:rPr>
          <w:rFonts w:asciiTheme="minorHAnsi" w:eastAsia="Calibri" w:hAnsiTheme="minorHAnsi"/>
          <w:iCs/>
        </w:rPr>
        <w:t xml:space="preserve"> the religion’s founder Zoroaster, although there are several problems with </w:t>
      </w:r>
      <w:r w:rsidR="00D242B6" w:rsidRPr="000E5F21">
        <w:rPr>
          <w:rFonts w:asciiTheme="minorHAnsi" w:eastAsia="Calibri" w:hAnsiTheme="minorHAnsi"/>
          <w:iCs/>
        </w:rPr>
        <w:t>entitling</w:t>
      </w:r>
      <w:r w:rsidR="003865E0" w:rsidRPr="000E5F21">
        <w:rPr>
          <w:rFonts w:asciiTheme="minorHAnsi" w:eastAsia="Calibri" w:hAnsiTheme="minorHAnsi"/>
          <w:iCs/>
        </w:rPr>
        <w:t xml:space="preserve"> such an important collection </w:t>
      </w:r>
      <w:r w:rsidR="00D242B6" w:rsidRPr="000E5F21">
        <w:rPr>
          <w:rFonts w:asciiTheme="minorHAnsi" w:eastAsia="Calibri" w:hAnsiTheme="minorHAnsi"/>
          <w:iCs/>
        </w:rPr>
        <w:t>of writings to an individual whose very existence has been debated by scholars by centuries</w:t>
      </w:r>
      <w:r w:rsidR="003865E0" w:rsidRPr="000E5F21">
        <w:rPr>
          <w:rFonts w:asciiTheme="minorHAnsi" w:eastAsia="Calibri" w:hAnsiTheme="minorHAnsi"/>
          <w:iCs/>
        </w:rPr>
        <w:t xml:space="preserve">.  The </w:t>
      </w:r>
      <w:r w:rsidR="003865E0" w:rsidRPr="000E5F21">
        <w:rPr>
          <w:rFonts w:asciiTheme="minorHAnsi" w:eastAsia="Calibri" w:hAnsiTheme="minorHAnsi"/>
          <w:i/>
          <w:iCs/>
        </w:rPr>
        <w:t>Gathas</w:t>
      </w:r>
      <w:r w:rsidR="003865E0" w:rsidRPr="000E5F21">
        <w:rPr>
          <w:rFonts w:asciiTheme="minorHAnsi" w:eastAsia="Calibri" w:hAnsiTheme="minorHAnsi"/>
          <w:iCs/>
        </w:rPr>
        <w:t xml:space="preserve"> are the most sacred and fundamental texts of the Zoroastrian faith.  Within them are the first mentions of the chief deity Ahuramazda and the outlines for living the morally right Zoroastrian way of life</w:t>
      </w:r>
      <w:r w:rsidR="00D942A6" w:rsidRPr="000E5F21">
        <w:rPr>
          <w:rFonts w:asciiTheme="minorHAnsi" w:eastAsia="Calibri" w:hAnsiTheme="minorHAnsi"/>
          <w:iCs/>
        </w:rPr>
        <w:t xml:space="preserve"> through prayer</w:t>
      </w:r>
      <w:r w:rsidR="003865E0" w:rsidRPr="000E5F21">
        <w:rPr>
          <w:rFonts w:asciiTheme="minorHAnsi" w:eastAsia="Calibri" w:hAnsiTheme="minorHAnsi"/>
          <w:iCs/>
        </w:rPr>
        <w:t xml:space="preserve">.  Since the </w:t>
      </w:r>
      <w:r w:rsidR="003865E0" w:rsidRPr="000E5F21">
        <w:rPr>
          <w:rFonts w:asciiTheme="minorHAnsi" w:eastAsia="Calibri" w:hAnsiTheme="minorHAnsi"/>
          <w:i/>
          <w:iCs/>
        </w:rPr>
        <w:t xml:space="preserve">Gathas </w:t>
      </w:r>
      <w:r w:rsidR="003865E0" w:rsidRPr="000E5F21">
        <w:rPr>
          <w:rFonts w:asciiTheme="minorHAnsi" w:eastAsia="Calibri" w:hAnsiTheme="minorHAnsi"/>
          <w:iCs/>
        </w:rPr>
        <w:t xml:space="preserve">were the only major Zoroastrian text that were available during the time of the Persian Empire, any mention of the religion by the Persian Kings would, if indeed they were Zoroastrians, have to coincide with what is outlined in the </w:t>
      </w:r>
      <w:r w:rsidR="003865E0" w:rsidRPr="000E5F21">
        <w:rPr>
          <w:rFonts w:asciiTheme="minorHAnsi" w:eastAsia="Calibri" w:hAnsiTheme="minorHAnsi"/>
          <w:i/>
          <w:iCs/>
        </w:rPr>
        <w:t>Gathas</w:t>
      </w:r>
      <w:r w:rsidR="003865E0" w:rsidRPr="000E5F21">
        <w:rPr>
          <w:rFonts w:asciiTheme="minorHAnsi" w:eastAsia="Calibri" w:hAnsiTheme="minorHAnsi"/>
          <w:iCs/>
        </w:rPr>
        <w:t xml:space="preserve">.  </w:t>
      </w:r>
    </w:p>
    <w:p w:rsidR="003865E0" w:rsidRPr="000E5F21" w:rsidRDefault="003865E0">
      <w:pPr>
        <w:spacing w:line="480" w:lineRule="auto"/>
        <w:ind w:firstLine="720"/>
        <w:rPr>
          <w:rFonts w:asciiTheme="minorHAnsi" w:eastAsia="Calibri" w:hAnsiTheme="minorHAnsi"/>
          <w:iCs/>
        </w:rPr>
      </w:pPr>
      <w:r w:rsidRPr="000E5F21">
        <w:rPr>
          <w:rFonts w:asciiTheme="minorHAnsi" w:eastAsia="Calibri" w:hAnsiTheme="minorHAnsi"/>
          <w:iCs/>
        </w:rPr>
        <w:t xml:space="preserve">As for the Achaemenid texts and inscriptions, there are </w:t>
      </w:r>
      <w:r w:rsidR="00122D95" w:rsidRPr="000E5F21">
        <w:rPr>
          <w:rFonts w:asciiTheme="minorHAnsi" w:eastAsia="Calibri" w:hAnsiTheme="minorHAnsi"/>
          <w:iCs/>
        </w:rPr>
        <w:t>several</w:t>
      </w:r>
      <w:r w:rsidRPr="000E5F21">
        <w:rPr>
          <w:rFonts w:asciiTheme="minorHAnsi" w:eastAsia="Calibri" w:hAnsiTheme="minorHAnsi"/>
          <w:iCs/>
        </w:rPr>
        <w:t xml:space="preserve"> that will be referenced, but </w:t>
      </w:r>
      <w:r w:rsidR="00122D95" w:rsidRPr="000E5F21">
        <w:rPr>
          <w:rFonts w:asciiTheme="minorHAnsi" w:eastAsia="Calibri" w:hAnsiTheme="minorHAnsi"/>
          <w:iCs/>
        </w:rPr>
        <w:t>a handful</w:t>
      </w:r>
      <w:r w:rsidR="0045079C" w:rsidRPr="000E5F21">
        <w:rPr>
          <w:rFonts w:asciiTheme="minorHAnsi" w:eastAsia="Calibri" w:hAnsiTheme="minorHAnsi"/>
          <w:iCs/>
        </w:rPr>
        <w:t xml:space="preserve"> of them serve</w:t>
      </w:r>
      <w:r w:rsidRPr="000E5F21">
        <w:rPr>
          <w:rFonts w:asciiTheme="minorHAnsi" w:eastAsia="Calibri" w:hAnsiTheme="minorHAnsi"/>
          <w:iCs/>
        </w:rPr>
        <w:t xml:space="preserve"> the most important basis of research.  The most important inscription regarding the Achaemenid Empire and the Zoroastrian religion must be the Bisitun Inscription,</w:t>
      </w:r>
      <w:r w:rsidRPr="000E5F21">
        <w:rPr>
          <w:rStyle w:val="FootnoteReference"/>
          <w:rFonts w:asciiTheme="minorHAnsi" w:hAnsiTheme="minorHAnsi"/>
        </w:rPr>
        <w:footnoteReference w:id="4"/>
      </w:r>
      <w:r w:rsidRPr="000E5F21">
        <w:rPr>
          <w:rFonts w:asciiTheme="minorHAnsi" w:eastAsia="Calibri" w:hAnsiTheme="minorHAnsi"/>
          <w:iCs/>
        </w:rPr>
        <w:t xml:space="preserve"> which was carved into a mountain (in three languages) by Darius (the Great King of Persia).  So much of our understanding of both the Persian Empire and Zoroastrianism has come from this inscription that it rivals the Rosetta Stone as perhaps the most significant artifact in ancient history.  One could spend hundreds of pages chronicling the contributions this inscription has left on ancient history, but for </w:t>
      </w:r>
      <w:r w:rsidR="00113F38" w:rsidRPr="000E5F21">
        <w:rPr>
          <w:rFonts w:asciiTheme="minorHAnsi" w:eastAsia="Calibri" w:hAnsiTheme="minorHAnsi"/>
          <w:iCs/>
        </w:rPr>
        <w:t xml:space="preserve">the </w:t>
      </w:r>
      <w:r w:rsidR="00113F38" w:rsidRPr="000E5F21">
        <w:rPr>
          <w:rFonts w:asciiTheme="minorHAnsi" w:eastAsia="Calibri" w:hAnsiTheme="minorHAnsi"/>
          <w:iCs/>
        </w:rPr>
        <w:lastRenderedPageBreak/>
        <w:t xml:space="preserve">purposes of this paper, it </w:t>
      </w:r>
      <w:r w:rsidRPr="000E5F21">
        <w:rPr>
          <w:rFonts w:asciiTheme="minorHAnsi" w:eastAsia="Calibri" w:hAnsiTheme="minorHAnsi"/>
          <w:iCs/>
        </w:rPr>
        <w:t xml:space="preserve">must </w:t>
      </w:r>
      <w:r w:rsidR="00113F38" w:rsidRPr="000E5F21">
        <w:rPr>
          <w:rFonts w:asciiTheme="minorHAnsi" w:eastAsia="Calibri" w:hAnsiTheme="minorHAnsi"/>
          <w:iCs/>
        </w:rPr>
        <w:t xml:space="preserve">be </w:t>
      </w:r>
      <w:r w:rsidRPr="000E5F21">
        <w:rPr>
          <w:rFonts w:asciiTheme="minorHAnsi" w:eastAsia="Calibri" w:hAnsiTheme="minorHAnsi"/>
          <w:iCs/>
        </w:rPr>
        <w:t>regulate</w:t>
      </w:r>
      <w:r w:rsidR="00113F38" w:rsidRPr="000E5F21">
        <w:rPr>
          <w:rFonts w:asciiTheme="minorHAnsi" w:eastAsia="Calibri" w:hAnsiTheme="minorHAnsi"/>
          <w:iCs/>
        </w:rPr>
        <w:t xml:space="preserve">d </w:t>
      </w:r>
      <w:r w:rsidRPr="000E5F21">
        <w:rPr>
          <w:rFonts w:asciiTheme="minorHAnsi" w:eastAsia="Calibri" w:hAnsiTheme="minorHAnsi"/>
          <w:iCs/>
        </w:rPr>
        <w:t>to what the Great King Darius said about his conquests and who he attributed his rise to power to.  According to him, without the grace of the Ahuramazda, he</w:t>
      </w:r>
      <w:r w:rsidR="00402FFA">
        <w:rPr>
          <w:rFonts w:asciiTheme="minorHAnsi" w:eastAsia="Calibri" w:hAnsiTheme="minorHAnsi"/>
          <w:iCs/>
        </w:rPr>
        <w:t xml:space="preserve"> never would have become K</w:t>
      </w:r>
      <w:r w:rsidRPr="000E5F21">
        <w:rPr>
          <w:rFonts w:asciiTheme="minorHAnsi" w:eastAsia="Calibri" w:hAnsiTheme="minorHAnsi"/>
          <w:iCs/>
        </w:rPr>
        <w:t xml:space="preserve">ing.  This is </w:t>
      </w:r>
      <w:r w:rsidR="00850FB7" w:rsidRPr="000E5F21">
        <w:rPr>
          <w:rFonts w:asciiTheme="minorHAnsi" w:eastAsia="Calibri" w:hAnsiTheme="minorHAnsi"/>
          <w:iCs/>
        </w:rPr>
        <w:t>one of the</w:t>
      </w:r>
      <w:r w:rsidRPr="000E5F21">
        <w:rPr>
          <w:rFonts w:asciiTheme="minorHAnsi" w:eastAsia="Calibri" w:hAnsiTheme="minorHAnsi"/>
          <w:iCs/>
        </w:rPr>
        <w:t xml:space="preserve"> most compelling</w:t>
      </w:r>
      <w:r w:rsidR="00850FB7" w:rsidRPr="000E5F21">
        <w:rPr>
          <w:rFonts w:asciiTheme="minorHAnsi" w:eastAsia="Calibri" w:hAnsiTheme="minorHAnsi"/>
          <w:iCs/>
        </w:rPr>
        <w:t xml:space="preserve"> pieces of</w:t>
      </w:r>
      <w:r w:rsidRPr="000E5F21">
        <w:rPr>
          <w:rFonts w:asciiTheme="minorHAnsi" w:eastAsia="Calibri" w:hAnsiTheme="minorHAnsi"/>
          <w:iCs/>
        </w:rPr>
        <w:t xml:space="preserve"> evidence </w:t>
      </w:r>
      <w:r w:rsidR="00850FB7" w:rsidRPr="000E5F21">
        <w:rPr>
          <w:rFonts w:asciiTheme="minorHAnsi" w:eastAsia="Calibri" w:hAnsiTheme="minorHAnsi"/>
          <w:iCs/>
        </w:rPr>
        <w:t>that</w:t>
      </w:r>
      <w:r w:rsidRPr="000E5F21">
        <w:rPr>
          <w:rFonts w:asciiTheme="minorHAnsi" w:eastAsia="Calibri" w:hAnsiTheme="minorHAnsi"/>
          <w:iCs/>
        </w:rPr>
        <w:t xml:space="preserve"> suggest</w:t>
      </w:r>
      <w:r w:rsidR="00850FB7" w:rsidRPr="000E5F21">
        <w:rPr>
          <w:rFonts w:asciiTheme="minorHAnsi" w:eastAsia="Calibri" w:hAnsiTheme="minorHAnsi"/>
          <w:iCs/>
        </w:rPr>
        <w:t>s</w:t>
      </w:r>
      <w:r w:rsidRPr="000E5F21">
        <w:rPr>
          <w:rFonts w:asciiTheme="minorHAnsi" w:eastAsia="Calibri" w:hAnsiTheme="minorHAnsi"/>
          <w:iCs/>
        </w:rPr>
        <w:t xml:space="preserve"> </w:t>
      </w:r>
      <w:r w:rsidR="00850FB7" w:rsidRPr="000E5F21">
        <w:rPr>
          <w:rFonts w:asciiTheme="minorHAnsi" w:eastAsia="Calibri" w:hAnsiTheme="minorHAnsi"/>
          <w:iCs/>
        </w:rPr>
        <w:t xml:space="preserve">a </w:t>
      </w:r>
      <w:r w:rsidRPr="000E5F21">
        <w:rPr>
          <w:rFonts w:asciiTheme="minorHAnsi" w:eastAsia="Calibri" w:hAnsiTheme="minorHAnsi"/>
          <w:iCs/>
        </w:rPr>
        <w:t>link between Zoroastrians and the Achaemenids.  When one takes into account the questionable rise to pow</w:t>
      </w:r>
      <w:r w:rsidR="00365E2F" w:rsidRPr="000E5F21">
        <w:rPr>
          <w:rFonts w:asciiTheme="minorHAnsi" w:eastAsia="Calibri" w:hAnsiTheme="minorHAnsi"/>
          <w:iCs/>
        </w:rPr>
        <w:t>er of Darius I, the inscription</w:t>
      </w:r>
      <w:r w:rsidRPr="000E5F21">
        <w:rPr>
          <w:rFonts w:asciiTheme="minorHAnsi" w:eastAsia="Calibri" w:hAnsiTheme="minorHAnsi"/>
          <w:iCs/>
        </w:rPr>
        <w:t xml:space="preserve"> that he left at Bisitun take</w:t>
      </w:r>
      <w:r w:rsidR="00365E2F" w:rsidRPr="000E5F21">
        <w:rPr>
          <w:rFonts w:asciiTheme="minorHAnsi" w:eastAsia="Calibri" w:hAnsiTheme="minorHAnsi"/>
          <w:iCs/>
        </w:rPr>
        <w:t>s</w:t>
      </w:r>
      <w:r w:rsidRPr="000E5F21">
        <w:rPr>
          <w:rFonts w:asciiTheme="minorHAnsi" w:eastAsia="Calibri" w:hAnsiTheme="minorHAnsi"/>
          <w:iCs/>
        </w:rPr>
        <w:t xml:space="preserve"> on a whole new meaning.  What could have been seen as a simple recitation of conquests suddenly becomes an affirmation of Darius’ right to rule when shown in the context of a Zoroastrian morality system.  The founder of the Achaemenid Empire, Cyrus II (Cyrus the Great) will serve as the bridge between religious viewpoints held by the Achaemenid Kings.  To determine Cyrus’ policies this paper will use several different accounts, from the Cyrus Cylinder which he commissioned, to Herodotus, and even to the Biblical Book of Ezra.  Then the differences between Darius the Great’s policies and those of his son, Xerxes, through the evaluation of several texts that support his political policies, will be examined.  Through the examination of the ancient Zoroastrian </w:t>
      </w:r>
      <w:r w:rsidRPr="000E5F21">
        <w:rPr>
          <w:rFonts w:asciiTheme="minorHAnsi" w:eastAsia="Calibri" w:hAnsiTheme="minorHAnsi"/>
          <w:i/>
          <w:iCs/>
        </w:rPr>
        <w:t xml:space="preserve">Gathas </w:t>
      </w:r>
      <w:r w:rsidRPr="000E5F21">
        <w:rPr>
          <w:rFonts w:asciiTheme="minorHAnsi" w:eastAsia="Calibri" w:hAnsiTheme="minorHAnsi"/>
          <w:iCs/>
        </w:rPr>
        <w:t xml:space="preserve">and the inscriptions and fragments left by the </w:t>
      </w:r>
      <w:r w:rsidR="00550EAB" w:rsidRPr="000E5F21">
        <w:rPr>
          <w:rFonts w:asciiTheme="minorHAnsi" w:eastAsia="Calibri" w:hAnsiTheme="minorHAnsi"/>
          <w:iCs/>
        </w:rPr>
        <w:t xml:space="preserve">first </w:t>
      </w:r>
      <w:r w:rsidRPr="000E5F21">
        <w:rPr>
          <w:rFonts w:asciiTheme="minorHAnsi" w:eastAsia="Calibri" w:hAnsiTheme="minorHAnsi"/>
          <w:iCs/>
        </w:rPr>
        <w:t xml:space="preserve">Achaemenid Kings, it will therefore become possible to determine what the relationship between ruler and religion was, how the religion affected the political landscape of ancient Persia and enabled it to succeed, and how both religion and political regime were strengthened by their collaboration. </w:t>
      </w:r>
    </w:p>
    <w:p w:rsidR="003657E5" w:rsidRDefault="003657E5" w:rsidP="003657E5">
      <w:pPr>
        <w:spacing w:line="480" w:lineRule="auto"/>
        <w:rPr>
          <w:rFonts w:asciiTheme="minorHAnsi" w:hAnsiTheme="minorHAnsi"/>
        </w:rPr>
      </w:pPr>
    </w:p>
    <w:p w:rsidR="003865E0" w:rsidRPr="000E5F21" w:rsidRDefault="003865E0" w:rsidP="003657E5">
      <w:pPr>
        <w:spacing w:line="480" w:lineRule="auto"/>
        <w:jc w:val="center"/>
        <w:rPr>
          <w:rFonts w:asciiTheme="minorHAnsi" w:hAnsiTheme="minorHAnsi"/>
        </w:rPr>
      </w:pPr>
      <w:r w:rsidRPr="000E5F21">
        <w:rPr>
          <w:rFonts w:asciiTheme="minorHAnsi" w:hAnsiTheme="minorHAnsi"/>
        </w:rPr>
        <w:t>Achaemenid Overview</w:t>
      </w:r>
    </w:p>
    <w:p w:rsidR="003657E5" w:rsidRDefault="003865E0" w:rsidP="003657E5">
      <w:pPr>
        <w:pStyle w:val="BodyText"/>
        <w:spacing w:line="480" w:lineRule="auto"/>
        <w:rPr>
          <w:rFonts w:asciiTheme="minorHAnsi" w:hAnsiTheme="minorHAnsi"/>
        </w:rPr>
      </w:pPr>
      <w:r w:rsidRPr="000E5F21">
        <w:rPr>
          <w:rFonts w:asciiTheme="minorHAnsi" w:hAnsiTheme="minorHAnsi"/>
        </w:rPr>
        <w:tab/>
        <w:t>In order to best understand the interplay of the Zoroastrian religion and the Achaemenid Empire, this paper will first examine the origins of t</w:t>
      </w:r>
      <w:r w:rsidR="00075CBC">
        <w:rPr>
          <w:rFonts w:asciiTheme="minorHAnsi" w:hAnsiTheme="minorHAnsi"/>
        </w:rPr>
        <w:t>he e</w:t>
      </w:r>
      <w:r w:rsidRPr="000E5F21">
        <w:rPr>
          <w:rFonts w:asciiTheme="minorHAnsi" w:hAnsiTheme="minorHAnsi"/>
        </w:rPr>
        <w:t>mpire and the role that the most influential rulers had on their kingdoms.  The Achaemenid Persian Empire had 12 official Kings, some who ruled for decades and others who had power for only a few months.  Keepi</w:t>
      </w:r>
      <w:r w:rsidR="00312B3A" w:rsidRPr="000E5F21">
        <w:rPr>
          <w:rFonts w:asciiTheme="minorHAnsi" w:hAnsiTheme="minorHAnsi"/>
        </w:rPr>
        <w:t>ng track of the family can be a</w:t>
      </w:r>
      <w:r w:rsidRPr="000E5F21">
        <w:rPr>
          <w:rFonts w:asciiTheme="minorHAnsi" w:hAnsiTheme="minorHAnsi"/>
        </w:rPr>
        <w:t xml:space="preserve"> </w:t>
      </w:r>
      <w:r w:rsidRPr="000E5F21">
        <w:rPr>
          <w:rFonts w:asciiTheme="minorHAnsi" w:hAnsiTheme="minorHAnsi"/>
        </w:rPr>
        <w:lastRenderedPageBreak/>
        <w:t>difficult task, especially since many of the Kings are s</w:t>
      </w:r>
      <w:r w:rsidR="00140856" w:rsidRPr="000E5F21">
        <w:rPr>
          <w:rFonts w:asciiTheme="minorHAnsi" w:hAnsiTheme="minorHAnsi"/>
        </w:rPr>
        <w:t>o o</w:t>
      </w:r>
      <w:r w:rsidR="000044D6" w:rsidRPr="000E5F21">
        <w:rPr>
          <w:rFonts w:asciiTheme="minorHAnsi" w:hAnsiTheme="minorHAnsi"/>
        </w:rPr>
        <w:t>bscure.  Figure 2</w:t>
      </w:r>
      <w:r w:rsidR="002049E7" w:rsidRPr="000E5F21">
        <w:rPr>
          <w:rFonts w:asciiTheme="minorHAnsi" w:hAnsiTheme="minorHAnsi"/>
        </w:rPr>
        <w:t xml:space="preserve"> on page 14</w:t>
      </w:r>
      <w:r w:rsidR="00312B3A" w:rsidRPr="000E5F21">
        <w:rPr>
          <w:rFonts w:asciiTheme="minorHAnsi" w:hAnsiTheme="minorHAnsi"/>
        </w:rPr>
        <w:t xml:space="preserve"> </w:t>
      </w:r>
      <w:r w:rsidRPr="000E5F21">
        <w:rPr>
          <w:rFonts w:asciiTheme="minorHAnsi" w:hAnsiTheme="minorHAnsi"/>
        </w:rPr>
        <w:t>is a collection of the major Achaemenid Kings that are mentioned in this paper and it details their genealogies.</w:t>
      </w:r>
      <w:r w:rsidR="00550EAB" w:rsidRPr="000E5F21">
        <w:rPr>
          <w:rFonts w:asciiTheme="minorHAnsi" w:hAnsiTheme="minorHAnsi"/>
        </w:rPr>
        <w:t xml:space="preserve">  As this paper is only concerned with the early workings of the Achaemenid Empire, the later Kings are not mentioned at all.</w:t>
      </w:r>
      <w:r w:rsidRPr="000E5F21">
        <w:rPr>
          <w:rFonts w:asciiTheme="minorHAnsi" w:hAnsiTheme="minorHAnsi"/>
        </w:rPr>
        <w:t xml:space="preserve">  The creation of the Achaemenid Empire is attributed to Cyrus the Great, a fitting name given some of the remarkable feats he accomplished.  Not only did Cyrus unify vast areas of land</w:t>
      </w:r>
      <w:r w:rsidR="008159EF">
        <w:rPr>
          <w:rFonts w:asciiTheme="minorHAnsi" w:hAnsiTheme="minorHAnsi"/>
        </w:rPr>
        <w:t xml:space="preserve"> under one rule, </w:t>
      </w:r>
      <w:r w:rsidRPr="000E5F21">
        <w:rPr>
          <w:rFonts w:asciiTheme="minorHAnsi" w:hAnsiTheme="minorHAnsi"/>
        </w:rPr>
        <w:t>but he also employed one particularly unique (at the time) and successful method of rule, the practice of religious tolerance.  C</w:t>
      </w:r>
      <w:r w:rsidR="00402FFA">
        <w:rPr>
          <w:rFonts w:asciiTheme="minorHAnsi" w:hAnsiTheme="minorHAnsi"/>
        </w:rPr>
        <w:t>yrus was originally proclaimed K</w:t>
      </w:r>
      <w:r w:rsidRPr="000E5F21">
        <w:rPr>
          <w:rFonts w:asciiTheme="minorHAnsi" w:hAnsiTheme="minorHAnsi"/>
        </w:rPr>
        <w:t>ing of Persia, which was a sub-state of the more powerful Median Empire that was ruling over the Iranian region.  Cyrus warred against and defeated the Medes around 550 BCE,</w:t>
      </w:r>
      <w:r w:rsidR="00AA138B" w:rsidRPr="000E5F21">
        <w:rPr>
          <w:rStyle w:val="FootnoteReference"/>
          <w:rFonts w:asciiTheme="minorHAnsi" w:hAnsiTheme="minorHAnsi"/>
        </w:rPr>
        <w:footnoteReference w:id="5"/>
      </w:r>
      <w:r w:rsidRPr="000E5F21">
        <w:rPr>
          <w:rFonts w:asciiTheme="minorHAnsi" w:hAnsiTheme="minorHAnsi"/>
        </w:rPr>
        <w:t xml:space="preserve"> allowing him to turn his attention to other kingdoms in the region.  Over the course of roughly thirty years, Cyrus conquered nearly all major and minor kingdoms in the Middle East, including Babylon, which is of special importance regarding religion and political policy.  The death of Cyrus is said to have occurred in 530 BCE, after which his son Cambyses took the throne and consequently finished his father’s work by conquering Egypt.</w:t>
      </w:r>
      <w:r w:rsidRPr="000E5F21">
        <w:rPr>
          <w:rStyle w:val="FootnoteReference"/>
          <w:rFonts w:asciiTheme="minorHAnsi" w:hAnsiTheme="minorHAnsi"/>
        </w:rPr>
        <w:footnoteReference w:id="6"/>
      </w:r>
      <w:r w:rsidRPr="000E5F21">
        <w:rPr>
          <w:rFonts w:asciiTheme="minorHAnsi" w:hAnsiTheme="minorHAnsi"/>
        </w:rPr>
        <w:t xml:space="preserve">  King Cambyses was beset by many problems, the least of which, according to the Greek Herodotus, was that he was crazy and evil.</w:t>
      </w:r>
      <w:r w:rsidR="00AE7F10" w:rsidRPr="000E5F21">
        <w:rPr>
          <w:rStyle w:val="FootnoteReference"/>
          <w:rFonts w:asciiTheme="minorHAnsi" w:hAnsiTheme="minorHAnsi"/>
        </w:rPr>
        <w:footnoteReference w:id="7"/>
      </w:r>
      <w:r w:rsidRPr="000E5F21">
        <w:rPr>
          <w:rFonts w:asciiTheme="minorHAnsi" w:hAnsiTheme="minorHAnsi"/>
        </w:rPr>
        <w:t xml:space="preserve">  While these comments by Herodotus, much</w:t>
      </w:r>
      <w:r w:rsidR="006460A5" w:rsidRPr="000E5F21">
        <w:rPr>
          <w:rFonts w:asciiTheme="minorHAnsi" w:hAnsiTheme="minorHAnsi"/>
        </w:rPr>
        <w:t xml:space="preserve"> like the rest of his writings, have to be carefully taken at face value</w:t>
      </w:r>
      <w:r w:rsidRPr="000E5F21">
        <w:rPr>
          <w:rFonts w:asciiTheme="minorHAnsi" w:hAnsiTheme="minorHAnsi"/>
        </w:rPr>
        <w:t>, they do illustrate that Cambyses’ reign did not end well.  According to Herodotus, Cambyses died in Egypt and an imposter took the throne, pretending to be the brother of Cambyses.  The Darius Bisitun Inscription also correlates with Herodo</w:t>
      </w:r>
      <w:r w:rsidR="00402FFA">
        <w:rPr>
          <w:rFonts w:asciiTheme="minorHAnsi" w:hAnsiTheme="minorHAnsi"/>
        </w:rPr>
        <w:t>tus’ story, in which the false K</w:t>
      </w:r>
      <w:r w:rsidRPr="000E5F21">
        <w:rPr>
          <w:rFonts w:asciiTheme="minorHAnsi" w:hAnsiTheme="minorHAnsi"/>
        </w:rPr>
        <w:t>ing of Persia was overthrown by a group led by Darius I.</w:t>
      </w:r>
      <w:r w:rsidRPr="000E5F21">
        <w:rPr>
          <w:rStyle w:val="FootnoteReference"/>
          <w:rFonts w:asciiTheme="minorHAnsi" w:hAnsiTheme="minorHAnsi"/>
        </w:rPr>
        <w:footnoteReference w:id="8"/>
      </w:r>
      <w:r w:rsidRPr="000E5F21">
        <w:rPr>
          <w:rFonts w:asciiTheme="minorHAnsi" w:hAnsiTheme="minorHAnsi"/>
        </w:rPr>
        <w:t xml:space="preserve">  As Darius overthrew the false Persian King, he rose to power as the new King of Persia and would later </w:t>
      </w:r>
      <w:r w:rsidRPr="000E5F21">
        <w:rPr>
          <w:rFonts w:asciiTheme="minorHAnsi" w:hAnsiTheme="minorHAnsi"/>
        </w:rPr>
        <w:lastRenderedPageBreak/>
        <w:t xml:space="preserve">take on </w:t>
      </w:r>
      <w:r w:rsidR="00907FFA" w:rsidRPr="000E5F21">
        <w:rPr>
          <w:rFonts w:asciiTheme="minorHAnsi" w:hAnsiTheme="minorHAnsi"/>
        </w:rPr>
        <w:t xml:space="preserve">the title of Darius the Great.  </w:t>
      </w:r>
      <w:r w:rsidRPr="000E5F21">
        <w:rPr>
          <w:rFonts w:asciiTheme="minorHAnsi" w:hAnsiTheme="minorHAnsi"/>
        </w:rPr>
        <w:t xml:space="preserve">Darius is one of the most important of the Achaemenid Kings because of the Bisitun Inscription which he commissioned.  </w:t>
      </w:r>
    </w:p>
    <w:p w:rsidR="00CB392E" w:rsidRPr="000E5F21" w:rsidRDefault="00CB392E" w:rsidP="003657E5">
      <w:pPr>
        <w:pStyle w:val="BodyText"/>
        <w:spacing w:after="0"/>
        <w:jc w:val="center"/>
        <w:rPr>
          <w:rFonts w:asciiTheme="minorHAnsi" w:hAnsiTheme="minorHAnsi"/>
        </w:rPr>
      </w:pPr>
      <w:r w:rsidRPr="000E5F21">
        <w:rPr>
          <w:rFonts w:asciiTheme="minorHAnsi" w:hAnsiTheme="minorHAnsi"/>
        </w:rPr>
        <w:t xml:space="preserve">Figure </w:t>
      </w:r>
      <w:r w:rsidR="00332C3A" w:rsidRPr="000E5F21">
        <w:rPr>
          <w:rFonts w:asciiTheme="minorHAnsi" w:hAnsiTheme="minorHAnsi"/>
        </w:rPr>
        <w:t>1</w:t>
      </w:r>
      <w:r w:rsidR="00B453E8" w:rsidRPr="000E5F21">
        <w:rPr>
          <w:rStyle w:val="FootnoteReference"/>
          <w:rFonts w:asciiTheme="minorHAnsi" w:hAnsiTheme="minorHAnsi"/>
        </w:rPr>
        <w:footnoteReference w:id="9"/>
      </w:r>
    </w:p>
    <w:p w:rsidR="00332C3A" w:rsidRPr="000E5F21" w:rsidRDefault="00332C3A" w:rsidP="003657E5">
      <w:pPr>
        <w:pStyle w:val="BodyText"/>
        <w:spacing w:after="0"/>
        <w:jc w:val="center"/>
        <w:rPr>
          <w:rFonts w:asciiTheme="minorHAnsi" w:hAnsiTheme="minorHAnsi"/>
        </w:rPr>
      </w:pPr>
      <w:r w:rsidRPr="000E5F21">
        <w:rPr>
          <w:rFonts w:asciiTheme="minorHAnsi" w:hAnsiTheme="minorHAnsi"/>
        </w:rPr>
        <w:t>Map of Ancient Persia:</w:t>
      </w:r>
    </w:p>
    <w:p w:rsidR="00A962D4" w:rsidRPr="000E5F21" w:rsidRDefault="00A962D4" w:rsidP="00332C3A">
      <w:pPr>
        <w:pStyle w:val="BodyText"/>
        <w:spacing w:after="0"/>
        <w:jc w:val="center"/>
        <w:rPr>
          <w:rFonts w:asciiTheme="minorHAnsi" w:hAnsiTheme="minorHAnsi"/>
          <w:color w:val="FF0000"/>
        </w:rPr>
      </w:pPr>
    </w:p>
    <w:p w:rsidR="00A962D4" w:rsidRPr="000E5F21" w:rsidRDefault="00A962D4" w:rsidP="00332C3A">
      <w:pPr>
        <w:pStyle w:val="BodyText"/>
        <w:spacing w:after="0"/>
        <w:jc w:val="center"/>
        <w:rPr>
          <w:rFonts w:asciiTheme="minorHAnsi" w:hAnsiTheme="minorHAnsi"/>
          <w:color w:val="FF0000"/>
        </w:rPr>
      </w:pPr>
      <w:r w:rsidRPr="000E5F21">
        <w:rPr>
          <w:rFonts w:asciiTheme="minorHAnsi" w:hAnsiTheme="minorHAnsi"/>
          <w:noProof/>
          <w:color w:val="FF0000"/>
          <w:lang w:eastAsia="en-US"/>
        </w:rPr>
        <w:drawing>
          <wp:inline distT="0" distB="0" distL="0" distR="0">
            <wp:extent cx="5276850" cy="2550076"/>
            <wp:effectExtent l="19050" t="0" r="0" b="0"/>
            <wp:docPr id="1" name="Picture 0" descr="persian_empi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sian_empire.jpg"/>
                    <pic:cNvPicPr/>
                  </pic:nvPicPr>
                  <pic:blipFill>
                    <a:blip r:embed="rId8" cstate="print"/>
                    <a:stretch>
                      <a:fillRect/>
                    </a:stretch>
                  </pic:blipFill>
                  <pic:spPr>
                    <a:xfrm>
                      <a:off x="0" y="0"/>
                      <a:ext cx="5273390" cy="2548404"/>
                    </a:xfrm>
                    <a:prstGeom prst="rect">
                      <a:avLst/>
                    </a:prstGeom>
                  </pic:spPr>
                </pic:pic>
              </a:graphicData>
            </a:graphic>
          </wp:inline>
        </w:drawing>
      </w:r>
      <w:r w:rsidR="003107B2" w:rsidRPr="000E5F21">
        <w:rPr>
          <w:rStyle w:val="FootnoteReference"/>
          <w:rFonts w:asciiTheme="minorHAnsi" w:hAnsiTheme="minorHAnsi"/>
        </w:rPr>
        <w:footnoteReference w:id="10"/>
      </w:r>
    </w:p>
    <w:p w:rsidR="003657E5" w:rsidRDefault="003657E5" w:rsidP="003657E5">
      <w:pPr>
        <w:pStyle w:val="BodyText"/>
        <w:spacing w:line="480" w:lineRule="auto"/>
        <w:rPr>
          <w:rFonts w:asciiTheme="minorHAnsi" w:hAnsiTheme="minorHAnsi"/>
          <w:color w:val="FF0000"/>
        </w:rPr>
      </w:pPr>
    </w:p>
    <w:p w:rsidR="00F36C7F" w:rsidRPr="000E5F21" w:rsidRDefault="003865E0" w:rsidP="003657E5">
      <w:pPr>
        <w:pStyle w:val="BodyText"/>
        <w:spacing w:line="480" w:lineRule="auto"/>
        <w:ind w:firstLine="709"/>
        <w:rPr>
          <w:rFonts w:asciiTheme="minorHAnsi" w:hAnsiTheme="minorHAnsi"/>
        </w:rPr>
      </w:pPr>
      <w:r w:rsidRPr="000E5F21">
        <w:rPr>
          <w:rFonts w:asciiTheme="minorHAnsi" w:hAnsiTheme="minorHAnsi"/>
        </w:rPr>
        <w:t>Darius is also famous for the extravagant building efforts that he commissioned, especially the creation of a new capital at Persepolis.  It i</w:t>
      </w:r>
      <w:r w:rsidR="00075CBC">
        <w:rPr>
          <w:rFonts w:asciiTheme="minorHAnsi" w:hAnsiTheme="minorHAnsi"/>
        </w:rPr>
        <w:t>s likely that Darius built the e</w:t>
      </w:r>
      <w:r w:rsidRPr="000E5F21">
        <w:rPr>
          <w:rFonts w:asciiTheme="minorHAnsi" w:hAnsiTheme="minorHAnsi"/>
        </w:rPr>
        <w:t>mpire to greater heights because of the accomplishments of his predecessors, allowing him to reap the economic and cultural rewards of an empire</w:t>
      </w:r>
      <w:r w:rsidR="00907FFA" w:rsidRPr="000E5F21">
        <w:rPr>
          <w:rFonts w:asciiTheme="minorHAnsi" w:hAnsiTheme="minorHAnsi"/>
        </w:rPr>
        <w:t xml:space="preserve"> that already had a foundation and which had dispensed with its major enemies before Darius’ rise</w:t>
      </w:r>
      <w:r w:rsidRPr="000E5F21">
        <w:rPr>
          <w:rFonts w:asciiTheme="minorHAnsi" w:hAnsiTheme="minorHAnsi"/>
        </w:rPr>
        <w:t>.  Under Darius, the Achaemenid Persian Empire began to flourish, a process which lasted until his death in 486 BCE</w:t>
      </w:r>
      <w:r w:rsidRPr="000E5F21">
        <w:rPr>
          <w:rStyle w:val="FootnoteReference"/>
          <w:rFonts w:asciiTheme="minorHAnsi" w:hAnsiTheme="minorHAnsi"/>
        </w:rPr>
        <w:footnoteReference w:id="11"/>
      </w:r>
      <w:r w:rsidRPr="000E5F21">
        <w:rPr>
          <w:rFonts w:asciiTheme="minorHAnsi" w:hAnsiTheme="minorHAnsi"/>
        </w:rPr>
        <w:t xml:space="preserve"> and the rise of his son Xerxes to power.  Xerxes is most commonly known to western audiences as being the Persian King to fight against the Greeks in the Greco-Persian War.  Xerxes reign, like that of many of the later Achaemenid Kings, ended violently, when he was assassinated by one of his bodyguards in an attempted coup.  The coup failed, however, and Xerxes’ </w:t>
      </w:r>
      <w:r w:rsidRPr="000E5F21">
        <w:rPr>
          <w:rFonts w:asciiTheme="minorHAnsi" w:hAnsiTheme="minorHAnsi"/>
        </w:rPr>
        <w:lastRenderedPageBreak/>
        <w:t>son Artaxerxes I rose to the throne.</w:t>
      </w:r>
      <w:r w:rsidR="00312B3A" w:rsidRPr="000E5F21">
        <w:rPr>
          <w:rStyle w:val="FootnoteReference"/>
          <w:rFonts w:asciiTheme="minorHAnsi" w:hAnsiTheme="minorHAnsi"/>
        </w:rPr>
        <w:footnoteReference w:id="12"/>
      </w:r>
      <w:r w:rsidRPr="000E5F21">
        <w:rPr>
          <w:rFonts w:asciiTheme="minorHAnsi" w:hAnsiTheme="minorHAnsi"/>
        </w:rPr>
        <w:t xml:space="preserve"> Less than 100 years after the creation of the empire, it</w:t>
      </w:r>
      <w:r w:rsidR="00402FFA">
        <w:rPr>
          <w:rFonts w:asciiTheme="minorHAnsi" w:hAnsiTheme="minorHAnsi"/>
        </w:rPr>
        <w:t xml:space="preserve"> had already gone through five K</w:t>
      </w:r>
      <w:r w:rsidRPr="000E5F21">
        <w:rPr>
          <w:rFonts w:asciiTheme="minorHAnsi" w:hAnsiTheme="minorHAnsi"/>
        </w:rPr>
        <w:t xml:space="preserve">ings and one false ruler.  As with the case of many ancient empires, </w:t>
      </w:r>
      <w:r w:rsidR="00120BA4">
        <w:rPr>
          <w:rFonts w:asciiTheme="minorHAnsi" w:hAnsiTheme="minorHAnsi"/>
        </w:rPr>
        <w:t>several of the Achaemenid rulers</w:t>
      </w:r>
      <w:r w:rsidRPr="000E5F21">
        <w:rPr>
          <w:rFonts w:asciiTheme="minorHAnsi" w:hAnsiTheme="minorHAnsi"/>
        </w:rPr>
        <w:t xml:space="preserve"> were killed in battle, assassinated, or the targets of elaborate cons</w:t>
      </w:r>
      <w:r w:rsidR="00075CBC">
        <w:rPr>
          <w:rFonts w:asciiTheme="minorHAnsi" w:hAnsiTheme="minorHAnsi"/>
        </w:rPr>
        <w:t xml:space="preserve">piracies meant to </w:t>
      </w:r>
      <w:r w:rsidR="00D40440">
        <w:rPr>
          <w:rFonts w:asciiTheme="minorHAnsi" w:hAnsiTheme="minorHAnsi"/>
        </w:rPr>
        <w:t>displace them</w:t>
      </w:r>
      <w:r w:rsidRPr="000E5F21">
        <w:rPr>
          <w:rFonts w:asciiTheme="minorHAnsi" w:hAnsiTheme="minorHAnsi"/>
        </w:rPr>
        <w:t xml:space="preserve">.  However, it would be another 100 years before the empire officially fell, destroyed by a Macedonian named Alexander </w:t>
      </w:r>
      <w:r w:rsidR="00550EAB" w:rsidRPr="000E5F21">
        <w:rPr>
          <w:rFonts w:asciiTheme="minorHAnsi" w:hAnsiTheme="minorHAnsi"/>
        </w:rPr>
        <w:t>in 330</w:t>
      </w:r>
      <w:r w:rsidRPr="000E5F21">
        <w:rPr>
          <w:rFonts w:asciiTheme="minorHAnsi" w:hAnsiTheme="minorHAnsi"/>
        </w:rPr>
        <w:t xml:space="preserve"> BCE</w:t>
      </w:r>
      <w:r w:rsidR="00550EAB" w:rsidRPr="000E5F21">
        <w:rPr>
          <w:rFonts w:asciiTheme="minorHAnsi" w:hAnsiTheme="minorHAnsi"/>
        </w:rPr>
        <w:t xml:space="preserve"> with the burning of the capital Persepolis and the death of the last Achaemenid King</w:t>
      </w:r>
      <w:r w:rsidR="000E5F21">
        <w:rPr>
          <w:rFonts w:asciiTheme="minorHAnsi" w:hAnsiTheme="minorHAnsi"/>
        </w:rPr>
        <w:t>,</w:t>
      </w:r>
      <w:r w:rsidR="00550EAB" w:rsidRPr="000E5F21">
        <w:rPr>
          <w:rFonts w:asciiTheme="minorHAnsi" w:hAnsiTheme="minorHAnsi"/>
        </w:rPr>
        <w:t xml:space="preserve"> Darius III</w:t>
      </w:r>
      <w:r w:rsidRPr="000E5F21">
        <w:rPr>
          <w:rFonts w:asciiTheme="minorHAnsi" w:hAnsiTheme="minorHAnsi"/>
        </w:rPr>
        <w:t>.</w:t>
      </w:r>
      <w:r w:rsidR="00B24BBC" w:rsidRPr="000E5F21">
        <w:rPr>
          <w:rStyle w:val="FootnoteReference"/>
          <w:rFonts w:asciiTheme="minorHAnsi" w:hAnsiTheme="minorHAnsi"/>
        </w:rPr>
        <w:footnoteReference w:id="13"/>
      </w:r>
    </w:p>
    <w:p w:rsidR="00E109B0" w:rsidRPr="000E5F21" w:rsidRDefault="00E109B0" w:rsidP="00E109B0">
      <w:pPr>
        <w:pStyle w:val="BodyText"/>
        <w:spacing w:after="0"/>
        <w:rPr>
          <w:rFonts w:asciiTheme="minorHAnsi" w:hAnsiTheme="minorHAnsi"/>
        </w:rPr>
      </w:pPr>
    </w:p>
    <w:p w:rsidR="003865E0" w:rsidRPr="0045657C" w:rsidRDefault="003865E0" w:rsidP="00E109B0">
      <w:pPr>
        <w:pStyle w:val="BodyText"/>
        <w:spacing w:after="0"/>
        <w:jc w:val="center"/>
        <w:rPr>
          <w:rFonts w:asciiTheme="minorHAnsi" w:hAnsiTheme="minorHAnsi"/>
          <w:sz w:val="20"/>
          <w:szCs w:val="20"/>
        </w:rPr>
      </w:pPr>
      <w:r w:rsidRPr="0045657C">
        <w:rPr>
          <w:rFonts w:asciiTheme="minorHAnsi" w:hAnsiTheme="minorHAnsi"/>
          <w:sz w:val="20"/>
          <w:szCs w:val="20"/>
        </w:rPr>
        <w:t xml:space="preserve">Figure </w:t>
      </w:r>
      <w:r w:rsidR="000044D6" w:rsidRPr="0045657C">
        <w:rPr>
          <w:rFonts w:asciiTheme="minorHAnsi" w:hAnsiTheme="minorHAnsi"/>
          <w:sz w:val="20"/>
          <w:szCs w:val="20"/>
        </w:rPr>
        <w:t>2</w:t>
      </w:r>
      <w:r w:rsidRPr="0045657C">
        <w:rPr>
          <w:rStyle w:val="FootnoteReference"/>
          <w:rFonts w:asciiTheme="minorHAnsi" w:hAnsiTheme="minorHAnsi"/>
          <w:sz w:val="20"/>
          <w:szCs w:val="20"/>
        </w:rPr>
        <w:footnoteReference w:id="14"/>
      </w:r>
    </w:p>
    <w:p w:rsidR="00761FE8" w:rsidRPr="0045657C" w:rsidRDefault="00761FE8" w:rsidP="00F36C7F">
      <w:pPr>
        <w:jc w:val="center"/>
        <w:rPr>
          <w:rFonts w:asciiTheme="minorHAnsi" w:hAnsiTheme="minorHAnsi"/>
          <w:sz w:val="20"/>
          <w:szCs w:val="20"/>
        </w:rPr>
      </w:pPr>
      <w:r w:rsidRPr="0045657C">
        <w:rPr>
          <w:rFonts w:asciiTheme="minorHAnsi" w:hAnsiTheme="minorHAnsi"/>
          <w:sz w:val="20"/>
          <w:szCs w:val="20"/>
        </w:rPr>
        <w:t>Kings of Persia</w:t>
      </w:r>
    </w:p>
    <w:p w:rsidR="00761FE8" w:rsidRPr="0045657C" w:rsidRDefault="00761FE8">
      <w:pPr>
        <w:spacing w:line="200" w:lineRule="atLeast"/>
        <w:rPr>
          <w:rFonts w:asciiTheme="minorHAnsi" w:hAnsiTheme="minorHAnsi"/>
          <w:sz w:val="20"/>
          <w:szCs w:val="20"/>
        </w:rPr>
      </w:pPr>
    </w:p>
    <w:p w:rsidR="003865E0" w:rsidRPr="0045657C" w:rsidRDefault="003865E0" w:rsidP="005753E7">
      <w:pPr>
        <w:spacing w:line="200" w:lineRule="atLeast"/>
        <w:jc w:val="center"/>
        <w:rPr>
          <w:rFonts w:asciiTheme="minorHAnsi" w:hAnsiTheme="minorHAnsi"/>
          <w:sz w:val="20"/>
          <w:szCs w:val="20"/>
        </w:rPr>
      </w:pPr>
      <w:r w:rsidRPr="0045657C">
        <w:rPr>
          <w:rFonts w:asciiTheme="minorHAnsi" w:hAnsiTheme="minorHAnsi"/>
          <w:sz w:val="20"/>
          <w:szCs w:val="20"/>
        </w:rPr>
        <w:t>Achaemenes*</w:t>
      </w:r>
    </w:p>
    <w:p w:rsidR="003865E0" w:rsidRPr="0045657C" w:rsidRDefault="00B575CB" w:rsidP="005753E7">
      <w:pPr>
        <w:spacing w:line="200" w:lineRule="atLeast"/>
        <w:jc w:val="center"/>
        <w:rPr>
          <w:rFonts w:asciiTheme="minorHAnsi" w:hAnsiTheme="minorHAnsi"/>
          <w:sz w:val="20"/>
          <w:szCs w:val="20"/>
        </w:rPr>
      </w:pPr>
      <w:r>
        <w:rPr>
          <w:rFonts w:asciiTheme="minorHAnsi" w:hAnsiTheme="minorHAnsi"/>
          <w:noProof/>
          <w:sz w:val="20"/>
          <w:szCs w:val="20"/>
          <w:lang w:eastAsia="en-US"/>
        </w:rPr>
        <mc:AlternateContent>
          <mc:Choice Requires="wps">
            <w:drawing>
              <wp:anchor distT="0" distB="0" distL="114300" distR="114300" simplePos="0" relativeHeight="251658240" behindDoc="0" locked="0" layoutInCell="1" allowOverlap="1">
                <wp:simplePos x="0" y="0"/>
                <wp:positionH relativeFrom="column">
                  <wp:posOffset>3128010</wp:posOffset>
                </wp:positionH>
                <wp:positionV relativeFrom="paragraph">
                  <wp:posOffset>32385</wp:posOffset>
                </wp:positionV>
                <wp:extent cx="0" cy="323850"/>
                <wp:effectExtent l="60960" t="13335" r="53340" b="15240"/>
                <wp:wrapNone/>
                <wp:docPr id="15"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38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3" o:spid="_x0000_s1026" type="#_x0000_t32" style="position:absolute;margin-left:246.3pt;margin-top:2.55pt;width:0;height:2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">
                <v:stroke endarrow="block"/>
              </v:shape>
            </w:pict>
          </mc:Fallback>
        </mc:AlternateContent>
      </w:r>
    </w:p>
    <w:p w:rsidR="003865E0" w:rsidRPr="0045657C" w:rsidRDefault="003865E0" w:rsidP="005753E7">
      <w:pPr>
        <w:spacing w:line="200" w:lineRule="atLeast"/>
        <w:jc w:val="center"/>
        <w:rPr>
          <w:rFonts w:asciiTheme="minorHAnsi" w:hAnsiTheme="minorHAnsi"/>
          <w:sz w:val="20"/>
          <w:szCs w:val="20"/>
        </w:rPr>
      </w:pPr>
    </w:p>
    <w:p w:rsidR="003865E0" w:rsidRPr="0045657C" w:rsidRDefault="003865E0" w:rsidP="005753E7">
      <w:pPr>
        <w:spacing w:line="200" w:lineRule="atLeast"/>
        <w:jc w:val="center"/>
        <w:rPr>
          <w:rFonts w:asciiTheme="minorHAnsi" w:hAnsiTheme="minorHAnsi"/>
          <w:sz w:val="20"/>
          <w:szCs w:val="20"/>
        </w:rPr>
      </w:pPr>
      <w:r w:rsidRPr="0045657C">
        <w:rPr>
          <w:rFonts w:asciiTheme="minorHAnsi" w:hAnsiTheme="minorHAnsi"/>
          <w:sz w:val="20"/>
          <w:szCs w:val="20"/>
        </w:rPr>
        <w:t>Teispes*</w:t>
      </w:r>
    </w:p>
    <w:p w:rsidR="003865E0" w:rsidRPr="0045657C" w:rsidRDefault="00B575CB">
      <w:pPr>
        <w:spacing w:line="200" w:lineRule="atLeast"/>
        <w:rPr>
          <w:rFonts w:asciiTheme="minorHAnsi" w:hAnsiTheme="minorHAnsi"/>
          <w:sz w:val="20"/>
          <w:szCs w:val="20"/>
        </w:rPr>
      </w:pPr>
      <w:r>
        <w:rPr>
          <w:rFonts w:asciiTheme="minorHAnsi" w:hAnsiTheme="minorHAnsi"/>
          <w:noProof/>
          <w:sz w:val="20"/>
          <w:szCs w:val="20"/>
          <w:lang w:eastAsia="en-US"/>
        </w:rPr>
        <mc:AlternateContent>
          <mc:Choice Requires="wps">
            <w:drawing>
              <wp:anchor distT="0" distB="0" distL="114300" distR="114300" simplePos="0" relativeHeight="251659264" behindDoc="0" locked="0" layoutInCell="1" allowOverlap="1">
                <wp:simplePos x="0" y="0"/>
                <wp:positionH relativeFrom="column">
                  <wp:posOffset>3128010</wp:posOffset>
                </wp:positionH>
                <wp:positionV relativeFrom="paragraph">
                  <wp:posOffset>59055</wp:posOffset>
                </wp:positionV>
                <wp:extent cx="0" cy="276225"/>
                <wp:effectExtent l="60960" t="11430" r="53340" b="17145"/>
                <wp:wrapNone/>
                <wp:docPr id="14"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62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 o:spid="_x0000_s1026" type="#_x0000_t32" style="position:absolute;margin-left:246.3pt;margin-top:4.65pt;width:0;height:21.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">
                <v:stroke endarrow="block"/>
              </v:shape>
            </w:pict>
          </mc:Fallback>
        </mc:AlternateContent>
      </w:r>
      <w:r w:rsidR="00305943" w:rsidRPr="0045657C">
        <w:rPr>
          <w:rFonts w:asciiTheme="minorHAnsi" w:hAnsiTheme="minorHAnsi"/>
          <w:sz w:val="20"/>
          <w:szCs w:val="20"/>
        </w:rPr>
        <w:t xml:space="preserve">      </w:t>
      </w:r>
    </w:p>
    <w:p w:rsidR="003865E0" w:rsidRPr="0045657C" w:rsidRDefault="00305943">
      <w:pPr>
        <w:spacing w:line="200" w:lineRule="atLeast"/>
        <w:rPr>
          <w:rFonts w:asciiTheme="minorHAnsi" w:hAnsiTheme="minorHAnsi"/>
          <w:sz w:val="20"/>
          <w:szCs w:val="20"/>
        </w:rPr>
      </w:pPr>
      <w:r w:rsidRPr="0045657C">
        <w:rPr>
          <w:rFonts w:asciiTheme="minorHAnsi" w:hAnsiTheme="minorHAnsi"/>
          <w:sz w:val="20"/>
          <w:szCs w:val="20"/>
        </w:rPr>
        <w:t xml:space="preserve">      </w:t>
      </w:r>
    </w:p>
    <w:p w:rsidR="003865E0" w:rsidRPr="0045657C" w:rsidRDefault="003865E0" w:rsidP="005753E7">
      <w:pPr>
        <w:spacing w:line="200" w:lineRule="atLeast"/>
        <w:jc w:val="center"/>
        <w:rPr>
          <w:rFonts w:asciiTheme="minorHAnsi" w:hAnsiTheme="minorHAnsi"/>
          <w:sz w:val="20"/>
          <w:szCs w:val="20"/>
        </w:rPr>
      </w:pPr>
      <w:r w:rsidRPr="0045657C">
        <w:rPr>
          <w:rFonts w:asciiTheme="minorHAnsi" w:hAnsiTheme="minorHAnsi"/>
          <w:sz w:val="20"/>
          <w:szCs w:val="20"/>
        </w:rPr>
        <w:t>Cyrus I*</w:t>
      </w:r>
    </w:p>
    <w:p w:rsidR="003865E0" w:rsidRPr="0045657C" w:rsidRDefault="00B575CB">
      <w:pPr>
        <w:spacing w:line="200" w:lineRule="atLeast"/>
        <w:rPr>
          <w:rFonts w:asciiTheme="minorHAnsi" w:hAnsiTheme="minorHAnsi"/>
          <w:sz w:val="20"/>
          <w:szCs w:val="20"/>
        </w:rPr>
      </w:pPr>
      <w:r>
        <w:rPr>
          <w:rFonts w:asciiTheme="minorHAnsi" w:hAnsiTheme="minorHAnsi"/>
          <w:noProof/>
          <w:sz w:val="20"/>
          <w:szCs w:val="20"/>
          <w:lang w:eastAsia="en-US"/>
        </w:rPr>
        <mc:AlternateContent>
          <mc:Choice Requires="wps">
            <w:drawing>
              <wp:anchor distT="0" distB="0" distL="114300" distR="114300" simplePos="0" relativeHeight="251660288" behindDoc="0" locked="0" layoutInCell="1" allowOverlap="1">
                <wp:simplePos x="0" y="0"/>
                <wp:positionH relativeFrom="column">
                  <wp:posOffset>3128010</wp:posOffset>
                </wp:positionH>
                <wp:positionV relativeFrom="paragraph">
                  <wp:posOffset>58420</wp:posOffset>
                </wp:positionV>
                <wp:extent cx="0" cy="304800"/>
                <wp:effectExtent l="60960" t="10795" r="53340" b="17780"/>
                <wp:wrapNone/>
                <wp:docPr id="13"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04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 o:spid="_x0000_s1026" type="#_x0000_t32" style="position:absolute;margin-left:246.3pt;margin-top:4.6pt;width:0;height:2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">
                <v:stroke endarrow="block"/>
              </v:shape>
            </w:pict>
          </mc:Fallback>
        </mc:AlternateContent>
      </w:r>
      <w:r w:rsidR="00305943" w:rsidRPr="0045657C">
        <w:rPr>
          <w:rFonts w:asciiTheme="minorHAnsi" w:hAnsiTheme="minorHAnsi"/>
          <w:sz w:val="20"/>
          <w:szCs w:val="20"/>
        </w:rPr>
        <w:t xml:space="preserve">      </w:t>
      </w:r>
    </w:p>
    <w:p w:rsidR="003865E0" w:rsidRPr="0045657C" w:rsidRDefault="00305943">
      <w:pPr>
        <w:spacing w:line="200" w:lineRule="atLeast"/>
        <w:rPr>
          <w:rFonts w:asciiTheme="minorHAnsi" w:hAnsiTheme="minorHAnsi"/>
          <w:sz w:val="20"/>
          <w:szCs w:val="20"/>
        </w:rPr>
      </w:pPr>
      <w:r w:rsidRPr="0045657C">
        <w:rPr>
          <w:rFonts w:asciiTheme="minorHAnsi" w:hAnsiTheme="minorHAnsi"/>
          <w:sz w:val="20"/>
          <w:szCs w:val="20"/>
        </w:rPr>
        <w:t xml:space="preserve">      </w:t>
      </w:r>
    </w:p>
    <w:p w:rsidR="003865E0" w:rsidRPr="0045657C" w:rsidRDefault="003865E0" w:rsidP="005753E7">
      <w:pPr>
        <w:spacing w:line="200" w:lineRule="atLeast"/>
        <w:jc w:val="center"/>
        <w:rPr>
          <w:rFonts w:asciiTheme="minorHAnsi" w:hAnsiTheme="minorHAnsi"/>
          <w:sz w:val="20"/>
          <w:szCs w:val="20"/>
        </w:rPr>
      </w:pPr>
      <w:r w:rsidRPr="0045657C">
        <w:rPr>
          <w:rFonts w:asciiTheme="minorHAnsi" w:hAnsiTheme="minorHAnsi"/>
          <w:sz w:val="20"/>
          <w:szCs w:val="20"/>
        </w:rPr>
        <w:t>Cambyses I*</w:t>
      </w:r>
    </w:p>
    <w:p w:rsidR="003865E0" w:rsidRPr="0045657C" w:rsidRDefault="00B575CB">
      <w:pPr>
        <w:spacing w:line="200" w:lineRule="atLeast"/>
        <w:rPr>
          <w:rFonts w:asciiTheme="minorHAnsi" w:hAnsiTheme="minorHAnsi"/>
          <w:sz w:val="20"/>
          <w:szCs w:val="20"/>
        </w:rPr>
      </w:pPr>
      <w:r>
        <w:rPr>
          <w:rFonts w:asciiTheme="minorHAnsi" w:hAnsiTheme="minorHAnsi"/>
          <w:noProof/>
          <w:sz w:val="20"/>
          <w:szCs w:val="20"/>
          <w:lang w:eastAsia="en-US"/>
        </w:rPr>
        <mc:AlternateContent>
          <mc:Choice Requires="wps">
            <w:drawing>
              <wp:anchor distT="0" distB="0" distL="114300" distR="114300" simplePos="0" relativeHeight="251661312" behindDoc="0" locked="0" layoutInCell="1" allowOverlap="1">
                <wp:simplePos x="0" y="0"/>
                <wp:positionH relativeFrom="column">
                  <wp:posOffset>3128010</wp:posOffset>
                </wp:positionH>
                <wp:positionV relativeFrom="paragraph">
                  <wp:posOffset>-1270</wp:posOffset>
                </wp:positionV>
                <wp:extent cx="0" cy="371475"/>
                <wp:effectExtent l="60960" t="8255" r="53340" b="20320"/>
                <wp:wrapNone/>
                <wp:docPr id="12"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14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 o:spid="_x0000_s1026" type="#_x0000_t32" style="position:absolute;margin-left:246.3pt;margin-top:-.1pt;width:0;height:29.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">
                <v:stroke endarrow="block"/>
              </v:shape>
            </w:pict>
          </mc:Fallback>
        </mc:AlternateContent>
      </w:r>
      <w:r w:rsidR="00305943" w:rsidRPr="0045657C">
        <w:rPr>
          <w:rFonts w:asciiTheme="minorHAnsi" w:hAnsiTheme="minorHAnsi"/>
          <w:sz w:val="20"/>
          <w:szCs w:val="20"/>
        </w:rPr>
        <w:t xml:space="preserve">      </w:t>
      </w:r>
    </w:p>
    <w:p w:rsidR="003865E0" w:rsidRPr="0045657C" w:rsidRDefault="00305943">
      <w:pPr>
        <w:spacing w:line="200" w:lineRule="atLeast"/>
        <w:rPr>
          <w:rFonts w:asciiTheme="minorHAnsi" w:hAnsiTheme="minorHAnsi"/>
          <w:sz w:val="20"/>
          <w:szCs w:val="20"/>
        </w:rPr>
      </w:pPr>
      <w:r w:rsidRPr="0045657C">
        <w:rPr>
          <w:rFonts w:asciiTheme="minorHAnsi" w:hAnsiTheme="minorHAnsi"/>
          <w:sz w:val="20"/>
          <w:szCs w:val="20"/>
        </w:rPr>
        <w:t xml:space="preserve">      </w:t>
      </w:r>
    </w:p>
    <w:p w:rsidR="003865E0" w:rsidRPr="0045657C" w:rsidRDefault="003865E0" w:rsidP="005753E7">
      <w:pPr>
        <w:spacing w:line="200" w:lineRule="atLeast"/>
        <w:jc w:val="center"/>
        <w:rPr>
          <w:rFonts w:asciiTheme="minorHAnsi" w:hAnsiTheme="minorHAnsi"/>
          <w:sz w:val="20"/>
          <w:szCs w:val="20"/>
        </w:rPr>
      </w:pPr>
      <w:r w:rsidRPr="0045657C">
        <w:rPr>
          <w:rFonts w:asciiTheme="minorHAnsi" w:hAnsiTheme="minorHAnsi"/>
          <w:sz w:val="20"/>
          <w:szCs w:val="20"/>
        </w:rPr>
        <w:t>Cyrus II (Cyrus The Great)</w:t>
      </w:r>
      <w:r w:rsidRPr="0045657C">
        <w:rPr>
          <w:rFonts w:asciiTheme="minorHAnsi" w:hAnsiTheme="minorHAnsi"/>
          <w:sz w:val="20"/>
          <w:szCs w:val="20"/>
        </w:rPr>
        <w:tab/>
      </w:r>
      <w:r w:rsidRPr="0045657C">
        <w:rPr>
          <w:rFonts w:asciiTheme="minorHAnsi" w:hAnsiTheme="minorHAnsi"/>
          <w:sz w:val="20"/>
          <w:szCs w:val="20"/>
        </w:rPr>
        <w:tab/>
        <w:t>Hystaspes</w:t>
      </w:r>
    </w:p>
    <w:p w:rsidR="003865E0" w:rsidRPr="0045657C" w:rsidRDefault="00B575CB">
      <w:pPr>
        <w:spacing w:line="200" w:lineRule="atLeast"/>
        <w:rPr>
          <w:rFonts w:asciiTheme="minorHAnsi" w:hAnsiTheme="minorHAnsi"/>
          <w:sz w:val="20"/>
          <w:szCs w:val="20"/>
        </w:rPr>
      </w:pPr>
      <w:r>
        <w:rPr>
          <w:rFonts w:asciiTheme="minorHAnsi" w:hAnsiTheme="minorHAnsi"/>
          <w:noProof/>
          <w:sz w:val="20"/>
          <w:szCs w:val="20"/>
          <w:lang w:eastAsia="en-US"/>
        </w:rPr>
        <mc:AlternateContent>
          <mc:Choice Requires="wps">
            <w:drawing>
              <wp:anchor distT="0" distB="0" distL="114300" distR="114300" simplePos="0" relativeHeight="251663360" behindDoc="0" locked="0" layoutInCell="1" allowOverlap="1">
                <wp:simplePos x="0" y="0"/>
                <wp:positionH relativeFrom="column">
                  <wp:posOffset>2489835</wp:posOffset>
                </wp:positionH>
                <wp:positionV relativeFrom="paragraph">
                  <wp:posOffset>15875</wp:posOffset>
                </wp:positionV>
                <wp:extent cx="0" cy="333375"/>
                <wp:effectExtent l="60960" t="6350" r="53340" b="22225"/>
                <wp:wrapNone/>
                <wp:docPr id="11"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33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8" o:spid="_x0000_s1026" type="#_x0000_t32" style="position:absolute;margin-left:196.05pt;margin-top:1.25pt;width:0;height:26.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">
                <v:stroke endarrow="block"/>
              </v:shape>
            </w:pict>
          </mc:Fallback>
        </mc:AlternateContent>
      </w:r>
      <w:r>
        <w:rPr>
          <w:rFonts w:asciiTheme="minorHAnsi" w:hAnsiTheme="minorHAnsi"/>
          <w:noProof/>
          <w:sz w:val="20"/>
          <w:szCs w:val="20"/>
          <w:lang w:eastAsia="en-US"/>
        </w:rPr>
        <mc:AlternateContent>
          <mc:Choice Requires="wps">
            <w:drawing>
              <wp:anchor distT="0" distB="0" distL="114300" distR="114300" simplePos="0" relativeHeight="251664384" behindDoc="0" locked="0" layoutInCell="1" allowOverlap="1">
                <wp:simplePos x="0" y="0"/>
                <wp:positionH relativeFrom="column">
                  <wp:posOffset>3128010</wp:posOffset>
                </wp:positionH>
                <wp:positionV relativeFrom="paragraph">
                  <wp:posOffset>15875</wp:posOffset>
                </wp:positionV>
                <wp:extent cx="0" cy="333375"/>
                <wp:effectExtent l="60960" t="6350" r="53340" b="22225"/>
                <wp:wrapNone/>
                <wp:docPr id="10" name="AutoShap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33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9" o:spid="_x0000_s1026" type="#_x0000_t32" style="position:absolute;margin-left:246.3pt;margin-top:1.25pt;width:0;height:26.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">
                <v:stroke endarrow="block"/>
              </v:shape>
            </w:pict>
          </mc:Fallback>
        </mc:AlternateContent>
      </w:r>
      <w:r>
        <w:rPr>
          <w:rFonts w:asciiTheme="minorHAnsi" w:hAnsiTheme="minorHAnsi"/>
          <w:noProof/>
          <w:sz w:val="20"/>
          <w:szCs w:val="20"/>
          <w:lang w:eastAsia="en-US"/>
        </w:rPr>
        <mc:AlternateContent>
          <mc:Choice Requires="wps">
            <w:drawing>
              <wp:anchor distT="0" distB="0" distL="114300" distR="114300" simplePos="0" relativeHeight="251662336" behindDoc="0" locked="0" layoutInCell="1" allowOverlap="1">
                <wp:simplePos x="0" y="0"/>
                <wp:positionH relativeFrom="column">
                  <wp:posOffset>1775460</wp:posOffset>
                </wp:positionH>
                <wp:positionV relativeFrom="paragraph">
                  <wp:posOffset>15875</wp:posOffset>
                </wp:positionV>
                <wp:extent cx="0" cy="333375"/>
                <wp:effectExtent l="60960" t="6350" r="53340" b="22225"/>
                <wp:wrapNone/>
                <wp:docPr id="9"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33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 o:spid="_x0000_s1026" type="#_x0000_t32" style="position:absolute;margin-left:139.8pt;margin-top:1.25pt;width:0;height:26.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">
                <v:stroke endarrow="block"/>
              </v:shape>
            </w:pict>
          </mc:Fallback>
        </mc:AlternateContent>
      </w:r>
      <w:r>
        <w:rPr>
          <w:rFonts w:asciiTheme="minorHAnsi" w:hAnsiTheme="minorHAnsi"/>
          <w:noProof/>
          <w:sz w:val="20"/>
          <w:szCs w:val="20"/>
          <w:lang w:eastAsia="en-US"/>
        </w:rPr>
        <mc:AlternateContent>
          <mc:Choice Requires="wps">
            <w:drawing>
              <wp:anchor distT="0" distB="0" distL="114300" distR="114300" simplePos="0" relativeHeight="251665408" behindDoc="0" locked="0" layoutInCell="1" allowOverlap="1">
                <wp:simplePos x="0" y="0"/>
                <wp:positionH relativeFrom="column">
                  <wp:posOffset>4318635</wp:posOffset>
                </wp:positionH>
                <wp:positionV relativeFrom="paragraph">
                  <wp:posOffset>15875</wp:posOffset>
                </wp:positionV>
                <wp:extent cx="0" cy="333375"/>
                <wp:effectExtent l="60960" t="6350" r="53340" b="22225"/>
                <wp:wrapNone/>
                <wp:docPr id="8"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33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 o:spid="_x0000_s1026" type="#_x0000_t32" style="position:absolute;margin-left:340.05pt;margin-top:1.25pt;width:0;height:26.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">
                <v:stroke endarrow="block"/>
              </v:shape>
            </w:pict>
          </mc:Fallback>
        </mc:AlternateContent>
      </w:r>
      <w:r w:rsidR="00305943" w:rsidRPr="0045657C">
        <w:rPr>
          <w:rFonts w:asciiTheme="minorHAnsi" w:hAnsiTheme="minorHAnsi"/>
          <w:sz w:val="20"/>
          <w:szCs w:val="20"/>
        </w:rPr>
        <w:t xml:space="preserve"> </w:t>
      </w:r>
    </w:p>
    <w:p w:rsidR="00305943" w:rsidRPr="0045657C" w:rsidRDefault="00305943">
      <w:pPr>
        <w:spacing w:line="200" w:lineRule="atLeast"/>
        <w:rPr>
          <w:rFonts w:asciiTheme="minorHAnsi" w:hAnsiTheme="minorHAnsi"/>
          <w:sz w:val="20"/>
          <w:szCs w:val="20"/>
        </w:rPr>
      </w:pPr>
    </w:p>
    <w:p w:rsidR="003865E0" w:rsidRPr="0045657C" w:rsidRDefault="003865E0" w:rsidP="005753E7">
      <w:pPr>
        <w:spacing w:line="200" w:lineRule="atLeast"/>
        <w:jc w:val="center"/>
        <w:rPr>
          <w:rFonts w:asciiTheme="minorHAnsi" w:hAnsiTheme="minorHAnsi"/>
          <w:sz w:val="20"/>
          <w:szCs w:val="20"/>
        </w:rPr>
      </w:pPr>
      <w:r w:rsidRPr="0045657C">
        <w:rPr>
          <w:rFonts w:asciiTheme="minorHAnsi" w:hAnsiTheme="minorHAnsi"/>
          <w:sz w:val="20"/>
          <w:szCs w:val="20"/>
        </w:rPr>
        <w:t>Cambyses II    Bardiya    Atossa</w:t>
      </w:r>
      <w:r w:rsidRPr="0045657C">
        <w:rPr>
          <w:rStyle w:val="FootnoteReference"/>
          <w:rFonts w:asciiTheme="minorHAnsi" w:hAnsiTheme="minorHAnsi"/>
          <w:sz w:val="20"/>
          <w:szCs w:val="20"/>
        </w:rPr>
        <w:footnoteReference w:id="15"/>
      </w:r>
      <w:r w:rsidRPr="0045657C">
        <w:rPr>
          <w:rFonts w:asciiTheme="minorHAnsi" w:hAnsiTheme="minorHAnsi"/>
          <w:sz w:val="20"/>
          <w:szCs w:val="20"/>
        </w:rPr>
        <w:t>=Darius I (Darius the Great)</w:t>
      </w:r>
    </w:p>
    <w:p w:rsidR="003865E0" w:rsidRPr="0045657C" w:rsidRDefault="00B575CB">
      <w:pPr>
        <w:spacing w:line="200" w:lineRule="atLeast"/>
        <w:rPr>
          <w:rFonts w:asciiTheme="minorHAnsi" w:hAnsiTheme="minorHAnsi"/>
          <w:sz w:val="20"/>
          <w:szCs w:val="20"/>
        </w:rPr>
      </w:pPr>
      <w:r>
        <w:rPr>
          <w:rFonts w:asciiTheme="minorHAnsi" w:hAnsiTheme="minorHAnsi"/>
          <w:noProof/>
          <w:sz w:val="20"/>
          <w:szCs w:val="20"/>
          <w:lang w:eastAsia="en-US"/>
        </w:rPr>
        <mc:AlternateContent>
          <mc:Choice Requires="wps">
            <w:drawing>
              <wp:anchor distT="0" distB="0" distL="114300" distR="114300" simplePos="0" relativeHeight="251666432" behindDoc="0" locked="0" layoutInCell="1" allowOverlap="1">
                <wp:simplePos x="0" y="0"/>
                <wp:positionH relativeFrom="column">
                  <wp:posOffset>3347085</wp:posOffset>
                </wp:positionH>
                <wp:positionV relativeFrom="paragraph">
                  <wp:posOffset>4445</wp:posOffset>
                </wp:positionV>
                <wp:extent cx="0" cy="361950"/>
                <wp:effectExtent l="60960" t="13970" r="53340" b="14605"/>
                <wp:wrapNone/>
                <wp:docPr id="7"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19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1" o:spid="_x0000_s1026" type="#_x0000_t32" style="position:absolute;margin-left:263.55pt;margin-top:.35pt;width:0;height:2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">
                <v:stroke endarrow="block"/>
              </v:shape>
            </w:pict>
          </mc:Fallback>
        </mc:AlternateContent>
      </w:r>
      <w:r w:rsidR="00305943" w:rsidRPr="0045657C">
        <w:rPr>
          <w:rFonts w:asciiTheme="minorHAnsi" w:hAnsiTheme="minorHAnsi"/>
          <w:sz w:val="20"/>
          <w:szCs w:val="20"/>
        </w:rPr>
        <w:tab/>
      </w:r>
      <w:r w:rsidR="00305943" w:rsidRPr="0045657C">
        <w:rPr>
          <w:rFonts w:asciiTheme="minorHAnsi" w:hAnsiTheme="minorHAnsi"/>
          <w:sz w:val="20"/>
          <w:szCs w:val="20"/>
        </w:rPr>
        <w:tab/>
      </w:r>
      <w:r w:rsidR="00305943" w:rsidRPr="0045657C">
        <w:rPr>
          <w:rFonts w:asciiTheme="minorHAnsi" w:hAnsiTheme="minorHAnsi"/>
          <w:sz w:val="20"/>
          <w:szCs w:val="20"/>
        </w:rPr>
        <w:tab/>
      </w:r>
      <w:r w:rsidR="00305943" w:rsidRPr="0045657C">
        <w:rPr>
          <w:rFonts w:asciiTheme="minorHAnsi" w:hAnsiTheme="minorHAnsi"/>
          <w:sz w:val="20"/>
          <w:szCs w:val="20"/>
        </w:rPr>
        <w:tab/>
        <w:t xml:space="preserve">     </w:t>
      </w:r>
    </w:p>
    <w:p w:rsidR="003865E0" w:rsidRPr="0045657C" w:rsidRDefault="00305943">
      <w:pPr>
        <w:spacing w:line="200" w:lineRule="atLeast"/>
        <w:rPr>
          <w:rFonts w:asciiTheme="minorHAnsi" w:hAnsiTheme="minorHAnsi"/>
          <w:sz w:val="20"/>
          <w:szCs w:val="20"/>
        </w:rPr>
      </w:pPr>
      <w:r w:rsidRPr="0045657C">
        <w:rPr>
          <w:rFonts w:asciiTheme="minorHAnsi" w:hAnsiTheme="minorHAnsi"/>
          <w:sz w:val="20"/>
          <w:szCs w:val="20"/>
        </w:rPr>
        <w:tab/>
      </w:r>
      <w:r w:rsidRPr="0045657C">
        <w:rPr>
          <w:rFonts w:asciiTheme="minorHAnsi" w:hAnsiTheme="minorHAnsi"/>
          <w:sz w:val="20"/>
          <w:szCs w:val="20"/>
        </w:rPr>
        <w:tab/>
      </w:r>
      <w:r w:rsidRPr="0045657C">
        <w:rPr>
          <w:rFonts w:asciiTheme="minorHAnsi" w:hAnsiTheme="minorHAnsi"/>
          <w:sz w:val="20"/>
          <w:szCs w:val="20"/>
        </w:rPr>
        <w:tab/>
      </w:r>
      <w:r w:rsidRPr="0045657C">
        <w:rPr>
          <w:rFonts w:asciiTheme="minorHAnsi" w:hAnsiTheme="minorHAnsi"/>
          <w:sz w:val="20"/>
          <w:szCs w:val="20"/>
        </w:rPr>
        <w:tab/>
        <w:t xml:space="preserve">     </w:t>
      </w:r>
    </w:p>
    <w:p w:rsidR="003865E0" w:rsidRPr="0045657C" w:rsidRDefault="005753E7" w:rsidP="005753E7">
      <w:pPr>
        <w:spacing w:line="200" w:lineRule="atLeast"/>
        <w:jc w:val="center"/>
        <w:rPr>
          <w:rFonts w:asciiTheme="minorHAnsi" w:hAnsiTheme="minorHAnsi"/>
          <w:sz w:val="20"/>
          <w:szCs w:val="20"/>
        </w:rPr>
      </w:pPr>
      <w:r w:rsidRPr="0045657C">
        <w:rPr>
          <w:rFonts w:asciiTheme="minorHAnsi" w:hAnsiTheme="minorHAnsi"/>
          <w:sz w:val="20"/>
          <w:szCs w:val="20"/>
        </w:rPr>
        <w:t xml:space="preserve">          </w:t>
      </w:r>
      <w:r w:rsidR="003865E0" w:rsidRPr="0045657C">
        <w:rPr>
          <w:rFonts w:asciiTheme="minorHAnsi" w:hAnsiTheme="minorHAnsi"/>
          <w:sz w:val="20"/>
          <w:szCs w:val="20"/>
        </w:rPr>
        <w:t>Xerxes I</w:t>
      </w:r>
    </w:p>
    <w:p w:rsidR="003865E0" w:rsidRPr="0045657C" w:rsidRDefault="00B575CB">
      <w:pPr>
        <w:spacing w:line="200" w:lineRule="atLeast"/>
        <w:rPr>
          <w:rFonts w:asciiTheme="minorHAnsi" w:hAnsiTheme="minorHAnsi"/>
          <w:sz w:val="20"/>
          <w:szCs w:val="20"/>
        </w:rPr>
      </w:pPr>
      <w:r>
        <w:rPr>
          <w:rFonts w:asciiTheme="minorHAnsi" w:hAnsiTheme="minorHAnsi"/>
          <w:noProof/>
          <w:sz w:val="20"/>
          <w:szCs w:val="20"/>
          <w:lang w:eastAsia="en-US"/>
        </w:rPr>
        <mc:AlternateContent>
          <mc:Choice Requires="wps">
            <w:drawing>
              <wp:anchor distT="0" distB="0" distL="114300" distR="114300" simplePos="0" relativeHeight="251667456" behindDoc="0" locked="0" layoutInCell="1" allowOverlap="1">
                <wp:simplePos x="0" y="0"/>
                <wp:positionH relativeFrom="column">
                  <wp:posOffset>3347085</wp:posOffset>
                </wp:positionH>
                <wp:positionV relativeFrom="paragraph">
                  <wp:posOffset>21590</wp:posOffset>
                </wp:positionV>
                <wp:extent cx="0" cy="352425"/>
                <wp:effectExtent l="60960" t="12065" r="53340" b="16510"/>
                <wp:wrapNone/>
                <wp:docPr id="6"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524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2" o:spid="_x0000_s1026" type="#_x0000_t32" style="position:absolute;margin-left:263.55pt;margin-top:1.7pt;width:0;height:27.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">
                <v:stroke endarrow="block"/>
              </v:shape>
            </w:pict>
          </mc:Fallback>
        </mc:AlternateContent>
      </w:r>
      <w:r w:rsidR="00305943" w:rsidRPr="0045657C">
        <w:rPr>
          <w:rFonts w:asciiTheme="minorHAnsi" w:hAnsiTheme="minorHAnsi"/>
          <w:sz w:val="20"/>
          <w:szCs w:val="20"/>
        </w:rPr>
        <w:tab/>
      </w:r>
      <w:r w:rsidR="00305943" w:rsidRPr="0045657C">
        <w:rPr>
          <w:rFonts w:asciiTheme="minorHAnsi" w:hAnsiTheme="minorHAnsi"/>
          <w:sz w:val="20"/>
          <w:szCs w:val="20"/>
        </w:rPr>
        <w:tab/>
      </w:r>
      <w:r w:rsidR="00305943" w:rsidRPr="0045657C">
        <w:rPr>
          <w:rFonts w:asciiTheme="minorHAnsi" w:hAnsiTheme="minorHAnsi"/>
          <w:sz w:val="20"/>
          <w:szCs w:val="20"/>
        </w:rPr>
        <w:tab/>
      </w:r>
      <w:r w:rsidR="00305943" w:rsidRPr="0045657C">
        <w:rPr>
          <w:rFonts w:asciiTheme="minorHAnsi" w:hAnsiTheme="minorHAnsi"/>
          <w:sz w:val="20"/>
          <w:szCs w:val="20"/>
        </w:rPr>
        <w:tab/>
        <w:t xml:space="preserve">     </w:t>
      </w:r>
    </w:p>
    <w:p w:rsidR="003865E0" w:rsidRPr="0045657C" w:rsidRDefault="00305943">
      <w:pPr>
        <w:spacing w:line="200" w:lineRule="atLeast"/>
        <w:rPr>
          <w:rFonts w:asciiTheme="minorHAnsi" w:hAnsiTheme="minorHAnsi"/>
          <w:sz w:val="20"/>
          <w:szCs w:val="20"/>
        </w:rPr>
      </w:pPr>
      <w:r w:rsidRPr="0045657C">
        <w:rPr>
          <w:rFonts w:asciiTheme="minorHAnsi" w:hAnsiTheme="minorHAnsi"/>
          <w:sz w:val="20"/>
          <w:szCs w:val="20"/>
        </w:rPr>
        <w:tab/>
      </w:r>
      <w:r w:rsidRPr="0045657C">
        <w:rPr>
          <w:rFonts w:asciiTheme="minorHAnsi" w:hAnsiTheme="minorHAnsi"/>
          <w:sz w:val="20"/>
          <w:szCs w:val="20"/>
        </w:rPr>
        <w:tab/>
      </w:r>
      <w:r w:rsidRPr="0045657C">
        <w:rPr>
          <w:rFonts w:asciiTheme="minorHAnsi" w:hAnsiTheme="minorHAnsi"/>
          <w:sz w:val="20"/>
          <w:szCs w:val="20"/>
        </w:rPr>
        <w:tab/>
      </w:r>
      <w:r w:rsidRPr="0045657C">
        <w:rPr>
          <w:rFonts w:asciiTheme="minorHAnsi" w:hAnsiTheme="minorHAnsi"/>
          <w:sz w:val="20"/>
          <w:szCs w:val="20"/>
        </w:rPr>
        <w:tab/>
        <w:t xml:space="preserve">     </w:t>
      </w:r>
    </w:p>
    <w:p w:rsidR="003865E0" w:rsidRPr="0045657C" w:rsidRDefault="005753E7" w:rsidP="005753E7">
      <w:pPr>
        <w:spacing w:line="200" w:lineRule="atLeast"/>
        <w:jc w:val="center"/>
        <w:rPr>
          <w:rFonts w:asciiTheme="minorHAnsi" w:hAnsiTheme="minorHAnsi"/>
          <w:sz w:val="20"/>
          <w:szCs w:val="20"/>
        </w:rPr>
      </w:pPr>
      <w:r w:rsidRPr="0045657C">
        <w:rPr>
          <w:rFonts w:asciiTheme="minorHAnsi" w:hAnsiTheme="minorHAnsi"/>
          <w:sz w:val="20"/>
          <w:szCs w:val="20"/>
        </w:rPr>
        <w:t xml:space="preserve">           </w:t>
      </w:r>
      <w:r w:rsidR="003865E0" w:rsidRPr="0045657C">
        <w:rPr>
          <w:rFonts w:asciiTheme="minorHAnsi" w:hAnsiTheme="minorHAnsi"/>
          <w:sz w:val="20"/>
          <w:szCs w:val="20"/>
        </w:rPr>
        <w:t>Artaxerxes I</w:t>
      </w:r>
    </w:p>
    <w:p w:rsidR="003865E0" w:rsidRPr="0045657C" w:rsidRDefault="00B575CB">
      <w:pPr>
        <w:spacing w:line="200" w:lineRule="atLeast"/>
        <w:rPr>
          <w:rFonts w:asciiTheme="minorHAnsi" w:hAnsiTheme="minorHAnsi"/>
          <w:sz w:val="20"/>
          <w:szCs w:val="20"/>
        </w:rPr>
      </w:pPr>
      <w:r>
        <w:rPr>
          <w:rFonts w:asciiTheme="minorHAnsi" w:hAnsiTheme="minorHAnsi"/>
          <w:noProof/>
          <w:sz w:val="20"/>
          <w:szCs w:val="20"/>
          <w:lang w:eastAsia="en-US"/>
        </w:rPr>
        <mc:AlternateContent>
          <mc:Choice Requires="wps">
            <w:drawing>
              <wp:anchor distT="0" distB="0" distL="114300" distR="114300" simplePos="0" relativeHeight="251668480" behindDoc="0" locked="0" layoutInCell="1" allowOverlap="1">
                <wp:simplePos x="0" y="0"/>
                <wp:positionH relativeFrom="column">
                  <wp:posOffset>3347085</wp:posOffset>
                </wp:positionH>
                <wp:positionV relativeFrom="paragraph">
                  <wp:posOffset>19685</wp:posOffset>
                </wp:positionV>
                <wp:extent cx="0" cy="371475"/>
                <wp:effectExtent l="60960" t="10160" r="53340" b="18415"/>
                <wp:wrapNone/>
                <wp:docPr id="5"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14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3" o:spid="_x0000_s1026" type="#_x0000_t32" style="position:absolute;margin-left:263.55pt;margin-top:1.55pt;width:0;height:29.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">
                <v:stroke endarrow="block"/>
              </v:shape>
            </w:pict>
          </mc:Fallback>
        </mc:AlternateContent>
      </w:r>
      <w:r w:rsidR="00305943" w:rsidRPr="0045657C">
        <w:rPr>
          <w:rFonts w:asciiTheme="minorHAnsi" w:hAnsiTheme="minorHAnsi"/>
          <w:sz w:val="20"/>
          <w:szCs w:val="20"/>
        </w:rPr>
        <w:tab/>
      </w:r>
      <w:r w:rsidR="00305943" w:rsidRPr="0045657C">
        <w:rPr>
          <w:rFonts w:asciiTheme="minorHAnsi" w:hAnsiTheme="minorHAnsi"/>
          <w:sz w:val="20"/>
          <w:szCs w:val="20"/>
        </w:rPr>
        <w:tab/>
      </w:r>
      <w:r w:rsidR="00305943" w:rsidRPr="0045657C">
        <w:rPr>
          <w:rFonts w:asciiTheme="minorHAnsi" w:hAnsiTheme="minorHAnsi"/>
          <w:sz w:val="20"/>
          <w:szCs w:val="20"/>
        </w:rPr>
        <w:tab/>
      </w:r>
      <w:r w:rsidR="00305943" w:rsidRPr="0045657C">
        <w:rPr>
          <w:rFonts w:asciiTheme="minorHAnsi" w:hAnsiTheme="minorHAnsi"/>
          <w:sz w:val="20"/>
          <w:szCs w:val="20"/>
        </w:rPr>
        <w:tab/>
        <w:t xml:space="preserve">     </w:t>
      </w:r>
    </w:p>
    <w:p w:rsidR="003865E0" w:rsidRPr="0045657C" w:rsidRDefault="003865E0">
      <w:pPr>
        <w:spacing w:line="200" w:lineRule="atLeast"/>
        <w:rPr>
          <w:rFonts w:asciiTheme="minorHAnsi" w:hAnsiTheme="minorHAnsi"/>
          <w:sz w:val="20"/>
          <w:szCs w:val="20"/>
        </w:rPr>
      </w:pPr>
      <w:r w:rsidRPr="0045657C">
        <w:rPr>
          <w:rFonts w:asciiTheme="minorHAnsi" w:hAnsiTheme="minorHAnsi"/>
          <w:sz w:val="20"/>
          <w:szCs w:val="20"/>
        </w:rPr>
        <w:tab/>
      </w:r>
      <w:r w:rsidRPr="0045657C">
        <w:rPr>
          <w:rFonts w:asciiTheme="minorHAnsi" w:hAnsiTheme="minorHAnsi"/>
          <w:sz w:val="20"/>
          <w:szCs w:val="20"/>
        </w:rPr>
        <w:tab/>
      </w:r>
      <w:r w:rsidRPr="0045657C">
        <w:rPr>
          <w:rFonts w:asciiTheme="minorHAnsi" w:hAnsiTheme="minorHAnsi"/>
          <w:sz w:val="20"/>
          <w:szCs w:val="20"/>
        </w:rPr>
        <w:tab/>
      </w:r>
      <w:r w:rsidRPr="0045657C">
        <w:rPr>
          <w:rFonts w:asciiTheme="minorHAnsi" w:hAnsiTheme="minorHAnsi"/>
          <w:sz w:val="20"/>
          <w:szCs w:val="20"/>
        </w:rPr>
        <w:tab/>
        <w:t xml:space="preserve"> </w:t>
      </w:r>
      <w:r w:rsidR="00305943" w:rsidRPr="0045657C">
        <w:rPr>
          <w:rFonts w:asciiTheme="minorHAnsi" w:hAnsiTheme="minorHAnsi"/>
          <w:sz w:val="20"/>
          <w:szCs w:val="20"/>
        </w:rPr>
        <w:t xml:space="preserve">    </w:t>
      </w:r>
    </w:p>
    <w:p w:rsidR="003865E0" w:rsidRPr="0045657C" w:rsidRDefault="005753E7" w:rsidP="005753E7">
      <w:pPr>
        <w:spacing w:line="200" w:lineRule="atLeast"/>
        <w:jc w:val="center"/>
        <w:rPr>
          <w:rFonts w:asciiTheme="minorHAnsi" w:hAnsiTheme="minorHAnsi"/>
          <w:sz w:val="20"/>
          <w:szCs w:val="20"/>
        </w:rPr>
      </w:pPr>
      <w:r w:rsidRPr="0045657C">
        <w:rPr>
          <w:rFonts w:asciiTheme="minorHAnsi" w:hAnsiTheme="minorHAnsi"/>
          <w:sz w:val="20"/>
          <w:szCs w:val="20"/>
        </w:rPr>
        <w:t xml:space="preserve">          </w:t>
      </w:r>
      <w:r w:rsidR="003865E0" w:rsidRPr="0045657C">
        <w:rPr>
          <w:rFonts w:asciiTheme="minorHAnsi" w:hAnsiTheme="minorHAnsi"/>
          <w:sz w:val="20"/>
          <w:szCs w:val="20"/>
        </w:rPr>
        <w:t>Xerxes II</w:t>
      </w:r>
    </w:p>
    <w:p w:rsidR="003865E0" w:rsidRPr="0045657C" w:rsidRDefault="003865E0">
      <w:pPr>
        <w:spacing w:line="200" w:lineRule="atLeast"/>
        <w:rPr>
          <w:rFonts w:asciiTheme="minorHAnsi" w:hAnsiTheme="minorHAnsi"/>
          <w:sz w:val="20"/>
          <w:szCs w:val="20"/>
        </w:rPr>
      </w:pPr>
    </w:p>
    <w:p w:rsidR="003865E0" w:rsidRPr="0045657C" w:rsidRDefault="00730844">
      <w:pPr>
        <w:spacing w:line="200" w:lineRule="atLeast"/>
        <w:rPr>
          <w:rFonts w:asciiTheme="minorHAnsi" w:hAnsiTheme="minorHAnsi"/>
          <w:sz w:val="20"/>
          <w:szCs w:val="20"/>
        </w:rPr>
      </w:pPr>
      <w:r w:rsidRPr="0045657C">
        <w:rPr>
          <w:rFonts w:asciiTheme="minorHAnsi" w:hAnsiTheme="minorHAnsi"/>
          <w:sz w:val="20"/>
          <w:szCs w:val="20"/>
        </w:rPr>
        <w:t>*=King of Persia but not K</w:t>
      </w:r>
      <w:r w:rsidR="003865E0" w:rsidRPr="0045657C">
        <w:rPr>
          <w:rFonts w:asciiTheme="minorHAnsi" w:hAnsiTheme="minorHAnsi"/>
          <w:sz w:val="20"/>
          <w:szCs w:val="20"/>
        </w:rPr>
        <w:t>ing of Achaemenid Empire.</w:t>
      </w:r>
    </w:p>
    <w:p w:rsidR="00120BA4" w:rsidRDefault="00120BA4" w:rsidP="00AF3DAE">
      <w:pPr>
        <w:spacing w:line="200" w:lineRule="atLeast"/>
        <w:jc w:val="center"/>
        <w:rPr>
          <w:rFonts w:asciiTheme="minorHAnsi" w:hAnsiTheme="minorHAnsi"/>
        </w:rPr>
      </w:pPr>
    </w:p>
    <w:p w:rsidR="003657E5" w:rsidRDefault="003657E5" w:rsidP="00AF3DAE">
      <w:pPr>
        <w:spacing w:line="200" w:lineRule="atLeast"/>
        <w:jc w:val="center"/>
        <w:rPr>
          <w:rFonts w:asciiTheme="minorHAnsi" w:hAnsiTheme="minorHAnsi"/>
        </w:rPr>
      </w:pPr>
    </w:p>
    <w:p w:rsidR="003657E5" w:rsidRDefault="003657E5" w:rsidP="00AF3DAE">
      <w:pPr>
        <w:spacing w:line="200" w:lineRule="atLeast"/>
        <w:jc w:val="center"/>
        <w:rPr>
          <w:rFonts w:asciiTheme="minorHAnsi" w:hAnsiTheme="minorHAnsi"/>
        </w:rPr>
      </w:pPr>
    </w:p>
    <w:p w:rsidR="003657E5" w:rsidRDefault="003657E5" w:rsidP="00AF3DAE">
      <w:pPr>
        <w:spacing w:line="200" w:lineRule="atLeast"/>
        <w:jc w:val="center"/>
        <w:rPr>
          <w:rFonts w:asciiTheme="minorHAnsi" w:hAnsiTheme="minorHAnsi"/>
        </w:rPr>
      </w:pPr>
    </w:p>
    <w:p w:rsidR="003865E0" w:rsidRPr="000E5F21" w:rsidRDefault="003D1282" w:rsidP="00AF3DAE">
      <w:pPr>
        <w:spacing w:line="200" w:lineRule="atLeast"/>
        <w:jc w:val="center"/>
        <w:rPr>
          <w:rFonts w:asciiTheme="minorHAnsi" w:hAnsiTheme="minorHAnsi"/>
          <w:i/>
          <w:iCs/>
        </w:rPr>
      </w:pPr>
      <w:r>
        <w:rPr>
          <w:rFonts w:asciiTheme="minorHAnsi" w:hAnsiTheme="minorHAnsi"/>
        </w:rPr>
        <w:t>Zoroaster and t</w:t>
      </w:r>
      <w:r w:rsidR="003865E0" w:rsidRPr="000E5F21">
        <w:rPr>
          <w:rFonts w:asciiTheme="minorHAnsi" w:hAnsiTheme="minorHAnsi"/>
        </w:rPr>
        <w:t xml:space="preserve">he </w:t>
      </w:r>
      <w:r w:rsidR="003865E0" w:rsidRPr="000E5F21">
        <w:rPr>
          <w:rFonts w:asciiTheme="minorHAnsi" w:hAnsiTheme="minorHAnsi"/>
          <w:i/>
          <w:iCs/>
        </w:rPr>
        <w:t>Gathas</w:t>
      </w:r>
    </w:p>
    <w:p w:rsidR="003657E5" w:rsidRDefault="003865E0" w:rsidP="003657E5">
      <w:pPr>
        <w:spacing w:line="480" w:lineRule="auto"/>
        <w:rPr>
          <w:rFonts w:asciiTheme="minorHAnsi" w:hAnsiTheme="minorHAnsi"/>
        </w:rPr>
      </w:pPr>
      <w:r w:rsidRPr="000E5F21">
        <w:rPr>
          <w:rFonts w:asciiTheme="minorHAnsi" w:hAnsiTheme="minorHAnsi"/>
        </w:rPr>
        <w:tab/>
      </w:r>
    </w:p>
    <w:p w:rsidR="003865E0" w:rsidRPr="000E5F21" w:rsidRDefault="003865E0" w:rsidP="003657E5">
      <w:pPr>
        <w:spacing w:line="480" w:lineRule="auto"/>
        <w:ind w:firstLine="709"/>
        <w:rPr>
          <w:rFonts w:asciiTheme="minorHAnsi" w:hAnsiTheme="minorHAnsi"/>
        </w:rPr>
      </w:pPr>
      <w:r w:rsidRPr="000E5F21">
        <w:rPr>
          <w:rFonts w:asciiTheme="minorHAnsi" w:hAnsiTheme="minorHAnsi"/>
        </w:rPr>
        <w:t xml:space="preserve">One aspect of the Zoroastrian religion that has been touched on is the ambiguity regarding the supposed creator of the religion, the man called Zoroaster.  Not all historians agree that Zoroaster even existed, as the majority of ancient sources mentioning Zoroaster come from conflicting Greek and Roman </w:t>
      </w:r>
      <w:r w:rsidR="00CA66FA">
        <w:rPr>
          <w:rFonts w:asciiTheme="minorHAnsi" w:hAnsiTheme="minorHAnsi"/>
        </w:rPr>
        <w:t>reports</w:t>
      </w:r>
      <w:r w:rsidRPr="000E5F21">
        <w:rPr>
          <w:rFonts w:asciiTheme="minorHAnsi" w:hAnsiTheme="minorHAnsi"/>
        </w:rPr>
        <w:t>.  There is evidence supporting the idea that Zoroaster could have been one person, but some scholars seem to think that Zoroaster could have simply been the priest attributed with writing the collection of religious viewpoints.</w:t>
      </w:r>
      <w:r w:rsidRPr="000E5F21">
        <w:rPr>
          <w:rStyle w:val="FootnoteReference"/>
          <w:rFonts w:asciiTheme="minorHAnsi" w:hAnsiTheme="minorHAnsi"/>
        </w:rPr>
        <w:footnoteReference w:id="16"/>
      </w:r>
      <w:r w:rsidRPr="000E5F21">
        <w:rPr>
          <w:rFonts w:asciiTheme="minorHAnsi" w:hAnsiTheme="minorHAnsi"/>
        </w:rPr>
        <w:t xml:space="preserve">  For the purposes of this paper, the idea that Zoroaster was one person</w:t>
      </w:r>
      <w:r w:rsidR="005751F7">
        <w:rPr>
          <w:rFonts w:asciiTheme="minorHAnsi" w:hAnsiTheme="minorHAnsi"/>
        </w:rPr>
        <w:t xml:space="preserve"> will be accepted</w:t>
      </w:r>
      <w:r w:rsidRPr="000E5F21">
        <w:rPr>
          <w:rFonts w:asciiTheme="minorHAnsi" w:hAnsiTheme="minorHAnsi"/>
        </w:rPr>
        <w:t>.  This now creates the greater question that has plagued religious scholars and historians for centuries,</w:t>
      </w:r>
      <w:r w:rsidR="00D06A66">
        <w:rPr>
          <w:rFonts w:asciiTheme="minorHAnsi" w:hAnsiTheme="minorHAnsi"/>
        </w:rPr>
        <w:t xml:space="preserve"> and is tied into the origins of the Zoroastrian religion as a whole,</w:t>
      </w:r>
      <w:r w:rsidRPr="000E5F21">
        <w:rPr>
          <w:rFonts w:asciiTheme="minorHAnsi" w:hAnsiTheme="minorHAnsi"/>
        </w:rPr>
        <w:t xml:space="preserve"> when did Zoroaster exist?  Even ancient sources cannot point out approximate dates for the life of the man.  One Greek writer claimed that Zoroaster was alive in 6000 BCE, an impossible estimate even if one took into account that the Greek attributed the creation of magic, along with othe</w:t>
      </w:r>
      <w:r w:rsidR="00AC5A75">
        <w:rPr>
          <w:rFonts w:asciiTheme="minorHAnsi" w:hAnsiTheme="minorHAnsi"/>
        </w:rPr>
        <w:t>r mythical deeds, to Zoroaster.</w:t>
      </w:r>
      <w:r w:rsidR="00AC5A75">
        <w:rPr>
          <w:rStyle w:val="FootnoteReference"/>
          <w:rFonts w:asciiTheme="minorHAnsi" w:hAnsiTheme="minorHAnsi"/>
        </w:rPr>
        <w:footnoteReference w:id="17"/>
      </w:r>
      <w:r w:rsidR="00AC5A75">
        <w:rPr>
          <w:rFonts w:asciiTheme="minorHAnsi" w:hAnsiTheme="minorHAnsi"/>
        </w:rPr>
        <w:t xml:space="preserve">  </w:t>
      </w:r>
      <w:r w:rsidRPr="000E5F21">
        <w:rPr>
          <w:rFonts w:asciiTheme="minorHAnsi" w:hAnsiTheme="minorHAnsi"/>
        </w:rPr>
        <w:t xml:space="preserve">Modest estimates of Zoroaster's life place him anywhere from 1750 to 1100 BCE, although there are several who make the case that the </w:t>
      </w:r>
      <w:r w:rsidR="00A906AC" w:rsidRPr="000E5F21">
        <w:rPr>
          <w:rFonts w:asciiTheme="minorHAnsi" w:hAnsiTheme="minorHAnsi"/>
        </w:rPr>
        <w:t xml:space="preserve">man existed as late as 600 BCE, </w:t>
      </w:r>
      <w:r w:rsidRPr="000E5F21">
        <w:rPr>
          <w:rFonts w:asciiTheme="minorHAnsi" w:hAnsiTheme="minorHAnsi"/>
        </w:rPr>
        <w:t>less than fifty years before the rise of Cyrus the Great as King of Persia.</w:t>
      </w:r>
      <w:r w:rsidR="00E4512C" w:rsidRPr="000E5F21">
        <w:rPr>
          <w:rStyle w:val="FootnoteReference"/>
          <w:rFonts w:asciiTheme="minorHAnsi" w:hAnsiTheme="minorHAnsi"/>
        </w:rPr>
        <w:footnoteReference w:id="18"/>
      </w:r>
      <w:r w:rsidR="00E4512C" w:rsidRPr="000E5F21">
        <w:rPr>
          <w:rFonts w:asciiTheme="minorHAnsi" w:hAnsiTheme="minorHAnsi"/>
        </w:rPr>
        <w:t xml:space="preserve">  </w:t>
      </w:r>
      <w:r w:rsidR="00A906AC" w:rsidRPr="000E5F21">
        <w:rPr>
          <w:rFonts w:asciiTheme="minorHAnsi" w:hAnsiTheme="minorHAnsi"/>
        </w:rPr>
        <w:t>Mary Boyce, considered the premier authority on the religion, hazards an estimate, based upon</w:t>
      </w:r>
      <w:r w:rsidR="00E4512C" w:rsidRPr="000E5F21">
        <w:rPr>
          <w:rFonts w:asciiTheme="minorHAnsi" w:hAnsiTheme="minorHAnsi"/>
        </w:rPr>
        <w:t xml:space="preserve"> the ancient language patterns of the earliest Zoroastrian work and the world it illustrates, of Zoroaster living sometime between 1700 and 1500 BCE.</w:t>
      </w:r>
      <w:r w:rsidR="0078347E">
        <w:rPr>
          <w:rStyle w:val="FootnoteReference"/>
          <w:rFonts w:asciiTheme="minorHAnsi" w:hAnsiTheme="minorHAnsi"/>
        </w:rPr>
        <w:footnoteReference w:id="19"/>
      </w:r>
      <w:r w:rsidR="0078347E">
        <w:rPr>
          <w:rFonts w:asciiTheme="minorHAnsi" w:hAnsiTheme="minorHAnsi"/>
        </w:rPr>
        <w:t xml:space="preserve">  But other scholars such as William Malandra, place the date of Zoroaster to </w:t>
      </w:r>
      <w:r w:rsidR="0078347E">
        <w:rPr>
          <w:rFonts w:asciiTheme="minorHAnsi" w:hAnsiTheme="minorHAnsi"/>
        </w:rPr>
        <w:lastRenderedPageBreak/>
        <w:t>later times, around 600 BCE.</w:t>
      </w:r>
      <w:r w:rsidR="00B15664">
        <w:rPr>
          <w:rStyle w:val="FootnoteReference"/>
          <w:rFonts w:asciiTheme="minorHAnsi" w:hAnsiTheme="minorHAnsi"/>
        </w:rPr>
        <w:footnoteReference w:id="20"/>
      </w:r>
      <w:r w:rsidR="0010592B">
        <w:rPr>
          <w:rFonts w:asciiTheme="minorHAnsi" w:hAnsiTheme="minorHAnsi"/>
        </w:rPr>
        <w:t xml:space="preserve">  </w:t>
      </w:r>
      <w:r w:rsidRPr="000E5F21">
        <w:rPr>
          <w:rFonts w:asciiTheme="minorHAnsi" w:hAnsiTheme="minorHAnsi"/>
        </w:rPr>
        <w:t xml:space="preserve">Despite the discord between scholars regarding the life of Zoroaster, one thing that they all agree on is that the original text of the Zoroastrian faith, the </w:t>
      </w:r>
      <w:r w:rsidRPr="000E5F21">
        <w:rPr>
          <w:rFonts w:asciiTheme="minorHAnsi" w:hAnsiTheme="minorHAnsi"/>
          <w:i/>
          <w:iCs/>
        </w:rPr>
        <w:t>Gathas</w:t>
      </w:r>
      <w:r w:rsidRPr="000E5F21">
        <w:rPr>
          <w:rFonts w:asciiTheme="minorHAnsi" w:hAnsiTheme="minorHAnsi"/>
        </w:rPr>
        <w:t>, was composed either before or during the time of the Achaemenid Empire.  Either way, the Achaemenid Kings were well aware of the first signs of Zoroastrianism.</w:t>
      </w:r>
    </w:p>
    <w:p w:rsidR="003865E0" w:rsidRPr="000E5F21" w:rsidRDefault="003865E0">
      <w:pPr>
        <w:spacing w:line="480" w:lineRule="auto"/>
        <w:rPr>
          <w:rFonts w:asciiTheme="minorHAnsi" w:hAnsiTheme="minorHAnsi"/>
        </w:rPr>
      </w:pPr>
      <w:r w:rsidRPr="000E5F21">
        <w:rPr>
          <w:rFonts w:asciiTheme="minorHAnsi" w:hAnsiTheme="minorHAnsi"/>
        </w:rPr>
        <w:tab/>
        <w:t xml:space="preserve">The </w:t>
      </w:r>
      <w:r w:rsidRPr="000E5F21">
        <w:rPr>
          <w:rFonts w:asciiTheme="minorHAnsi" w:hAnsiTheme="minorHAnsi"/>
          <w:i/>
          <w:iCs/>
        </w:rPr>
        <w:t>Gathas</w:t>
      </w:r>
      <w:r w:rsidRPr="000E5F21">
        <w:rPr>
          <w:rFonts w:asciiTheme="minorHAnsi" w:hAnsiTheme="minorHAnsi"/>
        </w:rPr>
        <w:t xml:space="preserve"> are considered the nucleus of the Zoroastrian religion.  They are both the most ancient and important of religious texts; and they are historical</w:t>
      </w:r>
      <w:r w:rsidR="00AA2E36" w:rsidRPr="000E5F21">
        <w:rPr>
          <w:rFonts w:asciiTheme="minorHAnsi" w:hAnsiTheme="minorHAnsi"/>
        </w:rPr>
        <w:t xml:space="preserve">ly attributed to being composed by </w:t>
      </w:r>
      <w:r w:rsidRPr="000E5F21">
        <w:rPr>
          <w:rFonts w:asciiTheme="minorHAnsi" w:hAnsiTheme="minorHAnsi"/>
        </w:rPr>
        <w:t>Zoroaster.</w:t>
      </w:r>
      <w:r w:rsidRPr="000E5F21">
        <w:rPr>
          <w:rStyle w:val="FootnoteReference"/>
          <w:rFonts w:asciiTheme="minorHAnsi" w:hAnsiTheme="minorHAnsi"/>
        </w:rPr>
        <w:footnoteReference w:id="21"/>
      </w:r>
      <w:r w:rsidRPr="000E5F21">
        <w:rPr>
          <w:rFonts w:asciiTheme="minorHAnsi" w:hAnsiTheme="minorHAnsi"/>
        </w:rPr>
        <w:t xml:space="preserve">  Despite the previously mentioned problems with the concept of a real historical Zoroaster, scholars conclude that the </w:t>
      </w:r>
      <w:r w:rsidRPr="000E5F21">
        <w:rPr>
          <w:rFonts w:asciiTheme="minorHAnsi" w:hAnsiTheme="minorHAnsi"/>
          <w:i/>
          <w:iCs/>
        </w:rPr>
        <w:t>Gathas</w:t>
      </w:r>
      <w:r w:rsidRPr="000E5F21">
        <w:rPr>
          <w:rFonts w:asciiTheme="minorHAnsi" w:hAnsiTheme="minorHAnsi"/>
        </w:rPr>
        <w:t xml:space="preserve"> </w:t>
      </w:r>
      <w:r w:rsidRPr="000E5F21">
        <w:rPr>
          <w:rFonts w:asciiTheme="minorHAnsi" w:hAnsiTheme="minorHAnsi"/>
          <w:i/>
          <w:iCs/>
        </w:rPr>
        <w:t xml:space="preserve">had </w:t>
      </w:r>
      <w:r w:rsidRPr="000E5F21">
        <w:rPr>
          <w:rFonts w:asciiTheme="minorHAnsi" w:hAnsiTheme="minorHAnsi"/>
        </w:rPr>
        <w:t xml:space="preserve">to be written by a single individual.  Reasons for this conclusion were derived from lengthy studies of the </w:t>
      </w:r>
      <w:r w:rsidRPr="000E5F21">
        <w:rPr>
          <w:rFonts w:asciiTheme="minorHAnsi" w:hAnsiTheme="minorHAnsi"/>
          <w:i/>
          <w:iCs/>
        </w:rPr>
        <w:t>Gathas</w:t>
      </w:r>
      <w:r w:rsidRPr="000E5F21">
        <w:rPr>
          <w:rFonts w:asciiTheme="minorHAnsi" w:hAnsiTheme="minorHAnsi"/>
        </w:rPr>
        <w:t xml:space="preserve"> form and syntax.  Unlike portions of the </w:t>
      </w:r>
      <w:r w:rsidRPr="000E5F21">
        <w:rPr>
          <w:rFonts w:asciiTheme="minorHAnsi" w:hAnsiTheme="minorHAnsi"/>
          <w:i/>
          <w:iCs/>
        </w:rPr>
        <w:t>Bible</w:t>
      </w:r>
      <w:r w:rsidRPr="000E5F21">
        <w:rPr>
          <w:rFonts w:asciiTheme="minorHAnsi" w:hAnsiTheme="minorHAnsi"/>
        </w:rPr>
        <w:t xml:space="preserve">, which has vastly differing styles from book to book and even within books to indicate that it was authored by many individuals over many years, the </w:t>
      </w:r>
      <w:r w:rsidRPr="000E5F21">
        <w:rPr>
          <w:rFonts w:asciiTheme="minorHAnsi" w:hAnsiTheme="minorHAnsi"/>
          <w:i/>
          <w:iCs/>
        </w:rPr>
        <w:t xml:space="preserve">Gathas </w:t>
      </w:r>
      <w:r w:rsidRPr="000E5F21">
        <w:rPr>
          <w:rFonts w:asciiTheme="minorHAnsi" w:hAnsiTheme="minorHAnsi"/>
        </w:rPr>
        <w:t xml:space="preserve">contains the same form throughout.  Combined with its brevity and obscure language of origin (Old Avestan, which exists only in the </w:t>
      </w:r>
      <w:r w:rsidRPr="000E5F21">
        <w:rPr>
          <w:rFonts w:asciiTheme="minorHAnsi" w:hAnsiTheme="minorHAnsi"/>
          <w:i/>
          <w:iCs/>
        </w:rPr>
        <w:t>Gathas</w:t>
      </w:r>
      <w:r w:rsidRPr="000E5F21">
        <w:rPr>
          <w:rFonts w:asciiTheme="minorHAnsi" w:hAnsiTheme="minorHAnsi"/>
        </w:rPr>
        <w:t xml:space="preserve">), and the author of these religious works is assuredly a singular person.  The </w:t>
      </w:r>
      <w:r w:rsidRPr="000E5F21">
        <w:rPr>
          <w:rFonts w:asciiTheme="minorHAnsi" w:hAnsiTheme="minorHAnsi"/>
          <w:i/>
          <w:iCs/>
        </w:rPr>
        <w:t>Gathas</w:t>
      </w:r>
      <w:r w:rsidRPr="000E5F21">
        <w:rPr>
          <w:rFonts w:asciiTheme="minorHAnsi" w:hAnsiTheme="minorHAnsi"/>
        </w:rPr>
        <w:t xml:space="preserve"> make up the first of the Zoroastrian Holy Book </w:t>
      </w:r>
      <w:r w:rsidRPr="000E5F21">
        <w:rPr>
          <w:rFonts w:asciiTheme="minorHAnsi" w:hAnsiTheme="minorHAnsi"/>
          <w:i/>
          <w:iCs/>
        </w:rPr>
        <w:t xml:space="preserve">Avesta.  </w:t>
      </w:r>
      <w:r w:rsidRPr="000E5F21">
        <w:rPr>
          <w:rFonts w:asciiTheme="minorHAnsi" w:hAnsiTheme="minorHAnsi"/>
        </w:rPr>
        <w:t xml:space="preserve">Fortunately, the rest of the Zend-Avesta was written well after the fall of the Achaemenid Empire in 330 BCE and the reader shall be spared the majority of later Zoroastrian teachings.  For now, let the focus be on the origins of Zoroastrianism through the </w:t>
      </w:r>
      <w:r w:rsidRPr="000E5F21">
        <w:rPr>
          <w:rFonts w:asciiTheme="minorHAnsi" w:hAnsiTheme="minorHAnsi"/>
          <w:i/>
          <w:iCs/>
        </w:rPr>
        <w:t>Gathas</w:t>
      </w:r>
      <w:r w:rsidRPr="000E5F21">
        <w:rPr>
          <w:rFonts w:asciiTheme="minorHAnsi" w:hAnsiTheme="minorHAnsi"/>
        </w:rPr>
        <w:t>.</w:t>
      </w:r>
    </w:p>
    <w:p w:rsidR="003865E0" w:rsidRPr="000E5F21" w:rsidRDefault="003865E0">
      <w:pPr>
        <w:spacing w:line="480" w:lineRule="auto"/>
        <w:rPr>
          <w:rFonts w:asciiTheme="minorHAnsi" w:hAnsiTheme="minorHAnsi"/>
        </w:rPr>
      </w:pPr>
      <w:r w:rsidRPr="000E5F21">
        <w:rPr>
          <w:rFonts w:asciiTheme="minorHAnsi" w:hAnsiTheme="minorHAnsi"/>
        </w:rPr>
        <w:tab/>
        <w:t xml:space="preserve">The </w:t>
      </w:r>
      <w:r w:rsidRPr="000E5F21">
        <w:rPr>
          <w:rFonts w:asciiTheme="minorHAnsi" w:hAnsiTheme="minorHAnsi"/>
          <w:i/>
          <w:iCs/>
        </w:rPr>
        <w:t xml:space="preserve">Gathas </w:t>
      </w:r>
      <w:r w:rsidRPr="000E5F21">
        <w:rPr>
          <w:rFonts w:asciiTheme="minorHAnsi" w:hAnsiTheme="minorHAnsi"/>
        </w:rPr>
        <w:t xml:space="preserve">are written in a unique poetic style.  They are first person accounts of Zoroaster's relationship with the deity </w:t>
      </w:r>
      <w:r w:rsidR="000517B4" w:rsidRPr="000E5F21">
        <w:rPr>
          <w:rFonts w:asciiTheme="minorHAnsi" w:hAnsiTheme="minorHAnsi"/>
        </w:rPr>
        <w:t>Ahuramazda</w:t>
      </w:r>
      <w:r w:rsidRPr="000E5F21">
        <w:rPr>
          <w:rFonts w:asciiTheme="minorHAnsi" w:hAnsiTheme="minorHAnsi"/>
        </w:rPr>
        <w:t xml:space="preserve">, the supreme creator god of the faith.  Zoroaster outlines the fundamental beliefs of his creed, how he reveres </w:t>
      </w:r>
      <w:r w:rsidR="000517B4" w:rsidRPr="000E5F21">
        <w:rPr>
          <w:rFonts w:asciiTheme="minorHAnsi" w:hAnsiTheme="minorHAnsi"/>
        </w:rPr>
        <w:t>Ahuramazda</w:t>
      </w:r>
      <w:r w:rsidRPr="000E5F21">
        <w:rPr>
          <w:rFonts w:asciiTheme="minorHAnsi" w:hAnsiTheme="minorHAnsi"/>
        </w:rPr>
        <w:t xml:space="preserve">, and especially how he works for the </w:t>
      </w:r>
      <w:r w:rsidRPr="000E5F21">
        <w:rPr>
          <w:rFonts w:asciiTheme="minorHAnsi" w:hAnsiTheme="minorHAnsi"/>
        </w:rPr>
        <w:lastRenderedPageBreak/>
        <w:t xml:space="preserve">forces of good and opposes those that are evil.  The feelings towards </w:t>
      </w:r>
      <w:r w:rsidR="000517B4" w:rsidRPr="000E5F21">
        <w:rPr>
          <w:rFonts w:asciiTheme="minorHAnsi" w:hAnsiTheme="minorHAnsi"/>
        </w:rPr>
        <w:t>Ahuramazda</w:t>
      </w:r>
      <w:r w:rsidR="0065106A" w:rsidRPr="000E5F21">
        <w:rPr>
          <w:rFonts w:asciiTheme="minorHAnsi" w:hAnsiTheme="minorHAnsi"/>
        </w:rPr>
        <w:t xml:space="preserve"> </w:t>
      </w:r>
      <w:r w:rsidRPr="000E5F21">
        <w:rPr>
          <w:rFonts w:asciiTheme="minorHAnsi" w:hAnsiTheme="minorHAnsi"/>
        </w:rPr>
        <w:t xml:space="preserve">and the purpose of the </w:t>
      </w:r>
      <w:r w:rsidRPr="000E5F21">
        <w:rPr>
          <w:rFonts w:asciiTheme="minorHAnsi" w:hAnsiTheme="minorHAnsi"/>
          <w:i/>
          <w:iCs/>
        </w:rPr>
        <w:t>Gathas</w:t>
      </w:r>
      <w:r w:rsidRPr="000E5F21">
        <w:rPr>
          <w:rFonts w:asciiTheme="minorHAnsi" w:hAnsiTheme="minorHAnsi"/>
        </w:rPr>
        <w:t xml:space="preserve"> are summed up well in the opening of the work:</w:t>
      </w:r>
    </w:p>
    <w:p w:rsidR="003865E0" w:rsidRPr="000E5F21" w:rsidRDefault="003865E0" w:rsidP="003A3142">
      <w:pPr>
        <w:spacing w:line="200" w:lineRule="atLeast"/>
        <w:ind w:left="705"/>
        <w:rPr>
          <w:rFonts w:asciiTheme="minorHAnsi" w:hAnsiTheme="minorHAnsi"/>
        </w:rPr>
      </w:pPr>
      <w:r w:rsidRPr="000E5F21">
        <w:rPr>
          <w:rFonts w:asciiTheme="minorHAnsi" w:hAnsiTheme="minorHAnsi"/>
        </w:rPr>
        <w:t xml:space="preserve">I announce and carry out...for the creator </w:t>
      </w:r>
      <w:r w:rsidR="000517B4" w:rsidRPr="000E5F21">
        <w:rPr>
          <w:rFonts w:asciiTheme="minorHAnsi" w:hAnsiTheme="minorHAnsi"/>
        </w:rPr>
        <w:t>Ahuramazda</w:t>
      </w:r>
      <w:r w:rsidRPr="000E5F21">
        <w:rPr>
          <w:rFonts w:asciiTheme="minorHAnsi" w:hAnsiTheme="minorHAnsi"/>
        </w:rPr>
        <w:t xml:space="preserve">, the radiant and glorious, the greatest </w:t>
      </w:r>
      <w:r w:rsidRPr="000E5F21">
        <w:rPr>
          <w:rFonts w:asciiTheme="minorHAnsi" w:hAnsiTheme="minorHAnsi"/>
        </w:rPr>
        <w:tab/>
        <w:t xml:space="preserve">and the best, the most beautiful, the most firm, the wisest, and the one of all whose body is </w:t>
      </w:r>
      <w:r w:rsidR="003A3142" w:rsidRPr="000E5F21">
        <w:rPr>
          <w:rFonts w:asciiTheme="minorHAnsi" w:hAnsiTheme="minorHAnsi"/>
        </w:rPr>
        <w:t xml:space="preserve">most </w:t>
      </w:r>
      <w:r w:rsidRPr="000E5F21">
        <w:rPr>
          <w:rFonts w:asciiTheme="minorHAnsi" w:hAnsiTheme="minorHAnsi"/>
        </w:rPr>
        <w:t>perfect, who attains His ends the most infallibly, because of his</w:t>
      </w:r>
      <w:r w:rsidR="003A3142" w:rsidRPr="000E5F21">
        <w:rPr>
          <w:rFonts w:asciiTheme="minorHAnsi" w:hAnsiTheme="minorHAnsi"/>
        </w:rPr>
        <w:t xml:space="preserve"> Asha,</w:t>
      </w:r>
      <w:r w:rsidR="00EA4A32">
        <w:rPr>
          <w:rStyle w:val="FootnoteReference"/>
          <w:rFonts w:asciiTheme="minorHAnsi" w:hAnsiTheme="minorHAnsi"/>
        </w:rPr>
        <w:footnoteReference w:id="22"/>
      </w:r>
      <w:r w:rsidR="003A3142" w:rsidRPr="000E5F21">
        <w:rPr>
          <w:rFonts w:asciiTheme="minorHAnsi" w:hAnsiTheme="minorHAnsi"/>
        </w:rPr>
        <w:t xml:space="preserve"> to him who disposes our </w:t>
      </w:r>
      <w:r w:rsidRPr="000E5F21">
        <w:rPr>
          <w:rFonts w:asciiTheme="minorHAnsi" w:hAnsiTheme="minorHAnsi"/>
        </w:rPr>
        <w:t>minds aright, who sends His joy-creating grace afar; who made us, and has fashioned us, and</w:t>
      </w:r>
      <w:r w:rsidR="003A3142" w:rsidRPr="000E5F21">
        <w:rPr>
          <w:rFonts w:asciiTheme="minorHAnsi" w:hAnsiTheme="minorHAnsi"/>
        </w:rPr>
        <w:t xml:space="preserve"> </w:t>
      </w:r>
      <w:r w:rsidRPr="000E5F21">
        <w:rPr>
          <w:rFonts w:asciiTheme="minorHAnsi" w:hAnsiTheme="minorHAnsi"/>
        </w:rPr>
        <w:t>who has nourished and protected us, who is the most bounteous Spirit!</w:t>
      </w:r>
      <w:r w:rsidRPr="000E5F21">
        <w:rPr>
          <w:rStyle w:val="FootnoteReference"/>
          <w:rFonts w:asciiTheme="minorHAnsi" w:hAnsiTheme="minorHAnsi"/>
        </w:rPr>
        <w:footnoteReference w:id="23"/>
      </w:r>
      <w:r w:rsidRPr="000E5F21">
        <w:rPr>
          <w:rFonts w:asciiTheme="minorHAnsi" w:hAnsiTheme="minorHAnsi"/>
        </w:rPr>
        <w:tab/>
      </w:r>
    </w:p>
    <w:p w:rsidR="003865E0" w:rsidRPr="000E5F21" w:rsidRDefault="003865E0">
      <w:pPr>
        <w:spacing w:line="200" w:lineRule="atLeast"/>
        <w:rPr>
          <w:rFonts w:asciiTheme="minorHAnsi" w:hAnsiTheme="minorHAnsi"/>
        </w:rPr>
      </w:pPr>
    </w:p>
    <w:p w:rsidR="003865E0" w:rsidRPr="000E5F21" w:rsidRDefault="003865E0">
      <w:pPr>
        <w:spacing w:line="480" w:lineRule="auto"/>
        <w:rPr>
          <w:rFonts w:asciiTheme="minorHAnsi" w:hAnsiTheme="minorHAnsi"/>
        </w:rPr>
      </w:pPr>
      <w:r w:rsidRPr="000E5F21">
        <w:rPr>
          <w:rFonts w:asciiTheme="minorHAnsi" w:hAnsiTheme="minorHAnsi"/>
          <w:i/>
          <w:iCs/>
        </w:rPr>
        <w:tab/>
        <w:t xml:space="preserve">Much </w:t>
      </w:r>
      <w:r w:rsidRPr="000E5F21">
        <w:rPr>
          <w:rFonts w:asciiTheme="minorHAnsi" w:hAnsiTheme="minorHAnsi"/>
        </w:rPr>
        <w:t xml:space="preserve">of the </w:t>
      </w:r>
      <w:r w:rsidRPr="000E5F21">
        <w:rPr>
          <w:rFonts w:asciiTheme="minorHAnsi" w:hAnsiTheme="minorHAnsi"/>
          <w:i/>
          <w:iCs/>
        </w:rPr>
        <w:t>Gathas</w:t>
      </w:r>
      <w:r w:rsidRPr="000E5F21">
        <w:rPr>
          <w:rFonts w:asciiTheme="minorHAnsi" w:hAnsiTheme="minorHAnsi"/>
        </w:rPr>
        <w:t xml:space="preserve"> continues in a manner similar to this passage, as Zoroaster praises to no end the glory of the creator </w:t>
      </w:r>
      <w:r w:rsidR="000517B4" w:rsidRPr="000E5F21">
        <w:rPr>
          <w:rFonts w:asciiTheme="minorHAnsi" w:hAnsiTheme="minorHAnsi"/>
        </w:rPr>
        <w:t>Ahuramazda</w:t>
      </w:r>
      <w:r w:rsidRPr="000E5F21">
        <w:rPr>
          <w:rFonts w:asciiTheme="minorHAnsi" w:hAnsiTheme="minorHAnsi"/>
        </w:rPr>
        <w:t xml:space="preserve">.  It is here that Zoroastrianism begins its uniqueness throughout the world of ancient religions.  With the exception of monotheist Judaism, there is no other religion before </w:t>
      </w:r>
      <w:r w:rsidR="004B2854">
        <w:rPr>
          <w:rFonts w:asciiTheme="minorHAnsi" w:hAnsiTheme="minorHAnsi"/>
        </w:rPr>
        <w:t>or</w:t>
      </w:r>
      <w:r w:rsidRPr="000E5F21">
        <w:rPr>
          <w:rFonts w:asciiTheme="minorHAnsi" w:hAnsiTheme="minorHAnsi"/>
        </w:rPr>
        <w:t xml:space="preserve"> during the Achaemenid Persian Empire's rise that places such an importance on on</w:t>
      </w:r>
      <w:r w:rsidR="0065106A" w:rsidRPr="000E5F21">
        <w:rPr>
          <w:rFonts w:asciiTheme="minorHAnsi" w:hAnsiTheme="minorHAnsi"/>
        </w:rPr>
        <w:t>e</w:t>
      </w:r>
      <w:r w:rsidRPr="000E5F21">
        <w:rPr>
          <w:rFonts w:asciiTheme="minorHAnsi" w:hAnsiTheme="minorHAnsi"/>
        </w:rPr>
        <w:t xml:space="preserve"> deity.  To be sure, there are other deities that the </w:t>
      </w:r>
      <w:r w:rsidRPr="000E5F21">
        <w:rPr>
          <w:rFonts w:asciiTheme="minorHAnsi" w:hAnsiTheme="minorHAnsi"/>
          <w:i/>
          <w:iCs/>
        </w:rPr>
        <w:t>Gathas</w:t>
      </w:r>
      <w:r w:rsidRPr="000E5F21">
        <w:rPr>
          <w:rFonts w:asciiTheme="minorHAnsi" w:hAnsiTheme="minorHAnsi"/>
        </w:rPr>
        <w:t xml:space="preserve"> mention, Mithra</w:t>
      </w:r>
      <w:r w:rsidR="00EE1324">
        <w:rPr>
          <w:rStyle w:val="FootnoteReference"/>
          <w:rFonts w:asciiTheme="minorHAnsi" w:hAnsiTheme="minorHAnsi"/>
        </w:rPr>
        <w:footnoteReference w:id="24"/>
      </w:r>
      <w:r w:rsidRPr="000E5F21">
        <w:rPr>
          <w:rFonts w:asciiTheme="minorHAnsi" w:hAnsiTheme="minorHAnsi"/>
        </w:rPr>
        <w:t xml:space="preserve"> being one of the most important,</w:t>
      </w:r>
      <w:r w:rsidRPr="000E5F21">
        <w:rPr>
          <w:rStyle w:val="FootnoteReference"/>
          <w:rFonts w:asciiTheme="minorHAnsi" w:hAnsiTheme="minorHAnsi"/>
        </w:rPr>
        <w:footnoteReference w:id="25"/>
      </w:r>
      <w:r w:rsidRPr="000E5F21">
        <w:rPr>
          <w:rFonts w:asciiTheme="minorHAnsi" w:hAnsiTheme="minorHAnsi"/>
        </w:rPr>
        <w:t xml:space="preserve"> but Zoroastrians believe that all good deities, like all of creation, were derived from this one supreme god.  Therefore, to a Zoroastrian, reverence to </w:t>
      </w:r>
      <w:r w:rsidR="000517B4" w:rsidRPr="000E5F21">
        <w:rPr>
          <w:rFonts w:asciiTheme="minorHAnsi" w:hAnsiTheme="minorHAnsi"/>
        </w:rPr>
        <w:t>Ahuramazda</w:t>
      </w:r>
      <w:r w:rsidRPr="000E5F21">
        <w:rPr>
          <w:rFonts w:asciiTheme="minorHAnsi" w:hAnsiTheme="minorHAnsi"/>
        </w:rPr>
        <w:t xml:space="preserve"> would take precedent over all other forms of worship.  The </w:t>
      </w:r>
      <w:r w:rsidRPr="000E5F21">
        <w:rPr>
          <w:rFonts w:asciiTheme="minorHAnsi" w:hAnsiTheme="minorHAnsi"/>
          <w:i/>
          <w:iCs/>
        </w:rPr>
        <w:t>Gathas</w:t>
      </w:r>
      <w:r w:rsidRPr="000E5F21">
        <w:rPr>
          <w:rFonts w:asciiTheme="minorHAnsi" w:hAnsiTheme="minorHAnsi"/>
        </w:rPr>
        <w:t xml:space="preserve"> indicate the concept that the Supreme Being </w:t>
      </w:r>
      <w:r w:rsidR="000517B4" w:rsidRPr="000E5F21">
        <w:rPr>
          <w:rFonts w:asciiTheme="minorHAnsi" w:hAnsiTheme="minorHAnsi"/>
        </w:rPr>
        <w:t>Ahuramazda</w:t>
      </w:r>
      <w:r w:rsidRPr="000E5F21">
        <w:rPr>
          <w:rFonts w:asciiTheme="minorHAnsi" w:hAnsiTheme="minorHAnsi"/>
        </w:rPr>
        <w:t xml:space="preserve"> created all things that were good in the world.  However, and this is a critical component to Zoroastrianism, there was a force acting against </w:t>
      </w:r>
      <w:r w:rsidR="000517B4" w:rsidRPr="000E5F21">
        <w:rPr>
          <w:rFonts w:asciiTheme="minorHAnsi" w:hAnsiTheme="minorHAnsi"/>
        </w:rPr>
        <w:t>Ahuramazda</w:t>
      </w:r>
      <w:r w:rsidRPr="000E5F21">
        <w:rPr>
          <w:rFonts w:asciiTheme="minorHAnsi" w:hAnsiTheme="minorHAnsi"/>
        </w:rPr>
        <w:t xml:space="preserve"> which in later centuries would become an evil spirit, that was not created by </w:t>
      </w:r>
      <w:r w:rsidR="000517B4" w:rsidRPr="000E5F21">
        <w:rPr>
          <w:rFonts w:asciiTheme="minorHAnsi" w:hAnsiTheme="minorHAnsi"/>
        </w:rPr>
        <w:t>Ahuramazda</w:t>
      </w:r>
      <w:r w:rsidRPr="000E5F21">
        <w:rPr>
          <w:rFonts w:asciiTheme="minorHAnsi" w:hAnsiTheme="minorHAnsi"/>
        </w:rPr>
        <w:t xml:space="preserve">.  To a Zoroastrian, </w:t>
      </w:r>
      <w:r w:rsidR="000517B4" w:rsidRPr="000E5F21">
        <w:rPr>
          <w:rFonts w:asciiTheme="minorHAnsi" w:hAnsiTheme="minorHAnsi"/>
        </w:rPr>
        <w:t>Ahuramazda</w:t>
      </w:r>
      <w:r w:rsidRPr="000E5F21">
        <w:rPr>
          <w:rFonts w:asciiTheme="minorHAnsi" w:hAnsiTheme="minorHAnsi"/>
        </w:rPr>
        <w:t xml:space="preserve"> is incapable of evil and therefore could not have created it in the world.  That gives Zoroastrians an inability to "blame" bad things on their creator, and instead leaves it to the individuals to prevent evils from happening in the world.  One of the evils that </w:t>
      </w:r>
      <w:r w:rsidR="0065106A" w:rsidRPr="000E5F21">
        <w:rPr>
          <w:rFonts w:asciiTheme="minorHAnsi" w:hAnsiTheme="minorHAnsi"/>
        </w:rPr>
        <w:t>beset</w:t>
      </w:r>
      <w:r w:rsidRPr="000E5F21">
        <w:rPr>
          <w:rFonts w:asciiTheme="minorHAnsi" w:hAnsiTheme="minorHAnsi"/>
        </w:rPr>
        <w:t xml:space="preserve"> the world comes to be called the Lie.  Conversely, </w:t>
      </w:r>
      <w:r w:rsidR="000517B4" w:rsidRPr="000E5F21">
        <w:rPr>
          <w:rFonts w:asciiTheme="minorHAnsi" w:hAnsiTheme="minorHAnsi"/>
        </w:rPr>
        <w:t>Ahuramazda</w:t>
      </w:r>
      <w:r w:rsidRPr="000E5F21">
        <w:rPr>
          <w:rFonts w:asciiTheme="minorHAnsi" w:hAnsiTheme="minorHAnsi"/>
        </w:rPr>
        <w:t xml:space="preserve"> </w:t>
      </w:r>
      <w:r w:rsidRPr="000E5F21">
        <w:rPr>
          <w:rFonts w:asciiTheme="minorHAnsi" w:hAnsiTheme="minorHAnsi"/>
        </w:rPr>
        <w:lastRenderedPageBreak/>
        <w:t xml:space="preserve">is seen as the Truth.  These two terms </w:t>
      </w:r>
      <w:r w:rsidR="009C3F84">
        <w:rPr>
          <w:rFonts w:asciiTheme="minorHAnsi" w:hAnsiTheme="minorHAnsi"/>
        </w:rPr>
        <w:t>are</w:t>
      </w:r>
      <w:r w:rsidRPr="000E5F21">
        <w:rPr>
          <w:rFonts w:asciiTheme="minorHAnsi" w:hAnsiTheme="minorHAnsi"/>
        </w:rPr>
        <w:t xml:space="preserve"> of </w:t>
      </w:r>
      <w:r w:rsidR="00B64F4A">
        <w:rPr>
          <w:rFonts w:asciiTheme="minorHAnsi" w:hAnsiTheme="minorHAnsi"/>
        </w:rPr>
        <w:t>great</w:t>
      </w:r>
      <w:r w:rsidRPr="000E5F21">
        <w:rPr>
          <w:rFonts w:asciiTheme="minorHAnsi" w:hAnsiTheme="minorHAnsi"/>
        </w:rPr>
        <w:t xml:space="preserve"> importance when looking at the Achaemenid inscriptions, especially </w:t>
      </w:r>
      <w:r w:rsidR="00BE3C68">
        <w:rPr>
          <w:rFonts w:asciiTheme="minorHAnsi" w:hAnsiTheme="minorHAnsi"/>
        </w:rPr>
        <w:t xml:space="preserve">the </w:t>
      </w:r>
      <w:r w:rsidRPr="000E5F21">
        <w:rPr>
          <w:rFonts w:asciiTheme="minorHAnsi" w:hAnsiTheme="minorHAnsi"/>
        </w:rPr>
        <w:t xml:space="preserve">Bisitun Inscription of Darius the Great.  </w:t>
      </w:r>
    </w:p>
    <w:p w:rsidR="003657E5" w:rsidRDefault="003657E5" w:rsidP="003A3142">
      <w:pPr>
        <w:spacing w:line="480" w:lineRule="auto"/>
        <w:jc w:val="center"/>
        <w:rPr>
          <w:rFonts w:asciiTheme="minorHAnsi" w:hAnsiTheme="minorHAnsi"/>
        </w:rPr>
      </w:pPr>
    </w:p>
    <w:p w:rsidR="003865E0" w:rsidRPr="000E5F21" w:rsidRDefault="003865E0" w:rsidP="003A3142">
      <w:pPr>
        <w:spacing w:line="480" w:lineRule="auto"/>
        <w:jc w:val="center"/>
        <w:rPr>
          <w:rFonts w:asciiTheme="minorHAnsi" w:hAnsiTheme="minorHAnsi"/>
        </w:rPr>
      </w:pPr>
      <w:r w:rsidRPr="000E5F21">
        <w:rPr>
          <w:rFonts w:asciiTheme="minorHAnsi" w:hAnsiTheme="minorHAnsi"/>
        </w:rPr>
        <w:t>The Cyrus Cylinder</w:t>
      </w:r>
      <w:r w:rsidR="008200F5" w:rsidRPr="000E5F21">
        <w:rPr>
          <w:rFonts w:asciiTheme="minorHAnsi" w:hAnsiTheme="minorHAnsi"/>
        </w:rPr>
        <w:t xml:space="preserve"> and Religious Tolerance</w:t>
      </w:r>
    </w:p>
    <w:p w:rsidR="00473A7A" w:rsidRDefault="003865E0" w:rsidP="00631E49">
      <w:pPr>
        <w:spacing w:line="480" w:lineRule="auto"/>
        <w:rPr>
          <w:rFonts w:asciiTheme="minorHAnsi" w:hAnsiTheme="minorHAnsi"/>
        </w:rPr>
      </w:pPr>
      <w:r w:rsidRPr="000E5F21">
        <w:rPr>
          <w:rFonts w:asciiTheme="minorHAnsi" w:hAnsiTheme="minorHAnsi"/>
        </w:rPr>
        <w:tab/>
      </w:r>
      <w:r w:rsidR="006B25E8">
        <w:rPr>
          <w:rFonts w:asciiTheme="minorHAnsi" w:hAnsiTheme="minorHAnsi"/>
        </w:rPr>
        <w:t xml:space="preserve">The first Achaemenid King, Cyrus the Great, spent much of the early years of his rule waging wars against </w:t>
      </w:r>
      <w:r w:rsidR="00740B2B">
        <w:rPr>
          <w:rFonts w:asciiTheme="minorHAnsi" w:hAnsiTheme="minorHAnsi"/>
        </w:rPr>
        <w:t>rival nations.</w:t>
      </w:r>
      <w:r w:rsidR="00631E49">
        <w:rPr>
          <w:rFonts w:asciiTheme="minorHAnsi" w:hAnsiTheme="minorHAnsi"/>
        </w:rPr>
        <w:t xml:space="preserve">  </w:t>
      </w:r>
      <w:r w:rsidRPr="000E5F21">
        <w:rPr>
          <w:rFonts w:asciiTheme="minorHAnsi" w:hAnsiTheme="minorHAnsi"/>
        </w:rPr>
        <w:t xml:space="preserve">One of the earliest and most important Achaemenid inscriptions that scholars have found </w:t>
      </w:r>
      <w:r w:rsidR="00631E49">
        <w:rPr>
          <w:rFonts w:asciiTheme="minorHAnsi" w:hAnsiTheme="minorHAnsi"/>
        </w:rPr>
        <w:t>comes from one of these conquests.</w:t>
      </w:r>
      <w:r w:rsidRPr="000E5F21">
        <w:rPr>
          <w:rFonts w:asciiTheme="minorHAnsi" w:hAnsiTheme="minorHAnsi"/>
        </w:rPr>
        <w:t xml:space="preserve"> </w:t>
      </w:r>
      <w:r w:rsidR="00631E49">
        <w:rPr>
          <w:rFonts w:asciiTheme="minorHAnsi" w:hAnsiTheme="minorHAnsi"/>
        </w:rPr>
        <w:t>Called</w:t>
      </w:r>
      <w:r w:rsidR="00182F12">
        <w:rPr>
          <w:rFonts w:asciiTheme="minorHAnsi" w:hAnsiTheme="minorHAnsi"/>
        </w:rPr>
        <w:t xml:space="preserve"> the Cyrus Cylinder, </w:t>
      </w:r>
      <w:r w:rsidR="00631E49">
        <w:rPr>
          <w:rFonts w:asciiTheme="minorHAnsi" w:hAnsiTheme="minorHAnsi"/>
        </w:rPr>
        <w:t xml:space="preserve">it </w:t>
      </w:r>
      <w:r w:rsidR="00182F12">
        <w:rPr>
          <w:rFonts w:asciiTheme="minorHAnsi" w:hAnsiTheme="minorHAnsi"/>
        </w:rPr>
        <w:t>was commissioned by Cyrus the Great after the conquest of Babylon beginning in 540 BCE.  The c</w:t>
      </w:r>
      <w:r w:rsidRPr="000E5F21">
        <w:rPr>
          <w:rFonts w:asciiTheme="minorHAnsi" w:hAnsiTheme="minorHAnsi"/>
        </w:rPr>
        <w:t>ylinder was found in Babylon in the late 19th century and was written in the Akkadian language.</w:t>
      </w:r>
      <w:r w:rsidR="00CC693A" w:rsidRPr="000E5F21">
        <w:rPr>
          <w:rFonts w:asciiTheme="minorHAnsi" w:hAnsiTheme="minorHAnsi"/>
        </w:rPr>
        <w:t xml:space="preserve">  According to scholar Maria Brosius, the Cyrus Cylinder is unique in the regard that it is the only Achaemenid Inscription written on a clay cylinder.  Writing on a cylinder in Akkadian served as a way for Cyrus to link himself to the Babylonian tradition in an attempt to legitimize his conquest of Babylon.</w:t>
      </w:r>
      <w:r w:rsidR="00CC693A" w:rsidRPr="000E5F21">
        <w:rPr>
          <w:rStyle w:val="FootnoteReference"/>
          <w:rFonts w:asciiTheme="minorHAnsi" w:hAnsiTheme="minorHAnsi"/>
        </w:rPr>
        <w:footnoteReference w:id="26"/>
      </w:r>
      <w:r w:rsidRPr="000E5F21">
        <w:rPr>
          <w:rFonts w:asciiTheme="minorHAnsi" w:hAnsiTheme="minorHAnsi"/>
        </w:rPr>
        <w:t xml:space="preserve">  The Cyrus Cylinder is a significant artifact for many reasons.  The Cylinder tells us about Cyrus' campaign against Babylon and his "freeing" of the city from an "evil" king.</w:t>
      </w:r>
      <w:r w:rsidRPr="000E5F21">
        <w:rPr>
          <w:rStyle w:val="FootnoteReference"/>
          <w:rFonts w:asciiTheme="minorHAnsi" w:hAnsiTheme="minorHAnsi"/>
        </w:rPr>
        <w:footnoteReference w:id="27"/>
      </w:r>
      <w:r w:rsidRPr="000E5F21">
        <w:rPr>
          <w:rFonts w:asciiTheme="minorHAnsi" w:hAnsiTheme="minorHAnsi"/>
        </w:rPr>
        <w:t xml:space="preserve">  But where the Cyrus Cylinder is most important comes from what Cyrus </w:t>
      </w:r>
      <w:r w:rsidR="00EE27C9">
        <w:rPr>
          <w:rFonts w:asciiTheme="minorHAnsi" w:hAnsiTheme="minorHAnsi"/>
        </w:rPr>
        <w:t>did</w:t>
      </w:r>
      <w:r w:rsidRPr="000E5F21">
        <w:rPr>
          <w:rFonts w:asciiTheme="minorHAnsi" w:hAnsiTheme="minorHAnsi"/>
        </w:rPr>
        <w:t xml:space="preserve"> after conquerin</w:t>
      </w:r>
      <w:r w:rsidR="00402FFA">
        <w:rPr>
          <w:rFonts w:asciiTheme="minorHAnsi" w:hAnsiTheme="minorHAnsi"/>
        </w:rPr>
        <w:t>g Babylon.  Instead of being a K</w:t>
      </w:r>
      <w:r w:rsidRPr="000E5F21">
        <w:rPr>
          <w:rFonts w:asciiTheme="minorHAnsi" w:hAnsiTheme="minorHAnsi"/>
        </w:rPr>
        <w:t>ing who took power by</w:t>
      </w:r>
      <w:r w:rsidR="00EE27C9">
        <w:rPr>
          <w:rFonts w:asciiTheme="minorHAnsi" w:hAnsiTheme="minorHAnsi"/>
        </w:rPr>
        <w:t xml:space="preserve"> force, he portrayed</w:t>
      </w:r>
      <w:r w:rsidRPr="000E5F21">
        <w:rPr>
          <w:rFonts w:asciiTheme="minorHAnsi" w:hAnsiTheme="minorHAnsi"/>
        </w:rPr>
        <w:t xml:space="preserve"> himself as a liberator of the people.  He </w:t>
      </w:r>
      <w:r w:rsidR="00EE27C9">
        <w:rPr>
          <w:rFonts w:asciiTheme="minorHAnsi" w:hAnsiTheme="minorHAnsi"/>
        </w:rPr>
        <w:t>did</w:t>
      </w:r>
      <w:r w:rsidRPr="000E5F21">
        <w:rPr>
          <w:rFonts w:asciiTheme="minorHAnsi" w:hAnsiTheme="minorHAnsi"/>
        </w:rPr>
        <w:t xml:space="preserve"> not destroy t</w:t>
      </w:r>
      <w:r w:rsidR="00EE27C9">
        <w:rPr>
          <w:rFonts w:asciiTheme="minorHAnsi" w:hAnsiTheme="minorHAnsi"/>
        </w:rPr>
        <w:t>he religion of Babylon; he helped</w:t>
      </w:r>
      <w:r w:rsidRPr="000E5F21">
        <w:rPr>
          <w:rFonts w:asciiTheme="minorHAnsi" w:hAnsiTheme="minorHAnsi"/>
        </w:rPr>
        <w:t xml:space="preserve"> to rebuild the damaged temples.  And he </w:t>
      </w:r>
      <w:r w:rsidR="00EE27C9">
        <w:rPr>
          <w:rFonts w:asciiTheme="minorHAnsi" w:hAnsiTheme="minorHAnsi"/>
        </w:rPr>
        <w:t>did</w:t>
      </w:r>
      <w:r w:rsidRPr="000E5F21">
        <w:rPr>
          <w:rFonts w:asciiTheme="minorHAnsi" w:hAnsiTheme="minorHAnsi"/>
        </w:rPr>
        <w:t xml:space="preserve"> not force individuals to give up their religious practices, even going so far as to invoke the chief Babylonian deity of Marduk as the reason for his success against the evil king.</w:t>
      </w:r>
      <w:r w:rsidRPr="000E5F21">
        <w:rPr>
          <w:rStyle w:val="FootnoteReference"/>
          <w:rFonts w:asciiTheme="minorHAnsi" w:hAnsiTheme="minorHAnsi"/>
        </w:rPr>
        <w:footnoteReference w:id="28"/>
      </w:r>
      <w:r w:rsidR="0037793C" w:rsidRPr="000E5F21">
        <w:rPr>
          <w:rFonts w:asciiTheme="minorHAnsi" w:hAnsiTheme="minorHAnsi"/>
        </w:rPr>
        <w:t xml:space="preserve">  </w:t>
      </w:r>
      <w:r w:rsidR="004A23DB" w:rsidRPr="000E5F21">
        <w:rPr>
          <w:rFonts w:asciiTheme="minorHAnsi" w:hAnsiTheme="minorHAnsi"/>
        </w:rPr>
        <w:t>These actions allow one to see the unique (at the time) approach</w:t>
      </w:r>
      <w:r w:rsidR="00D3754B">
        <w:rPr>
          <w:rFonts w:asciiTheme="minorHAnsi" w:hAnsiTheme="minorHAnsi"/>
        </w:rPr>
        <w:t xml:space="preserve"> to ruling that Cyrus introduced, a rule punctuated by religious tolerance.</w:t>
      </w:r>
      <w:r w:rsidR="004A23DB" w:rsidRPr="000E5F21">
        <w:rPr>
          <w:rFonts w:asciiTheme="minorHAnsi" w:hAnsiTheme="minorHAnsi"/>
        </w:rPr>
        <w:t xml:space="preserve">  His idea of religious tolerance can also be seen in the Bible, as the Book of Ezra makes specific mention of Cyrus </w:t>
      </w:r>
      <w:r w:rsidR="004A23DB" w:rsidRPr="000E5F21">
        <w:rPr>
          <w:rFonts w:asciiTheme="minorHAnsi" w:hAnsiTheme="minorHAnsi"/>
        </w:rPr>
        <w:lastRenderedPageBreak/>
        <w:t>the Great and his decree that the Jewish slaves in Babylon would be allowed to return to Jerusalem and rebuild their temple.</w:t>
      </w:r>
      <w:r w:rsidR="004A23DB" w:rsidRPr="000E5F21">
        <w:rPr>
          <w:rStyle w:val="FootnoteReference"/>
          <w:rFonts w:asciiTheme="minorHAnsi" w:hAnsiTheme="minorHAnsi"/>
        </w:rPr>
        <w:footnoteReference w:id="29"/>
      </w:r>
      <w:r w:rsidR="004A23DB" w:rsidRPr="000E5F21">
        <w:rPr>
          <w:rFonts w:asciiTheme="minorHAnsi" w:hAnsiTheme="minorHAnsi"/>
        </w:rPr>
        <w:t xml:space="preserve">  </w:t>
      </w:r>
      <w:r w:rsidR="00757C80" w:rsidRPr="000E5F21">
        <w:rPr>
          <w:rFonts w:asciiTheme="minorHAnsi" w:hAnsiTheme="minorHAnsi"/>
        </w:rPr>
        <w:t xml:space="preserve">In concordance with Cyrus’ actions in Babylon, the decree that the Jews would be able to freely return home and practice their religion can lead to two assumptions.  The first is that Cyrus </w:t>
      </w:r>
      <w:r w:rsidR="00A561CD">
        <w:rPr>
          <w:rFonts w:asciiTheme="minorHAnsi" w:hAnsiTheme="minorHAnsi"/>
        </w:rPr>
        <w:t>was</w:t>
      </w:r>
      <w:r w:rsidR="00757C80" w:rsidRPr="000E5F21">
        <w:rPr>
          <w:rFonts w:asciiTheme="minorHAnsi" w:hAnsiTheme="minorHAnsi"/>
        </w:rPr>
        <w:t xml:space="preserve"> religiously tolerant out of a respect for other religions, an idea that is strongly implied in the Book of Ezra, as Cyrus seemed to be inspired by th</w:t>
      </w:r>
      <w:r w:rsidR="00A561CD">
        <w:rPr>
          <w:rFonts w:asciiTheme="minorHAnsi" w:hAnsiTheme="minorHAnsi"/>
        </w:rPr>
        <w:t>e Jewish G</w:t>
      </w:r>
      <w:r w:rsidR="00757C80" w:rsidRPr="000E5F21">
        <w:rPr>
          <w:rFonts w:asciiTheme="minorHAnsi" w:hAnsiTheme="minorHAnsi"/>
        </w:rPr>
        <w:t>od to all</w:t>
      </w:r>
      <w:r w:rsidR="00A561CD">
        <w:rPr>
          <w:rFonts w:asciiTheme="minorHAnsi" w:hAnsiTheme="minorHAnsi"/>
        </w:rPr>
        <w:t>ow</w:t>
      </w:r>
      <w:r w:rsidR="00757C80" w:rsidRPr="000E5F21">
        <w:rPr>
          <w:rFonts w:asciiTheme="minorHAnsi" w:hAnsiTheme="minorHAnsi"/>
        </w:rPr>
        <w:t xml:space="preserve"> the Jews their freedom.  Although we cannot take a Biblical passage in such a literal sense, it does lead to the </w:t>
      </w:r>
      <w:r w:rsidR="00DF3B8A" w:rsidRPr="000E5F21">
        <w:rPr>
          <w:rFonts w:asciiTheme="minorHAnsi" w:hAnsiTheme="minorHAnsi"/>
        </w:rPr>
        <w:t>notion</w:t>
      </w:r>
      <w:r w:rsidR="00757C80" w:rsidRPr="000E5F21">
        <w:rPr>
          <w:rFonts w:asciiTheme="minorHAnsi" w:hAnsiTheme="minorHAnsi"/>
        </w:rPr>
        <w:t xml:space="preserve"> that Cyrus himself </w:t>
      </w:r>
      <w:r w:rsidR="00324310">
        <w:rPr>
          <w:rFonts w:asciiTheme="minorHAnsi" w:hAnsiTheme="minorHAnsi"/>
        </w:rPr>
        <w:t>did</w:t>
      </w:r>
      <w:r w:rsidR="00757C80" w:rsidRPr="000E5F21">
        <w:rPr>
          <w:rFonts w:asciiTheme="minorHAnsi" w:hAnsiTheme="minorHAnsi"/>
        </w:rPr>
        <w:t xml:space="preserve"> not have strong personal religious beliefs</w:t>
      </w:r>
      <w:r w:rsidR="00DF3B8A" w:rsidRPr="000E5F21">
        <w:rPr>
          <w:rFonts w:asciiTheme="minorHAnsi" w:hAnsiTheme="minorHAnsi"/>
        </w:rPr>
        <w:t xml:space="preserve">, as he is seemingly influenced so profoundly by two vastly different religions.  The second assumption that can be </w:t>
      </w:r>
      <w:r w:rsidR="008A73AC" w:rsidRPr="000E5F21">
        <w:rPr>
          <w:rFonts w:asciiTheme="minorHAnsi" w:hAnsiTheme="minorHAnsi"/>
        </w:rPr>
        <w:t>made regarding Cy</w:t>
      </w:r>
      <w:r w:rsidR="008200F5" w:rsidRPr="000E5F21">
        <w:rPr>
          <w:rFonts w:asciiTheme="minorHAnsi" w:hAnsiTheme="minorHAnsi"/>
        </w:rPr>
        <w:t xml:space="preserve">rus’ actions, and one that both </w:t>
      </w:r>
      <w:r w:rsidR="008A73AC" w:rsidRPr="000E5F21">
        <w:rPr>
          <w:rFonts w:asciiTheme="minorHAnsi" w:hAnsiTheme="minorHAnsi"/>
        </w:rPr>
        <w:t>Brosius</w:t>
      </w:r>
      <w:r w:rsidR="0073520E" w:rsidRPr="000E5F21">
        <w:rPr>
          <w:rStyle w:val="FootnoteReference"/>
          <w:rFonts w:asciiTheme="minorHAnsi" w:hAnsiTheme="minorHAnsi"/>
        </w:rPr>
        <w:footnoteReference w:id="30"/>
      </w:r>
      <w:r w:rsidR="0073520E" w:rsidRPr="000E5F21">
        <w:rPr>
          <w:rFonts w:asciiTheme="minorHAnsi" w:hAnsiTheme="minorHAnsi"/>
        </w:rPr>
        <w:t xml:space="preserve"> </w:t>
      </w:r>
      <w:r w:rsidR="008A73AC" w:rsidRPr="000E5F21">
        <w:rPr>
          <w:rFonts w:asciiTheme="minorHAnsi" w:hAnsiTheme="minorHAnsi"/>
        </w:rPr>
        <w:t xml:space="preserve"> and </w:t>
      </w:r>
      <w:r w:rsidR="002131A6" w:rsidRPr="000E5F21">
        <w:rPr>
          <w:rFonts w:asciiTheme="minorHAnsi" w:hAnsiTheme="minorHAnsi"/>
        </w:rPr>
        <w:t>Briant</w:t>
      </w:r>
      <w:r w:rsidR="0073520E" w:rsidRPr="000E5F21">
        <w:rPr>
          <w:rStyle w:val="FootnoteReference"/>
          <w:rFonts w:asciiTheme="minorHAnsi" w:hAnsiTheme="minorHAnsi"/>
        </w:rPr>
        <w:footnoteReference w:id="31"/>
      </w:r>
      <w:r w:rsidR="002131A6" w:rsidRPr="000E5F21">
        <w:rPr>
          <w:rFonts w:asciiTheme="minorHAnsi" w:hAnsiTheme="minorHAnsi"/>
        </w:rPr>
        <w:t xml:space="preserve"> embrace, is that Cyrus’ religious actions were simply political movements to “win the support of the subject peoples.”</w:t>
      </w:r>
    </w:p>
    <w:p w:rsidR="003657E5" w:rsidRPr="000E5F21" w:rsidRDefault="003657E5" w:rsidP="003657E5">
      <w:pPr>
        <w:spacing w:line="480" w:lineRule="auto"/>
        <w:ind w:firstLine="709"/>
        <w:rPr>
          <w:rFonts w:asciiTheme="minorHAnsi" w:hAnsiTheme="minorHAnsi"/>
        </w:rPr>
      </w:pPr>
      <w:r w:rsidRPr="000E5F21">
        <w:rPr>
          <w:rFonts w:asciiTheme="minorHAnsi" w:hAnsiTheme="minorHAnsi"/>
        </w:rPr>
        <w:t xml:space="preserve">Both of these assumptions lead to the same conclusion, mainly that Cyrus’ foreign and domestic policies do not seem to be influenced by personal religious beliefs.  Once again, the textual sources for Cyrus the Great are sparse to begin with, but specific mention of Cyrus embracing any particular religion </w:t>
      </w:r>
      <w:r>
        <w:rPr>
          <w:rFonts w:asciiTheme="minorHAnsi" w:hAnsiTheme="minorHAnsi"/>
        </w:rPr>
        <w:t xml:space="preserve">is </w:t>
      </w:r>
      <w:r w:rsidRPr="000E5F21">
        <w:rPr>
          <w:rFonts w:asciiTheme="minorHAnsi" w:hAnsiTheme="minorHAnsi"/>
        </w:rPr>
        <w:t>almost nonexistent.  This lack of specific references to the “religion of Cyrus” has left many scholars hesitant to declare the first of the Achaemenid Kings a Zoroastri</w:t>
      </w:r>
      <w:r>
        <w:rPr>
          <w:rFonts w:asciiTheme="minorHAnsi" w:hAnsiTheme="minorHAnsi"/>
        </w:rPr>
        <w:t>an, even though the K</w:t>
      </w:r>
      <w:r w:rsidRPr="000E5F21">
        <w:rPr>
          <w:rFonts w:asciiTheme="minorHAnsi" w:hAnsiTheme="minorHAnsi"/>
        </w:rPr>
        <w:t xml:space="preserve">ings after </w:t>
      </w:r>
      <w:r>
        <w:rPr>
          <w:rFonts w:asciiTheme="minorHAnsi" w:hAnsiTheme="minorHAnsi"/>
        </w:rPr>
        <w:t>Cyrus</w:t>
      </w:r>
      <w:r w:rsidRPr="000E5F21">
        <w:rPr>
          <w:rFonts w:asciiTheme="minorHAnsi" w:hAnsiTheme="minorHAnsi"/>
        </w:rPr>
        <w:t xml:space="preserve"> all </w:t>
      </w:r>
      <w:r>
        <w:rPr>
          <w:rFonts w:asciiTheme="minorHAnsi" w:hAnsiTheme="minorHAnsi"/>
        </w:rPr>
        <w:t xml:space="preserve">seemed to </w:t>
      </w:r>
      <w:r w:rsidRPr="000E5F21">
        <w:rPr>
          <w:rFonts w:asciiTheme="minorHAnsi" w:hAnsiTheme="minorHAnsi"/>
        </w:rPr>
        <w:t xml:space="preserve">adhered to the </w:t>
      </w:r>
      <w:r>
        <w:rPr>
          <w:rFonts w:asciiTheme="minorHAnsi" w:hAnsiTheme="minorHAnsi"/>
        </w:rPr>
        <w:t xml:space="preserve">earliest of the </w:t>
      </w:r>
      <w:r w:rsidRPr="000E5F21">
        <w:rPr>
          <w:rFonts w:asciiTheme="minorHAnsi" w:hAnsiTheme="minorHAnsi"/>
        </w:rPr>
        <w:t>Zoroastrian faith.  However, two of the most influential experts in their respective fields have conflicting viewpoints regarding Cyrus’ religion.</w:t>
      </w:r>
    </w:p>
    <w:p w:rsidR="003657E5" w:rsidRPr="000E5F21" w:rsidRDefault="003657E5" w:rsidP="00631E49">
      <w:pPr>
        <w:spacing w:line="480" w:lineRule="auto"/>
        <w:rPr>
          <w:rFonts w:asciiTheme="minorHAnsi" w:hAnsiTheme="minorHAnsi"/>
        </w:rPr>
      </w:pPr>
    </w:p>
    <w:p w:rsidR="00120BA4" w:rsidRDefault="00120BA4" w:rsidP="00120BA4">
      <w:pPr>
        <w:rPr>
          <w:rFonts w:asciiTheme="minorHAnsi" w:hAnsiTheme="minorHAnsi"/>
        </w:rPr>
      </w:pPr>
    </w:p>
    <w:p w:rsidR="00120BA4" w:rsidRDefault="00120BA4" w:rsidP="00120BA4">
      <w:pPr>
        <w:jc w:val="center"/>
        <w:rPr>
          <w:rFonts w:asciiTheme="minorHAnsi" w:hAnsiTheme="minorHAnsi"/>
        </w:rPr>
      </w:pPr>
    </w:p>
    <w:p w:rsidR="003657E5" w:rsidRDefault="003657E5" w:rsidP="003657E5">
      <w:pPr>
        <w:rPr>
          <w:rFonts w:asciiTheme="minorHAnsi" w:hAnsiTheme="minorHAnsi"/>
        </w:rPr>
      </w:pPr>
    </w:p>
    <w:p w:rsidR="003657E5" w:rsidRDefault="003657E5" w:rsidP="003657E5">
      <w:pPr>
        <w:rPr>
          <w:rFonts w:asciiTheme="minorHAnsi" w:hAnsiTheme="minorHAnsi"/>
        </w:rPr>
      </w:pPr>
    </w:p>
    <w:p w:rsidR="003657E5" w:rsidRDefault="003657E5" w:rsidP="003657E5">
      <w:pPr>
        <w:rPr>
          <w:rFonts w:asciiTheme="minorHAnsi" w:hAnsiTheme="minorHAnsi"/>
        </w:rPr>
      </w:pPr>
    </w:p>
    <w:p w:rsidR="00473A7A" w:rsidRPr="000E5F21" w:rsidRDefault="00473A7A" w:rsidP="003657E5">
      <w:pPr>
        <w:jc w:val="center"/>
        <w:rPr>
          <w:rFonts w:asciiTheme="minorHAnsi" w:hAnsiTheme="minorHAnsi"/>
        </w:rPr>
      </w:pPr>
      <w:r w:rsidRPr="000E5F21">
        <w:rPr>
          <w:rFonts w:asciiTheme="minorHAnsi" w:hAnsiTheme="minorHAnsi"/>
        </w:rPr>
        <w:t>Figure 3</w:t>
      </w:r>
    </w:p>
    <w:p w:rsidR="00473A7A" w:rsidRDefault="00473A7A" w:rsidP="00473A7A">
      <w:pPr>
        <w:jc w:val="center"/>
        <w:rPr>
          <w:rFonts w:asciiTheme="minorHAnsi" w:hAnsiTheme="minorHAnsi"/>
        </w:rPr>
      </w:pPr>
      <w:r w:rsidRPr="000E5F21">
        <w:rPr>
          <w:rFonts w:asciiTheme="minorHAnsi" w:hAnsiTheme="minorHAnsi"/>
        </w:rPr>
        <w:t xml:space="preserve">The Cyrus Cylinder: </w:t>
      </w:r>
    </w:p>
    <w:p w:rsidR="003657E5" w:rsidRPr="000E5F21" w:rsidRDefault="003657E5" w:rsidP="00473A7A">
      <w:pPr>
        <w:jc w:val="center"/>
        <w:rPr>
          <w:rFonts w:asciiTheme="minorHAnsi" w:hAnsiTheme="minorHAnsi"/>
        </w:rPr>
      </w:pPr>
    </w:p>
    <w:p w:rsidR="00473A7A" w:rsidRPr="000E5F21" w:rsidRDefault="00473A7A" w:rsidP="00120BA4">
      <w:pPr>
        <w:jc w:val="center"/>
        <w:rPr>
          <w:rFonts w:asciiTheme="minorHAnsi" w:hAnsiTheme="minorHAnsi"/>
        </w:rPr>
      </w:pPr>
      <w:r w:rsidRPr="000E5F21">
        <w:rPr>
          <w:rFonts w:asciiTheme="minorHAnsi" w:hAnsiTheme="minorHAnsi"/>
          <w:noProof/>
          <w:lang w:eastAsia="en-US"/>
        </w:rPr>
        <w:drawing>
          <wp:inline distT="0" distB="0" distL="0" distR="0">
            <wp:extent cx="4161070" cy="2143125"/>
            <wp:effectExtent l="19050" t="0" r="0" b="0"/>
            <wp:docPr id="4" name="Picture 3" descr="cyrus_cilin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yrus_cilinder.jpg"/>
                    <pic:cNvPicPr/>
                  </pic:nvPicPr>
                  <pic:blipFill>
                    <a:blip r:embed="rId9" cstate="print"/>
                    <a:stretch>
                      <a:fillRect/>
                    </a:stretch>
                  </pic:blipFill>
                  <pic:spPr>
                    <a:xfrm>
                      <a:off x="0" y="0"/>
                      <a:ext cx="4178044" cy="2151867"/>
                    </a:xfrm>
                    <a:prstGeom prst="rect">
                      <a:avLst/>
                    </a:prstGeom>
                  </pic:spPr>
                </pic:pic>
              </a:graphicData>
            </a:graphic>
          </wp:inline>
        </w:drawing>
      </w:r>
      <w:r w:rsidRPr="000E5F21">
        <w:rPr>
          <w:rStyle w:val="FootnoteReference"/>
          <w:rFonts w:asciiTheme="minorHAnsi" w:hAnsiTheme="minorHAnsi"/>
        </w:rPr>
        <w:footnoteReference w:id="32"/>
      </w:r>
    </w:p>
    <w:p w:rsidR="003657E5" w:rsidRDefault="003657E5" w:rsidP="00120BA4">
      <w:pPr>
        <w:spacing w:line="480" w:lineRule="auto"/>
        <w:jc w:val="center"/>
        <w:rPr>
          <w:rFonts w:asciiTheme="minorHAnsi" w:hAnsiTheme="minorHAnsi"/>
        </w:rPr>
      </w:pPr>
    </w:p>
    <w:p w:rsidR="003865E0" w:rsidRPr="000E5F21" w:rsidRDefault="009272D7" w:rsidP="00120BA4">
      <w:pPr>
        <w:spacing w:line="480" w:lineRule="auto"/>
        <w:jc w:val="center"/>
        <w:rPr>
          <w:rFonts w:asciiTheme="minorHAnsi" w:hAnsiTheme="minorHAnsi"/>
        </w:rPr>
      </w:pPr>
      <w:r w:rsidRPr="000E5F21">
        <w:rPr>
          <w:rFonts w:asciiTheme="minorHAnsi" w:hAnsiTheme="minorHAnsi"/>
        </w:rPr>
        <w:t>Was Cyrus the Great a Zoroastrian?</w:t>
      </w:r>
    </w:p>
    <w:p w:rsidR="00665E94" w:rsidRPr="000E5F21" w:rsidRDefault="00E97128" w:rsidP="009272D7">
      <w:pPr>
        <w:spacing w:line="480" w:lineRule="auto"/>
        <w:ind w:firstLine="709"/>
        <w:rPr>
          <w:rFonts w:asciiTheme="minorHAnsi" w:hAnsiTheme="minorHAnsi"/>
        </w:rPr>
      </w:pPr>
      <w:r w:rsidRPr="000E5F21">
        <w:rPr>
          <w:rFonts w:asciiTheme="minorHAnsi" w:hAnsiTheme="minorHAnsi"/>
        </w:rPr>
        <w:t>It is agreed upon that</w:t>
      </w:r>
      <w:r w:rsidR="00EF42CB">
        <w:rPr>
          <w:rFonts w:asciiTheme="minorHAnsi" w:hAnsiTheme="minorHAnsi"/>
        </w:rPr>
        <w:t xml:space="preserve"> Cyrus the Great did not create </w:t>
      </w:r>
      <w:r w:rsidRPr="000E5F21">
        <w:rPr>
          <w:rFonts w:asciiTheme="minorHAnsi" w:hAnsiTheme="minorHAnsi"/>
        </w:rPr>
        <w:t>religious reforms like later Persian Kings</w:t>
      </w:r>
      <w:r w:rsidR="003F3FAD">
        <w:rPr>
          <w:rFonts w:asciiTheme="minorHAnsi" w:hAnsiTheme="minorHAnsi"/>
        </w:rPr>
        <w:t xml:space="preserve"> would</w:t>
      </w:r>
      <w:r w:rsidRPr="000E5F21">
        <w:rPr>
          <w:rFonts w:asciiTheme="minorHAnsi" w:hAnsiTheme="minorHAnsi"/>
        </w:rPr>
        <w:t xml:space="preserve">.  </w:t>
      </w:r>
      <w:r w:rsidR="00154EAD" w:rsidRPr="000E5F21">
        <w:rPr>
          <w:rFonts w:asciiTheme="minorHAnsi" w:hAnsiTheme="minorHAnsi"/>
        </w:rPr>
        <w:t>Middle East</w:t>
      </w:r>
      <w:r w:rsidR="00EF42CB">
        <w:rPr>
          <w:rFonts w:asciiTheme="minorHAnsi" w:hAnsiTheme="minorHAnsi"/>
        </w:rPr>
        <w:t>ern</w:t>
      </w:r>
      <w:r w:rsidR="00154EAD" w:rsidRPr="000E5F21">
        <w:rPr>
          <w:rFonts w:asciiTheme="minorHAnsi" w:hAnsiTheme="minorHAnsi"/>
        </w:rPr>
        <w:t xml:space="preserve"> historian Pierre Briant and Zoroastrian expert Mary Boyce have conflicting views regarding Cyrus’ supposed religion.  </w:t>
      </w:r>
      <w:r w:rsidR="005F6172" w:rsidRPr="000E5F21">
        <w:rPr>
          <w:rFonts w:asciiTheme="minorHAnsi" w:hAnsiTheme="minorHAnsi"/>
        </w:rPr>
        <w:t>Briant</w:t>
      </w:r>
      <w:r w:rsidR="00C701B3" w:rsidRPr="000E5F21">
        <w:rPr>
          <w:rFonts w:asciiTheme="minorHAnsi" w:hAnsiTheme="minorHAnsi"/>
        </w:rPr>
        <w:t xml:space="preserve"> argues </w:t>
      </w:r>
      <w:r w:rsidR="00B04BCD" w:rsidRPr="000E5F21">
        <w:rPr>
          <w:rFonts w:asciiTheme="minorHAnsi" w:hAnsiTheme="minorHAnsi"/>
        </w:rPr>
        <w:t xml:space="preserve">that the only </w:t>
      </w:r>
      <w:r w:rsidR="00982D19" w:rsidRPr="000E5F21">
        <w:rPr>
          <w:rFonts w:asciiTheme="minorHAnsi" w:hAnsiTheme="minorHAnsi"/>
        </w:rPr>
        <w:t xml:space="preserve">“indisputable” </w:t>
      </w:r>
      <w:r w:rsidR="00B04BCD" w:rsidRPr="000E5F21">
        <w:rPr>
          <w:rFonts w:asciiTheme="minorHAnsi" w:hAnsiTheme="minorHAnsi"/>
        </w:rPr>
        <w:t>mention of</w:t>
      </w:r>
      <w:r w:rsidR="002D76B2" w:rsidRPr="000E5F21">
        <w:rPr>
          <w:rFonts w:asciiTheme="minorHAnsi" w:hAnsiTheme="minorHAnsi"/>
        </w:rPr>
        <w:t xml:space="preserve"> Cyrus </w:t>
      </w:r>
      <w:r w:rsidR="00982D19" w:rsidRPr="000E5F21">
        <w:rPr>
          <w:rFonts w:asciiTheme="minorHAnsi" w:hAnsiTheme="minorHAnsi"/>
        </w:rPr>
        <w:t xml:space="preserve">developing a statewide religion </w:t>
      </w:r>
      <w:r w:rsidR="002D76B2" w:rsidRPr="000E5F21">
        <w:rPr>
          <w:rFonts w:asciiTheme="minorHAnsi" w:hAnsiTheme="minorHAnsi"/>
        </w:rPr>
        <w:t xml:space="preserve">came from the funeral </w:t>
      </w:r>
      <w:r w:rsidR="00982D19" w:rsidRPr="000E5F21">
        <w:rPr>
          <w:rFonts w:asciiTheme="minorHAnsi" w:hAnsiTheme="minorHAnsi"/>
        </w:rPr>
        <w:t xml:space="preserve">rites practiced after his death, in which sacrifices were made at the tomb of Cyrus for decades after his death.  These sacrifices, which included the sacrificing of special horses, and the amount of dedication placed upon revering the sun during such sacrifices, serve as an indication that Cyrus may have instilled in his empire </w:t>
      </w:r>
      <w:r w:rsidR="00C20018" w:rsidRPr="000E5F21">
        <w:rPr>
          <w:rFonts w:asciiTheme="minorHAnsi" w:hAnsiTheme="minorHAnsi"/>
        </w:rPr>
        <w:t xml:space="preserve">reverence to the Zoroastrian deity </w:t>
      </w:r>
      <w:r w:rsidR="00982D19" w:rsidRPr="000E5F21">
        <w:rPr>
          <w:rFonts w:asciiTheme="minorHAnsi" w:hAnsiTheme="minorHAnsi"/>
        </w:rPr>
        <w:t>Mithra.</w:t>
      </w:r>
      <w:r w:rsidR="00C20018" w:rsidRPr="000E5F21">
        <w:rPr>
          <w:rFonts w:asciiTheme="minorHAnsi" w:hAnsiTheme="minorHAnsi"/>
        </w:rPr>
        <w:t xml:space="preserve">  Despite this concession, Briant </w:t>
      </w:r>
      <w:r w:rsidR="00B8218B" w:rsidRPr="000E5F21">
        <w:rPr>
          <w:rFonts w:asciiTheme="minorHAnsi" w:hAnsiTheme="minorHAnsi"/>
        </w:rPr>
        <w:t xml:space="preserve">argues that </w:t>
      </w:r>
      <w:r w:rsidR="00122088" w:rsidRPr="000E5F21">
        <w:rPr>
          <w:rFonts w:asciiTheme="minorHAnsi" w:hAnsiTheme="minorHAnsi"/>
        </w:rPr>
        <w:t>sacrifices at the tomb of Cyrus</w:t>
      </w:r>
      <w:r w:rsidR="00BC22F1" w:rsidRPr="000E5F21">
        <w:rPr>
          <w:rFonts w:asciiTheme="minorHAnsi" w:hAnsiTheme="minorHAnsi"/>
        </w:rPr>
        <w:t xml:space="preserve"> were the result of a “cult of Mithra,” one that did not reach the full length of the empire.  He also states that sacrifices</w:t>
      </w:r>
      <w:r w:rsidR="00122088" w:rsidRPr="000E5F21">
        <w:rPr>
          <w:rFonts w:asciiTheme="minorHAnsi" w:hAnsiTheme="minorHAnsi"/>
        </w:rPr>
        <w:t xml:space="preserve"> likely continued because his successors wanted to “</w:t>
      </w:r>
      <w:r w:rsidR="00B8218B" w:rsidRPr="000E5F21">
        <w:rPr>
          <w:rFonts w:asciiTheme="minorHAnsi" w:hAnsiTheme="minorHAnsi"/>
        </w:rPr>
        <w:t xml:space="preserve">profit from the renown </w:t>
      </w:r>
      <w:r w:rsidR="00B8218B" w:rsidRPr="000E5F21">
        <w:rPr>
          <w:rFonts w:asciiTheme="minorHAnsi" w:hAnsiTheme="minorHAnsi"/>
        </w:rPr>
        <w:lastRenderedPageBreak/>
        <w:t>of Cyrus,</w:t>
      </w:r>
      <w:r w:rsidR="00122088" w:rsidRPr="000E5F21">
        <w:rPr>
          <w:rFonts w:asciiTheme="minorHAnsi" w:hAnsiTheme="minorHAnsi"/>
        </w:rPr>
        <w:t>”</w:t>
      </w:r>
      <w:r w:rsidR="00B8218B" w:rsidRPr="000E5F21">
        <w:rPr>
          <w:rFonts w:asciiTheme="minorHAnsi" w:hAnsiTheme="minorHAnsi"/>
        </w:rPr>
        <w:t xml:space="preserve"> not because of an official religion started by Cyrus.</w:t>
      </w:r>
      <w:r w:rsidR="00982D19" w:rsidRPr="000E5F21">
        <w:rPr>
          <w:rStyle w:val="FootnoteReference"/>
          <w:rFonts w:asciiTheme="minorHAnsi" w:hAnsiTheme="minorHAnsi"/>
        </w:rPr>
        <w:footnoteReference w:id="33"/>
      </w:r>
      <w:r w:rsidR="00BC22F1" w:rsidRPr="000E5F21">
        <w:rPr>
          <w:rFonts w:asciiTheme="minorHAnsi" w:hAnsiTheme="minorHAnsi"/>
        </w:rPr>
        <w:t xml:space="preserve">  It is clear through the structure of Briant’s arguments that he is a firm believer in the idea that it is impossible to say with certainty that Cyrus was a Zoroastrian, conflicting greatly with the findings of Boyce.  In her works, Boyce makes it clear that she does not doubt Cyrus was a follower of </w:t>
      </w:r>
      <w:r w:rsidR="000810F5">
        <w:rPr>
          <w:rFonts w:asciiTheme="minorHAnsi" w:hAnsiTheme="minorHAnsi"/>
        </w:rPr>
        <w:t>a</w:t>
      </w:r>
      <w:r w:rsidR="00BC22F1" w:rsidRPr="000E5F21">
        <w:rPr>
          <w:rFonts w:asciiTheme="minorHAnsi" w:hAnsiTheme="minorHAnsi"/>
        </w:rPr>
        <w:t xml:space="preserve"> Zoroastrian </w:t>
      </w:r>
      <w:r w:rsidR="000810F5">
        <w:rPr>
          <w:rFonts w:asciiTheme="minorHAnsi" w:hAnsiTheme="minorHAnsi"/>
        </w:rPr>
        <w:t>lifestyle</w:t>
      </w:r>
      <w:r w:rsidR="00BC22F1" w:rsidRPr="000E5F21">
        <w:rPr>
          <w:rFonts w:asciiTheme="minorHAnsi" w:hAnsiTheme="minorHAnsi"/>
        </w:rPr>
        <w:t xml:space="preserve">.  Her argument is based around </w:t>
      </w:r>
      <w:r w:rsidR="00BB61B4" w:rsidRPr="000E5F21">
        <w:rPr>
          <w:rFonts w:asciiTheme="minorHAnsi" w:hAnsiTheme="minorHAnsi"/>
        </w:rPr>
        <w:t>the discovery of ‘fire-holders’ at the ancient Persian capital of Pasargadae,</w:t>
      </w:r>
      <w:r w:rsidR="008C7172">
        <w:rPr>
          <w:rStyle w:val="FootnoteReference"/>
          <w:rFonts w:asciiTheme="minorHAnsi" w:hAnsiTheme="minorHAnsi"/>
        </w:rPr>
        <w:footnoteReference w:id="34"/>
      </w:r>
      <w:r w:rsidR="008C7172">
        <w:rPr>
          <w:rFonts w:asciiTheme="minorHAnsi" w:hAnsiTheme="minorHAnsi"/>
        </w:rPr>
        <w:t xml:space="preserve"> </w:t>
      </w:r>
      <w:r w:rsidR="00BB61B4" w:rsidRPr="000E5F21">
        <w:rPr>
          <w:rFonts w:asciiTheme="minorHAnsi" w:hAnsiTheme="minorHAnsi"/>
        </w:rPr>
        <w:t>which Cyrus ha</w:t>
      </w:r>
      <w:r w:rsidR="004A64FC" w:rsidRPr="000E5F21">
        <w:rPr>
          <w:rFonts w:asciiTheme="minorHAnsi" w:hAnsiTheme="minorHAnsi"/>
        </w:rPr>
        <w:t>d built and where his tomb is.  These holders, not quite altars, were used extensively in Zoroastrian prayers involving fire.  The Zoroastrian concept of fire represents cleanliness</w:t>
      </w:r>
      <w:r w:rsidR="00507DFD">
        <w:rPr>
          <w:rFonts w:asciiTheme="minorHAnsi" w:hAnsiTheme="minorHAnsi"/>
        </w:rPr>
        <w:t>,</w:t>
      </w:r>
      <w:r w:rsidR="004A64FC" w:rsidRPr="000E5F21">
        <w:rPr>
          <w:rFonts w:asciiTheme="minorHAnsi" w:hAnsiTheme="minorHAnsi"/>
        </w:rPr>
        <w:t xml:space="preserve"> and reverence to it is a core belief of the religion</w:t>
      </w:r>
      <w:r w:rsidR="004D77D5" w:rsidRPr="000E5F21">
        <w:rPr>
          <w:rFonts w:asciiTheme="minorHAnsi" w:hAnsiTheme="minorHAnsi"/>
        </w:rPr>
        <w:t xml:space="preserve">.  Boyce makes the argument that these fire-holders at the ruins of Pasargadae are raised up, an uncommon practice, indicating that they were reserved for </w:t>
      </w:r>
      <w:r w:rsidR="005F251F">
        <w:rPr>
          <w:rFonts w:asciiTheme="minorHAnsi" w:hAnsiTheme="minorHAnsi"/>
        </w:rPr>
        <w:t>royalty and an indication that Cyrus himself would have prayed to Zoroastrian gods Mithra and Ahuramazda</w:t>
      </w:r>
      <w:r w:rsidR="004D77D5" w:rsidRPr="000E5F21">
        <w:rPr>
          <w:rFonts w:asciiTheme="minorHAnsi" w:hAnsiTheme="minorHAnsi"/>
        </w:rPr>
        <w:t>.  She also believes that Cyrus’ way of conquest mirrored the Zoroastrian faith’s concept of living justly and well and Boyce believes Cyrus’ religious tolerance towards conquered people was an example of a Zoroastrian’s belief in living an “orderly and devout” life.</w:t>
      </w:r>
      <w:r w:rsidR="004D77D5" w:rsidRPr="000E5F21">
        <w:rPr>
          <w:rStyle w:val="FootnoteReference"/>
          <w:rFonts w:asciiTheme="minorHAnsi" w:hAnsiTheme="minorHAnsi"/>
        </w:rPr>
        <w:footnoteReference w:id="35"/>
      </w:r>
      <w:r w:rsidR="00665E94" w:rsidRPr="000E5F21">
        <w:rPr>
          <w:rFonts w:asciiTheme="minorHAnsi" w:hAnsiTheme="minorHAnsi"/>
        </w:rPr>
        <w:t xml:space="preserve">  </w:t>
      </w:r>
    </w:p>
    <w:p w:rsidR="00772BA2" w:rsidRDefault="00665E94" w:rsidP="00772BA2">
      <w:pPr>
        <w:spacing w:line="480" w:lineRule="auto"/>
        <w:ind w:firstLine="709"/>
        <w:rPr>
          <w:rFonts w:asciiTheme="minorHAnsi" w:hAnsiTheme="minorHAnsi"/>
        </w:rPr>
      </w:pPr>
      <w:r w:rsidRPr="000E5F21">
        <w:rPr>
          <w:rFonts w:asciiTheme="minorHAnsi" w:hAnsiTheme="minorHAnsi"/>
        </w:rPr>
        <w:tab/>
        <w:t xml:space="preserve">Despite her extensive knowledge of the Zoroastrian subject, it seems that Mary Boyce’s argument is the weaker of the two.  </w:t>
      </w:r>
      <w:r w:rsidR="00A97707" w:rsidRPr="000E5F21">
        <w:rPr>
          <w:rFonts w:asciiTheme="minorHAnsi" w:hAnsiTheme="minorHAnsi"/>
        </w:rPr>
        <w:t xml:space="preserve">Her only real artifact-based reasoning for Cyrus being a Zoroastrian comes from the inclusion of fire-holders at the Persian capital, but there is no indication that Cyrus himself commissioned and prayed at these altars or if he was showing another example of religious tolerance in letting Zoroastrian cults practice at the capital.  Furthermore, Boyce’s argument of Cyrus adhering to a Zoroastrian style of rule by “ruling well” and allowing </w:t>
      </w:r>
      <w:r w:rsidR="005B762B" w:rsidRPr="000E5F21">
        <w:rPr>
          <w:rFonts w:asciiTheme="minorHAnsi" w:hAnsiTheme="minorHAnsi"/>
        </w:rPr>
        <w:t>others to practice religion freely</w:t>
      </w:r>
      <w:r w:rsidR="00A97707" w:rsidRPr="000E5F21">
        <w:rPr>
          <w:rFonts w:asciiTheme="minorHAnsi" w:hAnsiTheme="minorHAnsi"/>
        </w:rPr>
        <w:t xml:space="preserve"> is explained by Briant and Brosius as being political maneuvers</w:t>
      </w:r>
      <w:r w:rsidR="0073520E" w:rsidRPr="000E5F21">
        <w:rPr>
          <w:rFonts w:asciiTheme="minorHAnsi" w:hAnsiTheme="minorHAnsi"/>
        </w:rPr>
        <w:t xml:space="preserve"> dedicated to preventing rebellion and gaining support for the new King.</w:t>
      </w:r>
      <w:r w:rsidR="001B0403" w:rsidRPr="000E5F21">
        <w:rPr>
          <w:rFonts w:asciiTheme="minorHAnsi" w:hAnsiTheme="minorHAnsi"/>
        </w:rPr>
        <w:t xml:space="preserve">  The evidence is not sufficient to suggest that Cyrus </w:t>
      </w:r>
      <w:r w:rsidR="001B0403" w:rsidRPr="000E5F21">
        <w:rPr>
          <w:rFonts w:asciiTheme="minorHAnsi" w:hAnsiTheme="minorHAnsi"/>
        </w:rPr>
        <w:lastRenderedPageBreak/>
        <w:t>the Great implemented any “official” Zoroastrian religion in the kingdom.  Cyrus seemed too concerned with his constant conquests and rarely dedicated time to developing the inner-workings of his</w:t>
      </w:r>
      <w:r w:rsidR="005538FB">
        <w:rPr>
          <w:rFonts w:asciiTheme="minorHAnsi" w:hAnsiTheme="minorHAnsi"/>
        </w:rPr>
        <w:t xml:space="preserve"> empire, instead saving political and cultural changes </w:t>
      </w:r>
      <w:r w:rsidR="00885B88" w:rsidRPr="000E5F21">
        <w:rPr>
          <w:rFonts w:asciiTheme="minorHAnsi" w:hAnsiTheme="minorHAnsi"/>
        </w:rPr>
        <w:t xml:space="preserve">for later Achaemenid Kings who would be able to reform </w:t>
      </w:r>
      <w:r w:rsidR="005538FB">
        <w:rPr>
          <w:rFonts w:asciiTheme="minorHAnsi" w:hAnsiTheme="minorHAnsi"/>
        </w:rPr>
        <w:t xml:space="preserve">the empire </w:t>
      </w:r>
      <w:r w:rsidR="00885B88" w:rsidRPr="000E5F21">
        <w:rPr>
          <w:rFonts w:asciiTheme="minorHAnsi" w:hAnsiTheme="minorHAnsi"/>
        </w:rPr>
        <w:t xml:space="preserve">after </w:t>
      </w:r>
      <w:r w:rsidR="00BE5595">
        <w:rPr>
          <w:rFonts w:asciiTheme="minorHAnsi" w:hAnsiTheme="minorHAnsi"/>
        </w:rPr>
        <w:t>its</w:t>
      </w:r>
      <w:r w:rsidR="00885B88" w:rsidRPr="000E5F21">
        <w:rPr>
          <w:rFonts w:asciiTheme="minorHAnsi" w:hAnsiTheme="minorHAnsi"/>
        </w:rPr>
        <w:t xml:space="preserve"> boundaries were set.</w:t>
      </w:r>
      <w:r w:rsidR="00DB5E83" w:rsidRPr="000E5F21">
        <w:rPr>
          <w:rFonts w:asciiTheme="minorHAnsi" w:hAnsiTheme="minorHAnsi"/>
        </w:rPr>
        <w:t xml:space="preserve">  </w:t>
      </w:r>
      <w:r w:rsidR="0043043F" w:rsidRPr="000E5F21">
        <w:rPr>
          <w:rFonts w:asciiTheme="minorHAnsi" w:hAnsiTheme="minorHAnsi"/>
        </w:rPr>
        <w:t>That the Achaemenid Empire i</w:t>
      </w:r>
      <w:r w:rsidR="002E5CDA">
        <w:rPr>
          <w:rFonts w:asciiTheme="minorHAnsi" w:hAnsiTheme="minorHAnsi"/>
        </w:rPr>
        <w:t>s able to have a ruler who does not express any particular religious preference</w:t>
      </w:r>
      <w:r w:rsidR="0043043F" w:rsidRPr="000E5F21">
        <w:rPr>
          <w:rFonts w:asciiTheme="minorHAnsi" w:hAnsiTheme="minorHAnsi"/>
        </w:rPr>
        <w:t xml:space="preserve"> to one </w:t>
      </w:r>
      <w:r w:rsidR="002E5CDA">
        <w:rPr>
          <w:rFonts w:asciiTheme="minorHAnsi" w:hAnsiTheme="minorHAnsi"/>
        </w:rPr>
        <w:t xml:space="preserve">who is </w:t>
      </w:r>
      <w:r w:rsidR="0043043F" w:rsidRPr="000E5F21">
        <w:rPr>
          <w:rFonts w:asciiTheme="minorHAnsi" w:hAnsiTheme="minorHAnsi"/>
        </w:rPr>
        <w:t xml:space="preserve">fiercely obedient to the Zoroastrian faith in less than 50 years is quite remarkable.  The </w:t>
      </w:r>
      <w:r w:rsidR="00C85653" w:rsidRPr="000E5F21">
        <w:rPr>
          <w:rFonts w:asciiTheme="minorHAnsi" w:hAnsiTheme="minorHAnsi"/>
        </w:rPr>
        <w:t xml:space="preserve">man </w:t>
      </w:r>
      <w:r w:rsidR="002E5CDA">
        <w:rPr>
          <w:rFonts w:asciiTheme="minorHAnsi" w:hAnsiTheme="minorHAnsi"/>
        </w:rPr>
        <w:t xml:space="preserve">who so thoroughly changed the </w:t>
      </w:r>
      <w:r w:rsidR="00EB6AEF">
        <w:rPr>
          <w:rFonts w:asciiTheme="minorHAnsi" w:hAnsiTheme="minorHAnsi"/>
        </w:rPr>
        <w:t>e</w:t>
      </w:r>
      <w:r w:rsidR="002E5CDA">
        <w:rPr>
          <w:rFonts w:asciiTheme="minorHAnsi" w:hAnsiTheme="minorHAnsi"/>
        </w:rPr>
        <w:t>mpire, and who introduced such dedication to Zoroastrianism was Darius the Great</w:t>
      </w:r>
      <w:r w:rsidR="00907FFA" w:rsidRPr="000E5F21">
        <w:rPr>
          <w:rFonts w:asciiTheme="minorHAnsi" w:hAnsiTheme="minorHAnsi"/>
        </w:rPr>
        <w:t>.</w:t>
      </w:r>
    </w:p>
    <w:p w:rsidR="00120BA4" w:rsidRDefault="00120BA4" w:rsidP="00772BA2">
      <w:pPr>
        <w:spacing w:line="480" w:lineRule="auto"/>
        <w:jc w:val="center"/>
        <w:rPr>
          <w:rFonts w:asciiTheme="minorHAnsi" w:hAnsiTheme="minorHAnsi"/>
        </w:rPr>
      </w:pPr>
    </w:p>
    <w:p w:rsidR="003865E0" w:rsidRPr="000E5F21" w:rsidRDefault="003865E0" w:rsidP="00772BA2">
      <w:pPr>
        <w:spacing w:line="480" w:lineRule="auto"/>
        <w:jc w:val="center"/>
        <w:rPr>
          <w:rFonts w:asciiTheme="minorHAnsi" w:hAnsiTheme="minorHAnsi"/>
        </w:rPr>
      </w:pPr>
      <w:r w:rsidRPr="000E5F21">
        <w:rPr>
          <w:rFonts w:asciiTheme="minorHAnsi" w:hAnsiTheme="minorHAnsi"/>
        </w:rPr>
        <w:t>The Rise of Darius the Great</w:t>
      </w:r>
    </w:p>
    <w:p w:rsidR="003865E0" w:rsidRPr="000E5F21" w:rsidRDefault="002E5CDA">
      <w:pPr>
        <w:spacing w:line="480" w:lineRule="auto"/>
        <w:ind w:firstLine="709"/>
        <w:rPr>
          <w:rFonts w:asciiTheme="minorHAnsi" w:hAnsiTheme="minorHAnsi"/>
        </w:rPr>
      </w:pPr>
      <w:r>
        <w:rPr>
          <w:rFonts w:asciiTheme="minorHAnsi" w:hAnsiTheme="minorHAnsi"/>
        </w:rPr>
        <w:t xml:space="preserve">The rule of Darius is perhaps the most significant in the Achaemenid dynasty.  </w:t>
      </w:r>
      <w:r w:rsidR="00362CFB">
        <w:rPr>
          <w:rFonts w:asciiTheme="minorHAnsi" w:hAnsiTheme="minorHAnsi"/>
        </w:rPr>
        <w:t xml:space="preserve">Darius’ controversial rise to the throne and his strong references to Zoroastrianism are seen most clearly in his inscription that was commissioned at Bisitun, a photo of which can be seen </w:t>
      </w:r>
      <w:r w:rsidR="006107A4">
        <w:rPr>
          <w:rFonts w:asciiTheme="minorHAnsi" w:hAnsiTheme="minorHAnsi"/>
        </w:rPr>
        <w:t>in Figure 4 on page 24.</w:t>
      </w:r>
    </w:p>
    <w:p w:rsidR="003865E0" w:rsidRPr="000E5F21" w:rsidRDefault="003865E0">
      <w:pPr>
        <w:spacing w:line="480" w:lineRule="auto"/>
        <w:rPr>
          <w:rFonts w:asciiTheme="minorHAnsi" w:hAnsiTheme="minorHAnsi"/>
        </w:rPr>
      </w:pPr>
      <w:r w:rsidRPr="000E5F21">
        <w:rPr>
          <w:rFonts w:asciiTheme="minorHAnsi" w:hAnsiTheme="minorHAnsi"/>
        </w:rPr>
        <w:tab/>
        <w:t xml:space="preserve">King Darius begins the five column inscription by citing his ancient heritage.  According to Darius, he </w:t>
      </w:r>
      <w:r w:rsidR="0045657C">
        <w:rPr>
          <w:rFonts w:asciiTheme="minorHAnsi" w:hAnsiTheme="minorHAnsi"/>
        </w:rPr>
        <w:t>was</w:t>
      </w:r>
      <w:r w:rsidRPr="000E5F21">
        <w:rPr>
          <w:rFonts w:asciiTheme="minorHAnsi" w:hAnsiTheme="minorHAnsi"/>
        </w:rPr>
        <w:t xml:space="preserve"> the fifth generation descendant of the man Achaemenes, whe</w:t>
      </w:r>
      <w:r w:rsidR="0045657C">
        <w:rPr>
          <w:rFonts w:asciiTheme="minorHAnsi" w:hAnsiTheme="minorHAnsi"/>
        </w:rPr>
        <w:t>re the Achaemenid Empire derived</w:t>
      </w:r>
      <w:r w:rsidRPr="000E5F21">
        <w:rPr>
          <w:rFonts w:asciiTheme="minorHAnsi" w:hAnsiTheme="minorHAnsi"/>
        </w:rPr>
        <w:t xml:space="preserve"> its name.</w:t>
      </w:r>
      <w:r w:rsidR="008E2E38">
        <w:rPr>
          <w:rStyle w:val="FootnoteReference"/>
          <w:rFonts w:asciiTheme="minorHAnsi" w:hAnsiTheme="minorHAnsi"/>
        </w:rPr>
        <w:footnoteReference w:id="36"/>
      </w:r>
      <w:r w:rsidRPr="000E5F21">
        <w:rPr>
          <w:rFonts w:asciiTheme="minorHAnsi" w:hAnsiTheme="minorHAnsi"/>
        </w:rPr>
        <w:t xml:space="preserve">  Unfortunately for Darius, he </w:t>
      </w:r>
      <w:r w:rsidR="0045657C">
        <w:rPr>
          <w:rFonts w:asciiTheme="minorHAnsi" w:hAnsiTheme="minorHAnsi"/>
        </w:rPr>
        <w:t>was</w:t>
      </w:r>
      <w:r w:rsidRPr="000E5F21">
        <w:rPr>
          <w:rFonts w:asciiTheme="minorHAnsi" w:hAnsiTheme="minorHAnsi"/>
        </w:rPr>
        <w:t xml:space="preserve"> the first Persian King to mention this Achaemenes.  The founder of the </w:t>
      </w:r>
      <w:r w:rsidR="00082CBB">
        <w:rPr>
          <w:rFonts w:asciiTheme="minorHAnsi" w:hAnsiTheme="minorHAnsi"/>
        </w:rPr>
        <w:t xml:space="preserve">Achaemenid </w:t>
      </w:r>
      <w:r w:rsidRPr="000E5F21">
        <w:rPr>
          <w:rFonts w:asciiTheme="minorHAnsi" w:hAnsiTheme="minorHAnsi"/>
        </w:rPr>
        <w:t>Empire, Cyrus the Great, does not mention Achaemenes, instead only dating his ancestry to who</w:t>
      </w:r>
      <w:r w:rsidR="00082CBB">
        <w:rPr>
          <w:rFonts w:asciiTheme="minorHAnsi" w:hAnsiTheme="minorHAnsi"/>
        </w:rPr>
        <w:t>m</w:t>
      </w:r>
      <w:r w:rsidRPr="000E5F21">
        <w:rPr>
          <w:rFonts w:asciiTheme="minorHAnsi" w:hAnsiTheme="minorHAnsi"/>
        </w:rPr>
        <w:t xml:space="preserve"> Darius claims as the son of Achaemenes</w:t>
      </w:r>
      <w:r w:rsidR="00082CBB">
        <w:rPr>
          <w:rFonts w:asciiTheme="minorHAnsi" w:hAnsiTheme="minorHAnsi"/>
        </w:rPr>
        <w:t>, a ruler named Teispes.</w:t>
      </w:r>
      <w:r w:rsidRPr="000E5F21">
        <w:rPr>
          <w:rStyle w:val="FootnoteReference"/>
          <w:rFonts w:asciiTheme="minorHAnsi" w:hAnsiTheme="minorHAnsi"/>
        </w:rPr>
        <w:footnoteReference w:id="37"/>
      </w:r>
      <w:r w:rsidRPr="000E5F21">
        <w:rPr>
          <w:rFonts w:asciiTheme="minorHAnsi" w:hAnsiTheme="minorHAnsi"/>
        </w:rPr>
        <w:t xml:space="preserve">  There are two possible reasons for Cyrus the Great not mentioning his ancient ancestor Achaemenes; the first is that it was unnecessary for him to date his genealogy so far back </w:t>
      </w:r>
      <w:r w:rsidRPr="000E5F21">
        <w:rPr>
          <w:rFonts w:asciiTheme="minorHAnsi" w:hAnsiTheme="minorHAnsi"/>
        </w:rPr>
        <w:lastRenderedPageBreak/>
        <w:t>when only a few ancestors were needed to declare his rule, the second possibility would be that Achaemenes was not a real person.  The rise of Darius the Great has been a controversial topic, and most sources, even the Bisitun Inscription itself, p</w:t>
      </w:r>
      <w:r w:rsidR="00AA61E2" w:rsidRPr="000E5F21">
        <w:rPr>
          <w:rFonts w:asciiTheme="minorHAnsi" w:hAnsiTheme="minorHAnsi"/>
        </w:rPr>
        <w:t xml:space="preserve">oint to a less than legitimate </w:t>
      </w:r>
      <w:r w:rsidRPr="000E5F21">
        <w:rPr>
          <w:rFonts w:asciiTheme="minorHAnsi" w:hAnsiTheme="minorHAnsi"/>
        </w:rPr>
        <w:t xml:space="preserve">ascension to the throne for King Darius.  </w:t>
      </w:r>
    </w:p>
    <w:p w:rsidR="0045657C" w:rsidRDefault="003865E0" w:rsidP="0045657C">
      <w:pPr>
        <w:spacing w:line="480" w:lineRule="auto"/>
        <w:rPr>
          <w:rFonts w:asciiTheme="minorHAnsi" w:hAnsiTheme="minorHAnsi"/>
        </w:rPr>
      </w:pPr>
      <w:r w:rsidRPr="000E5F21">
        <w:rPr>
          <w:rFonts w:asciiTheme="minorHAnsi" w:hAnsiTheme="minorHAnsi"/>
        </w:rPr>
        <w:tab/>
        <w:t>There are several sources regarding the rise to power of King Dar</w:t>
      </w:r>
      <w:r w:rsidR="00AA61E2" w:rsidRPr="000E5F21">
        <w:rPr>
          <w:rFonts w:asciiTheme="minorHAnsi" w:hAnsiTheme="minorHAnsi"/>
        </w:rPr>
        <w:t xml:space="preserve">ius, but probably the two most </w:t>
      </w:r>
      <w:r w:rsidRPr="000E5F21">
        <w:rPr>
          <w:rFonts w:asciiTheme="minorHAnsi" w:hAnsiTheme="minorHAnsi"/>
        </w:rPr>
        <w:t xml:space="preserve">important are the Bisitun Inscription itself and the writings of Herodotus the Greek historian.  Although some of Herodotus' information about the Persian Empire </w:t>
      </w:r>
      <w:r w:rsidR="0065106A" w:rsidRPr="000E5F21">
        <w:rPr>
          <w:rFonts w:asciiTheme="minorHAnsi" w:hAnsiTheme="minorHAnsi"/>
        </w:rPr>
        <w:t xml:space="preserve">shows </w:t>
      </w:r>
      <w:r w:rsidRPr="000E5F21">
        <w:rPr>
          <w:rFonts w:asciiTheme="minorHAnsi" w:hAnsiTheme="minorHAnsi"/>
        </w:rPr>
        <w:t xml:space="preserve">a Greek bias, most of what </w:t>
      </w:r>
      <w:r w:rsidR="003A53C8">
        <w:rPr>
          <w:rFonts w:asciiTheme="minorHAnsi" w:hAnsiTheme="minorHAnsi"/>
        </w:rPr>
        <w:t>he</w:t>
      </w:r>
      <w:r w:rsidRPr="000E5F21">
        <w:rPr>
          <w:rFonts w:asciiTheme="minorHAnsi" w:hAnsiTheme="minorHAnsi"/>
        </w:rPr>
        <w:t xml:space="preserve"> mentions regarding Darius closely fits with other ancient sources to make </w:t>
      </w:r>
      <w:r w:rsidR="003A53C8">
        <w:rPr>
          <w:rFonts w:asciiTheme="minorHAnsi" w:hAnsiTheme="minorHAnsi"/>
        </w:rPr>
        <w:t>the</w:t>
      </w:r>
      <w:r w:rsidRPr="000E5F21">
        <w:rPr>
          <w:rFonts w:asciiTheme="minorHAnsi" w:hAnsiTheme="minorHAnsi"/>
        </w:rPr>
        <w:t xml:space="preserve"> account believable.  According to both King Darius' Bisitun Inscription and Herodotus, the rise of Darius was facilitated by the death of King Cambyses, son of Cyrus the Great.  Both Herodotus and Darius claim that Cambyses had a brother named Bardiya (Smerdis in Greek).  This brother was supposedly murdered by Cambyses before he left on an expedition to conquer Egypt.  The people of Persia were unaware of the death of Bardiya, and that led to the usurpation of the Persian throne by someone named Gaumata.</w:t>
      </w:r>
      <w:r w:rsidRPr="000E5F21">
        <w:rPr>
          <w:rStyle w:val="FootnoteReference"/>
          <w:rFonts w:asciiTheme="minorHAnsi" w:hAnsiTheme="minorHAnsi"/>
        </w:rPr>
        <w:footnoteReference w:id="38"/>
      </w:r>
      <w:r w:rsidRPr="000E5F21">
        <w:rPr>
          <w:rFonts w:asciiTheme="minorHAnsi" w:hAnsiTheme="minorHAnsi"/>
        </w:rPr>
        <w:t xml:space="preserve">  Gaumata</w:t>
      </w:r>
      <w:r w:rsidR="00EE092A">
        <w:rPr>
          <w:rFonts w:asciiTheme="minorHAnsi" w:hAnsiTheme="minorHAnsi"/>
        </w:rPr>
        <w:t>, called a magus,</w:t>
      </w:r>
      <w:r w:rsidR="00EE092A">
        <w:rPr>
          <w:rStyle w:val="FootnoteReference"/>
          <w:rFonts w:asciiTheme="minorHAnsi" w:hAnsiTheme="minorHAnsi"/>
        </w:rPr>
        <w:footnoteReference w:id="39"/>
      </w:r>
      <w:r w:rsidRPr="000E5F21">
        <w:rPr>
          <w:rFonts w:asciiTheme="minorHAnsi" w:hAnsiTheme="minorHAnsi"/>
        </w:rPr>
        <w:t xml:space="preserve"> pretended to be the rightful King</w:t>
      </w:r>
      <w:r w:rsidR="00EE092A">
        <w:rPr>
          <w:rFonts w:asciiTheme="minorHAnsi" w:hAnsiTheme="minorHAnsi"/>
        </w:rPr>
        <w:t xml:space="preserve"> Bardiya</w:t>
      </w:r>
      <w:r w:rsidRPr="000E5F21">
        <w:rPr>
          <w:rFonts w:asciiTheme="minorHAnsi" w:hAnsiTheme="minorHAnsi"/>
        </w:rPr>
        <w:t xml:space="preserve"> of Persia until Darius and a group of followers exposed an</w:t>
      </w:r>
      <w:r w:rsidR="00402FFA">
        <w:rPr>
          <w:rFonts w:asciiTheme="minorHAnsi" w:hAnsiTheme="minorHAnsi"/>
        </w:rPr>
        <w:t>d then eliminated the wrongful K</w:t>
      </w:r>
      <w:r w:rsidRPr="000E5F21">
        <w:rPr>
          <w:rFonts w:asciiTheme="minorHAnsi" w:hAnsiTheme="minorHAnsi"/>
        </w:rPr>
        <w:t>ing.  Herodotus and the Bisitun Inscription disagree on Darius' involvement in the overthrow of Gaumata.  According to Herodotus, Darius was simply another member of the revolt against Gaumata and was crowned King not because of any connection to the royal Persian line.  Darius, using the common ancestor of Achaemenes, claimed legitimacy to the thrown and that his coronation to King was his birthright.</w:t>
      </w:r>
      <w:r w:rsidRPr="000E5F21">
        <w:rPr>
          <w:rStyle w:val="FootnoteReference"/>
          <w:rFonts w:asciiTheme="minorHAnsi" w:hAnsiTheme="minorHAnsi"/>
        </w:rPr>
        <w:footnoteReference w:id="40"/>
      </w:r>
      <w:r w:rsidRPr="000E5F21">
        <w:rPr>
          <w:rFonts w:asciiTheme="minorHAnsi" w:hAnsiTheme="minorHAnsi"/>
        </w:rPr>
        <w:t xml:space="preserve">  Darius' claim </w:t>
      </w:r>
      <w:r w:rsidR="007F14EE">
        <w:rPr>
          <w:rFonts w:asciiTheme="minorHAnsi" w:hAnsiTheme="minorHAnsi"/>
        </w:rPr>
        <w:t>was</w:t>
      </w:r>
      <w:r w:rsidRPr="000E5F21">
        <w:rPr>
          <w:rFonts w:asciiTheme="minorHAnsi" w:hAnsiTheme="minorHAnsi"/>
        </w:rPr>
        <w:t xml:space="preserve"> that his family line would make him a cousin to Cyrus the Great and Camby</w:t>
      </w:r>
      <w:r w:rsidR="001A4545">
        <w:rPr>
          <w:rFonts w:asciiTheme="minorHAnsi" w:hAnsiTheme="minorHAnsi"/>
        </w:rPr>
        <w:t>ses, leaving him with the right</w:t>
      </w:r>
      <w:r w:rsidRPr="000E5F21">
        <w:rPr>
          <w:rFonts w:asciiTheme="minorHAnsi" w:hAnsiTheme="minorHAnsi"/>
        </w:rPr>
        <w:t xml:space="preserve"> to the throne.  It is of interest to mention who</w:t>
      </w:r>
      <w:r w:rsidR="001A4545">
        <w:rPr>
          <w:rFonts w:asciiTheme="minorHAnsi" w:hAnsiTheme="minorHAnsi"/>
        </w:rPr>
        <w:t>m</w:t>
      </w:r>
      <w:r w:rsidR="007F14EE">
        <w:rPr>
          <w:rFonts w:asciiTheme="minorHAnsi" w:hAnsiTheme="minorHAnsi"/>
        </w:rPr>
        <w:t xml:space="preserve"> Darius attributed</w:t>
      </w:r>
      <w:r w:rsidRPr="000E5F21">
        <w:rPr>
          <w:rFonts w:asciiTheme="minorHAnsi" w:hAnsiTheme="minorHAnsi"/>
        </w:rPr>
        <w:t xml:space="preserve"> his success to.  In the </w:t>
      </w:r>
      <w:r w:rsidRPr="000E5F21">
        <w:rPr>
          <w:rFonts w:asciiTheme="minorHAnsi" w:hAnsiTheme="minorHAnsi"/>
        </w:rPr>
        <w:lastRenderedPageBreak/>
        <w:t>Herodotus account of Darius' rise to power, he is simply one of several men who work</w:t>
      </w:r>
      <w:r w:rsidR="007F14EE">
        <w:rPr>
          <w:rFonts w:asciiTheme="minorHAnsi" w:hAnsiTheme="minorHAnsi"/>
        </w:rPr>
        <w:t>ed</w:t>
      </w:r>
      <w:r w:rsidRPr="000E5F21">
        <w:rPr>
          <w:rFonts w:asciiTheme="minorHAnsi" w:hAnsiTheme="minorHAnsi"/>
        </w:rPr>
        <w:t xml:space="preserve"> together to overthrow the false King.  But Darius barely mentions the men who helped them, only saying he worked "with a few men."  Darius instead directly</w:t>
      </w:r>
      <w:r w:rsidR="007F14EE">
        <w:rPr>
          <w:rFonts w:asciiTheme="minorHAnsi" w:hAnsiTheme="minorHAnsi"/>
        </w:rPr>
        <w:t xml:space="preserve"> thanked</w:t>
      </w:r>
      <w:r w:rsidR="00271FE5" w:rsidRPr="000E5F21">
        <w:rPr>
          <w:rFonts w:asciiTheme="minorHAnsi" w:hAnsiTheme="minorHAnsi"/>
        </w:rPr>
        <w:t xml:space="preserve"> </w:t>
      </w:r>
      <w:r w:rsidR="000517B4" w:rsidRPr="000E5F21">
        <w:rPr>
          <w:rFonts w:asciiTheme="minorHAnsi" w:hAnsiTheme="minorHAnsi"/>
        </w:rPr>
        <w:t>Ahuramazda</w:t>
      </w:r>
      <w:r w:rsidRPr="000E5F21">
        <w:rPr>
          <w:rFonts w:asciiTheme="minorHAnsi" w:hAnsiTheme="minorHAnsi"/>
        </w:rPr>
        <w:t xml:space="preserve"> for his success.  The final words Darius </w:t>
      </w:r>
      <w:r w:rsidR="007F14EE">
        <w:rPr>
          <w:rFonts w:asciiTheme="minorHAnsi" w:hAnsiTheme="minorHAnsi"/>
        </w:rPr>
        <w:t>said</w:t>
      </w:r>
      <w:r w:rsidRPr="000E5F21">
        <w:rPr>
          <w:rFonts w:asciiTheme="minorHAnsi" w:hAnsiTheme="minorHAnsi"/>
        </w:rPr>
        <w:t xml:space="preserve"> about the destruction of Gaumata's rule are "by the grace of Ahuramazda I became king; Ahuramazda granted me the kingdom."</w:t>
      </w:r>
      <w:r w:rsidRPr="000E5F21">
        <w:rPr>
          <w:rStyle w:val="FootnoteReference"/>
          <w:rFonts w:asciiTheme="minorHAnsi" w:hAnsiTheme="minorHAnsi"/>
        </w:rPr>
        <w:footnoteReference w:id="41"/>
      </w:r>
      <w:r w:rsidRPr="000E5F21">
        <w:rPr>
          <w:rFonts w:asciiTheme="minorHAnsi" w:hAnsiTheme="minorHAnsi"/>
        </w:rPr>
        <w:t xml:space="preserve">  The im</w:t>
      </w:r>
      <w:r w:rsidR="00271FE5" w:rsidRPr="000E5F21">
        <w:rPr>
          <w:rFonts w:asciiTheme="minorHAnsi" w:hAnsiTheme="minorHAnsi"/>
        </w:rPr>
        <w:t xml:space="preserve">portance Darius places on </w:t>
      </w:r>
      <w:r w:rsidR="000517B4" w:rsidRPr="000E5F21">
        <w:rPr>
          <w:rFonts w:asciiTheme="minorHAnsi" w:hAnsiTheme="minorHAnsi"/>
        </w:rPr>
        <w:t>Ahuramazda</w:t>
      </w:r>
      <w:r w:rsidRPr="000E5F21">
        <w:rPr>
          <w:rFonts w:asciiTheme="minorHAnsi" w:hAnsiTheme="minorHAnsi"/>
        </w:rPr>
        <w:t xml:space="preserve"> serves two purposes.  First, it shows that Darius </w:t>
      </w:r>
      <w:r w:rsidR="007008A0">
        <w:rPr>
          <w:rFonts w:asciiTheme="minorHAnsi" w:hAnsiTheme="minorHAnsi"/>
        </w:rPr>
        <w:t>was</w:t>
      </w:r>
      <w:r w:rsidRPr="000E5F21">
        <w:rPr>
          <w:rFonts w:asciiTheme="minorHAnsi" w:hAnsiTheme="minorHAnsi"/>
        </w:rPr>
        <w:t xml:space="preserve"> committed to the idea of early Zoroastrianism.  Se</w:t>
      </w:r>
      <w:r w:rsidR="007E7AB2">
        <w:rPr>
          <w:rFonts w:asciiTheme="minorHAnsi" w:hAnsiTheme="minorHAnsi"/>
        </w:rPr>
        <w:t xml:space="preserve">cond, and less obvious, it served as a way </w:t>
      </w:r>
      <w:r w:rsidRPr="000E5F21">
        <w:rPr>
          <w:rFonts w:asciiTheme="minorHAnsi" w:hAnsiTheme="minorHAnsi"/>
        </w:rPr>
        <w:t>for Darius to legitimize his rule as King of Persia.</w:t>
      </w:r>
    </w:p>
    <w:p w:rsidR="00120BA4" w:rsidRDefault="00120BA4" w:rsidP="0045657C">
      <w:pPr>
        <w:jc w:val="center"/>
        <w:rPr>
          <w:rFonts w:asciiTheme="minorHAnsi" w:hAnsiTheme="minorHAnsi"/>
        </w:rPr>
      </w:pPr>
    </w:p>
    <w:p w:rsidR="00933675" w:rsidRPr="000E5F21" w:rsidRDefault="00933675" w:rsidP="0045657C">
      <w:pPr>
        <w:jc w:val="center"/>
        <w:rPr>
          <w:rFonts w:asciiTheme="minorHAnsi" w:hAnsiTheme="minorHAnsi"/>
        </w:rPr>
      </w:pPr>
      <w:r w:rsidRPr="000E5F21">
        <w:rPr>
          <w:rFonts w:asciiTheme="minorHAnsi" w:hAnsiTheme="minorHAnsi"/>
        </w:rPr>
        <w:t xml:space="preserve">Figure </w:t>
      </w:r>
      <w:r w:rsidR="00735EF3" w:rsidRPr="000E5F21">
        <w:rPr>
          <w:rFonts w:asciiTheme="minorHAnsi" w:hAnsiTheme="minorHAnsi"/>
        </w:rPr>
        <w:t>4</w:t>
      </w:r>
    </w:p>
    <w:p w:rsidR="00933675" w:rsidRPr="000E5F21" w:rsidRDefault="00933675" w:rsidP="0045657C">
      <w:pPr>
        <w:jc w:val="center"/>
        <w:rPr>
          <w:rFonts w:asciiTheme="minorHAnsi" w:hAnsiTheme="minorHAnsi"/>
        </w:rPr>
      </w:pPr>
      <w:r w:rsidRPr="000E5F21">
        <w:rPr>
          <w:rFonts w:asciiTheme="minorHAnsi" w:hAnsiTheme="minorHAnsi"/>
        </w:rPr>
        <w:t>The Darius Bisitun Inscription:</w:t>
      </w:r>
    </w:p>
    <w:p w:rsidR="00933675" w:rsidRPr="000E5F21" w:rsidRDefault="00933675" w:rsidP="00933675">
      <w:pPr>
        <w:jc w:val="center"/>
        <w:rPr>
          <w:rFonts w:asciiTheme="minorHAnsi" w:hAnsiTheme="minorHAnsi"/>
        </w:rPr>
      </w:pPr>
    </w:p>
    <w:p w:rsidR="00431632" w:rsidRPr="000E5F21" w:rsidRDefault="00431632" w:rsidP="00933675">
      <w:pPr>
        <w:jc w:val="center"/>
        <w:rPr>
          <w:rFonts w:asciiTheme="minorHAnsi" w:hAnsiTheme="minorHAnsi"/>
        </w:rPr>
      </w:pPr>
      <w:r w:rsidRPr="000E5F21">
        <w:rPr>
          <w:rFonts w:asciiTheme="minorHAnsi" w:hAnsiTheme="minorHAnsi"/>
          <w:noProof/>
          <w:lang w:eastAsia="en-US"/>
        </w:rPr>
        <w:drawing>
          <wp:inline distT="0" distB="0" distL="0" distR="0">
            <wp:extent cx="3448050" cy="2439430"/>
            <wp:effectExtent l="19050" t="0" r="0" b="0"/>
            <wp:docPr id="3" name="Picture 2" descr="behistu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ehistun.jpg"/>
                    <pic:cNvPicPr/>
                  </pic:nvPicPr>
                  <pic:blipFill>
                    <a:blip r:embed="rId10" cstate="print"/>
                    <a:stretch>
                      <a:fillRect/>
                    </a:stretch>
                  </pic:blipFill>
                  <pic:spPr>
                    <a:xfrm>
                      <a:off x="0" y="0"/>
                      <a:ext cx="3450495" cy="2441160"/>
                    </a:xfrm>
                    <a:prstGeom prst="rect">
                      <a:avLst/>
                    </a:prstGeom>
                  </pic:spPr>
                </pic:pic>
              </a:graphicData>
            </a:graphic>
          </wp:inline>
        </w:drawing>
      </w:r>
      <w:r w:rsidR="00394B3C" w:rsidRPr="00BC0C3C">
        <w:rPr>
          <w:rStyle w:val="FootnoteReference"/>
          <w:rFonts w:asciiTheme="minorHAnsi" w:hAnsiTheme="minorHAnsi"/>
        </w:rPr>
        <w:footnoteReference w:id="42"/>
      </w:r>
    </w:p>
    <w:p w:rsidR="00120BA4" w:rsidRDefault="00120BA4" w:rsidP="00394B3C">
      <w:pPr>
        <w:spacing w:line="480" w:lineRule="auto"/>
        <w:jc w:val="center"/>
        <w:rPr>
          <w:rFonts w:asciiTheme="minorHAnsi" w:hAnsiTheme="minorHAnsi"/>
        </w:rPr>
      </w:pPr>
    </w:p>
    <w:p w:rsidR="003865E0" w:rsidRPr="000E5F21" w:rsidRDefault="003865E0" w:rsidP="00394B3C">
      <w:pPr>
        <w:spacing w:line="480" w:lineRule="auto"/>
        <w:jc w:val="center"/>
        <w:rPr>
          <w:rFonts w:asciiTheme="minorHAnsi" w:hAnsiTheme="minorHAnsi"/>
        </w:rPr>
      </w:pPr>
      <w:r w:rsidRPr="000E5F21">
        <w:rPr>
          <w:rFonts w:asciiTheme="minorHAnsi" w:hAnsiTheme="minorHAnsi"/>
        </w:rPr>
        <w:t>Darius' Right to Rule</w:t>
      </w:r>
    </w:p>
    <w:p w:rsidR="003865E0" w:rsidRPr="000E5F21" w:rsidRDefault="003865E0">
      <w:pPr>
        <w:spacing w:line="480" w:lineRule="auto"/>
        <w:rPr>
          <w:rFonts w:asciiTheme="minorHAnsi" w:hAnsiTheme="minorHAnsi"/>
        </w:rPr>
      </w:pPr>
      <w:r w:rsidRPr="000E5F21">
        <w:rPr>
          <w:rFonts w:asciiTheme="minorHAnsi" w:hAnsiTheme="minorHAnsi"/>
        </w:rPr>
        <w:tab/>
        <w:t>There are two things in the Bisitun Inscription that show Darius' adherence to a form of Zoroastrianism; the constant references t</w:t>
      </w:r>
      <w:r w:rsidR="00271FE5" w:rsidRPr="000E5F21">
        <w:rPr>
          <w:rFonts w:asciiTheme="minorHAnsi" w:hAnsiTheme="minorHAnsi"/>
        </w:rPr>
        <w:t xml:space="preserve">o chief Zoroastrian deity </w:t>
      </w:r>
      <w:r w:rsidR="000517B4" w:rsidRPr="000E5F21">
        <w:rPr>
          <w:rFonts w:asciiTheme="minorHAnsi" w:hAnsiTheme="minorHAnsi"/>
        </w:rPr>
        <w:t>Ahuramazda</w:t>
      </w:r>
      <w:r w:rsidRPr="000E5F21">
        <w:rPr>
          <w:rFonts w:asciiTheme="minorHAnsi" w:hAnsiTheme="minorHAnsi"/>
        </w:rPr>
        <w:t xml:space="preserve">, and the references made to the Lie.  The Lie is a fundamental concept of Zoroastrianism.  The original text of the faith, the </w:t>
      </w:r>
      <w:r w:rsidRPr="000E5F21">
        <w:rPr>
          <w:rFonts w:asciiTheme="minorHAnsi" w:hAnsiTheme="minorHAnsi"/>
          <w:i/>
          <w:iCs/>
        </w:rPr>
        <w:t xml:space="preserve">Gathas </w:t>
      </w:r>
      <w:r w:rsidRPr="000E5F21">
        <w:rPr>
          <w:rFonts w:asciiTheme="minorHAnsi" w:hAnsiTheme="minorHAnsi"/>
        </w:rPr>
        <w:t>mentions the Lie as the opposite of what is Good.  The idea of Good is e</w:t>
      </w:r>
      <w:r w:rsidR="00271FE5" w:rsidRPr="000E5F21">
        <w:rPr>
          <w:rFonts w:asciiTheme="minorHAnsi" w:hAnsiTheme="minorHAnsi"/>
        </w:rPr>
        <w:t xml:space="preserve">verything that comes </w:t>
      </w:r>
      <w:r w:rsidR="00271FE5" w:rsidRPr="000E5F21">
        <w:rPr>
          <w:rFonts w:asciiTheme="minorHAnsi" w:hAnsiTheme="minorHAnsi"/>
        </w:rPr>
        <w:lastRenderedPageBreak/>
        <w:t xml:space="preserve">from </w:t>
      </w:r>
      <w:r w:rsidR="000517B4" w:rsidRPr="000E5F21">
        <w:rPr>
          <w:rFonts w:asciiTheme="minorHAnsi" w:hAnsiTheme="minorHAnsi"/>
        </w:rPr>
        <w:t>Ahuramazda</w:t>
      </w:r>
      <w:r w:rsidRPr="000E5F21">
        <w:rPr>
          <w:rFonts w:asciiTheme="minorHAnsi" w:hAnsiTheme="minorHAnsi"/>
        </w:rPr>
        <w:t>, as the deity itself is incapable of creating things that are bad.  The Lie is ther</w:t>
      </w:r>
      <w:r w:rsidR="00271FE5" w:rsidRPr="000E5F21">
        <w:rPr>
          <w:rFonts w:asciiTheme="minorHAnsi" w:hAnsiTheme="minorHAnsi"/>
        </w:rPr>
        <w:t xml:space="preserve">efore directly opposed to </w:t>
      </w:r>
      <w:r w:rsidR="000517B4" w:rsidRPr="000E5F21">
        <w:rPr>
          <w:rFonts w:asciiTheme="minorHAnsi" w:hAnsiTheme="minorHAnsi"/>
        </w:rPr>
        <w:t>Ahuramazda</w:t>
      </w:r>
      <w:r w:rsidRPr="000E5F21">
        <w:rPr>
          <w:rFonts w:asciiTheme="minorHAnsi" w:hAnsiTheme="minorHAnsi"/>
        </w:rPr>
        <w:t>, and is more than simply being untruth; it is everything that is opposed to what is good in life.</w:t>
      </w:r>
      <w:r w:rsidRPr="000E5F21">
        <w:rPr>
          <w:rStyle w:val="FootnoteReference"/>
          <w:rFonts w:asciiTheme="minorHAnsi" w:hAnsiTheme="minorHAnsi"/>
        </w:rPr>
        <w:footnoteReference w:id="43"/>
      </w:r>
      <w:r w:rsidRPr="000E5F21">
        <w:rPr>
          <w:rFonts w:asciiTheme="minorHAnsi" w:hAnsiTheme="minorHAnsi"/>
        </w:rPr>
        <w:t xml:space="preserve">  Darius is able to apply this Zoroastrian concept to his rule.  Throughout the Bisitun Inscription, Darius </w:t>
      </w:r>
      <w:r w:rsidR="00810CB8">
        <w:rPr>
          <w:rFonts w:asciiTheme="minorHAnsi" w:hAnsiTheme="minorHAnsi"/>
        </w:rPr>
        <w:t>gave</w:t>
      </w:r>
      <w:r w:rsidRPr="000E5F21">
        <w:rPr>
          <w:rFonts w:asciiTheme="minorHAnsi" w:hAnsiTheme="minorHAnsi"/>
        </w:rPr>
        <w:t xml:space="preserve"> mention of the many false kings he has overthrown.  These </w:t>
      </w:r>
      <w:r w:rsidR="00402FFA">
        <w:rPr>
          <w:rFonts w:asciiTheme="minorHAnsi" w:hAnsiTheme="minorHAnsi"/>
        </w:rPr>
        <w:t xml:space="preserve">false kings are called liars by </w:t>
      </w:r>
      <w:r w:rsidRPr="000E5F21">
        <w:rPr>
          <w:rFonts w:asciiTheme="minorHAnsi" w:hAnsiTheme="minorHAnsi"/>
        </w:rPr>
        <w:t>Darius, as they claimed to be rulers of kingdoms that were ac</w:t>
      </w:r>
      <w:r w:rsidR="00271FE5" w:rsidRPr="000E5F21">
        <w:rPr>
          <w:rFonts w:asciiTheme="minorHAnsi" w:hAnsiTheme="minorHAnsi"/>
        </w:rPr>
        <w:t xml:space="preserve">tually given to Darius by </w:t>
      </w:r>
      <w:r w:rsidR="000517B4" w:rsidRPr="000E5F21">
        <w:rPr>
          <w:rFonts w:asciiTheme="minorHAnsi" w:hAnsiTheme="minorHAnsi"/>
        </w:rPr>
        <w:t>Ahuramazda</w:t>
      </w:r>
      <w:r w:rsidRPr="000E5F21">
        <w:rPr>
          <w:rFonts w:asciiTheme="minorHAnsi" w:hAnsiTheme="minorHAnsi"/>
        </w:rPr>
        <w:t>.</w:t>
      </w:r>
      <w:r w:rsidRPr="000E5F21">
        <w:rPr>
          <w:rStyle w:val="FootnoteReference"/>
          <w:rFonts w:asciiTheme="minorHAnsi" w:hAnsiTheme="minorHAnsi"/>
        </w:rPr>
        <w:footnoteReference w:id="44"/>
      </w:r>
      <w:r w:rsidRPr="000E5F21">
        <w:rPr>
          <w:rFonts w:asciiTheme="minorHAnsi" w:hAnsiTheme="minorHAnsi"/>
        </w:rPr>
        <w:t xml:space="preserve">  One can see through Darius' actions against false kings and th</w:t>
      </w:r>
      <w:r w:rsidR="00271FE5" w:rsidRPr="000E5F21">
        <w:rPr>
          <w:rFonts w:asciiTheme="minorHAnsi" w:hAnsiTheme="minorHAnsi"/>
        </w:rPr>
        <w:t xml:space="preserve">rough constant mention of </w:t>
      </w:r>
      <w:r w:rsidR="000517B4" w:rsidRPr="000E5F21">
        <w:rPr>
          <w:rFonts w:asciiTheme="minorHAnsi" w:hAnsiTheme="minorHAnsi"/>
        </w:rPr>
        <w:t>Ahuramazda</w:t>
      </w:r>
      <w:r w:rsidR="00402FFA">
        <w:rPr>
          <w:rFonts w:asciiTheme="minorHAnsi" w:hAnsiTheme="minorHAnsi"/>
        </w:rPr>
        <w:t xml:space="preserve"> making him King</w:t>
      </w:r>
      <w:r w:rsidR="00810CB8">
        <w:rPr>
          <w:rFonts w:asciiTheme="minorHAnsi" w:hAnsiTheme="minorHAnsi"/>
        </w:rPr>
        <w:t xml:space="preserve"> that Darius believed</w:t>
      </w:r>
      <w:r w:rsidRPr="000E5F21">
        <w:rPr>
          <w:rFonts w:asciiTheme="minorHAnsi" w:hAnsiTheme="minorHAnsi"/>
        </w:rPr>
        <w:t xml:space="preserve"> in a form of divine right to rule as King of Persia.  But Darius' claims go beyond divine right when one takes into account his questionable rise to the throne.  The historical ancestor of Achaemenes that Darius claims Cyrus the Great and he both descended from is not mentioned before t</w:t>
      </w:r>
      <w:r w:rsidR="001A7B07">
        <w:rPr>
          <w:rFonts w:asciiTheme="minorHAnsi" w:hAnsiTheme="minorHAnsi"/>
        </w:rPr>
        <w:t>he reign of Darius, nor is there any historical record of Achaemenes that has been found.</w:t>
      </w:r>
      <w:r w:rsidRPr="000E5F21">
        <w:rPr>
          <w:rFonts w:asciiTheme="minorHAnsi" w:hAnsiTheme="minorHAnsi"/>
        </w:rPr>
        <w:t xml:space="preserve">  Cyrus onl</w:t>
      </w:r>
      <w:r w:rsidR="001A7B07">
        <w:rPr>
          <w:rFonts w:asciiTheme="minorHAnsi" w:hAnsiTheme="minorHAnsi"/>
        </w:rPr>
        <w:t>y traced</w:t>
      </w:r>
      <w:r w:rsidR="00402FFA">
        <w:rPr>
          <w:rFonts w:asciiTheme="minorHAnsi" w:hAnsiTheme="minorHAnsi"/>
        </w:rPr>
        <w:t xml:space="preserve"> his lineage back to a K</w:t>
      </w:r>
      <w:r w:rsidRPr="000E5F21">
        <w:rPr>
          <w:rFonts w:asciiTheme="minorHAnsi" w:hAnsiTheme="minorHAnsi"/>
        </w:rPr>
        <w:t xml:space="preserve">ing named Teispes, while Darius claims that the father of Teispes was Achaemenes.  As Cyrus does not mention Achaemenes, and the only information about him comes from Darius' reign, it is </w:t>
      </w:r>
      <w:r w:rsidR="003F6631">
        <w:rPr>
          <w:rFonts w:asciiTheme="minorHAnsi" w:hAnsiTheme="minorHAnsi"/>
        </w:rPr>
        <w:t>possible</w:t>
      </w:r>
      <w:r w:rsidRPr="000E5F21">
        <w:rPr>
          <w:rFonts w:asciiTheme="minorHAnsi" w:hAnsiTheme="minorHAnsi"/>
        </w:rPr>
        <w:t xml:space="preserve"> that Darius invented Achaemenes to connect him</w:t>
      </w:r>
      <w:r w:rsidR="00FA5CC1">
        <w:rPr>
          <w:rFonts w:asciiTheme="minorHAnsi" w:hAnsiTheme="minorHAnsi"/>
        </w:rPr>
        <w:t>self</w:t>
      </w:r>
      <w:r w:rsidRPr="000E5F21">
        <w:rPr>
          <w:rFonts w:asciiTheme="minorHAnsi" w:hAnsiTheme="minorHAnsi"/>
        </w:rPr>
        <w:t xml:space="preserve"> to the legitimate King Cyrus.  </w:t>
      </w:r>
    </w:p>
    <w:p w:rsidR="003865E0" w:rsidRPr="000E5F21" w:rsidRDefault="003865E0">
      <w:pPr>
        <w:spacing w:line="480" w:lineRule="auto"/>
        <w:rPr>
          <w:rFonts w:asciiTheme="minorHAnsi" w:hAnsiTheme="minorHAnsi"/>
        </w:rPr>
      </w:pPr>
      <w:r w:rsidRPr="000E5F21">
        <w:rPr>
          <w:rFonts w:asciiTheme="minorHAnsi" w:hAnsiTheme="minorHAnsi"/>
        </w:rPr>
        <w:tab/>
        <w:t xml:space="preserve">The seizing of power from the King of Persia and subsequent branding of the King as the imposter Gaumata created unrest in Persia.  Judging from </w:t>
      </w:r>
      <w:r w:rsidR="00D513BC" w:rsidRPr="000E5F21">
        <w:rPr>
          <w:rFonts w:asciiTheme="minorHAnsi" w:hAnsiTheme="minorHAnsi"/>
        </w:rPr>
        <w:t>Herodotus</w:t>
      </w:r>
      <w:r w:rsidRPr="000E5F21">
        <w:rPr>
          <w:rFonts w:asciiTheme="minorHAnsi" w:hAnsiTheme="minorHAnsi"/>
        </w:rPr>
        <w:t xml:space="preserve"> and the Bisitun Inscription, Darius spent most of his reign fighting insurgencies and expanding his empire.  As the empire under the previous Persian King Cambyses experienced relative stability, the catalyst for many of these rebellions </w:t>
      </w:r>
      <w:r w:rsidR="007C7D88">
        <w:rPr>
          <w:rFonts w:asciiTheme="minorHAnsi" w:hAnsiTheme="minorHAnsi"/>
        </w:rPr>
        <w:t>could</w:t>
      </w:r>
      <w:r w:rsidRPr="000E5F21">
        <w:rPr>
          <w:rFonts w:asciiTheme="minorHAnsi" w:hAnsiTheme="minorHAnsi"/>
        </w:rPr>
        <w:t xml:space="preserve"> be the controversial rise of Darius.  As Herodotus mentions, the people of Persia were un</w:t>
      </w:r>
      <w:r w:rsidR="00907FFA" w:rsidRPr="000E5F21">
        <w:rPr>
          <w:rFonts w:asciiTheme="minorHAnsi" w:hAnsiTheme="minorHAnsi"/>
        </w:rPr>
        <w:t>a</w:t>
      </w:r>
      <w:r w:rsidRPr="000E5F21">
        <w:rPr>
          <w:rFonts w:asciiTheme="minorHAnsi" w:hAnsiTheme="minorHAnsi"/>
        </w:rPr>
        <w:t xml:space="preserve">ware that the man Gaumata was an "imposter" and his death by a man who had to claim an obscure relative to stay in the Persian royal family could have stirred </w:t>
      </w:r>
      <w:r w:rsidR="007C7D88">
        <w:rPr>
          <w:rFonts w:asciiTheme="minorHAnsi" w:hAnsiTheme="minorHAnsi"/>
        </w:rPr>
        <w:t>people to</w:t>
      </w:r>
      <w:r w:rsidRPr="000E5F21">
        <w:rPr>
          <w:rFonts w:asciiTheme="minorHAnsi" w:hAnsiTheme="minorHAnsi"/>
        </w:rPr>
        <w:t xml:space="preserve"> rebellion.  Conversely, if </w:t>
      </w:r>
      <w:r w:rsidRPr="000E5F21">
        <w:rPr>
          <w:rFonts w:asciiTheme="minorHAnsi" w:hAnsiTheme="minorHAnsi"/>
        </w:rPr>
        <w:lastRenderedPageBreak/>
        <w:t>Gaumata was not an imposter, and had actually been the brother of legitimate King Cambyses, his death would have been met with the same fervor in Persia.  Regardless of whether Darius was actually a relative of Cyrus the Great, Zoroastrianism afforded him the chance to cast his rule in a divine light.  Darius would then be able to supersede any arguments against his right to the throne, as</w:t>
      </w:r>
      <w:r w:rsidR="00271FE5" w:rsidRPr="000E5F21">
        <w:rPr>
          <w:rFonts w:asciiTheme="minorHAnsi" w:hAnsiTheme="minorHAnsi"/>
        </w:rPr>
        <w:t xml:space="preserve"> he was appointed King by </w:t>
      </w:r>
      <w:r w:rsidR="000517B4" w:rsidRPr="000E5F21">
        <w:rPr>
          <w:rFonts w:asciiTheme="minorHAnsi" w:hAnsiTheme="minorHAnsi"/>
        </w:rPr>
        <w:t>Ahuramazda</w:t>
      </w:r>
      <w:r w:rsidRPr="000E5F21">
        <w:rPr>
          <w:rFonts w:asciiTheme="minorHAnsi" w:hAnsiTheme="minorHAnsi"/>
        </w:rPr>
        <w:t xml:space="preserve">.  The lengths in which Darius </w:t>
      </w:r>
      <w:r w:rsidR="003A3C06">
        <w:rPr>
          <w:rFonts w:asciiTheme="minorHAnsi" w:hAnsiTheme="minorHAnsi"/>
        </w:rPr>
        <w:t>went</w:t>
      </w:r>
      <w:r w:rsidRPr="000E5F21">
        <w:rPr>
          <w:rFonts w:asciiTheme="minorHAnsi" w:hAnsiTheme="minorHAnsi"/>
        </w:rPr>
        <w:t xml:space="preserve"> to </w:t>
      </w:r>
      <w:r w:rsidR="0065106A" w:rsidRPr="000E5F21">
        <w:rPr>
          <w:rFonts w:asciiTheme="minorHAnsi" w:hAnsiTheme="minorHAnsi"/>
        </w:rPr>
        <w:t>implement</w:t>
      </w:r>
      <w:r w:rsidR="003A3C06">
        <w:rPr>
          <w:rFonts w:asciiTheme="minorHAnsi" w:hAnsiTheme="minorHAnsi"/>
        </w:rPr>
        <w:t xml:space="preserve"> his rule as one of </w:t>
      </w:r>
      <w:r w:rsidR="00A166E4">
        <w:rPr>
          <w:rFonts w:asciiTheme="minorHAnsi" w:hAnsiTheme="minorHAnsi"/>
        </w:rPr>
        <w:t>t</w:t>
      </w:r>
      <w:r w:rsidRPr="000E5F21">
        <w:rPr>
          <w:rFonts w:asciiTheme="minorHAnsi" w:hAnsiTheme="minorHAnsi"/>
        </w:rPr>
        <w:t xml:space="preserve">ruth are shown in the Bisitun Inscription.  One such example comes from a phrase of Darius after he </w:t>
      </w:r>
      <w:r w:rsidR="00445233">
        <w:rPr>
          <w:rFonts w:asciiTheme="minorHAnsi" w:hAnsiTheme="minorHAnsi"/>
        </w:rPr>
        <w:t xml:space="preserve">told </w:t>
      </w:r>
      <w:r w:rsidRPr="000E5F21">
        <w:rPr>
          <w:rFonts w:asciiTheme="minorHAnsi" w:hAnsiTheme="minorHAnsi"/>
        </w:rPr>
        <w:t>of the false kings he destroyed.  It reads: "I call Ahuramazda to witness that is true and not lies; all of it have I done in a single year."</w:t>
      </w:r>
      <w:r w:rsidRPr="000E5F21">
        <w:rPr>
          <w:rStyle w:val="FootnoteReference"/>
          <w:rFonts w:asciiTheme="minorHAnsi" w:hAnsiTheme="minorHAnsi"/>
        </w:rPr>
        <w:footnoteReference w:id="45"/>
      </w:r>
      <w:r w:rsidRPr="000E5F21">
        <w:rPr>
          <w:rFonts w:asciiTheme="minorHAnsi" w:hAnsiTheme="minorHAnsi"/>
        </w:rPr>
        <w:t xml:space="preserve">  To the point of redund</w:t>
      </w:r>
      <w:r w:rsidR="00445233">
        <w:rPr>
          <w:rFonts w:asciiTheme="minorHAnsi" w:hAnsiTheme="minorHAnsi"/>
        </w:rPr>
        <w:t>ancy, Darius claimed</w:t>
      </w:r>
      <w:r w:rsidRPr="000E5F21">
        <w:rPr>
          <w:rFonts w:asciiTheme="minorHAnsi" w:hAnsiTheme="minorHAnsi"/>
        </w:rPr>
        <w:t xml:space="preserve"> to be acting ag</w:t>
      </w:r>
      <w:r w:rsidR="00271FE5" w:rsidRPr="000E5F21">
        <w:rPr>
          <w:rFonts w:asciiTheme="minorHAnsi" w:hAnsiTheme="minorHAnsi"/>
        </w:rPr>
        <w:t xml:space="preserve">ainst the Lie in favor of </w:t>
      </w:r>
      <w:r w:rsidR="000517B4" w:rsidRPr="000E5F21">
        <w:rPr>
          <w:rFonts w:asciiTheme="minorHAnsi" w:hAnsiTheme="minorHAnsi"/>
        </w:rPr>
        <w:t>Ahuramazda</w:t>
      </w:r>
      <w:r w:rsidRPr="000E5F21">
        <w:rPr>
          <w:rFonts w:asciiTheme="minorHAnsi" w:hAnsiTheme="minorHAnsi"/>
        </w:rPr>
        <w:t xml:space="preserve">.  </w:t>
      </w:r>
      <w:r w:rsidR="00016AE3">
        <w:rPr>
          <w:rFonts w:asciiTheme="minorHAnsi" w:hAnsiTheme="minorHAnsi"/>
        </w:rPr>
        <w:t xml:space="preserve">He </w:t>
      </w:r>
      <w:r w:rsidR="00445233">
        <w:rPr>
          <w:rFonts w:asciiTheme="minorHAnsi" w:hAnsiTheme="minorHAnsi"/>
        </w:rPr>
        <w:t>claimed</w:t>
      </w:r>
      <w:r w:rsidRPr="000E5F21">
        <w:rPr>
          <w:rFonts w:asciiTheme="minorHAnsi" w:hAnsiTheme="minorHAnsi"/>
        </w:rPr>
        <w:t xml:space="preserve"> the rule of all others to be a lie and for all his deeds to be the work of good.  The sense one gains from reading through the Bisitun Inscription is that Darius </w:t>
      </w:r>
      <w:r w:rsidR="00EE3B9A">
        <w:rPr>
          <w:rFonts w:asciiTheme="minorHAnsi" w:hAnsiTheme="minorHAnsi"/>
        </w:rPr>
        <w:t>was</w:t>
      </w:r>
      <w:r w:rsidRPr="000E5F21">
        <w:rPr>
          <w:rFonts w:asciiTheme="minorHAnsi" w:hAnsiTheme="minorHAnsi"/>
        </w:rPr>
        <w:t xml:space="preserve"> affirming his right to rule to himself as much as he </w:t>
      </w:r>
      <w:r w:rsidR="00EE3B9A">
        <w:rPr>
          <w:rFonts w:asciiTheme="minorHAnsi" w:hAnsiTheme="minorHAnsi"/>
        </w:rPr>
        <w:t>was</w:t>
      </w:r>
      <w:r w:rsidRPr="000E5F21">
        <w:rPr>
          <w:rFonts w:asciiTheme="minorHAnsi" w:hAnsiTheme="minorHAnsi"/>
        </w:rPr>
        <w:t xml:space="preserve"> to his citizens of Persia.  The rise to power and claims to the royal lineage were questionable at best, and the use of a religious belief in his rule would </w:t>
      </w:r>
      <w:r w:rsidR="00E301E2">
        <w:rPr>
          <w:rFonts w:asciiTheme="minorHAnsi" w:hAnsiTheme="minorHAnsi"/>
        </w:rPr>
        <w:t xml:space="preserve">have </w:t>
      </w:r>
      <w:r w:rsidRPr="000E5F21">
        <w:rPr>
          <w:rFonts w:asciiTheme="minorHAnsi" w:hAnsiTheme="minorHAnsi"/>
        </w:rPr>
        <w:t xml:space="preserve">put </w:t>
      </w:r>
      <w:r w:rsidR="00E301E2">
        <w:rPr>
          <w:rFonts w:asciiTheme="minorHAnsi" w:hAnsiTheme="minorHAnsi"/>
        </w:rPr>
        <w:t xml:space="preserve">him above </w:t>
      </w:r>
      <w:r w:rsidRPr="000E5F21">
        <w:rPr>
          <w:rFonts w:asciiTheme="minorHAnsi" w:hAnsiTheme="minorHAnsi"/>
        </w:rPr>
        <w:t xml:space="preserve">questioning.  Furthermore, those that rebelled against the rule of Darius would not only be going against the strength of the Persian Empire as a military, but would be at odds against a rapidly spreading religious doctrine that punished followers of the Lie.  Darius </w:t>
      </w:r>
      <w:r w:rsidR="00E301E2">
        <w:rPr>
          <w:rFonts w:asciiTheme="minorHAnsi" w:hAnsiTheme="minorHAnsi"/>
        </w:rPr>
        <w:t>was</w:t>
      </w:r>
      <w:r w:rsidRPr="000E5F21">
        <w:rPr>
          <w:rFonts w:asciiTheme="minorHAnsi" w:hAnsiTheme="minorHAnsi"/>
        </w:rPr>
        <w:t xml:space="preserve"> able to threaten his opponents both physically and s</w:t>
      </w:r>
      <w:r w:rsidR="00E301E2">
        <w:rPr>
          <w:rFonts w:asciiTheme="minorHAnsi" w:hAnsiTheme="minorHAnsi"/>
        </w:rPr>
        <w:t>piritually, as he invoked</w:t>
      </w:r>
      <w:r w:rsidR="00271FE5" w:rsidRPr="000E5F21">
        <w:rPr>
          <w:rFonts w:asciiTheme="minorHAnsi" w:hAnsiTheme="minorHAnsi"/>
        </w:rPr>
        <w:t xml:space="preserve"> </w:t>
      </w:r>
      <w:r w:rsidR="000517B4" w:rsidRPr="000E5F21">
        <w:rPr>
          <w:rFonts w:asciiTheme="minorHAnsi" w:hAnsiTheme="minorHAnsi"/>
        </w:rPr>
        <w:t>Ahuramazda</w:t>
      </w:r>
      <w:r w:rsidRPr="000E5F21">
        <w:rPr>
          <w:rFonts w:asciiTheme="minorHAnsi" w:hAnsiTheme="minorHAnsi"/>
        </w:rPr>
        <w:t xml:space="preserve"> as punishment to those who </w:t>
      </w:r>
      <w:r w:rsidR="00104249">
        <w:rPr>
          <w:rFonts w:asciiTheme="minorHAnsi" w:hAnsiTheme="minorHAnsi"/>
        </w:rPr>
        <w:t>did not believe</w:t>
      </w:r>
      <w:r w:rsidRPr="000E5F21">
        <w:rPr>
          <w:rFonts w:asciiTheme="minorHAnsi" w:hAnsiTheme="minorHAnsi"/>
        </w:rPr>
        <w:t xml:space="preserve"> what </w:t>
      </w:r>
      <w:r w:rsidR="00435964">
        <w:rPr>
          <w:rFonts w:asciiTheme="minorHAnsi" w:hAnsiTheme="minorHAnsi"/>
        </w:rPr>
        <w:t>had</w:t>
      </w:r>
      <w:r w:rsidRPr="000E5F21">
        <w:rPr>
          <w:rFonts w:asciiTheme="minorHAnsi" w:hAnsiTheme="minorHAnsi"/>
        </w:rPr>
        <w:t xml:space="preserve"> </w:t>
      </w:r>
      <w:r w:rsidR="00271FE5" w:rsidRPr="000E5F21">
        <w:rPr>
          <w:rFonts w:asciiTheme="minorHAnsi" w:hAnsiTheme="minorHAnsi"/>
        </w:rPr>
        <w:t xml:space="preserve">been written at Bisitun.  </w:t>
      </w:r>
      <w:r w:rsidR="000517B4" w:rsidRPr="000E5F21">
        <w:rPr>
          <w:rFonts w:asciiTheme="minorHAnsi" w:hAnsiTheme="minorHAnsi"/>
        </w:rPr>
        <w:t>Ahuramazda</w:t>
      </w:r>
      <w:r w:rsidRPr="000E5F21">
        <w:rPr>
          <w:rFonts w:asciiTheme="minorHAnsi" w:hAnsiTheme="minorHAnsi"/>
        </w:rPr>
        <w:t xml:space="preserve"> </w:t>
      </w:r>
      <w:r w:rsidR="00603CED">
        <w:rPr>
          <w:rFonts w:asciiTheme="minorHAnsi" w:hAnsiTheme="minorHAnsi"/>
        </w:rPr>
        <w:t>would</w:t>
      </w:r>
      <w:r w:rsidRPr="000E5F21">
        <w:rPr>
          <w:rFonts w:asciiTheme="minorHAnsi" w:hAnsiTheme="minorHAnsi"/>
        </w:rPr>
        <w:t xml:space="preserve"> "slay" the individuals and the families of those who </w:t>
      </w:r>
      <w:r w:rsidR="00B46B28">
        <w:rPr>
          <w:rFonts w:asciiTheme="minorHAnsi" w:hAnsiTheme="minorHAnsi"/>
        </w:rPr>
        <w:t>went</w:t>
      </w:r>
      <w:r w:rsidRPr="000E5F21">
        <w:rPr>
          <w:rFonts w:asciiTheme="minorHAnsi" w:hAnsiTheme="minorHAnsi"/>
        </w:rPr>
        <w:t xml:space="preserve"> against Darius, and give long life to those who </w:t>
      </w:r>
      <w:r w:rsidR="00B46B28">
        <w:rPr>
          <w:rFonts w:asciiTheme="minorHAnsi" w:hAnsiTheme="minorHAnsi"/>
        </w:rPr>
        <w:t>came</w:t>
      </w:r>
      <w:r w:rsidRPr="000E5F21">
        <w:rPr>
          <w:rFonts w:asciiTheme="minorHAnsi" w:hAnsiTheme="minorHAnsi"/>
        </w:rPr>
        <w:t xml:space="preserve"> to believe Darius.</w:t>
      </w:r>
      <w:r w:rsidRPr="000E5F21">
        <w:rPr>
          <w:rStyle w:val="FootnoteReference"/>
          <w:rFonts w:asciiTheme="minorHAnsi" w:hAnsiTheme="minorHAnsi"/>
        </w:rPr>
        <w:footnoteReference w:id="46"/>
      </w:r>
      <w:r w:rsidRPr="000E5F21">
        <w:rPr>
          <w:rFonts w:asciiTheme="minorHAnsi" w:hAnsiTheme="minorHAnsi"/>
        </w:rPr>
        <w:t xml:space="preserve"> </w:t>
      </w:r>
    </w:p>
    <w:p w:rsidR="003865E0" w:rsidRPr="000E5F21" w:rsidRDefault="003865E0">
      <w:pPr>
        <w:spacing w:line="480" w:lineRule="auto"/>
        <w:rPr>
          <w:rFonts w:asciiTheme="minorHAnsi" w:hAnsiTheme="minorHAnsi"/>
        </w:rPr>
      </w:pPr>
      <w:r w:rsidRPr="000E5F21">
        <w:rPr>
          <w:rFonts w:asciiTheme="minorHAnsi" w:hAnsiTheme="minorHAnsi"/>
        </w:rPr>
        <w:tab/>
        <w:t xml:space="preserve">These instances of Darius' divine right to kingship are interesting because they are </w:t>
      </w:r>
      <w:r w:rsidR="00A20D57">
        <w:rPr>
          <w:rFonts w:asciiTheme="minorHAnsi" w:hAnsiTheme="minorHAnsi"/>
        </w:rPr>
        <w:t xml:space="preserve">important </w:t>
      </w:r>
      <w:r w:rsidRPr="000E5F21">
        <w:rPr>
          <w:rFonts w:asciiTheme="minorHAnsi" w:hAnsiTheme="minorHAnsi"/>
        </w:rPr>
        <w:t xml:space="preserve">examples of religious morality being introduced into politics.  </w:t>
      </w:r>
      <w:r w:rsidR="00A20D57">
        <w:rPr>
          <w:rFonts w:asciiTheme="minorHAnsi" w:hAnsiTheme="minorHAnsi"/>
        </w:rPr>
        <w:t xml:space="preserve">While it is true that previous empires would invoke deities and claim divinity, none were to the extent in which Darius proclaimed faith in </w:t>
      </w:r>
      <w:r w:rsidR="00A20D57">
        <w:rPr>
          <w:rFonts w:asciiTheme="minorHAnsi" w:hAnsiTheme="minorHAnsi"/>
        </w:rPr>
        <w:lastRenderedPageBreak/>
        <w:t xml:space="preserve">Ahuramazda and none dealt with the sheer size of such an empire as that of the Achaemenids.    </w:t>
      </w:r>
      <w:r w:rsidRPr="000E5F21">
        <w:rPr>
          <w:rFonts w:asciiTheme="minorHAnsi" w:hAnsiTheme="minorHAnsi"/>
        </w:rPr>
        <w:t>Through the use of Zor</w:t>
      </w:r>
      <w:r w:rsidR="002D7876">
        <w:rPr>
          <w:rFonts w:asciiTheme="minorHAnsi" w:hAnsiTheme="minorHAnsi"/>
        </w:rPr>
        <w:t>oastrianism, Darius accomplished</w:t>
      </w:r>
      <w:r w:rsidRPr="000E5F21">
        <w:rPr>
          <w:rFonts w:asciiTheme="minorHAnsi" w:hAnsiTheme="minorHAnsi"/>
        </w:rPr>
        <w:t xml:space="preserve"> two things.  He </w:t>
      </w:r>
      <w:r w:rsidR="002D7876">
        <w:rPr>
          <w:rFonts w:asciiTheme="minorHAnsi" w:hAnsiTheme="minorHAnsi"/>
        </w:rPr>
        <w:t>was</w:t>
      </w:r>
      <w:r w:rsidRPr="000E5F21">
        <w:rPr>
          <w:rFonts w:asciiTheme="minorHAnsi" w:hAnsiTheme="minorHAnsi"/>
        </w:rPr>
        <w:t xml:space="preserve"> able to place himself above scrutiny in h</w:t>
      </w:r>
      <w:r w:rsidR="00271FE5" w:rsidRPr="000E5F21">
        <w:rPr>
          <w:rFonts w:asciiTheme="minorHAnsi" w:hAnsiTheme="minorHAnsi"/>
        </w:rPr>
        <w:t xml:space="preserve">is rule, by calling forth </w:t>
      </w:r>
      <w:r w:rsidR="000517B4" w:rsidRPr="000E5F21">
        <w:rPr>
          <w:rFonts w:asciiTheme="minorHAnsi" w:hAnsiTheme="minorHAnsi"/>
        </w:rPr>
        <w:t>Ahuramazda</w:t>
      </w:r>
      <w:r w:rsidRPr="000E5F21">
        <w:rPr>
          <w:rFonts w:asciiTheme="minorHAnsi" w:hAnsiTheme="minorHAnsi"/>
        </w:rPr>
        <w:t xml:space="preserve">, and he </w:t>
      </w:r>
      <w:r w:rsidR="002D7876">
        <w:rPr>
          <w:rFonts w:asciiTheme="minorHAnsi" w:hAnsiTheme="minorHAnsi"/>
        </w:rPr>
        <w:t>was</w:t>
      </w:r>
      <w:r w:rsidRPr="000E5F21">
        <w:rPr>
          <w:rFonts w:asciiTheme="minorHAnsi" w:hAnsiTheme="minorHAnsi"/>
        </w:rPr>
        <w:t xml:space="preserve"> also able to expand Zoroastrianism by offering conquered cities and ki</w:t>
      </w:r>
      <w:r w:rsidR="002D7876">
        <w:rPr>
          <w:rFonts w:asciiTheme="minorHAnsi" w:hAnsiTheme="minorHAnsi"/>
        </w:rPr>
        <w:t xml:space="preserve">ngdoms the chance to convert to his religious beliefs </w:t>
      </w:r>
      <w:r w:rsidRPr="000E5F21">
        <w:rPr>
          <w:rFonts w:asciiTheme="minorHAnsi" w:hAnsiTheme="minorHAnsi"/>
        </w:rPr>
        <w:t>or face destruction, a policy that Dariu</w:t>
      </w:r>
      <w:r w:rsidR="002D7876">
        <w:rPr>
          <w:rFonts w:asciiTheme="minorHAnsi" w:hAnsiTheme="minorHAnsi"/>
        </w:rPr>
        <w:t>s' son, Xerxes, later implemented</w:t>
      </w:r>
      <w:r w:rsidRPr="000E5F21">
        <w:rPr>
          <w:rFonts w:asciiTheme="minorHAnsi" w:hAnsiTheme="minorHAnsi"/>
        </w:rPr>
        <w:t>.</w:t>
      </w:r>
    </w:p>
    <w:p w:rsidR="00120BA4" w:rsidRDefault="00120BA4" w:rsidP="003A3142">
      <w:pPr>
        <w:spacing w:line="480" w:lineRule="auto"/>
        <w:jc w:val="center"/>
        <w:rPr>
          <w:rFonts w:asciiTheme="minorHAnsi" w:hAnsiTheme="minorHAnsi"/>
        </w:rPr>
      </w:pPr>
    </w:p>
    <w:p w:rsidR="004B4118" w:rsidRPr="000E5F21" w:rsidRDefault="004B4118" w:rsidP="003A3142">
      <w:pPr>
        <w:spacing w:line="480" w:lineRule="auto"/>
        <w:jc w:val="center"/>
        <w:rPr>
          <w:rFonts w:asciiTheme="minorHAnsi" w:hAnsiTheme="minorHAnsi"/>
        </w:rPr>
      </w:pPr>
      <w:r w:rsidRPr="000E5F21">
        <w:rPr>
          <w:rFonts w:asciiTheme="minorHAnsi" w:hAnsiTheme="minorHAnsi"/>
        </w:rPr>
        <w:t>Xerxes</w:t>
      </w:r>
      <w:r w:rsidR="00471583" w:rsidRPr="000E5F21">
        <w:rPr>
          <w:rFonts w:asciiTheme="minorHAnsi" w:hAnsiTheme="minorHAnsi"/>
        </w:rPr>
        <w:t xml:space="preserve"> and the Daiva Inscription</w:t>
      </w:r>
    </w:p>
    <w:p w:rsidR="003A3142" w:rsidRPr="000E5F21" w:rsidRDefault="00675918" w:rsidP="00FE6F4B">
      <w:pPr>
        <w:spacing w:line="480" w:lineRule="auto"/>
        <w:ind w:firstLine="709"/>
        <w:rPr>
          <w:rFonts w:asciiTheme="minorHAnsi" w:hAnsiTheme="minorHAnsi"/>
        </w:rPr>
      </w:pPr>
      <w:r w:rsidRPr="000E5F21">
        <w:rPr>
          <w:rFonts w:asciiTheme="minorHAnsi" w:hAnsiTheme="minorHAnsi"/>
        </w:rPr>
        <w:t>Before his death in 486 BCE, Darius the Great had decided to pass kingship to his second son Xerxes and not his first son, as Xerxes’ mother was the daughter of Cyrus the Great</w:t>
      </w:r>
      <w:r w:rsidR="00EA378A" w:rsidRPr="000E5F21">
        <w:rPr>
          <w:rFonts w:asciiTheme="minorHAnsi" w:hAnsiTheme="minorHAnsi"/>
        </w:rPr>
        <w:t>, thus strengthening Xerxes’ royal connection to his ancestors.</w:t>
      </w:r>
      <w:r w:rsidR="00C9271A" w:rsidRPr="000E5F21">
        <w:rPr>
          <w:rStyle w:val="FootnoteReference"/>
          <w:rFonts w:asciiTheme="minorHAnsi" w:hAnsiTheme="minorHAnsi"/>
        </w:rPr>
        <w:footnoteReference w:id="47"/>
      </w:r>
      <w:r w:rsidR="00C9271A" w:rsidRPr="000E5F21">
        <w:rPr>
          <w:rFonts w:asciiTheme="minorHAnsi" w:hAnsiTheme="minorHAnsi"/>
        </w:rPr>
        <w:t xml:space="preserve">  </w:t>
      </w:r>
      <w:r w:rsidR="00B50683" w:rsidRPr="000E5F21">
        <w:rPr>
          <w:rFonts w:asciiTheme="minorHAnsi" w:hAnsiTheme="minorHAnsi"/>
        </w:rPr>
        <w:t xml:space="preserve">In the immediate year of his coronation as King, Xerxes began campaigns against Egypt and </w:t>
      </w:r>
      <w:r w:rsidR="000E544F" w:rsidRPr="000E5F21">
        <w:rPr>
          <w:rFonts w:asciiTheme="minorHAnsi" w:hAnsiTheme="minorHAnsi"/>
        </w:rPr>
        <w:t xml:space="preserve">began planning a large </w:t>
      </w:r>
      <w:r w:rsidR="00B50683" w:rsidRPr="000E5F21">
        <w:rPr>
          <w:rFonts w:asciiTheme="minorHAnsi" w:hAnsiTheme="minorHAnsi"/>
        </w:rPr>
        <w:t xml:space="preserve">assault against the </w:t>
      </w:r>
      <w:r w:rsidR="00736E08" w:rsidRPr="000E5F21">
        <w:rPr>
          <w:rFonts w:asciiTheme="minorHAnsi" w:hAnsiTheme="minorHAnsi"/>
        </w:rPr>
        <w:t>Greeks,</w:t>
      </w:r>
      <w:r w:rsidR="000E544F" w:rsidRPr="000E5F21">
        <w:rPr>
          <w:rFonts w:asciiTheme="minorHAnsi" w:hAnsiTheme="minorHAnsi"/>
        </w:rPr>
        <w:t xml:space="preserve"> whom Darius had </w:t>
      </w:r>
      <w:r w:rsidR="003B289E" w:rsidRPr="000E5F21">
        <w:rPr>
          <w:rFonts w:asciiTheme="minorHAnsi" w:hAnsiTheme="minorHAnsi"/>
        </w:rPr>
        <w:t>fought</w:t>
      </w:r>
      <w:r w:rsidR="000E544F" w:rsidRPr="000E5F21">
        <w:rPr>
          <w:rFonts w:asciiTheme="minorHAnsi" w:hAnsiTheme="minorHAnsi"/>
        </w:rPr>
        <w:t xml:space="preserve"> against in the past.</w:t>
      </w:r>
      <w:r w:rsidR="00B50683" w:rsidRPr="000E5F21">
        <w:rPr>
          <w:rStyle w:val="FootnoteReference"/>
          <w:rFonts w:asciiTheme="minorHAnsi" w:hAnsiTheme="minorHAnsi"/>
        </w:rPr>
        <w:footnoteReference w:id="48"/>
      </w:r>
      <w:r w:rsidR="00B50683" w:rsidRPr="000E5F21">
        <w:rPr>
          <w:rFonts w:asciiTheme="minorHAnsi" w:hAnsiTheme="minorHAnsi"/>
        </w:rPr>
        <w:t xml:space="preserve">  </w:t>
      </w:r>
      <w:r w:rsidR="00736E08" w:rsidRPr="000E5F21">
        <w:rPr>
          <w:rFonts w:asciiTheme="minorHAnsi" w:hAnsiTheme="minorHAnsi"/>
        </w:rPr>
        <w:t xml:space="preserve">This is perhaps the most </w:t>
      </w:r>
      <w:r w:rsidR="006101B7" w:rsidRPr="000E5F21">
        <w:rPr>
          <w:rFonts w:asciiTheme="minorHAnsi" w:hAnsiTheme="minorHAnsi"/>
        </w:rPr>
        <w:t xml:space="preserve">well-remembered aspect of Xerxes rule, his launching of a massive Persian army </w:t>
      </w:r>
      <w:r w:rsidR="000E544F" w:rsidRPr="000E5F21">
        <w:rPr>
          <w:rFonts w:asciiTheme="minorHAnsi" w:hAnsiTheme="minorHAnsi"/>
        </w:rPr>
        <w:t>against the Greeks</w:t>
      </w:r>
      <w:r w:rsidR="003B289E" w:rsidRPr="000E5F21">
        <w:rPr>
          <w:rFonts w:asciiTheme="minorHAnsi" w:hAnsiTheme="minorHAnsi"/>
        </w:rPr>
        <w:t>.  It is interesting to note that Xerxes himself was to be included in this expedition against the Greeks, something that his father Darius had not done in his wars.</w:t>
      </w:r>
      <w:r w:rsidR="003E5E85" w:rsidRPr="000E5F21">
        <w:rPr>
          <w:rStyle w:val="FootnoteReference"/>
          <w:rFonts w:asciiTheme="minorHAnsi" w:hAnsiTheme="minorHAnsi"/>
        </w:rPr>
        <w:footnoteReference w:id="49"/>
      </w:r>
      <w:r w:rsidR="001F1989" w:rsidRPr="000E5F21">
        <w:rPr>
          <w:rFonts w:asciiTheme="minorHAnsi" w:hAnsiTheme="minorHAnsi"/>
        </w:rPr>
        <w:t xml:space="preserve">  </w:t>
      </w:r>
      <w:r w:rsidR="0056366D" w:rsidRPr="000E5F21">
        <w:rPr>
          <w:rFonts w:asciiTheme="minorHAnsi" w:hAnsiTheme="minorHAnsi"/>
        </w:rPr>
        <w:t>As a King, Xerxes had the luxury of inheriting the Persian kingdom at the height of its power</w:t>
      </w:r>
      <w:r w:rsidR="00EA378A" w:rsidRPr="000E5F21">
        <w:rPr>
          <w:rFonts w:asciiTheme="minorHAnsi" w:hAnsiTheme="minorHAnsi"/>
        </w:rPr>
        <w:t>.</w:t>
      </w:r>
      <w:r w:rsidR="00CF7B89" w:rsidRPr="000E5F21">
        <w:rPr>
          <w:rFonts w:asciiTheme="minorHAnsi" w:hAnsiTheme="minorHAnsi"/>
        </w:rPr>
        <w:t xml:space="preserve">  Xerxes made special care to implement</w:t>
      </w:r>
      <w:r w:rsidR="003639C7" w:rsidRPr="000E5F21">
        <w:rPr>
          <w:rFonts w:asciiTheme="minorHAnsi" w:hAnsiTheme="minorHAnsi"/>
        </w:rPr>
        <w:t xml:space="preserve"> </w:t>
      </w:r>
      <w:r w:rsidR="00CF7B89" w:rsidRPr="000E5F21">
        <w:rPr>
          <w:rFonts w:asciiTheme="minorHAnsi" w:hAnsiTheme="minorHAnsi"/>
        </w:rPr>
        <w:t xml:space="preserve">policies of rule that had worked for his father Darius, but there is one aspect </w:t>
      </w:r>
      <w:r w:rsidR="006460A5" w:rsidRPr="000E5F21">
        <w:rPr>
          <w:rFonts w:asciiTheme="minorHAnsi" w:hAnsiTheme="minorHAnsi"/>
        </w:rPr>
        <w:t xml:space="preserve">in which the reign of Xerxes and previous Achaemenid Kings seems to differ, </w:t>
      </w:r>
      <w:r w:rsidR="00471583" w:rsidRPr="000E5F21">
        <w:rPr>
          <w:rFonts w:asciiTheme="minorHAnsi" w:hAnsiTheme="minorHAnsi"/>
        </w:rPr>
        <w:t>and that is through</w:t>
      </w:r>
      <w:r w:rsidR="006460A5" w:rsidRPr="000E5F21">
        <w:rPr>
          <w:rFonts w:asciiTheme="minorHAnsi" w:hAnsiTheme="minorHAnsi"/>
        </w:rPr>
        <w:t xml:space="preserve"> the idea of religious toleranc</w:t>
      </w:r>
      <w:r w:rsidR="008C26B0" w:rsidRPr="000E5F21">
        <w:rPr>
          <w:rFonts w:asciiTheme="minorHAnsi" w:hAnsiTheme="minorHAnsi"/>
        </w:rPr>
        <w:t>e.  Xerxes differs from his predecessors in that instead of practicing religious tolerance, as</w:t>
      </w:r>
      <w:r w:rsidR="00FE6F4B">
        <w:rPr>
          <w:rFonts w:asciiTheme="minorHAnsi" w:hAnsiTheme="minorHAnsi"/>
        </w:rPr>
        <w:t xml:space="preserve"> Cyrus seemed to do, he destroyed</w:t>
      </w:r>
      <w:r w:rsidR="001F15D6" w:rsidRPr="000E5F21">
        <w:rPr>
          <w:rFonts w:asciiTheme="minorHAnsi" w:hAnsiTheme="minorHAnsi"/>
        </w:rPr>
        <w:t xml:space="preserve"> practitioners of </w:t>
      </w:r>
      <w:r w:rsidR="008C26B0" w:rsidRPr="000E5F21">
        <w:rPr>
          <w:rFonts w:asciiTheme="minorHAnsi" w:hAnsiTheme="minorHAnsi"/>
        </w:rPr>
        <w:t xml:space="preserve">cults that </w:t>
      </w:r>
      <w:r w:rsidR="00FE6F4B">
        <w:rPr>
          <w:rFonts w:asciiTheme="minorHAnsi" w:hAnsiTheme="minorHAnsi"/>
        </w:rPr>
        <w:t>did</w:t>
      </w:r>
      <w:r w:rsidR="00024544" w:rsidRPr="000E5F21">
        <w:rPr>
          <w:rFonts w:asciiTheme="minorHAnsi" w:hAnsiTheme="minorHAnsi"/>
        </w:rPr>
        <w:t xml:space="preserve"> not worship </w:t>
      </w:r>
      <w:r w:rsidR="000517B4" w:rsidRPr="000E5F21">
        <w:rPr>
          <w:rFonts w:asciiTheme="minorHAnsi" w:hAnsiTheme="minorHAnsi"/>
        </w:rPr>
        <w:t>Ahuramazda</w:t>
      </w:r>
      <w:r w:rsidR="00024544" w:rsidRPr="000E5F21">
        <w:rPr>
          <w:rFonts w:asciiTheme="minorHAnsi" w:hAnsiTheme="minorHAnsi"/>
        </w:rPr>
        <w:t>.</w:t>
      </w:r>
      <w:r w:rsidR="001F15D6" w:rsidRPr="000E5F21">
        <w:rPr>
          <w:rFonts w:asciiTheme="minorHAnsi" w:hAnsiTheme="minorHAnsi"/>
        </w:rPr>
        <w:t xml:space="preserve">  </w:t>
      </w:r>
      <w:r w:rsidR="00AE682A" w:rsidRPr="000E5F21">
        <w:rPr>
          <w:rFonts w:asciiTheme="minorHAnsi" w:hAnsiTheme="minorHAnsi"/>
        </w:rPr>
        <w:t>The destruction of other forms of worship can be seen in both Herodotus and in a tablet know as the daiva inscription.</w:t>
      </w:r>
      <w:r w:rsidR="008C2555" w:rsidRPr="000E5F21">
        <w:rPr>
          <w:rFonts w:asciiTheme="minorHAnsi" w:hAnsiTheme="minorHAnsi"/>
        </w:rPr>
        <w:t xml:space="preserve">  The daiva inscription is </w:t>
      </w:r>
      <w:r w:rsidR="008C2555" w:rsidRPr="000E5F21">
        <w:rPr>
          <w:rFonts w:asciiTheme="minorHAnsi" w:hAnsiTheme="minorHAnsi"/>
        </w:rPr>
        <w:lastRenderedPageBreak/>
        <w:t>actually a collection of three tablets, written in Old Persia and found at the capital of Persepolis and city of Pasargadae.</w:t>
      </w:r>
      <w:r w:rsidR="003134AC" w:rsidRPr="000E5F21">
        <w:rPr>
          <w:rStyle w:val="FootnoteReference"/>
          <w:rFonts w:asciiTheme="minorHAnsi" w:hAnsiTheme="minorHAnsi"/>
        </w:rPr>
        <w:footnoteReference w:id="50"/>
      </w:r>
      <w:r w:rsidR="00FE6F4B">
        <w:rPr>
          <w:rFonts w:asciiTheme="minorHAnsi" w:hAnsiTheme="minorHAnsi"/>
        </w:rPr>
        <w:t xml:space="preserve">  </w:t>
      </w:r>
      <w:r w:rsidR="00341405" w:rsidRPr="000E5F21">
        <w:rPr>
          <w:rFonts w:asciiTheme="minorHAnsi" w:hAnsiTheme="minorHAnsi"/>
        </w:rPr>
        <w:t xml:space="preserve">Structurally, the beginning of the daiva inscription is similar to Darius’ proclamation in the Bisitun Inscription.  The first lines show Xerxes paying reverence to </w:t>
      </w:r>
      <w:r w:rsidR="000517B4" w:rsidRPr="000E5F21">
        <w:rPr>
          <w:rFonts w:asciiTheme="minorHAnsi" w:hAnsiTheme="minorHAnsi"/>
        </w:rPr>
        <w:t>Ahuramazda</w:t>
      </w:r>
      <w:r w:rsidR="003A3142" w:rsidRPr="000E5F21">
        <w:rPr>
          <w:rFonts w:asciiTheme="minorHAnsi" w:hAnsiTheme="minorHAnsi"/>
        </w:rPr>
        <w:t>:</w:t>
      </w:r>
    </w:p>
    <w:p w:rsidR="003A3142" w:rsidRPr="000E5F21" w:rsidRDefault="003A3142" w:rsidP="003A3142">
      <w:pPr>
        <w:ind w:left="706"/>
        <w:rPr>
          <w:rFonts w:asciiTheme="minorHAnsi" w:hAnsiTheme="minorHAnsi"/>
        </w:rPr>
      </w:pPr>
      <w:r w:rsidRPr="000E5F21">
        <w:rPr>
          <w:rFonts w:asciiTheme="minorHAnsi" w:hAnsiTheme="minorHAnsi"/>
        </w:rPr>
        <w:t xml:space="preserve">A great god is Ahuramazda, who created this earth, who created yonder sky, who created man, who created happiness for man, who made </w:t>
      </w:r>
      <w:r w:rsidRPr="000E5F21">
        <w:rPr>
          <w:rFonts w:asciiTheme="minorHAnsi" w:hAnsiTheme="minorHAnsi"/>
          <w:color w:val="000000"/>
        </w:rPr>
        <w:t>Xerxes</w:t>
      </w:r>
      <w:r w:rsidRPr="000E5F21">
        <w:rPr>
          <w:rFonts w:asciiTheme="minorHAnsi" w:hAnsiTheme="minorHAnsi"/>
        </w:rPr>
        <w:t xml:space="preserve"> king, one king of many, one lord of many.</w:t>
      </w:r>
      <w:r w:rsidRPr="000E5F21">
        <w:rPr>
          <w:rStyle w:val="FootnoteReference"/>
          <w:rFonts w:asciiTheme="minorHAnsi" w:hAnsiTheme="minorHAnsi"/>
        </w:rPr>
        <w:footnoteReference w:id="51"/>
      </w:r>
    </w:p>
    <w:p w:rsidR="003A3142" w:rsidRPr="000E5F21" w:rsidRDefault="003A3142" w:rsidP="003A3142">
      <w:pPr>
        <w:rPr>
          <w:rFonts w:asciiTheme="minorHAnsi" w:hAnsiTheme="minorHAnsi"/>
        </w:rPr>
      </w:pPr>
    </w:p>
    <w:p w:rsidR="00A15F63" w:rsidRDefault="00F24B8E" w:rsidP="00E11A75">
      <w:pPr>
        <w:spacing w:line="480" w:lineRule="auto"/>
        <w:rPr>
          <w:rFonts w:asciiTheme="minorHAnsi" w:hAnsiTheme="minorHAnsi"/>
        </w:rPr>
      </w:pPr>
      <w:r w:rsidRPr="000E5F21">
        <w:rPr>
          <w:rFonts w:asciiTheme="minorHAnsi" w:hAnsiTheme="minorHAnsi"/>
        </w:rPr>
        <w:t xml:space="preserve">Besides immediately praising </w:t>
      </w:r>
      <w:r w:rsidR="000517B4" w:rsidRPr="000E5F21">
        <w:rPr>
          <w:rFonts w:asciiTheme="minorHAnsi" w:hAnsiTheme="minorHAnsi"/>
        </w:rPr>
        <w:t>Ahuramazda</w:t>
      </w:r>
      <w:r w:rsidRPr="000E5F21">
        <w:rPr>
          <w:rFonts w:asciiTheme="minorHAnsi" w:hAnsiTheme="minorHAnsi"/>
        </w:rPr>
        <w:t>, both the daiva and Bisitun inscriptions go into lengthy detail of the lands that the respective rulers conquered</w:t>
      </w:r>
      <w:r w:rsidR="008F06A8" w:rsidRPr="000E5F21">
        <w:rPr>
          <w:rFonts w:asciiTheme="minorHAnsi" w:hAnsiTheme="minorHAnsi"/>
        </w:rPr>
        <w:t>, making sure to indicate that their conquests were “by the grace of Ahuramazda.”</w:t>
      </w:r>
      <w:r w:rsidR="00520F93" w:rsidRPr="000E5F21">
        <w:rPr>
          <w:rFonts w:asciiTheme="minorHAnsi" w:hAnsiTheme="minorHAnsi"/>
        </w:rPr>
        <w:t xml:space="preserve">  After mentioning conquests of thirty countries, Xerxes tells of a country, not mentioning </w:t>
      </w:r>
      <w:r w:rsidR="00DC0033" w:rsidRPr="000E5F21">
        <w:rPr>
          <w:rFonts w:asciiTheme="minorHAnsi" w:hAnsiTheme="minorHAnsi"/>
        </w:rPr>
        <w:t xml:space="preserve">it </w:t>
      </w:r>
      <w:r w:rsidR="000E4411" w:rsidRPr="000E5F21">
        <w:rPr>
          <w:rFonts w:asciiTheme="minorHAnsi" w:hAnsiTheme="minorHAnsi"/>
        </w:rPr>
        <w:t xml:space="preserve">by </w:t>
      </w:r>
      <w:r w:rsidR="0065106A" w:rsidRPr="000E5F21">
        <w:rPr>
          <w:rFonts w:asciiTheme="minorHAnsi" w:hAnsiTheme="minorHAnsi"/>
        </w:rPr>
        <w:t>name, which</w:t>
      </w:r>
      <w:r w:rsidR="000E4411" w:rsidRPr="000E5F21">
        <w:rPr>
          <w:rFonts w:asciiTheme="minorHAnsi" w:hAnsiTheme="minorHAnsi"/>
        </w:rPr>
        <w:t xml:space="preserve"> worshipped daiva, which has been interpreted as demons.</w:t>
      </w:r>
      <w:r w:rsidR="00DC0033" w:rsidRPr="000E5F21">
        <w:rPr>
          <w:rFonts w:asciiTheme="minorHAnsi" w:hAnsiTheme="minorHAnsi"/>
        </w:rPr>
        <w:t xml:space="preserve">  </w:t>
      </w:r>
      <w:r w:rsidR="00BB75F5" w:rsidRPr="000E5F21">
        <w:rPr>
          <w:rFonts w:asciiTheme="minorHAnsi" w:hAnsiTheme="minorHAnsi"/>
        </w:rPr>
        <w:t xml:space="preserve">Through </w:t>
      </w:r>
      <w:r w:rsidR="000517B4" w:rsidRPr="000E5F21">
        <w:rPr>
          <w:rFonts w:asciiTheme="minorHAnsi" w:hAnsiTheme="minorHAnsi"/>
        </w:rPr>
        <w:t>Ahuramazda</w:t>
      </w:r>
      <w:r w:rsidR="00BB75F5" w:rsidRPr="000E5F21">
        <w:rPr>
          <w:rFonts w:asciiTheme="minorHAnsi" w:hAnsiTheme="minorHAnsi"/>
        </w:rPr>
        <w:t xml:space="preserve">’s grace, Xerxes destroyed the daiva worshippers and in the place where the daiva were once worshipped, Xerxes worshipped </w:t>
      </w:r>
      <w:r w:rsidR="000517B4" w:rsidRPr="000E5F21">
        <w:rPr>
          <w:rFonts w:asciiTheme="minorHAnsi" w:hAnsiTheme="minorHAnsi"/>
        </w:rPr>
        <w:t>Ahuramazda</w:t>
      </w:r>
      <w:r w:rsidR="00BB75F5" w:rsidRPr="000E5F21">
        <w:rPr>
          <w:rFonts w:asciiTheme="minorHAnsi" w:hAnsiTheme="minorHAnsi"/>
        </w:rPr>
        <w:t xml:space="preserve"> “at the proper time and in the proper manner.”</w:t>
      </w:r>
      <w:r w:rsidR="00C67DC6" w:rsidRPr="000E5F21">
        <w:rPr>
          <w:rFonts w:asciiTheme="minorHAnsi" w:hAnsiTheme="minorHAnsi"/>
        </w:rPr>
        <w:t xml:space="preserve">  The inscription ends with Xerxes urging whoever reads the tablet to worship </w:t>
      </w:r>
      <w:r w:rsidR="000517B4" w:rsidRPr="000E5F21">
        <w:rPr>
          <w:rFonts w:asciiTheme="minorHAnsi" w:hAnsiTheme="minorHAnsi"/>
        </w:rPr>
        <w:t>Ahuramazda</w:t>
      </w:r>
      <w:r w:rsidR="00C67DC6" w:rsidRPr="000E5F21">
        <w:rPr>
          <w:rFonts w:asciiTheme="minorHAnsi" w:hAnsiTheme="minorHAnsi"/>
        </w:rPr>
        <w:t xml:space="preserve"> in the proper way </w:t>
      </w:r>
      <w:r w:rsidR="00FE3DC4" w:rsidRPr="000E5F21">
        <w:rPr>
          <w:rFonts w:asciiTheme="minorHAnsi" w:hAnsiTheme="minorHAnsi"/>
        </w:rPr>
        <w:t xml:space="preserve">and to “have respect for the law which Ahuramazda has established” </w:t>
      </w:r>
      <w:r w:rsidR="00C67DC6" w:rsidRPr="000E5F21">
        <w:rPr>
          <w:rFonts w:asciiTheme="minorHAnsi" w:hAnsiTheme="minorHAnsi"/>
        </w:rPr>
        <w:t>in order to be happy in life and blessed in death.</w:t>
      </w:r>
      <w:r w:rsidR="006D4EDC" w:rsidRPr="000E5F21">
        <w:rPr>
          <w:rStyle w:val="FootnoteReference"/>
          <w:rFonts w:asciiTheme="minorHAnsi" w:hAnsiTheme="minorHAnsi"/>
        </w:rPr>
        <w:footnoteReference w:id="52"/>
      </w:r>
      <w:r w:rsidR="00C67DC6" w:rsidRPr="000E5F21">
        <w:rPr>
          <w:rFonts w:asciiTheme="minorHAnsi" w:hAnsiTheme="minorHAnsi"/>
        </w:rPr>
        <w:t xml:space="preserve">   </w:t>
      </w:r>
    </w:p>
    <w:p w:rsidR="00120BA4" w:rsidRDefault="00120BA4" w:rsidP="00120BA4">
      <w:pPr>
        <w:rPr>
          <w:rFonts w:asciiTheme="minorHAnsi" w:hAnsiTheme="minorHAnsi"/>
        </w:rPr>
      </w:pPr>
    </w:p>
    <w:p w:rsidR="003657E5" w:rsidRDefault="003657E5" w:rsidP="00120BA4">
      <w:pPr>
        <w:jc w:val="center"/>
        <w:rPr>
          <w:rFonts w:asciiTheme="minorHAnsi" w:hAnsiTheme="minorHAnsi"/>
        </w:rPr>
      </w:pPr>
    </w:p>
    <w:p w:rsidR="003657E5" w:rsidRDefault="003657E5" w:rsidP="00120BA4">
      <w:pPr>
        <w:jc w:val="center"/>
        <w:rPr>
          <w:rFonts w:asciiTheme="minorHAnsi" w:hAnsiTheme="minorHAnsi"/>
        </w:rPr>
      </w:pPr>
    </w:p>
    <w:p w:rsidR="003657E5" w:rsidRDefault="003657E5" w:rsidP="00120BA4">
      <w:pPr>
        <w:jc w:val="center"/>
        <w:rPr>
          <w:rFonts w:asciiTheme="minorHAnsi" w:hAnsiTheme="minorHAnsi"/>
        </w:rPr>
      </w:pPr>
    </w:p>
    <w:p w:rsidR="003657E5" w:rsidRDefault="003657E5" w:rsidP="00120BA4">
      <w:pPr>
        <w:jc w:val="center"/>
        <w:rPr>
          <w:rFonts w:asciiTheme="minorHAnsi" w:hAnsiTheme="minorHAnsi"/>
        </w:rPr>
      </w:pPr>
    </w:p>
    <w:p w:rsidR="003657E5" w:rsidRDefault="003657E5" w:rsidP="00120BA4">
      <w:pPr>
        <w:jc w:val="center"/>
        <w:rPr>
          <w:rFonts w:asciiTheme="minorHAnsi" w:hAnsiTheme="minorHAnsi"/>
        </w:rPr>
      </w:pPr>
    </w:p>
    <w:p w:rsidR="003657E5" w:rsidRDefault="003657E5" w:rsidP="00120BA4">
      <w:pPr>
        <w:jc w:val="center"/>
        <w:rPr>
          <w:rFonts w:asciiTheme="minorHAnsi" w:hAnsiTheme="minorHAnsi"/>
        </w:rPr>
      </w:pPr>
    </w:p>
    <w:p w:rsidR="003657E5" w:rsidRDefault="003657E5" w:rsidP="00120BA4">
      <w:pPr>
        <w:jc w:val="center"/>
        <w:rPr>
          <w:rFonts w:asciiTheme="minorHAnsi" w:hAnsiTheme="minorHAnsi"/>
        </w:rPr>
      </w:pPr>
    </w:p>
    <w:p w:rsidR="003657E5" w:rsidRDefault="003657E5" w:rsidP="00120BA4">
      <w:pPr>
        <w:jc w:val="center"/>
        <w:rPr>
          <w:rFonts w:asciiTheme="minorHAnsi" w:hAnsiTheme="minorHAnsi"/>
        </w:rPr>
      </w:pPr>
    </w:p>
    <w:p w:rsidR="003657E5" w:rsidRDefault="003657E5" w:rsidP="00120BA4">
      <w:pPr>
        <w:jc w:val="center"/>
        <w:rPr>
          <w:rFonts w:asciiTheme="minorHAnsi" w:hAnsiTheme="minorHAnsi"/>
        </w:rPr>
      </w:pPr>
    </w:p>
    <w:p w:rsidR="003657E5" w:rsidRDefault="003657E5" w:rsidP="00120BA4">
      <w:pPr>
        <w:jc w:val="center"/>
        <w:rPr>
          <w:rFonts w:asciiTheme="minorHAnsi" w:hAnsiTheme="minorHAnsi"/>
        </w:rPr>
      </w:pPr>
    </w:p>
    <w:p w:rsidR="003657E5" w:rsidRDefault="003657E5" w:rsidP="00120BA4">
      <w:pPr>
        <w:jc w:val="center"/>
        <w:rPr>
          <w:rFonts w:asciiTheme="minorHAnsi" w:hAnsiTheme="minorHAnsi"/>
        </w:rPr>
      </w:pPr>
    </w:p>
    <w:p w:rsidR="003657E5" w:rsidRDefault="003657E5" w:rsidP="00120BA4">
      <w:pPr>
        <w:jc w:val="center"/>
        <w:rPr>
          <w:rFonts w:asciiTheme="minorHAnsi" w:hAnsiTheme="minorHAnsi"/>
        </w:rPr>
      </w:pPr>
    </w:p>
    <w:p w:rsidR="003657E5" w:rsidRDefault="003657E5" w:rsidP="00120BA4">
      <w:pPr>
        <w:jc w:val="center"/>
        <w:rPr>
          <w:rFonts w:asciiTheme="minorHAnsi" w:hAnsiTheme="minorHAnsi"/>
        </w:rPr>
      </w:pPr>
    </w:p>
    <w:p w:rsidR="003657E5" w:rsidRDefault="003657E5" w:rsidP="00120BA4">
      <w:pPr>
        <w:jc w:val="center"/>
        <w:rPr>
          <w:rFonts w:asciiTheme="minorHAnsi" w:hAnsiTheme="minorHAnsi"/>
        </w:rPr>
      </w:pPr>
    </w:p>
    <w:p w:rsidR="003657E5" w:rsidRDefault="003657E5" w:rsidP="00120BA4">
      <w:pPr>
        <w:jc w:val="center"/>
        <w:rPr>
          <w:rFonts w:asciiTheme="minorHAnsi" w:hAnsiTheme="minorHAnsi"/>
        </w:rPr>
      </w:pPr>
    </w:p>
    <w:p w:rsidR="005B593A" w:rsidRPr="000E5F21" w:rsidRDefault="009E4247" w:rsidP="00120BA4">
      <w:pPr>
        <w:jc w:val="center"/>
        <w:rPr>
          <w:rFonts w:asciiTheme="minorHAnsi" w:hAnsiTheme="minorHAnsi"/>
        </w:rPr>
      </w:pPr>
      <w:r w:rsidRPr="000E5F21">
        <w:rPr>
          <w:rFonts w:asciiTheme="minorHAnsi" w:hAnsiTheme="minorHAnsi"/>
        </w:rPr>
        <w:t xml:space="preserve">Figure </w:t>
      </w:r>
      <w:r w:rsidR="00735EF3" w:rsidRPr="000E5F21">
        <w:rPr>
          <w:rFonts w:asciiTheme="minorHAnsi" w:hAnsiTheme="minorHAnsi"/>
        </w:rPr>
        <w:t>5</w:t>
      </w:r>
    </w:p>
    <w:p w:rsidR="004D2F82" w:rsidRPr="000E5F21" w:rsidRDefault="00D1563D" w:rsidP="00A15F63">
      <w:pPr>
        <w:jc w:val="center"/>
        <w:rPr>
          <w:rFonts w:asciiTheme="minorHAnsi" w:hAnsiTheme="minorHAnsi"/>
        </w:rPr>
      </w:pPr>
      <w:r w:rsidRPr="000E5F21">
        <w:rPr>
          <w:rFonts w:asciiTheme="minorHAnsi" w:hAnsiTheme="minorHAnsi"/>
        </w:rPr>
        <w:t>The daiva inscription tablet</w:t>
      </w:r>
      <w:r w:rsidR="008C2555" w:rsidRPr="000E5F21">
        <w:rPr>
          <w:rFonts w:asciiTheme="minorHAnsi" w:hAnsiTheme="minorHAnsi"/>
        </w:rPr>
        <w:t xml:space="preserve"> from Persepolis</w:t>
      </w:r>
      <w:r w:rsidR="005B593A" w:rsidRPr="000E5F21">
        <w:rPr>
          <w:rFonts w:asciiTheme="minorHAnsi" w:hAnsiTheme="minorHAnsi"/>
        </w:rPr>
        <w:t>:</w:t>
      </w:r>
    </w:p>
    <w:p w:rsidR="004D2F82" w:rsidRPr="000E5F21" w:rsidRDefault="004D2F82" w:rsidP="004D2F82">
      <w:pPr>
        <w:jc w:val="center"/>
        <w:rPr>
          <w:rFonts w:asciiTheme="minorHAnsi" w:hAnsiTheme="minorHAnsi"/>
        </w:rPr>
      </w:pPr>
    </w:p>
    <w:p w:rsidR="004B4118" w:rsidRPr="000E5F21" w:rsidRDefault="00D1563D" w:rsidP="004D2F82">
      <w:pPr>
        <w:jc w:val="center"/>
        <w:rPr>
          <w:rFonts w:asciiTheme="minorHAnsi" w:hAnsiTheme="minorHAnsi"/>
        </w:rPr>
      </w:pPr>
      <w:r w:rsidRPr="000E5F21">
        <w:rPr>
          <w:rFonts w:asciiTheme="minorHAnsi" w:hAnsiTheme="minorHAnsi"/>
          <w:noProof/>
          <w:lang w:eastAsia="en-US"/>
        </w:rPr>
        <w:drawing>
          <wp:inline distT="0" distB="0" distL="0" distR="0">
            <wp:extent cx="3136163" cy="3162300"/>
            <wp:effectExtent l="19050" t="0" r="7087" b="0"/>
            <wp:docPr id="2" name="Picture 1" descr="xerxes_table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xerxes_tablet.jpg"/>
                    <pic:cNvPicPr/>
                  </pic:nvPicPr>
                  <pic:blipFill>
                    <a:blip r:embed="rId11" cstate="print"/>
                    <a:stretch>
                      <a:fillRect/>
                    </a:stretch>
                  </pic:blipFill>
                  <pic:spPr>
                    <a:xfrm>
                      <a:off x="0" y="0"/>
                      <a:ext cx="3147241" cy="3173470"/>
                    </a:xfrm>
                    <a:prstGeom prst="rect">
                      <a:avLst/>
                    </a:prstGeom>
                  </pic:spPr>
                </pic:pic>
              </a:graphicData>
            </a:graphic>
          </wp:inline>
        </w:drawing>
      </w:r>
      <w:r w:rsidR="00C83058" w:rsidRPr="000E5F21">
        <w:rPr>
          <w:rStyle w:val="FootnoteReference"/>
          <w:rFonts w:asciiTheme="minorHAnsi" w:hAnsiTheme="minorHAnsi"/>
        </w:rPr>
        <w:footnoteReference w:id="53"/>
      </w:r>
    </w:p>
    <w:p w:rsidR="00640F91" w:rsidRPr="000E5F21" w:rsidRDefault="00640F91" w:rsidP="005B593A">
      <w:pPr>
        <w:spacing w:line="480" w:lineRule="auto"/>
        <w:jc w:val="center"/>
        <w:rPr>
          <w:rFonts w:asciiTheme="minorHAnsi" w:hAnsiTheme="minorHAnsi"/>
        </w:rPr>
      </w:pPr>
    </w:p>
    <w:p w:rsidR="00C576AE" w:rsidRPr="000E5F21" w:rsidRDefault="00640F91" w:rsidP="00640F91">
      <w:pPr>
        <w:spacing w:line="480" w:lineRule="auto"/>
        <w:rPr>
          <w:rFonts w:asciiTheme="minorHAnsi" w:hAnsiTheme="minorHAnsi"/>
        </w:rPr>
      </w:pPr>
      <w:r w:rsidRPr="000E5F21">
        <w:rPr>
          <w:rFonts w:asciiTheme="minorHAnsi" w:hAnsiTheme="minorHAnsi"/>
        </w:rPr>
        <w:tab/>
        <w:t xml:space="preserve">The daiva inscription is important for two major reasons.  The first is that Xerxes </w:t>
      </w:r>
      <w:r w:rsidR="00573621">
        <w:rPr>
          <w:rFonts w:asciiTheme="minorHAnsi" w:hAnsiTheme="minorHAnsi"/>
        </w:rPr>
        <w:t>continued</w:t>
      </w:r>
      <w:r w:rsidRPr="000E5F21">
        <w:rPr>
          <w:rFonts w:asciiTheme="minorHAnsi" w:hAnsiTheme="minorHAnsi"/>
        </w:rPr>
        <w:t xml:space="preserve"> the religious practices set down by his father by giving praise to </w:t>
      </w:r>
      <w:r w:rsidR="000517B4" w:rsidRPr="000E5F21">
        <w:rPr>
          <w:rFonts w:asciiTheme="minorHAnsi" w:hAnsiTheme="minorHAnsi"/>
        </w:rPr>
        <w:t>Ahuramazda</w:t>
      </w:r>
      <w:r w:rsidRPr="000E5F21">
        <w:rPr>
          <w:rFonts w:asciiTheme="minorHAnsi" w:hAnsiTheme="minorHAnsi"/>
        </w:rPr>
        <w:t>.</w:t>
      </w:r>
      <w:r w:rsidR="005C0CF5" w:rsidRPr="000E5F21">
        <w:rPr>
          <w:rFonts w:asciiTheme="minorHAnsi" w:hAnsiTheme="minorHAnsi"/>
        </w:rPr>
        <w:t xml:space="preserve">  Xerxes </w:t>
      </w:r>
      <w:r w:rsidR="00573621">
        <w:rPr>
          <w:rFonts w:asciiTheme="minorHAnsi" w:hAnsiTheme="minorHAnsi"/>
        </w:rPr>
        <w:t>made</w:t>
      </w:r>
      <w:r w:rsidR="005C0CF5" w:rsidRPr="000E5F21">
        <w:rPr>
          <w:rFonts w:asciiTheme="minorHAnsi" w:hAnsiTheme="minorHAnsi"/>
        </w:rPr>
        <w:t xml:space="preserve"> it clear that worship towards the Zoroastrian deity </w:t>
      </w:r>
      <w:r w:rsidR="00573621">
        <w:rPr>
          <w:rFonts w:asciiTheme="minorHAnsi" w:hAnsiTheme="minorHAnsi"/>
        </w:rPr>
        <w:t>would</w:t>
      </w:r>
      <w:r w:rsidR="005C0CF5" w:rsidRPr="000E5F21">
        <w:rPr>
          <w:rFonts w:asciiTheme="minorHAnsi" w:hAnsiTheme="minorHAnsi"/>
        </w:rPr>
        <w:t xml:space="preserve"> lead one to a happy existence, and </w:t>
      </w:r>
      <w:r w:rsidR="005263F8" w:rsidRPr="000E5F21">
        <w:rPr>
          <w:rFonts w:asciiTheme="minorHAnsi" w:hAnsiTheme="minorHAnsi"/>
        </w:rPr>
        <w:t xml:space="preserve">the extent of the credit for conquering countries attributed to </w:t>
      </w:r>
      <w:r w:rsidR="000517B4" w:rsidRPr="000E5F21">
        <w:rPr>
          <w:rFonts w:asciiTheme="minorHAnsi" w:hAnsiTheme="minorHAnsi"/>
        </w:rPr>
        <w:t>Ahuramazda</w:t>
      </w:r>
      <w:r w:rsidR="005263F8" w:rsidRPr="000E5F21">
        <w:rPr>
          <w:rFonts w:asciiTheme="minorHAnsi" w:hAnsiTheme="minorHAnsi"/>
        </w:rPr>
        <w:t xml:space="preserve"> shows that Xerxes</w:t>
      </w:r>
      <w:r w:rsidR="00814D9C" w:rsidRPr="000E5F21">
        <w:rPr>
          <w:rFonts w:asciiTheme="minorHAnsi" w:hAnsiTheme="minorHAnsi"/>
        </w:rPr>
        <w:t xml:space="preserve"> </w:t>
      </w:r>
      <w:r w:rsidR="008A409B">
        <w:rPr>
          <w:rFonts w:asciiTheme="minorHAnsi" w:hAnsiTheme="minorHAnsi"/>
        </w:rPr>
        <w:t>wanted</w:t>
      </w:r>
      <w:r w:rsidR="00814D9C" w:rsidRPr="000E5F21">
        <w:rPr>
          <w:rFonts w:asciiTheme="minorHAnsi" w:hAnsiTheme="minorHAnsi"/>
        </w:rPr>
        <w:t xml:space="preserve"> his subjects to know the power of both his rule and the rule of the creator god.  </w:t>
      </w:r>
      <w:r w:rsidR="00BC0DC5" w:rsidRPr="000E5F21">
        <w:rPr>
          <w:rFonts w:asciiTheme="minorHAnsi" w:hAnsiTheme="minorHAnsi"/>
        </w:rPr>
        <w:t xml:space="preserve">The second reason the daiva inscription is important is in the treatment of the daiva worshipers.  </w:t>
      </w:r>
      <w:r w:rsidR="00DE01CA" w:rsidRPr="000E5F21">
        <w:rPr>
          <w:rFonts w:asciiTheme="minorHAnsi" w:hAnsiTheme="minorHAnsi"/>
        </w:rPr>
        <w:t xml:space="preserve">The word daiva has given historians a great deal of trouble over the years.  Briant claims the word daiva is derived from a word in the </w:t>
      </w:r>
      <w:r w:rsidR="00DE01CA" w:rsidRPr="000E5F21">
        <w:rPr>
          <w:rFonts w:asciiTheme="minorHAnsi" w:hAnsiTheme="minorHAnsi"/>
          <w:i/>
        </w:rPr>
        <w:t>Gathas</w:t>
      </w:r>
      <w:r w:rsidR="00DE01CA" w:rsidRPr="000E5F21">
        <w:rPr>
          <w:rFonts w:asciiTheme="minorHAnsi" w:hAnsiTheme="minorHAnsi"/>
        </w:rPr>
        <w:t xml:space="preserve"> that is used to refer to those who practice w</w:t>
      </w:r>
      <w:r w:rsidR="0041407A" w:rsidRPr="000E5F21">
        <w:rPr>
          <w:rFonts w:asciiTheme="minorHAnsi" w:hAnsiTheme="minorHAnsi"/>
        </w:rPr>
        <w:t xml:space="preserve">orship of Zoroastrian deities </w:t>
      </w:r>
      <w:r w:rsidR="00FF5E01">
        <w:rPr>
          <w:rFonts w:asciiTheme="minorHAnsi" w:hAnsiTheme="minorHAnsi"/>
        </w:rPr>
        <w:t>incorrectly</w:t>
      </w:r>
      <w:r w:rsidR="0041407A" w:rsidRPr="000E5F21">
        <w:rPr>
          <w:rFonts w:asciiTheme="minorHAnsi" w:hAnsiTheme="minorHAnsi"/>
        </w:rPr>
        <w:t>.</w:t>
      </w:r>
      <w:r w:rsidR="0041407A" w:rsidRPr="000E5F21">
        <w:rPr>
          <w:rStyle w:val="FootnoteReference"/>
          <w:rFonts w:asciiTheme="minorHAnsi" w:hAnsiTheme="minorHAnsi"/>
        </w:rPr>
        <w:footnoteReference w:id="54"/>
      </w:r>
      <w:r w:rsidR="00A66F98" w:rsidRPr="000E5F21">
        <w:rPr>
          <w:rFonts w:asciiTheme="minorHAnsi" w:hAnsiTheme="minorHAnsi"/>
        </w:rPr>
        <w:t xml:space="preserve">  This would correspond with Xerxes</w:t>
      </w:r>
      <w:r w:rsidR="00FF5E01">
        <w:rPr>
          <w:rFonts w:asciiTheme="minorHAnsi" w:hAnsiTheme="minorHAnsi"/>
        </w:rPr>
        <w:t>’</w:t>
      </w:r>
      <w:r w:rsidR="00A66F98" w:rsidRPr="000E5F21">
        <w:rPr>
          <w:rFonts w:asciiTheme="minorHAnsi" w:hAnsiTheme="minorHAnsi"/>
        </w:rPr>
        <w:t xml:space="preserve"> insistence that he practiced worship of </w:t>
      </w:r>
      <w:r w:rsidR="000517B4" w:rsidRPr="000E5F21">
        <w:rPr>
          <w:rFonts w:asciiTheme="minorHAnsi" w:hAnsiTheme="minorHAnsi"/>
        </w:rPr>
        <w:t>Ahuramazda</w:t>
      </w:r>
      <w:r w:rsidR="00A66F98" w:rsidRPr="000E5F21">
        <w:rPr>
          <w:rFonts w:asciiTheme="minorHAnsi" w:hAnsiTheme="minorHAnsi"/>
        </w:rPr>
        <w:t xml:space="preserve"> in the proper </w:t>
      </w:r>
      <w:r w:rsidR="00A66F98" w:rsidRPr="000E5F21">
        <w:rPr>
          <w:rFonts w:asciiTheme="minorHAnsi" w:hAnsiTheme="minorHAnsi"/>
        </w:rPr>
        <w:lastRenderedPageBreak/>
        <w:t>manner</w:t>
      </w:r>
      <w:r w:rsidR="003D37FA" w:rsidRPr="000E5F21">
        <w:rPr>
          <w:rFonts w:asciiTheme="minorHAnsi" w:hAnsiTheme="minorHAnsi"/>
        </w:rPr>
        <w:t xml:space="preserve">, and would indicate that Xerxes </w:t>
      </w:r>
      <w:r w:rsidR="00932192">
        <w:rPr>
          <w:rFonts w:asciiTheme="minorHAnsi" w:hAnsiTheme="minorHAnsi"/>
        </w:rPr>
        <w:t>destroyed</w:t>
      </w:r>
      <w:r w:rsidR="003D37FA" w:rsidRPr="000E5F21">
        <w:rPr>
          <w:rFonts w:asciiTheme="minorHAnsi" w:hAnsiTheme="minorHAnsi"/>
        </w:rPr>
        <w:t xml:space="preserve"> those who practiced some </w:t>
      </w:r>
      <w:r w:rsidR="00DD40EE">
        <w:rPr>
          <w:rFonts w:asciiTheme="minorHAnsi" w:hAnsiTheme="minorHAnsi"/>
        </w:rPr>
        <w:t>early form of Zoroastrianism</w:t>
      </w:r>
      <w:r w:rsidR="003D37FA" w:rsidRPr="000E5F21">
        <w:rPr>
          <w:rFonts w:asciiTheme="minorHAnsi" w:hAnsiTheme="minorHAnsi"/>
        </w:rPr>
        <w:t xml:space="preserve"> </w:t>
      </w:r>
      <w:r w:rsidR="00DD40EE">
        <w:rPr>
          <w:rFonts w:asciiTheme="minorHAnsi" w:hAnsiTheme="minorHAnsi"/>
        </w:rPr>
        <w:t>that differed from that of the King</w:t>
      </w:r>
      <w:r w:rsidR="003D37FA" w:rsidRPr="000E5F21">
        <w:rPr>
          <w:rFonts w:asciiTheme="minorHAnsi" w:hAnsiTheme="minorHAnsi"/>
        </w:rPr>
        <w:t>.</w:t>
      </w:r>
      <w:r w:rsidR="00012AA0" w:rsidRPr="000E5F21">
        <w:rPr>
          <w:rFonts w:asciiTheme="minorHAnsi" w:hAnsiTheme="minorHAnsi"/>
        </w:rPr>
        <w:t xml:space="preserve">  The destructi</w:t>
      </w:r>
      <w:r w:rsidR="005C2B84">
        <w:rPr>
          <w:rFonts w:asciiTheme="minorHAnsi" w:hAnsiTheme="minorHAnsi"/>
        </w:rPr>
        <w:t>on of these daiva worshippers is</w:t>
      </w:r>
      <w:r w:rsidR="00012AA0" w:rsidRPr="000E5F21">
        <w:rPr>
          <w:rFonts w:asciiTheme="minorHAnsi" w:hAnsiTheme="minorHAnsi"/>
        </w:rPr>
        <w:t xml:space="preserve"> an indication of Xerxes’ shift in religious policy compared to that of Cyrus.</w:t>
      </w:r>
    </w:p>
    <w:p w:rsidR="00C576AE" w:rsidRPr="000E5F21" w:rsidRDefault="00C576AE" w:rsidP="00C576AE">
      <w:pPr>
        <w:spacing w:line="480" w:lineRule="auto"/>
        <w:rPr>
          <w:rFonts w:asciiTheme="minorHAnsi" w:hAnsiTheme="minorHAnsi"/>
        </w:rPr>
      </w:pPr>
      <w:r w:rsidRPr="000E5F21">
        <w:rPr>
          <w:rFonts w:asciiTheme="minorHAnsi" w:hAnsiTheme="minorHAnsi"/>
        </w:rPr>
        <w:tab/>
        <w:t>Herodotus also points to a reli</w:t>
      </w:r>
      <w:r w:rsidR="005C2B84">
        <w:rPr>
          <w:rFonts w:asciiTheme="minorHAnsi" w:hAnsiTheme="minorHAnsi"/>
        </w:rPr>
        <w:t>gious action that Xerxes carried</w:t>
      </w:r>
      <w:r w:rsidRPr="000E5F21">
        <w:rPr>
          <w:rFonts w:asciiTheme="minorHAnsi" w:hAnsiTheme="minorHAnsi"/>
        </w:rPr>
        <w:t xml:space="preserve"> out in Babylon.  According to Herodotus, </w:t>
      </w:r>
      <w:r w:rsidR="00B44EAD" w:rsidRPr="000E5F21">
        <w:rPr>
          <w:rFonts w:asciiTheme="minorHAnsi" w:hAnsiTheme="minorHAnsi"/>
        </w:rPr>
        <w:t xml:space="preserve">Xerxes </w:t>
      </w:r>
      <w:r w:rsidR="005C2B84">
        <w:rPr>
          <w:rFonts w:asciiTheme="minorHAnsi" w:hAnsiTheme="minorHAnsi"/>
        </w:rPr>
        <w:t>took</w:t>
      </w:r>
      <w:r w:rsidR="00B44EAD" w:rsidRPr="000E5F21">
        <w:rPr>
          <w:rFonts w:asciiTheme="minorHAnsi" w:hAnsiTheme="minorHAnsi"/>
        </w:rPr>
        <w:t xml:space="preserve"> a golden statue of a man from </w:t>
      </w:r>
      <w:r w:rsidR="00AE63DC" w:rsidRPr="000E5F21">
        <w:rPr>
          <w:rFonts w:asciiTheme="minorHAnsi" w:hAnsiTheme="minorHAnsi"/>
        </w:rPr>
        <w:t xml:space="preserve">a Babylonian temple and </w:t>
      </w:r>
      <w:r w:rsidR="00E7423B">
        <w:rPr>
          <w:rFonts w:asciiTheme="minorHAnsi" w:hAnsiTheme="minorHAnsi"/>
        </w:rPr>
        <w:t>slew</w:t>
      </w:r>
      <w:r w:rsidR="00AE63DC" w:rsidRPr="000E5F21">
        <w:rPr>
          <w:rFonts w:asciiTheme="minorHAnsi" w:hAnsiTheme="minorHAnsi"/>
        </w:rPr>
        <w:t xml:space="preserve"> the priests who </w:t>
      </w:r>
      <w:r w:rsidR="00E7423B">
        <w:rPr>
          <w:rFonts w:asciiTheme="minorHAnsi" w:hAnsiTheme="minorHAnsi"/>
        </w:rPr>
        <w:t>tried</w:t>
      </w:r>
      <w:r w:rsidR="00AE63DC" w:rsidRPr="000E5F21">
        <w:rPr>
          <w:rFonts w:asciiTheme="minorHAnsi" w:hAnsiTheme="minorHAnsi"/>
        </w:rPr>
        <w:t xml:space="preserve"> to forbid it.  Herodotus mentions that Darius did not dare to remove the statue.</w:t>
      </w:r>
      <w:r w:rsidR="00AE63DC" w:rsidRPr="000E5F21">
        <w:rPr>
          <w:rStyle w:val="FootnoteReference"/>
          <w:rFonts w:asciiTheme="minorHAnsi" w:hAnsiTheme="minorHAnsi"/>
        </w:rPr>
        <w:footnoteReference w:id="55"/>
      </w:r>
      <w:r w:rsidR="00AE63DC" w:rsidRPr="000E5F21">
        <w:rPr>
          <w:rFonts w:asciiTheme="minorHAnsi" w:hAnsiTheme="minorHAnsi"/>
        </w:rPr>
        <w:t xml:space="preserve">  Brosius indicates that the statue itself was not of a god, and therefore may not have been seen as </w:t>
      </w:r>
      <w:r w:rsidR="00CC5266">
        <w:rPr>
          <w:rFonts w:asciiTheme="minorHAnsi" w:hAnsiTheme="minorHAnsi"/>
        </w:rPr>
        <w:t xml:space="preserve">a </w:t>
      </w:r>
      <w:r w:rsidR="00AE63DC" w:rsidRPr="000E5F21">
        <w:rPr>
          <w:rFonts w:asciiTheme="minorHAnsi" w:hAnsiTheme="minorHAnsi"/>
        </w:rPr>
        <w:t>sacrilegious</w:t>
      </w:r>
      <w:r w:rsidR="00CC5266">
        <w:rPr>
          <w:rFonts w:asciiTheme="minorHAnsi" w:hAnsiTheme="minorHAnsi"/>
        </w:rPr>
        <w:t xml:space="preserve"> act</w:t>
      </w:r>
      <w:r w:rsidR="00AE63DC" w:rsidRPr="000E5F21">
        <w:rPr>
          <w:rFonts w:asciiTheme="minorHAnsi" w:hAnsiTheme="minorHAnsi"/>
        </w:rPr>
        <w:t xml:space="preserve"> like Herodotus </w:t>
      </w:r>
      <w:r w:rsidR="0065106A" w:rsidRPr="000E5F21">
        <w:rPr>
          <w:rFonts w:asciiTheme="minorHAnsi" w:hAnsiTheme="minorHAnsi"/>
        </w:rPr>
        <w:t>intended</w:t>
      </w:r>
      <w:r w:rsidR="00AE63DC" w:rsidRPr="000E5F21">
        <w:rPr>
          <w:rFonts w:asciiTheme="minorHAnsi" w:hAnsiTheme="minorHAnsi"/>
        </w:rPr>
        <w:t>.</w:t>
      </w:r>
      <w:r w:rsidR="00AE63DC" w:rsidRPr="000E5F21">
        <w:rPr>
          <w:rStyle w:val="FootnoteReference"/>
          <w:rFonts w:asciiTheme="minorHAnsi" w:hAnsiTheme="minorHAnsi"/>
        </w:rPr>
        <w:footnoteReference w:id="56"/>
      </w:r>
      <w:r w:rsidR="00AE63DC" w:rsidRPr="000E5F21">
        <w:rPr>
          <w:rFonts w:asciiTheme="minorHAnsi" w:hAnsiTheme="minorHAnsi"/>
        </w:rPr>
        <w:t xml:space="preserve">  However, if Darius did not remove the gold statue when he was </w:t>
      </w:r>
      <w:r w:rsidR="0065106A" w:rsidRPr="000E5F21">
        <w:rPr>
          <w:rFonts w:asciiTheme="minorHAnsi" w:hAnsiTheme="minorHAnsi"/>
        </w:rPr>
        <w:t>King</w:t>
      </w:r>
      <w:r w:rsidR="00AE63DC" w:rsidRPr="000E5F21">
        <w:rPr>
          <w:rFonts w:asciiTheme="minorHAnsi" w:hAnsiTheme="minorHAnsi"/>
        </w:rPr>
        <w:t xml:space="preserve"> and Xerxes felt the need to not only take the statue, but to kill the priests who protested, it shows that Xerxes </w:t>
      </w:r>
      <w:r w:rsidR="00801DD0" w:rsidRPr="000E5F21">
        <w:rPr>
          <w:rFonts w:asciiTheme="minorHAnsi" w:hAnsiTheme="minorHAnsi"/>
        </w:rPr>
        <w:t xml:space="preserve">did not fear treading on </w:t>
      </w:r>
      <w:r w:rsidR="00CC5266">
        <w:rPr>
          <w:rFonts w:asciiTheme="minorHAnsi" w:hAnsiTheme="minorHAnsi"/>
        </w:rPr>
        <w:t>this particular religious custom</w:t>
      </w:r>
      <w:r w:rsidR="00676B96" w:rsidRPr="000E5F21">
        <w:rPr>
          <w:rFonts w:asciiTheme="minorHAnsi" w:hAnsiTheme="minorHAnsi"/>
        </w:rPr>
        <w:t xml:space="preserve">.  Combined with his actions against the daiva worshippers, Xerxes’ actions show that he changed the policy of religious tolerance </w:t>
      </w:r>
      <w:r w:rsidR="00EC548D" w:rsidRPr="000E5F21">
        <w:rPr>
          <w:rFonts w:asciiTheme="minorHAnsi" w:hAnsiTheme="minorHAnsi"/>
        </w:rPr>
        <w:t xml:space="preserve">that had so benefitted </w:t>
      </w:r>
      <w:r w:rsidR="002F0752">
        <w:rPr>
          <w:rFonts w:asciiTheme="minorHAnsi" w:hAnsiTheme="minorHAnsi"/>
        </w:rPr>
        <w:t>earlier Kings</w:t>
      </w:r>
      <w:r w:rsidR="00EC548D" w:rsidRPr="000E5F21">
        <w:rPr>
          <w:rFonts w:asciiTheme="minorHAnsi" w:hAnsiTheme="minorHAnsi"/>
        </w:rPr>
        <w:t xml:space="preserve"> and was not afraid to be more vocal about the reverence of </w:t>
      </w:r>
      <w:r w:rsidR="000517B4" w:rsidRPr="000E5F21">
        <w:rPr>
          <w:rFonts w:asciiTheme="minorHAnsi" w:hAnsiTheme="minorHAnsi"/>
        </w:rPr>
        <w:t>Ahuramazda</w:t>
      </w:r>
      <w:r w:rsidR="00EC548D" w:rsidRPr="000E5F21">
        <w:rPr>
          <w:rFonts w:asciiTheme="minorHAnsi" w:hAnsiTheme="minorHAnsi"/>
        </w:rPr>
        <w:t>.</w:t>
      </w:r>
      <w:r w:rsidR="008448EC" w:rsidRPr="000E5F21">
        <w:rPr>
          <w:rFonts w:asciiTheme="minorHAnsi" w:hAnsiTheme="minorHAnsi"/>
        </w:rPr>
        <w:t xml:space="preserve">  Through his dedication to Zoro</w:t>
      </w:r>
      <w:r w:rsidR="00FE1E76">
        <w:rPr>
          <w:rFonts w:asciiTheme="minorHAnsi" w:hAnsiTheme="minorHAnsi"/>
        </w:rPr>
        <w:t>astrian beliefs, Xerxes destroyed</w:t>
      </w:r>
      <w:r w:rsidR="008448EC" w:rsidRPr="000E5F21">
        <w:rPr>
          <w:rFonts w:asciiTheme="minorHAnsi" w:hAnsiTheme="minorHAnsi"/>
        </w:rPr>
        <w:t xml:space="preserve"> his e</w:t>
      </w:r>
      <w:r w:rsidR="00FE1E76">
        <w:rPr>
          <w:rFonts w:asciiTheme="minorHAnsi" w:hAnsiTheme="minorHAnsi"/>
        </w:rPr>
        <w:t>nemies and not-so-subtly decreed</w:t>
      </w:r>
      <w:r w:rsidR="008448EC" w:rsidRPr="000E5F21">
        <w:rPr>
          <w:rFonts w:asciiTheme="minorHAnsi" w:hAnsiTheme="minorHAnsi"/>
        </w:rPr>
        <w:t xml:space="preserve"> to all those who rebel</w:t>
      </w:r>
      <w:r w:rsidR="00FE1E76">
        <w:rPr>
          <w:rFonts w:asciiTheme="minorHAnsi" w:hAnsiTheme="minorHAnsi"/>
        </w:rPr>
        <w:t>led</w:t>
      </w:r>
      <w:r w:rsidR="008448EC" w:rsidRPr="000E5F21">
        <w:rPr>
          <w:rFonts w:asciiTheme="minorHAnsi" w:hAnsiTheme="minorHAnsi"/>
        </w:rPr>
        <w:t xml:space="preserve"> against the </w:t>
      </w:r>
      <w:r w:rsidR="00120BA4">
        <w:rPr>
          <w:rFonts w:asciiTheme="minorHAnsi" w:hAnsiTheme="minorHAnsi"/>
        </w:rPr>
        <w:t>e</w:t>
      </w:r>
      <w:r w:rsidR="008448EC" w:rsidRPr="000E5F21">
        <w:rPr>
          <w:rFonts w:asciiTheme="minorHAnsi" w:hAnsiTheme="minorHAnsi"/>
        </w:rPr>
        <w:t xml:space="preserve">mpire or </w:t>
      </w:r>
      <w:r w:rsidR="00AD65E2" w:rsidRPr="000E5F21">
        <w:rPr>
          <w:rFonts w:asciiTheme="minorHAnsi" w:hAnsiTheme="minorHAnsi"/>
        </w:rPr>
        <w:t xml:space="preserve">who </w:t>
      </w:r>
      <w:r w:rsidR="00FE1E76">
        <w:rPr>
          <w:rFonts w:asciiTheme="minorHAnsi" w:hAnsiTheme="minorHAnsi"/>
        </w:rPr>
        <w:t>did</w:t>
      </w:r>
      <w:r w:rsidR="00AD65E2" w:rsidRPr="000E5F21">
        <w:rPr>
          <w:rFonts w:asciiTheme="minorHAnsi" w:hAnsiTheme="minorHAnsi"/>
        </w:rPr>
        <w:t xml:space="preserve"> not practice Zoroastrianism that they </w:t>
      </w:r>
      <w:r w:rsidR="0050541E">
        <w:rPr>
          <w:rFonts w:asciiTheme="minorHAnsi" w:hAnsiTheme="minorHAnsi"/>
        </w:rPr>
        <w:t>would</w:t>
      </w:r>
      <w:r w:rsidR="00AD65E2" w:rsidRPr="000E5F21">
        <w:rPr>
          <w:rFonts w:asciiTheme="minorHAnsi" w:hAnsiTheme="minorHAnsi"/>
        </w:rPr>
        <w:t xml:space="preserve"> be destroyed by both the god and the King.  </w:t>
      </w:r>
      <w:r w:rsidR="006D2ECC" w:rsidRPr="000E5F21">
        <w:rPr>
          <w:rFonts w:asciiTheme="minorHAnsi" w:hAnsiTheme="minorHAnsi"/>
        </w:rPr>
        <w:t xml:space="preserve">For Xerxes, the way for an individual to obtain happiness in life and blessedness in the afterlife </w:t>
      </w:r>
      <w:r w:rsidR="00882E59">
        <w:rPr>
          <w:rFonts w:asciiTheme="minorHAnsi" w:hAnsiTheme="minorHAnsi"/>
        </w:rPr>
        <w:t>was</w:t>
      </w:r>
      <w:r w:rsidR="006D2ECC" w:rsidRPr="000E5F21">
        <w:rPr>
          <w:rFonts w:asciiTheme="minorHAnsi" w:hAnsiTheme="minorHAnsi"/>
        </w:rPr>
        <w:t xml:space="preserve"> to </w:t>
      </w:r>
      <w:r w:rsidR="00BB2AEB" w:rsidRPr="000E5F21">
        <w:rPr>
          <w:rFonts w:asciiTheme="minorHAnsi" w:hAnsiTheme="minorHAnsi"/>
        </w:rPr>
        <w:t>follow both Xerxes’ laws and the spiritual guidelines set out by early Zoroastrianism.</w:t>
      </w:r>
    </w:p>
    <w:p w:rsidR="005B358B" w:rsidRDefault="00C576AE" w:rsidP="005B358B">
      <w:pPr>
        <w:spacing w:line="480" w:lineRule="auto"/>
        <w:ind w:firstLine="709"/>
        <w:rPr>
          <w:rFonts w:asciiTheme="minorHAnsi" w:hAnsiTheme="minorHAnsi"/>
        </w:rPr>
      </w:pPr>
      <w:r w:rsidRPr="000E5F21">
        <w:rPr>
          <w:rFonts w:asciiTheme="minorHAnsi" w:hAnsiTheme="minorHAnsi"/>
        </w:rPr>
        <w:t xml:space="preserve">  The information we have about Cyrus</w:t>
      </w:r>
      <w:r w:rsidR="00B31C5B" w:rsidRPr="000E5F21">
        <w:rPr>
          <w:rFonts w:asciiTheme="minorHAnsi" w:hAnsiTheme="minorHAnsi"/>
        </w:rPr>
        <w:t xml:space="preserve"> the Great’s</w:t>
      </w:r>
      <w:r w:rsidR="00714DBE" w:rsidRPr="000E5F21">
        <w:rPr>
          <w:rFonts w:asciiTheme="minorHAnsi" w:hAnsiTheme="minorHAnsi"/>
        </w:rPr>
        <w:t xml:space="preserve"> </w:t>
      </w:r>
      <w:r w:rsidRPr="000E5F21">
        <w:rPr>
          <w:rFonts w:asciiTheme="minorHAnsi" w:hAnsiTheme="minorHAnsi"/>
        </w:rPr>
        <w:t>religious policy points to him instituting religious tolerance in conquered lands in order to gain allies and to prevent rebellion.</w:t>
      </w:r>
      <w:r w:rsidR="00DF24D0" w:rsidRPr="000E5F21">
        <w:rPr>
          <w:rFonts w:asciiTheme="minorHAnsi" w:hAnsiTheme="minorHAnsi"/>
        </w:rPr>
        <w:t xml:space="preserve">  Xerxes </w:t>
      </w:r>
      <w:r w:rsidR="00882E59">
        <w:rPr>
          <w:rFonts w:asciiTheme="minorHAnsi" w:hAnsiTheme="minorHAnsi"/>
        </w:rPr>
        <w:t>did</w:t>
      </w:r>
      <w:r w:rsidR="00DF24D0" w:rsidRPr="000E5F21">
        <w:rPr>
          <w:rFonts w:asciiTheme="minorHAnsi" w:hAnsiTheme="minorHAnsi"/>
        </w:rPr>
        <w:t xml:space="preserve"> not do this.  Besides needing political stability at a time when his empire was just forming, Cyrus also may have </w:t>
      </w:r>
      <w:r w:rsidR="00D922BA" w:rsidRPr="000E5F21">
        <w:rPr>
          <w:rFonts w:asciiTheme="minorHAnsi" w:hAnsiTheme="minorHAnsi"/>
        </w:rPr>
        <w:t xml:space="preserve">allowed religious tolerance because he did not </w:t>
      </w:r>
      <w:r w:rsidR="00544632" w:rsidRPr="000E5F21">
        <w:rPr>
          <w:rFonts w:asciiTheme="minorHAnsi" w:hAnsiTheme="minorHAnsi"/>
        </w:rPr>
        <w:t xml:space="preserve">emphasize </w:t>
      </w:r>
      <w:r w:rsidR="00882E59">
        <w:rPr>
          <w:rFonts w:asciiTheme="minorHAnsi" w:hAnsiTheme="minorHAnsi"/>
        </w:rPr>
        <w:t xml:space="preserve">any particular </w:t>
      </w:r>
      <w:r w:rsidR="00544632" w:rsidRPr="000E5F21">
        <w:rPr>
          <w:rFonts w:asciiTheme="minorHAnsi" w:hAnsiTheme="minorHAnsi"/>
        </w:rPr>
        <w:t xml:space="preserve">religion and </w:t>
      </w:r>
      <w:r w:rsidR="00882E59">
        <w:rPr>
          <w:rFonts w:asciiTheme="minorHAnsi" w:hAnsiTheme="minorHAnsi"/>
        </w:rPr>
        <w:t xml:space="preserve">therefore would not </w:t>
      </w:r>
      <w:r w:rsidR="00544632" w:rsidRPr="000E5F21">
        <w:rPr>
          <w:rFonts w:asciiTheme="minorHAnsi" w:hAnsiTheme="minorHAnsi"/>
        </w:rPr>
        <w:t xml:space="preserve">force it upon </w:t>
      </w:r>
      <w:r w:rsidR="00C501AF" w:rsidRPr="000E5F21">
        <w:rPr>
          <w:rFonts w:asciiTheme="minorHAnsi" w:hAnsiTheme="minorHAnsi"/>
        </w:rPr>
        <w:t>his followers</w:t>
      </w:r>
      <w:r w:rsidR="00544632" w:rsidRPr="000E5F21">
        <w:rPr>
          <w:rFonts w:asciiTheme="minorHAnsi" w:hAnsiTheme="minorHAnsi"/>
        </w:rPr>
        <w:t xml:space="preserve"> the way</w:t>
      </w:r>
      <w:r w:rsidR="00C501AF" w:rsidRPr="000E5F21">
        <w:rPr>
          <w:rFonts w:asciiTheme="minorHAnsi" w:hAnsiTheme="minorHAnsi"/>
        </w:rPr>
        <w:t xml:space="preserve"> </w:t>
      </w:r>
      <w:r w:rsidR="00544632" w:rsidRPr="000E5F21">
        <w:rPr>
          <w:rFonts w:asciiTheme="minorHAnsi" w:hAnsiTheme="minorHAnsi"/>
        </w:rPr>
        <w:t>Xerxes did.</w:t>
      </w:r>
      <w:r w:rsidR="00714DBE" w:rsidRPr="000E5F21">
        <w:rPr>
          <w:rFonts w:asciiTheme="minorHAnsi" w:hAnsiTheme="minorHAnsi"/>
        </w:rPr>
        <w:t xml:space="preserve">  The reasons for Darius adopting the </w:t>
      </w:r>
      <w:r w:rsidR="00714DBE" w:rsidRPr="000E5F21">
        <w:rPr>
          <w:rFonts w:asciiTheme="minorHAnsi" w:hAnsiTheme="minorHAnsi"/>
        </w:rPr>
        <w:lastRenderedPageBreak/>
        <w:t xml:space="preserve">Zoroastrian faith </w:t>
      </w:r>
      <w:r w:rsidR="004C4529" w:rsidRPr="000E5F21">
        <w:rPr>
          <w:rFonts w:asciiTheme="minorHAnsi" w:hAnsiTheme="minorHAnsi"/>
        </w:rPr>
        <w:t>are</w:t>
      </w:r>
      <w:r w:rsidR="00714DBE" w:rsidRPr="000E5F21">
        <w:rPr>
          <w:rFonts w:asciiTheme="minorHAnsi" w:hAnsiTheme="minorHAnsi"/>
        </w:rPr>
        <w:t xml:space="preserve"> </w:t>
      </w:r>
      <w:r w:rsidR="00120BA4">
        <w:rPr>
          <w:rFonts w:asciiTheme="minorHAnsi" w:hAnsiTheme="minorHAnsi"/>
        </w:rPr>
        <w:t>clearer</w:t>
      </w:r>
      <w:r w:rsidR="00120BA4" w:rsidRPr="000E5F21">
        <w:rPr>
          <w:rFonts w:asciiTheme="minorHAnsi" w:hAnsiTheme="minorHAnsi"/>
        </w:rPr>
        <w:t>;</w:t>
      </w:r>
      <w:r w:rsidR="00714DBE" w:rsidRPr="000E5F21">
        <w:rPr>
          <w:rFonts w:asciiTheme="minorHAnsi" w:hAnsiTheme="minorHAnsi"/>
        </w:rPr>
        <w:t xml:space="preserve"> he wanted a way to legitimize his rise to the throne and a way to indicate </w:t>
      </w:r>
      <w:r w:rsidR="000F6A93">
        <w:rPr>
          <w:rFonts w:asciiTheme="minorHAnsi" w:hAnsiTheme="minorHAnsi"/>
        </w:rPr>
        <w:t xml:space="preserve">to </w:t>
      </w:r>
      <w:r w:rsidR="00714DBE" w:rsidRPr="000E5F21">
        <w:rPr>
          <w:rFonts w:asciiTheme="minorHAnsi" w:hAnsiTheme="minorHAnsi"/>
        </w:rPr>
        <w:t>all others the importance of his royal decrees</w:t>
      </w:r>
      <w:r w:rsidR="004C4529" w:rsidRPr="000E5F21">
        <w:rPr>
          <w:rFonts w:asciiTheme="minorHAnsi" w:hAnsiTheme="minorHAnsi"/>
        </w:rPr>
        <w:t xml:space="preserve"> by making himself an agent of “Truth.”  Xerxes </w:t>
      </w:r>
      <w:r w:rsidR="00F77634">
        <w:rPr>
          <w:rFonts w:asciiTheme="minorHAnsi" w:hAnsiTheme="minorHAnsi"/>
        </w:rPr>
        <w:t>took</w:t>
      </w:r>
      <w:r w:rsidR="004C4529" w:rsidRPr="000E5F21">
        <w:rPr>
          <w:rFonts w:asciiTheme="minorHAnsi" w:hAnsiTheme="minorHAnsi"/>
        </w:rPr>
        <w:t xml:space="preserve"> his father’s religious fervor one step further, by beginning to </w:t>
      </w:r>
      <w:r w:rsidR="00D3711B" w:rsidRPr="000E5F21">
        <w:rPr>
          <w:rFonts w:asciiTheme="minorHAnsi" w:hAnsiTheme="minorHAnsi"/>
        </w:rPr>
        <w:t xml:space="preserve">subdue those that </w:t>
      </w:r>
      <w:r w:rsidR="00F77634">
        <w:rPr>
          <w:rFonts w:asciiTheme="minorHAnsi" w:hAnsiTheme="minorHAnsi"/>
        </w:rPr>
        <w:t>did</w:t>
      </w:r>
      <w:r w:rsidR="00D3711B" w:rsidRPr="000E5F21">
        <w:rPr>
          <w:rFonts w:asciiTheme="minorHAnsi" w:hAnsiTheme="minorHAnsi"/>
        </w:rPr>
        <w:t xml:space="preserve"> not follow his correct form of worship and by destroying other forms of religion </w:t>
      </w:r>
      <w:r w:rsidR="00496671" w:rsidRPr="000E5F21">
        <w:rPr>
          <w:rFonts w:asciiTheme="minorHAnsi" w:hAnsiTheme="minorHAnsi"/>
        </w:rPr>
        <w:t xml:space="preserve">not associated with </w:t>
      </w:r>
      <w:r w:rsidR="005B358B">
        <w:rPr>
          <w:rFonts w:asciiTheme="minorHAnsi" w:hAnsiTheme="minorHAnsi"/>
        </w:rPr>
        <w:t>Ahuramazda.</w:t>
      </w:r>
      <w:r w:rsidR="005E6181">
        <w:rPr>
          <w:rFonts w:asciiTheme="minorHAnsi" w:hAnsiTheme="minorHAnsi"/>
        </w:rPr>
        <w:t xml:space="preserve"> </w:t>
      </w:r>
    </w:p>
    <w:p w:rsidR="00120BA4" w:rsidRDefault="00120BA4" w:rsidP="00120BA4">
      <w:pPr>
        <w:spacing w:line="480" w:lineRule="auto"/>
        <w:jc w:val="center"/>
        <w:rPr>
          <w:rFonts w:asciiTheme="minorHAnsi" w:hAnsiTheme="minorHAnsi"/>
        </w:rPr>
      </w:pPr>
    </w:p>
    <w:p w:rsidR="00BE53AD" w:rsidRPr="000E5F21" w:rsidRDefault="003762FB" w:rsidP="00120BA4">
      <w:pPr>
        <w:spacing w:line="480" w:lineRule="auto"/>
        <w:jc w:val="center"/>
        <w:rPr>
          <w:rFonts w:asciiTheme="minorHAnsi" w:hAnsiTheme="minorHAnsi"/>
        </w:rPr>
      </w:pPr>
      <w:r w:rsidRPr="000E5F21">
        <w:rPr>
          <w:rFonts w:asciiTheme="minorHAnsi" w:hAnsiTheme="minorHAnsi"/>
        </w:rPr>
        <w:t>Conclusion</w:t>
      </w:r>
    </w:p>
    <w:p w:rsidR="00B81D1E" w:rsidRDefault="003762FB" w:rsidP="003762FB">
      <w:pPr>
        <w:spacing w:line="480" w:lineRule="auto"/>
        <w:rPr>
          <w:rFonts w:asciiTheme="minorHAnsi" w:hAnsiTheme="minorHAnsi"/>
        </w:rPr>
      </w:pPr>
      <w:r w:rsidRPr="000E5F21">
        <w:rPr>
          <w:rFonts w:asciiTheme="minorHAnsi" w:hAnsiTheme="minorHAnsi"/>
        </w:rPr>
        <w:tab/>
      </w:r>
      <w:r w:rsidR="004B5ABF">
        <w:rPr>
          <w:rFonts w:asciiTheme="minorHAnsi" w:hAnsiTheme="minorHAnsi"/>
        </w:rPr>
        <w:t xml:space="preserve">Both the Achaemenid Persian Empire and the Zoroastrian religion have been difficult topics for historians to understand.  The majority of sources regarding ancient Persia either come from Greek sources, or are </w:t>
      </w:r>
      <w:r w:rsidR="00EA7E08">
        <w:rPr>
          <w:rFonts w:asciiTheme="minorHAnsi" w:hAnsiTheme="minorHAnsi"/>
        </w:rPr>
        <w:t xml:space="preserve">small, contradictory fragments found throughout the ruins of Persia.  Zoroastrianism has been equally as difficult to understand during the Achaemenid period, mainly </w:t>
      </w:r>
      <w:r w:rsidR="00512688">
        <w:rPr>
          <w:rFonts w:asciiTheme="minorHAnsi" w:hAnsiTheme="minorHAnsi"/>
        </w:rPr>
        <w:t xml:space="preserve">due to the lack of a fully developed religion until </w:t>
      </w:r>
      <w:r w:rsidR="00E14045">
        <w:rPr>
          <w:rFonts w:asciiTheme="minorHAnsi" w:hAnsiTheme="minorHAnsi"/>
        </w:rPr>
        <w:t>a different period in history</w:t>
      </w:r>
      <w:r w:rsidR="00512688">
        <w:rPr>
          <w:rFonts w:asciiTheme="minorHAnsi" w:hAnsiTheme="minorHAnsi"/>
        </w:rPr>
        <w:t xml:space="preserve">, and because of conflicting views regarding the date of the semi-mythical founder of the religion, Zoroaster. </w:t>
      </w:r>
      <w:r w:rsidR="00C96598">
        <w:rPr>
          <w:rFonts w:asciiTheme="minorHAnsi" w:hAnsiTheme="minorHAnsi"/>
        </w:rPr>
        <w:t xml:space="preserve">  Despite these inherent difficulties, t</w:t>
      </w:r>
      <w:r w:rsidR="00850C35" w:rsidRPr="000E5F21">
        <w:rPr>
          <w:rFonts w:asciiTheme="minorHAnsi" w:hAnsiTheme="minorHAnsi"/>
        </w:rPr>
        <w:t xml:space="preserve">he development of </w:t>
      </w:r>
      <w:r w:rsidR="005B358B">
        <w:rPr>
          <w:rFonts w:asciiTheme="minorHAnsi" w:hAnsiTheme="minorHAnsi"/>
        </w:rPr>
        <w:t xml:space="preserve">the Achaemenid Empire was facilitated by the early doctrines of the Zoroastrian faith, as laid out in the </w:t>
      </w:r>
      <w:r w:rsidR="005B358B">
        <w:rPr>
          <w:rFonts w:asciiTheme="minorHAnsi" w:hAnsiTheme="minorHAnsi"/>
          <w:i/>
        </w:rPr>
        <w:t>Gathas</w:t>
      </w:r>
      <w:r w:rsidR="00850C35" w:rsidRPr="000E5F21">
        <w:rPr>
          <w:rFonts w:asciiTheme="minorHAnsi" w:hAnsiTheme="minorHAnsi"/>
        </w:rPr>
        <w:t xml:space="preserve">.  </w:t>
      </w:r>
      <w:r w:rsidR="00181901" w:rsidRPr="000E5F21">
        <w:rPr>
          <w:rFonts w:asciiTheme="minorHAnsi" w:hAnsiTheme="minorHAnsi"/>
        </w:rPr>
        <w:t>The Achaemenid Empire was the largest empire in the world before the conquests of Alexander the Great.</w:t>
      </w:r>
      <w:r w:rsidR="00CB3EFE" w:rsidRPr="000E5F21">
        <w:rPr>
          <w:rFonts w:asciiTheme="minorHAnsi" w:hAnsiTheme="minorHAnsi"/>
        </w:rPr>
        <w:t xml:space="preserve">  Spa</w:t>
      </w:r>
      <w:r w:rsidR="00120BA4">
        <w:rPr>
          <w:rFonts w:asciiTheme="minorHAnsi" w:hAnsiTheme="minorHAnsi"/>
        </w:rPr>
        <w:t>nning from Egypt to India, the e</w:t>
      </w:r>
      <w:r w:rsidR="00CB3EFE" w:rsidRPr="000E5F21">
        <w:rPr>
          <w:rFonts w:asciiTheme="minorHAnsi" w:hAnsiTheme="minorHAnsi"/>
        </w:rPr>
        <w:t>mpire should be praised for</w:t>
      </w:r>
      <w:r w:rsidR="003632BE" w:rsidRPr="000E5F21">
        <w:rPr>
          <w:rFonts w:asciiTheme="minorHAnsi" w:hAnsiTheme="minorHAnsi"/>
        </w:rPr>
        <w:t xml:space="preserve"> its unique incorporation of the near monotheistic worship of Zoroastrian god </w:t>
      </w:r>
      <w:r w:rsidR="000517B4" w:rsidRPr="000E5F21">
        <w:rPr>
          <w:rFonts w:asciiTheme="minorHAnsi" w:hAnsiTheme="minorHAnsi"/>
        </w:rPr>
        <w:t>Ahuramazda</w:t>
      </w:r>
      <w:r w:rsidR="005937BA" w:rsidRPr="000E5F21">
        <w:rPr>
          <w:rFonts w:asciiTheme="minorHAnsi" w:hAnsiTheme="minorHAnsi"/>
        </w:rPr>
        <w:t xml:space="preserve"> as well as its impressive size</w:t>
      </w:r>
      <w:r w:rsidR="00CB3EFE" w:rsidRPr="000E5F21">
        <w:rPr>
          <w:rFonts w:asciiTheme="minorHAnsi" w:hAnsiTheme="minorHAnsi"/>
        </w:rPr>
        <w:t>.</w:t>
      </w:r>
      <w:r w:rsidR="005937BA" w:rsidRPr="000E5F21">
        <w:rPr>
          <w:rFonts w:asciiTheme="minorHAnsi" w:hAnsiTheme="minorHAnsi"/>
        </w:rPr>
        <w:t xml:space="preserve">  </w:t>
      </w:r>
    </w:p>
    <w:p w:rsidR="004A6402" w:rsidRPr="000E5F21" w:rsidRDefault="005B01F9" w:rsidP="00B81D1E">
      <w:pPr>
        <w:spacing w:line="480" w:lineRule="auto"/>
        <w:ind w:firstLine="709"/>
        <w:rPr>
          <w:rFonts w:asciiTheme="minorHAnsi" w:hAnsiTheme="minorHAnsi"/>
        </w:rPr>
      </w:pPr>
      <w:r w:rsidRPr="000E5F21">
        <w:rPr>
          <w:rFonts w:asciiTheme="minorHAnsi" w:hAnsiTheme="minorHAnsi"/>
        </w:rPr>
        <w:t xml:space="preserve">The first King to unite Persia, Cyrus the Great, </w:t>
      </w:r>
      <w:r w:rsidR="002D031D" w:rsidRPr="000E5F21">
        <w:rPr>
          <w:rFonts w:asciiTheme="minorHAnsi" w:hAnsiTheme="minorHAnsi"/>
        </w:rPr>
        <w:t>conquered swiftly as well as intelligently, as his usage of religious tolerance and dedications to the deities of conquered nations made him into a hero figure for many cultures.</w:t>
      </w:r>
      <w:r w:rsidR="004A6402" w:rsidRPr="000E5F21">
        <w:rPr>
          <w:rFonts w:asciiTheme="minorHAnsi" w:hAnsiTheme="minorHAnsi"/>
        </w:rPr>
        <w:t xml:space="preserve">  The death of Cyrus the Great’s son Cambyses led to a series of strange events in which the man Darius came to rule the throne, under speculation of questionable ties to the royal bloodline.  Through the invocation of </w:t>
      </w:r>
      <w:r w:rsidR="000517B4" w:rsidRPr="000E5F21">
        <w:rPr>
          <w:rFonts w:asciiTheme="minorHAnsi" w:hAnsiTheme="minorHAnsi"/>
        </w:rPr>
        <w:t>Ahuramazda</w:t>
      </w:r>
      <w:r w:rsidR="004A6402" w:rsidRPr="000E5F21">
        <w:rPr>
          <w:rFonts w:asciiTheme="minorHAnsi" w:hAnsiTheme="minorHAnsi"/>
        </w:rPr>
        <w:t xml:space="preserve"> and the tenants of early Zoroastrian worship, specifically the dualism between</w:t>
      </w:r>
      <w:r w:rsidR="0062600B" w:rsidRPr="000E5F21">
        <w:rPr>
          <w:rFonts w:asciiTheme="minorHAnsi" w:hAnsiTheme="minorHAnsi"/>
        </w:rPr>
        <w:t xml:space="preserve"> </w:t>
      </w:r>
      <w:r w:rsidR="004A6402" w:rsidRPr="000E5F21">
        <w:rPr>
          <w:rFonts w:asciiTheme="minorHAnsi" w:hAnsiTheme="minorHAnsi"/>
        </w:rPr>
        <w:t xml:space="preserve">good and evil, Darius was able to overcome his questionable rise to </w:t>
      </w:r>
      <w:r w:rsidR="004A6402" w:rsidRPr="000E5F21">
        <w:rPr>
          <w:rFonts w:asciiTheme="minorHAnsi" w:hAnsiTheme="minorHAnsi"/>
        </w:rPr>
        <w:lastRenderedPageBreak/>
        <w:t>power and assert himself as the ruler of an even greater kingdom than that of Cyrus the Great.</w:t>
      </w:r>
      <w:r w:rsidR="0062600B" w:rsidRPr="000E5F21">
        <w:rPr>
          <w:rFonts w:asciiTheme="minorHAnsi" w:hAnsiTheme="minorHAnsi"/>
        </w:rPr>
        <w:t xml:space="preserve">  With the backing of </w:t>
      </w:r>
      <w:r w:rsidR="00AF2F3D" w:rsidRPr="000E5F21">
        <w:rPr>
          <w:rFonts w:asciiTheme="minorHAnsi" w:hAnsiTheme="minorHAnsi"/>
        </w:rPr>
        <w:t xml:space="preserve">King Darius, Zoroastrianism </w:t>
      </w:r>
      <w:r w:rsidR="00120BA4">
        <w:rPr>
          <w:rFonts w:asciiTheme="minorHAnsi" w:hAnsiTheme="minorHAnsi"/>
        </w:rPr>
        <w:t>began to spread throughout the e</w:t>
      </w:r>
      <w:r w:rsidR="00AF2F3D" w:rsidRPr="000E5F21">
        <w:rPr>
          <w:rFonts w:asciiTheme="minorHAnsi" w:hAnsiTheme="minorHAnsi"/>
        </w:rPr>
        <w:t>mpire and began its “conquest” of other cults and religions under the rule of Darius’ son Xerxes.  Xerxes wasted no time in adopting his predecessors’ secular policies but when it came to religion, Xerxes asserted himself an</w:t>
      </w:r>
      <w:r w:rsidR="00637511">
        <w:rPr>
          <w:rFonts w:asciiTheme="minorHAnsi" w:hAnsiTheme="minorHAnsi"/>
        </w:rPr>
        <w:t xml:space="preserve">d his followers as Zoroastrians, despite not claiming an official religion of Zoroastrianism within the </w:t>
      </w:r>
      <w:r w:rsidR="00120BA4">
        <w:rPr>
          <w:rFonts w:asciiTheme="minorHAnsi" w:hAnsiTheme="minorHAnsi"/>
        </w:rPr>
        <w:t>e</w:t>
      </w:r>
      <w:r w:rsidR="00637511">
        <w:rPr>
          <w:rFonts w:asciiTheme="minorHAnsi" w:hAnsiTheme="minorHAnsi"/>
        </w:rPr>
        <w:t>mpire.</w:t>
      </w:r>
      <w:r w:rsidR="007F57AA">
        <w:rPr>
          <w:rFonts w:asciiTheme="minorHAnsi" w:hAnsiTheme="minorHAnsi"/>
        </w:rPr>
        <w:t xml:space="preserve">  </w:t>
      </w:r>
      <w:r w:rsidR="00AF2F3D" w:rsidRPr="000E5F21">
        <w:rPr>
          <w:rFonts w:asciiTheme="minorHAnsi" w:hAnsiTheme="minorHAnsi"/>
        </w:rPr>
        <w:t xml:space="preserve">The destruction of non-Zoroastrian sects and the way in which Xerxes dealt with these other religious beliefs shows that Xerxes was perhaps the most dedicated of the Achaemenid Kings in his reverence to </w:t>
      </w:r>
      <w:r w:rsidR="000517B4" w:rsidRPr="000E5F21">
        <w:rPr>
          <w:rFonts w:asciiTheme="minorHAnsi" w:hAnsiTheme="minorHAnsi"/>
        </w:rPr>
        <w:t>Ahuramazda</w:t>
      </w:r>
      <w:r w:rsidR="00AF2F3D" w:rsidRPr="000E5F21">
        <w:rPr>
          <w:rFonts w:asciiTheme="minorHAnsi" w:hAnsiTheme="minorHAnsi"/>
        </w:rPr>
        <w:t xml:space="preserve">.  </w:t>
      </w:r>
      <w:r w:rsidR="00120BA4">
        <w:rPr>
          <w:rFonts w:asciiTheme="minorHAnsi" w:hAnsiTheme="minorHAnsi"/>
        </w:rPr>
        <w:t>While strengthening his e</w:t>
      </w:r>
      <w:r w:rsidR="00241099" w:rsidRPr="000E5F21">
        <w:rPr>
          <w:rFonts w:asciiTheme="minorHAnsi" w:hAnsiTheme="minorHAnsi"/>
        </w:rPr>
        <w:t>mpire, Xerxes was simultaneously able to advance Zoroastrianism until it became an officially worshipped religion under his successors.</w:t>
      </w:r>
      <w:r w:rsidR="007F57AA">
        <w:rPr>
          <w:rFonts w:asciiTheme="minorHAnsi" w:hAnsiTheme="minorHAnsi"/>
        </w:rPr>
        <w:t xml:space="preserve">  </w:t>
      </w:r>
      <w:r w:rsidR="00241099" w:rsidRPr="000E5F21">
        <w:rPr>
          <w:rFonts w:asciiTheme="minorHAnsi" w:hAnsiTheme="minorHAnsi"/>
        </w:rPr>
        <w:t xml:space="preserve">    </w:t>
      </w:r>
      <w:r w:rsidR="00AF2F3D" w:rsidRPr="000E5F21">
        <w:rPr>
          <w:rFonts w:asciiTheme="minorHAnsi" w:hAnsiTheme="minorHAnsi"/>
        </w:rPr>
        <w:t xml:space="preserve"> </w:t>
      </w:r>
    </w:p>
    <w:p w:rsidR="003762FB" w:rsidRPr="000E5F21" w:rsidRDefault="007D7D29" w:rsidP="000D3541">
      <w:pPr>
        <w:spacing w:line="480" w:lineRule="auto"/>
        <w:ind w:firstLine="709"/>
        <w:rPr>
          <w:rFonts w:asciiTheme="minorHAnsi" w:hAnsiTheme="minorHAnsi"/>
        </w:rPr>
      </w:pPr>
      <w:r w:rsidRPr="000E5F21">
        <w:rPr>
          <w:rFonts w:asciiTheme="minorHAnsi" w:hAnsiTheme="minorHAnsi"/>
        </w:rPr>
        <w:t xml:space="preserve">From the religious tolerance of Cyrus, to the </w:t>
      </w:r>
      <w:r w:rsidR="000517B4" w:rsidRPr="000E5F21">
        <w:rPr>
          <w:rFonts w:asciiTheme="minorHAnsi" w:hAnsiTheme="minorHAnsi"/>
        </w:rPr>
        <w:t>Ahuramazda</w:t>
      </w:r>
      <w:r w:rsidR="00D60739" w:rsidRPr="000E5F21">
        <w:rPr>
          <w:rFonts w:asciiTheme="minorHAnsi" w:hAnsiTheme="minorHAnsi"/>
        </w:rPr>
        <w:t xml:space="preserve"> intensive</w:t>
      </w:r>
      <w:r w:rsidRPr="000E5F21">
        <w:rPr>
          <w:rFonts w:asciiTheme="minorHAnsi" w:hAnsiTheme="minorHAnsi"/>
        </w:rPr>
        <w:t xml:space="preserve"> decrees of Darius and the destruction of temples by Xerxes, religion has played a significant role </w:t>
      </w:r>
      <w:r w:rsidR="000D3541" w:rsidRPr="000E5F21">
        <w:rPr>
          <w:rFonts w:asciiTheme="minorHAnsi" w:hAnsiTheme="minorHAnsi"/>
        </w:rPr>
        <w:t>in the development of the Achaemenid Empire</w:t>
      </w:r>
      <w:r w:rsidR="00E0792E" w:rsidRPr="000E5F21">
        <w:rPr>
          <w:rFonts w:asciiTheme="minorHAnsi" w:hAnsiTheme="minorHAnsi"/>
        </w:rPr>
        <w:t xml:space="preserve">.  Zoroastrianism, with its unique messages of morality and dualism, was well suited to be used as a political tool by the Persian </w:t>
      </w:r>
      <w:r w:rsidR="00600002" w:rsidRPr="000E5F21">
        <w:rPr>
          <w:rFonts w:asciiTheme="minorHAnsi" w:hAnsiTheme="minorHAnsi"/>
        </w:rPr>
        <w:t>K</w:t>
      </w:r>
      <w:r w:rsidR="00E0792E" w:rsidRPr="000E5F21">
        <w:rPr>
          <w:rFonts w:asciiTheme="minorHAnsi" w:hAnsiTheme="minorHAnsi"/>
        </w:rPr>
        <w:t>ings.</w:t>
      </w:r>
      <w:r w:rsidR="00E04916" w:rsidRPr="000E5F21">
        <w:rPr>
          <w:rFonts w:asciiTheme="minorHAnsi" w:hAnsiTheme="minorHAnsi"/>
        </w:rPr>
        <w:t xml:space="preserve">  </w:t>
      </w:r>
      <w:r w:rsidR="00CA19BD" w:rsidRPr="000E5F21">
        <w:rPr>
          <w:rFonts w:asciiTheme="minorHAnsi" w:hAnsiTheme="minorHAnsi"/>
        </w:rPr>
        <w:t xml:space="preserve">The rise of Zoroastrianism as a major religion can be attributed to its adaptation by the Kings.  Without the backing of Darius the Great, Zoroastrianism </w:t>
      </w:r>
      <w:r w:rsidR="00AD5276">
        <w:rPr>
          <w:rFonts w:asciiTheme="minorHAnsi" w:hAnsiTheme="minorHAnsi"/>
        </w:rPr>
        <w:t>would not have advanced</w:t>
      </w:r>
      <w:r w:rsidR="00AD6F14">
        <w:rPr>
          <w:rFonts w:asciiTheme="minorHAnsi" w:hAnsiTheme="minorHAnsi"/>
        </w:rPr>
        <w:t xml:space="preserve"> to have such an influence on both the political and cultural landscape of the Middle East in later periods</w:t>
      </w:r>
      <w:r w:rsidR="004B5ABF">
        <w:rPr>
          <w:rFonts w:asciiTheme="minorHAnsi" w:hAnsiTheme="minorHAnsi"/>
        </w:rPr>
        <w:t>.</w:t>
      </w:r>
    </w:p>
    <w:p w:rsidR="008D1039" w:rsidRPr="000E5F21" w:rsidRDefault="008D1039" w:rsidP="000D3541">
      <w:pPr>
        <w:spacing w:line="480" w:lineRule="auto"/>
        <w:ind w:firstLine="709"/>
        <w:rPr>
          <w:rFonts w:asciiTheme="minorHAnsi" w:hAnsiTheme="minorHAnsi"/>
        </w:rPr>
      </w:pPr>
    </w:p>
    <w:p w:rsidR="008D1039" w:rsidRPr="000E5F21" w:rsidRDefault="008D1039" w:rsidP="000D3541">
      <w:pPr>
        <w:spacing w:line="480" w:lineRule="auto"/>
        <w:ind w:firstLine="709"/>
        <w:rPr>
          <w:rFonts w:asciiTheme="minorHAnsi" w:hAnsiTheme="minorHAnsi"/>
        </w:rPr>
      </w:pPr>
    </w:p>
    <w:p w:rsidR="008D1039" w:rsidRPr="000E5F21" w:rsidRDefault="008D1039" w:rsidP="000D3541">
      <w:pPr>
        <w:spacing w:line="480" w:lineRule="auto"/>
        <w:ind w:firstLine="709"/>
        <w:rPr>
          <w:rFonts w:asciiTheme="minorHAnsi" w:hAnsiTheme="minorHAnsi"/>
        </w:rPr>
      </w:pPr>
    </w:p>
    <w:p w:rsidR="008D1039" w:rsidRPr="000E5F21" w:rsidRDefault="008D1039" w:rsidP="000D3541">
      <w:pPr>
        <w:spacing w:line="480" w:lineRule="auto"/>
        <w:ind w:firstLine="709"/>
        <w:rPr>
          <w:rFonts w:asciiTheme="minorHAnsi" w:hAnsiTheme="minorHAnsi"/>
        </w:rPr>
      </w:pPr>
    </w:p>
    <w:p w:rsidR="00D47E40" w:rsidRDefault="00D47E40" w:rsidP="00D47E40">
      <w:pPr>
        <w:jc w:val="center"/>
        <w:rPr>
          <w:rFonts w:asciiTheme="minorHAnsi" w:hAnsiTheme="minorHAnsi"/>
        </w:rPr>
      </w:pPr>
    </w:p>
    <w:p w:rsidR="00D47E40" w:rsidRDefault="00D47E40" w:rsidP="00D47E40">
      <w:pPr>
        <w:jc w:val="center"/>
        <w:rPr>
          <w:rFonts w:asciiTheme="minorHAnsi" w:hAnsiTheme="minorHAnsi"/>
        </w:rPr>
      </w:pPr>
    </w:p>
    <w:p w:rsidR="00D47E40" w:rsidRDefault="00D47E40" w:rsidP="00D47E40">
      <w:pPr>
        <w:jc w:val="center"/>
        <w:rPr>
          <w:rFonts w:asciiTheme="minorHAnsi" w:hAnsiTheme="minorHAnsi"/>
        </w:rPr>
      </w:pPr>
    </w:p>
    <w:p w:rsidR="00D47E40" w:rsidRDefault="00D47E40" w:rsidP="00D47E40">
      <w:pPr>
        <w:jc w:val="center"/>
        <w:rPr>
          <w:rFonts w:asciiTheme="minorHAnsi" w:hAnsiTheme="minorHAnsi"/>
        </w:rPr>
      </w:pPr>
    </w:p>
    <w:p w:rsidR="003657E5" w:rsidRDefault="003657E5" w:rsidP="00D47E40">
      <w:pPr>
        <w:jc w:val="center"/>
        <w:rPr>
          <w:rFonts w:asciiTheme="minorHAnsi" w:hAnsiTheme="minorHAnsi"/>
        </w:rPr>
      </w:pPr>
    </w:p>
    <w:p w:rsidR="003657E5" w:rsidRDefault="003657E5" w:rsidP="00D47E40">
      <w:pPr>
        <w:jc w:val="center"/>
        <w:rPr>
          <w:rFonts w:asciiTheme="minorHAnsi" w:hAnsiTheme="minorHAnsi"/>
        </w:rPr>
      </w:pPr>
    </w:p>
    <w:p w:rsidR="003657E5" w:rsidRDefault="003657E5" w:rsidP="00D47E40">
      <w:pPr>
        <w:jc w:val="center"/>
        <w:rPr>
          <w:rFonts w:asciiTheme="minorHAnsi" w:hAnsiTheme="minorHAnsi"/>
        </w:rPr>
      </w:pPr>
    </w:p>
    <w:p w:rsidR="008D1039" w:rsidRPr="000E5F21" w:rsidRDefault="00B66EDF" w:rsidP="00D47E40">
      <w:pPr>
        <w:jc w:val="center"/>
        <w:rPr>
          <w:rFonts w:asciiTheme="minorHAnsi" w:hAnsiTheme="minorHAnsi"/>
        </w:rPr>
      </w:pPr>
      <w:r w:rsidRPr="000E5F21">
        <w:rPr>
          <w:rFonts w:asciiTheme="minorHAnsi" w:hAnsiTheme="minorHAnsi"/>
        </w:rPr>
        <w:t>Bibliography</w:t>
      </w:r>
    </w:p>
    <w:p w:rsidR="0041481F" w:rsidRPr="000E5F21" w:rsidRDefault="0041481F" w:rsidP="00B66EDF">
      <w:pPr>
        <w:jc w:val="center"/>
        <w:rPr>
          <w:rFonts w:asciiTheme="minorHAnsi" w:hAnsiTheme="minorHAnsi"/>
        </w:rPr>
      </w:pPr>
    </w:p>
    <w:p w:rsidR="0041481F" w:rsidRPr="000E5F21" w:rsidRDefault="0041481F" w:rsidP="00B66EDF">
      <w:pPr>
        <w:jc w:val="center"/>
        <w:rPr>
          <w:rFonts w:asciiTheme="minorHAnsi" w:hAnsiTheme="minorHAnsi"/>
        </w:rPr>
      </w:pPr>
    </w:p>
    <w:p w:rsidR="00871D60" w:rsidRPr="000E5F21" w:rsidRDefault="00871D60" w:rsidP="00B66EDF">
      <w:pPr>
        <w:jc w:val="center"/>
        <w:rPr>
          <w:rFonts w:asciiTheme="minorHAnsi" w:hAnsiTheme="minorHAnsi"/>
        </w:rPr>
      </w:pPr>
      <w:r w:rsidRPr="000E5F21">
        <w:rPr>
          <w:rFonts w:asciiTheme="minorHAnsi" w:hAnsiTheme="minorHAnsi"/>
        </w:rPr>
        <w:t>Primary Sources</w:t>
      </w:r>
    </w:p>
    <w:p w:rsidR="00A919BF" w:rsidRPr="000E5F21" w:rsidRDefault="00A919BF" w:rsidP="008D1039">
      <w:pPr>
        <w:spacing w:line="480" w:lineRule="auto"/>
        <w:jc w:val="center"/>
        <w:rPr>
          <w:rFonts w:asciiTheme="minorHAnsi" w:hAnsiTheme="minorHAnsi"/>
        </w:rPr>
      </w:pPr>
    </w:p>
    <w:p w:rsidR="000B4F67" w:rsidRPr="000E5F21" w:rsidRDefault="000B4F67" w:rsidP="000B4F67">
      <w:pPr>
        <w:rPr>
          <w:rFonts w:asciiTheme="minorHAnsi" w:hAnsiTheme="minorHAnsi"/>
        </w:rPr>
      </w:pPr>
      <w:r w:rsidRPr="000E5F21">
        <w:rPr>
          <w:rFonts w:asciiTheme="minorHAnsi" w:hAnsiTheme="minorHAnsi"/>
        </w:rPr>
        <w:t>“Achaemenid Royal Inscript</w:t>
      </w:r>
      <w:r w:rsidR="00D47E40">
        <w:rPr>
          <w:rFonts w:asciiTheme="minorHAnsi" w:hAnsiTheme="minorHAnsi"/>
        </w:rPr>
        <w:t>ions: XPh (“daiva inscription”).” Translated by Jona Lendering.</w:t>
      </w:r>
      <w:r w:rsidRPr="000E5F21">
        <w:rPr>
          <w:rFonts w:asciiTheme="minorHAnsi" w:hAnsiTheme="minorHAnsi"/>
        </w:rPr>
        <w:t xml:space="preserve"> </w:t>
      </w:r>
      <w:r w:rsidR="00D47E40">
        <w:rPr>
          <w:rFonts w:asciiTheme="minorHAnsi" w:hAnsiTheme="minorHAnsi"/>
        </w:rPr>
        <w:t xml:space="preserve"> </w:t>
      </w:r>
      <w:r w:rsidRPr="000E5F21">
        <w:rPr>
          <w:rFonts w:asciiTheme="minorHAnsi" w:hAnsiTheme="minorHAnsi"/>
          <w:i/>
        </w:rPr>
        <w:t>Livius</w:t>
      </w:r>
      <w:r w:rsidR="00D47E40">
        <w:rPr>
          <w:rFonts w:asciiTheme="minorHAnsi" w:hAnsiTheme="minorHAnsi"/>
        </w:rPr>
        <w:t>.</w:t>
      </w:r>
      <w:r w:rsidRPr="000E5F21">
        <w:rPr>
          <w:rFonts w:asciiTheme="minorHAnsi" w:hAnsiTheme="minorHAnsi"/>
        </w:rPr>
        <w:t xml:space="preserve"> </w:t>
      </w:r>
    </w:p>
    <w:p w:rsidR="000B4F67" w:rsidRPr="000E5F21" w:rsidRDefault="000B4F67" w:rsidP="000B4F67">
      <w:pPr>
        <w:rPr>
          <w:rFonts w:asciiTheme="minorHAnsi" w:hAnsiTheme="minorHAnsi"/>
        </w:rPr>
      </w:pPr>
      <w:r w:rsidRPr="000E5F21">
        <w:rPr>
          <w:rFonts w:asciiTheme="minorHAnsi" w:hAnsiTheme="minorHAnsi"/>
        </w:rPr>
        <w:t xml:space="preserve">     http://www.livius.o</w:t>
      </w:r>
      <w:r w:rsidR="00D47E40">
        <w:rPr>
          <w:rFonts w:asciiTheme="minorHAnsi" w:hAnsiTheme="minorHAnsi"/>
        </w:rPr>
        <w:t>rg/aa-ac/achaemenians/XPh.html/ A</w:t>
      </w:r>
      <w:r w:rsidRPr="000E5F21">
        <w:rPr>
          <w:rFonts w:asciiTheme="minorHAnsi" w:hAnsiTheme="minorHAnsi"/>
        </w:rPr>
        <w:t>ccessed 2</w:t>
      </w:r>
      <w:r w:rsidR="00D47E40">
        <w:rPr>
          <w:rFonts w:asciiTheme="minorHAnsi" w:hAnsiTheme="minorHAnsi"/>
        </w:rPr>
        <w:t>8 November, 2010</w:t>
      </w:r>
      <w:r w:rsidRPr="000E5F21">
        <w:rPr>
          <w:rFonts w:asciiTheme="minorHAnsi" w:hAnsiTheme="minorHAnsi"/>
        </w:rPr>
        <w:t>.</w:t>
      </w:r>
    </w:p>
    <w:p w:rsidR="000B4F67" w:rsidRPr="000E5F21" w:rsidRDefault="000B4F67" w:rsidP="000B4F67">
      <w:pPr>
        <w:rPr>
          <w:rFonts w:asciiTheme="minorHAnsi" w:hAnsiTheme="minorHAnsi"/>
        </w:rPr>
      </w:pPr>
    </w:p>
    <w:p w:rsidR="000B4F67" w:rsidRPr="000E5F21" w:rsidRDefault="000B4F67" w:rsidP="000B4F67">
      <w:pPr>
        <w:rPr>
          <w:rFonts w:asciiTheme="minorHAnsi" w:hAnsiTheme="minorHAnsi"/>
        </w:rPr>
      </w:pPr>
      <w:r w:rsidRPr="000E5F21">
        <w:rPr>
          <w:rFonts w:asciiTheme="minorHAnsi" w:hAnsiTheme="minorHAnsi"/>
        </w:rPr>
        <w:t xml:space="preserve">"Avesta: Yansa: Sacred Liturgy </w:t>
      </w:r>
      <w:r w:rsidR="00D47E40">
        <w:rPr>
          <w:rFonts w:asciiTheme="minorHAnsi" w:hAnsiTheme="minorHAnsi"/>
        </w:rPr>
        <w:t>and Gathas/Hymns of Zarathustra.</w:t>
      </w:r>
      <w:r w:rsidRPr="000E5F21">
        <w:rPr>
          <w:rFonts w:asciiTheme="minorHAnsi" w:hAnsiTheme="minorHAnsi"/>
        </w:rPr>
        <w:t xml:space="preserve">" </w:t>
      </w:r>
      <w:r w:rsidR="00D47E40">
        <w:rPr>
          <w:rFonts w:asciiTheme="minorHAnsi" w:hAnsiTheme="minorHAnsi"/>
        </w:rPr>
        <w:t xml:space="preserve"> T</w:t>
      </w:r>
      <w:r w:rsidRPr="000E5F21">
        <w:rPr>
          <w:rFonts w:asciiTheme="minorHAnsi" w:hAnsiTheme="minorHAnsi"/>
        </w:rPr>
        <w:t xml:space="preserve">ranslated by </w:t>
      </w:r>
    </w:p>
    <w:p w:rsidR="000B4F67" w:rsidRPr="000E5F21" w:rsidRDefault="00D47E40" w:rsidP="000B4F67">
      <w:pPr>
        <w:rPr>
          <w:rFonts w:asciiTheme="minorHAnsi" w:hAnsiTheme="minorHAnsi"/>
        </w:rPr>
      </w:pPr>
      <w:r>
        <w:rPr>
          <w:rFonts w:asciiTheme="minorHAnsi" w:hAnsiTheme="minorHAnsi"/>
        </w:rPr>
        <w:t xml:space="preserve">     L.H. Mills (1995). </w:t>
      </w:r>
      <w:r w:rsidR="000B4F67" w:rsidRPr="000E5F21">
        <w:rPr>
          <w:rFonts w:asciiTheme="minorHAnsi" w:hAnsiTheme="minorHAnsi"/>
        </w:rPr>
        <w:t xml:space="preserve"> http://www.</w:t>
      </w:r>
      <w:r>
        <w:rPr>
          <w:rFonts w:asciiTheme="minorHAnsi" w:hAnsiTheme="minorHAnsi"/>
        </w:rPr>
        <w:t>avesta.org/yasna/yasna.htm#y28/ Accessed 4 October, 2010</w:t>
      </w:r>
      <w:r w:rsidR="000B4F67" w:rsidRPr="000E5F21">
        <w:rPr>
          <w:rFonts w:asciiTheme="minorHAnsi" w:hAnsiTheme="minorHAnsi"/>
        </w:rPr>
        <w:t>.</w:t>
      </w:r>
    </w:p>
    <w:p w:rsidR="000B4F67" w:rsidRPr="000E5F21" w:rsidRDefault="000B4F67" w:rsidP="000B4F67">
      <w:pPr>
        <w:rPr>
          <w:rFonts w:asciiTheme="minorHAnsi" w:hAnsiTheme="minorHAnsi"/>
        </w:rPr>
      </w:pPr>
    </w:p>
    <w:p w:rsidR="00D47E40" w:rsidRDefault="000B4F67" w:rsidP="00A919BF">
      <w:pPr>
        <w:rPr>
          <w:rFonts w:asciiTheme="minorHAnsi" w:hAnsiTheme="minorHAnsi"/>
          <w:i/>
        </w:rPr>
      </w:pPr>
      <w:r w:rsidRPr="000E5F21">
        <w:rPr>
          <w:rFonts w:asciiTheme="minorHAnsi" w:hAnsiTheme="minorHAnsi"/>
        </w:rPr>
        <w:t xml:space="preserve"> </w:t>
      </w:r>
      <w:r w:rsidR="00D47E40">
        <w:rPr>
          <w:rFonts w:asciiTheme="minorHAnsi" w:hAnsiTheme="minorHAnsi"/>
        </w:rPr>
        <w:t>“The Bisitun Inscription.” T</w:t>
      </w:r>
      <w:r w:rsidR="00A919BF" w:rsidRPr="000E5F21">
        <w:rPr>
          <w:rFonts w:asciiTheme="minorHAnsi" w:hAnsiTheme="minorHAnsi"/>
        </w:rPr>
        <w:t xml:space="preserve">ranslated by Maria Brosius in </w:t>
      </w:r>
      <w:r w:rsidR="00A919BF" w:rsidRPr="000E5F21">
        <w:rPr>
          <w:rFonts w:asciiTheme="minorHAnsi" w:hAnsiTheme="minorHAnsi"/>
          <w:i/>
        </w:rPr>
        <w:t xml:space="preserve">The Persian Empire from Cyrus II to </w:t>
      </w:r>
    </w:p>
    <w:p w:rsidR="00A919BF" w:rsidRPr="00D47E40" w:rsidRDefault="00D47E40" w:rsidP="00A919BF">
      <w:pPr>
        <w:rPr>
          <w:rFonts w:asciiTheme="minorHAnsi" w:hAnsiTheme="minorHAnsi"/>
          <w:i/>
        </w:rPr>
      </w:pPr>
      <w:r>
        <w:rPr>
          <w:rFonts w:asciiTheme="minorHAnsi" w:hAnsiTheme="minorHAnsi"/>
          <w:i/>
        </w:rPr>
        <w:t xml:space="preserve">     </w:t>
      </w:r>
      <w:r w:rsidR="00A919BF" w:rsidRPr="000E5F21">
        <w:rPr>
          <w:rFonts w:asciiTheme="minorHAnsi" w:hAnsiTheme="minorHAnsi"/>
          <w:i/>
        </w:rPr>
        <w:t>Artaxerxe</w:t>
      </w:r>
      <w:r>
        <w:rPr>
          <w:rFonts w:asciiTheme="minorHAnsi" w:hAnsiTheme="minorHAnsi"/>
          <w:i/>
        </w:rPr>
        <w:t xml:space="preserve">s </w:t>
      </w:r>
      <w:r w:rsidR="00A919BF" w:rsidRPr="000E5F21">
        <w:rPr>
          <w:rFonts w:asciiTheme="minorHAnsi" w:hAnsiTheme="minorHAnsi"/>
          <w:i/>
        </w:rPr>
        <w:t xml:space="preserve"> I</w:t>
      </w:r>
      <w:r>
        <w:rPr>
          <w:rFonts w:asciiTheme="minorHAnsi" w:hAnsiTheme="minorHAnsi"/>
        </w:rPr>
        <w:t xml:space="preserve">.  </w:t>
      </w:r>
      <w:r w:rsidR="00A919BF" w:rsidRPr="000E5F21">
        <w:rPr>
          <w:rFonts w:asciiTheme="minorHAnsi" w:hAnsiTheme="minorHAnsi"/>
        </w:rPr>
        <w:t>London Associat</w:t>
      </w:r>
      <w:r>
        <w:rPr>
          <w:rFonts w:asciiTheme="minorHAnsi" w:hAnsiTheme="minorHAnsi"/>
        </w:rPr>
        <w:t>ion of Classical Teachers, 2000</w:t>
      </w:r>
      <w:r w:rsidR="00A919BF" w:rsidRPr="000E5F21">
        <w:rPr>
          <w:rFonts w:asciiTheme="minorHAnsi" w:hAnsiTheme="minorHAnsi"/>
        </w:rPr>
        <w:t>.</w:t>
      </w:r>
    </w:p>
    <w:p w:rsidR="004624E6" w:rsidRPr="000E5F21" w:rsidRDefault="004624E6" w:rsidP="004624E6">
      <w:pPr>
        <w:rPr>
          <w:rFonts w:asciiTheme="minorHAnsi" w:hAnsiTheme="minorHAnsi"/>
        </w:rPr>
      </w:pPr>
    </w:p>
    <w:p w:rsidR="004624E6" w:rsidRPr="000E5F21" w:rsidRDefault="004624E6" w:rsidP="004624E6">
      <w:pPr>
        <w:rPr>
          <w:rFonts w:asciiTheme="minorHAnsi" w:hAnsiTheme="minorHAnsi"/>
        </w:rPr>
      </w:pPr>
      <w:r w:rsidRPr="000E5F21">
        <w:rPr>
          <w:rFonts w:asciiTheme="minorHAnsi" w:hAnsiTheme="minorHAnsi"/>
        </w:rPr>
        <w:t>The Book of Ezra.</w:t>
      </w:r>
    </w:p>
    <w:p w:rsidR="00A919BF" w:rsidRPr="000E5F21" w:rsidRDefault="00A919BF" w:rsidP="00A919BF">
      <w:pPr>
        <w:rPr>
          <w:rFonts w:asciiTheme="minorHAnsi" w:hAnsiTheme="minorHAnsi"/>
        </w:rPr>
      </w:pPr>
    </w:p>
    <w:p w:rsidR="00C337B0" w:rsidRPr="000E5F21" w:rsidRDefault="00C337B0" w:rsidP="00A919BF">
      <w:pPr>
        <w:rPr>
          <w:rFonts w:asciiTheme="minorHAnsi" w:hAnsiTheme="minorHAnsi"/>
        </w:rPr>
      </w:pPr>
      <w:r w:rsidRPr="000E5F21">
        <w:rPr>
          <w:rFonts w:asciiTheme="minorHAnsi" w:hAnsiTheme="minorHAnsi"/>
        </w:rPr>
        <w:t>Cyrus’ cylinder.</w:t>
      </w:r>
      <w:r w:rsidR="00551620">
        <w:rPr>
          <w:rFonts w:asciiTheme="minorHAnsi" w:hAnsiTheme="minorHAnsi"/>
        </w:rPr>
        <w:t xml:space="preserve"> </w:t>
      </w:r>
      <w:r w:rsidRPr="000E5F21">
        <w:rPr>
          <w:rFonts w:asciiTheme="minorHAnsi" w:hAnsiTheme="minorHAnsi"/>
        </w:rPr>
        <w:t xml:space="preserve"> B</w:t>
      </w:r>
      <w:r w:rsidR="00551620">
        <w:rPr>
          <w:rFonts w:asciiTheme="minorHAnsi" w:hAnsiTheme="minorHAnsi"/>
        </w:rPr>
        <w:t>ritish Museum, London (Britain).</w:t>
      </w:r>
      <w:r w:rsidRPr="000E5F21">
        <w:rPr>
          <w:rFonts w:asciiTheme="minorHAnsi" w:hAnsiTheme="minorHAnsi"/>
        </w:rPr>
        <w:t xml:space="preserve"> </w:t>
      </w:r>
    </w:p>
    <w:p w:rsidR="00C337B0" w:rsidRPr="000E5F21" w:rsidRDefault="00C337B0" w:rsidP="00A919BF">
      <w:pPr>
        <w:rPr>
          <w:rFonts w:asciiTheme="minorHAnsi" w:hAnsiTheme="minorHAnsi"/>
        </w:rPr>
      </w:pPr>
      <w:r w:rsidRPr="000E5F21">
        <w:rPr>
          <w:rFonts w:asciiTheme="minorHAnsi" w:hAnsiTheme="minorHAnsi"/>
        </w:rPr>
        <w:t xml:space="preserve">     </w:t>
      </w:r>
      <w:r w:rsidR="00551620" w:rsidRPr="00551620">
        <w:rPr>
          <w:rFonts w:asciiTheme="minorHAnsi" w:hAnsiTheme="minorHAnsi"/>
        </w:rPr>
        <w:t>http://www.livius.org/a/1/mesopotamia/cyrus_cilinder.JPG/</w:t>
      </w:r>
      <w:r w:rsidR="00551620">
        <w:rPr>
          <w:rFonts w:asciiTheme="minorHAnsi" w:hAnsiTheme="minorHAnsi"/>
        </w:rPr>
        <w:t xml:space="preserve"> A</w:t>
      </w:r>
      <w:r w:rsidRPr="000E5F21">
        <w:rPr>
          <w:rFonts w:asciiTheme="minorHAnsi" w:hAnsiTheme="minorHAnsi"/>
        </w:rPr>
        <w:t>ccessed 28 Novem</w:t>
      </w:r>
      <w:r w:rsidR="00551620">
        <w:rPr>
          <w:rFonts w:asciiTheme="minorHAnsi" w:hAnsiTheme="minorHAnsi"/>
        </w:rPr>
        <w:t>ber, 2010</w:t>
      </w:r>
      <w:r w:rsidRPr="000E5F21">
        <w:rPr>
          <w:rFonts w:asciiTheme="minorHAnsi" w:hAnsiTheme="minorHAnsi"/>
        </w:rPr>
        <w:t xml:space="preserve">. </w:t>
      </w:r>
    </w:p>
    <w:p w:rsidR="00C337B0" w:rsidRPr="000E5F21" w:rsidRDefault="00C337B0" w:rsidP="00A919BF">
      <w:pPr>
        <w:rPr>
          <w:rFonts w:asciiTheme="minorHAnsi" w:hAnsiTheme="minorHAnsi"/>
        </w:rPr>
      </w:pPr>
      <w:r w:rsidRPr="000E5F21">
        <w:rPr>
          <w:rFonts w:asciiTheme="minorHAnsi" w:hAnsiTheme="minorHAnsi"/>
        </w:rPr>
        <w:t xml:space="preserve">     Reproduced with permission from Marco Prins and Jona Lendering.</w:t>
      </w:r>
    </w:p>
    <w:p w:rsidR="00C337B0" w:rsidRPr="000E5F21" w:rsidRDefault="00C337B0" w:rsidP="00A919BF">
      <w:pPr>
        <w:rPr>
          <w:rFonts w:asciiTheme="minorHAnsi" w:hAnsiTheme="minorHAnsi"/>
        </w:rPr>
      </w:pPr>
    </w:p>
    <w:p w:rsidR="004B0A01" w:rsidRPr="000E5F21" w:rsidRDefault="00551620" w:rsidP="00A919BF">
      <w:pPr>
        <w:rPr>
          <w:rFonts w:asciiTheme="minorHAnsi" w:hAnsiTheme="minorHAnsi"/>
          <w:i/>
        </w:rPr>
      </w:pPr>
      <w:r>
        <w:rPr>
          <w:rFonts w:asciiTheme="minorHAnsi" w:hAnsiTheme="minorHAnsi"/>
        </w:rPr>
        <w:t>"The Cyrus Cylinder." T</w:t>
      </w:r>
      <w:r w:rsidR="004B0A01" w:rsidRPr="000E5F21">
        <w:rPr>
          <w:rFonts w:asciiTheme="minorHAnsi" w:hAnsiTheme="minorHAnsi"/>
        </w:rPr>
        <w:t xml:space="preserve">ranslated by Maria Brosius in </w:t>
      </w:r>
      <w:r w:rsidR="004B0A01" w:rsidRPr="000E5F21">
        <w:rPr>
          <w:rFonts w:asciiTheme="minorHAnsi" w:hAnsiTheme="minorHAnsi"/>
          <w:i/>
        </w:rPr>
        <w:t>The Persian Empire from Cyrus II to Artaxerxes I</w:t>
      </w:r>
      <w:r>
        <w:rPr>
          <w:rFonts w:asciiTheme="minorHAnsi" w:hAnsiTheme="minorHAnsi"/>
        </w:rPr>
        <w:t>.</w:t>
      </w:r>
      <w:r w:rsidR="004B0A01" w:rsidRPr="000E5F21">
        <w:rPr>
          <w:rFonts w:asciiTheme="minorHAnsi" w:hAnsiTheme="minorHAnsi"/>
          <w:i/>
        </w:rPr>
        <w:t xml:space="preserve"> </w:t>
      </w:r>
    </w:p>
    <w:p w:rsidR="004B0A01" w:rsidRPr="000E5F21" w:rsidRDefault="004B0A01" w:rsidP="00A919BF">
      <w:pPr>
        <w:rPr>
          <w:rFonts w:asciiTheme="minorHAnsi" w:hAnsiTheme="minorHAnsi"/>
        </w:rPr>
      </w:pPr>
      <w:r w:rsidRPr="000E5F21">
        <w:rPr>
          <w:rFonts w:asciiTheme="minorHAnsi" w:hAnsiTheme="minorHAnsi"/>
          <w:i/>
        </w:rPr>
        <w:t xml:space="preserve">     </w:t>
      </w:r>
      <w:r w:rsidRPr="000E5F21">
        <w:rPr>
          <w:rFonts w:asciiTheme="minorHAnsi" w:hAnsiTheme="minorHAnsi"/>
        </w:rPr>
        <w:t>London Associati</w:t>
      </w:r>
      <w:r w:rsidR="00551620">
        <w:rPr>
          <w:rFonts w:asciiTheme="minorHAnsi" w:hAnsiTheme="minorHAnsi"/>
        </w:rPr>
        <w:t>on of Classical Teachers, 2000</w:t>
      </w:r>
      <w:r w:rsidR="002C65B6" w:rsidRPr="000E5F21">
        <w:rPr>
          <w:rFonts w:asciiTheme="minorHAnsi" w:hAnsiTheme="minorHAnsi"/>
        </w:rPr>
        <w:t>.</w:t>
      </w:r>
    </w:p>
    <w:p w:rsidR="00BB25A8" w:rsidRPr="000E5F21" w:rsidRDefault="00BB25A8" w:rsidP="00A919BF">
      <w:pPr>
        <w:rPr>
          <w:rFonts w:asciiTheme="minorHAnsi" w:hAnsiTheme="minorHAnsi"/>
        </w:rPr>
      </w:pPr>
    </w:p>
    <w:p w:rsidR="004624E6" w:rsidRPr="000E5F21" w:rsidRDefault="004624E6" w:rsidP="00A919BF">
      <w:pPr>
        <w:rPr>
          <w:rFonts w:asciiTheme="minorHAnsi" w:hAnsiTheme="minorHAnsi"/>
        </w:rPr>
      </w:pPr>
      <w:r w:rsidRPr="000E5F21">
        <w:rPr>
          <w:rFonts w:asciiTheme="minorHAnsi" w:hAnsiTheme="minorHAnsi"/>
        </w:rPr>
        <w:t xml:space="preserve">The daiva inscription, found at Persepolis and now in the </w:t>
      </w:r>
      <w:r w:rsidR="00551620">
        <w:rPr>
          <w:rFonts w:asciiTheme="minorHAnsi" w:hAnsiTheme="minorHAnsi"/>
        </w:rPr>
        <w:t>Archaeological Museum of Tehran.</w:t>
      </w:r>
      <w:r w:rsidRPr="000E5F21">
        <w:rPr>
          <w:rFonts w:asciiTheme="minorHAnsi" w:hAnsiTheme="minorHAnsi"/>
        </w:rPr>
        <w:t xml:space="preserve"> </w:t>
      </w:r>
    </w:p>
    <w:p w:rsidR="004624E6" w:rsidRPr="000E5F21" w:rsidRDefault="004624E6" w:rsidP="00A919BF">
      <w:pPr>
        <w:rPr>
          <w:rFonts w:asciiTheme="minorHAnsi" w:hAnsiTheme="minorHAnsi"/>
        </w:rPr>
      </w:pPr>
      <w:r w:rsidRPr="000E5F21">
        <w:rPr>
          <w:rFonts w:asciiTheme="minorHAnsi" w:hAnsiTheme="minorHAnsi"/>
        </w:rPr>
        <w:t xml:space="preserve">     http://www.livius.</w:t>
      </w:r>
      <w:r w:rsidR="00551620">
        <w:rPr>
          <w:rFonts w:asciiTheme="minorHAnsi" w:hAnsiTheme="minorHAnsi"/>
        </w:rPr>
        <w:t>org/a/1/iran/xerxes_tablet.jpg/ Accessed 28 November, 2010</w:t>
      </w:r>
      <w:r w:rsidRPr="000E5F21">
        <w:rPr>
          <w:rFonts w:asciiTheme="minorHAnsi" w:hAnsiTheme="minorHAnsi"/>
        </w:rPr>
        <w:t xml:space="preserve">.  Reproduced with </w:t>
      </w:r>
    </w:p>
    <w:p w:rsidR="004624E6" w:rsidRPr="000E5F21" w:rsidRDefault="004624E6" w:rsidP="00A919BF">
      <w:pPr>
        <w:rPr>
          <w:rFonts w:asciiTheme="minorHAnsi" w:hAnsiTheme="minorHAnsi"/>
        </w:rPr>
      </w:pPr>
      <w:r w:rsidRPr="000E5F21">
        <w:rPr>
          <w:rFonts w:asciiTheme="minorHAnsi" w:hAnsiTheme="minorHAnsi"/>
        </w:rPr>
        <w:t xml:space="preserve">     permission from Marco Prins and Jona Lendering.</w:t>
      </w:r>
    </w:p>
    <w:p w:rsidR="004624E6" w:rsidRPr="000E5F21" w:rsidRDefault="004624E6" w:rsidP="00A919BF">
      <w:pPr>
        <w:rPr>
          <w:rFonts w:asciiTheme="minorHAnsi" w:hAnsiTheme="minorHAnsi"/>
        </w:rPr>
      </w:pPr>
    </w:p>
    <w:p w:rsidR="00BB25A8" w:rsidRPr="000E5F21" w:rsidRDefault="00551620" w:rsidP="00A919BF">
      <w:pPr>
        <w:rPr>
          <w:rFonts w:asciiTheme="minorHAnsi" w:hAnsiTheme="minorHAnsi"/>
        </w:rPr>
      </w:pPr>
      <w:r>
        <w:rPr>
          <w:rFonts w:asciiTheme="minorHAnsi" w:hAnsiTheme="minorHAnsi"/>
        </w:rPr>
        <w:t>Herodotus.</w:t>
      </w:r>
      <w:r w:rsidR="00BB25A8" w:rsidRPr="000E5F21">
        <w:rPr>
          <w:rFonts w:asciiTheme="minorHAnsi" w:hAnsiTheme="minorHAnsi"/>
        </w:rPr>
        <w:t xml:space="preserve"> </w:t>
      </w:r>
      <w:r w:rsidR="00BB25A8" w:rsidRPr="000E5F21">
        <w:rPr>
          <w:rFonts w:asciiTheme="minorHAnsi" w:hAnsiTheme="minorHAnsi"/>
          <w:i/>
        </w:rPr>
        <w:t>The Histor</w:t>
      </w:r>
      <w:r w:rsidR="00920604" w:rsidRPr="000E5F21">
        <w:rPr>
          <w:rFonts w:asciiTheme="minorHAnsi" w:hAnsiTheme="minorHAnsi"/>
          <w:i/>
        </w:rPr>
        <w:t>y</w:t>
      </w:r>
      <w:r>
        <w:rPr>
          <w:rFonts w:asciiTheme="minorHAnsi" w:hAnsiTheme="minorHAnsi"/>
        </w:rPr>
        <w:t xml:space="preserve">.  Translated by David Grene.  </w:t>
      </w:r>
      <w:r w:rsidR="00BB25A8" w:rsidRPr="000E5F21">
        <w:rPr>
          <w:rFonts w:asciiTheme="minorHAnsi" w:hAnsiTheme="minorHAnsi"/>
        </w:rPr>
        <w:t>The Un</w:t>
      </w:r>
      <w:r>
        <w:rPr>
          <w:rFonts w:asciiTheme="minorHAnsi" w:hAnsiTheme="minorHAnsi"/>
        </w:rPr>
        <w:t>iversity of Chicago Press, 1987</w:t>
      </w:r>
      <w:r w:rsidR="00BB25A8" w:rsidRPr="000E5F21">
        <w:rPr>
          <w:rFonts w:asciiTheme="minorHAnsi" w:hAnsiTheme="minorHAnsi"/>
        </w:rPr>
        <w:t>.</w:t>
      </w:r>
    </w:p>
    <w:p w:rsidR="000B4F67" w:rsidRPr="000E5F21" w:rsidRDefault="000B4F67" w:rsidP="00A919BF">
      <w:pPr>
        <w:rPr>
          <w:rFonts w:asciiTheme="minorHAnsi" w:hAnsiTheme="minorHAnsi"/>
        </w:rPr>
      </w:pPr>
    </w:p>
    <w:p w:rsidR="00551620" w:rsidRDefault="004B31B8" w:rsidP="00A919BF">
      <w:pPr>
        <w:rPr>
          <w:rFonts w:asciiTheme="minorHAnsi" w:hAnsiTheme="minorHAnsi"/>
        </w:rPr>
      </w:pPr>
      <w:r w:rsidRPr="000E5F21">
        <w:rPr>
          <w:rFonts w:asciiTheme="minorHAnsi" w:hAnsiTheme="minorHAnsi"/>
        </w:rPr>
        <w:t>Re</w:t>
      </w:r>
      <w:r w:rsidR="00551620">
        <w:rPr>
          <w:rFonts w:asciiTheme="minorHAnsi" w:hAnsiTheme="minorHAnsi"/>
        </w:rPr>
        <w:t>lief and inscription at Bisitun.</w:t>
      </w:r>
      <w:r w:rsidRPr="000E5F21">
        <w:rPr>
          <w:rFonts w:asciiTheme="minorHAnsi" w:hAnsiTheme="minorHAnsi"/>
        </w:rPr>
        <w:t xml:space="preserve"> </w:t>
      </w:r>
      <w:r w:rsidR="00551620">
        <w:rPr>
          <w:rFonts w:asciiTheme="minorHAnsi" w:hAnsiTheme="minorHAnsi"/>
        </w:rPr>
        <w:t xml:space="preserve"> </w:t>
      </w:r>
      <w:r w:rsidRPr="000E5F21">
        <w:rPr>
          <w:rFonts w:asciiTheme="minorHAnsi" w:hAnsiTheme="minorHAnsi"/>
        </w:rPr>
        <w:t>http://www.livius.org/a/1/iran/behistun.JPG</w:t>
      </w:r>
      <w:r w:rsidR="00551620">
        <w:rPr>
          <w:rFonts w:asciiTheme="minorHAnsi" w:hAnsiTheme="minorHAnsi"/>
        </w:rPr>
        <w:t>/ A</w:t>
      </w:r>
      <w:r w:rsidRPr="000E5F21">
        <w:rPr>
          <w:rFonts w:asciiTheme="minorHAnsi" w:hAnsiTheme="minorHAnsi"/>
        </w:rPr>
        <w:t xml:space="preserve">ccessed 28 </w:t>
      </w:r>
    </w:p>
    <w:p w:rsidR="004B31B8" w:rsidRPr="000E5F21" w:rsidRDefault="00551620" w:rsidP="00A919BF">
      <w:pPr>
        <w:rPr>
          <w:rFonts w:asciiTheme="minorHAnsi" w:hAnsiTheme="minorHAnsi"/>
        </w:rPr>
      </w:pPr>
      <w:r>
        <w:rPr>
          <w:rFonts w:asciiTheme="minorHAnsi" w:hAnsiTheme="minorHAnsi"/>
        </w:rPr>
        <w:t xml:space="preserve">     </w:t>
      </w:r>
      <w:r w:rsidR="004B31B8" w:rsidRPr="000E5F21">
        <w:rPr>
          <w:rFonts w:asciiTheme="minorHAnsi" w:hAnsiTheme="minorHAnsi"/>
        </w:rPr>
        <w:t>November,</w:t>
      </w:r>
      <w:r>
        <w:rPr>
          <w:rFonts w:asciiTheme="minorHAnsi" w:hAnsiTheme="minorHAnsi"/>
        </w:rPr>
        <w:t xml:space="preserve"> 2010.  </w:t>
      </w:r>
      <w:r w:rsidR="004B31B8" w:rsidRPr="000E5F21">
        <w:rPr>
          <w:rFonts w:asciiTheme="minorHAnsi" w:hAnsiTheme="minorHAnsi"/>
        </w:rPr>
        <w:t>Reproduced with permission from Marco Prins and Jona Lendering.</w:t>
      </w:r>
    </w:p>
    <w:p w:rsidR="004A47A6" w:rsidRPr="000E5F21" w:rsidRDefault="004A47A6" w:rsidP="00A919BF">
      <w:pPr>
        <w:rPr>
          <w:rFonts w:asciiTheme="minorHAnsi" w:hAnsiTheme="minorHAnsi"/>
        </w:rPr>
      </w:pPr>
    </w:p>
    <w:p w:rsidR="004A47A6" w:rsidRPr="000E5F21" w:rsidRDefault="004A47A6" w:rsidP="00A919BF">
      <w:pPr>
        <w:rPr>
          <w:rFonts w:asciiTheme="minorHAnsi" w:hAnsiTheme="minorHAnsi"/>
        </w:rPr>
      </w:pPr>
    </w:p>
    <w:p w:rsidR="00035085" w:rsidRPr="000E5F21" w:rsidRDefault="00035085" w:rsidP="00A919BF">
      <w:pPr>
        <w:rPr>
          <w:rFonts w:asciiTheme="minorHAnsi" w:hAnsiTheme="minorHAnsi"/>
        </w:rPr>
      </w:pPr>
    </w:p>
    <w:p w:rsidR="00035085" w:rsidRPr="000E5F21" w:rsidRDefault="00035085" w:rsidP="00035085">
      <w:pPr>
        <w:rPr>
          <w:rFonts w:asciiTheme="minorHAnsi" w:hAnsiTheme="minorHAnsi"/>
        </w:rPr>
      </w:pPr>
    </w:p>
    <w:p w:rsidR="00D47E40" w:rsidRDefault="00D47E40" w:rsidP="0051664C">
      <w:pPr>
        <w:jc w:val="center"/>
        <w:rPr>
          <w:rFonts w:asciiTheme="minorHAnsi" w:hAnsiTheme="minorHAnsi"/>
        </w:rPr>
      </w:pPr>
    </w:p>
    <w:p w:rsidR="00D47E40" w:rsidRDefault="00D47E40" w:rsidP="0051664C">
      <w:pPr>
        <w:jc w:val="center"/>
        <w:rPr>
          <w:rFonts w:asciiTheme="minorHAnsi" w:hAnsiTheme="minorHAnsi"/>
        </w:rPr>
      </w:pPr>
    </w:p>
    <w:p w:rsidR="00D47E40" w:rsidRDefault="00D47E40" w:rsidP="0051664C">
      <w:pPr>
        <w:jc w:val="center"/>
        <w:rPr>
          <w:rFonts w:asciiTheme="minorHAnsi" w:hAnsiTheme="minorHAnsi"/>
        </w:rPr>
      </w:pPr>
    </w:p>
    <w:p w:rsidR="00D47E40" w:rsidRDefault="00D47E40" w:rsidP="0051664C">
      <w:pPr>
        <w:jc w:val="center"/>
        <w:rPr>
          <w:rFonts w:asciiTheme="minorHAnsi" w:hAnsiTheme="minorHAnsi"/>
        </w:rPr>
      </w:pPr>
    </w:p>
    <w:p w:rsidR="00D47E40" w:rsidRDefault="00D47E40" w:rsidP="0051664C">
      <w:pPr>
        <w:jc w:val="center"/>
        <w:rPr>
          <w:rFonts w:asciiTheme="minorHAnsi" w:hAnsiTheme="minorHAnsi"/>
        </w:rPr>
      </w:pPr>
    </w:p>
    <w:p w:rsidR="00D47E40" w:rsidRDefault="00D47E40" w:rsidP="0051664C">
      <w:pPr>
        <w:jc w:val="center"/>
        <w:rPr>
          <w:rFonts w:asciiTheme="minorHAnsi" w:hAnsiTheme="minorHAnsi"/>
        </w:rPr>
      </w:pPr>
    </w:p>
    <w:p w:rsidR="003657E5" w:rsidRDefault="003657E5" w:rsidP="0051664C">
      <w:pPr>
        <w:jc w:val="center"/>
        <w:rPr>
          <w:rFonts w:asciiTheme="minorHAnsi" w:hAnsiTheme="minorHAnsi"/>
        </w:rPr>
      </w:pPr>
    </w:p>
    <w:p w:rsidR="003657E5" w:rsidRDefault="003657E5" w:rsidP="0051664C">
      <w:pPr>
        <w:jc w:val="center"/>
        <w:rPr>
          <w:rFonts w:asciiTheme="minorHAnsi" w:hAnsiTheme="minorHAnsi"/>
        </w:rPr>
      </w:pPr>
    </w:p>
    <w:p w:rsidR="003657E5" w:rsidRDefault="003657E5" w:rsidP="0051664C">
      <w:pPr>
        <w:jc w:val="center"/>
        <w:rPr>
          <w:rFonts w:asciiTheme="minorHAnsi" w:hAnsiTheme="minorHAnsi"/>
        </w:rPr>
      </w:pPr>
    </w:p>
    <w:p w:rsidR="00035085" w:rsidRPr="000E5F21" w:rsidRDefault="00035085" w:rsidP="0051664C">
      <w:pPr>
        <w:jc w:val="center"/>
        <w:rPr>
          <w:rFonts w:asciiTheme="minorHAnsi" w:hAnsiTheme="minorHAnsi"/>
        </w:rPr>
      </w:pPr>
      <w:r w:rsidRPr="000E5F21">
        <w:rPr>
          <w:rFonts w:asciiTheme="minorHAnsi" w:hAnsiTheme="minorHAnsi"/>
        </w:rPr>
        <w:t>Secondary Sources</w:t>
      </w:r>
    </w:p>
    <w:p w:rsidR="00CC35F8" w:rsidRPr="000E5F21" w:rsidRDefault="00CC35F8" w:rsidP="0051664C">
      <w:pPr>
        <w:jc w:val="center"/>
        <w:rPr>
          <w:rFonts w:asciiTheme="minorHAnsi" w:hAnsiTheme="minorHAnsi"/>
        </w:rPr>
      </w:pPr>
    </w:p>
    <w:p w:rsidR="00CC35F8" w:rsidRPr="000E5F21" w:rsidRDefault="00CC35F8" w:rsidP="00CC35F8">
      <w:pPr>
        <w:rPr>
          <w:rFonts w:asciiTheme="minorHAnsi" w:hAnsiTheme="minorHAnsi"/>
        </w:rPr>
      </w:pPr>
    </w:p>
    <w:p w:rsidR="008E3010" w:rsidRPr="000E5F21" w:rsidRDefault="00DD24BF" w:rsidP="00A919BF">
      <w:pPr>
        <w:rPr>
          <w:rFonts w:asciiTheme="minorHAnsi" w:hAnsiTheme="minorHAnsi"/>
          <w:i/>
          <w:iCs/>
        </w:rPr>
      </w:pPr>
      <w:r>
        <w:rPr>
          <w:rFonts w:asciiTheme="minorHAnsi" w:hAnsiTheme="minorHAnsi"/>
        </w:rPr>
        <w:t xml:space="preserve">Jafarey, Ali A. </w:t>
      </w:r>
      <w:r w:rsidR="005E1136">
        <w:rPr>
          <w:rFonts w:asciiTheme="minorHAnsi" w:hAnsiTheme="minorHAnsi"/>
        </w:rPr>
        <w:t xml:space="preserve"> </w:t>
      </w:r>
      <w:r w:rsidR="008E3010" w:rsidRPr="000E5F21">
        <w:rPr>
          <w:rFonts w:asciiTheme="minorHAnsi" w:hAnsiTheme="minorHAnsi"/>
        </w:rPr>
        <w:t>"The Gathas and Translation, Explanation,</w:t>
      </w:r>
      <w:r>
        <w:rPr>
          <w:rFonts w:asciiTheme="minorHAnsi" w:hAnsiTheme="minorHAnsi"/>
        </w:rPr>
        <w:t xml:space="preserve"> Interpretation and Imagination.</w:t>
      </w:r>
      <w:r w:rsidR="008E3010" w:rsidRPr="000E5F21">
        <w:rPr>
          <w:rFonts w:asciiTheme="minorHAnsi" w:hAnsiTheme="minorHAnsi"/>
        </w:rPr>
        <w:t xml:space="preserve">" </w:t>
      </w:r>
      <w:r w:rsidR="005E1136">
        <w:rPr>
          <w:rFonts w:asciiTheme="minorHAnsi" w:hAnsiTheme="minorHAnsi"/>
        </w:rPr>
        <w:t xml:space="preserve"> </w:t>
      </w:r>
      <w:r w:rsidR="008E3010" w:rsidRPr="000E5F21">
        <w:rPr>
          <w:rFonts w:asciiTheme="minorHAnsi" w:hAnsiTheme="minorHAnsi"/>
          <w:i/>
          <w:iCs/>
        </w:rPr>
        <w:t xml:space="preserve">Proceedings </w:t>
      </w:r>
    </w:p>
    <w:p w:rsidR="008E3010" w:rsidRPr="000E5F21" w:rsidRDefault="008E3010" w:rsidP="00A919BF">
      <w:pPr>
        <w:rPr>
          <w:rFonts w:asciiTheme="minorHAnsi" w:hAnsiTheme="minorHAnsi"/>
        </w:rPr>
      </w:pPr>
      <w:r w:rsidRPr="000E5F21">
        <w:rPr>
          <w:rFonts w:asciiTheme="minorHAnsi" w:hAnsiTheme="minorHAnsi"/>
          <w:i/>
          <w:iCs/>
        </w:rPr>
        <w:t xml:space="preserve">   </w:t>
      </w:r>
      <w:r w:rsidR="00DD24BF">
        <w:rPr>
          <w:rFonts w:asciiTheme="minorHAnsi" w:hAnsiTheme="minorHAnsi"/>
          <w:i/>
          <w:iCs/>
        </w:rPr>
        <w:t xml:space="preserve">  of the First Gatha Colloquium.</w:t>
      </w:r>
      <w:r w:rsidRPr="000E5F21">
        <w:rPr>
          <w:rFonts w:asciiTheme="minorHAnsi" w:hAnsiTheme="minorHAnsi"/>
          <w:i/>
          <w:iCs/>
        </w:rPr>
        <w:t xml:space="preserve"> </w:t>
      </w:r>
      <w:r w:rsidR="005E1136">
        <w:rPr>
          <w:rFonts w:asciiTheme="minorHAnsi" w:hAnsiTheme="minorHAnsi"/>
          <w:i/>
          <w:iCs/>
        </w:rPr>
        <w:t xml:space="preserve"> </w:t>
      </w:r>
      <w:r w:rsidR="00DD24BF">
        <w:rPr>
          <w:rFonts w:asciiTheme="minorHAnsi" w:hAnsiTheme="minorHAnsi"/>
        </w:rPr>
        <w:t>E</w:t>
      </w:r>
      <w:r w:rsidRPr="000E5F21">
        <w:rPr>
          <w:rFonts w:asciiTheme="minorHAnsi" w:hAnsiTheme="minorHAnsi"/>
        </w:rPr>
        <w:t>dited by Farrokh Vajifdar</w:t>
      </w:r>
      <w:r w:rsidR="00DD24BF">
        <w:rPr>
          <w:rFonts w:asciiTheme="minorHAnsi" w:hAnsiTheme="minorHAnsi"/>
        </w:rPr>
        <w:t xml:space="preserve">. </w:t>
      </w:r>
      <w:r w:rsidR="005E1136">
        <w:rPr>
          <w:rFonts w:asciiTheme="minorHAnsi" w:hAnsiTheme="minorHAnsi"/>
        </w:rPr>
        <w:t xml:space="preserve"> </w:t>
      </w:r>
      <w:r w:rsidRPr="000E5F21">
        <w:rPr>
          <w:rFonts w:asciiTheme="minorHAnsi" w:hAnsiTheme="minorHAnsi"/>
        </w:rPr>
        <w:t>C.S. Podd &amp; Son: Surrey, 1998.</w:t>
      </w:r>
    </w:p>
    <w:p w:rsidR="008E3010" w:rsidRPr="000E5F21" w:rsidRDefault="008E3010" w:rsidP="00A919BF">
      <w:pPr>
        <w:rPr>
          <w:rFonts w:asciiTheme="minorHAnsi" w:hAnsiTheme="minorHAnsi"/>
        </w:rPr>
      </w:pPr>
    </w:p>
    <w:p w:rsidR="00A919BF" w:rsidRDefault="00670764" w:rsidP="00A919BF">
      <w:pPr>
        <w:rPr>
          <w:rFonts w:asciiTheme="minorHAnsi" w:hAnsiTheme="minorHAnsi"/>
        </w:rPr>
      </w:pPr>
      <w:r>
        <w:rPr>
          <w:rFonts w:asciiTheme="minorHAnsi" w:hAnsiTheme="minorHAnsi"/>
        </w:rPr>
        <w:t xml:space="preserve">Kuhrt, Amélie. </w:t>
      </w:r>
      <w:r w:rsidR="005E1136">
        <w:rPr>
          <w:rFonts w:asciiTheme="minorHAnsi" w:hAnsiTheme="minorHAnsi"/>
        </w:rPr>
        <w:t xml:space="preserve"> </w:t>
      </w:r>
      <w:r w:rsidR="00CC35F8" w:rsidRPr="000E5F21">
        <w:rPr>
          <w:rFonts w:asciiTheme="minorHAnsi" w:hAnsiTheme="minorHAnsi"/>
          <w:i/>
        </w:rPr>
        <w:t xml:space="preserve">The Ancient Near East c. 3000-330 BC volume </w:t>
      </w:r>
      <w:r w:rsidR="00CC35F8" w:rsidRPr="008339A0">
        <w:rPr>
          <w:rFonts w:asciiTheme="minorHAnsi" w:hAnsiTheme="minorHAnsi"/>
          <w:i/>
        </w:rPr>
        <w:t>II</w:t>
      </w:r>
      <w:r w:rsidR="008339A0">
        <w:rPr>
          <w:rFonts w:asciiTheme="minorHAnsi" w:hAnsiTheme="minorHAnsi"/>
        </w:rPr>
        <w:t xml:space="preserve">. </w:t>
      </w:r>
      <w:r w:rsidR="005E1136">
        <w:rPr>
          <w:rFonts w:asciiTheme="minorHAnsi" w:hAnsiTheme="minorHAnsi"/>
        </w:rPr>
        <w:t xml:space="preserve"> </w:t>
      </w:r>
      <w:r w:rsidR="008339A0">
        <w:rPr>
          <w:rFonts w:asciiTheme="minorHAnsi" w:hAnsiTheme="minorHAnsi"/>
        </w:rPr>
        <w:t>Routledge: New York, 1995</w:t>
      </w:r>
      <w:r w:rsidR="00CC35F8" w:rsidRPr="000E5F21">
        <w:rPr>
          <w:rFonts w:asciiTheme="minorHAnsi" w:hAnsiTheme="minorHAnsi"/>
        </w:rPr>
        <w:t>.</w:t>
      </w:r>
    </w:p>
    <w:p w:rsidR="00B750D3" w:rsidRDefault="00B750D3" w:rsidP="00A919BF">
      <w:pPr>
        <w:rPr>
          <w:rFonts w:asciiTheme="minorHAnsi" w:hAnsiTheme="minorHAnsi"/>
        </w:rPr>
      </w:pPr>
    </w:p>
    <w:p w:rsidR="005E5893" w:rsidRDefault="008339A0" w:rsidP="00A919BF">
      <w:pPr>
        <w:rPr>
          <w:rFonts w:asciiTheme="minorHAnsi" w:hAnsiTheme="minorHAnsi"/>
          <w:i/>
          <w:iCs/>
        </w:rPr>
      </w:pPr>
      <w:r>
        <w:rPr>
          <w:rFonts w:asciiTheme="minorHAnsi" w:hAnsiTheme="minorHAnsi"/>
        </w:rPr>
        <w:t>Mills, L.H.</w:t>
      </w:r>
      <w:r w:rsidR="004E58DB" w:rsidRPr="00843F45">
        <w:rPr>
          <w:rFonts w:asciiTheme="minorHAnsi" w:hAnsiTheme="minorHAnsi"/>
        </w:rPr>
        <w:t xml:space="preserve"> </w:t>
      </w:r>
      <w:r w:rsidR="005E1136">
        <w:rPr>
          <w:rFonts w:asciiTheme="minorHAnsi" w:hAnsiTheme="minorHAnsi"/>
        </w:rPr>
        <w:t xml:space="preserve"> </w:t>
      </w:r>
      <w:r w:rsidR="004E58DB" w:rsidRPr="00843F45">
        <w:rPr>
          <w:rFonts w:asciiTheme="minorHAnsi" w:hAnsiTheme="minorHAnsi"/>
          <w:i/>
          <w:iCs/>
        </w:rPr>
        <w:t>The Zend-Avesta: The Yasna, Visparad, Afrinagan, Gahs, and Miscellaneous Fragments</w:t>
      </w:r>
      <w:r w:rsidR="005E5893">
        <w:rPr>
          <w:rFonts w:asciiTheme="minorHAnsi" w:hAnsiTheme="minorHAnsi"/>
          <w:iCs/>
        </w:rPr>
        <w:t>.</w:t>
      </w:r>
      <w:r w:rsidR="004E58DB" w:rsidRPr="00843F45">
        <w:rPr>
          <w:rFonts w:asciiTheme="minorHAnsi" w:hAnsiTheme="minorHAnsi"/>
          <w:i/>
          <w:iCs/>
        </w:rPr>
        <w:t xml:space="preserve"> </w:t>
      </w:r>
    </w:p>
    <w:p w:rsidR="00B750D3" w:rsidRPr="000E5F21" w:rsidRDefault="005E5893" w:rsidP="00A919BF">
      <w:pPr>
        <w:rPr>
          <w:rFonts w:asciiTheme="minorHAnsi" w:hAnsiTheme="minorHAnsi"/>
        </w:rPr>
      </w:pPr>
      <w:r>
        <w:rPr>
          <w:rFonts w:asciiTheme="minorHAnsi" w:hAnsiTheme="minorHAnsi"/>
          <w:i/>
          <w:iCs/>
        </w:rPr>
        <w:t xml:space="preserve">     </w:t>
      </w:r>
      <w:r w:rsidR="004E58DB" w:rsidRPr="00843F45">
        <w:rPr>
          <w:rFonts w:asciiTheme="minorHAnsi" w:hAnsiTheme="minorHAnsi"/>
        </w:rPr>
        <w:t>Greenwood Press: Westwood, C</w:t>
      </w:r>
      <w:r>
        <w:rPr>
          <w:rFonts w:asciiTheme="minorHAnsi" w:hAnsiTheme="minorHAnsi"/>
        </w:rPr>
        <w:t>T, 1972</w:t>
      </w:r>
      <w:r w:rsidR="004E58DB">
        <w:rPr>
          <w:rFonts w:asciiTheme="minorHAnsi" w:hAnsiTheme="minorHAnsi"/>
        </w:rPr>
        <w:t>.</w:t>
      </w:r>
    </w:p>
    <w:p w:rsidR="002069EF" w:rsidRPr="000E5F21" w:rsidRDefault="002069EF" w:rsidP="00A919BF">
      <w:pPr>
        <w:rPr>
          <w:rFonts w:asciiTheme="minorHAnsi" w:hAnsiTheme="minorHAnsi"/>
        </w:rPr>
      </w:pPr>
    </w:p>
    <w:p w:rsidR="00960BCB" w:rsidRPr="000E5F21" w:rsidRDefault="005E1136" w:rsidP="00A919BF">
      <w:pPr>
        <w:rPr>
          <w:rFonts w:asciiTheme="minorHAnsi" w:hAnsiTheme="minorHAnsi"/>
        </w:rPr>
      </w:pPr>
      <w:r>
        <w:rPr>
          <w:rFonts w:asciiTheme="minorHAnsi" w:hAnsiTheme="minorHAnsi"/>
        </w:rPr>
        <w:t>Map of Ancient Persia.</w:t>
      </w:r>
      <w:r w:rsidR="00960BCB" w:rsidRPr="000E5F21">
        <w:rPr>
          <w:rFonts w:asciiTheme="minorHAnsi" w:hAnsiTheme="minorHAnsi"/>
        </w:rPr>
        <w:t xml:space="preserve"> </w:t>
      </w:r>
      <w:r>
        <w:rPr>
          <w:rFonts w:asciiTheme="minorHAnsi" w:hAnsiTheme="minorHAnsi"/>
        </w:rPr>
        <w:t xml:space="preserve"> </w:t>
      </w:r>
      <w:r w:rsidR="00960BCB" w:rsidRPr="000E5F21">
        <w:rPr>
          <w:rFonts w:asciiTheme="minorHAnsi" w:hAnsiTheme="minorHAnsi"/>
        </w:rPr>
        <w:t xml:space="preserve">http://0.tqn.com/d/ancienthistory/1/0/f/O/2/persian_empire.jpg. </w:t>
      </w:r>
    </w:p>
    <w:p w:rsidR="00960BCB" w:rsidRPr="000E5F21" w:rsidRDefault="00960BCB" w:rsidP="00A919BF">
      <w:pPr>
        <w:rPr>
          <w:rFonts w:asciiTheme="minorHAnsi" w:hAnsiTheme="minorHAnsi"/>
        </w:rPr>
      </w:pPr>
    </w:p>
    <w:p w:rsidR="002069EF" w:rsidRPr="000E5F21" w:rsidRDefault="005E1136" w:rsidP="00A919BF">
      <w:pPr>
        <w:rPr>
          <w:rFonts w:asciiTheme="minorHAnsi" w:hAnsiTheme="minorHAnsi"/>
        </w:rPr>
      </w:pPr>
      <w:r>
        <w:rPr>
          <w:rFonts w:asciiTheme="minorHAnsi" w:hAnsiTheme="minorHAnsi"/>
        </w:rPr>
        <w:t>Brosius</w:t>
      </w:r>
      <w:r w:rsidR="002069EF" w:rsidRPr="000E5F21">
        <w:rPr>
          <w:rFonts w:asciiTheme="minorHAnsi" w:hAnsiTheme="minorHAnsi"/>
        </w:rPr>
        <w:t>,</w:t>
      </w:r>
      <w:r>
        <w:rPr>
          <w:rFonts w:asciiTheme="minorHAnsi" w:hAnsiTheme="minorHAnsi"/>
        </w:rPr>
        <w:t xml:space="preserve"> Maria.  </w:t>
      </w:r>
      <w:r w:rsidR="002069EF" w:rsidRPr="000E5F21">
        <w:rPr>
          <w:rFonts w:asciiTheme="minorHAnsi" w:hAnsiTheme="minorHAnsi"/>
          <w:i/>
        </w:rPr>
        <w:t xml:space="preserve">The Persian Empire from Cyrus II to Artaxerxes </w:t>
      </w:r>
      <w:r w:rsidR="002069EF" w:rsidRPr="005E1136">
        <w:rPr>
          <w:rFonts w:asciiTheme="minorHAnsi" w:hAnsiTheme="minorHAnsi"/>
          <w:i/>
        </w:rPr>
        <w:t>I</w:t>
      </w:r>
      <w:r>
        <w:rPr>
          <w:rFonts w:asciiTheme="minorHAnsi" w:hAnsiTheme="minorHAnsi"/>
          <w:i/>
        </w:rPr>
        <w:t xml:space="preserve">.  </w:t>
      </w:r>
      <w:r w:rsidR="002069EF" w:rsidRPr="005E1136">
        <w:rPr>
          <w:rFonts w:asciiTheme="minorHAnsi" w:hAnsiTheme="minorHAnsi"/>
          <w:i/>
        </w:rPr>
        <w:t>London</w:t>
      </w:r>
      <w:r w:rsidR="002069EF" w:rsidRPr="000E5F21">
        <w:rPr>
          <w:rFonts w:asciiTheme="minorHAnsi" w:hAnsiTheme="minorHAnsi"/>
        </w:rPr>
        <w:t xml:space="preserve"> Association of Classical </w:t>
      </w:r>
    </w:p>
    <w:p w:rsidR="002069EF" w:rsidRPr="000E5F21" w:rsidRDefault="002069EF" w:rsidP="00A919BF">
      <w:pPr>
        <w:rPr>
          <w:rFonts w:asciiTheme="minorHAnsi" w:hAnsiTheme="minorHAnsi"/>
        </w:rPr>
      </w:pPr>
      <w:r w:rsidRPr="000E5F21">
        <w:rPr>
          <w:rFonts w:asciiTheme="minorHAnsi" w:hAnsiTheme="minorHAnsi"/>
        </w:rPr>
        <w:t xml:space="preserve">     Teachers, </w:t>
      </w:r>
      <w:r w:rsidR="005E1136">
        <w:rPr>
          <w:rFonts w:asciiTheme="minorHAnsi" w:hAnsiTheme="minorHAnsi"/>
        </w:rPr>
        <w:t>2000</w:t>
      </w:r>
      <w:r w:rsidRPr="000E5F21">
        <w:rPr>
          <w:rFonts w:asciiTheme="minorHAnsi" w:hAnsiTheme="minorHAnsi"/>
        </w:rPr>
        <w:t>.</w:t>
      </w:r>
    </w:p>
    <w:p w:rsidR="008E3010" w:rsidRPr="000E5F21" w:rsidRDefault="008E3010" w:rsidP="008E3010">
      <w:pPr>
        <w:rPr>
          <w:rFonts w:asciiTheme="minorHAnsi" w:hAnsiTheme="minorHAnsi"/>
        </w:rPr>
      </w:pPr>
    </w:p>
    <w:p w:rsidR="005E1136" w:rsidRDefault="005E1136" w:rsidP="008E3010">
      <w:pPr>
        <w:rPr>
          <w:rFonts w:asciiTheme="minorHAnsi" w:hAnsiTheme="minorHAnsi"/>
        </w:rPr>
      </w:pPr>
      <w:r>
        <w:rPr>
          <w:rFonts w:asciiTheme="minorHAnsi" w:hAnsiTheme="minorHAnsi"/>
        </w:rPr>
        <w:t>Boyce</w:t>
      </w:r>
      <w:r w:rsidR="008E3010" w:rsidRPr="000E5F21">
        <w:rPr>
          <w:rFonts w:asciiTheme="minorHAnsi" w:hAnsiTheme="minorHAnsi"/>
        </w:rPr>
        <w:t>,</w:t>
      </w:r>
      <w:r>
        <w:rPr>
          <w:rFonts w:asciiTheme="minorHAnsi" w:hAnsiTheme="minorHAnsi"/>
        </w:rPr>
        <w:t xml:space="preserve"> Mary.</w:t>
      </w:r>
      <w:r w:rsidR="008E3010" w:rsidRPr="000E5F21">
        <w:rPr>
          <w:rFonts w:asciiTheme="minorHAnsi" w:hAnsiTheme="minorHAnsi"/>
        </w:rPr>
        <w:t xml:space="preserve"> </w:t>
      </w:r>
      <w:r>
        <w:rPr>
          <w:rFonts w:asciiTheme="minorHAnsi" w:hAnsiTheme="minorHAnsi"/>
        </w:rPr>
        <w:t xml:space="preserve"> </w:t>
      </w:r>
      <w:r w:rsidR="008E3010" w:rsidRPr="000E5F21">
        <w:rPr>
          <w:rFonts w:asciiTheme="minorHAnsi" w:hAnsiTheme="minorHAnsi"/>
          <w:i/>
        </w:rPr>
        <w:t>Textual Sources for the Study of Zoroastrianism</w:t>
      </w:r>
      <w:r>
        <w:rPr>
          <w:rFonts w:asciiTheme="minorHAnsi" w:hAnsiTheme="minorHAnsi"/>
        </w:rPr>
        <w:t>.</w:t>
      </w:r>
      <w:r>
        <w:rPr>
          <w:rFonts w:asciiTheme="minorHAnsi" w:hAnsiTheme="minorHAnsi"/>
          <w:i/>
        </w:rPr>
        <w:t xml:space="preserve">  </w:t>
      </w:r>
      <w:r w:rsidR="008E3010" w:rsidRPr="000E5F21">
        <w:rPr>
          <w:rFonts w:asciiTheme="minorHAnsi" w:hAnsiTheme="minorHAnsi"/>
        </w:rPr>
        <w:t>Barnes an</w:t>
      </w:r>
      <w:r>
        <w:rPr>
          <w:rFonts w:asciiTheme="minorHAnsi" w:hAnsiTheme="minorHAnsi"/>
        </w:rPr>
        <w:t xml:space="preserve">d Noble Books: Totowa, NJ, </w:t>
      </w:r>
    </w:p>
    <w:p w:rsidR="008E3010" w:rsidRPr="000E5F21" w:rsidRDefault="005E1136" w:rsidP="008E3010">
      <w:pPr>
        <w:rPr>
          <w:rFonts w:asciiTheme="minorHAnsi" w:hAnsiTheme="minorHAnsi"/>
        </w:rPr>
      </w:pPr>
      <w:r>
        <w:rPr>
          <w:rFonts w:asciiTheme="minorHAnsi" w:hAnsiTheme="minorHAnsi"/>
        </w:rPr>
        <w:t xml:space="preserve">     1984</w:t>
      </w:r>
      <w:r w:rsidR="008E3010" w:rsidRPr="000E5F21">
        <w:rPr>
          <w:rFonts w:asciiTheme="minorHAnsi" w:hAnsiTheme="minorHAnsi"/>
        </w:rPr>
        <w:t>.</w:t>
      </w:r>
    </w:p>
    <w:p w:rsidR="007B454E" w:rsidRPr="000E5F21" w:rsidRDefault="007B454E" w:rsidP="00A919BF">
      <w:pPr>
        <w:rPr>
          <w:rFonts w:asciiTheme="minorHAnsi" w:hAnsiTheme="minorHAnsi"/>
        </w:rPr>
      </w:pPr>
    </w:p>
    <w:p w:rsidR="007B454E" w:rsidRPr="000E5F21" w:rsidRDefault="005E1136" w:rsidP="00A919BF">
      <w:pPr>
        <w:rPr>
          <w:rFonts w:asciiTheme="minorHAnsi" w:hAnsiTheme="minorHAnsi"/>
        </w:rPr>
      </w:pPr>
      <w:r>
        <w:rPr>
          <w:rFonts w:asciiTheme="minorHAnsi" w:hAnsiTheme="minorHAnsi"/>
        </w:rPr>
        <w:t>Boyce</w:t>
      </w:r>
      <w:r w:rsidR="007B454E" w:rsidRPr="000E5F21">
        <w:rPr>
          <w:rFonts w:asciiTheme="minorHAnsi" w:hAnsiTheme="minorHAnsi"/>
        </w:rPr>
        <w:t>,</w:t>
      </w:r>
      <w:r>
        <w:rPr>
          <w:rFonts w:asciiTheme="minorHAnsi" w:hAnsiTheme="minorHAnsi"/>
        </w:rPr>
        <w:t xml:space="preserve"> Mary.  </w:t>
      </w:r>
      <w:r w:rsidR="007B454E" w:rsidRPr="000E5F21">
        <w:rPr>
          <w:rFonts w:asciiTheme="minorHAnsi" w:hAnsiTheme="minorHAnsi"/>
          <w:i/>
        </w:rPr>
        <w:t>Zoroastrians: Their Religious Beliefs and Practices</w:t>
      </w:r>
      <w:r>
        <w:rPr>
          <w:rFonts w:asciiTheme="minorHAnsi" w:hAnsiTheme="minorHAnsi"/>
        </w:rPr>
        <w:t>.</w:t>
      </w:r>
      <w:r>
        <w:rPr>
          <w:rFonts w:asciiTheme="minorHAnsi" w:hAnsiTheme="minorHAnsi"/>
          <w:i/>
        </w:rPr>
        <w:t xml:space="preserve">  </w:t>
      </w:r>
      <w:r w:rsidR="007B454E" w:rsidRPr="000E5F21">
        <w:rPr>
          <w:rFonts w:asciiTheme="minorHAnsi" w:hAnsiTheme="minorHAnsi"/>
        </w:rPr>
        <w:t xml:space="preserve">Routledge &amp; Kegan Paul: London, </w:t>
      </w:r>
    </w:p>
    <w:p w:rsidR="007B454E" w:rsidRPr="000E5F21" w:rsidRDefault="007B454E" w:rsidP="00A919BF">
      <w:pPr>
        <w:rPr>
          <w:rFonts w:asciiTheme="minorHAnsi" w:hAnsiTheme="minorHAnsi"/>
        </w:rPr>
      </w:pPr>
      <w:r w:rsidRPr="000E5F21">
        <w:rPr>
          <w:rFonts w:asciiTheme="minorHAnsi" w:hAnsiTheme="minorHAnsi"/>
        </w:rPr>
        <w:t xml:space="preserve">     </w:t>
      </w:r>
      <w:r w:rsidR="00454580" w:rsidRPr="000E5F21">
        <w:rPr>
          <w:rFonts w:asciiTheme="minorHAnsi" w:hAnsiTheme="minorHAnsi"/>
        </w:rPr>
        <w:t>1979</w:t>
      </w:r>
      <w:r w:rsidRPr="000E5F21">
        <w:rPr>
          <w:rFonts w:asciiTheme="minorHAnsi" w:hAnsiTheme="minorHAnsi"/>
        </w:rPr>
        <w:t>.</w:t>
      </w:r>
    </w:p>
    <w:p w:rsidR="00454580" w:rsidRPr="000E5F21" w:rsidRDefault="00454580" w:rsidP="00A919BF">
      <w:pPr>
        <w:rPr>
          <w:rFonts w:asciiTheme="minorHAnsi" w:hAnsiTheme="minorHAnsi"/>
        </w:rPr>
      </w:pPr>
    </w:p>
    <w:p w:rsidR="005E1136" w:rsidRDefault="005E1136" w:rsidP="00A919BF">
      <w:pPr>
        <w:rPr>
          <w:rFonts w:asciiTheme="minorHAnsi" w:hAnsiTheme="minorHAnsi"/>
        </w:rPr>
      </w:pPr>
      <w:r>
        <w:rPr>
          <w:rFonts w:asciiTheme="minorHAnsi" w:hAnsiTheme="minorHAnsi"/>
        </w:rPr>
        <w:t>Briant</w:t>
      </w:r>
      <w:r w:rsidR="00454580" w:rsidRPr="000E5F21">
        <w:rPr>
          <w:rFonts w:asciiTheme="minorHAnsi" w:hAnsiTheme="minorHAnsi"/>
        </w:rPr>
        <w:t>,</w:t>
      </w:r>
      <w:r>
        <w:rPr>
          <w:rFonts w:asciiTheme="minorHAnsi" w:hAnsiTheme="minorHAnsi"/>
        </w:rPr>
        <w:t xml:space="preserve"> Pierre. </w:t>
      </w:r>
      <w:r w:rsidR="00454580" w:rsidRPr="000E5F21">
        <w:rPr>
          <w:rFonts w:asciiTheme="minorHAnsi" w:hAnsiTheme="minorHAnsi"/>
        </w:rPr>
        <w:t xml:space="preserve"> </w:t>
      </w:r>
      <w:r w:rsidR="00454580" w:rsidRPr="000E5F21">
        <w:rPr>
          <w:rFonts w:asciiTheme="minorHAnsi" w:hAnsiTheme="minorHAnsi"/>
          <w:i/>
        </w:rPr>
        <w:t>From Cyrus to Alexander: A History of the Persian Empire</w:t>
      </w:r>
      <w:r>
        <w:rPr>
          <w:rFonts w:asciiTheme="minorHAnsi" w:hAnsiTheme="minorHAnsi"/>
        </w:rPr>
        <w:t>.  T</w:t>
      </w:r>
      <w:r w:rsidR="00454580" w:rsidRPr="000E5F21">
        <w:rPr>
          <w:rFonts w:asciiTheme="minorHAnsi" w:hAnsiTheme="minorHAnsi"/>
        </w:rPr>
        <w:t xml:space="preserve">ranslated by Peter T. </w:t>
      </w:r>
    </w:p>
    <w:p w:rsidR="00454580" w:rsidRPr="000E5F21" w:rsidRDefault="005E1136" w:rsidP="00A919BF">
      <w:pPr>
        <w:rPr>
          <w:rFonts w:asciiTheme="minorHAnsi" w:hAnsiTheme="minorHAnsi"/>
        </w:rPr>
      </w:pPr>
      <w:r>
        <w:rPr>
          <w:rFonts w:asciiTheme="minorHAnsi" w:hAnsiTheme="minorHAnsi"/>
        </w:rPr>
        <w:t xml:space="preserve">     </w:t>
      </w:r>
      <w:r w:rsidR="00454580" w:rsidRPr="000E5F21">
        <w:rPr>
          <w:rFonts w:asciiTheme="minorHAnsi" w:hAnsiTheme="minorHAnsi"/>
        </w:rPr>
        <w:t>Daniels</w:t>
      </w:r>
      <w:r>
        <w:rPr>
          <w:rFonts w:asciiTheme="minorHAnsi" w:hAnsiTheme="minorHAnsi"/>
        </w:rPr>
        <w:t xml:space="preserve">.  </w:t>
      </w:r>
      <w:r w:rsidR="00454580" w:rsidRPr="000E5F21">
        <w:rPr>
          <w:rFonts w:asciiTheme="minorHAnsi" w:hAnsiTheme="minorHAnsi"/>
        </w:rPr>
        <w:t>Eis</w:t>
      </w:r>
      <w:r>
        <w:rPr>
          <w:rFonts w:asciiTheme="minorHAnsi" w:hAnsiTheme="minorHAnsi"/>
        </w:rPr>
        <w:t>enbrauns: Winona Lake, IN, 2002</w:t>
      </w:r>
      <w:r w:rsidR="00454580" w:rsidRPr="000E5F21">
        <w:rPr>
          <w:rFonts w:asciiTheme="minorHAnsi" w:hAnsiTheme="minorHAnsi"/>
        </w:rPr>
        <w:t>.</w:t>
      </w:r>
    </w:p>
    <w:p w:rsidR="00167EF2" w:rsidRPr="000E5F21" w:rsidRDefault="00167EF2" w:rsidP="00A919BF">
      <w:pPr>
        <w:rPr>
          <w:rFonts w:asciiTheme="minorHAnsi" w:hAnsiTheme="minorHAnsi"/>
        </w:rPr>
      </w:pPr>
    </w:p>
    <w:p w:rsidR="00735DCB" w:rsidRPr="000E5F21" w:rsidRDefault="003D79FA" w:rsidP="00A919BF">
      <w:pPr>
        <w:rPr>
          <w:rFonts w:asciiTheme="minorHAnsi" w:hAnsiTheme="minorHAnsi"/>
        </w:rPr>
      </w:pPr>
      <w:r>
        <w:rPr>
          <w:rFonts w:asciiTheme="minorHAnsi" w:hAnsiTheme="minorHAnsi"/>
        </w:rPr>
        <w:t>Malandra</w:t>
      </w:r>
      <w:r w:rsidR="00167EF2" w:rsidRPr="000E5F21">
        <w:rPr>
          <w:rFonts w:asciiTheme="minorHAnsi" w:hAnsiTheme="minorHAnsi"/>
        </w:rPr>
        <w:t>,</w:t>
      </w:r>
      <w:r>
        <w:rPr>
          <w:rFonts w:asciiTheme="minorHAnsi" w:hAnsiTheme="minorHAnsi"/>
        </w:rPr>
        <w:t xml:space="preserve"> William.  </w:t>
      </w:r>
      <w:r w:rsidR="00167EF2" w:rsidRPr="000E5F21">
        <w:rPr>
          <w:rFonts w:asciiTheme="minorHAnsi" w:hAnsiTheme="minorHAnsi"/>
          <w:i/>
        </w:rPr>
        <w:t>An Introduction to Ancient Iranian Religion</w:t>
      </w:r>
      <w:r>
        <w:rPr>
          <w:rFonts w:asciiTheme="minorHAnsi" w:hAnsiTheme="minorHAnsi"/>
          <w:i/>
        </w:rPr>
        <w:t xml:space="preserve">.  </w:t>
      </w:r>
      <w:r w:rsidR="00735DCB" w:rsidRPr="000E5F21">
        <w:rPr>
          <w:rFonts w:asciiTheme="minorHAnsi" w:hAnsiTheme="minorHAnsi"/>
        </w:rPr>
        <w:t xml:space="preserve">University of Minnesota Press: </w:t>
      </w:r>
    </w:p>
    <w:p w:rsidR="00167EF2" w:rsidRPr="000E5F21" w:rsidRDefault="003D79FA" w:rsidP="00A919BF">
      <w:pPr>
        <w:rPr>
          <w:rFonts w:asciiTheme="minorHAnsi" w:hAnsiTheme="minorHAnsi"/>
        </w:rPr>
      </w:pPr>
      <w:r>
        <w:rPr>
          <w:rFonts w:asciiTheme="minorHAnsi" w:hAnsiTheme="minorHAnsi"/>
        </w:rPr>
        <w:t xml:space="preserve">     Minneapolis, 1983</w:t>
      </w:r>
      <w:r w:rsidR="00735DCB" w:rsidRPr="000E5F21">
        <w:rPr>
          <w:rFonts w:asciiTheme="minorHAnsi" w:hAnsiTheme="minorHAnsi"/>
        </w:rPr>
        <w:t>.</w:t>
      </w:r>
    </w:p>
    <w:p w:rsidR="00092955" w:rsidRPr="000E5F21" w:rsidRDefault="00092955" w:rsidP="00A919BF">
      <w:pPr>
        <w:rPr>
          <w:rFonts w:asciiTheme="minorHAnsi" w:hAnsiTheme="minorHAnsi"/>
        </w:rPr>
      </w:pPr>
    </w:p>
    <w:p w:rsidR="00FE15F0" w:rsidRPr="000E5F21" w:rsidRDefault="00FE15F0" w:rsidP="00A919BF">
      <w:pPr>
        <w:rPr>
          <w:rFonts w:asciiTheme="minorHAnsi" w:hAnsiTheme="minorHAnsi"/>
        </w:rPr>
      </w:pPr>
    </w:p>
    <w:p w:rsidR="00FE15F0" w:rsidRPr="000E5F21" w:rsidRDefault="00FE15F0" w:rsidP="00A919BF">
      <w:pPr>
        <w:rPr>
          <w:rFonts w:asciiTheme="minorHAnsi" w:hAnsiTheme="minorHAnsi"/>
        </w:rPr>
      </w:pPr>
    </w:p>
    <w:p w:rsidR="00CC35F8" w:rsidRPr="000E5F21" w:rsidRDefault="00CC35F8" w:rsidP="00A919BF">
      <w:pPr>
        <w:rPr>
          <w:rFonts w:asciiTheme="minorHAnsi" w:hAnsiTheme="minorHAnsi"/>
        </w:rPr>
      </w:pPr>
    </w:p>
    <w:p w:rsidR="00CC35F8" w:rsidRPr="000E5F21" w:rsidRDefault="00CC35F8" w:rsidP="00A919BF">
      <w:pPr>
        <w:rPr>
          <w:rFonts w:asciiTheme="minorHAnsi" w:hAnsiTheme="minorHAnsi"/>
        </w:rPr>
      </w:pPr>
    </w:p>
    <w:p w:rsidR="00A919BF" w:rsidRPr="000E5F21" w:rsidRDefault="00A919BF" w:rsidP="00A919BF">
      <w:pPr>
        <w:rPr>
          <w:rFonts w:asciiTheme="minorHAnsi" w:hAnsiTheme="minorHAnsi"/>
        </w:rPr>
      </w:pPr>
    </w:p>
    <w:p w:rsidR="00871D60" w:rsidRPr="000E5F21" w:rsidRDefault="00871D60" w:rsidP="00871D60">
      <w:pPr>
        <w:spacing w:line="480" w:lineRule="auto"/>
        <w:rPr>
          <w:rFonts w:asciiTheme="minorHAnsi" w:hAnsiTheme="minorHAnsi"/>
        </w:rPr>
      </w:pPr>
    </w:p>
    <w:p w:rsidR="00F202DA" w:rsidRPr="000E5F21" w:rsidRDefault="00F202DA">
      <w:pPr>
        <w:spacing w:line="480" w:lineRule="auto"/>
        <w:rPr>
          <w:rFonts w:asciiTheme="minorHAnsi" w:hAnsiTheme="minorHAnsi"/>
        </w:rPr>
      </w:pPr>
    </w:p>
    <w:p w:rsidR="00F202DA" w:rsidRPr="000E5F21" w:rsidRDefault="00F202DA" w:rsidP="00F202DA">
      <w:pPr>
        <w:spacing w:line="480" w:lineRule="auto"/>
        <w:jc w:val="center"/>
        <w:rPr>
          <w:rFonts w:asciiTheme="minorHAnsi" w:hAnsiTheme="minorHAnsi"/>
        </w:rPr>
      </w:pPr>
    </w:p>
    <w:p w:rsidR="003865E0" w:rsidRPr="000E5F21" w:rsidRDefault="003865E0" w:rsidP="00907FFA">
      <w:pPr>
        <w:spacing w:line="480" w:lineRule="auto"/>
        <w:rPr>
          <w:rFonts w:asciiTheme="minorHAnsi" w:hAnsiTheme="minorHAnsi"/>
        </w:rPr>
      </w:pPr>
    </w:p>
    <w:sectPr w:rsidR="003865E0" w:rsidRPr="000E5F21" w:rsidSect="005F193C">
      <w:headerReference w:type="default" r:id="rId12"/>
      <w:pgSz w:w="12240" w:h="15840"/>
      <w:pgMar w:top="1134" w:right="1134" w:bottom="1134" w:left="1134" w:header="720" w:footer="720" w:gutter="0"/>
      <w:cols w:space="720"/>
      <w:titlePg/>
      <w:docGrid w:linePitch="326" w:charSpace="3276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0E22" w:rsidRDefault="00B30E22" w:rsidP="003865E0">
      <w:r>
        <w:separator/>
      </w:r>
    </w:p>
  </w:endnote>
  <w:endnote w:type="continuationSeparator" w:id="0">
    <w:p w:rsidR="00B30E22" w:rsidRDefault="00B30E22" w:rsidP="003865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0E22" w:rsidRDefault="00B30E22" w:rsidP="003865E0">
      <w:r>
        <w:separator/>
      </w:r>
    </w:p>
  </w:footnote>
  <w:footnote w:type="continuationSeparator" w:id="0">
    <w:p w:rsidR="00B30E22" w:rsidRDefault="00B30E22" w:rsidP="003865E0">
      <w:r>
        <w:continuationSeparator/>
      </w:r>
    </w:p>
  </w:footnote>
  <w:footnote w:id="1">
    <w:p w:rsidR="00B30E22" w:rsidRPr="00843F45" w:rsidRDefault="00B30E22">
      <w:pPr>
        <w:pStyle w:val="FootnoteText"/>
        <w:rPr>
          <w:rFonts w:asciiTheme="minorHAnsi" w:hAnsiTheme="minorHAnsi"/>
        </w:rPr>
      </w:pPr>
      <w:r w:rsidRPr="00843F45">
        <w:rPr>
          <w:rStyle w:val="FootnoteReference"/>
          <w:rFonts w:asciiTheme="minorHAnsi" w:hAnsiTheme="minorHAnsi"/>
        </w:rPr>
        <w:footnoteRef/>
      </w:r>
      <w:r w:rsidRPr="00843F45">
        <w:rPr>
          <w:rFonts w:asciiTheme="minorHAnsi" w:hAnsiTheme="minorHAnsi"/>
        </w:rPr>
        <w:t xml:space="preserve"> Herodotus, </w:t>
      </w:r>
      <w:r w:rsidRPr="00843F45">
        <w:rPr>
          <w:rFonts w:asciiTheme="minorHAnsi" w:hAnsiTheme="minorHAnsi"/>
          <w:i/>
        </w:rPr>
        <w:t>The History</w:t>
      </w:r>
      <w:r w:rsidRPr="00843F45">
        <w:rPr>
          <w:rFonts w:asciiTheme="minorHAnsi" w:hAnsiTheme="minorHAnsi"/>
        </w:rPr>
        <w:t>, translated by David Grene (The University of Chicago Press, 1987), I.131-133.</w:t>
      </w:r>
    </w:p>
  </w:footnote>
  <w:footnote w:id="2">
    <w:p w:rsidR="00B30E22" w:rsidRPr="00843F45" w:rsidRDefault="00B30E22" w:rsidP="00BD74BD">
      <w:pPr>
        <w:pStyle w:val="FootnoteText1"/>
        <w:pageBreakBefore/>
        <w:rPr>
          <w:rFonts w:asciiTheme="minorHAnsi" w:hAnsiTheme="minorHAnsi"/>
        </w:rPr>
      </w:pPr>
      <w:r w:rsidRPr="00843F45">
        <w:rPr>
          <w:rStyle w:val="FootnoteReference"/>
          <w:rFonts w:asciiTheme="minorHAnsi" w:hAnsiTheme="minorHAnsi"/>
        </w:rPr>
        <w:footnoteRef/>
      </w:r>
      <w:r w:rsidRPr="00843F45">
        <w:rPr>
          <w:rFonts w:asciiTheme="minorHAnsi" w:hAnsiTheme="minorHAnsi"/>
        </w:rPr>
        <w:t xml:space="preserve"> Greek arrogance and a sense of being better than other nations.  This led to Herodotus exaggerating Greek exploits and downplaying those of non-Greeks.  </w:t>
      </w:r>
    </w:p>
    <w:p w:rsidR="00B30E22" w:rsidRPr="00843F45" w:rsidRDefault="00B30E22">
      <w:pPr>
        <w:pStyle w:val="FootnoteText"/>
        <w:rPr>
          <w:rFonts w:asciiTheme="minorHAnsi" w:hAnsiTheme="minorHAnsi"/>
        </w:rPr>
      </w:pPr>
    </w:p>
  </w:footnote>
  <w:footnote w:id="3">
    <w:p w:rsidR="00F8479C" w:rsidRPr="00843F45" w:rsidRDefault="00F8479C">
      <w:pPr>
        <w:pStyle w:val="FootnoteText"/>
        <w:rPr>
          <w:rFonts w:asciiTheme="minorHAnsi" w:hAnsiTheme="minorHAnsi"/>
        </w:rPr>
      </w:pPr>
      <w:r w:rsidRPr="00843F45">
        <w:rPr>
          <w:rStyle w:val="FootnoteReference"/>
          <w:rFonts w:asciiTheme="minorHAnsi" w:hAnsiTheme="minorHAnsi"/>
        </w:rPr>
        <w:footnoteRef/>
      </w:r>
      <w:r w:rsidRPr="00843F45">
        <w:rPr>
          <w:rFonts w:asciiTheme="minorHAnsi" w:hAnsiTheme="minorHAnsi"/>
        </w:rPr>
        <w:t xml:space="preserve"> Mary Boyce, </w:t>
      </w:r>
      <w:r w:rsidRPr="00843F45">
        <w:rPr>
          <w:rFonts w:asciiTheme="minorHAnsi" w:hAnsiTheme="minorHAnsi"/>
          <w:i/>
        </w:rPr>
        <w:t>Textual Sources for the Study of Zoroastrianism</w:t>
      </w:r>
      <w:r w:rsidRPr="00843F45">
        <w:rPr>
          <w:rFonts w:asciiTheme="minorHAnsi" w:hAnsiTheme="minorHAnsi"/>
        </w:rPr>
        <w:t xml:space="preserve"> (Barnes and Noble Books: Totowa, NJ, 1984), 3.</w:t>
      </w:r>
    </w:p>
    <w:p w:rsidR="00F8479C" w:rsidRPr="00843F45" w:rsidRDefault="00985FDE">
      <w:pPr>
        <w:pStyle w:val="FootnoteText"/>
        <w:rPr>
          <w:rFonts w:asciiTheme="minorHAnsi" w:hAnsiTheme="minorHAnsi"/>
        </w:rPr>
      </w:pPr>
      <w:r w:rsidRPr="00843F45">
        <w:rPr>
          <w:rFonts w:asciiTheme="minorHAnsi" w:hAnsiTheme="minorHAnsi"/>
        </w:rPr>
        <w:t xml:space="preserve">  William Malandra, </w:t>
      </w:r>
      <w:r w:rsidRPr="00843F45">
        <w:rPr>
          <w:rFonts w:asciiTheme="minorHAnsi" w:hAnsiTheme="minorHAnsi"/>
          <w:i/>
        </w:rPr>
        <w:t>An Introduction to Ancient Iranian Religion</w:t>
      </w:r>
      <w:r w:rsidR="007D2D45" w:rsidRPr="00843F45">
        <w:rPr>
          <w:rFonts w:asciiTheme="minorHAnsi" w:hAnsiTheme="minorHAnsi"/>
          <w:i/>
        </w:rPr>
        <w:t>: Readings from the Avesta and Achaemenid Inscriptions</w:t>
      </w:r>
      <w:r w:rsidRPr="00843F45">
        <w:rPr>
          <w:rFonts w:asciiTheme="minorHAnsi" w:hAnsiTheme="minorHAnsi"/>
          <w:i/>
        </w:rPr>
        <w:t xml:space="preserve"> </w:t>
      </w:r>
      <w:r w:rsidRPr="00843F45">
        <w:rPr>
          <w:rFonts w:asciiTheme="minorHAnsi" w:hAnsiTheme="minorHAnsi"/>
        </w:rPr>
        <w:t>(</w:t>
      </w:r>
      <w:r w:rsidR="007D2D45" w:rsidRPr="00843F45">
        <w:rPr>
          <w:rFonts w:asciiTheme="minorHAnsi" w:hAnsiTheme="minorHAnsi"/>
        </w:rPr>
        <w:t>University of Minnesota Press: Minneapolis, 1983),</w:t>
      </w:r>
      <w:r w:rsidR="00E055A5" w:rsidRPr="00843F45">
        <w:rPr>
          <w:rFonts w:asciiTheme="minorHAnsi" w:hAnsiTheme="minorHAnsi"/>
        </w:rPr>
        <w:t xml:space="preserve"> </w:t>
      </w:r>
      <w:r w:rsidR="007D2D45" w:rsidRPr="00843F45">
        <w:rPr>
          <w:rFonts w:asciiTheme="minorHAnsi" w:hAnsiTheme="minorHAnsi"/>
        </w:rPr>
        <w:t>29.</w:t>
      </w:r>
    </w:p>
  </w:footnote>
  <w:footnote w:id="4">
    <w:p w:rsidR="00B30E22" w:rsidRPr="00843F45" w:rsidRDefault="00B30E22" w:rsidP="00AA138B">
      <w:pPr>
        <w:pStyle w:val="FootnoteText1"/>
        <w:pageBreakBefore/>
        <w:ind w:left="0" w:firstLine="0"/>
        <w:rPr>
          <w:rFonts w:asciiTheme="minorHAnsi" w:hAnsiTheme="minorHAnsi"/>
        </w:rPr>
      </w:pPr>
      <w:r w:rsidRPr="00843F45">
        <w:rPr>
          <w:rStyle w:val="FootnoteCharacters"/>
          <w:rFonts w:asciiTheme="minorHAnsi" w:hAnsiTheme="minorHAnsi"/>
        </w:rPr>
        <w:footnoteRef/>
      </w:r>
      <w:r w:rsidRPr="00843F45">
        <w:rPr>
          <w:rFonts w:asciiTheme="minorHAnsi" w:hAnsiTheme="minorHAnsi"/>
        </w:rPr>
        <w:t xml:space="preserve"> See Page 24</w:t>
      </w:r>
    </w:p>
    <w:p w:rsidR="00B30E22" w:rsidRPr="00843F45" w:rsidRDefault="00B30E22">
      <w:pPr>
        <w:rPr>
          <w:rFonts w:asciiTheme="minorHAnsi" w:hAnsiTheme="minorHAnsi"/>
          <w:sz w:val="20"/>
          <w:szCs w:val="20"/>
        </w:rPr>
      </w:pPr>
    </w:p>
    <w:p w:rsidR="00B30E22" w:rsidRPr="00843F45" w:rsidRDefault="00B30E22" w:rsidP="00AA138B">
      <w:pPr>
        <w:pStyle w:val="FootnoteText1"/>
        <w:pageBreakBefore/>
        <w:ind w:left="0" w:firstLine="0"/>
        <w:rPr>
          <w:rStyle w:val="FootnoteReference1"/>
          <w:rFonts w:asciiTheme="minorHAnsi" w:hAnsiTheme="minorHAnsi"/>
        </w:rPr>
      </w:pPr>
    </w:p>
    <w:p w:rsidR="00B30E22" w:rsidRPr="00843F45" w:rsidRDefault="00B30E22">
      <w:pPr>
        <w:pStyle w:val="FootnoteText"/>
        <w:rPr>
          <w:rFonts w:asciiTheme="minorHAnsi" w:hAnsiTheme="minorHAnsi"/>
        </w:rPr>
      </w:pPr>
    </w:p>
  </w:footnote>
  <w:footnote w:id="5">
    <w:p w:rsidR="00B30E22" w:rsidRPr="00843F45" w:rsidRDefault="00B30E22">
      <w:pPr>
        <w:pStyle w:val="FootnoteText"/>
        <w:rPr>
          <w:rFonts w:asciiTheme="minorHAnsi" w:hAnsiTheme="minorHAnsi"/>
        </w:rPr>
      </w:pPr>
      <w:r w:rsidRPr="00843F45">
        <w:rPr>
          <w:rStyle w:val="FootnoteReference"/>
          <w:rFonts w:asciiTheme="minorHAnsi" w:hAnsiTheme="minorHAnsi"/>
        </w:rPr>
        <w:footnoteRef/>
      </w:r>
      <w:r w:rsidRPr="00843F45">
        <w:rPr>
          <w:rFonts w:asciiTheme="minorHAnsi" w:hAnsiTheme="minorHAnsi"/>
        </w:rPr>
        <w:t xml:space="preserve"> Amélie Kuhrt, </w:t>
      </w:r>
      <w:r w:rsidRPr="00843F45">
        <w:rPr>
          <w:rFonts w:asciiTheme="minorHAnsi" w:hAnsiTheme="minorHAnsi"/>
          <w:i/>
        </w:rPr>
        <w:t xml:space="preserve">The Ancient Near East c. 3000-330 BC volume II </w:t>
      </w:r>
      <w:r w:rsidRPr="00843F45">
        <w:rPr>
          <w:rFonts w:asciiTheme="minorHAnsi" w:hAnsiTheme="minorHAnsi"/>
        </w:rPr>
        <w:t>(Routledge: New York, 1995), 657.</w:t>
      </w:r>
    </w:p>
  </w:footnote>
  <w:footnote w:id="6">
    <w:p w:rsidR="00B30E22" w:rsidRPr="00843F45" w:rsidRDefault="00B30E22">
      <w:pPr>
        <w:pStyle w:val="BodyText"/>
        <w:rPr>
          <w:rFonts w:asciiTheme="minorHAnsi" w:hAnsiTheme="minorHAnsi"/>
          <w:sz w:val="20"/>
          <w:szCs w:val="20"/>
        </w:rPr>
      </w:pPr>
      <w:r w:rsidRPr="00843F45">
        <w:rPr>
          <w:rStyle w:val="FootnoteCharacters"/>
          <w:rFonts w:asciiTheme="minorHAnsi" w:hAnsiTheme="minorHAnsi"/>
          <w:sz w:val="20"/>
          <w:szCs w:val="20"/>
        </w:rPr>
        <w:footnoteRef/>
      </w:r>
      <w:r w:rsidRPr="00843F45">
        <w:rPr>
          <w:rFonts w:asciiTheme="minorHAnsi" w:hAnsiTheme="minorHAnsi"/>
          <w:sz w:val="20"/>
          <w:szCs w:val="20"/>
        </w:rPr>
        <w:t xml:space="preserve"> Kuhrt, 662-664.</w:t>
      </w:r>
    </w:p>
  </w:footnote>
  <w:footnote w:id="7">
    <w:p w:rsidR="00B30E22" w:rsidRPr="00843F45" w:rsidRDefault="00B30E22">
      <w:pPr>
        <w:pStyle w:val="FootnoteText"/>
        <w:rPr>
          <w:rFonts w:asciiTheme="minorHAnsi" w:hAnsiTheme="minorHAnsi"/>
        </w:rPr>
      </w:pPr>
      <w:r w:rsidRPr="00843F45">
        <w:rPr>
          <w:rStyle w:val="FootnoteReference"/>
          <w:rFonts w:asciiTheme="minorHAnsi" w:hAnsiTheme="minorHAnsi"/>
        </w:rPr>
        <w:footnoteRef/>
      </w:r>
      <w:r w:rsidRPr="00843F45">
        <w:rPr>
          <w:rFonts w:asciiTheme="minorHAnsi" w:hAnsiTheme="minorHAnsi"/>
        </w:rPr>
        <w:t xml:space="preserve"> There are several examples of Herodotus’ claims to Cambyses being insane, but the most important can be seen in his supposed slayin</w:t>
      </w:r>
      <w:r w:rsidR="00E83CA1">
        <w:rPr>
          <w:rFonts w:asciiTheme="minorHAnsi" w:hAnsiTheme="minorHAnsi"/>
        </w:rPr>
        <w:t>g of the Egyptian Apis Bull in III</w:t>
      </w:r>
      <w:r w:rsidRPr="00843F45">
        <w:rPr>
          <w:rFonts w:asciiTheme="minorHAnsi" w:hAnsiTheme="minorHAnsi"/>
        </w:rPr>
        <w:t xml:space="preserve">.29.1 and the murder of his </w:t>
      </w:r>
      <w:r w:rsidR="00E83CA1">
        <w:rPr>
          <w:rFonts w:asciiTheme="minorHAnsi" w:hAnsiTheme="minorHAnsi"/>
        </w:rPr>
        <w:t>own brother in Persia found in III</w:t>
      </w:r>
      <w:r w:rsidRPr="00843F45">
        <w:rPr>
          <w:rFonts w:asciiTheme="minorHAnsi" w:hAnsiTheme="minorHAnsi"/>
        </w:rPr>
        <w:t>.30.1.</w:t>
      </w:r>
    </w:p>
  </w:footnote>
  <w:footnote w:id="8">
    <w:p w:rsidR="00B30E22" w:rsidRPr="00843F45" w:rsidRDefault="00B30E22">
      <w:pPr>
        <w:pStyle w:val="BodyText"/>
        <w:rPr>
          <w:rFonts w:asciiTheme="minorHAnsi" w:hAnsiTheme="minorHAnsi"/>
          <w:sz w:val="20"/>
          <w:szCs w:val="20"/>
        </w:rPr>
      </w:pPr>
      <w:r w:rsidRPr="00843F45">
        <w:rPr>
          <w:rStyle w:val="FootnoteCharacters"/>
          <w:rFonts w:asciiTheme="minorHAnsi" w:hAnsiTheme="minorHAnsi"/>
          <w:sz w:val="20"/>
          <w:szCs w:val="20"/>
        </w:rPr>
        <w:footnoteRef/>
      </w:r>
      <w:r w:rsidRPr="00843F45">
        <w:rPr>
          <w:rFonts w:asciiTheme="minorHAnsi" w:hAnsiTheme="minorHAnsi"/>
          <w:sz w:val="20"/>
          <w:szCs w:val="20"/>
        </w:rPr>
        <w:t xml:space="preserve"> “The Bisitun Inscription,” translated by Maria Brosius in </w:t>
      </w:r>
      <w:r w:rsidRPr="00843F45">
        <w:rPr>
          <w:rFonts w:asciiTheme="minorHAnsi" w:hAnsiTheme="minorHAnsi"/>
          <w:i/>
          <w:sz w:val="20"/>
          <w:szCs w:val="20"/>
        </w:rPr>
        <w:t xml:space="preserve">The Persian Empire from Cyrus II to Artaxerxes I </w:t>
      </w:r>
      <w:r w:rsidRPr="00843F45">
        <w:rPr>
          <w:rFonts w:asciiTheme="minorHAnsi" w:hAnsiTheme="minorHAnsi"/>
          <w:sz w:val="20"/>
          <w:szCs w:val="20"/>
        </w:rPr>
        <w:t>(London Association of Classical Teachers, 2000), Column I</w:t>
      </w:r>
      <w:r w:rsidR="00E83CA1">
        <w:rPr>
          <w:rFonts w:asciiTheme="minorHAnsi" w:hAnsiTheme="minorHAnsi"/>
          <w:sz w:val="20"/>
          <w:szCs w:val="20"/>
        </w:rPr>
        <w:t>, §11-15.  Also see Herodotus, III.67-</w:t>
      </w:r>
      <w:r w:rsidRPr="00843F45">
        <w:rPr>
          <w:rFonts w:asciiTheme="minorHAnsi" w:hAnsiTheme="minorHAnsi"/>
          <w:sz w:val="20"/>
          <w:szCs w:val="20"/>
        </w:rPr>
        <w:t xml:space="preserve">78. </w:t>
      </w:r>
    </w:p>
  </w:footnote>
  <w:footnote w:id="9">
    <w:p w:rsidR="00B30E22" w:rsidRPr="00843F45" w:rsidRDefault="00B30E22" w:rsidP="00B453E8">
      <w:pPr>
        <w:pStyle w:val="FootnoteText"/>
        <w:ind w:left="0" w:firstLine="0"/>
        <w:rPr>
          <w:rFonts w:asciiTheme="minorHAnsi" w:hAnsiTheme="minorHAnsi"/>
        </w:rPr>
      </w:pPr>
      <w:r w:rsidRPr="00843F45">
        <w:rPr>
          <w:rStyle w:val="FootnoteReference"/>
          <w:rFonts w:asciiTheme="minorHAnsi" w:hAnsiTheme="minorHAnsi"/>
        </w:rPr>
        <w:footnoteRef/>
      </w:r>
      <w:r w:rsidRPr="00843F45">
        <w:rPr>
          <w:rFonts w:asciiTheme="minorHAnsi" w:hAnsiTheme="minorHAnsi"/>
        </w:rPr>
        <w:t xml:space="preserve"> Media, the country in the middle of the map, is now modern-day Iran.</w:t>
      </w:r>
    </w:p>
  </w:footnote>
  <w:footnote w:id="10">
    <w:p w:rsidR="00B30E22" w:rsidRPr="00843F45" w:rsidRDefault="00B30E22">
      <w:pPr>
        <w:pStyle w:val="FootnoteText"/>
        <w:rPr>
          <w:rFonts w:asciiTheme="minorHAnsi" w:hAnsiTheme="minorHAnsi"/>
        </w:rPr>
      </w:pPr>
      <w:r w:rsidRPr="00843F45">
        <w:rPr>
          <w:rStyle w:val="FootnoteReference"/>
          <w:rFonts w:asciiTheme="minorHAnsi" w:hAnsiTheme="minorHAnsi"/>
        </w:rPr>
        <w:footnoteRef/>
      </w:r>
      <w:r w:rsidRPr="00843F45">
        <w:rPr>
          <w:rFonts w:asciiTheme="minorHAnsi" w:hAnsiTheme="minorHAnsi"/>
        </w:rPr>
        <w:t xml:space="preserve"> http://0.tqn.com/d/ancienthistory/1/0/f/O/2/persian_empire.jpg </w:t>
      </w:r>
    </w:p>
  </w:footnote>
  <w:footnote w:id="11">
    <w:p w:rsidR="00B30E22" w:rsidRPr="00843F45" w:rsidRDefault="00B30E22">
      <w:pPr>
        <w:pStyle w:val="BodyText"/>
        <w:rPr>
          <w:rFonts w:asciiTheme="minorHAnsi" w:hAnsiTheme="minorHAnsi"/>
          <w:sz w:val="20"/>
          <w:szCs w:val="20"/>
        </w:rPr>
      </w:pPr>
      <w:r w:rsidRPr="00843F45">
        <w:rPr>
          <w:rStyle w:val="FootnoteCharacters"/>
          <w:rFonts w:asciiTheme="minorHAnsi" w:hAnsiTheme="minorHAnsi"/>
          <w:sz w:val="20"/>
          <w:szCs w:val="20"/>
        </w:rPr>
        <w:footnoteRef/>
      </w:r>
      <w:r w:rsidRPr="00843F45">
        <w:rPr>
          <w:rFonts w:asciiTheme="minorHAnsi" w:hAnsiTheme="minorHAnsi"/>
          <w:sz w:val="20"/>
          <w:szCs w:val="20"/>
        </w:rPr>
        <w:t xml:space="preserve"> Maria Brosius, </w:t>
      </w:r>
      <w:r w:rsidRPr="00843F45">
        <w:rPr>
          <w:rFonts w:asciiTheme="minorHAnsi" w:hAnsiTheme="minorHAnsi"/>
          <w:i/>
          <w:sz w:val="20"/>
          <w:szCs w:val="20"/>
        </w:rPr>
        <w:t xml:space="preserve">The Persian Empire from Cyrus II to Artaxerxes I </w:t>
      </w:r>
      <w:r w:rsidRPr="00843F45">
        <w:rPr>
          <w:rFonts w:asciiTheme="minorHAnsi" w:hAnsiTheme="minorHAnsi"/>
          <w:sz w:val="20"/>
          <w:szCs w:val="20"/>
        </w:rPr>
        <w:t>(London Association of Classical Teachers, 2000), 53.</w:t>
      </w:r>
    </w:p>
  </w:footnote>
  <w:footnote w:id="12">
    <w:p w:rsidR="00B30E22" w:rsidRPr="00843F45" w:rsidRDefault="00B30E22">
      <w:pPr>
        <w:pStyle w:val="FootnoteText"/>
        <w:rPr>
          <w:rFonts w:asciiTheme="minorHAnsi" w:hAnsiTheme="minorHAnsi"/>
        </w:rPr>
      </w:pPr>
      <w:r w:rsidRPr="00843F45">
        <w:rPr>
          <w:rStyle w:val="FootnoteReference"/>
          <w:rFonts w:asciiTheme="minorHAnsi" w:hAnsiTheme="minorHAnsi"/>
        </w:rPr>
        <w:footnoteRef/>
      </w:r>
      <w:r w:rsidRPr="00843F45">
        <w:rPr>
          <w:rFonts w:asciiTheme="minorHAnsi" w:hAnsiTheme="minorHAnsi"/>
        </w:rPr>
        <w:t xml:space="preserve"> Brosius, 55.</w:t>
      </w:r>
    </w:p>
  </w:footnote>
  <w:footnote w:id="13">
    <w:p w:rsidR="00B24BBC" w:rsidRPr="00843F45" w:rsidRDefault="00B24BBC">
      <w:pPr>
        <w:pStyle w:val="FootnoteText"/>
        <w:rPr>
          <w:rFonts w:asciiTheme="minorHAnsi" w:hAnsiTheme="minorHAnsi"/>
        </w:rPr>
      </w:pPr>
      <w:r w:rsidRPr="00843F45">
        <w:rPr>
          <w:rStyle w:val="FootnoteReference"/>
          <w:rFonts w:asciiTheme="minorHAnsi" w:hAnsiTheme="minorHAnsi"/>
        </w:rPr>
        <w:footnoteRef/>
      </w:r>
      <w:r w:rsidRPr="00843F45">
        <w:rPr>
          <w:rFonts w:asciiTheme="minorHAnsi" w:hAnsiTheme="minorHAnsi"/>
        </w:rPr>
        <w:t xml:space="preserve"> Brosius, xxv.</w:t>
      </w:r>
    </w:p>
  </w:footnote>
  <w:footnote w:id="14">
    <w:p w:rsidR="00B30E22" w:rsidRPr="00843F45" w:rsidRDefault="00B30E22">
      <w:pPr>
        <w:pStyle w:val="FootnoteText"/>
        <w:rPr>
          <w:rFonts w:asciiTheme="minorHAnsi" w:hAnsiTheme="minorHAnsi"/>
        </w:rPr>
      </w:pPr>
      <w:r w:rsidRPr="00843F45">
        <w:rPr>
          <w:rStyle w:val="FootnoteCharacters"/>
          <w:rFonts w:asciiTheme="minorHAnsi" w:hAnsiTheme="minorHAnsi"/>
        </w:rPr>
        <w:footnoteRef/>
      </w:r>
      <w:r w:rsidRPr="00843F45">
        <w:rPr>
          <w:rFonts w:asciiTheme="minorHAnsi" w:hAnsiTheme="minorHAnsi"/>
        </w:rPr>
        <w:t xml:space="preserve"> Chart adopted from Maria Brosius' </w:t>
      </w:r>
      <w:r w:rsidRPr="00843F45">
        <w:rPr>
          <w:rFonts w:asciiTheme="minorHAnsi" w:hAnsiTheme="minorHAnsi"/>
          <w:i/>
          <w:iCs/>
        </w:rPr>
        <w:t xml:space="preserve">The Persian Empire, xxiii.  </w:t>
      </w:r>
      <w:r w:rsidRPr="00843F45">
        <w:rPr>
          <w:rFonts w:asciiTheme="minorHAnsi" w:hAnsiTheme="minorHAnsi"/>
        </w:rPr>
        <w:t>This chart is by no means comprehensive and does not include the final five Achaemenid Kings or the non-ruling relatives (wives, second sons) of the Kings.</w:t>
      </w:r>
    </w:p>
  </w:footnote>
  <w:footnote w:id="15">
    <w:p w:rsidR="00B30E22" w:rsidRPr="00843F45" w:rsidRDefault="00B30E22">
      <w:pPr>
        <w:pStyle w:val="FootnoteText"/>
        <w:rPr>
          <w:rFonts w:asciiTheme="minorHAnsi" w:hAnsiTheme="minorHAnsi"/>
        </w:rPr>
      </w:pPr>
      <w:r w:rsidRPr="00843F45">
        <w:rPr>
          <w:rStyle w:val="FootnoteCharacters"/>
          <w:rFonts w:asciiTheme="minorHAnsi" w:hAnsiTheme="minorHAnsi"/>
        </w:rPr>
        <w:footnoteRef/>
      </w:r>
      <w:r w:rsidRPr="00843F45">
        <w:rPr>
          <w:rFonts w:asciiTheme="minorHAnsi" w:hAnsiTheme="minorHAnsi"/>
        </w:rPr>
        <w:t xml:space="preserve"> Daughter of Cyrus II.  Marriage to Darius I helped his ascension to the throne.</w:t>
      </w:r>
    </w:p>
  </w:footnote>
  <w:footnote w:id="16">
    <w:p w:rsidR="00B30E22" w:rsidRPr="00843F45" w:rsidRDefault="00B30E22" w:rsidP="00312B3A">
      <w:pPr>
        <w:pStyle w:val="FootnoteText1"/>
        <w:pageBreakBefore/>
        <w:ind w:left="0" w:firstLine="0"/>
        <w:rPr>
          <w:rFonts w:asciiTheme="minorHAnsi" w:hAnsiTheme="minorHAnsi"/>
        </w:rPr>
      </w:pPr>
      <w:r w:rsidRPr="00843F45">
        <w:rPr>
          <w:rStyle w:val="FootnoteCharacters"/>
          <w:rFonts w:asciiTheme="minorHAnsi" w:hAnsiTheme="minorHAnsi"/>
        </w:rPr>
        <w:footnoteRef/>
      </w:r>
      <w:r w:rsidRPr="00843F45">
        <w:rPr>
          <w:rFonts w:asciiTheme="minorHAnsi" w:hAnsiTheme="minorHAnsi"/>
        </w:rPr>
        <w:t xml:space="preserve"> L.H. Mills, </w:t>
      </w:r>
      <w:r w:rsidRPr="00843F45">
        <w:rPr>
          <w:rFonts w:asciiTheme="minorHAnsi" w:hAnsiTheme="minorHAnsi"/>
          <w:i/>
          <w:iCs/>
        </w:rPr>
        <w:t xml:space="preserve">The Zend-Avesta: The Yasna, Visparad, Afrinagan, Gahs, and Miscellaneous Fragments </w:t>
      </w:r>
      <w:r w:rsidRPr="00843F45">
        <w:rPr>
          <w:rFonts w:asciiTheme="minorHAnsi" w:hAnsiTheme="minorHAnsi"/>
        </w:rPr>
        <w:t>(Greenwood Press: Westwood, CT, 1972), xxiii, 1-2.</w:t>
      </w:r>
    </w:p>
  </w:footnote>
  <w:footnote w:id="17">
    <w:p w:rsidR="00AC5A75" w:rsidRDefault="00AC5A75">
      <w:pPr>
        <w:pStyle w:val="FootnoteText"/>
      </w:pPr>
      <w:r>
        <w:rPr>
          <w:rStyle w:val="FootnoteReference"/>
        </w:rPr>
        <w:footnoteRef/>
      </w:r>
      <w:r>
        <w:t xml:space="preserve"> </w:t>
      </w:r>
      <w:r w:rsidRPr="00843F45">
        <w:rPr>
          <w:rFonts w:asciiTheme="minorHAnsi" w:hAnsiTheme="minorHAnsi"/>
        </w:rPr>
        <w:t xml:space="preserve">Mary Boyce, </w:t>
      </w:r>
      <w:r w:rsidRPr="00843F45">
        <w:rPr>
          <w:rFonts w:asciiTheme="minorHAnsi" w:hAnsiTheme="minorHAnsi"/>
          <w:i/>
        </w:rPr>
        <w:t xml:space="preserve">Zoroastrians: Their Religious Beliefs and Practices </w:t>
      </w:r>
      <w:r w:rsidRPr="00843F45">
        <w:rPr>
          <w:rFonts w:asciiTheme="minorHAnsi" w:hAnsiTheme="minorHAnsi"/>
        </w:rPr>
        <w:t xml:space="preserve">(Routledge </w:t>
      </w:r>
      <w:r>
        <w:rPr>
          <w:rFonts w:asciiTheme="minorHAnsi" w:hAnsiTheme="minorHAnsi"/>
        </w:rPr>
        <w:t>&amp; Kegan Paul: London, 1979), 49.</w:t>
      </w:r>
    </w:p>
  </w:footnote>
  <w:footnote w:id="18">
    <w:p w:rsidR="00B30E22" w:rsidRPr="00843F45" w:rsidRDefault="00B30E22" w:rsidP="00530736">
      <w:pPr>
        <w:pStyle w:val="FootnoteText"/>
        <w:ind w:left="0" w:firstLine="0"/>
        <w:rPr>
          <w:rFonts w:asciiTheme="minorHAnsi" w:hAnsiTheme="minorHAnsi"/>
        </w:rPr>
      </w:pPr>
      <w:r w:rsidRPr="00843F45">
        <w:rPr>
          <w:rStyle w:val="FootnoteReference"/>
          <w:rFonts w:asciiTheme="minorHAnsi" w:hAnsiTheme="minorHAnsi"/>
        </w:rPr>
        <w:footnoteRef/>
      </w:r>
      <w:r w:rsidRPr="00843F45">
        <w:rPr>
          <w:rFonts w:asciiTheme="minorHAnsi" w:hAnsiTheme="minorHAnsi"/>
        </w:rPr>
        <w:t xml:space="preserve"> Mary Boyce, </w:t>
      </w:r>
      <w:r w:rsidRPr="00843F45">
        <w:rPr>
          <w:rFonts w:asciiTheme="minorHAnsi" w:hAnsiTheme="minorHAnsi"/>
          <w:i/>
        </w:rPr>
        <w:t>Textual Sources for the Study of Zoroastrianism</w:t>
      </w:r>
      <w:r w:rsidRPr="00843F45">
        <w:rPr>
          <w:rFonts w:asciiTheme="minorHAnsi" w:hAnsiTheme="minorHAnsi"/>
        </w:rPr>
        <w:t xml:space="preserve"> (Barnes and Noble Books: Totowa, NJ, 1984), 15. </w:t>
      </w:r>
    </w:p>
  </w:footnote>
  <w:footnote w:id="19">
    <w:p w:rsidR="0078347E" w:rsidRPr="0078347E" w:rsidRDefault="0078347E">
      <w:pPr>
        <w:pStyle w:val="FootnoteText"/>
      </w:pPr>
      <w:r>
        <w:rPr>
          <w:rStyle w:val="FootnoteReference"/>
        </w:rPr>
        <w:footnoteRef/>
      </w:r>
      <w:r>
        <w:t xml:space="preserve"> Boyce, </w:t>
      </w:r>
      <w:r>
        <w:rPr>
          <w:i/>
        </w:rPr>
        <w:t>Zoroastrians</w:t>
      </w:r>
      <w:r>
        <w:t>, 18.</w:t>
      </w:r>
    </w:p>
  </w:footnote>
  <w:footnote w:id="20">
    <w:p w:rsidR="00B15664" w:rsidRDefault="00B15664">
      <w:pPr>
        <w:pStyle w:val="FootnoteText"/>
      </w:pPr>
      <w:r>
        <w:rPr>
          <w:rStyle w:val="FootnoteReference"/>
        </w:rPr>
        <w:footnoteRef/>
      </w:r>
      <w:r>
        <w:t xml:space="preserve"> Malandra, </w:t>
      </w:r>
      <w:r w:rsidR="00636A82">
        <w:t>17.</w:t>
      </w:r>
    </w:p>
  </w:footnote>
  <w:footnote w:id="21">
    <w:p w:rsidR="00B30E22" w:rsidRPr="00843F45" w:rsidRDefault="00B30E22" w:rsidP="00AA2E36">
      <w:pPr>
        <w:pStyle w:val="FootnoteText1"/>
        <w:pageBreakBefore/>
        <w:rPr>
          <w:rFonts w:asciiTheme="minorHAnsi" w:hAnsiTheme="minorHAnsi"/>
        </w:rPr>
      </w:pPr>
      <w:r w:rsidRPr="00843F45">
        <w:rPr>
          <w:rStyle w:val="FootnoteCharacters"/>
          <w:rFonts w:asciiTheme="minorHAnsi" w:hAnsiTheme="minorHAnsi"/>
        </w:rPr>
        <w:footnoteRef/>
      </w:r>
      <w:r w:rsidRPr="00843F45">
        <w:rPr>
          <w:rFonts w:asciiTheme="minorHAnsi" w:hAnsiTheme="minorHAnsi"/>
        </w:rPr>
        <w:t xml:space="preserve"> Ali A. Jafarey, "The Gathas and Translation, Explanation, Interpretation and Imagination," </w:t>
      </w:r>
      <w:r w:rsidRPr="00843F45">
        <w:rPr>
          <w:rFonts w:asciiTheme="minorHAnsi" w:hAnsiTheme="minorHAnsi"/>
          <w:i/>
          <w:iCs/>
        </w:rPr>
        <w:t xml:space="preserve">Proceedings of the First Gatha Colloquium, </w:t>
      </w:r>
      <w:r w:rsidRPr="00843F45">
        <w:rPr>
          <w:rFonts w:asciiTheme="minorHAnsi" w:hAnsiTheme="minorHAnsi"/>
        </w:rPr>
        <w:t>edited by Farrokh Vajifdar (C.S. Podd &amp; Son: Surrey, 1998), 68.</w:t>
      </w:r>
    </w:p>
    <w:p w:rsidR="00B30E22" w:rsidRPr="00843F45" w:rsidRDefault="00B30E22">
      <w:pPr>
        <w:rPr>
          <w:rFonts w:asciiTheme="minorHAnsi" w:hAnsiTheme="minorHAnsi"/>
          <w:sz w:val="20"/>
          <w:szCs w:val="20"/>
        </w:rPr>
      </w:pPr>
    </w:p>
    <w:p w:rsidR="00B30E22" w:rsidRPr="00843F45" w:rsidRDefault="00B30E22">
      <w:pPr>
        <w:pStyle w:val="FootnoteText"/>
        <w:rPr>
          <w:rFonts w:asciiTheme="minorHAnsi" w:hAnsiTheme="minorHAnsi"/>
        </w:rPr>
      </w:pPr>
    </w:p>
  </w:footnote>
  <w:footnote w:id="22">
    <w:p w:rsidR="00EA4A32" w:rsidRDefault="00EA4A32">
      <w:pPr>
        <w:pStyle w:val="FootnoteText"/>
      </w:pPr>
      <w:r>
        <w:rPr>
          <w:rStyle w:val="FootnoteReference"/>
        </w:rPr>
        <w:footnoteRef/>
      </w:r>
      <w:r>
        <w:t xml:space="preserve"> Asha=Truth and righteousness, the opposite of the Lie.</w:t>
      </w:r>
    </w:p>
  </w:footnote>
  <w:footnote w:id="23">
    <w:p w:rsidR="00B30E22" w:rsidRPr="00843F45" w:rsidRDefault="00B30E22" w:rsidP="00EE1324">
      <w:pPr>
        <w:pStyle w:val="FootnoteText1"/>
        <w:pageBreakBefore/>
        <w:rPr>
          <w:rFonts w:asciiTheme="minorHAnsi" w:hAnsiTheme="minorHAnsi"/>
        </w:rPr>
      </w:pPr>
      <w:r w:rsidRPr="00843F45">
        <w:rPr>
          <w:rStyle w:val="FootnoteCharacters"/>
          <w:rFonts w:asciiTheme="minorHAnsi" w:hAnsiTheme="minorHAnsi"/>
        </w:rPr>
        <w:footnoteRef/>
      </w:r>
      <w:r w:rsidRPr="00843F45">
        <w:rPr>
          <w:rFonts w:asciiTheme="minorHAnsi" w:hAnsiTheme="minorHAnsi"/>
        </w:rPr>
        <w:t xml:space="preserve"> Joseph H. Peterson, "Avesta: Yansa: Sacred Liturgy and Gathas/Hymns of Zarathustra," translated by L.H. Mills (1995): 1.1, http://www.avesta.org/yasna/yasna.htm#</w:t>
      </w:r>
      <w:r w:rsidR="00EE1324">
        <w:rPr>
          <w:rFonts w:asciiTheme="minorHAnsi" w:hAnsiTheme="minorHAnsi"/>
        </w:rPr>
        <w:t>y28 (accessed 4 October, 2010).</w:t>
      </w:r>
    </w:p>
  </w:footnote>
  <w:footnote w:id="24">
    <w:p w:rsidR="00EE1324" w:rsidRPr="00EE1324" w:rsidRDefault="00EE1324">
      <w:pPr>
        <w:pStyle w:val="FootnoteText"/>
        <w:rPr>
          <w:rFonts w:asciiTheme="minorHAnsi" w:hAnsiTheme="minorHAnsi"/>
        </w:rPr>
      </w:pPr>
      <w:r w:rsidRPr="00EE1324">
        <w:rPr>
          <w:rStyle w:val="FootnoteReference"/>
          <w:rFonts w:asciiTheme="minorHAnsi" w:hAnsiTheme="minorHAnsi"/>
        </w:rPr>
        <w:footnoteRef/>
      </w:r>
      <w:r w:rsidRPr="00EE1324">
        <w:rPr>
          <w:rFonts w:asciiTheme="minorHAnsi" w:hAnsiTheme="minorHAnsi"/>
        </w:rPr>
        <w:t xml:space="preserve"> Zoroastrian Sun God.</w:t>
      </w:r>
    </w:p>
  </w:footnote>
  <w:footnote w:id="25">
    <w:p w:rsidR="00B30E22" w:rsidRPr="00843F45" w:rsidRDefault="00B30E22">
      <w:pPr>
        <w:rPr>
          <w:rFonts w:asciiTheme="minorHAnsi" w:hAnsiTheme="minorHAnsi"/>
          <w:sz w:val="20"/>
          <w:szCs w:val="20"/>
        </w:rPr>
      </w:pPr>
      <w:r w:rsidRPr="00843F45">
        <w:rPr>
          <w:rStyle w:val="FootnoteCharacters"/>
          <w:rFonts w:asciiTheme="minorHAnsi" w:hAnsiTheme="minorHAnsi"/>
          <w:sz w:val="20"/>
          <w:szCs w:val="20"/>
        </w:rPr>
        <w:footnoteRef/>
      </w:r>
      <w:r w:rsidRPr="00843F45">
        <w:rPr>
          <w:rFonts w:asciiTheme="minorHAnsi" w:hAnsiTheme="minorHAnsi"/>
          <w:sz w:val="20"/>
          <w:szCs w:val="20"/>
        </w:rPr>
        <w:t xml:space="preserve"> </w:t>
      </w:r>
      <w:r w:rsidR="00A23469">
        <w:rPr>
          <w:rFonts w:asciiTheme="minorHAnsi" w:hAnsiTheme="minorHAnsi"/>
          <w:sz w:val="20"/>
          <w:szCs w:val="20"/>
        </w:rPr>
        <w:t>Peterson, 1.1.</w:t>
      </w:r>
    </w:p>
    <w:p w:rsidR="00B30E22" w:rsidRPr="00843F45" w:rsidRDefault="00B30E22">
      <w:pPr>
        <w:pStyle w:val="FootnoteText1"/>
        <w:pageBreakBefore/>
        <w:rPr>
          <w:rFonts w:asciiTheme="minorHAnsi" w:hAnsiTheme="minorHAnsi"/>
        </w:rPr>
      </w:pPr>
      <w:r w:rsidRPr="00843F45">
        <w:rPr>
          <w:rFonts w:asciiTheme="minorHAnsi" w:hAnsiTheme="minorHAnsi"/>
        </w:rPr>
        <w:tab/>
      </w:r>
    </w:p>
    <w:p w:rsidR="00B30E22" w:rsidRPr="00843F45" w:rsidRDefault="00B30E22">
      <w:pPr>
        <w:pStyle w:val="FootnoteText"/>
        <w:rPr>
          <w:rFonts w:asciiTheme="minorHAnsi" w:hAnsiTheme="minorHAnsi"/>
        </w:rPr>
      </w:pPr>
    </w:p>
  </w:footnote>
  <w:footnote w:id="26">
    <w:p w:rsidR="00B30E22" w:rsidRPr="00843F45" w:rsidRDefault="00B30E22">
      <w:pPr>
        <w:pStyle w:val="FootnoteText"/>
        <w:rPr>
          <w:rFonts w:asciiTheme="minorHAnsi" w:hAnsiTheme="minorHAnsi"/>
        </w:rPr>
      </w:pPr>
      <w:r w:rsidRPr="00843F45">
        <w:rPr>
          <w:rStyle w:val="FootnoteReference"/>
          <w:rFonts w:asciiTheme="minorHAnsi" w:hAnsiTheme="minorHAnsi"/>
        </w:rPr>
        <w:footnoteRef/>
      </w:r>
      <w:r w:rsidRPr="00843F45">
        <w:rPr>
          <w:rFonts w:asciiTheme="minorHAnsi" w:hAnsiTheme="minorHAnsi"/>
        </w:rPr>
        <w:t xml:space="preserve"> Brosius, 11-12.</w:t>
      </w:r>
    </w:p>
  </w:footnote>
  <w:footnote w:id="27">
    <w:p w:rsidR="00B30E22" w:rsidRPr="00843F45" w:rsidRDefault="00B30E22">
      <w:pPr>
        <w:pStyle w:val="FootnoteText"/>
        <w:rPr>
          <w:rFonts w:asciiTheme="minorHAnsi" w:hAnsiTheme="minorHAnsi"/>
        </w:rPr>
      </w:pPr>
      <w:r w:rsidRPr="00843F45">
        <w:rPr>
          <w:rStyle w:val="FootnoteCharacters"/>
          <w:rFonts w:asciiTheme="minorHAnsi" w:hAnsiTheme="minorHAnsi"/>
        </w:rPr>
        <w:footnoteRef/>
      </w:r>
      <w:r w:rsidRPr="00843F45">
        <w:rPr>
          <w:rFonts w:asciiTheme="minorHAnsi" w:hAnsiTheme="minorHAnsi"/>
        </w:rPr>
        <w:tab/>
        <w:t xml:space="preserve">"The Cyrus Cylinder," translated by Maria Brosius in </w:t>
      </w:r>
      <w:r w:rsidRPr="00843F45">
        <w:rPr>
          <w:rFonts w:asciiTheme="minorHAnsi" w:hAnsiTheme="minorHAnsi"/>
          <w:i/>
        </w:rPr>
        <w:t xml:space="preserve">The Persian Empire from Cyrus II to Artaxerxes I </w:t>
      </w:r>
      <w:r w:rsidRPr="00843F45">
        <w:rPr>
          <w:rFonts w:asciiTheme="minorHAnsi" w:hAnsiTheme="minorHAnsi"/>
        </w:rPr>
        <w:t>(London Association of Classical Teachers, 2000), §17.</w:t>
      </w:r>
    </w:p>
  </w:footnote>
  <w:footnote w:id="28">
    <w:p w:rsidR="00B30E22" w:rsidRPr="00843F45" w:rsidRDefault="00B30E22">
      <w:pPr>
        <w:pStyle w:val="FootnoteText"/>
        <w:rPr>
          <w:rFonts w:asciiTheme="minorHAnsi" w:hAnsiTheme="minorHAnsi"/>
        </w:rPr>
      </w:pPr>
      <w:r w:rsidRPr="00843F45">
        <w:rPr>
          <w:rStyle w:val="FootnoteCharacters"/>
          <w:rFonts w:asciiTheme="minorHAnsi" w:hAnsiTheme="minorHAnsi"/>
        </w:rPr>
        <w:footnoteRef/>
      </w:r>
      <w:r w:rsidRPr="00843F45">
        <w:rPr>
          <w:rFonts w:asciiTheme="minorHAnsi" w:hAnsiTheme="minorHAnsi"/>
        </w:rPr>
        <w:tab/>
        <w:t>"The Cyrus Cylinder," §14-18.</w:t>
      </w:r>
    </w:p>
  </w:footnote>
  <w:footnote w:id="29">
    <w:p w:rsidR="00B30E22" w:rsidRPr="00843F45" w:rsidRDefault="00B30E22">
      <w:pPr>
        <w:pStyle w:val="FootnoteText"/>
        <w:rPr>
          <w:rFonts w:asciiTheme="minorHAnsi" w:hAnsiTheme="minorHAnsi"/>
        </w:rPr>
      </w:pPr>
      <w:r w:rsidRPr="00843F45">
        <w:rPr>
          <w:rStyle w:val="FootnoteReference"/>
          <w:rFonts w:asciiTheme="minorHAnsi" w:hAnsiTheme="minorHAnsi"/>
        </w:rPr>
        <w:footnoteRef/>
      </w:r>
      <w:r w:rsidRPr="00843F45">
        <w:rPr>
          <w:rFonts w:asciiTheme="minorHAnsi" w:hAnsiTheme="minorHAnsi"/>
        </w:rPr>
        <w:t xml:space="preserve"> Ezra 1.1-5</w:t>
      </w:r>
    </w:p>
  </w:footnote>
  <w:footnote w:id="30">
    <w:p w:rsidR="00B30E22" w:rsidRPr="00843F45" w:rsidRDefault="00B30E22" w:rsidP="0073520E">
      <w:pPr>
        <w:pStyle w:val="FootnoteText"/>
        <w:rPr>
          <w:rFonts w:asciiTheme="minorHAnsi" w:hAnsiTheme="minorHAnsi"/>
        </w:rPr>
      </w:pPr>
      <w:r w:rsidRPr="00843F45">
        <w:rPr>
          <w:rStyle w:val="FootnoteReference"/>
          <w:rFonts w:asciiTheme="minorHAnsi" w:hAnsiTheme="minorHAnsi"/>
        </w:rPr>
        <w:footnoteRef/>
      </w:r>
      <w:r w:rsidRPr="00843F45">
        <w:rPr>
          <w:rFonts w:asciiTheme="minorHAnsi" w:hAnsiTheme="minorHAnsi"/>
        </w:rPr>
        <w:t xml:space="preserve"> Brosius, 95.</w:t>
      </w:r>
    </w:p>
  </w:footnote>
  <w:footnote w:id="31">
    <w:p w:rsidR="00B30E22" w:rsidRPr="00843F45" w:rsidRDefault="00B30E22">
      <w:pPr>
        <w:pStyle w:val="FootnoteText"/>
        <w:rPr>
          <w:rFonts w:asciiTheme="minorHAnsi" w:hAnsiTheme="minorHAnsi"/>
        </w:rPr>
      </w:pPr>
      <w:r w:rsidRPr="00843F45">
        <w:rPr>
          <w:rStyle w:val="FootnoteReference"/>
          <w:rFonts w:asciiTheme="minorHAnsi" w:hAnsiTheme="minorHAnsi"/>
        </w:rPr>
        <w:footnoteRef/>
      </w:r>
      <w:r w:rsidRPr="00843F45">
        <w:rPr>
          <w:rFonts w:asciiTheme="minorHAnsi" w:hAnsiTheme="minorHAnsi"/>
        </w:rPr>
        <w:t xml:space="preserve"> Pierre Briant, </w:t>
      </w:r>
      <w:r w:rsidRPr="00843F45">
        <w:rPr>
          <w:rFonts w:asciiTheme="minorHAnsi" w:hAnsiTheme="minorHAnsi"/>
          <w:i/>
        </w:rPr>
        <w:t>From Cyrus to Alexander: A History of the Persian Empire</w:t>
      </w:r>
      <w:r w:rsidRPr="00843F45">
        <w:rPr>
          <w:rFonts w:asciiTheme="minorHAnsi" w:hAnsiTheme="minorHAnsi"/>
        </w:rPr>
        <w:t>, translated by Peter T. Daniels (Eisenbrauns: Winona Lake, IN, 2002), 70-75.</w:t>
      </w:r>
    </w:p>
  </w:footnote>
  <w:footnote w:id="32">
    <w:p w:rsidR="00B30E22" w:rsidRPr="00843F45" w:rsidRDefault="00B30E22">
      <w:pPr>
        <w:pStyle w:val="FootnoteText"/>
        <w:rPr>
          <w:rFonts w:asciiTheme="minorHAnsi" w:hAnsiTheme="minorHAnsi"/>
        </w:rPr>
      </w:pPr>
      <w:r w:rsidRPr="00843F45">
        <w:rPr>
          <w:rStyle w:val="FootnoteReference"/>
          <w:rFonts w:asciiTheme="minorHAnsi" w:hAnsiTheme="minorHAnsi"/>
        </w:rPr>
        <w:footnoteRef/>
      </w:r>
      <w:r w:rsidRPr="00843F45">
        <w:rPr>
          <w:rFonts w:asciiTheme="minorHAnsi" w:hAnsiTheme="minorHAnsi"/>
        </w:rPr>
        <w:t xml:space="preserve"> Cyrus’ cylinder. British Museum, London (Britain), http://www.livius.org/a/1/mesopotamia/cyrus_cilinder.JPG (accessed 28 November, 2010). Reproduced with permission from Marco Prins and Jona Lendering. </w:t>
      </w:r>
    </w:p>
  </w:footnote>
  <w:footnote w:id="33">
    <w:p w:rsidR="00B30E22" w:rsidRPr="00843F45" w:rsidRDefault="00B30E22" w:rsidP="00C20018">
      <w:pPr>
        <w:pStyle w:val="FootnoteText"/>
        <w:rPr>
          <w:rFonts w:asciiTheme="minorHAnsi" w:hAnsiTheme="minorHAnsi"/>
        </w:rPr>
      </w:pPr>
      <w:r w:rsidRPr="00843F45">
        <w:rPr>
          <w:rStyle w:val="FootnoteReference"/>
          <w:rFonts w:asciiTheme="minorHAnsi" w:hAnsiTheme="minorHAnsi"/>
        </w:rPr>
        <w:footnoteRef/>
      </w:r>
      <w:r w:rsidRPr="00843F45">
        <w:rPr>
          <w:rFonts w:asciiTheme="minorHAnsi" w:hAnsiTheme="minorHAnsi"/>
        </w:rPr>
        <w:t xml:space="preserve"> Briant, </w:t>
      </w:r>
      <w:r w:rsidRPr="00843F45">
        <w:rPr>
          <w:rFonts w:asciiTheme="minorHAnsi" w:hAnsiTheme="minorHAnsi"/>
          <w:i/>
        </w:rPr>
        <w:t xml:space="preserve">From Cyrus to Alexander, </w:t>
      </w:r>
      <w:r w:rsidRPr="00843F45">
        <w:rPr>
          <w:rFonts w:asciiTheme="minorHAnsi" w:hAnsiTheme="minorHAnsi"/>
        </w:rPr>
        <w:t xml:space="preserve">96. </w:t>
      </w:r>
    </w:p>
  </w:footnote>
  <w:footnote w:id="34">
    <w:p w:rsidR="008C7172" w:rsidRDefault="008C7172">
      <w:pPr>
        <w:pStyle w:val="FootnoteText"/>
      </w:pPr>
      <w:r>
        <w:rPr>
          <w:rStyle w:val="FootnoteReference"/>
        </w:rPr>
        <w:footnoteRef/>
      </w:r>
      <w:r>
        <w:t xml:space="preserve"> </w:t>
      </w:r>
      <w:r w:rsidRPr="008C7172">
        <w:rPr>
          <w:rFonts w:asciiTheme="minorHAnsi" w:hAnsiTheme="minorHAnsi"/>
        </w:rPr>
        <w:t>The ancient capital built by Cyrus</w:t>
      </w:r>
      <w:r>
        <w:rPr>
          <w:rFonts w:asciiTheme="minorHAnsi" w:hAnsiTheme="minorHAnsi"/>
        </w:rPr>
        <w:t>, found in southern Iran.</w:t>
      </w:r>
    </w:p>
  </w:footnote>
  <w:footnote w:id="35">
    <w:p w:rsidR="00B30E22" w:rsidRPr="00843F45" w:rsidRDefault="00B30E22">
      <w:pPr>
        <w:pStyle w:val="FootnoteText"/>
        <w:rPr>
          <w:rFonts w:asciiTheme="minorHAnsi" w:hAnsiTheme="minorHAnsi"/>
        </w:rPr>
      </w:pPr>
      <w:r w:rsidRPr="00843F45">
        <w:rPr>
          <w:rStyle w:val="FootnoteReference"/>
          <w:rFonts w:asciiTheme="minorHAnsi" w:hAnsiTheme="minorHAnsi"/>
        </w:rPr>
        <w:footnoteRef/>
      </w:r>
      <w:r w:rsidRPr="00843F45">
        <w:rPr>
          <w:rFonts w:asciiTheme="minorHAnsi" w:hAnsiTheme="minorHAnsi"/>
        </w:rPr>
        <w:t xml:space="preserve">  Mary Boyce, </w:t>
      </w:r>
      <w:r w:rsidRPr="00843F45">
        <w:rPr>
          <w:rFonts w:asciiTheme="minorHAnsi" w:hAnsiTheme="minorHAnsi"/>
          <w:i/>
        </w:rPr>
        <w:t xml:space="preserve">Zoroastrians: Their Religious Beliefs and Practices </w:t>
      </w:r>
      <w:r w:rsidRPr="00843F45">
        <w:rPr>
          <w:rFonts w:asciiTheme="minorHAnsi" w:hAnsiTheme="minorHAnsi"/>
        </w:rPr>
        <w:t>(Routledge &amp; Kegan Paul: London, 1979), 50-52.</w:t>
      </w:r>
    </w:p>
  </w:footnote>
  <w:footnote w:id="36">
    <w:p w:rsidR="008E2E38" w:rsidRDefault="008E2E38">
      <w:pPr>
        <w:pStyle w:val="FootnoteText"/>
      </w:pPr>
      <w:r>
        <w:rPr>
          <w:rStyle w:val="FootnoteReference"/>
        </w:rPr>
        <w:footnoteRef/>
      </w:r>
      <w:r>
        <w:t xml:space="preserve"> It may be helpful to refer back to the chart on page 14 when examining the names of the Achaemenid rulers.</w:t>
      </w:r>
    </w:p>
  </w:footnote>
  <w:footnote w:id="37">
    <w:p w:rsidR="00B30E22" w:rsidRPr="00843F45" w:rsidRDefault="00B30E22" w:rsidP="00CC693A">
      <w:pPr>
        <w:pStyle w:val="FootnoteText1"/>
        <w:pageBreakBefore/>
        <w:ind w:left="0" w:firstLine="0"/>
        <w:rPr>
          <w:rFonts w:asciiTheme="minorHAnsi" w:hAnsiTheme="minorHAnsi"/>
        </w:rPr>
      </w:pPr>
      <w:r w:rsidRPr="00843F45">
        <w:rPr>
          <w:rStyle w:val="FootnoteCharacters"/>
          <w:rFonts w:asciiTheme="minorHAnsi" w:hAnsiTheme="minorHAnsi"/>
        </w:rPr>
        <w:footnoteRef/>
      </w:r>
      <w:r w:rsidRPr="00843F45">
        <w:rPr>
          <w:rStyle w:val="FootnoteCharacters"/>
          <w:rFonts w:asciiTheme="minorHAnsi" w:hAnsiTheme="minorHAnsi"/>
        </w:rPr>
        <w:t xml:space="preserve"> </w:t>
      </w:r>
      <w:r w:rsidRPr="00843F45">
        <w:rPr>
          <w:rFonts w:asciiTheme="minorHAnsi" w:hAnsiTheme="minorHAnsi"/>
        </w:rPr>
        <w:t xml:space="preserve">Brosius contains an excellent genealogy of the Achaemenid Kings in her book </w:t>
      </w:r>
      <w:r w:rsidRPr="00843F45">
        <w:rPr>
          <w:rFonts w:asciiTheme="minorHAnsi" w:hAnsiTheme="minorHAnsi"/>
          <w:i/>
        </w:rPr>
        <w:t xml:space="preserve">The Persian Empire from Cyrus II to Artaxerxes I.  </w:t>
      </w:r>
      <w:r w:rsidRPr="00843F45">
        <w:rPr>
          <w:rFonts w:asciiTheme="minorHAnsi" w:hAnsiTheme="minorHAnsi"/>
        </w:rPr>
        <w:t>The website Iranica Online also has a chart available at http://www.iranica.com/uploads/files/achaemenid_dynasty_tab4.jpg/</w:t>
      </w:r>
    </w:p>
    <w:p w:rsidR="00B30E22" w:rsidRPr="00843F45" w:rsidRDefault="00B30E22">
      <w:pPr>
        <w:rPr>
          <w:rFonts w:asciiTheme="minorHAnsi" w:hAnsiTheme="minorHAnsi"/>
          <w:sz w:val="20"/>
          <w:szCs w:val="20"/>
        </w:rPr>
      </w:pPr>
    </w:p>
    <w:p w:rsidR="00B30E22" w:rsidRPr="00843F45" w:rsidRDefault="00B30E22">
      <w:pPr>
        <w:pStyle w:val="FootnoteText1"/>
        <w:rPr>
          <w:rFonts w:asciiTheme="minorHAnsi" w:hAnsiTheme="minorHAnsi"/>
          <w:i/>
        </w:rPr>
      </w:pPr>
      <w:r w:rsidRPr="00843F45">
        <w:rPr>
          <w:rFonts w:asciiTheme="minorHAnsi" w:hAnsiTheme="minorHAnsi"/>
          <w:i/>
        </w:rPr>
        <w:tab/>
        <w:t xml:space="preserve"> </w:t>
      </w:r>
    </w:p>
    <w:p w:rsidR="00B30E22" w:rsidRPr="00843F45" w:rsidRDefault="00B30E22">
      <w:pPr>
        <w:pStyle w:val="FootnoteText1"/>
        <w:rPr>
          <w:rFonts w:asciiTheme="minorHAnsi" w:hAnsiTheme="minorHAnsi"/>
        </w:rPr>
      </w:pPr>
    </w:p>
    <w:p w:rsidR="00B30E22" w:rsidRPr="00843F45" w:rsidRDefault="00B30E22">
      <w:pPr>
        <w:pStyle w:val="FootnoteText"/>
        <w:rPr>
          <w:rFonts w:asciiTheme="minorHAnsi" w:hAnsiTheme="minorHAnsi"/>
        </w:rPr>
      </w:pPr>
    </w:p>
  </w:footnote>
  <w:footnote w:id="38">
    <w:p w:rsidR="00B30E22" w:rsidRPr="00843F45" w:rsidRDefault="00B30E22" w:rsidP="00BB25A8">
      <w:pPr>
        <w:pStyle w:val="FootnoteText1"/>
        <w:pageBreakBefore/>
        <w:ind w:left="0" w:firstLine="0"/>
        <w:rPr>
          <w:rFonts w:asciiTheme="minorHAnsi" w:hAnsiTheme="minorHAnsi"/>
        </w:rPr>
      </w:pPr>
      <w:r w:rsidRPr="00843F45">
        <w:rPr>
          <w:rStyle w:val="FootnoteCharacters"/>
          <w:rFonts w:asciiTheme="minorHAnsi" w:hAnsiTheme="minorHAnsi"/>
        </w:rPr>
        <w:footnoteRef/>
      </w:r>
      <w:r w:rsidR="00EE092A">
        <w:rPr>
          <w:rFonts w:asciiTheme="minorHAnsi" w:hAnsiTheme="minorHAnsi"/>
        </w:rPr>
        <w:t xml:space="preserve"> Herodotus, III.73-87.</w:t>
      </w:r>
    </w:p>
  </w:footnote>
  <w:footnote w:id="39">
    <w:p w:rsidR="00EE092A" w:rsidRDefault="00EE092A">
      <w:pPr>
        <w:pStyle w:val="FootnoteText"/>
      </w:pPr>
      <w:r>
        <w:rPr>
          <w:rStyle w:val="FootnoteReference"/>
        </w:rPr>
        <w:footnoteRef/>
      </w:r>
      <w:r>
        <w:t xml:space="preserve"> Synonymous with sorcerer.  Later important in Zoroastrian rituals</w:t>
      </w:r>
      <w:r w:rsidR="007E7AB2">
        <w:t>, as they served as priests.</w:t>
      </w:r>
    </w:p>
  </w:footnote>
  <w:footnote w:id="40">
    <w:p w:rsidR="00B30E22" w:rsidRPr="00843F45" w:rsidRDefault="00B30E22">
      <w:pPr>
        <w:rPr>
          <w:rFonts w:asciiTheme="minorHAnsi" w:hAnsiTheme="minorHAnsi"/>
          <w:sz w:val="20"/>
          <w:szCs w:val="20"/>
        </w:rPr>
      </w:pPr>
      <w:r w:rsidRPr="00843F45">
        <w:rPr>
          <w:rStyle w:val="FootnoteCharacters"/>
          <w:rFonts w:asciiTheme="minorHAnsi" w:hAnsiTheme="minorHAnsi"/>
          <w:sz w:val="20"/>
          <w:szCs w:val="20"/>
        </w:rPr>
        <w:footnoteRef/>
      </w:r>
      <w:r w:rsidRPr="00843F45">
        <w:rPr>
          <w:rFonts w:asciiTheme="minorHAnsi" w:hAnsiTheme="minorHAnsi"/>
          <w:sz w:val="20"/>
          <w:szCs w:val="20"/>
        </w:rPr>
        <w:t xml:space="preserve"> "The Bisitun Inscription," 1, §13. </w:t>
      </w:r>
    </w:p>
    <w:p w:rsidR="00B30E22" w:rsidRPr="00843F45" w:rsidRDefault="00B30E22" w:rsidP="00BB25A8">
      <w:pPr>
        <w:pStyle w:val="FootnoteText1"/>
        <w:pageBreakBefore/>
        <w:ind w:left="0" w:firstLine="0"/>
        <w:rPr>
          <w:rFonts w:asciiTheme="minorHAnsi" w:hAnsiTheme="minorHAnsi"/>
        </w:rPr>
      </w:pPr>
    </w:p>
  </w:footnote>
  <w:footnote w:id="41">
    <w:p w:rsidR="00B30E22" w:rsidRPr="00843F45" w:rsidRDefault="00B30E22" w:rsidP="00144EDE">
      <w:pPr>
        <w:rPr>
          <w:rFonts w:asciiTheme="minorHAnsi" w:hAnsiTheme="minorHAnsi"/>
        </w:rPr>
      </w:pPr>
      <w:r w:rsidRPr="00843F45">
        <w:rPr>
          <w:rStyle w:val="FootnoteCharacters"/>
          <w:rFonts w:asciiTheme="minorHAnsi" w:hAnsiTheme="minorHAnsi"/>
          <w:sz w:val="20"/>
          <w:szCs w:val="20"/>
        </w:rPr>
        <w:footnoteRef/>
      </w:r>
      <w:r w:rsidRPr="00843F45">
        <w:rPr>
          <w:rFonts w:asciiTheme="minorHAnsi" w:hAnsiTheme="minorHAnsi"/>
          <w:sz w:val="20"/>
          <w:szCs w:val="20"/>
        </w:rPr>
        <w:t xml:space="preserve"> </w:t>
      </w:r>
      <w:r w:rsidR="00F95267">
        <w:rPr>
          <w:rFonts w:asciiTheme="minorHAnsi" w:hAnsiTheme="minorHAnsi"/>
          <w:sz w:val="20"/>
          <w:szCs w:val="20"/>
        </w:rPr>
        <w:t>“The Bisitun Inscription,” 1,</w:t>
      </w:r>
      <w:r w:rsidR="00426A14">
        <w:rPr>
          <w:rFonts w:asciiTheme="minorHAnsi" w:hAnsiTheme="minorHAnsi"/>
          <w:sz w:val="20"/>
          <w:szCs w:val="20"/>
        </w:rPr>
        <w:t xml:space="preserve"> </w:t>
      </w:r>
      <w:r w:rsidR="00426A14" w:rsidRPr="00843F45">
        <w:rPr>
          <w:rFonts w:asciiTheme="minorHAnsi" w:hAnsiTheme="minorHAnsi"/>
          <w:sz w:val="20"/>
          <w:szCs w:val="20"/>
        </w:rPr>
        <w:t>§</w:t>
      </w:r>
      <w:r w:rsidR="00426A14">
        <w:rPr>
          <w:rFonts w:asciiTheme="minorHAnsi" w:hAnsiTheme="minorHAnsi"/>
          <w:sz w:val="20"/>
          <w:szCs w:val="20"/>
        </w:rPr>
        <w:t>13.</w:t>
      </w:r>
      <w:r w:rsidR="00F95267">
        <w:rPr>
          <w:rFonts w:asciiTheme="minorHAnsi" w:hAnsiTheme="minorHAnsi"/>
          <w:sz w:val="20"/>
          <w:szCs w:val="20"/>
        </w:rPr>
        <w:t xml:space="preserve"> </w:t>
      </w:r>
    </w:p>
  </w:footnote>
  <w:footnote w:id="42">
    <w:p w:rsidR="00BC0C3C" w:rsidRDefault="00B30E22" w:rsidP="00BC0C3C">
      <w:pPr>
        <w:pStyle w:val="FootnoteText"/>
        <w:ind w:left="0" w:firstLine="0"/>
        <w:rPr>
          <w:rFonts w:asciiTheme="minorHAnsi" w:hAnsiTheme="minorHAnsi"/>
        </w:rPr>
      </w:pPr>
      <w:r w:rsidRPr="00843F45">
        <w:rPr>
          <w:rStyle w:val="FootnoteReference"/>
          <w:rFonts w:asciiTheme="minorHAnsi" w:hAnsiTheme="minorHAnsi"/>
        </w:rPr>
        <w:footnoteRef/>
      </w:r>
      <w:r w:rsidRPr="00843F45">
        <w:rPr>
          <w:rFonts w:asciiTheme="minorHAnsi" w:hAnsiTheme="minorHAnsi"/>
        </w:rPr>
        <w:t xml:space="preserve"> Relief and inscription at Bisitun, http://www.livius.org/a/1/iran/behistun.JPG (accessed 28 November, 2010).  </w:t>
      </w:r>
      <w:r w:rsidR="00BC0C3C">
        <w:rPr>
          <w:rFonts w:asciiTheme="minorHAnsi" w:hAnsiTheme="minorHAnsi"/>
        </w:rPr>
        <w:t xml:space="preserve">  </w:t>
      </w:r>
    </w:p>
    <w:p w:rsidR="00B30E22" w:rsidRPr="00843F45" w:rsidRDefault="00BC0C3C" w:rsidP="00BC0C3C">
      <w:pPr>
        <w:pStyle w:val="FootnoteText"/>
        <w:ind w:left="0" w:firstLine="0"/>
        <w:rPr>
          <w:rFonts w:asciiTheme="minorHAnsi" w:hAnsiTheme="minorHAnsi"/>
        </w:rPr>
      </w:pPr>
      <w:r>
        <w:rPr>
          <w:rFonts w:asciiTheme="minorHAnsi" w:hAnsiTheme="minorHAnsi"/>
        </w:rPr>
        <w:t xml:space="preserve">    </w:t>
      </w:r>
      <w:r w:rsidR="00B30E22" w:rsidRPr="00843F45">
        <w:rPr>
          <w:rFonts w:asciiTheme="minorHAnsi" w:hAnsiTheme="minorHAnsi"/>
        </w:rPr>
        <w:t xml:space="preserve">Reproduced with permission from Marco Prins and Jona Lendering. </w:t>
      </w:r>
    </w:p>
  </w:footnote>
  <w:footnote w:id="43">
    <w:p w:rsidR="00B30E22" w:rsidRPr="00843F45" w:rsidRDefault="00B30E22" w:rsidP="00144EDE">
      <w:pPr>
        <w:rPr>
          <w:rFonts w:asciiTheme="minorHAnsi" w:hAnsiTheme="minorHAnsi"/>
        </w:rPr>
      </w:pPr>
      <w:r w:rsidRPr="00843F45">
        <w:rPr>
          <w:rStyle w:val="FootnoteCharacters"/>
          <w:rFonts w:asciiTheme="minorHAnsi" w:hAnsiTheme="minorHAnsi"/>
          <w:sz w:val="20"/>
          <w:szCs w:val="20"/>
        </w:rPr>
        <w:footnoteRef/>
      </w:r>
      <w:r w:rsidRPr="00843F45">
        <w:rPr>
          <w:rFonts w:asciiTheme="minorHAnsi" w:hAnsiTheme="minorHAnsi"/>
          <w:sz w:val="20"/>
          <w:szCs w:val="20"/>
        </w:rPr>
        <w:t xml:space="preserve"> Joseph H. Peterson, "Avesta: Yansa: Sacred Liturgy and Gathas/Hymns of Zarathustra," translated by L.H. Mills (1995): 30-31, http://www.avesta.org/yasna/yasna.htm#y28 (accessed 4 October, 2010).</w:t>
      </w:r>
      <w:r w:rsidR="00144EDE" w:rsidRPr="00843F45">
        <w:rPr>
          <w:rFonts w:asciiTheme="minorHAnsi" w:hAnsiTheme="minorHAnsi"/>
        </w:rPr>
        <w:t xml:space="preserve"> </w:t>
      </w:r>
    </w:p>
  </w:footnote>
  <w:footnote w:id="44">
    <w:p w:rsidR="00B30E22" w:rsidRPr="00843F45" w:rsidRDefault="00B30E22">
      <w:pPr>
        <w:rPr>
          <w:rFonts w:asciiTheme="minorHAnsi" w:hAnsiTheme="minorHAnsi"/>
          <w:sz w:val="20"/>
          <w:szCs w:val="20"/>
        </w:rPr>
      </w:pPr>
      <w:r w:rsidRPr="00843F45">
        <w:rPr>
          <w:rStyle w:val="FootnoteCharacters"/>
          <w:rFonts w:asciiTheme="minorHAnsi" w:hAnsiTheme="minorHAnsi"/>
          <w:sz w:val="20"/>
          <w:szCs w:val="20"/>
        </w:rPr>
        <w:footnoteRef/>
      </w:r>
      <w:r w:rsidRPr="00843F45">
        <w:rPr>
          <w:rFonts w:asciiTheme="minorHAnsi" w:hAnsiTheme="minorHAnsi"/>
          <w:sz w:val="20"/>
          <w:szCs w:val="20"/>
        </w:rPr>
        <w:t xml:space="preserve"> For a summary of the nine "liar" kings, see "The Bisitun Inscription," 4, §52.</w:t>
      </w:r>
    </w:p>
    <w:p w:rsidR="00B30E22" w:rsidRPr="00843F45" w:rsidRDefault="00B30E22" w:rsidP="00934D75">
      <w:pPr>
        <w:pStyle w:val="FootnoteText1"/>
        <w:pageBreakBefore/>
        <w:ind w:left="0" w:firstLine="0"/>
        <w:rPr>
          <w:rFonts w:asciiTheme="minorHAnsi" w:hAnsiTheme="minorHAnsi"/>
        </w:rPr>
      </w:pPr>
    </w:p>
  </w:footnote>
  <w:footnote w:id="45">
    <w:p w:rsidR="00B30E22" w:rsidRPr="00843F45" w:rsidRDefault="00B30E22" w:rsidP="00144EDE">
      <w:pPr>
        <w:rPr>
          <w:rFonts w:asciiTheme="minorHAnsi" w:hAnsiTheme="minorHAnsi"/>
        </w:rPr>
      </w:pPr>
      <w:r w:rsidRPr="00843F45">
        <w:rPr>
          <w:rStyle w:val="FootnoteCharacters"/>
          <w:rFonts w:asciiTheme="minorHAnsi" w:hAnsiTheme="minorHAnsi"/>
          <w:sz w:val="20"/>
          <w:szCs w:val="20"/>
        </w:rPr>
        <w:footnoteRef/>
      </w:r>
      <w:r w:rsidRPr="00843F45">
        <w:rPr>
          <w:rFonts w:asciiTheme="minorHAnsi" w:hAnsiTheme="minorHAnsi"/>
          <w:sz w:val="20"/>
          <w:szCs w:val="20"/>
        </w:rPr>
        <w:t xml:space="preserve"> "The Bisitun Inscription," 4, §57.</w:t>
      </w:r>
    </w:p>
  </w:footnote>
  <w:footnote w:id="46">
    <w:p w:rsidR="00B30E22" w:rsidRPr="00843F45" w:rsidRDefault="00B30E22">
      <w:pPr>
        <w:rPr>
          <w:rFonts w:asciiTheme="minorHAnsi" w:hAnsiTheme="minorHAnsi"/>
          <w:sz w:val="20"/>
          <w:szCs w:val="20"/>
        </w:rPr>
      </w:pPr>
      <w:r w:rsidRPr="00843F45">
        <w:rPr>
          <w:rStyle w:val="FootnoteCharacters"/>
          <w:rFonts w:asciiTheme="minorHAnsi" w:hAnsiTheme="minorHAnsi"/>
          <w:sz w:val="20"/>
          <w:szCs w:val="20"/>
        </w:rPr>
        <w:footnoteRef/>
      </w:r>
      <w:r w:rsidRPr="00843F45">
        <w:rPr>
          <w:rFonts w:asciiTheme="minorHAnsi" w:hAnsiTheme="minorHAnsi"/>
          <w:sz w:val="20"/>
          <w:szCs w:val="20"/>
        </w:rPr>
        <w:t xml:space="preserve"> "The Bisitun Inscription," 4, §66-67.</w:t>
      </w:r>
    </w:p>
    <w:p w:rsidR="00B30E22" w:rsidRPr="00843F45" w:rsidRDefault="00B30E22" w:rsidP="00C9271A">
      <w:pPr>
        <w:pStyle w:val="FootnoteText1"/>
        <w:pageBreakBefore/>
        <w:ind w:left="0" w:firstLine="0"/>
        <w:rPr>
          <w:rFonts w:asciiTheme="minorHAnsi" w:hAnsiTheme="minorHAnsi"/>
        </w:rPr>
      </w:pPr>
    </w:p>
  </w:footnote>
  <w:footnote w:id="47">
    <w:p w:rsidR="00B30E22" w:rsidRPr="00843F45" w:rsidRDefault="00B30E22" w:rsidP="001F1989">
      <w:pPr>
        <w:pStyle w:val="FootnoteText"/>
        <w:ind w:left="0" w:firstLine="0"/>
        <w:rPr>
          <w:rFonts w:asciiTheme="minorHAnsi" w:hAnsiTheme="minorHAnsi"/>
        </w:rPr>
      </w:pPr>
      <w:r w:rsidRPr="00843F45">
        <w:rPr>
          <w:rStyle w:val="FootnoteReference"/>
          <w:rFonts w:asciiTheme="minorHAnsi" w:hAnsiTheme="minorHAnsi"/>
        </w:rPr>
        <w:footnoteRef/>
      </w:r>
      <w:r w:rsidRPr="00843F45">
        <w:rPr>
          <w:rFonts w:asciiTheme="minorHAnsi" w:hAnsiTheme="minorHAnsi"/>
        </w:rPr>
        <w:t xml:space="preserve"> Herodotus, VII.2.</w:t>
      </w:r>
      <w:r w:rsidRPr="00843F45">
        <w:rPr>
          <w:rFonts w:asciiTheme="minorHAnsi" w:hAnsiTheme="minorHAnsi"/>
          <w:i/>
        </w:rPr>
        <w:t xml:space="preserve"> </w:t>
      </w:r>
    </w:p>
  </w:footnote>
  <w:footnote w:id="48">
    <w:p w:rsidR="00B30E22" w:rsidRPr="00843F45" w:rsidRDefault="00B30E22">
      <w:pPr>
        <w:pStyle w:val="FootnoteText"/>
        <w:rPr>
          <w:rFonts w:asciiTheme="minorHAnsi" w:hAnsiTheme="minorHAnsi"/>
        </w:rPr>
      </w:pPr>
      <w:r w:rsidRPr="00843F45">
        <w:rPr>
          <w:rStyle w:val="FootnoteReference"/>
          <w:rFonts w:asciiTheme="minorHAnsi" w:hAnsiTheme="minorHAnsi"/>
        </w:rPr>
        <w:footnoteRef/>
      </w:r>
      <w:r w:rsidRPr="00843F45">
        <w:rPr>
          <w:rFonts w:asciiTheme="minorHAnsi" w:hAnsiTheme="minorHAnsi"/>
        </w:rPr>
        <w:t xml:space="preserve"> Ibid, VII.7-8.</w:t>
      </w:r>
    </w:p>
  </w:footnote>
  <w:footnote w:id="49">
    <w:p w:rsidR="00B30E22" w:rsidRPr="00843F45" w:rsidRDefault="00B30E22">
      <w:pPr>
        <w:pStyle w:val="FootnoteText"/>
        <w:rPr>
          <w:rFonts w:asciiTheme="minorHAnsi" w:hAnsiTheme="minorHAnsi"/>
        </w:rPr>
      </w:pPr>
      <w:r w:rsidRPr="00843F45">
        <w:rPr>
          <w:rStyle w:val="FootnoteReference"/>
          <w:rFonts w:asciiTheme="minorHAnsi" w:hAnsiTheme="minorHAnsi"/>
        </w:rPr>
        <w:footnoteRef/>
      </w:r>
      <w:r w:rsidRPr="00843F45">
        <w:rPr>
          <w:rFonts w:asciiTheme="minorHAnsi" w:hAnsiTheme="minorHAnsi"/>
        </w:rPr>
        <w:t xml:space="preserve"> Briant, 526.</w:t>
      </w:r>
    </w:p>
  </w:footnote>
  <w:footnote w:id="50">
    <w:p w:rsidR="00B30E22" w:rsidRPr="00843F45" w:rsidRDefault="00B30E22">
      <w:pPr>
        <w:pStyle w:val="FootnoteText"/>
        <w:rPr>
          <w:rFonts w:asciiTheme="minorHAnsi" w:hAnsiTheme="minorHAnsi"/>
        </w:rPr>
      </w:pPr>
      <w:r w:rsidRPr="00843F45">
        <w:rPr>
          <w:rStyle w:val="FootnoteReference"/>
          <w:rFonts w:asciiTheme="minorHAnsi" w:hAnsiTheme="minorHAnsi"/>
        </w:rPr>
        <w:footnoteRef/>
      </w:r>
      <w:r w:rsidRPr="00843F45">
        <w:rPr>
          <w:rFonts w:asciiTheme="minorHAnsi" w:hAnsiTheme="minorHAnsi"/>
        </w:rPr>
        <w:t xml:space="preserve"> Jona Lendering, “Achaemenid Royal Inscriptions: XPh (“daiva inscription”),” </w:t>
      </w:r>
      <w:r w:rsidRPr="00843F45">
        <w:rPr>
          <w:rFonts w:asciiTheme="minorHAnsi" w:hAnsiTheme="minorHAnsi"/>
          <w:i/>
        </w:rPr>
        <w:t>Livius</w:t>
      </w:r>
      <w:r w:rsidRPr="00843F45">
        <w:rPr>
          <w:rFonts w:asciiTheme="minorHAnsi" w:hAnsiTheme="minorHAnsi"/>
        </w:rPr>
        <w:t>, http://www.livius.org/aa-ac/achaemenians/XPh.html (accessed 28 November, 2010).</w:t>
      </w:r>
    </w:p>
  </w:footnote>
  <w:footnote w:id="51">
    <w:p w:rsidR="00B30E22" w:rsidRPr="00843F45" w:rsidRDefault="00B30E22">
      <w:pPr>
        <w:pStyle w:val="FootnoteText"/>
        <w:rPr>
          <w:rFonts w:asciiTheme="minorHAnsi" w:hAnsiTheme="minorHAnsi"/>
        </w:rPr>
      </w:pPr>
      <w:r w:rsidRPr="00843F45">
        <w:rPr>
          <w:rStyle w:val="FootnoteReference"/>
          <w:rFonts w:asciiTheme="minorHAnsi" w:hAnsiTheme="minorHAnsi"/>
        </w:rPr>
        <w:footnoteRef/>
      </w:r>
      <w:r w:rsidRPr="00843F45">
        <w:rPr>
          <w:rFonts w:asciiTheme="minorHAnsi" w:hAnsiTheme="minorHAnsi"/>
        </w:rPr>
        <w:t xml:space="preserve"> </w:t>
      </w:r>
      <w:r w:rsidR="00144EDE">
        <w:rPr>
          <w:rFonts w:asciiTheme="minorHAnsi" w:hAnsiTheme="minorHAnsi"/>
        </w:rPr>
        <w:t>Lendering, “daiva inscriptions.”</w:t>
      </w:r>
    </w:p>
  </w:footnote>
  <w:footnote w:id="52">
    <w:p w:rsidR="00B30E22" w:rsidRPr="00843F45" w:rsidRDefault="00B30E22">
      <w:pPr>
        <w:pStyle w:val="FootnoteText"/>
        <w:rPr>
          <w:rFonts w:asciiTheme="minorHAnsi" w:hAnsiTheme="minorHAnsi"/>
        </w:rPr>
      </w:pPr>
      <w:r w:rsidRPr="00843F45">
        <w:rPr>
          <w:rStyle w:val="FootnoteReference"/>
          <w:rFonts w:asciiTheme="minorHAnsi" w:hAnsiTheme="minorHAnsi"/>
        </w:rPr>
        <w:footnoteRef/>
      </w:r>
      <w:r w:rsidR="00144EDE">
        <w:rPr>
          <w:rFonts w:asciiTheme="minorHAnsi" w:hAnsiTheme="minorHAnsi"/>
        </w:rPr>
        <w:t xml:space="preserve"> Lendering, “daiva inscriptions.”</w:t>
      </w:r>
    </w:p>
  </w:footnote>
  <w:footnote w:id="53">
    <w:p w:rsidR="00B30E22" w:rsidRPr="00843F45" w:rsidRDefault="00B30E22" w:rsidP="00C83058">
      <w:pPr>
        <w:pStyle w:val="FootnoteText"/>
        <w:rPr>
          <w:rFonts w:asciiTheme="minorHAnsi" w:hAnsiTheme="minorHAnsi"/>
        </w:rPr>
      </w:pPr>
      <w:r w:rsidRPr="00843F45">
        <w:rPr>
          <w:rStyle w:val="FootnoteReference"/>
          <w:rFonts w:asciiTheme="minorHAnsi" w:hAnsiTheme="minorHAnsi"/>
        </w:rPr>
        <w:footnoteRef/>
      </w:r>
      <w:r w:rsidRPr="00843F45">
        <w:rPr>
          <w:rFonts w:asciiTheme="minorHAnsi" w:hAnsiTheme="minorHAnsi"/>
        </w:rPr>
        <w:t xml:space="preserve"> The daiva inscription, found at Persepolis and now in the Archaeological Museum of Tehran, http://www.livius.org/a/1/iran/xerxes_tablet.jpg (accessed 28 November, 2010).  Reproduced with permission from Marco Prins and Jona Lendering.</w:t>
      </w:r>
    </w:p>
  </w:footnote>
  <w:footnote w:id="54">
    <w:p w:rsidR="00B30E22" w:rsidRPr="00843F45" w:rsidRDefault="00B30E22">
      <w:pPr>
        <w:pStyle w:val="FootnoteText"/>
        <w:rPr>
          <w:rFonts w:asciiTheme="minorHAnsi" w:hAnsiTheme="minorHAnsi"/>
        </w:rPr>
      </w:pPr>
      <w:r w:rsidRPr="00843F45">
        <w:rPr>
          <w:rStyle w:val="FootnoteReference"/>
          <w:rFonts w:asciiTheme="minorHAnsi" w:hAnsiTheme="minorHAnsi"/>
        </w:rPr>
        <w:footnoteRef/>
      </w:r>
      <w:r w:rsidRPr="00843F45">
        <w:rPr>
          <w:rFonts w:asciiTheme="minorHAnsi" w:hAnsiTheme="minorHAnsi"/>
        </w:rPr>
        <w:t xml:space="preserve"> Briant, 551. </w:t>
      </w:r>
    </w:p>
  </w:footnote>
  <w:footnote w:id="55">
    <w:p w:rsidR="00B30E22" w:rsidRPr="00843F45" w:rsidRDefault="00B30E22">
      <w:pPr>
        <w:pStyle w:val="FootnoteText"/>
        <w:rPr>
          <w:rFonts w:asciiTheme="minorHAnsi" w:hAnsiTheme="minorHAnsi"/>
        </w:rPr>
      </w:pPr>
      <w:r w:rsidRPr="00843F45">
        <w:rPr>
          <w:rStyle w:val="FootnoteReference"/>
          <w:rFonts w:asciiTheme="minorHAnsi" w:hAnsiTheme="minorHAnsi"/>
        </w:rPr>
        <w:footnoteRef/>
      </w:r>
      <w:r w:rsidRPr="00843F45">
        <w:rPr>
          <w:rFonts w:asciiTheme="minorHAnsi" w:hAnsiTheme="minorHAnsi"/>
        </w:rPr>
        <w:t xml:space="preserve"> Herodotus, I.183.</w:t>
      </w:r>
    </w:p>
  </w:footnote>
  <w:footnote w:id="56">
    <w:p w:rsidR="00B30E22" w:rsidRPr="00843F45" w:rsidRDefault="00B30E22">
      <w:pPr>
        <w:pStyle w:val="FootnoteText"/>
        <w:rPr>
          <w:rFonts w:asciiTheme="minorHAnsi" w:hAnsiTheme="minorHAnsi"/>
        </w:rPr>
      </w:pPr>
      <w:r w:rsidRPr="00843F45">
        <w:rPr>
          <w:rStyle w:val="FootnoteReference"/>
          <w:rFonts w:asciiTheme="minorHAnsi" w:hAnsiTheme="minorHAnsi"/>
        </w:rPr>
        <w:footnoteRef/>
      </w:r>
      <w:r w:rsidRPr="00843F45">
        <w:rPr>
          <w:rFonts w:asciiTheme="minorHAnsi" w:hAnsiTheme="minorHAnsi"/>
        </w:rPr>
        <w:t xml:space="preserve"> Brosius, 94.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36321441"/>
      <w:docPartObj>
        <w:docPartGallery w:val="Page Numbers (Top of Page)"/>
        <w:docPartUnique/>
      </w:docPartObj>
    </w:sdtPr>
    <w:sdtEndPr/>
    <w:sdtContent>
      <w:p w:rsidR="00B30E22" w:rsidRDefault="00B575CB">
        <w:pPr>
          <w:pStyle w:val="Header"/>
        </w:pPr>
        <w:r>
          <w:fldChar w:fldCharType="begin"/>
        </w:r>
        <w:r>
          <w:instrText xml:space="preserve"> PAGE   \* MERGEFORMAT </w:instrText>
        </w:r>
        <w:r>
          <w:fldChar w:fldCharType="separate"/>
        </w:r>
        <w:r>
          <w:rPr>
            <w:noProof/>
          </w:rPr>
          <w:t>34</w:t>
        </w:r>
        <w:r>
          <w:rPr>
            <w:noProof/>
          </w:rPr>
          <w:fldChar w:fldCharType="end"/>
        </w:r>
      </w:p>
    </w:sdtContent>
  </w:sdt>
  <w:p w:rsidR="00B30E22" w:rsidRDefault="00B30E22">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defaultTableStyle w:val="Normal"/>
  <w:drawingGridHorizontalSpacing w:val="200"/>
  <w:drawingGridVerticalSpacing w:val="0"/>
  <w:displayHorizontalDrawingGridEvery w:val="0"/>
  <w:displayVerticalDrawingGridEvery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693A"/>
    <w:rsid w:val="000008C2"/>
    <w:rsid w:val="00000F18"/>
    <w:rsid w:val="000044D6"/>
    <w:rsid w:val="00012AA0"/>
    <w:rsid w:val="00016AE3"/>
    <w:rsid w:val="00024544"/>
    <w:rsid w:val="00024847"/>
    <w:rsid w:val="00030B65"/>
    <w:rsid w:val="00035085"/>
    <w:rsid w:val="00036B04"/>
    <w:rsid w:val="000517B4"/>
    <w:rsid w:val="00061E72"/>
    <w:rsid w:val="00075CBC"/>
    <w:rsid w:val="000778DE"/>
    <w:rsid w:val="000810F5"/>
    <w:rsid w:val="000823BC"/>
    <w:rsid w:val="00082CBB"/>
    <w:rsid w:val="00085202"/>
    <w:rsid w:val="00092955"/>
    <w:rsid w:val="000A01EB"/>
    <w:rsid w:val="000B4F67"/>
    <w:rsid w:val="000D3541"/>
    <w:rsid w:val="000E4411"/>
    <w:rsid w:val="000E544F"/>
    <w:rsid w:val="000E5F21"/>
    <w:rsid w:val="000E68C0"/>
    <w:rsid w:val="000F6A93"/>
    <w:rsid w:val="00103D72"/>
    <w:rsid w:val="00104249"/>
    <w:rsid w:val="0010592B"/>
    <w:rsid w:val="001120CF"/>
    <w:rsid w:val="00113EFE"/>
    <w:rsid w:val="00113F38"/>
    <w:rsid w:val="00120BA4"/>
    <w:rsid w:val="00122088"/>
    <w:rsid w:val="00122244"/>
    <w:rsid w:val="00122D95"/>
    <w:rsid w:val="00127767"/>
    <w:rsid w:val="00140856"/>
    <w:rsid w:val="00144EDE"/>
    <w:rsid w:val="00150D53"/>
    <w:rsid w:val="00154EAD"/>
    <w:rsid w:val="00157C6A"/>
    <w:rsid w:val="00167EF2"/>
    <w:rsid w:val="001812F7"/>
    <w:rsid w:val="00181901"/>
    <w:rsid w:val="00182F12"/>
    <w:rsid w:val="001A4545"/>
    <w:rsid w:val="001A7B07"/>
    <w:rsid w:val="001B0403"/>
    <w:rsid w:val="001C484C"/>
    <w:rsid w:val="001D4D2D"/>
    <w:rsid w:val="001D7643"/>
    <w:rsid w:val="001E286A"/>
    <w:rsid w:val="001E386C"/>
    <w:rsid w:val="001F15D6"/>
    <w:rsid w:val="001F1989"/>
    <w:rsid w:val="002049E7"/>
    <w:rsid w:val="002069EF"/>
    <w:rsid w:val="00206BBE"/>
    <w:rsid w:val="002131A6"/>
    <w:rsid w:val="00232852"/>
    <w:rsid w:val="00241099"/>
    <w:rsid w:val="0025233A"/>
    <w:rsid w:val="00271FE5"/>
    <w:rsid w:val="0027690C"/>
    <w:rsid w:val="00286BD3"/>
    <w:rsid w:val="002925F8"/>
    <w:rsid w:val="00296EF4"/>
    <w:rsid w:val="002B4F4F"/>
    <w:rsid w:val="002C65B6"/>
    <w:rsid w:val="002D031D"/>
    <w:rsid w:val="002D76B2"/>
    <w:rsid w:val="002D7876"/>
    <w:rsid w:val="002E5CDA"/>
    <w:rsid w:val="002E5F0F"/>
    <w:rsid w:val="002F0752"/>
    <w:rsid w:val="0030316D"/>
    <w:rsid w:val="00305943"/>
    <w:rsid w:val="003107B2"/>
    <w:rsid w:val="00312B3A"/>
    <w:rsid w:val="003134AC"/>
    <w:rsid w:val="00324310"/>
    <w:rsid w:val="00332C3A"/>
    <w:rsid w:val="00335813"/>
    <w:rsid w:val="00341405"/>
    <w:rsid w:val="00341830"/>
    <w:rsid w:val="003511B2"/>
    <w:rsid w:val="003551AC"/>
    <w:rsid w:val="0036096D"/>
    <w:rsid w:val="00362CFB"/>
    <w:rsid w:val="003632BE"/>
    <w:rsid w:val="003639C7"/>
    <w:rsid w:val="003657E5"/>
    <w:rsid w:val="00365E2F"/>
    <w:rsid w:val="003762FB"/>
    <w:rsid w:val="0037793C"/>
    <w:rsid w:val="00384D43"/>
    <w:rsid w:val="003865E0"/>
    <w:rsid w:val="00394B3C"/>
    <w:rsid w:val="003A3142"/>
    <w:rsid w:val="003A3C06"/>
    <w:rsid w:val="003A53C8"/>
    <w:rsid w:val="003B289E"/>
    <w:rsid w:val="003B366F"/>
    <w:rsid w:val="003B3F49"/>
    <w:rsid w:val="003D1282"/>
    <w:rsid w:val="003D37FA"/>
    <w:rsid w:val="003D79FA"/>
    <w:rsid w:val="003E5E85"/>
    <w:rsid w:val="003F3FAD"/>
    <w:rsid w:val="003F6631"/>
    <w:rsid w:val="00402FFA"/>
    <w:rsid w:val="00407E21"/>
    <w:rsid w:val="00412799"/>
    <w:rsid w:val="0041407A"/>
    <w:rsid w:val="0041481F"/>
    <w:rsid w:val="004267BD"/>
    <w:rsid w:val="00426A14"/>
    <w:rsid w:val="0043043F"/>
    <w:rsid w:val="00431243"/>
    <w:rsid w:val="00431632"/>
    <w:rsid w:val="00435964"/>
    <w:rsid w:val="00445233"/>
    <w:rsid w:val="0045079C"/>
    <w:rsid w:val="00454580"/>
    <w:rsid w:val="0045657C"/>
    <w:rsid w:val="004624E6"/>
    <w:rsid w:val="00471583"/>
    <w:rsid w:val="00473A7A"/>
    <w:rsid w:val="00490592"/>
    <w:rsid w:val="00496671"/>
    <w:rsid w:val="004A23DB"/>
    <w:rsid w:val="004A27AC"/>
    <w:rsid w:val="004A47A6"/>
    <w:rsid w:val="004A6402"/>
    <w:rsid w:val="004A64FC"/>
    <w:rsid w:val="004B0A01"/>
    <w:rsid w:val="004B173B"/>
    <w:rsid w:val="004B2854"/>
    <w:rsid w:val="004B31B8"/>
    <w:rsid w:val="004B4118"/>
    <w:rsid w:val="004B5ABF"/>
    <w:rsid w:val="004C3E3A"/>
    <w:rsid w:val="004C4529"/>
    <w:rsid w:val="004D2F82"/>
    <w:rsid w:val="004D5F6B"/>
    <w:rsid w:val="004D77D5"/>
    <w:rsid w:val="004E58DB"/>
    <w:rsid w:val="0050541E"/>
    <w:rsid w:val="0050574C"/>
    <w:rsid w:val="00507DFD"/>
    <w:rsid w:val="00507F15"/>
    <w:rsid w:val="00510C76"/>
    <w:rsid w:val="00512688"/>
    <w:rsid w:val="0051664C"/>
    <w:rsid w:val="005205D6"/>
    <w:rsid w:val="00520607"/>
    <w:rsid w:val="00520F93"/>
    <w:rsid w:val="005263F8"/>
    <w:rsid w:val="00527058"/>
    <w:rsid w:val="00530736"/>
    <w:rsid w:val="0054392D"/>
    <w:rsid w:val="00544632"/>
    <w:rsid w:val="00550EAB"/>
    <w:rsid w:val="00551620"/>
    <w:rsid w:val="005538FB"/>
    <w:rsid w:val="00555505"/>
    <w:rsid w:val="005563F8"/>
    <w:rsid w:val="0056076F"/>
    <w:rsid w:val="00561531"/>
    <w:rsid w:val="0056366D"/>
    <w:rsid w:val="00573621"/>
    <w:rsid w:val="005751F7"/>
    <w:rsid w:val="005753E7"/>
    <w:rsid w:val="00576379"/>
    <w:rsid w:val="005937BA"/>
    <w:rsid w:val="00596D18"/>
    <w:rsid w:val="005B01F9"/>
    <w:rsid w:val="005B358B"/>
    <w:rsid w:val="005B593A"/>
    <w:rsid w:val="005B762B"/>
    <w:rsid w:val="005C0CF5"/>
    <w:rsid w:val="005C0F44"/>
    <w:rsid w:val="005C2B84"/>
    <w:rsid w:val="005E1136"/>
    <w:rsid w:val="005E3D88"/>
    <w:rsid w:val="005E5893"/>
    <w:rsid w:val="005E6181"/>
    <w:rsid w:val="005F193C"/>
    <w:rsid w:val="005F251F"/>
    <w:rsid w:val="005F6172"/>
    <w:rsid w:val="00600002"/>
    <w:rsid w:val="00603CED"/>
    <w:rsid w:val="006101B7"/>
    <w:rsid w:val="006107A4"/>
    <w:rsid w:val="006122E5"/>
    <w:rsid w:val="00612919"/>
    <w:rsid w:val="006160A1"/>
    <w:rsid w:val="00622010"/>
    <w:rsid w:val="0062600B"/>
    <w:rsid w:val="00631E49"/>
    <w:rsid w:val="00636A82"/>
    <w:rsid w:val="00637511"/>
    <w:rsid w:val="006377D2"/>
    <w:rsid w:val="006401FB"/>
    <w:rsid w:val="00640F91"/>
    <w:rsid w:val="00644946"/>
    <w:rsid w:val="006460A5"/>
    <w:rsid w:val="0065106A"/>
    <w:rsid w:val="00661DC7"/>
    <w:rsid w:val="00665E94"/>
    <w:rsid w:val="00670764"/>
    <w:rsid w:val="00675918"/>
    <w:rsid w:val="00676B96"/>
    <w:rsid w:val="00676C77"/>
    <w:rsid w:val="00683BC3"/>
    <w:rsid w:val="006936CE"/>
    <w:rsid w:val="006A2B00"/>
    <w:rsid w:val="006A544A"/>
    <w:rsid w:val="006B25E8"/>
    <w:rsid w:val="006B3256"/>
    <w:rsid w:val="006C631E"/>
    <w:rsid w:val="006D2ECC"/>
    <w:rsid w:val="006D4EDC"/>
    <w:rsid w:val="006F1161"/>
    <w:rsid w:val="006F122B"/>
    <w:rsid w:val="006F278B"/>
    <w:rsid w:val="006F2AEE"/>
    <w:rsid w:val="007008A0"/>
    <w:rsid w:val="00714DBE"/>
    <w:rsid w:val="00730844"/>
    <w:rsid w:val="0073520E"/>
    <w:rsid w:val="00735DCB"/>
    <w:rsid w:val="00735EF3"/>
    <w:rsid w:val="00736E08"/>
    <w:rsid w:val="00740B2B"/>
    <w:rsid w:val="00742192"/>
    <w:rsid w:val="0074283B"/>
    <w:rsid w:val="0075046B"/>
    <w:rsid w:val="00750582"/>
    <w:rsid w:val="00753C36"/>
    <w:rsid w:val="00757C80"/>
    <w:rsid w:val="00761FE8"/>
    <w:rsid w:val="00762602"/>
    <w:rsid w:val="00772BA2"/>
    <w:rsid w:val="0078347E"/>
    <w:rsid w:val="0079212B"/>
    <w:rsid w:val="007A54F0"/>
    <w:rsid w:val="007B2FCE"/>
    <w:rsid w:val="007B454E"/>
    <w:rsid w:val="007C715C"/>
    <w:rsid w:val="007C7D88"/>
    <w:rsid w:val="007D2043"/>
    <w:rsid w:val="007D2D45"/>
    <w:rsid w:val="007D7D29"/>
    <w:rsid w:val="007E7AB2"/>
    <w:rsid w:val="007F14EE"/>
    <w:rsid w:val="007F57AA"/>
    <w:rsid w:val="00801DD0"/>
    <w:rsid w:val="00805E1F"/>
    <w:rsid w:val="00810CB8"/>
    <w:rsid w:val="00814D9C"/>
    <w:rsid w:val="00814E9B"/>
    <w:rsid w:val="008159EF"/>
    <w:rsid w:val="008200F5"/>
    <w:rsid w:val="008339A0"/>
    <w:rsid w:val="00843F45"/>
    <w:rsid w:val="008448EC"/>
    <w:rsid w:val="00850C35"/>
    <w:rsid w:val="00850FB7"/>
    <w:rsid w:val="00857CCA"/>
    <w:rsid w:val="00864609"/>
    <w:rsid w:val="00871D60"/>
    <w:rsid w:val="008737F9"/>
    <w:rsid w:val="00882E59"/>
    <w:rsid w:val="00885B88"/>
    <w:rsid w:val="00885D51"/>
    <w:rsid w:val="00887BB4"/>
    <w:rsid w:val="008A0523"/>
    <w:rsid w:val="008A1634"/>
    <w:rsid w:val="008A23BA"/>
    <w:rsid w:val="008A409B"/>
    <w:rsid w:val="008A61B9"/>
    <w:rsid w:val="008A73AC"/>
    <w:rsid w:val="008A7CC9"/>
    <w:rsid w:val="008C2555"/>
    <w:rsid w:val="008C26B0"/>
    <w:rsid w:val="008C7172"/>
    <w:rsid w:val="008D1039"/>
    <w:rsid w:val="008D4D8F"/>
    <w:rsid w:val="008D7425"/>
    <w:rsid w:val="008E2E38"/>
    <w:rsid w:val="008E3010"/>
    <w:rsid w:val="008F06A8"/>
    <w:rsid w:val="008F7C4A"/>
    <w:rsid w:val="00907321"/>
    <w:rsid w:val="00907FFA"/>
    <w:rsid w:val="009110F7"/>
    <w:rsid w:val="0091614B"/>
    <w:rsid w:val="00920604"/>
    <w:rsid w:val="00921D8F"/>
    <w:rsid w:val="0092301C"/>
    <w:rsid w:val="009272D7"/>
    <w:rsid w:val="00932192"/>
    <w:rsid w:val="0093303D"/>
    <w:rsid w:val="00933675"/>
    <w:rsid w:val="009347D7"/>
    <w:rsid w:val="00934D75"/>
    <w:rsid w:val="009556F8"/>
    <w:rsid w:val="00960530"/>
    <w:rsid w:val="00960BCB"/>
    <w:rsid w:val="00982D19"/>
    <w:rsid w:val="00985FDE"/>
    <w:rsid w:val="00997800"/>
    <w:rsid w:val="009C3F84"/>
    <w:rsid w:val="009E4247"/>
    <w:rsid w:val="009F5918"/>
    <w:rsid w:val="00A15F63"/>
    <w:rsid w:val="00A166E4"/>
    <w:rsid w:val="00A20D57"/>
    <w:rsid w:val="00A23469"/>
    <w:rsid w:val="00A26DA4"/>
    <w:rsid w:val="00A46406"/>
    <w:rsid w:val="00A561CD"/>
    <w:rsid w:val="00A604F6"/>
    <w:rsid w:val="00A65E55"/>
    <w:rsid w:val="00A66F98"/>
    <w:rsid w:val="00A906AC"/>
    <w:rsid w:val="00A919BF"/>
    <w:rsid w:val="00A91B46"/>
    <w:rsid w:val="00A962D4"/>
    <w:rsid w:val="00A965E3"/>
    <w:rsid w:val="00A97707"/>
    <w:rsid w:val="00AA138B"/>
    <w:rsid w:val="00AA2E36"/>
    <w:rsid w:val="00AA61E2"/>
    <w:rsid w:val="00AB643C"/>
    <w:rsid w:val="00AC5A75"/>
    <w:rsid w:val="00AD16F7"/>
    <w:rsid w:val="00AD5276"/>
    <w:rsid w:val="00AD5A9E"/>
    <w:rsid w:val="00AD65E2"/>
    <w:rsid w:val="00AD6F14"/>
    <w:rsid w:val="00AE63DC"/>
    <w:rsid w:val="00AE682A"/>
    <w:rsid w:val="00AE7F10"/>
    <w:rsid w:val="00AF1EF2"/>
    <w:rsid w:val="00AF2F3D"/>
    <w:rsid w:val="00AF3DAE"/>
    <w:rsid w:val="00AF5E26"/>
    <w:rsid w:val="00B04BCD"/>
    <w:rsid w:val="00B1200A"/>
    <w:rsid w:val="00B15164"/>
    <w:rsid w:val="00B15664"/>
    <w:rsid w:val="00B24BBC"/>
    <w:rsid w:val="00B30E22"/>
    <w:rsid w:val="00B31C5B"/>
    <w:rsid w:val="00B32198"/>
    <w:rsid w:val="00B415CC"/>
    <w:rsid w:val="00B44EAD"/>
    <w:rsid w:val="00B453E8"/>
    <w:rsid w:val="00B46B28"/>
    <w:rsid w:val="00B50683"/>
    <w:rsid w:val="00B575CB"/>
    <w:rsid w:val="00B6451C"/>
    <w:rsid w:val="00B64F4A"/>
    <w:rsid w:val="00B65E9C"/>
    <w:rsid w:val="00B66EDF"/>
    <w:rsid w:val="00B739F1"/>
    <w:rsid w:val="00B750D3"/>
    <w:rsid w:val="00B81D1E"/>
    <w:rsid w:val="00B8218B"/>
    <w:rsid w:val="00BA4791"/>
    <w:rsid w:val="00BA4A78"/>
    <w:rsid w:val="00BB25A8"/>
    <w:rsid w:val="00BB2AEB"/>
    <w:rsid w:val="00BB61B4"/>
    <w:rsid w:val="00BB75F5"/>
    <w:rsid w:val="00BC0C3C"/>
    <w:rsid w:val="00BC0DC5"/>
    <w:rsid w:val="00BC22F1"/>
    <w:rsid w:val="00BC2F5D"/>
    <w:rsid w:val="00BD2029"/>
    <w:rsid w:val="00BD6A66"/>
    <w:rsid w:val="00BD74BD"/>
    <w:rsid w:val="00BE21F4"/>
    <w:rsid w:val="00BE22FE"/>
    <w:rsid w:val="00BE3C68"/>
    <w:rsid w:val="00BE53AD"/>
    <w:rsid w:val="00BE5595"/>
    <w:rsid w:val="00BE65EE"/>
    <w:rsid w:val="00C02BD4"/>
    <w:rsid w:val="00C11434"/>
    <w:rsid w:val="00C156BC"/>
    <w:rsid w:val="00C20018"/>
    <w:rsid w:val="00C337B0"/>
    <w:rsid w:val="00C3647D"/>
    <w:rsid w:val="00C4386E"/>
    <w:rsid w:val="00C501AF"/>
    <w:rsid w:val="00C576AE"/>
    <w:rsid w:val="00C67DC6"/>
    <w:rsid w:val="00C701B3"/>
    <w:rsid w:val="00C746C3"/>
    <w:rsid w:val="00C83058"/>
    <w:rsid w:val="00C85653"/>
    <w:rsid w:val="00C9271A"/>
    <w:rsid w:val="00C9323A"/>
    <w:rsid w:val="00C9608A"/>
    <w:rsid w:val="00C96598"/>
    <w:rsid w:val="00CA19BD"/>
    <w:rsid w:val="00CA66FA"/>
    <w:rsid w:val="00CB392E"/>
    <w:rsid w:val="00CB3EFE"/>
    <w:rsid w:val="00CC35F8"/>
    <w:rsid w:val="00CC5266"/>
    <w:rsid w:val="00CC693A"/>
    <w:rsid w:val="00CF7B89"/>
    <w:rsid w:val="00D06A66"/>
    <w:rsid w:val="00D1563D"/>
    <w:rsid w:val="00D242B6"/>
    <w:rsid w:val="00D34A56"/>
    <w:rsid w:val="00D3711B"/>
    <w:rsid w:val="00D3754B"/>
    <w:rsid w:val="00D40440"/>
    <w:rsid w:val="00D44EF8"/>
    <w:rsid w:val="00D47E40"/>
    <w:rsid w:val="00D513BC"/>
    <w:rsid w:val="00D57C2F"/>
    <w:rsid w:val="00D604D9"/>
    <w:rsid w:val="00D60739"/>
    <w:rsid w:val="00D922BA"/>
    <w:rsid w:val="00D92768"/>
    <w:rsid w:val="00D942A6"/>
    <w:rsid w:val="00DA239C"/>
    <w:rsid w:val="00DA5274"/>
    <w:rsid w:val="00DB5E83"/>
    <w:rsid w:val="00DC0033"/>
    <w:rsid w:val="00DC6438"/>
    <w:rsid w:val="00DD24BF"/>
    <w:rsid w:val="00DD40EE"/>
    <w:rsid w:val="00DE01CA"/>
    <w:rsid w:val="00DF211A"/>
    <w:rsid w:val="00DF24D0"/>
    <w:rsid w:val="00DF3B8A"/>
    <w:rsid w:val="00E04916"/>
    <w:rsid w:val="00E055A5"/>
    <w:rsid w:val="00E0792E"/>
    <w:rsid w:val="00E109B0"/>
    <w:rsid w:val="00E11A75"/>
    <w:rsid w:val="00E14045"/>
    <w:rsid w:val="00E25267"/>
    <w:rsid w:val="00E301E2"/>
    <w:rsid w:val="00E36F0D"/>
    <w:rsid w:val="00E4512C"/>
    <w:rsid w:val="00E6615A"/>
    <w:rsid w:val="00E7235C"/>
    <w:rsid w:val="00E7423B"/>
    <w:rsid w:val="00E836C2"/>
    <w:rsid w:val="00E83CA1"/>
    <w:rsid w:val="00E96577"/>
    <w:rsid w:val="00E97128"/>
    <w:rsid w:val="00EA378A"/>
    <w:rsid w:val="00EA4A32"/>
    <w:rsid w:val="00EA7E08"/>
    <w:rsid w:val="00EB6AEF"/>
    <w:rsid w:val="00EC548D"/>
    <w:rsid w:val="00EE092A"/>
    <w:rsid w:val="00EE1324"/>
    <w:rsid w:val="00EE27C9"/>
    <w:rsid w:val="00EE3A98"/>
    <w:rsid w:val="00EE3B9A"/>
    <w:rsid w:val="00EE6178"/>
    <w:rsid w:val="00EF42CB"/>
    <w:rsid w:val="00EF6083"/>
    <w:rsid w:val="00F104AA"/>
    <w:rsid w:val="00F11EF7"/>
    <w:rsid w:val="00F202DA"/>
    <w:rsid w:val="00F24B8E"/>
    <w:rsid w:val="00F36C7F"/>
    <w:rsid w:val="00F74741"/>
    <w:rsid w:val="00F77634"/>
    <w:rsid w:val="00F80F95"/>
    <w:rsid w:val="00F8479C"/>
    <w:rsid w:val="00F85DE4"/>
    <w:rsid w:val="00F95267"/>
    <w:rsid w:val="00F973CD"/>
    <w:rsid w:val="00FA0364"/>
    <w:rsid w:val="00FA5CC1"/>
    <w:rsid w:val="00FB4B60"/>
    <w:rsid w:val="00FC7D8D"/>
    <w:rsid w:val="00FE15F0"/>
    <w:rsid w:val="00FE1E76"/>
    <w:rsid w:val="00FE3DC4"/>
    <w:rsid w:val="00FE501E"/>
    <w:rsid w:val="00FE6F4B"/>
    <w:rsid w:val="00FF5E01"/>
    <w:rsid w:val="00FF6AC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9">
      <o:colormenu v:ext="edit" fillcolor="none [4]" strokecolor="none [1]" shadowcolor="none [2]"/>
    </o:shapedefaults>
    <o:shapelayout v:ext="edit">
      <o:idmap v:ext="edit" data="1"/>
      <o:rules v:ext="edit">
        <o:r id="V:Rule12" type="connector" idref="#_x0000_s1034"/>
        <o:r id="V:Rule13" type="connector" idref="#_x0000_s1036"/>
        <o:r id="V:Rule14" type="connector" idref="#_x0000_s1027"/>
        <o:r id="V:Rule15" type="connector" idref="#_x0000_s1030"/>
        <o:r id="V:Rule16" type="connector" idref="#_x0000_s1035"/>
        <o:r id="V:Rule17" type="connector" idref="#_x0000_s1029"/>
        <o:r id="V:Rule18" type="connector" idref="#_x0000_s1031"/>
        <o:r id="V:Rule19" type="connector" idref="#_x0000_s1028"/>
        <o:r id="V:Rule20" type="connector" idref="#_x0000_s1033"/>
        <o:r id="V:Rule21" type="connector" idref="#_x0000_s1032"/>
        <o:r id="V:Rule22" type="connector" idref="#_x0000_s1037"/>
      </o:rules>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192"/>
    <w:pPr>
      <w:suppressAutoHyphens/>
    </w:pPr>
    <w:rPr>
      <w:rFonts w:eastAsia="Arial Unicode MS"/>
      <w:kern w:val="1"/>
      <w:sz w:val="24"/>
      <w:szCs w:val="24"/>
      <w:lang w:eastAsia="ar-SA"/>
    </w:rPr>
  </w:style>
  <w:style w:type="paragraph" w:styleId="Heading1">
    <w:name w:val="heading 1"/>
    <w:basedOn w:val="Normal"/>
    <w:next w:val="Normal"/>
    <w:link w:val="Heading1Char"/>
    <w:uiPriority w:val="9"/>
    <w:qFormat/>
    <w:rsid w:val="0075058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750582"/>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bsatz-Standardschriftart">
    <w:name w:val="Absatz-Standardschriftart"/>
    <w:rsid w:val="00742192"/>
  </w:style>
  <w:style w:type="character" w:customStyle="1" w:styleId="WW-Absatz-Standardschriftart">
    <w:name w:val="WW-Absatz-Standardschriftart"/>
    <w:rsid w:val="00742192"/>
  </w:style>
  <w:style w:type="character" w:customStyle="1" w:styleId="FootnoteReference1">
    <w:name w:val="Footnote Reference1"/>
    <w:rsid w:val="00742192"/>
    <w:rPr>
      <w:vertAlign w:val="superscript"/>
    </w:rPr>
  </w:style>
  <w:style w:type="character" w:customStyle="1" w:styleId="EndnoteCharacters">
    <w:name w:val="Endnote Characters"/>
    <w:rsid w:val="00742192"/>
    <w:rPr>
      <w:vertAlign w:val="superscript"/>
    </w:rPr>
  </w:style>
  <w:style w:type="character" w:customStyle="1" w:styleId="WW-EndnoteCharacters">
    <w:name w:val="WW-Endnote Characters"/>
    <w:rsid w:val="00742192"/>
  </w:style>
  <w:style w:type="character" w:customStyle="1" w:styleId="EndnoteReference1">
    <w:name w:val="Endnote Reference1"/>
    <w:rsid w:val="00742192"/>
    <w:rPr>
      <w:vertAlign w:val="superscript"/>
    </w:rPr>
  </w:style>
  <w:style w:type="character" w:customStyle="1" w:styleId="FootnoteTextChar">
    <w:name w:val="Footnote Text Char"/>
    <w:basedOn w:val="DefaultParagraphFont"/>
    <w:rsid w:val="00742192"/>
    <w:rPr>
      <w:rFonts w:eastAsia="Arial Unicode MS"/>
      <w:kern w:val="1"/>
    </w:rPr>
  </w:style>
  <w:style w:type="character" w:customStyle="1" w:styleId="subfielddata2">
    <w:name w:val="subfielddata2"/>
    <w:basedOn w:val="DefaultParagraphFont"/>
    <w:rsid w:val="00742192"/>
  </w:style>
  <w:style w:type="character" w:customStyle="1" w:styleId="BalloonTextChar">
    <w:name w:val="Balloon Text Char"/>
    <w:basedOn w:val="DefaultParagraphFont"/>
    <w:rsid w:val="00742192"/>
    <w:rPr>
      <w:rFonts w:ascii="Tahoma" w:eastAsia="Arial Unicode MS" w:hAnsi="Tahoma" w:cs="Tahoma"/>
      <w:kern w:val="1"/>
      <w:sz w:val="16"/>
      <w:szCs w:val="16"/>
    </w:rPr>
  </w:style>
  <w:style w:type="character" w:customStyle="1" w:styleId="FootnoteCharacters">
    <w:name w:val="Footnote Characters"/>
    <w:rsid w:val="00742192"/>
  </w:style>
  <w:style w:type="character" w:styleId="FootnoteReference">
    <w:name w:val="footnote reference"/>
    <w:rsid w:val="00742192"/>
    <w:rPr>
      <w:vertAlign w:val="superscript"/>
    </w:rPr>
  </w:style>
  <w:style w:type="character" w:styleId="EndnoteReference">
    <w:name w:val="endnote reference"/>
    <w:rsid w:val="00742192"/>
    <w:rPr>
      <w:vertAlign w:val="superscript"/>
    </w:rPr>
  </w:style>
  <w:style w:type="character" w:styleId="Hyperlink">
    <w:name w:val="Hyperlink"/>
    <w:rsid w:val="00742192"/>
    <w:rPr>
      <w:color w:val="000080"/>
      <w:u w:val="single"/>
    </w:rPr>
  </w:style>
  <w:style w:type="paragraph" w:customStyle="1" w:styleId="Heading">
    <w:name w:val="Heading"/>
    <w:basedOn w:val="Normal"/>
    <w:next w:val="BodyText"/>
    <w:rsid w:val="00742192"/>
    <w:pPr>
      <w:keepNext/>
      <w:spacing w:before="240" w:after="120"/>
    </w:pPr>
    <w:rPr>
      <w:rFonts w:ascii="Arial" w:eastAsia="MS Mincho" w:hAnsi="Arial" w:cs="Tahoma"/>
      <w:sz w:val="28"/>
      <w:szCs w:val="28"/>
    </w:rPr>
  </w:style>
  <w:style w:type="paragraph" w:styleId="BodyText">
    <w:name w:val="Body Text"/>
    <w:basedOn w:val="Normal"/>
    <w:rsid w:val="00742192"/>
    <w:pPr>
      <w:spacing w:after="120"/>
    </w:pPr>
  </w:style>
  <w:style w:type="paragraph" w:styleId="List">
    <w:name w:val="List"/>
    <w:basedOn w:val="BodyText"/>
    <w:rsid w:val="00742192"/>
    <w:rPr>
      <w:rFonts w:cs="Tahoma"/>
    </w:rPr>
  </w:style>
  <w:style w:type="paragraph" w:styleId="Caption">
    <w:name w:val="caption"/>
    <w:basedOn w:val="Normal"/>
    <w:qFormat/>
    <w:rsid w:val="00742192"/>
    <w:pPr>
      <w:suppressLineNumbers/>
      <w:spacing w:before="120" w:after="120"/>
    </w:pPr>
    <w:rPr>
      <w:rFonts w:cs="Tahoma"/>
      <w:i/>
      <w:iCs/>
    </w:rPr>
  </w:style>
  <w:style w:type="paragraph" w:customStyle="1" w:styleId="Index">
    <w:name w:val="Index"/>
    <w:basedOn w:val="Normal"/>
    <w:rsid w:val="00742192"/>
    <w:pPr>
      <w:suppressLineNumbers/>
    </w:pPr>
    <w:rPr>
      <w:rFonts w:cs="Tahoma"/>
    </w:rPr>
  </w:style>
  <w:style w:type="paragraph" w:customStyle="1" w:styleId="Caption1">
    <w:name w:val="Caption1"/>
    <w:basedOn w:val="Normal"/>
    <w:rsid w:val="00742192"/>
    <w:pPr>
      <w:suppressLineNumbers/>
      <w:spacing w:before="120" w:after="120"/>
    </w:pPr>
    <w:rPr>
      <w:rFonts w:cs="Tahoma"/>
      <w:i/>
      <w:iCs/>
    </w:rPr>
  </w:style>
  <w:style w:type="paragraph" w:customStyle="1" w:styleId="FootnoteText1">
    <w:name w:val="Footnote Text1"/>
    <w:basedOn w:val="Normal"/>
    <w:rsid w:val="00742192"/>
    <w:pPr>
      <w:suppressLineNumbers/>
      <w:ind w:left="283" w:hanging="283"/>
    </w:pPr>
    <w:rPr>
      <w:sz w:val="20"/>
      <w:szCs w:val="20"/>
    </w:rPr>
  </w:style>
  <w:style w:type="paragraph" w:customStyle="1" w:styleId="TableContents">
    <w:name w:val="Table Contents"/>
    <w:basedOn w:val="Normal"/>
    <w:rsid w:val="00742192"/>
    <w:pPr>
      <w:suppressLineNumbers/>
    </w:pPr>
  </w:style>
  <w:style w:type="paragraph" w:customStyle="1" w:styleId="TableHeading">
    <w:name w:val="Table Heading"/>
    <w:rsid w:val="00742192"/>
    <w:pPr>
      <w:widowControl w:val="0"/>
      <w:suppressLineNumbers/>
      <w:suppressAutoHyphens/>
      <w:jc w:val="center"/>
    </w:pPr>
    <w:rPr>
      <w:b/>
      <w:bCs/>
      <w:kern w:val="1"/>
      <w:lang w:eastAsia="ar-SA"/>
    </w:rPr>
  </w:style>
  <w:style w:type="paragraph" w:styleId="BalloonText">
    <w:name w:val="Balloon Text"/>
    <w:basedOn w:val="Normal"/>
    <w:rsid w:val="00742192"/>
    <w:rPr>
      <w:rFonts w:ascii="Tahoma" w:hAnsi="Tahoma" w:cs="Tahoma"/>
      <w:sz w:val="16"/>
      <w:szCs w:val="16"/>
    </w:rPr>
  </w:style>
  <w:style w:type="paragraph" w:styleId="FootnoteText">
    <w:name w:val="footnote text"/>
    <w:basedOn w:val="Normal"/>
    <w:rsid w:val="00742192"/>
    <w:pPr>
      <w:suppressLineNumbers/>
      <w:ind w:left="283" w:hanging="283"/>
    </w:pPr>
    <w:rPr>
      <w:sz w:val="20"/>
      <w:szCs w:val="20"/>
    </w:rPr>
  </w:style>
  <w:style w:type="paragraph" w:styleId="Header">
    <w:name w:val="header"/>
    <w:basedOn w:val="Normal"/>
    <w:link w:val="HeaderChar"/>
    <w:uiPriority w:val="99"/>
    <w:unhideWhenUsed/>
    <w:rsid w:val="005F193C"/>
    <w:pPr>
      <w:tabs>
        <w:tab w:val="center" w:pos="4680"/>
        <w:tab w:val="right" w:pos="9360"/>
      </w:tabs>
    </w:pPr>
  </w:style>
  <w:style w:type="character" w:customStyle="1" w:styleId="HeaderChar">
    <w:name w:val="Header Char"/>
    <w:basedOn w:val="DefaultParagraphFont"/>
    <w:link w:val="Header"/>
    <w:uiPriority w:val="99"/>
    <w:rsid w:val="005F193C"/>
    <w:rPr>
      <w:rFonts w:eastAsia="Arial Unicode MS"/>
      <w:kern w:val="1"/>
      <w:sz w:val="24"/>
      <w:szCs w:val="24"/>
      <w:lang w:eastAsia="ar-SA"/>
    </w:rPr>
  </w:style>
  <w:style w:type="paragraph" w:styleId="Footer">
    <w:name w:val="footer"/>
    <w:basedOn w:val="Normal"/>
    <w:link w:val="FooterChar"/>
    <w:uiPriority w:val="99"/>
    <w:semiHidden/>
    <w:unhideWhenUsed/>
    <w:rsid w:val="005F193C"/>
    <w:pPr>
      <w:tabs>
        <w:tab w:val="center" w:pos="4680"/>
        <w:tab w:val="right" w:pos="9360"/>
      </w:tabs>
    </w:pPr>
  </w:style>
  <w:style w:type="character" w:customStyle="1" w:styleId="FooterChar">
    <w:name w:val="Footer Char"/>
    <w:basedOn w:val="DefaultParagraphFont"/>
    <w:link w:val="Footer"/>
    <w:uiPriority w:val="99"/>
    <w:semiHidden/>
    <w:rsid w:val="005F193C"/>
    <w:rPr>
      <w:rFonts w:eastAsia="Arial Unicode MS"/>
      <w:kern w:val="1"/>
      <w:sz w:val="24"/>
      <w:szCs w:val="24"/>
      <w:lang w:eastAsia="ar-SA"/>
    </w:rPr>
  </w:style>
  <w:style w:type="paragraph" w:styleId="NoSpacing">
    <w:name w:val="No Spacing"/>
    <w:link w:val="NoSpacingChar"/>
    <w:uiPriority w:val="1"/>
    <w:qFormat/>
    <w:rsid w:val="00BE65EE"/>
    <w:rPr>
      <w:rFonts w:asciiTheme="minorHAnsi" w:eastAsiaTheme="minorEastAsia" w:hAnsiTheme="minorHAnsi" w:cstheme="minorBidi"/>
      <w:sz w:val="22"/>
      <w:szCs w:val="22"/>
    </w:rPr>
  </w:style>
  <w:style w:type="character" w:customStyle="1" w:styleId="NoSpacingChar">
    <w:name w:val="No Spacing Char"/>
    <w:basedOn w:val="DefaultParagraphFont"/>
    <w:link w:val="NoSpacing"/>
    <w:uiPriority w:val="1"/>
    <w:rsid w:val="00BE65EE"/>
    <w:rPr>
      <w:rFonts w:asciiTheme="minorHAnsi" w:eastAsiaTheme="minorEastAsia" w:hAnsiTheme="minorHAnsi" w:cstheme="minorBidi"/>
      <w:sz w:val="22"/>
      <w:szCs w:val="22"/>
    </w:rPr>
  </w:style>
  <w:style w:type="character" w:customStyle="1" w:styleId="Heading1Char">
    <w:name w:val="Heading 1 Char"/>
    <w:basedOn w:val="DefaultParagraphFont"/>
    <w:link w:val="Heading1"/>
    <w:uiPriority w:val="9"/>
    <w:rsid w:val="00750582"/>
    <w:rPr>
      <w:rFonts w:asciiTheme="majorHAnsi" w:eastAsiaTheme="majorEastAsia" w:hAnsiTheme="majorHAnsi" w:cstheme="majorBidi"/>
      <w:b/>
      <w:bCs/>
      <w:color w:val="365F91" w:themeColor="accent1" w:themeShade="BF"/>
      <w:kern w:val="1"/>
      <w:sz w:val="28"/>
      <w:szCs w:val="28"/>
      <w:lang w:eastAsia="ar-SA"/>
    </w:rPr>
  </w:style>
  <w:style w:type="paragraph" w:styleId="TOCHeading">
    <w:name w:val="TOC Heading"/>
    <w:basedOn w:val="Heading1"/>
    <w:next w:val="Normal"/>
    <w:uiPriority w:val="39"/>
    <w:semiHidden/>
    <w:unhideWhenUsed/>
    <w:qFormat/>
    <w:rsid w:val="00750582"/>
    <w:pPr>
      <w:suppressAutoHyphens w:val="0"/>
      <w:spacing w:line="276" w:lineRule="auto"/>
      <w:outlineLvl w:val="9"/>
    </w:pPr>
    <w:rPr>
      <w:kern w:val="0"/>
      <w:lang w:eastAsia="en-US"/>
    </w:rPr>
  </w:style>
  <w:style w:type="character" w:customStyle="1" w:styleId="Heading2Char">
    <w:name w:val="Heading 2 Char"/>
    <w:basedOn w:val="DefaultParagraphFont"/>
    <w:link w:val="Heading2"/>
    <w:uiPriority w:val="9"/>
    <w:semiHidden/>
    <w:rsid w:val="00750582"/>
    <w:rPr>
      <w:rFonts w:asciiTheme="majorHAnsi" w:eastAsiaTheme="majorEastAsia" w:hAnsiTheme="majorHAnsi" w:cstheme="majorBidi"/>
      <w:b/>
      <w:bCs/>
      <w:color w:val="4F81BD" w:themeColor="accent1"/>
      <w:kern w:val="1"/>
      <w:sz w:val="26"/>
      <w:szCs w:val="26"/>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2192"/>
    <w:pPr>
      <w:suppressAutoHyphens/>
    </w:pPr>
    <w:rPr>
      <w:rFonts w:eastAsia="Arial Unicode MS"/>
      <w:kern w:val="1"/>
      <w:sz w:val="24"/>
      <w:szCs w:val="24"/>
      <w:lang w:eastAsia="ar-SA"/>
    </w:rPr>
  </w:style>
  <w:style w:type="paragraph" w:styleId="Heading1">
    <w:name w:val="heading 1"/>
    <w:basedOn w:val="Normal"/>
    <w:next w:val="Normal"/>
    <w:link w:val="Heading1Char"/>
    <w:uiPriority w:val="9"/>
    <w:qFormat/>
    <w:rsid w:val="0075058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750582"/>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bsatz-Standardschriftart">
    <w:name w:val="Absatz-Standardschriftart"/>
    <w:rsid w:val="00742192"/>
  </w:style>
  <w:style w:type="character" w:customStyle="1" w:styleId="WW-Absatz-Standardschriftart">
    <w:name w:val="WW-Absatz-Standardschriftart"/>
    <w:rsid w:val="00742192"/>
  </w:style>
  <w:style w:type="character" w:customStyle="1" w:styleId="FootnoteReference1">
    <w:name w:val="Footnote Reference1"/>
    <w:rsid w:val="00742192"/>
    <w:rPr>
      <w:vertAlign w:val="superscript"/>
    </w:rPr>
  </w:style>
  <w:style w:type="character" w:customStyle="1" w:styleId="EndnoteCharacters">
    <w:name w:val="Endnote Characters"/>
    <w:rsid w:val="00742192"/>
    <w:rPr>
      <w:vertAlign w:val="superscript"/>
    </w:rPr>
  </w:style>
  <w:style w:type="character" w:customStyle="1" w:styleId="WW-EndnoteCharacters">
    <w:name w:val="WW-Endnote Characters"/>
    <w:rsid w:val="00742192"/>
  </w:style>
  <w:style w:type="character" w:customStyle="1" w:styleId="EndnoteReference1">
    <w:name w:val="Endnote Reference1"/>
    <w:rsid w:val="00742192"/>
    <w:rPr>
      <w:vertAlign w:val="superscript"/>
    </w:rPr>
  </w:style>
  <w:style w:type="character" w:customStyle="1" w:styleId="FootnoteTextChar">
    <w:name w:val="Footnote Text Char"/>
    <w:basedOn w:val="DefaultParagraphFont"/>
    <w:rsid w:val="00742192"/>
    <w:rPr>
      <w:rFonts w:eastAsia="Arial Unicode MS"/>
      <w:kern w:val="1"/>
    </w:rPr>
  </w:style>
  <w:style w:type="character" w:customStyle="1" w:styleId="subfielddata2">
    <w:name w:val="subfielddata2"/>
    <w:basedOn w:val="DefaultParagraphFont"/>
    <w:rsid w:val="00742192"/>
  </w:style>
  <w:style w:type="character" w:customStyle="1" w:styleId="BalloonTextChar">
    <w:name w:val="Balloon Text Char"/>
    <w:basedOn w:val="DefaultParagraphFont"/>
    <w:rsid w:val="00742192"/>
    <w:rPr>
      <w:rFonts w:ascii="Tahoma" w:eastAsia="Arial Unicode MS" w:hAnsi="Tahoma" w:cs="Tahoma"/>
      <w:kern w:val="1"/>
      <w:sz w:val="16"/>
      <w:szCs w:val="16"/>
    </w:rPr>
  </w:style>
  <w:style w:type="character" w:customStyle="1" w:styleId="FootnoteCharacters">
    <w:name w:val="Footnote Characters"/>
    <w:rsid w:val="00742192"/>
  </w:style>
  <w:style w:type="character" w:styleId="FootnoteReference">
    <w:name w:val="footnote reference"/>
    <w:rsid w:val="00742192"/>
    <w:rPr>
      <w:vertAlign w:val="superscript"/>
    </w:rPr>
  </w:style>
  <w:style w:type="character" w:styleId="EndnoteReference">
    <w:name w:val="endnote reference"/>
    <w:rsid w:val="00742192"/>
    <w:rPr>
      <w:vertAlign w:val="superscript"/>
    </w:rPr>
  </w:style>
  <w:style w:type="character" w:styleId="Hyperlink">
    <w:name w:val="Hyperlink"/>
    <w:rsid w:val="00742192"/>
    <w:rPr>
      <w:color w:val="000080"/>
      <w:u w:val="single"/>
    </w:rPr>
  </w:style>
  <w:style w:type="paragraph" w:customStyle="1" w:styleId="Heading">
    <w:name w:val="Heading"/>
    <w:basedOn w:val="Normal"/>
    <w:next w:val="BodyText"/>
    <w:rsid w:val="00742192"/>
    <w:pPr>
      <w:keepNext/>
      <w:spacing w:before="240" w:after="120"/>
    </w:pPr>
    <w:rPr>
      <w:rFonts w:ascii="Arial" w:eastAsia="MS Mincho" w:hAnsi="Arial" w:cs="Tahoma"/>
      <w:sz w:val="28"/>
      <w:szCs w:val="28"/>
    </w:rPr>
  </w:style>
  <w:style w:type="paragraph" w:styleId="BodyText">
    <w:name w:val="Body Text"/>
    <w:basedOn w:val="Normal"/>
    <w:rsid w:val="00742192"/>
    <w:pPr>
      <w:spacing w:after="120"/>
    </w:pPr>
  </w:style>
  <w:style w:type="paragraph" w:styleId="List">
    <w:name w:val="List"/>
    <w:basedOn w:val="BodyText"/>
    <w:rsid w:val="00742192"/>
    <w:rPr>
      <w:rFonts w:cs="Tahoma"/>
    </w:rPr>
  </w:style>
  <w:style w:type="paragraph" w:styleId="Caption">
    <w:name w:val="caption"/>
    <w:basedOn w:val="Normal"/>
    <w:qFormat/>
    <w:rsid w:val="00742192"/>
    <w:pPr>
      <w:suppressLineNumbers/>
      <w:spacing w:before="120" w:after="120"/>
    </w:pPr>
    <w:rPr>
      <w:rFonts w:cs="Tahoma"/>
      <w:i/>
      <w:iCs/>
    </w:rPr>
  </w:style>
  <w:style w:type="paragraph" w:customStyle="1" w:styleId="Index">
    <w:name w:val="Index"/>
    <w:basedOn w:val="Normal"/>
    <w:rsid w:val="00742192"/>
    <w:pPr>
      <w:suppressLineNumbers/>
    </w:pPr>
    <w:rPr>
      <w:rFonts w:cs="Tahoma"/>
    </w:rPr>
  </w:style>
  <w:style w:type="paragraph" w:customStyle="1" w:styleId="Caption1">
    <w:name w:val="Caption1"/>
    <w:basedOn w:val="Normal"/>
    <w:rsid w:val="00742192"/>
    <w:pPr>
      <w:suppressLineNumbers/>
      <w:spacing w:before="120" w:after="120"/>
    </w:pPr>
    <w:rPr>
      <w:rFonts w:cs="Tahoma"/>
      <w:i/>
      <w:iCs/>
    </w:rPr>
  </w:style>
  <w:style w:type="paragraph" w:customStyle="1" w:styleId="FootnoteText1">
    <w:name w:val="Footnote Text1"/>
    <w:basedOn w:val="Normal"/>
    <w:rsid w:val="00742192"/>
    <w:pPr>
      <w:suppressLineNumbers/>
      <w:ind w:left="283" w:hanging="283"/>
    </w:pPr>
    <w:rPr>
      <w:sz w:val="20"/>
      <w:szCs w:val="20"/>
    </w:rPr>
  </w:style>
  <w:style w:type="paragraph" w:customStyle="1" w:styleId="TableContents">
    <w:name w:val="Table Contents"/>
    <w:basedOn w:val="Normal"/>
    <w:rsid w:val="00742192"/>
    <w:pPr>
      <w:suppressLineNumbers/>
    </w:pPr>
  </w:style>
  <w:style w:type="paragraph" w:customStyle="1" w:styleId="TableHeading">
    <w:name w:val="Table Heading"/>
    <w:rsid w:val="00742192"/>
    <w:pPr>
      <w:widowControl w:val="0"/>
      <w:suppressLineNumbers/>
      <w:suppressAutoHyphens/>
      <w:jc w:val="center"/>
    </w:pPr>
    <w:rPr>
      <w:b/>
      <w:bCs/>
      <w:kern w:val="1"/>
      <w:lang w:eastAsia="ar-SA"/>
    </w:rPr>
  </w:style>
  <w:style w:type="paragraph" w:styleId="BalloonText">
    <w:name w:val="Balloon Text"/>
    <w:basedOn w:val="Normal"/>
    <w:rsid w:val="00742192"/>
    <w:rPr>
      <w:rFonts w:ascii="Tahoma" w:hAnsi="Tahoma" w:cs="Tahoma"/>
      <w:sz w:val="16"/>
      <w:szCs w:val="16"/>
    </w:rPr>
  </w:style>
  <w:style w:type="paragraph" w:styleId="FootnoteText">
    <w:name w:val="footnote text"/>
    <w:basedOn w:val="Normal"/>
    <w:rsid w:val="00742192"/>
    <w:pPr>
      <w:suppressLineNumbers/>
      <w:ind w:left="283" w:hanging="283"/>
    </w:pPr>
    <w:rPr>
      <w:sz w:val="20"/>
      <w:szCs w:val="20"/>
    </w:rPr>
  </w:style>
  <w:style w:type="paragraph" w:styleId="Header">
    <w:name w:val="header"/>
    <w:basedOn w:val="Normal"/>
    <w:link w:val="HeaderChar"/>
    <w:uiPriority w:val="99"/>
    <w:unhideWhenUsed/>
    <w:rsid w:val="005F193C"/>
    <w:pPr>
      <w:tabs>
        <w:tab w:val="center" w:pos="4680"/>
        <w:tab w:val="right" w:pos="9360"/>
      </w:tabs>
    </w:pPr>
  </w:style>
  <w:style w:type="character" w:customStyle="1" w:styleId="HeaderChar">
    <w:name w:val="Header Char"/>
    <w:basedOn w:val="DefaultParagraphFont"/>
    <w:link w:val="Header"/>
    <w:uiPriority w:val="99"/>
    <w:rsid w:val="005F193C"/>
    <w:rPr>
      <w:rFonts w:eastAsia="Arial Unicode MS"/>
      <w:kern w:val="1"/>
      <w:sz w:val="24"/>
      <w:szCs w:val="24"/>
      <w:lang w:eastAsia="ar-SA"/>
    </w:rPr>
  </w:style>
  <w:style w:type="paragraph" w:styleId="Footer">
    <w:name w:val="footer"/>
    <w:basedOn w:val="Normal"/>
    <w:link w:val="FooterChar"/>
    <w:uiPriority w:val="99"/>
    <w:semiHidden/>
    <w:unhideWhenUsed/>
    <w:rsid w:val="005F193C"/>
    <w:pPr>
      <w:tabs>
        <w:tab w:val="center" w:pos="4680"/>
        <w:tab w:val="right" w:pos="9360"/>
      </w:tabs>
    </w:pPr>
  </w:style>
  <w:style w:type="character" w:customStyle="1" w:styleId="FooterChar">
    <w:name w:val="Footer Char"/>
    <w:basedOn w:val="DefaultParagraphFont"/>
    <w:link w:val="Footer"/>
    <w:uiPriority w:val="99"/>
    <w:semiHidden/>
    <w:rsid w:val="005F193C"/>
    <w:rPr>
      <w:rFonts w:eastAsia="Arial Unicode MS"/>
      <w:kern w:val="1"/>
      <w:sz w:val="24"/>
      <w:szCs w:val="24"/>
      <w:lang w:eastAsia="ar-SA"/>
    </w:rPr>
  </w:style>
  <w:style w:type="paragraph" w:styleId="NoSpacing">
    <w:name w:val="No Spacing"/>
    <w:link w:val="NoSpacingChar"/>
    <w:uiPriority w:val="1"/>
    <w:qFormat/>
    <w:rsid w:val="00BE65EE"/>
    <w:rPr>
      <w:rFonts w:asciiTheme="minorHAnsi" w:eastAsiaTheme="minorEastAsia" w:hAnsiTheme="minorHAnsi" w:cstheme="minorBidi"/>
      <w:sz w:val="22"/>
      <w:szCs w:val="22"/>
    </w:rPr>
  </w:style>
  <w:style w:type="character" w:customStyle="1" w:styleId="NoSpacingChar">
    <w:name w:val="No Spacing Char"/>
    <w:basedOn w:val="DefaultParagraphFont"/>
    <w:link w:val="NoSpacing"/>
    <w:uiPriority w:val="1"/>
    <w:rsid w:val="00BE65EE"/>
    <w:rPr>
      <w:rFonts w:asciiTheme="minorHAnsi" w:eastAsiaTheme="minorEastAsia" w:hAnsiTheme="minorHAnsi" w:cstheme="minorBidi"/>
      <w:sz w:val="22"/>
      <w:szCs w:val="22"/>
    </w:rPr>
  </w:style>
  <w:style w:type="character" w:customStyle="1" w:styleId="Heading1Char">
    <w:name w:val="Heading 1 Char"/>
    <w:basedOn w:val="DefaultParagraphFont"/>
    <w:link w:val="Heading1"/>
    <w:uiPriority w:val="9"/>
    <w:rsid w:val="00750582"/>
    <w:rPr>
      <w:rFonts w:asciiTheme="majorHAnsi" w:eastAsiaTheme="majorEastAsia" w:hAnsiTheme="majorHAnsi" w:cstheme="majorBidi"/>
      <w:b/>
      <w:bCs/>
      <w:color w:val="365F91" w:themeColor="accent1" w:themeShade="BF"/>
      <w:kern w:val="1"/>
      <w:sz w:val="28"/>
      <w:szCs w:val="28"/>
      <w:lang w:eastAsia="ar-SA"/>
    </w:rPr>
  </w:style>
  <w:style w:type="paragraph" w:styleId="TOCHeading">
    <w:name w:val="TOC Heading"/>
    <w:basedOn w:val="Heading1"/>
    <w:next w:val="Normal"/>
    <w:uiPriority w:val="39"/>
    <w:semiHidden/>
    <w:unhideWhenUsed/>
    <w:qFormat/>
    <w:rsid w:val="00750582"/>
    <w:pPr>
      <w:suppressAutoHyphens w:val="0"/>
      <w:spacing w:line="276" w:lineRule="auto"/>
      <w:outlineLvl w:val="9"/>
    </w:pPr>
    <w:rPr>
      <w:kern w:val="0"/>
      <w:lang w:eastAsia="en-US"/>
    </w:rPr>
  </w:style>
  <w:style w:type="character" w:customStyle="1" w:styleId="Heading2Char">
    <w:name w:val="Heading 2 Char"/>
    <w:basedOn w:val="DefaultParagraphFont"/>
    <w:link w:val="Heading2"/>
    <w:uiPriority w:val="9"/>
    <w:semiHidden/>
    <w:rsid w:val="00750582"/>
    <w:rPr>
      <w:rFonts w:asciiTheme="majorHAnsi" w:eastAsiaTheme="majorEastAsia" w:hAnsiTheme="majorHAnsi" w:cstheme="majorBidi"/>
      <w:b/>
      <w:bCs/>
      <w:color w:val="4F81BD" w:themeColor="accent1"/>
      <w:kern w:val="1"/>
      <w:sz w:val="26"/>
      <w:szCs w:val="26"/>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7C0653-9CD1-41ED-8C25-E057289583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34</Pages>
  <Words>8267</Words>
  <Characters>47122</Characters>
  <Application>Microsoft Office Word</Application>
  <DocSecurity>4</DocSecurity>
  <Lines>392</Lines>
  <Paragraphs>110</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55279</CharactersWithSpaces>
  <SharedDoc>false</SharedDoc>
  <HLinks>
    <vt:vector size="18" baseType="variant">
      <vt:variant>
        <vt:i4>2162798</vt:i4>
      </vt:variant>
      <vt:variant>
        <vt:i4>6</vt:i4>
      </vt:variant>
      <vt:variant>
        <vt:i4>0</vt:i4>
      </vt:variant>
      <vt:variant>
        <vt:i4>5</vt:i4>
      </vt:variant>
      <vt:variant>
        <vt:lpwstr>javascript:parent.onLocalLink('footnote6',window.frameElement)</vt:lpwstr>
      </vt:variant>
      <vt:variant>
        <vt:lpwstr/>
      </vt:variant>
      <vt:variant>
        <vt:i4>2359406</vt:i4>
      </vt:variant>
      <vt:variant>
        <vt:i4>3</vt:i4>
      </vt:variant>
      <vt:variant>
        <vt:i4>0</vt:i4>
      </vt:variant>
      <vt:variant>
        <vt:i4>5</vt:i4>
      </vt:variant>
      <vt:variant>
        <vt:lpwstr>javascript:parent.onLocalLink('footnote3',window.frameElement)</vt:lpwstr>
      </vt:variant>
      <vt:variant>
        <vt:lpwstr/>
      </vt:variant>
      <vt:variant>
        <vt:i4>2490478</vt:i4>
      </vt:variant>
      <vt:variant>
        <vt:i4>0</vt:i4>
      </vt:variant>
      <vt:variant>
        <vt:i4>0</vt:i4>
      </vt:variant>
      <vt:variant>
        <vt:i4>5</vt:i4>
      </vt:variant>
      <vt:variant>
        <vt:lpwstr>javascript:parent.onLocalLink('footnote1',window.frameElement)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Jer Soules</dc:creator>
  <cp:lastModifiedBy>UWEC</cp:lastModifiedBy>
  <cp:revision>2</cp:revision>
  <cp:lastPrinted>2010-12-16T18:55:00Z</cp:lastPrinted>
  <dcterms:created xsi:type="dcterms:W3CDTF">2012-03-22T20:11:00Z</dcterms:created>
  <dcterms:modified xsi:type="dcterms:W3CDTF">2012-03-22T20:11:00Z</dcterms:modified>
</cp:coreProperties>
</file>