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1362" w:rsidRDefault="00B31362" w:rsidP="00B31362">
      <w:pPr>
        <w:jc w:val="center"/>
        <w:rPr>
          <w:rFonts w:ascii="Times New Roman" w:hAnsi="Times New Roman"/>
          <w:sz w:val="32"/>
        </w:rPr>
      </w:pPr>
      <w:bookmarkStart w:id="0" w:name="_GoBack"/>
      <w:bookmarkEnd w:id="0"/>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Default="00B31362" w:rsidP="00B31362">
      <w:pPr>
        <w:jc w:val="center"/>
        <w:rPr>
          <w:rFonts w:ascii="Times New Roman" w:hAnsi="Times New Roman"/>
          <w:sz w:val="32"/>
        </w:rPr>
      </w:pPr>
    </w:p>
    <w:p w:rsidR="00B31362" w:rsidRPr="009A7EAE" w:rsidRDefault="00B31362" w:rsidP="00B31362">
      <w:pPr>
        <w:jc w:val="center"/>
        <w:rPr>
          <w:rFonts w:ascii="Times New Roman" w:hAnsi="Times New Roman"/>
        </w:rPr>
      </w:pPr>
    </w:p>
    <w:p w:rsidR="00B31362" w:rsidRPr="009A7EAE" w:rsidRDefault="00B31362" w:rsidP="00B31362">
      <w:pPr>
        <w:jc w:val="center"/>
        <w:rPr>
          <w:rFonts w:ascii="Times New Roman" w:hAnsi="Times New Roman"/>
        </w:rPr>
      </w:pPr>
      <w:r w:rsidRPr="009A7EAE">
        <w:rPr>
          <w:rFonts w:ascii="Times New Roman" w:hAnsi="Times New Roman"/>
        </w:rPr>
        <w:t>“A Devil and Her Deeds”;</w:t>
      </w:r>
    </w:p>
    <w:p w:rsidR="00B31362" w:rsidRPr="009A7EAE" w:rsidRDefault="00B31362" w:rsidP="00B31362">
      <w:pPr>
        <w:jc w:val="center"/>
        <w:rPr>
          <w:rFonts w:ascii="Times New Roman" w:hAnsi="Times New Roman"/>
        </w:rPr>
      </w:pPr>
      <w:r w:rsidRPr="009A7EAE">
        <w:rPr>
          <w:rFonts w:ascii="Times New Roman" w:hAnsi="Times New Roman"/>
        </w:rPr>
        <w:t>Charlotte Lamb and the Murders of Trimbelle, Wisconsin</w:t>
      </w:r>
    </w:p>
    <w:p w:rsidR="00B31362" w:rsidRPr="009A7EAE" w:rsidRDefault="00B31362" w:rsidP="00B31362">
      <w:pPr>
        <w:spacing w:line="480" w:lineRule="auto"/>
        <w:jc w:val="center"/>
        <w:rPr>
          <w:rFonts w:ascii="Times New Roman" w:hAnsi="Times New Roman"/>
        </w:rPr>
      </w:pPr>
    </w:p>
    <w:p w:rsidR="00102401" w:rsidRPr="009A7EAE" w:rsidRDefault="00102401" w:rsidP="00B31362">
      <w:pPr>
        <w:jc w:val="center"/>
        <w:rPr>
          <w:rFonts w:ascii="Times New Roman" w:hAnsi="Times New Roman"/>
        </w:rPr>
      </w:pPr>
    </w:p>
    <w:p w:rsidR="00102401" w:rsidRPr="009A7EAE" w:rsidRDefault="00102401" w:rsidP="00B31362">
      <w:pPr>
        <w:jc w:val="center"/>
        <w:rPr>
          <w:rFonts w:ascii="Times New Roman" w:hAnsi="Times New Roman"/>
        </w:rPr>
      </w:pPr>
    </w:p>
    <w:p w:rsidR="00102401" w:rsidRPr="009A7EAE" w:rsidRDefault="00102401" w:rsidP="00B31362">
      <w:pPr>
        <w:jc w:val="center"/>
        <w:rPr>
          <w:rFonts w:ascii="Times New Roman" w:hAnsi="Times New Roman"/>
        </w:rPr>
      </w:pPr>
    </w:p>
    <w:p w:rsidR="00E0130D" w:rsidRPr="009A7EAE" w:rsidRDefault="00E0130D" w:rsidP="00B31362">
      <w:pPr>
        <w:jc w:val="center"/>
        <w:rPr>
          <w:rFonts w:ascii="Times New Roman" w:hAnsi="Times New Roman"/>
        </w:rPr>
      </w:pPr>
    </w:p>
    <w:p w:rsidR="00E0130D" w:rsidRPr="009A7EAE" w:rsidRDefault="00E0130D" w:rsidP="00B31362">
      <w:pPr>
        <w:jc w:val="center"/>
        <w:rPr>
          <w:rFonts w:ascii="Times New Roman" w:hAnsi="Times New Roman"/>
        </w:rPr>
      </w:pPr>
    </w:p>
    <w:p w:rsidR="00B31362" w:rsidRPr="009A7EAE" w:rsidRDefault="00B31362" w:rsidP="00B31362">
      <w:pPr>
        <w:jc w:val="center"/>
        <w:rPr>
          <w:rFonts w:ascii="Times New Roman" w:hAnsi="Times New Roman"/>
        </w:rPr>
      </w:pPr>
      <w:r w:rsidRPr="009A7EAE">
        <w:rPr>
          <w:rFonts w:ascii="Times New Roman" w:hAnsi="Times New Roman"/>
        </w:rPr>
        <w:t>Kaitlyn Reneson</w:t>
      </w:r>
    </w:p>
    <w:p w:rsidR="00B31362" w:rsidRPr="009A7EAE" w:rsidRDefault="00B31362" w:rsidP="00B31362">
      <w:pPr>
        <w:jc w:val="center"/>
        <w:rPr>
          <w:rFonts w:ascii="Times New Roman" w:hAnsi="Times New Roman"/>
        </w:rPr>
      </w:pPr>
      <w:r w:rsidRPr="009A7EAE">
        <w:rPr>
          <w:rFonts w:ascii="Times New Roman" w:hAnsi="Times New Roman"/>
        </w:rPr>
        <w:t>History 489</w:t>
      </w:r>
    </w:p>
    <w:p w:rsidR="00B31362" w:rsidRPr="009A7EAE" w:rsidRDefault="00B31362" w:rsidP="00B31362">
      <w:pPr>
        <w:jc w:val="center"/>
        <w:rPr>
          <w:rFonts w:ascii="Times New Roman" w:hAnsi="Times New Roman"/>
        </w:rPr>
      </w:pPr>
      <w:r w:rsidRPr="009A7EAE">
        <w:rPr>
          <w:rFonts w:ascii="Times New Roman" w:hAnsi="Times New Roman"/>
        </w:rPr>
        <w:t>Professor Pederson</w:t>
      </w:r>
    </w:p>
    <w:p w:rsidR="00B31362" w:rsidRPr="00B31362" w:rsidRDefault="00B31362" w:rsidP="00B31362">
      <w:pPr>
        <w:jc w:val="center"/>
        <w:rPr>
          <w:rFonts w:ascii="Times New Roman" w:hAnsi="Times New Roman"/>
        </w:rPr>
      </w:pPr>
      <w:r w:rsidRPr="009A7EAE">
        <w:rPr>
          <w:rFonts w:ascii="Times New Roman" w:hAnsi="Times New Roman"/>
        </w:rPr>
        <w:t>HHH 705</w:t>
      </w:r>
    </w:p>
    <w:p w:rsidR="00B31362" w:rsidRDefault="00B31362" w:rsidP="00B31362">
      <w:pPr>
        <w:spacing w:line="480" w:lineRule="auto"/>
        <w:rPr>
          <w:rFonts w:ascii="Times New Roman" w:hAnsi="Times New Roman"/>
          <w:sz w:val="44"/>
        </w:rPr>
      </w:pPr>
    </w:p>
    <w:p w:rsidR="008F7DD0" w:rsidRDefault="008F7DD0" w:rsidP="00B31362">
      <w:pPr>
        <w:spacing w:line="480" w:lineRule="auto"/>
        <w:rPr>
          <w:rFonts w:ascii="Times New Roman" w:hAnsi="Times New Roman"/>
          <w:sz w:val="44"/>
        </w:rPr>
      </w:pPr>
    </w:p>
    <w:p w:rsidR="008F7DD0" w:rsidRDefault="008F7DD0" w:rsidP="00B31362">
      <w:pPr>
        <w:spacing w:line="480" w:lineRule="auto"/>
        <w:rPr>
          <w:rFonts w:ascii="Times New Roman" w:hAnsi="Times New Roman"/>
          <w:sz w:val="44"/>
        </w:rPr>
      </w:pPr>
    </w:p>
    <w:p w:rsidR="008F7DD0" w:rsidRDefault="008F7DD0" w:rsidP="00B31362">
      <w:pPr>
        <w:spacing w:line="480" w:lineRule="auto"/>
        <w:rPr>
          <w:rFonts w:ascii="Times New Roman" w:hAnsi="Times New Roman"/>
          <w:sz w:val="44"/>
        </w:rPr>
      </w:pPr>
    </w:p>
    <w:p w:rsidR="008F7DD0" w:rsidRDefault="008F7DD0" w:rsidP="008F7DD0">
      <w:pPr>
        <w:jc w:val="center"/>
        <w:rPr>
          <w:rFonts w:ascii="Times New Roman" w:hAnsi="Times New Roman" w:cs="Tahoma"/>
          <w:szCs w:val="26"/>
        </w:rPr>
        <w:sectPr w:rsidR="008F7DD0" w:rsidSect="008F7DD0">
          <w:footerReference w:type="even" r:id="rId9"/>
          <w:footerReference w:type="default" r:id="rId10"/>
          <w:footerReference w:type="first" r:id="rId11"/>
          <w:pgSz w:w="12240" w:h="15840"/>
          <w:pgMar w:top="1440" w:right="1800" w:bottom="1440" w:left="1800" w:header="720" w:footer="720" w:gutter="0"/>
          <w:pgNumType w:fmt="lowerRoman" w:start="1"/>
          <w:cols w:space="720"/>
          <w:titlePg/>
          <w:docGrid w:linePitch="326"/>
        </w:sectPr>
      </w:pPr>
      <w:r w:rsidRPr="009932BB">
        <w:rPr>
          <w:rFonts w:ascii="Times New Roman" w:hAnsi="Times New Roman" w:cs="Tahoma"/>
          <w:szCs w:val="26"/>
        </w:rPr>
        <w:t>Copyright for this work is owned by the author. This digital version is published by McIntyre Library, University of Wisconsin Eau Claire with the consent of the author.</w:t>
      </w:r>
    </w:p>
    <w:p w:rsidR="008F7DD0" w:rsidRPr="007F2791" w:rsidRDefault="008F7DD0" w:rsidP="008F7DD0">
      <w:pPr>
        <w:spacing w:line="480" w:lineRule="auto"/>
        <w:jc w:val="center"/>
        <w:rPr>
          <w:rFonts w:ascii="Times New Roman" w:hAnsi="Times New Roman"/>
          <w:sz w:val="28"/>
        </w:rPr>
      </w:pPr>
      <w:r w:rsidRPr="007F2791">
        <w:rPr>
          <w:rFonts w:ascii="Times New Roman" w:hAnsi="Times New Roman"/>
          <w:b/>
        </w:rPr>
        <w:lastRenderedPageBreak/>
        <w:t>Abstract</w:t>
      </w:r>
    </w:p>
    <w:p w:rsidR="008F7DD0" w:rsidRDefault="008F7DD0" w:rsidP="008F7DD0">
      <w:pPr>
        <w:spacing w:line="480" w:lineRule="auto"/>
        <w:ind w:firstLine="720"/>
        <w:rPr>
          <w:rFonts w:ascii="Times New Roman" w:hAnsi="Times New Roman"/>
        </w:rPr>
      </w:pPr>
      <w:r>
        <w:rPr>
          <w:rFonts w:ascii="Times New Roman" w:hAnsi="Times New Roman"/>
        </w:rPr>
        <w:t xml:space="preserve">Charlotte Lamb was </w:t>
      </w:r>
      <w:r w:rsidRPr="00517376">
        <w:rPr>
          <w:rFonts w:ascii="Times New Roman" w:hAnsi="Times New Roman"/>
        </w:rPr>
        <w:t>a hero</w:t>
      </w:r>
      <w:r>
        <w:rPr>
          <w:rFonts w:ascii="Times New Roman" w:hAnsi="Times New Roman"/>
        </w:rPr>
        <w:t xml:space="preserve"> and a</w:t>
      </w:r>
      <w:r w:rsidRPr="00517376">
        <w:rPr>
          <w:rFonts w:ascii="Times New Roman" w:hAnsi="Times New Roman"/>
        </w:rPr>
        <w:t xml:space="preserve"> murderer</w:t>
      </w:r>
      <w:r>
        <w:rPr>
          <w:rFonts w:ascii="Times New Roman" w:hAnsi="Times New Roman"/>
        </w:rPr>
        <w:t xml:space="preserve"> in the 1800s</w:t>
      </w:r>
      <w:r w:rsidRPr="00565A20">
        <w:rPr>
          <w:rFonts w:ascii="Times New Roman" w:hAnsi="Times New Roman"/>
          <w:b/>
        </w:rPr>
        <w:t>.</w:t>
      </w:r>
      <w:r>
        <w:rPr>
          <w:rFonts w:ascii="Times New Roman" w:hAnsi="Times New Roman"/>
        </w:rPr>
        <w:t xml:space="preserve">  She was born in Maine, in the 1830s.  Her exact birth date is not specified on the census records.  Charlotte married Chancy Lamb becoming his second wife.  Together they had three children Oliver, Daniel, and Sarah.  Charlotte was a known woman in the late 1800s because she killed her husband, two children, a neighbor, and employer. Originally, her fame started when she saved her children from the Sioux Indians who were on the warpath during the 1860s.  Every newspaper depicted Charlotte as a devoted mother who walked forty miles to St. Paul, Minnesota with two young children carrying a sick baby to flee the Sioux Indians.  The depiction of Charlotte as a devoted mother fell apart a few years later in 1871 when she murdered those same children, murdered her husband, and killed her neighbor, Irene Hall Ottoman and her employer, Royal Garland.  Charlotte no longer fit the depiction of the heroic mother and instead became known as a murderer.  Charlotte Lamb was arrested August 31, 1872 and on June 11, 1873 she was charged with murdering Sarah and Orin (Daniel) Lamb, Royal Garland, and Jane Ottoman.  Charlotte admitted to the death of those four, but did not admit to her husband’s murder.  Charlotte Lamb was sentenced to life in the Waupun Prison.</w:t>
      </w:r>
    </w:p>
    <w:p w:rsidR="008F7DD0" w:rsidRPr="003A0387" w:rsidRDefault="008F7DD0" w:rsidP="008F7DD0">
      <w:pPr>
        <w:spacing w:line="480" w:lineRule="auto"/>
        <w:ind w:firstLine="720"/>
        <w:rPr>
          <w:rFonts w:ascii="Times New Roman" w:hAnsi="Times New Roman"/>
        </w:rPr>
      </w:pPr>
      <w:r>
        <w:rPr>
          <w:rFonts w:ascii="Times New Roman" w:hAnsi="Times New Roman"/>
        </w:rPr>
        <w:t>Charlotte Lamb was analyzed through modes of religion and gender, which were popular in the 19</w:t>
      </w:r>
      <w:r>
        <w:rPr>
          <w:rFonts w:ascii="Times New Roman" w:hAnsi="Times New Roman"/>
          <w:vertAlign w:val="superscript"/>
        </w:rPr>
        <w:t xml:space="preserve">th </w:t>
      </w:r>
      <w:r>
        <w:rPr>
          <w:rFonts w:ascii="Times New Roman" w:hAnsi="Times New Roman"/>
        </w:rPr>
        <w:t>century.  The media and courts interpreted Charlotte’s crimes as a result of insanity and lack of femininity.  However, analyzing Charlotte through the modes of gender and religion are not appropriate for her case.  It is more beneficial to analyze Charlotte as a sociopath.</w:t>
      </w:r>
    </w:p>
    <w:p w:rsidR="008F7DD0" w:rsidRDefault="008F7DD0" w:rsidP="00B31362">
      <w:pPr>
        <w:spacing w:line="480" w:lineRule="auto"/>
        <w:jc w:val="center"/>
        <w:rPr>
          <w:rFonts w:ascii="Times New Roman" w:hAnsi="Times New Roman"/>
          <w:b/>
          <w:i/>
          <w:sz w:val="32"/>
          <w:u w:val="single"/>
        </w:rPr>
      </w:pPr>
    </w:p>
    <w:p w:rsidR="008F7DD0" w:rsidRDefault="008F7DD0" w:rsidP="008F7DD0">
      <w:pPr>
        <w:spacing w:line="480" w:lineRule="auto"/>
        <w:rPr>
          <w:rFonts w:ascii="Times New Roman" w:hAnsi="Times New Roman"/>
          <w:b/>
          <w:i/>
          <w:sz w:val="32"/>
          <w:u w:val="single"/>
        </w:rPr>
      </w:pPr>
    </w:p>
    <w:p w:rsidR="00B31362" w:rsidRPr="008F7DD0" w:rsidRDefault="00B31362" w:rsidP="008F7DD0">
      <w:pPr>
        <w:spacing w:line="480" w:lineRule="auto"/>
        <w:jc w:val="center"/>
        <w:rPr>
          <w:rFonts w:ascii="Times New Roman" w:hAnsi="Times New Roman"/>
        </w:rPr>
      </w:pPr>
      <w:r w:rsidRPr="002F32DD">
        <w:rPr>
          <w:rFonts w:ascii="Times New Roman" w:hAnsi="Times New Roman"/>
        </w:rPr>
        <w:t>Table of Contents</w:t>
      </w: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Introduction                                                                                                     </w:t>
      </w:r>
      <w:r>
        <w:rPr>
          <w:rFonts w:ascii="Times New Roman" w:hAnsi="Times New Roman"/>
        </w:rPr>
        <w:tab/>
        <w:t xml:space="preserve">          </w:t>
      </w:r>
      <w:r w:rsidRPr="007F2791">
        <w:rPr>
          <w:rFonts w:ascii="Times New Roman" w:hAnsi="Times New Roman"/>
        </w:rPr>
        <w:t>1</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A Glimpse Into Charlotte’s Life                                                                      </w:t>
      </w:r>
      <w:r>
        <w:rPr>
          <w:rFonts w:ascii="Times New Roman" w:hAnsi="Times New Roman"/>
        </w:rPr>
        <w:tab/>
        <w:t xml:space="preserve">          </w:t>
      </w:r>
      <w:r w:rsidRPr="007F2791">
        <w:rPr>
          <w:rFonts w:ascii="Times New Roman" w:hAnsi="Times New Roman"/>
        </w:rPr>
        <w:t>4</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Representation of Charlotte                                                                             </w:t>
      </w:r>
      <w:r>
        <w:rPr>
          <w:rFonts w:ascii="Times New Roman" w:hAnsi="Times New Roman"/>
        </w:rPr>
        <w:tab/>
        <w:t xml:space="preserve">          </w:t>
      </w:r>
      <w:r w:rsidRPr="007F2791">
        <w:rPr>
          <w:rFonts w:ascii="Times New Roman" w:hAnsi="Times New Roman"/>
        </w:rPr>
        <w:t>8</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Insanity and Religion                                                                                    </w:t>
      </w:r>
      <w:r>
        <w:rPr>
          <w:rFonts w:ascii="Times New Roman" w:hAnsi="Times New Roman"/>
        </w:rPr>
        <w:tab/>
      </w:r>
      <w:r>
        <w:rPr>
          <w:rFonts w:ascii="Times New Roman" w:hAnsi="Times New Roman"/>
        </w:rPr>
        <w:tab/>
        <w:t xml:space="preserve">        14</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Why She Killed                                                                                             </w:t>
      </w:r>
      <w:r>
        <w:rPr>
          <w:rFonts w:ascii="Times New Roman" w:hAnsi="Times New Roman"/>
        </w:rPr>
        <w:t xml:space="preserve"> </w:t>
      </w:r>
      <w:r>
        <w:rPr>
          <w:rFonts w:ascii="Times New Roman" w:hAnsi="Times New Roman"/>
        </w:rPr>
        <w:tab/>
      </w:r>
      <w:r>
        <w:rPr>
          <w:rFonts w:ascii="Times New Roman" w:hAnsi="Times New Roman"/>
        </w:rPr>
        <w:tab/>
        <w:t xml:space="preserve">        17</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What Happened To Charlotte                                                                       </w:t>
      </w:r>
      <w:r>
        <w:rPr>
          <w:rFonts w:ascii="Times New Roman" w:hAnsi="Times New Roman"/>
        </w:rPr>
        <w:tab/>
      </w:r>
      <w:r>
        <w:rPr>
          <w:rFonts w:ascii="Times New Roman" w:hAnsi="Times New Roman"/>
        </w:rPr>
        <w:tab/>
        <w:t xml:space="preserve">       </w:t>
      </w:r>
      <w:r w:rsidRPr="007F2791">
        <w:rPr>
          <w:rFonts w:ascii="Times New Roman" w:hAnsi="Times New Roman"/>
        </w:rPr>
        <w:t xml:space="preserve"> 24</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 xml:space="preserve">Conclusion                                                                                                    </w:t>
      </w:r>
      <w:r>
        <w:rPr>
          <w:rFonts w:ascii="Times New Roman" w:hAnsi="Times New Roman"/>
        </w:rPr>
        <w:tab/>
      </w:r>
      <w:r>
        <w:rPr>
          <w:rFonts w:ascii="Times New Roman" w:hAnsi="Times New Roman"/>
        </w:rPr>
        <w:tab/>
        <w:t xml:space="preserve">       </w:t>
      </w:r>
      <w:r w:rsidRPr="007F2791">
        <w:rPr>
          <w:rFonts w:ascii="Times New Roman" w:hAnsi="Times New Roman"/>
        </w:rPr>
        <w:t xml:space="preserve"> 25</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Pr>
          <w:rFonts w:ascii="Times New Roman" w:hAnsi="Times New Roman"/>
        </w:rPr>
        <w:t>Appendix</w:t>
      </w:r>
      <w:r w:rsidRPr="007F2791">
        <w:rPr>
          <w:rFonts w:ascii="Times New Roman" w:hAnsi="Times New Roman"/>
        </w:rPr>
        <w:t xml:space="preserve">                                                                                                         </w:t>
      </w:r>
      <w:r>
        <w:rPr>
          <w:rFonts w:ascii="Times New Roman" w:hAnsi="Times New Roman"/>
        </w:rPr>
        <w:t xml:space="preserve">                   27</w:t>
      </w:r>
    </w:p>
    <w:p w:rsidR="00B31362" w:rsidRPr="007F2791" w:rsidRDefault="00B31362" w:rsidP="00B31362">
      <w:pPr>
        <w:spacing w:line="480" w:lineRule="auto"/>
        <w:rPr>
          <w:rFonts w:ascii="Times New Roman" w:hAnsi="Times New Roman"/>
        </w:rPr>
      </w:pPr>
    </w:p>
    <w:p w:rsidR="00B31362" w:rsidRPr="007F2791" w:rsidRDefault="00B31362" w:rsidP="00B31362">
      <w:pPr>
        <w:spacing w:line="480" w:lineRule="auto"/>
        <w:rPr>
          <w:rFonts w:ascii="Times New Roman" w:hAnsi="Times New Roman"/>
        </w:rPr>
      </w:pPr>
      <w:r w:rsidRPr="007F2791">
        <w:rPr>
          <w:rFonts w:ascii="Times New Roman" w:hAnsi="Times New Roman"/>
        </w:rPr>
        <w:t>Bibliography</w:t>
      </w:r>
      <w:r>
        <w:rPr>
          <w:rFonts w:ascii="Times New Roman" w:hAnsi="Times New Roman"/>
        </w:rPr>
        <w:t xml:space="preserve">                                                                                                                      29</w:t>
      </w:r>
    </w:p>
    <w:p w:rsidR="00B31362" w:rsidRDefault="00B31362" w:rsidP="00B31362">
      <w:pPr>
        <w:spacing w:line="480" w:lineRule="auto"/>
        <w:jc w:val="center"/>
        <w:rPr>
          <w:rFonts w:ascii="Times New Roman" w:hAnsi="Times New Roman"/>
          <w:b/>
        </w:rPr>
      </w:pPr>
    </w:p>
    <w:p w:rsidR="008F7DD0" w:rsidRDefault="008F7DD0" w:rsidP="00B31362">
      <w:pPr>
        <w:spacing w:line="480" w:lineRule="auto"/>
        <w:jc w:val="center"/>
        <w:rPr>
          <w:rFonts w:ascii="Times New Roman" w:hAnsi="Times New Roman"/>
          <w:b/>
        </w:rPr>
        <w:sectPr w:rsidR="008F7DD0" w:rsidSect="008F7DD0">
          <w:footerReference w:type="default" r:id="rId12"/>
          <w:footerReference w:type="first" r:id="rId13"/>
          <w:pgSz w:w="12240" w:h="15840"/>
          <w:pgMar w:top="1440" w:right="1800" w:bottom="1440" w:left="1800" w:header="720" w:footer="720" w:gutter="0"/>
          <w:pgNumType w:fmt="lowerRoman" w:start="1"/>
          <w:cols w:space="720"/>
          <w:docGrid w:linePitch="326"/>
        </w:sectPr>
      </w:pPr>
    </w:p>
    <w:p w:rsidR="00121F31" w:rsidRPr="00102401" w:rsidRDefault="00121F31" w:rsidP="00102401">
      <w:pPr>
        <w:spacing w:line="480" w:lineRule="auto"/>
        <w:jc w:val="center"/>
        <w:rPr>
          <w:rFonts w:ascii="Times New Roman" w:hAnsi="Times New Roman"/>
          <w:b/>
        </w:rPr>
      </w:pPr>
      <w:r w:rsidRPr="00102401">
        <w:rPr>
          <w:rFonts w:ascii="Times New Roman" w:hAnsi="Times New Roman"/>
          <w:b/>
        </w:rPr>
        <w:lastRenderedPageBreak/>
        <w:t>Introduction</w:t>
      </w:r>
    </w:p>
    <w:p w:rsidR="009A667E" w:rsidRPr="002250B8" w:rsidRDefault="009A667E" w:rsidP="002250B8">
      <w:pPr>
        <w:ind w:left="720"/>
        <w:rPr>
          <w:rFonts w:ascii="Times New Roman" w:hAnsi="Times New Roman"/>
        </w:rPr>
      </w:pPr>
      <w:r w:rsidRPr="002250B8">
        <w:rPr>
          <w:rFonts w:ascii="Times New Roman" w:hAnsi="Times New Roman"/>
        </w:rPr>
        <w:t xml:space="preserve">“A Devil And Her Deeds: She kills her Husband, Two Children, A Former Neighbor and Possibly Two Others—Attempts to Poison </w:t>
      </w:r>
      <w:r w:rsidR="002250B8" w:rsidRPr="002250B8">
        <w:rPr>
          <w:rFonts w:ascii="Times New Roman" w:hAnsi="Times New Roman"/>
        </w:rPr>
        <w:t>Another Child and a Lady Friend-</w:t>
      </w:r>
      <w:r w:rsidRPr="002250B8">
        <w:rPr>
          <w:rFonts w:ascii="Times New Roman" w:hAnsi="Times New Roman"/>
        </w:rPr>
        <w:t>An Unparalleled Tale of Crime”</w:t>
      </w:r>
    </w:p>
    <w:p w:rsidR="000D7F6C" w:rsidRPr="002250B8" w:rsidRDefault="002250B8" w:rsidP="002250B8">
      <w:pPr>
        <w:ind w:left="720"/>
        <w:rPr>
          <w:rFonts w:ascii="Times New Roman" w:hAnsi="Times New Roman" w:cs="Arial"/>
          <w:color w:val="262626"/>
          <w:sz w:val="20"/>
          <w:szCs w:val="26"/>
        </w:rPr>
      </w:pPr>
      <w:r w:rsidRPr="002250B8">
        <w:rPr>
          <w:rFonts w:ascii="Times New Roman" w:hAnsi="Times New Roman" w:cs="Arial"/>
          <w:color w:val="262626"/>
          <w:sz w:val="20"/>
          <w:szCs w:val="26"/>
        </w:rPr>
        <w:t>--</w:t>
      </w:r>
      <w:r w:rsidR="009A667E" w:rsidRPr="002250B8">
        <w:rPr>
          <w:rFonts w:ascii="Times New Roman" w:hAnsi="Times New Roman" w:cs="Arial"/>
          <w:color w:val="262626"/>
          <w:sz w:val="20"/>
          <w:szCs w:val="26"/>
        </w:rPr>
        <w:t xml:space="preserve">A Devil and her Deeds” </w:t>
      </w:r>
      <w:r w:rsidR="009A667E" w:rsidRPr="002250B8">
        <w:rPr>
          <w:rFonts w:ascii="Times New Roman" w:hAnsi="Times New Roman" w:cs="Arial"/>
          <w:i/>
          <w:color w:val="262626"/>
          <w:sz w:val="20"/>
          <w:szCs w:val="26"/>
        </w:rPr>
        <w:t xml:space="preserve">New York Herald. </w:t>
      </w:r>
      <w:r w:rsidR="009A667E" w:rsidRPr="002250B8">
        <w:rPr>
          <w:rFonts w:ascii="Times New Roman" w:hAnsi="Times New Roman" w:cs="Arial"/>
          <w:color w:val="262626"/>
          <w:sz w:val="20"/>
          <w:szCs w:val="26"/>
        </w:rPr>
        <w:t>September 12, 1872.</w:t>
      </w:r>
    </w:p>
    <w:p w:rsidR="000D7F6C" w:rsidRDefault="000D7F6C" w:rsidP="000D7F6C">
      <w:pPr>
        <w:pStyle w:val="ListParagraph"/>
        <w:jc w:val="center"/>
        <w:rPr>
          <w:rFonts w:ascii="Times New Roman" w:hAnsi="Times New Roman"/>
          <w:b/>
          <w:sz w:val="20"/>
        </w:rPr>
      </w:pPr>
    </w:p>
    <w:p w:rsidR="00121F31" w:rsidRPr="000D7F6C" w:rsidRDefault="00121F31" w:rsidP="000D7F6C">
      <w:pPr>
        <w:pStyle w:val="ListParagraph"/>
        <w:jc w:val="center"/>
        <w:rPr>
          <w:rFonts w:ascii="Times New Roman" w:hAnsi="Times New Roman"/>
          <w:b/>
          <w:sz w:val="20"/>
        </w:rPr>
      </w:pPr>
    </w:p>
    <w:p w:rsidR="009A667E" w:rsidRDefault="000E0566" w:rsidP="000D7F6C">
      <w:pPr>
        <w:spacing w:line="480" w:lineRule="auto"/>
        <w:ind w:left="720" w:firstLine="720"/>
        <w:rPr>
          <w:rFonts w:ascii="Times New Roman" w:hAnsi="Times New Roman"/>
          <w:u w:val="single"/>
        </w:rPr>
      </w:pPr>
      <w:r>
        <w:rPr>
          <w:rFonts w:ascii="Times New Roman" w:hAnsi="Times New Roman"/>
          <w:noProof/>
        </w:rPr>
        <mc:AlternateContent>
          <mc:Choice Requires="wps">
            <w:drawing>
              <wp:anchor distT="0" distB="0" distL="114300" distR="114300" simplePos="0" relativeHeight="251668480" behindDoc="0" locked="0" layoutInCell="1" allowOverlap="1">
                <wp:simplePos x="0" y="0"/>
                <wp:positionH relativeFrom="column">
                  <wp:posOffset>151765</wp:posOffset>
                </wp:positionH>
                <wp:positionV relativeFrom="paragraph">
                  <wp:posOffset>3486150</wp:posOffset>
                </wp:positionV>
                <wp:extent cx="5257800" cy="1143000"/>
                <wp:effectExtent l="19050" t="19050" r="19050" b="19050"/>
                <wp:wrapTight wrapText="bothSides">
                  <wp:wrapPolygon edited="0">
                    <wp:start x="-78" y="-360"/>
                    <wp:lineTo x="-78" y="21600"/>
                    <wp:lineTo x="21600" y="21600"/>
                    <wp:lineTo x="21600" y="-360"/>
                    <wp:lineTo x="-78" y="-360"/>
                  </wp:wrapPolygon>
                </wp:wrapTight>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143000"/>
                        </a:xfrm>
                        <a:prstGeom prst="rect">
                          <a:avLst/>
                        </a:prstGeom>
                        <a:noFill/>
                        <a:ln w="2857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366B6" w:rsidRDefault="00A366B6">
                            <w:r>
                              <w:t>Figure 1. Charlotte Lamb, Wisconsin Serial Killer, 1872.</w:t>
                            </w:r>
                          </w:p>
                          <w:p w:rsidR="00A366B6" w:rsidRDefault="00A366B6"/>
                          <w:p w:rsidR="00A366B6" w:rsidRPr="00CB1995" w:rsidRDefault="00A366B6">
                            <w:r>
                              <w:rPr>
                                <w:i/>
                              </w:rPr>
                              <w:t>Source</w:t>
                            </w:r>
                            <w:r w:rsidRPr="00CB1995">
                              <w:t>: “The Unknown History of Misand</w:t>
                            </w:r>
                            <w:r>
                              <w:t>r</w:t>
                            </w:r>
                            <w:r w:rsidRPr="00CB1995">
                              <w:t xml:space="preserve">y.” http://unknownmisandry.blogspot.com/2011/09/charlotte-lamb-wisconsin-serial-killer.html. </w:t>
                            </w:r>
                            <w:r>
                              <w:t>(</w:t>
                            </w:r>
                            <w:r w:rsidRPr="00CB1995">
                              <w:t>Accessed January 12, 2013</w:t>
                            </w:r>
                            <w:r>
                              <w:t>)</w:t>
                            </w:r>
                            <w:r w:rsidRPr="00CB1995">
                              <w:t>.</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left:0;text-align:left;margin-left:11.95pt;margin-top:274.5pt;width:414pt;height:9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" filled="f" strokecolor="black [3213]" strokeweight="2.25pt">
                <v:textbox inset=",7.2pt,,7.2pt">
                  <w:txbxContent>
                    <w:p w:rsidR="00A366B6" w:rsidRDefault="00A366B6">
                      <w:r>
                        <w:t>Figure 1. Charlotte Lamb, Wisconsin Serial Killer, 1872.</w:t>
                      </w:r>
                    </w:p>
                    <w:p w:rsidR="00A366B6" w:rsidRDefault="00A366B6"/>
                    <w:p w:rsidR="00A366B6" w:rsidRPr="00CB1995" w:rsidRDefault="00A366B6">
                      <w:r>
                        <w:rPr>
                          <w:i/>
                        </w:rPr>
                        <w:t>Source</w:t>
                      </w:r>
                      <w:r w:rsidRPr="00CB1995">
                        <w:t>: “The Unknown History of Misand</w:t>
                      </w:r>
                      <w:r>
                        <w:t>r</w:t>
                      </w:r>
                      <w:r w:rsidRPr="00CB1995">
                        <w:t xml:space="preserve">y.” http://unknownmisandry.blogspot.com/2011/09/charlotte-lamb-wisconsin-serial-killer.html. </w:t>
                      </w:r>
                      <w:r>
                        <w:t>(</w:t>
                      </w:r>
                      <w:r w:rsidRPr="00CB1995">
                        <w:t>Accessed January 12, 2013</w:t>
                      </w:r>
                      <w:r>
                        <w:t>)</w:t>
                      </w:r>
                      <w:r w:rsidRPr="00CB1995">
                        <w:t>.</w:t>
                      </w:r>
                    </w:p>
                  </w:txbxContent>
                </v:textbox>
                <w10:wrap type="tight"/>
              </v:shape>
            </w:pict>
          </mc:Fallback>
        </mc:AlternateContent>
      </w:r>
      <w:r w:rsidR="00852A7A" w:rsidRPr="00852A7A">
        <w:rPr>
          <w:rFonts w:ascii="Times New Roman" w:hAnsi="Times New Roman"/>
          <w:noProof/>
          <w:u w:val="single"/>
        </w:rPr>
        <w:drawing>
          <wp:inline distT="0" distB="0" distL="0" distR="0">
            <wp:extent cx="3632200" cy="3148914"/>
            <wp:effectExtent l="50800" t="50800" r="25400" b="26086"/>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3637538" cy="3153542"/>
                    </a:xfrm>
                    <a:prstGeom prst="rect">
                      <a:avLst/>
                    </a:prstGeom>
                    <a:noFill/>
                    <a:ln w="28575" cmpd="sng">
                      <a:solidFill>
                        <a:schemeClr val="tx1"/>
                      </a:solidFill>
                      <a:miter lim="800000"/>
                      <a:headEnd/>
                      <a:tailEnd/>
                    </a:ln>
                  </pic:spPr>
                </pic:pic>
              </a:graphicData>
            </a:graphic>
          </wp:inline>
        </w:drawing>
      </w:r>
    </w:p>
    <w:p w:rsidR="00692665" w:rsidRDefault="00692665" w:rsidP="009A667E">
      <w:pPr>
        <w:spacing w:line="480" w:lineRule="auto"/>
        <w:ind w:firstLine="720"/>
        <w:rPr>
          <w:rFonts w:ascii="Times New Roman" w:hAnsi="Times New Roman"/>
        </w:rPr>
      </w:pPr>
    </w:p>
    <w:p w:rsidR="00564D7A" w:rsidRDefault="005A3E31" w:rsidP="009A667E">
      <w:pPr>
        <w:spacing w:line="480" w:lineRule="auto"/>
        <w:ind w:firstLine="720"/>
        <w:rPr>
          <w:rFonts w:ascii="Times New Roman" w:hAnsi="Times New Roman"/>
        </w:rPr>
      </w:pPr>
      <w:r>
        <w:rPr>
          <w:rFonts w:ascii="Times New Roman" w:hAnsi="Times New Roman"/>
        </w:rPr>
        <w:t xml:space="preserve">In the fall of 1871, </w:t>
      </w:r>
      <w:r w:rsidR="00724ADD">
        <w:rPr>
          <w:rFonts w:ascii="Times New Roman" w:hAnsi="Times New Roman"/>
        </w:rPr>
        <w:t xml:space="preserve">Charlotte Lamb sat drinking tea with her friend </w:t>
      </w:r>
      <w:r>
        <w:rPr>
          <w:rFonts w:ascii="Times New Roman" w:hAnsi="Times New Roman"/>
        </w:rPr>
        <w:t>[</w:t>
      </w:r>
      <w:r w:rsidR="00724ADD">
        <w:rPr>
          <w:rFonts w:ascii="Times New Roman" w:hAnsi="Times New Roman"/>
        </w:rPr>
        <w:t>Mrs.</w:t>
      </w:r>
      <w:r>
        <w:rPr>
          <w:rFonts w:ascii="Times New Roman" w:hAnsi="Times New Roman"/>
        </w:rPr>
        <w:t>]</w:t>
      </w:r>
      <w:r w:rsidR="00724ADD">
        <w:rPr>
          <w:rFonts w:ascii="Times New Roman" w:hAnsi="Times New Roman"/>
        </w:rPr>
        <w:t xml:space="preserve"> Carr.  The two women had become intimate friends after Charlotte’s husband, Chancy Lamb, died from a</w:t>
      </w:r>
      <w:r w:rsidR="005416D0">
        <w:rPr>
          <w:rFonts w:ascii="Times New Roman" w:hAnsi="Times New Roman"/>
        </w:rPr>
        <w:t>n apparent</w:t>
      </w:r>
      <w:r w:rsidR="00724ADD">
        <w:rPr>
          <w:rFonts w:ascii="Times New Roman" w:hAnsi="Times New Roman"/>
        </w:rPr>
        <w:t xml:space="preserve"> heart attack.  Charlotte Lamb admired Carr and her husband and </w:t>
      </w:r>
      <w:r w:rsidR="00692665">
        <w:rPr>
          <w:rFonts w:ascii="Times New Roman" w:hAnsi="Times New Roman"/>
        </w:rPr>
        <w:t>became</w:t>
      </w:r>
      <w:r w:rsidR="00724ADD">
        <w:rPr>
          <w:rFonts w:ascii="Times New Roman" w:hAnsi="Times New Roman"/>
        </w:rPr>
        <w:t xml:space="preserve"> a frequent visitor in their home.  </w:t>
      </w:r>
      <w:r>
        <w:rPr>
          <w:rFonts w:ascii="Times New Roman" w:hAnsi="Times New Roman"/>
        </w:rPr>
        <w:t>In the fall of 1871</w:t>
      </w:r>
      <w:r w:rsidR="002B6D00">
        <w:rPr>
          <w:rFonts w:ascii="Times New Roman" w:hAnsi="Times New Roman"/>
        </w:rPr>
        <w:t>,</w:t>
      </w:r>
      <w:r>
        <w:rPr>
          <w:rFonts w:ascii="Times New Roman" w:hAnsi="Times New Roman"/>
        </w:rPr>
        <w:t xml:space="preserve"> as Charlotte and Carr sat drinking tea, </w:t>
      </w:r>
      <w:r w:rsidR="00724ADD">
        <w:rPr>
          <w:rFonts w:ascii="Times New Roman" w:hAnsi="Times New Roman"/>
        </w:rPr>
        <w:t xml:space="preserve">Charlotte </w:t>
      </w:r>
      <w:r w:rsidR="00121F31">
        <w:rPr>
          <w:rFonts w:ascii="Times New Roman" w:hAnsi="Times New Roman"/>
        </w:rPr>
        <w:t>shared that she had seen a fortune-teller recently</w:t>
      </w:r>
      <w:r>
        <w:rPr>
          <w:rFonts w:ascii="Times New Roman" w:hAnsi="Times New Roman"/>
        </w:rPr>
        <w:t xml:space="preserve">.  This came as a </w:t>
      </w:r>
      <w:r>
        <w:rPr>
          <w:rFonts w:ascii="Times New Roman" w:hAnsi="Times New Roman"/>
        </w:rPr>
        <w:lastRenderedPageBreak/>
        <w:t xml:space="preserve">shock to </w:t>
      </w:r>
      <w:r w:rsidR="00121F31">
        <w:rPr>
          <w:rFonts w:ascii="Times New Roman" w:hAnsi="Times New Roman"/>
        </w:rPr>
        <w:t>Carr because Charlotte had been a</w:t>
      </w:r>
      <w:r w:rsidR="00AF15F7">
        <w:rPr>
          <w:rFonts w:ascii="Times New Roman" w:hAnsi="Times New Roman"/>
        </w:rPr>
        <w:t xml:space="preserve"> devoted Christian and member of</w:t>
      </w:r>
      <w:r w:rsidR="00121F31">
        <w:rPr>
          <w:rFonts w:ascii="Times New Roman" w:hAnsi="Times New Roman"/>
        </w:rPr>
        <w:t xml:space="preserve"> the church.  Charlotte </w:t>
      </w:r>
      <w:r w:rsidR="009A667E">
        <w:rPr>
          <w:rFonts w:ascii="Times New Roman" w:hAnsi="Times New Roman"/>
        </w:rPr>
        <w:t>cheerfully told</w:t>
      </w:r>
      <w:r w:rsidR="00121F31">
        <w:rPr>
          <w:rFonts w:ascii="Times New Roman" w:hAnsi="Times New Roman"/>
        </w:rPr>
        <w:t xml:space="preserve"> </w:t>
      </w:r>
      <w:r w:rsidR="00692665">
        <w:rPr>
          <w:rFonts w:ascii="Times New Roman" w:hAnsi="Times New Roman"/>
        </w:rPr>
        <w:t>[</w:t>
      </w:r>
      <w:r w:rsidR="00121F31">
        <w:rPr>
          <w:rFonts w:ascii="Times New Roman" w:hAnsi="Times New Roman"/>
        </w:rPr>
        <w:t>Mrs.</w:t>
      </w:r>
      <w:r w:rsidR="00692665">
        <w:rPr>
          <w:rFonts w:ascii="Times New Roman" w:hAnsi="Times New Roman"/>
        </w:rPr>
        <w:t>]</w:t>
      </w:r>
      <w:r w:rsidR="00121F31">
        <w:rPr>
          <w:rFonts w:ascii="Times New Roman" w:hAnsi="Times New Roman"/>
        </w:rPr>
        <w:t xml:space="preserve"> Carr that, “she had recently been at Red Wing and while there she had consulted a fortune-teller who had informed her that she was soon to lose a dear friend, and that she (Charlotte Lamb) would eventually marry the husband of the dear friend.”</w:t>
      </w:r>
      <w:r w:rsidR="00121F31">
        <w:rPr>
          <w:rStyle w:val="FootnoteReference"/>
          <w:rFonts w:ascii="Times New Roman" w:hAnsi="Times New Roman"/>
        </w:rPr>
        <w:footnoteReference w:id="1"/>
      </w:r>
      <w:r>
        <w:rPr>
          <w:rFonts w:ascii="Times New Roman" w:hAnsi="Times New Roman"/>
        </w:rPr>
        <w:t xml:space="preserve">  </w:t>
      </w:r>
      <w:r w:rsidR="009A667E">
        <w:rPr>
          <w:rFonts w:ascii="Times New Roman" w:hAnsi="Times New Roman"/>
        </w:rPr>
        <w:t>Carr was repelled by the cheerful statement and closed the conversation with the words, “Mrs. Lamb I am not going to die.”</w:t>
      </w:r>
      <w:r w:rsidR="009A667E">
        <w:rPr>
          <w:rStyle w:val="FootnoteReference"/>
          <w:rFonts w:ascii="Times New Roman" w:hAnsi="Times New Roman"/>
        </w:rPr>
        <w:footnoteReference w:id="2"/>
      </w:r>
      <w:r>
        <w:rPr>
          <w:rFonts w:ascii="Times New Roman" w:hAnsi="Times New Roman"/>
        </w:rPr>
        <w:t xml:space="preserve">  Charlotte left and </w:t>
      </w:r>
      <w:r w:rsidR="009A667E">
        <w:rPr>
          <w:rFonts w:ascii="Times New Roman" w:hAnsi="Times New Roman"/>
        </w:rPr>
        <w:t xml:space="preserve">Carr told her husband the conversation between her and </w:t>
      </w:r>
      <w:r>
        <w:rPr>
          <w:rFonts w:ascii="Times New Roman" w:hAnsi="Times New Roman"/>
        </w:rPr>
        <w:t>charlotte</w:t>
      </w:r>
      <w:r w:rsidR="009A667E">
        <w:rPr>
          <w:rFonts w:ascii="Times New Roman" w:hAnsi="Times New Roman"/>
        </w:rPr>
        <w:t xml:space="preserve">.  </w:t>
      </w:r>
      <w:r w:rsidR="002B6D00">
        <w:rPr>
          <w:rFonts w:ascii="Times New Roman" w:hAnsi="Times New Roman"/>
        </w:rPr>
        <w:t xml:space="preserve">The </w:t>
      </w:r>
      <w:r w:rsidR="009A667E">
        <w:rPr>
          <w:rFonts w:ascii="Times New Roman" w:hAnsi="Times New Roman"/>
        </w:rPr>
        <w:t>Carr</w:t>
      </w:r>
      <w:r w:rsidR="002B6D00">
        <w:rPr>
          <w:rFonts w:ascii="Times New Roman" w:hAnsi="Times New Roman"/>
        </w:rPr>
        <w:t>s</w:t>
      </w:r>
      <w:r w:rsidR="009A667E">
        <w:rPr>
          <w:rFonts w:ascii="Times New Roman" w:hAnsi="Times New Roman"/>
        </w:rPr>
        <w:t xml:space="preserve"> consented to not share the </w:t>
      </w:r>
      <w:r>
        <w:rPr>
          <w:rFonts w:ascii="Times New Roman" w:hAnsi="Times New Roman"/>
        </w:rPr>
        <w:t xml:space="preserve">conversation and </w:t>
      </w:r>
      <w:r w:rsidR="002B6D00">
        <w:rPr>
          <w:rFonts w:ascii="Times New Roman" w:hAnsi="Times New Roman"/>
        </w:rPr>
        <w:t xml:space="preserve">both </w:t>
      </w:r>
      <w:r w:rsidR="009A667E">
        <w:rPr>
          <w:rFonts w:ascii="Times New Roman" w:hAnsi="Times New Roman"/>
        </w:rPr>
        <w:t xml:space="preserve">kept friendly relations.  </w:t>
      </w:r>
    </w:p>
    <w:p w:rsidR="00022573" w:rsidRDefault="009A667E" w:rsidP="009A667E">
      <w:pPr>
        <w:spacing w:line="480" w:lineRule="auto"/>
        <w:ind w:firstLine="720"/>
        <w:rPr>
          <w:rFonts w:ascii="Times New Roman" w:hAnsi="Times New Roman"/>
        </w:rPr>
      </w:pPr>
      <w:r>
        <w:rPr>
          <w:rFonts w:ascii="Times New Roman" w:hAnsi="Times New Roman"/>
        </w:rPr>
        <w:t>A few days later, Carr visited Charlotte at her home</w:t>
      </w:r>
      <w:r w:rsidR="00564D7A">
        <w:rPr>
          <w:rFonts w:ascii="Times New Roman" w:hAnsi="Times New Roman"/>
        </w:rPr>
        <w:t xml:space="preserve"> where they were going to have tea once again.  Charlotte poured Carr a cup, which </w:t>
      </w:r>
      <w:r w:rsidR="00AD6AC7">
        <w:rPr>
          <w:rFonts w:ascii="Times New Roman" w:hAnsi="Times New Roman"/>
        </w:rPr>
        <w:t>she</w:t>
      </w:r>
      <w:r w:rsidR="00564D7A">
        <w:rPr>
          <w:rFonts w:ascii="Times New Roman" w:hAnsi="Times New Roman"/>
        </w:rPr>
        <w:t xml:space="preserve"> took a sip of.  The tea was bitter to Carr</w:t>
      </w:r>
      <w:r w:rsidR="00692665">
        <w:rPr>
          <w:rFonts w:ascii="Times New Roman" w:hAnsi="Times New Roman"/>
        </w:rPr>
        <w:t>,</w:t>
      </w:r>
      <w:r w:rsidR="00564D7A">
        <w:rPr>
          <w:rFonts w:ascii="Times New Roman" w:hAnsi="Times New Roman"/>
        </w:rPr>
        <w:t xml:space="preserve"> so she tried to pour the contents back into the teapot.  Charlotte grabbed the teacup and threw the contents out of the window.</w:t>
      </w:r>
      <w:r w:rsidR="00564D7A">
        <w:rPr>
          <w:rStyle w:val="FootnoteReference"/>
          <w:rFonts w:ascii="Times New Roman" w:hAnsi="Times New Roman"/>
        </w:rPr>
        <w:footnoteReference w:id="3"/>
      </w:r>
      <w:r w:rsidR="00564D7A">
        <w:rPr>
          <w:rFonts w:ascii="Times New Roman" w:hAnsi="Times New Roman"/>
        </w:rPr>
        <w:t xml:space="preserve">  Upon returning home, Carr was overcome with violent pains and when she tried to vomit her jaw clenched.</w:t>
      </w:r>
      <w:r w:rsidR="00564D7A">
        <w:rPr>
          <w:rStyle w:val="FootnoteReference"/>
          <w:rFonts w:ascii="Times New Roman" w:hAnsi="Times New Roman"/>
        </w:rPr>
        <w:footnoteReference w:id="4"/>
      </w:r>
      <w:r w:rsidR="00564D7A">
        <w:rPr>
          <w:rFonts w:ascii="Times New Roman" w:hAnsi="Times New Roman"/>
        </w:rPr>
        <w:t xml:space="preserve">  Carr forced her jaw open and removed the contents</w:t>
      </w:r>
      <w:r w:rsidR="007951F3">
        <w:rPr>
          <w:rFonts w:ascii="Times New Roman" w:hAnsi="Times New Roman"/>
        </w:rPr>
        <w:t xml:space="preserve"> in her stomach</w:t>
      </w:r>
      <w:r w:rsidR="00564D7A">
        <w:rPr>
          <w:rFonts w:ascii="Times New Roman" w:hAnsi="Times New Roman"/>
        </w:rPr>
        <w:t>.</w:t>
      </w:r>
      <w:r w:rsidR="007951F3">
        <w:rPr>
          <w:rStyle w:val="FootnoteReference"/>
          <w:rFonts w:ascii="Times New Roman" w:hAnsi="Times New Roman"/>
        </w:rPr>
        <w:footnoteReference w:id="5"/>
      </w:r>
      <w:r w:rsidR="00564D7A">
        <w:rPr>
          <w:rFonts w:ascii="Times New Roman" w:hAnsi="Times New Roman"/>
        </w:rPr>
        <w:t xml:space="preserve">  </w:t>
      </w:r>
    </w:p>
    <w:p w:rsidR="00C34B6D" w:rsidRDefault="00022573" w:rsidP="0025660E">
      <w:pPr>
        <w:spacing w:line="480" w:lineRule="auto"/>
        <w:ind w:firstLine="720"/>
        <w:rPr>
          <w:rFonts w:ascii="Times New Roman" w:hAnsi="Times New Roman"/>
        </w:rPr>
      </w:pPr>
      <w:r>
        <w:rPr>
          <w:rFonts w:ascii="Times New Roman" w:hAnsi="Times New Roman"/>
        </w:rPr>
        <w:t>Charlotte Lamb’s attempt to poison Carr failed, but this did not stop her.  Charlotte succeeded in killing her husband, Cha</w:t>
      </w:r>
      <w:r w:rsidR="00692665">
        <w:rPr>
          <w:rFonts w:ascii="Times New Roman" w:hAnsi="Times New Roman"/>
        </w:rPr>
        <w:t>u</w:t>
      </w:r>
      <w:r>
        <w:rPr>
          <w:rFonts w:ascii="Times New Roman" w:hAnsi="Times New Roman"/>
        </w:rPr>
        <w:t>nc</w:t>
      </w:r>
      <w:r w:rsidR="00692665">
        <w:rPr>
          <w:rFonts w:ascii="Times New Roman" w:hAnsi="Times New Roman"/>
        </w:rPr>
        <w:t>e</w:t>
      </w:r>
      <w:r>
        <w:rPr>
          <w:rFonts w:ascii="Times New Roman" w:hAnsi="Times New Roman"/>
        </w:rPr>
        <w:t>y Lamb, her children</w:t>
      </w:r>
      <w:r w:rsidR="00530A87">
        <w:rPr>
          <w:rFonts w:ascii="Times New Roman" w:hAnsi="Times New Roman"/>
        </w:rPr>
        <w:t xml:space="preserve"> Sarah and Daniel (</w:t>
      </w:r>
      <w:r w:rsidR="00C70806">
        <w:rPr>
          <w:rFonts w:ascii="Times New Roman" w:hAnsi="Times New Roman"/>
        </w:rPr>
        <w:t>Or</w:t>
      </w:r>
      <w:r w:rsidR="00692665">
        <w:rPr>
          <w:rFonts w:ascii="Times New Roman" w:hAnsi="Times New Roman"/>
        </w:rPr>
        <w:t>r</w:t>
      </w:r>
      <w:r w:rsidR="00C70806">
        <w:rPr>
          <w:rFonts w:ascii="Times New Roman" w:hAnsi="Times New Roman"/>
        </w:rPr>
        <w:t>in</w:t>
      </w:r>
      <w:r w:rsidR="00530A87">
        <w:rPr>
          <w:rFonts w:ascii="Times New Roman" w:hAnsi="Times New Roman"/>
        </w:rPr>
        <w:t>)</w:t>
      </w:r>
      <w:r w:rsidR="00A366B6">
        <w:rPr>
          <w:rFonts w:ascii="Times New Roman" w:hAnsi="Times New Roman"/>
        </w:rPr>
        <w:t xml:space="preserve"> Lamb, her neighbor Ja</w:t>
      </w:r>
      <w:r w:rsidR="00692665">
        <w:rPr>
          <w:rFonts w:ascii="Times New Roman" w:hAnsi="Times New Roman"/>
        </w:rPr>
        <w:t>ne</w:t>
      </w:r>
      <w:r w:rsidR="00C70806">
        <w:rPr>
          <w:rFonts w:ascii="Times New Roman" w:hAnsi="Times New Roman"/>
        </w:rPr>
        <w:t xml:space="preserve"> Ottoman, and her employer Royal Garland.  Her case was renown around the country becaus</w:t>
      </w:r>
      <w:r w:rsidR="00530A87">
        <w:rPr>
          <w:rFonts w:ascii="Times New Roman" w:hAnsi="Times New Roman"/>
        </w:rPr>
        <w:t>e prior to the murders she was know</w:t>
      </w:r>
      <w:r w:rsidR="006213B2">
        <w:rPr>
          <w:rFonts w:ascii="Times New Roman" w:hAnsi="Times New Roman"/>
        </w:rPr>
        <w:t>n</w:t>
      </w:r>
      <w:r w:rsidR="00530A87">
        <w:rPr>
          <w:rFonts w:ascii="Times New Roman" w:hAnsi="Times New Roman"/>
        </w:rPr>
        <w:t xml:space="preserve"> </w:t>
      </w:r>
      <w:r w:rsidR="00C70806">
        <w:rPr>
          <w:rFonts w:ascii="Times New Roman" w:hAnsi="Times New Roman"/>
        </w:rPr>
        <w:t xml:space="preserve">for travelling on foot with her children from Trimbelle, Wisconsin to St. Paul to flee the </w:t>
      </w:r>
      <w:r w:rsidR="00C70806">
        <w:rPr>
          <w:rFonts w:ascii="Times New Roman" w:hAnsi="Times New Roman"/>
        </w:rPr>
        <w:lastRenderedPageBreak/>
        <w:t>Sioux Indians’ warpath</w:t>
      </w:r>
      <w:r w:rsidR="00C34B6D">
        <w:rPr>
          <w:rFonts w:ascii="Times New Roman" w:hAnsi="Times New Roman"/>
        </w:rPr>
        <w:t xml:space="preserve"> during the Sioux Indian’s War</w:t>
      </w:r>
      <w:r w:rsidR="00C70806">
        <w:rPr>
          <w:rFonts w:ascii="Times New Roman" w:hAnsi="Times New Roman"/>
        </w:rPr>
        <w:t>.</w:t>
      </w:r>
      <w:r w:rsidR="00C70806">
        <w:rPr>
          <w:rStyle w:val="FootnoteReference"/>
          <w:rFonts w:ascii="Times New Roman" w:hAnsi="Times New Roman"/>
        </w:rPr>
        <w:footnoteReference w:id="6"/>
      </w:r>
      <w:r w:rsidR="00C70806">
        <w:rPr>
          <w:rFonts w:ascii="Times New Roman" w:hAnsi="Times New Roman"/>
        </w:rPr>
        <w:t xml:space="preserve">  Newspapers described how Charlotte fled to St. Paul, “carrying her </w:t>
      </w:r>
      <w:r w:rsidR="00FC6A14">
        <w:rPr>
          <w:rFonts w:ascii="Times New Roman" w:hAnsi="Times New Roman"/>
        </w:rPr>
        <w:t>sick baby on a pillow in one arm, and with the free hand steadying the steps of her little boy.”</w:t>
      </w:r>
      <w:r w:rsidR="00FC6A14">
        <w:rPr>
          <w:rStyle w:val="FootnoteReference"/>
          <w:rFonts w:ascii="Times New Roman" w:hAnsi="Times New Roman"/>
        </w:rPr>
        <w:footnoteReference w:id="7"/>
      </w:r>
      <w:r w:rsidR="00FC6A14">
        <w:rPr>
          <w:rFonts w:ascii="Times New Roman" w:hAnsi="Times New Roman"/>
        </w:rPr>
        <w:t xml:space="preserve">  The depiction of Charlotte carrying her baby and steadying her two boys i</w:t>
      </w:r>
      <w:r w:rsidR="002E0DC0">
        <w:rPr>
          <w:rFonts w:ascii="Times New Roman" w:hAnsi="Times New Roman"/>
        </w:rPr>
        <w:t>s a heartfelt story that depicted</w:t>
      </w:r>
      <w:r w:rsidR="00FC6A14">
        <w:rPr>
          <w:rFonts w:ascii="Times New Roman" w:hAnsi="Times New Roman"/>
        </w:rPr>
        <w:t xml:space="preserve"> Charlotte as nothing less than a hero</w:t>
      </w:r>
      <w:r w:rsidR="00C34B6D">
        <w:rPr>
          <w:rFonts w:ascii="Times New Roman" w:hAnsi="Times New Roman"/>
        </w:rPr>
        <w:t>ine</w:t>
      </w:r>
      <w:r w:rsidR="00FC6A14">
        <w:rPr>
          <w:rFonts w:ascii="Times New Roman" w:hAnsi="Times New Roman"/>
        </w:rPr>
        <w:t xml:space="preserve">. It is no surprise that the country was shocked to hear that a women who was so devoted to her family was on trial for murdering them all by poison.  </w:t>
      </w:r>
    </w:p>
    <w:p w:rsidR="0025660E" w:rsidRDefault="00FC6A14" w:rsidP="0025660E">
      <w:pPr>
        <w:spacing w:line="480" w:lineRule="auto"/>
        <w:ind w:firstLine="720"/>
        <w:rPr>
          <w:rFonts w:ascii="Times New Roman" w:hAnsi="Times New Roman"/>
        </w:rPr>
      </w:pPr>
      <w:r>
        <w:rPr>
          <w:rFonts w:ascii="Times New Roman" w:hAnsi="Times New Roman"/>
        </w:rPr>
        <w:t xml:space="preserve">Charlotte’s case was heard all over the country and </w:t>
      </w:r>
      <w:r w:rsidR="00A366B6">
        <w:rPr>
          <w:rFonts w:ascii="Times New Roman" w:hAnsi="Times New Roman"/>
        </w:rPr>
        <w:t xml:space="preserve">the depiction of Charlotte </w:t>
      </w:r>
      <w:r w:rsidR="00A012EB">
        <w:rPr>
          <w:rFonts w:ascii="Times New Roman" w:hAnsi="Times New Roman"/>
        </w:rPr>
        <w:t>Lamb as a devoted mother quickly became</w:t>
      </w:r>
      <w:r>
        <w:rPr>
          <w:rFonts w:ascii="Times New Roman" w:hAnsi="Times New Roman"/>
        </w:rPr>
        <w:t>, “the devil and her deeds.”</w:t>
      </w:r>
      <w:r>
        <w:rPr>
          <w:rStyle w:val="FootnoteReference"/>
          <w:rFonts w:ascii="Times New Roman" w:hAnsi="Times New Roman"/>
        </w:rPr>
        <w:footnoteReference w:id="8"/>
      </w:r>
      <w:r w:rsidR="00A012EB">
        <w:rPr>
          <w:rFonts w:ascii="Times New Roman" w:hAnsi="Times New Roman"/>
        </w:rPr>
        <w:t xml:space="preserve">  How could a woman who was so devoted to her family, turn around and </w:t>
      </w:r>
      <w:r w:rsidR="00692665">
        <w:rPr>
          <w:rFonts w:ascii="Times New Roman" w:hAnsi="Times New Roman"/>
        </w:rPr>
        <w:t xml:space="preserve">kill them all?  During the </w:t>
      </w:r>
      <w:r w:rsidR="00C446AA">
        <w:rPr>
          <w:rFonts w:ascii="Times New Roman" w:hAnsi="Times New Roman"/>
        </w:rPr>
        <w:t xml:space="preserve">nineteenth </w:t>
      </w:r>
      <w:r w:rsidR="00692665">
        <w:rPr>
          <w:rFonts w:ascii="Times New Roman" w:hAnsi="Times New Roman"/>
        </w:rPr>
        <w:t>century,</w:t>
      </w:r>
      <w:r w:rsidR="00A012EB">
        <w:rPr>
          <w:rFonts w:ascii="Times New Roman" w:hAnsi="Times New Roman"/>
        </w:rPr>
        <w:t xml:space="preserve"> </w:t>
      </w:r>
      <w:r w:rsidR="00660DD3">
        <w:rPr>
          <w:rFonts w:ascii="Times New Roman" w:hAnsi="Times New Roman"/>
        </w:rPr>
        <w:t xml:space="preserve">the question of </w:t>
      </w:r>
      <w:r w:rsidR="00660DD3" w:rsidRPr="00660DD3">
        <w:rPr>
          <w:rFonts w:ascii="Times New Roman" w:hAnsi="Times New Roman"/>
        </w:rPr>
        <w:t>how a</w:t>
      </w:r>
      <w:r w:rsidR="00660DD3" w:rsidRPr="00660DD3">
        <w:rPr>
          <w:rFonts w:ascii="Times New Roman" w:hAnsi="Times New Roman"/>
          <w:i/>
        </w:rPr>
        <w:t xml:space="preserve"> </w:t>
      </w:r>
      <w:r w:rsidR="00660DD3" w:rsidRPr="00C34B6D">
        <w:rPr>
          <w:rFonts w:ascii="Times New Roman" w:hAnsi="Times New Roman"/>
        </w:rPr>
        <w:t xml:space="preserve">woman </w:t>
      </w:r>
      <w:r w:rsidR="00660DD3">
        <w:rPr>
          <w:rFonts w:ascii="Times New Roman" w:hAnsi="Times New Roman"/>
        </w:rPr>
        <w:t xml:space="preserve">could have committed such horrific crimes </w:t>
      </w:r>
      <w:r w:rsidR="00E85FF7">
        <w:rPr>
          <w:rFonts w:ascii="Times New Roman" w:hAnsi="Times New Roman"/>
        </w:rPr>
        <w:t>was addressed using the analysis of religion</w:t>
      </w:r>
      <w:r w:rsidR="00E44CAE">
        <w:rPr>
          <w:rFonts w:ascii="Times New Roman" w:hAnsi="Times New Roman"/>
        </w:rPr>
        <w:t xml:space="preserve"> and gender</w:t>
      </w:r>
      <w:r w:rsidR="002B6D00">
        <w:rPr>
          <w:rFonts w:ascii="Times New Roman" w:hAnsi="Times New Roman"/>
        </w:rPr>
        <w:t xml:space="preserve"> expectations</w:t>
      </w:r>
      <w:r w:rsidR="00E85FF7">
        <w:rPr>
          <w:rFonts w:ascii="Times New Roman" w:hAnsi="Times New Roman"/>
        </w:rPr>
        <w:t xml:space="preserve">.  Charlotte’s transition from the devoted mother and wife to the </w:t>
      </w:r>
      <w:r w:rsidR="00692665">
        <w:rPr>
          <w:rFonts w:ascii="Times New Roman" w:hAnsi="Times New Roman"/>
        </w:rPr>
        <w:t>devil</w:t>
      </w:r>
      <w:r w:rsidR="00E85FF7">
        <w:rPr>
          <w:rFonts w:ascii="Times New Roman" w:hAnsi="Times New Roman"/>
        </w:rPr>
        <w:t xml:space="preserve"> was blamed on her “</w:t>
      </w:r>
      <w:r w:rsidR="00E44CAE">
        <w:rPr>
          <w:rFonts w:ascii="Times New Roman" w:hAnsi="Times New Roman"/>
        </w:rPr>
        <w:t>spiritual insanity</w:t>
      </w:r>
      <w:r w:rsidR="00E85FF7">
        <w:rPr>
          <w:rFonts w:ascii="Times New Roman" w:hAnsi="Times New Roman"/>
        </w:rPr>
        <w:t>”</w:t>
      </w:r>
      <w:r w:rsidR="00E44CAE">
        <w:rPr>
          <w:rFonts w:ascii="Times New Roman" w:hAnsi="Times New Roman"/>
        </w:rPr>
        <w:t xml:space="preserve"> and her lack of femininity.</w:t>
      </w:r>
      <w:r w:rsidR="002E0DC0">
        <w:rPr>
          <w:rFonts w:ascii="Times New Roman" w:hAnsi="Times New Roman"/>
        </w:rPr>
        <w:t xml:space="preserve">  Prior to the murders Charlotte</w:t>
      </w:r>
      <w:r w:rsidR="00E85FF7">
        <w:rPr>
          <w:rFonts w:ascii="Times New Roman" w:hAnsi="Times New Roman"/>
        </w:rPr>
        <w:t xml:space="preserve"> had been known as a devoted Christian</w:t>
      </w:r>
      <w:r w:rsidR="00E44CAE">
        <w:rPr>
          <w:rFonts w:ascii="Times New Roman" w:hAnsi="Times New Roman"/>
        </w:rPr>
        <w:t xml:space="preserve"> and a woman of virtue</w:t>
      </w:r>
      <w:r w:rsidR="00E85FF7">
        <w:rPr>
          <w:rFonts w:ascii="Times New Roman" w:hAnsi="Times New Roman"/>
        </w:rPr>
        <w:t>, but once arrested for the murders, there were rumors of her deviati</w:t>
      </w:r>
      <w:r w:rsidR="00C34B6D">
        <w:rPr>
          <w:rFonts w:ascii="Times New Roman" w:hAnsi="Times New Roman"/>
        </w:rPr>
        <w:t>ng from the Christian faith and</w:t>
      </w:r>
      <w:r w:rsidR="00692665">
        <w:rPr>
          <w:rFonts w:ascii="Times New Roman" w:hAnsi="Times New Roman"/>
        </w:rPr>
        <w:t xml:space="preserve"> seeking fortune-tellers along with</w:t>
      </w:r>
      <w:r w:rsidR="00E85FF7">
        <w:rPr>
          <w:rFonts w:ascii="Times New Roman" w:hAnsi="Times New Roman"/>
        </w:rPr>
        <w:t xml:space="preserve"> participating in spiritualism.</w:t>
      </w:r>
      <w:r w:rsidR="00E85FF7">
        <w:rPr>
          <w:rStyle w:val="FootnoteReference"/>
          <w:rFonts w:ascii="Times New Roman" w:hAnsi="Times New Roman"/>
        </w:rPr>
        <w:footnoteReference w:id="9"/>
      </w:r>
      <w:r w:rsidR="00E85FF7">
        <w:rPr>
          <w:rFonts w:ascii="Times New Roman" w:hAnsi="Times New Roman"/>
        </w:rPr>
        <w:t xml:space="preserve">  However, there is more to Charlotte’s story than being a woman who went insane due to her lack of religion</w:t>
      </w:r>
      <w:r w:rsidR="00E44CAE">
        <w:rPr>
          <w:rFonts w:ascii="Times New Roman" w:hAnsi="Times New Roman"/>
        </w:rPr>
        <w:t xml:space="preserve"> and femininity</w:t>
      </w:r>
      <w:r w:rsidR="00E85FF7">
        <w:rPr>
          <w:rFonts w:ascii="Times New Roman" w:hAnsi="Times New Roman"/>
        </w:rPr>
        <w:t xml:space="preserve">, which caused her to kill </w:t>
      </w:r>
      <w:r w:rsidR="0025660E">
        <w:rPr>
          <w:rFonts w:ascii="Times New Roman" w:hAnsi="Times New Roman"/>
        </w:rPr>
        <w:t xml:space="preserve">five people.  </w:t>
      </w:r>
      <w:r w:rsidR="00C34B6D">
        <w:rPr>
          <w:rFonts w:ascii="Times New Roman" w:hAnsi="Times New Roman"/>
        </w:rPr>
        <w:t>While, t</w:t>
      </w:r>
      <w:r w:rsidR="0025660E">
        <w:rPr>
          <w:rFonts w:ascii="Times New Roman" w:hAnsi="Times New Roman"/>
        </w:rPr>
        <w:t xml:space="preserve">he media and courts interpreted Charlotte’s crimes as a result of </w:t>
      </w:r>
      <w:r w:rsidR="00C34B6D">
        <w:rPr>
          <w:rFonts w:ascii="Times New Roman" w:hAnsi="Times New Roman"/>
        </w:rPr>
        <w:t>insanity and lack of femininity, t</w:t>
      </w:r>
      <w:r w:rsidR="0025660E">
        <w:rPr>
          <w:rFonts w:ascii="Times New Roman" w:hAnsi="Times New Roman"/>
        </w:rPr>
        <w:t xml:space="preserve">oday Charlotte fits what is known today as a sociopath.  </w:t>
      </w:r>
    </w:p>
    <w:p w:rsidR="00CB1995" w:rsidRDefault="00CB1995" w:rsidP="00CB1995">
      <w:pPr>
        <w:spacing w:line="480" w:lineRule="auto"/>
        <w:rPr>
          <w:rFonts w:ascii="Times New Roman" w:hAnsi="Times New Roman"/>
          <w:b/>
          <w:i/>
        </w:rPr>
      </w:pPr>
    </w:p>
    <w:p w:rsidR="00F22EF7" w:rsidRPr="002250B8" w:rsidRDefault="00BF31FB" w:rsidP="00CB1995">
      <w:pPr>
        <w:spacing w:line="480" w:lineRule="auto"/>
        <w:jc w:val="center"/>
        <w:rPr>
          <w:rFonts w:ascii="Times New Roman" w:hAnsi="Times New Roman"/>
          <w:b/>
        </w:rPr>
      </w:pPr>
      <w:r w:rsidRPr="002250B8">
        <w:rPr>
          <w:rFonts w:ascii="Times New Roman" w:hAnsi="Times New Roman"/>
          <w:b/>
        </w:rPr>
        <w:lastRenderedPageBreak/>
        <w:t>A Glimpse into Charlotte’s Life</w:t>
      </w:r>
    </w:p>
    <w:p w:rsidR="00F22EF7" w:rsidRPr="002250B8" w:rsidRDefault="00F22EF7" w:rsidP="002250B8">
      <w:pPr>
        <w:ind w:left="720"/>
        <w:rPr>
          <w:rFonts w:ascii="Times New Roman" w:hAnsi="Times New Roman"/>
        </w:rPr>
      </w:pPr>
      <w:r w:rsidRPr="002250B8">
        <w:rPr>
          <w:rFonts w:ascii="Times New Roman" w:hAnsi="Times New Roman"/>
        </w:rPr>
        <w:t>“The Ill-Starred Family”</w:t>
      </w:r>
    </w:p>
    <w:p w:rsidR="00692665" w:rsidRDefault="002250B8" w:rsidP="00692665">
      <w:pPr>
        <w:ind w:left="720"/>
        <w:rPr>
          <w:rFonts w:ascii="Times New Roman" w:hAnsi="Times New Roman"/>
          <w:sz w:val="20"/>
        </w:rPr>
      </w:pPr>
      <w:r>
        <w:rPr>
          <w:rFonts w:ascii="Times New Roman" w:hAnsi="Times New Roman"/>
          <w:sz w:val="20"/>
        </w:rPr>
        <w:t>--</w:t>
      </w:r>
      <w:r w:rsidR="00F22EF7" w:rsidRPr="002250B8">
        <w:rPr>
          <w:rFonts w:ascii="Times New Roman" w:hAnsi="Times New Roman"/>
          <w:sz w:val="20"/>
        </w:rPr>
        <w:t>“The Wholesale Poisoning at Trimbelle, Wisconsin. Neosho Valley Register. October 5, 1872.</w:t>
      </w:r>
    </w:p>
    <w:p w:rsidR="00553AC3" w:rsidRPr="00692665" w:rsidRDefault="00553AC3" w:rsidP="00692665">
      <w:pPr>
        <w:ind w:left="720"/>
        <w:rPr>
          <w:rFonts w:ascii="Times New Roman" w:hAnsi="Times New Roman"/>
          <w:sz w:val="20"/>
        </w:rPr>
      </w:pPr>
    </w:p>
    <w:p w:rsidR="001407EA" w:rsidRDefault="00553AC3" w:rsidP="00F22EF7">
      <w:pPr>
        <w:spacing w:line="480" w:lineRule="auto"/>
        <w:ind w:firstLine="720"/>
        <w:rPr>
          <w:rFonts w:ascii="Times New Roman" w:hAnsi="Times New Roman"/>
        </w:rPr>
      </w:pPr>
      <w:r>
        <w:rPr>
          <w:rFonts w:ascii="Times New Roman" w:hAnsi="Times New Roman"/>
          <w:noProof/>
        </w:rPr>
        <w:drawing>
          <wp:anchor distT="0" distB="0" distL="114300" distR="114300" simplePos="0" relativeHeight="251662336" behindDoc="0" locked="0" layoutInCell="1" allowOverlap="1">
            <wp:simplePos x="0" y="0"/>
            <wp:positionH relativeFrom="column">
              <wp:posOffset>0</wp:posOffset>
            </wp:positionH>
            <wp:positionV relativeFrom="paragraph">
              <wp:posOffset>1574800</wp:posOffset>
            </wp:positionV>
            <wp:extent cx="2717800" cy="3121025"/>
            <wp:effectExtent l="50800" t="50800" r="25400" b="3175"/>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2717800" cy="3121025"/>
                    </a:xfrm>
                    <a:prstGeom prst="rect">
                      <a:avLst/>
                    </a:prstGeom>
                    <a:noFill/>
                    <a:ln w="28575" cmpd="sng">
                      <a:solidFill>
                        <a:schemeClr val="tx1"/>
                      </a:solidFill>
                      <a:miter lim="800000"/>
                      <a:headEnd/>
                      <a:tailEnd/>
                    </a:ln>
                  </pic:spPr>
                </pic:pic>
              </a:graphicData>
            </a:graphic>
          </wp:anchor>
        </w:drawing>
      </w:r>
      <w:r w:rsidR="00BF31FB">
        <w:rPr>
          <w:rFonts w:ascii="Times New Roman" w:hAnsi="Times New Roman"/>
        </w:rPr>
        <w:t>Charlotte Lamb wa</w:t>
      </w:r>
      <w:r w:rsidR="009258BC">
        <w:rPr>
          <w:rFonts w:ascii="Times New Roman" w:hAnsi="Times New Roman"/>
        </w:rPr>
        <w:t>s born in Maine, in the 1830s.  Charlotte married Cha</w:t>
      </w:r>
      <w:r w:rsidR="00692665">
        <w:rPr>
          <w:rFonts w:ascii="Times New Roman" w:hAnsi="Times New Roman"/>
        </w:rPr>
        <w:t>u</w:t>
      </w:r>
      <w:r w:rsidR="009258BC">
        <w:rPr>
          <w:rFonts w:ascii="Times New Roman" w:hAnsi="Times New Roman"/>
        </w:rPr>
        <w:t>nc</w:t>
      </w:r>
      <w:r w:rsidR="00692665">
        <w:rPr>
          <w:rFonts w:ascii="Times New Roman" w:hAnsi="Times New Roman"/>
        </w:rPr>
        <w:t>e</w:t>
      </w:r>
      <w:r w:rsidR="009258BC">
        <w:rPr>
          <w:rFonts w:ascii="Times New Roman" w:hAnsi="Times New Roman"/>
        </w:rPr>
        <w:t xml:space="preserve">y Lamb becoming his second wife.  </w:t>
      </w:r>
      <w:r w:rsidR="001407EA">
        <w:rPr>
          <w:rFonts w:ascii="Times New Roman" w:hAnsi="Times New Roman"/>
        </w:rPr>
        <w:t xml:space="preserve">Charlotte and Chancy had been intimate friends through his first marriage.  After </w:t>
      </w:r>
      <w:r w:rsidR="00692665">
        <w:rPr>
          <w:rFonts w:ascii="Times New Roman" w:hAnsi="Times New Roman"/>
        </w:rPr>
        <w:t>Chauncey’s</w:t>
      </w:r>
      <w:r w:rsidR="001407EA">
        <w:rPr>
          <w:rFonts w:ascii="Times New Roman" w:hAnsi="Times New Roman"/>
        </w:rPr>
        <w:t xml:space="preserve"> first wife died unexpectedly, Chancy began to see another woman, but she too died suddenly.  According to the </w:t>
      </w:r>
      <w:r w:rsidR="001407EA">
        <w:rPr>
          <w:rFonts w:ascii="Times New Roman" w:hAnsi="Times New Roman"/>
          <w:i/>
        </w:rPr>
        <w:t>Neosho Valley Register,</w:t>
      </w:r>
      <w:r w:rsidR="001407EA">
        <w:rPr>
          <w:rFonts w:ascii="Times New Roman" w:hAnsi="Times New Roman"/>
        </w:rPr>
        <w:t xml:space="preserve"> </w:t>
      </w:r>
      <w:r w:rsidR="00B43E85">
        <w:rPr>
          <w:rFonts w:ascii="Times New Roman" w:hAnsi="Times New Roman"/>
        </w:rPr>
        <w:t>“</w:t>
      </w:r>
      <w:r w:rsidR="001407EA">
        <w:rPr>
          <w:rFonts w:ascii="Times New Roman" w:hAnsi="Times New Roman"/>
        </w:rPr>
        <w:t>her past life may have been criminal also.”</w:t>
      </w:r>
      <w:r w:rsidR="001407EA">
        <w:rPr>
          <w:rStyle w:val="FootnoteReference"/>
          <w:rFonts w:ascii="Times New Roman" w:hAnsi="Times New Roman"/>
        </w:rPr>
        <w:footnoteReference w:id="10"/>
      </w:r>
      <w:r w:rsidR="001407EA">
        <w:rPr>
          <w:rFonts w:ascii="Times New Roman" w:hAnsi="Times New Roman"/>
        </w:rPr>
        <w:t xml:space="preserve">  </w:t>
      </w:r>
    </w:p>
    <w:p w:rsidR="00DC2333" w:rsidRDefault="000E0566" w:rsidP="00F22EF7">
      <w:pPr>
        <w:spacing w:line="480" w:lineRule="auto"/>
        <w:ind w:firstLine="720"/>
        <w:rPr>
          <w:rFonts w:ascii="Times New Roman" w:hAnsi="Times New Roman"/>
        </w:rPr>
      </w:pPr>
      <w:r>
        <w:rPr>
          <w:rFonts w:ascii="Times New Roman" w:hAnsi="Times New Roman"/>
          <w:noProof/>
        </w:rPr>
        <mc:AlternateContent>
          <mc:Choice Requires="wps">
            <w:drawing>
              <wp:anchor distT="0" distB="0" distL="114300" distR="114300" simplePos="0" relativeHeight="251666432" behindDoc="0" locked="0" layoutInCell="1" allowOverlap="1">
                <wp:simplePos x="0" y="0"/>
                <wp:positionH relativeFrom="column">
                  <wp:posOffset>-2872105</wp:posOffset>
                </wp:positionH>
                <wp:positionV relativeFrom="paragraph">
                  <wp:posOffset>2672080</wp:posOffset>
                </wp:positionV>
                <wp:extent cx="2746375" cy="1371600"/>
                <wp:effectExtent l="19050" t="19050" r="15875" b="19050"/>
                <wp:wrapTight wrapText="bothSides">
                  <wp:wrapPolygon edited="0">
                    <wp:start x="-150" y="-300"/>
                    <wp:lineTo x="-150" y="21600"/>
                    <wp:lineTo x="21575" y="21600"/>
                    <wp:lineTo x="21575" y="-300"/>
                    <wp:lineTo x="-150" y="-300"/>
                  </wp:wrapPolygon>
                </wp:wrapTight>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6375" cy="1371600"/>
                        </a:xfrm>
                        <a:prstGeom prst="rect">
                          <a:avLst/>
                        </a:prstGeom>
                        <a:noFill/>
                        <a:ln w="2857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A366B6" w:rsidRDefault="00A366B6">
                            <w:r>
                              <w:t>Figure 2. Chauncey Lamb Homestead Entry Original.</w:t>
                            </w:r>
                          </w:p>
                          <w:p w:rsidR="00A366B6" w:rsidRDefault="00A366B6"/>
                          <w:p w:rsidR="00A366B6" w:rsidRPr="00AC5281" w:rsidRDefault="00A366B6">
                            <w:r>
                              <w:rPr>
                                <w:i/>
                              </w:rPr>
                              <w:t xml:space="preserve">Source: </w:t>
                            </w:r>
                            <w:r>
                              <w:t>Ancestry Library Edition. Proquest. UW Eau Claire. Accessed (January 12, 2013).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226.15pt;margin-top:210.4pt;width:216.25pt;height:10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" filled="f" strokecolor="black [3213]" strokeweight="2.25pt">
                <v:textbox inset=",7.2pt,,7.2pt">
                  <w:txbxContent>
                    <w:p w:rsidR="00A366B6" w:rsidRDefault="00A366B6">
                      <w:r>
                        <w:t>Figure 2. Chauncey Lamb Homestead Entry Original.</w:t>
                      </w:r>
                    </w:p>
                    <w:p w:rsidR="00A366B6" w:rsidRDefault="00A366B6"/>
                    <w:p w:rsidR="00A366B6" w:rsidRPr="00AC5281" w:rsidRDefault="00A366B6">
                      <w:r>
                        <w:rPr>
                          <w:i/>
                        </w:rPr>
                        <w:t xml:space="preserve">Source: </w:t>
                      </w:r>
                      <w:r>
                        <w:t>Ancestry Library Edition. Proquest. UW Eau Claire. Accessed (January 12, 2013).</w:t>
                      </w:r>
                    </w:p>
                  </w:txbxContent>
                </v:textbox>
                <w10:wrap type="tight"/>
              </v:shape>
            </w:pict>
          </mc:Fallback>
        </mc:AlternateContent>
      </w:r>
      <w:r w:rsidR="009258BC">
        <w:rPr>
          <w:rFonts w:ascii="Times New Roman" w:hAnsi="Times New Roman"/>
        </w:rPr>
        <w:t>Shortly after marrying Cha</w:t>
      </w:r>
      <w:r w:rsidR="00692665">
        <w:rPr>
          <w:rFonts w:ascii="Times New Roman" w:hAnsi="Times New Roman"/>
        </w:rPr>
        <w:t>u</w:t>
      </w:r>
      <w:r w:rsidR="009258BC">
        <w:rPr>
          <w:rFonts w:ascii="Times New Roman" w:hAnsi="Times New Roman"/>
        </w:rPr>
        <w:t>nc</w:t>
      </w:r>
      <w:r w:rsidR="00692665">
        <w:rPr>
          <w:rFonts w:ascii="Times New Roman" w:hAnsi="Times New Roman"/>
        </w:rPr>
        <w:t>e</w:t>
      </w:r>
      <w:r w:rsidR="009258BC">
        <w:rPr>
          <w:rFonts w:ascii="Times New Roman" w:hAnsi="Times New Roman"/>
        </w:rPr>
        <w:t xml:space="preserve">y, they moved from Maine to Trimbelle, Wisconsin.  </w:t>
      </w:r>
      <w:r w:rsidR="00F22EF7">
        <w:rPr>
          <w:rFonts w:ascii="Times New Roman" w:hAnsi="Times New Roman"/>
        </w:rPr>
        <w:t xml:space="preserve">While living in Trimbelle, Charlotte and Chancy had three children, Oliver, Daniel (Orrin), and Sarah.  </w:t>
      </w:r>
      <w:r w:rsidR="00C34B6D">
        <w:rPr>
          <w:rFonts w:ascii="Times New Roman" w:hAnsi="Times New Roman"/>
        </w:rPr>
        <w:t>Around 1862</w:t>
      </w:r>
      <w:r w:rsidR="009258BC">
        <w:rPr>
          <w:rFonts w:ascii="Times New Roman" w:hAnsi="Times New Roman"/>
        </w:rPr>
        <w:t>, the Sioux Indians were on the warpath</w:t>
      </w:r>
      <w:r w:rsidR="002B6D00">
        <w:rPr>
          <w:rFonts w:ascii="Times New Roman" w:hAnsi="Times New Roman"/>
        </w:rPr>
        <w:t xml:space="preserve"> </w:t>
      </w:r>
      <w:r w:rsidR="00FB204D">
        <w:rPr>
          <w:rFonts w:ascii="Times New Roman" w:hAnsi="Times New Roman"/>
        </w:rPr>
        <w:t>and were rumored to attack Trimbelle, Wisconsin</w:t>
      </w:r>
      <w:r w:rsidR="009258BC">
        <w:rPr>
          <w:rFonts w:ascii="Times New Roman" w:hAnsi="Times New Roman"/>
        </w:rPr>
        <w:t>.  Charlotte’s husband, Cha</w:t>
      </w:r>
      <w:r w:rsidR="00692665">
        <w:rPr>
          <w:rFonts w:ascii="Times New Roman" w:hAnsi="Times New Roman"/>
        </w:rPr>
        <w:t>u</w:t>
      </w:r>
      <w:r w:rsidR="009258BC">
        <w:rPr>
          <w:rFonts w:ascii="Times New Roman" w:hAnsi="Times New Roman"/>
        </w:rPr>
        <w:t>nc</w:t>
      </w:r>
      <w:r w:rsidR="00692665">
        <w:rPr>
          <w:rFonts w:ascii="Times New Roman" w:hAnsi="Times New Roman"/>
        </w:rPr>
        <w:t>e</w:t>
      </w:r>
      <w:r w:rsidR="009258BC">
        <w:rPr>
          <w:rFonts w:ascii="Times New Roman" w:hAnsi="Times New Roman"/>
        </w:rPr>
        <w:t xml:space="preserve">y had been in St. Paul, about forty miles away, which left Charlotte to take care </w:t>
      </w:r>
      <w:r w:rsidR="00FB204D">
        <w:rPr>
          <w:rFonts w:ascii="Times New Roman" w:hAnsi="Times New Roman"/>
        </w:rPr>
        <w:t>of herself and her children.</w:t>
      </w:r>
      <w:r w:rsidR="009258BC">
        <w:rPr>
          <w:rStyle w:val="FootnoteReference"/>
          <w:rFonts w:ascii="Times New Roman" w:hAnsi="Times New Roman"/>
        </w:rPr>
        <w:footnoteReference w:id="11"/>
      </w:r>
      <w:r w:rsidR="009258BC">
        <w:rPr>
          <w:rFonts w:ascii="Times New Roman" w:hAnsi="Times New Roman"/>
        </w:rPr>
        <w:t xml:space="preserve">  Fearful of her children’s lives </w:t>
      </w:r>
      <w:r w:rsidR="009258BC">
        <w:rPr>
          <w:rFonts w:ascii="Times New Roman" w:hAnsi="Times New Roman"/>
        </w:rPr>
        <w:lastRenderedPageBreak/>
        <w:t>being taken by the Sioux Indians, Charlotte traveled on foot with her daughter in her arms, and her two sons</w:t>
      </w:r>
      <w:r w:rsidR="00DC2333">
        <w:rPr>
          <w:rFonts w:ascii="Times New Roman" w:hAnsi="Times New Roman"/>
        </w:rPr>
        <w:t xml:space="preserve"> to St. Paul</w:t>
      </w:r>
      <w:r w:rsidR="009258BC">
        <w:rPr>
          <w:rFonts w:ascii="Times New Roman" w:hAnsi="Times New Roman"/>
        </w:rPr>
        <w:t>.</w:t>
      </w:r>
      <w:r w:rsidR="009258BC">
        <w:rPr>
          <w:rStyle w:val="FootnoteReference"/>
          <w:rFonts w:ascii="Times New Roman" w:hAnsi="Times New Roman"/>
        </w:rPr>
        <w:footnoteReference w:id="12"/>
      </w:r>
      <w:r w:rsidR="00DC2333">
        <w:rPr>
          <w:rFonts w:ascii="Times New Roman" w:hAnsi="Times New Roman"/>
        </w:rPr>
        <w:t xml:space="preserve">  Hearing this story makes Charlotte appear as a devoted and loving mother.  However, shortly after Charlotte had fled on foot with her children to St. Paul, Charlotte’s devotion to her children and husband changed drastically.  </w:t>
      </w:r>
    </w:p>
    <w:p w:rsidR="00C34B6D" w:rsidRDefault="00DC2333" w:rsidP="00DC2333">
      <w:pPr>
        <w:spacing w:line="480" w:lineRule="auto"/>
        <w:ind w:firstLine="720"/>
        <w:rPr>
          <w:rFonts w:ascii="Times New Roman" w:hAnsi="Times New Roman"/>
        </w:rPr>
      </w:pPr>
      <w:r>
        <w:rPr>
          <w:rFonts w:ascii="Times New Roman" w:hAnsi="Times New Roman"/>
        </w:rPr>
        <w:t>On September 18, 1871, Charlotte’s husband Cha</w:t>
      </w:r>
      <w:r w:rsidR="00692665">
        <w:rPr>
          <w:rFonts w:ascii="Times New Roman" w:hAnsi="Times New Roman"/>
        </w:rPr>
        <w:t>u</w:t>
      </w:r>
      <w:r>
        <w:rPr>
          <w:rFonts w:ascii="Times New Roman" w:hAnsi="Times New Roman"/>
        </w:rPr>
        <w:t>nc</w:t>
      </w:r>
      <w:r w:rsidR="00692665">
        <w:rPr>
          <w:rFonts w:ascii="Times New Roman" w:hAnsi="Times New Roman"/>
        </w:rPr>
        <w:t>e</w:t>
      </w:r>
      <w:r>
        <w:rPr>
          <w:rFonts w:ascii="Times New Roman" w:hAnsi="Times New Roman"/>
        </w:rPr>
        <w:t xml:space="preserve">y had been working out in </w:t>
      </w:r>
      <w:r w:rsidR="002B6D00">
        <w:rPr>
          <w:rFonts w:ascii="Times New Roman" w:hAnsi="Times New Roman"/>
        </w:rPr>
        <w:t>the corn</w:t>
      </w:r>
      <w:r>
        <w:rPr>
          <w:rFonts w:ascii="Times New Roman" w:hAnsi="Times New Roman"/>
        </w:rPr>
        <w:t>fields by their home.  While working in the fields, Cha</w:t>
      </w:r>
      <w:r w:rsidR="00692665">
        <w:rPr>
          <w:rFonts w:ascii="Times New Roman" w:hAnsi="Times New Roman"/>
        </w:rPr>
        <w:t>u</w:t>
      </w:r>
      <w:r>
        <w:rPr>
          <w:rFonts w:ascii="Times New Roman" w:hAnsi="Times New Roman"/>
        </w:rPr>
        <w:t>nc</w:t>
      </w:r>
      <w:r w:rsidR="00692665">
        <w:rPr>
          <w:rFonts w:ascii="Times New Roman" w:hAnsi="Times New Roman"/>
        </w:rPr>
        <w:t>e</w:t>
      </w:r>
      <w:r>
        <w:rPr>
          <w:rFonts w:ascii="Times New Roman" w:hAnsi="Times New Roman"/>
        </w:rPr>
        <w:t>y was overcome with a peculiar malady.</w:t>
      </w:r>
      <w:r>
        <w:rPr>
          <w:rStyle w:val="FootnoteReference"/>
          <w:rFonts w:ascii="Times New Roman" w:hAnsi="Times New Roman"/>
        </w:rPr>
        <w:footnoteReference w:id="13"/>
      </w:r>
      <w:r>
        <w:rPr>
          <w:rFonts w:ascii="Times New Roman" w:hAnsi="Times New Roman"/>
        </w:rPr>
        <w:t xml:space="preserve">  Cha</w:t>
      </w:r>
      <w:r w:rsidR="00692665">
        <w:rPr>
          <w:rFonts w:ascii="Times New Roman" w:hAnsi="Times New Roman"/>
        </w:rPr>
        <w:t>u</w:t>
      </w:r>
      <w:r>
        <w:rPr>
          <w:rFonts w:ascii="Times New Roman" w:hAnsi="Times New Roman"/>
        </w:rPr>
        <w:t>nc</w:t>
      </w:r>
      <w:r w:rsidR="00692665">
        <w:rPr>
          <w:rFonts w:ascii="Times New Roman" w:hAnsi="Times New Roman"/>
        </w:rPr>
        <w:t>e</w:t>
      </w:r>
      <w:r>
        <w:rPr>
          <w:rFonts w:ascii="Times New Roman" w:hAnsi="Times New Roman"/>
        </w:rPr>
        <w:t>y lost control of his ability to move his arms and started to seize and vomit.  In a short amount of time, Chancy died and heart disease was the cause</w:t>
      </w:r>
      <w:r w:rsidR="00BE5E80">
        <w:rPr>
          <w:rFonts w:ascii="Times New Roman" w:hAnsi="Times New Roman"/>
        </w:rPr>
        <w:t xml:space="preserve"> according to his wife Charlotte</w:t>
      </w:r>
      <w:r>
        <w:rPr>
          <w:rFonts w:ascii="Times New Roman" w:hAnsi="Times New Roman"/>
        </w:rPr>
        <w:t>.</w:t>
      </w:r>
      <w:r>
        <w:rPr>
          <w:rStyle w:val="FootnoteReference"/>
          <w:rFonts w:ascii="Times New Roman" w:hAnsi="Times New Roman"/>
        </w:rPr>
        <w:footnoteReference w:id="14"/>
      </w:r>
      <w:r>
        <w:rPr>
          <w:rFonts w:ascii="Times New Roman" w:hAnsi="Times New Roman"/>
        </w:rPr>
        <w:t xml:space="preserve">  Shortly after </w:t>
      </w:r>
      <w:r w:rsidR="00692665">
        <w:rPr>
          <w:rFonts w:ascii="Times New Roman" w:hAnsi="Times New Roman"/>
        </w:rPr>
        <w:t>Chauncey’s</w:t>
      </w:r>
      <w:r>
        <w:rPr>
          <w:rFonts w:ascii="Times New Roman" w:hAnsi="Times New Roman"/>
        </w:rPr>
        <w:t xml:space="preserve"> death, Charlotte became a frequent visitor of her neighbors </w:t>
      </w:r>
      <w:r w:rsidR="00725A40">
        <w:rPr>
          <w:rFonts w:ascii="Times New Roman" w:hAnsi="Times New Roman"/>
        </w:rPr>
        <w:t xml:space="preserve">the Carrs.  </w:t>
      </w:r>
      <w:r w:rsidR="00BE5E80">
        <w:rPr>
          <w:rFonts w:ascii="Times New Roman" w:hAnsi="Times New Roman"/>
        </w:rPr>
        <w:t>After frequent visits between the two homes, Mrs. Carr suffered from pains in her stom</w:t>
      </w:r>
      <w:r w:rsidR="002B6D00">
        <w:rPr>
          <w:rFonts w:ascii="Times New Roman" w:hAnsi="Times New Roman"/>
        </w:rPr>
        <w:t>ach and her arms started to seiz</w:t>
      </w:r>
      <w:r w:rsidR="00BE5E80">
        <w:rPr>
          <w:rFonts w:ascii="Times New Roman" w:hAnsi="Times New Roman"/>
        </w:rPr>
        <w:t xml:space="preserve">e.  Carr forced herself to throw up and survived the peculiar malady. </w:t>
      </w:r>
      <w:r w:rsidR="001407EA">
        <w:rPr>
          <w:rFonts w:ascii="Times New Roman" w:hAnsi="Times New Roman"/>
        </w:rPr>
        <w:t xml:space="preserve"> </w:t>
      </w:r>
      <w:r w:rsidR="00BE5E80">
        <w:rPr>
          <w:rFonts w:ascii="Times New Roman" w:hAnsi="Times New Roman"/>
        </w:rPr>
        <w:t xml:space="preserve"> </w:t>
      </w:r>
      <w:r>
        <w:rPr>
          <w:rFonts w:ascii="Times New Roman" w:hAnsi="Times New Roman"/>
        </w:rPr>
        <w:t xml:space="preserve"> </w:t>
      </w:r>
      <w:r w:rsidR="001407EA" w:rsidRPr="001407EA">
        <w:rPr>
          <w:rFonts w:ascii="Times New Roman" w:hAnsi="Times New Roman"/>
        </w:rPr>
        <w:t>Carr’s life was saved and she became known as one of Charlotte’s attempted murders</w:t>
      </w:r>
      <w:r w:rsidR="00C34B6D">
        <w:rPr>
          <w:rFonts w:ascii="Times New Roman" w:hAnsi="Times New Roman"/>
        </w:rPr>
        <w:t>.</w:t>
      </w:r>
    </w:p>
    <w:p w:rsidR="00CE103F" w:rsidRDefault="00BE5E80" w:rsidP="00DC2333">
      <w:pPr>
        <w:spacing w:line="480" w:lineRule="auto"/>
        <w:ind w:firstLine="720"/>
        <w:rPr>
          <w:rFonts w:ascii="Times New Roman" w:hAnsi="Times New Roman"/>
        </w:rPr>
      </w:pPr>
      <w:r>
        <w:rPr>
          <w:rFonts w:ascii="Times New Roman" w:hAnsi="Times New Roman"/>
        </w:rPr>
        <w:t xml:space="preserve">A short </w:t>
      </w:r>
      <w:r w:rsidR="00DF0642">
        <w:rPr>
          <w:rFonts w:ascii="Times New Roman" w:hAnsi="Times New Roman"/>
        </w:rPr>
        <w:t>time later in the spring of 1872</w:t>
      </w:r>
      <w:r>
        <w:rPr>
          <w:rFonts w:ascii="Times New Roman" w:hAnsi="Times New Roman"/>
        </w:rPr>
        <w:t xml:space="preserve">, Charlotte brought to the attention of </w:t>
      </w:r>
      <w:r w:rsidR="00446F28">
        <w:rPr>
          <w:rFonts w:ascii="Times New Roman" w:hAnsi="Times New Roman"/>
        </w:rPr>
        <w:t>her neighbors that her children had been acting strange and there was something wrong with their hearts.</w:t>
      </w:r>
      <w:r w:rsidR="00446F28">
        <w:rPr>
          <w:rStyle w:val="FootnoteReference"/>
          <w:rFonts w:ascii="Times New Roman" w:hAnsi="Times New Roman"/>
        </w:rPr>
        <w:footnoteReference w:id="15"/>
      </w:r>
      <w:r w:rsidR="002E0DC0">
        <w:rPr>
          <w:rFonts w:ascii="Times New Roman" w:hAnsi="Times New Roman"/>
        </w:rPr>
        <w:t xml:space="preserve">  </w:t>
      </w:r>
      <w:r w:rsidR="00E842A0">
        <w:rPr>
          <w:rFonts w:ascii="Times New Roman" w:hAnsi="Times New Roman"/>
        </w:rPr>
        <w:t>Although, the neighbors failed to detect anything wrong with the children, they took Charlotte’s word and assumed the children had inherited the heart condition that had inflicted their father, Chancy.</w:t>
      </w:r>
      <w:r w:rsidR="00E842A0">
        <w:rPr>
          <w:rStyle w:val="FootnoteReference"/>
          <w:rFonts w:ascii="Times New Roman" w:hAnsi="Times New Roman"/>
        </w:rPr>
        <w:footnoteReference w:id="16"/>
      </w:r>
      <w:r w:rsidR="00E842A0">
        <w:rPr>
          <w:rFonts w:ascii="Times New Roman" w:hAnsi="Times New Roman"/>
        </w:rPr>
        <w:t xml:space="preserve">  </w:t>
      </w:r>
      <w:r w:rsidR="002E0DC0">
        <w:rPr>
          <w:rFonts w:ascii="Times New Roman" w:hAnsi="Times New Roman"/>
        </w:rPr>
        <w:t>Char</w:t>
      </w:r>
      <w:r w:rsidR="002B6D00">
        <w:rPr>
          <w:rFonts w:ascii="Times New Roman" w:hAnsi="Times New Roman"/>
        </w:rPr>
        <w:t>l</w:t>
      </w:r>
      <w:r w:rsidR="002E0DC0">
        <w:rPr>
          <w:rFonts w:ascii="Times New Roman" w:hAnsi="Times New Roman"/>
        </w:rPr>
        <w:t>otte</w:t>
      </w:r>
      <w:r w:rsidR="00446F28">
        <w:rPr>
          <w:rFonts w:ascii="Times New Roman" w:hAnsi="Times New Roman"/>
        </w:rPr>
        <w:t xml:space="preserve"> continued to tell her neighbors that a </w:t>
      </w:r>
      <w:r w:rsidR="00446F28">
        <w:rPr>
          <w:rFonts w:ascii="Times New Roman" w:hAnsi="Times New Roman"/>
        </w:rPr>
        <w:lastRenderedPageBreak/>
        <w:t>“calamity” had come upon her home.</w:t>
      </w:r>
      <w:r w:rsidR="00446F28">
        <w:rPr>
          <w:rStyle w:val="FootnoteReference"/>
          <w:rFonts w:ascii="Times New Roman" w:hAnsi="Times New Roman"/>
        </w:rPr>
        <w:footnoteReference w:id="17"/>
      </w:r>
      <w:r w:rsidR="00446F28">
        <w:rPr>
          <w:rFonts w:ascii="Times New Roman" w:hAnsi="Times New Roman"/>
        </w:rPr>
        <w:t xml:space="preserve">   </w:t>
      </w:r>
      <w:r w:rsidR="00C70726">
        <w:rPr>
          <w:rFonts w:ascii="Times New Roman" w:hAnsi="Times New Roman"/>
        </w:rPr>
        <w:t xml:space="preserve">May 24, </w:t>
      </w:r>
      <w:r w:rsidR="00DF0642">
        <w:rPr>
          <w:rFonts w:ascii="Times New Roman" w:hAnsi="Times New Roman"/>
        </w:rPr>
        <w:t>1872</w:t>
      </w:r>
      <w:r w:rsidR="00C34B6D">
        <w:rPr>
          <w:rFonts w:ascii="Times New Roman" w:hAnsi="Times New Roman"/>
        </w:rPr>
        <w:t>,</w:t>
      </w:r>
      <w:r w:rsidR="00446F28">
        <w:rPr>
          <w:rFonts w:ascii="Times New Roman" w:hAnsi="Times New Roman"/>
        </w:rPr>
        <w:t xml:space="preserve"> indeed</w:t>
      </w:r>
      <w:r w:rsidR="00C34B6D">
        <w:rPr>
          <w:rFonts w:ascii="Times New Roman" w:hAnsi="Times New Roman"/>
        </w:rPr>
        <w:t>, did</w:t>
      </w:r>
      <w:r w:rsidR="00446F28">
        <w:rPr>
          <w:rFonts w:ascii="Times New Roman" w:hAnsi="Times New Roman"/>
        </w:rPr>
        <w:t xml:space="preserve"> bring a calamity to the home of Charlotte Lamb.  Her young son Orrin (Daniel) was playing with his friend Sears, when Charlotte called Orrin</w:t>
      </w:r>
      <w:r w:rsidR="00A67F5D">
        <w:rPr>
          <w:rFonts w:ascii="Times New Roman" w:hAnsi="Times New Roman"/>
        </w:rPr>
        <w:t xml:space="preserve"> (Daniel)</w:t>
      </w:r>
      <w:r w:rsidR="00446F28">
        <w:rPr>
          <w:rFonts w:ascii="Times New Roman" w:hAnsi="Times New Roman"/>
        </w:rPr>
        <w:t xml:space="preserve"> in to eat some bread and milk.  Orrin</w:t>
      </w:r>
      <w:r w:rsidR="00A67F5D">
        <w:rPr>
          <w:rFonts w:ascii="Times New Roman" w:hAnsi="Times New Roman"/>
        </w:rPr>
        <w:t xml:space="preserve"> (Daniel)</w:t>
      </w:r>
      <w:r w:rsidR="00446F28">
        <w:rPr>
          <w:rFonts w:ascii="Times New Roman" w:hAnsi="Times New Roman"/>
        </w:rPr>
        <w:t xml:space="preserve"> did not want to and claimed that it tasted bitter.  Charlotte told her son, “You must eat it.  I put some medicine in it.</w:t>
      </w:r>
      <w:r w:rsidR="00446F28">
        <w:rPr>
          <w:rStyle w:val="FootnoteReference"/>
          <w:rFonts w:ascii="Times New Roman" w:hAnsi="Times New Roman"/>
        </w:rPr>
        <w:footnoteReference w:id="18"/>
      </w:r>
      <w:r w:rsidR="00C70726">
        <w:rPr>
          <w:rFonts w:ascii="Times New Roman" w:hAnsi="Times New Roman"/>
        </w:rPr>
        <w:t xml:space="preserve">  Orrin </w:t>
      </w:r>
      <w:r w:rsidR="00692665">
        <w:rPr>
          <w:rFonts w:ascii="Times New Roman" w:hAnsi="Times New Roman"/>
        </w:rPr>
        <w:t xml:space="preserve">(Daniel) </w:t>
      </w:r>
      <w:r w:rsidR="00C70726">
        <w:rPr>
          <w:rFonts w:ascii="Times New Roman" w:hAnsi="Times New Roman"/>
        </w:rPr>
        <w:t>at</w:t>
      </w:r>
      <w:r w:rsidR="002B6D00">
        <w:rPr>
          <w:rFonts w:ascii="Times New Roman" w:hAnsi="Times New Roman"/>
        </w:rPr>
        <w:t>e</w:t>
      </w:r>
      <w:r w:rsidR="00C70726">
        <w:rPr>
          <w:rFonts w:ascii="Times New Roman" w:hAnsi="Times New Roman"/>
        </w:rPr>
        <w:t xml:space="preserve"> the bread and milk like his mother </w:t>
      </w:r>
      <w:r w:rsidR="002B6D00">
        <w:rPr>
          <w:rFonts w:ascii="Times New Roman" w:hAnsi="Times New Roman"/>
        </w:rPr>
        <w:t xml:space="preserve">had </w:t>
      </w:r>
      <w:r w:rsidR="00C70726">
        <w:rPr>
          <w:rFonts w:ascii="Times New Roman" w:hAnsi="Times New Roman"/>
        </w:rPr>
        <w:t>told him and his young friend Sears was allowed to taste it.  Orrin</w:t>
      </w:r>
      <w:r w:rsidR="00692665">
        <w:rPr>
          <w:rFonts w:ascii="Times New Roman" w:hAnsi="Times New Roman"/>
        </w:rPr>
        <w:t xml:space="preserve"> (Daniel)</w:t>
      </w:r>
      <w:r w:rsidR="00C70726">
        <w:rPr>
          <w:rFonts w:ascii="Times New Roman" w:hAnsi="Times New Roman"/>
        </w:rPr>
        <w:t xml:space="preserve"> died within a half hour and Sears went home with a “bad stomach and could hardly keep his legs on the ground.”</w:t>
      </w:r>
      <w:r w:rsidR="00C70726">
        <w:rPr>
          <w:rStyle w:val="FootnoteReference"/>
          <w:rFonts w:ascii="Times New Roman" w:hAnsi="Times New Roman"/>
        </w:rPr>
        <w:footnoteReference w:id="19"/>
      </w:r>
      <w:r w:rsidR="00C70726">
        <w:rPr>
          <w:rFonts w:ascii="Times New Roman" w:hAnsi="Times New Roman"/>
        </w:rPr>
        <w:t xml:space="preserve">  Young Sears fully recovered.  Shortly after Orrin</w:t>
      </w:r>
      <w:r w:rsidR="00692665">
        <w:rPr>
          <w:rFonts w:ascii="Times New Roman" w:hAnsi="Times New Roman"/>
        </w:rPr>
        <w:t xml:space="preserve"> (Daniel)</w:t>
      </w:r>
      <w:r w:rsidR="00C70726">
        <w:rPr>
          <w:rFonts w:ascii="Times New Roman" w:hAnsi="Times New Roman"/>
        </w:rPr>
        <w:t xml:space="preserve"> had been buried, Charlotte expressed fear about her yo</w:t>
      </w:r>
      <w:r w:rsidR="00DF0642">
        <w:rPr>
          <w:rFonts w:ascii="Times New Roman" w:hAnsi="Times New Roman"/>
        </w:rPr>
        <w:t>ungest, Sarah.  On June 24, 1872</w:t>
      </w:r>
      <w:r w:rsidR="00C70726">
        <w:rPr>
          <w:rFonts w:ascii="Times New Roman" w:hAnsi="Times New Roman"/>
        </w:rPr>
        <w:t xml:space="preserve"> Sarah experienced the same symptoms as the ones previous to her.  Sarah’s arms, legs, and throat convulsed and she died.  </w:t>
      </w:r>
    </w:p>
    <w:p w:rsidR="00CE103F" w:rsidRPr="002B6D00" w:rsidRDefault="00C70726" w:rsidP="002B6D00">
      <w:pPr>
        <w:spacing w:line="480" w:lineRule="auto"/>
        <w:ind w:firstLine="720"/>
        <w:rPr>
          <w:rFonts w:ascii="Times New Roman" w:hAnsi="Times New Roman"/>
        </w:rPr>
      </w:pPr>
      <w:r>
        <w:rPr>
          <w:rFonts w:ascii="Times New Roman" w:hAnsi="Times New Roman"/>
        </w:rPr>
        <w:t>After the death of her two children, Charlotte began to visi</w:t>
      </w:r>
      <w:r w:rsidR="00A366B6">
        <w:rPr>
          <w:rFonts w:ascii="Times New Roman" w:hAnsi="Times New Roman"/>
        </w:rPr>
        <w:t>t the home of her neighbor Ire</w:t>
      </w:r>
      <w:r w:rsidR="00692665">
        <w:rPr>
          <w:rFonts w:ascii="Times New Roman" w:hAnsi="Times New Roman"/>
        </w:rPr>
        <w:t xml:space="preserve">ne </w:t>
      </w:r>
      <w:r>
        <w:rPr>
          <w:rFonts w:ascii="Times New Roman" w:hAnsi="Times New Roman"/>
        </w:rPr>
        <w:t>Ottoman.  Charlotte expressed a liking</w:t>
      </w:r>
      <w:r w:rsidR="00692665">
        <w:rPr>
          <w:rFonts w:ascii="Times New Roman" w:hAnsi="Times New Roman"/>
        </w:rPr>
        <w:t xml:space="preserve"> for Iren</w:t>
      </w:r>
      <w:r>
        <w:rPr>
          <w:rFonts w:ascii="Times New Roman" w:hAnsi="Times New Roman"/>
        </w:rPr>
        <w:t>e’s husband.</w:t>
      </w:r>
      <w:r>
        <w:rPr>
          <w:rStyle w:val="FootnoteReference"/>
          <w:rFonts w:ascii="Times New Roman" w:hAnsi="Times New Roman"/>
        </w:rPr>
        <w:footnoteReference w:id="20"/>
      </w:r>
      <w:r w:rsidR="00446F28">
        <w:rPr>
          <w:rFonts w:ascii="Times New Roman" w:hAnsi="Times New Roman"/>
        </w:rPr>
        <w:t xml:space="preserve">  </w:t>
      </w:r>
      <w:r w:rsidR="00A366B6">
        <w:rPr>
          <w:rFonts w:ascii="Times New Roman" w:hAnsi="Times New Roman"/>
        </w:rPr>
        <w:t>August 2, 1872 Ire</w:t>
      </w:r>
      <w:r w:rsidR="00692665">
        <w:rPr>
          <w:rFonts w:ascii="Times New Roman" w:hAnsi="Times New Roman"/>
        </w:rPr>
        <w:t>n</w:t>
      </w:r>
      <w:r w:rsidR="00F60564">
        <w:rPr>
          <w:rFonts w:ascii="Times New Roman" w:hAnsi="Times New Roman"/>
        </w:rPr>
        <w:t>e called upon Charlotte to come to her hom</w:t>
      </w:r>
      <w:r w:rsidR="00692665">
        <w:rPr>
          <w:rFonts w:ascii="Times New Roman" w:hAnsi="Times New Roman"/>
        </w:rPr>
        <w:t>e.  After Charlotte had left, Ire</w:t>
      </w:r>
      <w:r w:rsidR="00F60564">
        <w:rPr>
          <w:rFonts w:ascii="Times New Roman" w:hAnsi="Times New Roman"/>
        </w:rPr>
        <w:t>ne told her husband she had an “odd sensation in her stomach” and that Charlotte had given her some medicine to make her feel better, but it had not agreed with her.</w:t>
      </w:r>
      <w:r w:rsidR="00F60564">
        <w:rPr>
          <w:rStyle w:val="FootnoteReference"/>
          <w:rFonts w:ascii="Times New Roman" w:hAnsi="Times New Roman"/>
        </w:rPr>
        <w:footnoteReference w:id="21"/>
      </w:r>
      <w:r w:rsidR="00692665">
        <w:rPr>
          <w:rFonts w:ascii="Times New Roman" w:hAnsi="Times New Roman"/>
        </w:rPr>
        <w:t xml:space="preserve">  Ire</w:t>
      </w:r>
      <w:r w:rsidR="00F60564">
        <w:rPr>
          <w:rFonts w:ascii="Times New Roman" w:hAnsi="Times New Roman"/>
        </w:rPr>
        <w:t>ne ran her finger down her thr</w:t>
      </w:r>
      <w:r w:rsidR="00A67F5D">
        <w:rPr>
          <w:rFonts w:ascii="Times New Roman" w:hAnsi="Times New Roman"/>
        </w:rPr>
        <w:t>oat and forced herself to throw</w:t>
      </w:r>
      <w:r w:rsidR="00F60564">
        <w:rPr>
          <w:rFonts w:ascii="Times New Roman" w:hAnsi="Times New Roman"/>
        </w:rPr>
        <w:t xml:space="preserve"> and after she told her husband that she fel</w:t>
      </w:r>
      <w:r w:rsidR="00692665">
        <w:rPr>
          <w:rFonts w:ascii="Times New Roman" w:hAnsi="Times New Roman"/>
        </w:rPr>
        <w:t>t better.  During that night, Ire</w:t>
      </w:r>
      <w:r w:rsidR="00F60564">
        <w:rPr>
          <w:rFonts w:ascii="Times New Roman" w:hAnsi="Times New Roman"/>
        </w:rPr>
        <w:t xml:space="preserve">ne was overcome spasmodic symptoms.  A physician </w:t>
      </w:r>
      <w:r w:rsidR="00F60564">
        <w:rPr>
          <w:rFonts w:ascii="Times New Roman" w:hAnsi="Times New Roman"/>
        </w:rPr>
        <w:lastRenderedPageBreak/>
        <w:t>was called and he prescribed Jane some powders.</w:t>
      </w:r>
      <w:r w:rsidR="00F60564">
        <w:rPr>
          <w:rStyle w:val="FootnoteReference"/>
          <w:rFonts w:ascii="Times New Roman" w:hAnsi="Times New Roman"/>
        </w:rPr>
        <w:footnoteReference w:id="22"/>
      </w:r>
      <w:r w:rsidR="00692665">
        <w:rPr>
          <w:rFonts w:ascii="Times New Roman" w:hAnsi="Times New Roman"/>
        </w:rPr>
        <w:t xml:space="preserve">  The next day Ire</w:t>
      </w:r>
      <w:r w:rsidR="00F60564">
        <w:rPr>
          <w:rFonts w:ascii="Times New Roman" w:hAnsi="Times New Roman"/>
        </w:rPr>
        <w:t>ne felt better and Charlotte came and prepared her some toast</w:t>
      </w:r>
      <w:r w:rsidR="00CE103F">
        <w:rPr>
          <w:rFonts w:ascii="Times New Roman" w:hAnsi="Times New Roman"/>
        </w:rPr>
        <w:t xml:space="preserve"> </w:t>
      </w:r>
      <w:r w:rsidR="009B6A4B">
        <w:rPr>
          <w:rFonts w:ascii="Times New Roman" w:hAnsi="Times New Roman"/>
        </w:rPr>
        <w:t>and pretended</w:t>
      </w:r>
      <w:r w:rsidR="00CE103F">
        <w:rPr>
          <w:rFonts w:ascii="Times New Roman" w:hAnsi="Times New Roman"/>
        </w:rPr>
        <w:t xml:space="preserve"> to give her some of the powders prescribed by the physician</w:t>
      </w:r>
      <w:r w:rsidR="00F60564">
        <w:rPr>
          <w:rFonts w:ascii="Times New Roman" w:hAnsi="Times New Roman"/>
        </w:rPr>
        <w:t xml:space="preserve"> to h</w:t>
      </w:r>
      <w:r w:rsidR="00CE103F">
        <w:rPr>
          <w:rFonts w:ascii="Times New Roman" w:hAnsi="Times New Roman"/>
        </w:rPr>
        <w:t>elp take care of her.</w:t>
      </w:r>
      <w:r w:rsidR="00CE103F">
        <w:rPr>
          <w:rStyle w:val="FootnoteReference"/>
          <w:rFonts w:ascii="Times New Roman" w:hAnsi="Times New Roman"/>
        </w:rPr>
        <w:footnoteReference w:id="23"/>
      </w:r>
      <w:r w:rsidR="00CE103F">
        <w:rPr>
          <w:rFonts w:ascii="Times New Roman" w:hAnsi="Times New Roman"/>
        </w:rPr>
        <w:t xml:space="preserve">  </w:t>
      </w:r>
      <w:r w:rsidR="009B6A4B">
        <w:rPr>
          <w:rFonts w:ascii="Times New Roman" w:hAnsi="Times New Roman"/>
        </w:rPr>
        <w:t xml:space="preserve">Instead of giving the powders prescribed by the physician, Charlotte added strychnine.  </w:t>
      </w:r>
      <w:r w:rsidR="00692665">
        <w:rPr>
          <w:rFonts w:ascii="Times New Roman" w:hAnsi="Times New Roman"/>
        </w:rPr>
        <w:t>Fifteen minutes later, Ire</w:t>
      </w:r>
      <w:r w:rsidR="00CE103F">
        <w:rPr>
          <w:rFonts w:ascii="Times New Roman" w:hAnsi="Times New Roman"/>
        </w:rPr>
        <w:t xml:space="preserve">ne died.  </w:t>
      </w:r>
    </w:p>
    <w:p w:rsidR="001407EA" w:rsidRDefault="00692665" w:rsidP="00DC2333">
      <w:pPr>
        <w:spacing w:line="480" w:lineRule="auto"/>
        <w:ind w:firstLine="720"/>
        <w:rPr>
          <w:rFonts w:ascii="Times New Roman" w:hAnsi="Times New Roman"/>
        </w:rPr>
      </w:pPr>
      <w:r>
        <w:rPr>
          <w:rFonts w:ascii="Times New Roman" w:hAnsi="Times New Roman"/>
        </w:rPr>
        <w:t>After Ire</w:t>
      </w:r>
      <w:r w:rsidR="00CE103F">
        <w:rPr>
          <w:rFonts w:ascii="Times New Roman" w:hAnsi="Times New Roman"/>
        </w:rPr>
        <w:t>ne Ottoman died, Charlotte was employed by Royal Garland as a cook during harvest time at Diamond Bluff Township.  G</w:t>
      </w:r>
      <w:r w:rsidR="00C34B6D">
        <w:rPr>
          <w:rFonts w:ascii="Times New Roman" w:hAnsi="Times New Roman"/>
        </w:rPr>
        <w:t>arland had just divorced his wife</w:t>
      </w:r>
      <w:r w:rsidR="00CE103F">
        <w:rPr>
          <w:rFonts w:ascii="Times New Roman" w:hAnsi="Times New Roman"/>
        </w:rPr>
        <w:t xml:space="preserve"> and was 32 years of age.  Garland proposed marriage to Charlotte, but she had a “strong dislike for him and rejected his offer.”</w:t>
      </w:r>
      <w:r w:rsidR="00CE103F">
        <w:rPr>
          <w:rStyle w:val="FootnoteReference"/>
          <w:rFonts w:ascii="Times New Roman" w:hAnsi="Times New Roman"/>
        </w:rPr>
        <w:footnoteReference w:id="24"/>
      </w:r>
      <w:r w:rsidR="00CE103F">
        <w:rPr>
          <w:rFonts w:ascii="Times New Roman" w:hAnsi="Times New Roman"/>
        </w:rPr>
        <w:t xml:space="preserve">  </w:t>
      </w:r>
      <w:r w:rsidR="009258BC">
        <w:rPr>
          <w:rFonts w:ascii="Times New Roman" w:hAnsi="Times New Roman"/>
        </w:rPr>
        <w:t>Charlotte admitted to the death of those four, but did not admit to her husband’s murder.</w:t>
      </w:r>
      <w:r w:rsidR="009258BC">
        <w:rPr>
          <w:rStyle w:val="FootnoteReference"/>
          <w:rFonts w:ascii="Times New Roman" w:hAnsi="Times New Roman"/>
        </w:rPr>
        <w:footnoteReference w:id="25"/>
      </w:r>
      <w:r w:rsidR="00DC2333">
        <w:rPr>
          <w:rFonts w:ascii="Times New Roman" w:hAnsi="Times New Roman"/>
        </w:rPr>
        <w:t xml:space="preserve">  </w:t>
      </w:r>
      <w:r w:rsidR="00306938">
        <w:rPr>
          <w:rFonts w:ascii="Times New Roman" w:hAnsi="Times New Roman"/>
        </w:rPr>
        <w:t>In mid-</w:t>
      </w:r>
      <w:r w:rsidR="00CE103F">
        <w:rPr>
          <w:rFonts w:ascii="Times New Roman" w:hAnsi="Times New Roman"/>
        </w:rPr>
        <w:t xml:space="preserve">August while cooking him and </w:t>
      </w:r>
      <w:r w:rsidR="009B6A4B">
        <w:rPr>
          <w:rFonts w:ascii="Times New Roman" w:hAnsi="Times New Roman"/>
        </w:rPr>
        <w:t xml:space="preserve">his </w:t>
      </w:r>
      <w:r w:rsidR="00CE103F">
        <w:rPr>
          <w:rFonts w:ascii="Times New Roman" w:hAnsi="Times New Roman"/>
        </w:rPr>
        <w:t>other workers dinner</w:t>
      </w:r>
      <w:r w:rsidR="00E308D1">
        <w:rPr>
          <w:rFonts w:ascii="Times New Roman" w:hAnsi="Times New Roman"/>
        </w:rPr>
        <w:t>, she poured tea for all of the men</w:t>
      </w:r>
      <w:r w:rsidR="00CE103F">
        <w:rPr>
          <w:rFonts w:ascii="Times New Roman" w:hAnsi="Times New Roman"/>
        </w:rPr>
        <w:t xml:space="preserve"> except Garland.  After she</w:t>
      </w:r>
      <w:r w:rsidR="00E308D1">
        <w:rPr>
          <w:rFonts w:ascii="Times New Roman" w:hAnsi="Times New Roman"/>
        </w:rPr>
        <w:t xml:space="preserve"> had assisted all except him,</w:t>
      </w:r>
      <w:r w:rsidR="00CE103F">
        <w:rPr>
          <w:rFonts w:ascii="Times New Roman" w:hAnsi="Times New Roman"/>
        </w:rPr>
        <w:t xml:space="preserve"> she remarked she “had missed him” and went to the stove to pour him some tea.  After dinner as Garland was heading back to the fields, he complained of pain.  </w:t>
      </w:r>
      <w:r w:rsidR="009779B6">
        <w:rPr>
          <w:rFonts w:ascii="Times New Roman" w:hAnsi="Times New Roman"/>
        </w:rPr>
        <w:t>Within an hour, Garland was dead.  Due to the suspicious circumstances, people in the town</w:t>
      </w:r>
      <w:r w:rsidR="009B6A4B">
        <w:rPr>
          <w:rFonts w:ascii="Times New Roman" w:hAnsi="Times New Roman"/>
        </w:rPr>
        <w:t xml:space="preserve"> of Trimbelle, Wisconsin</w:t>
      </w:r>
      <w:r w:rsidR="009779B6">
        <w:rPr>
          <w:rFonts w:ascii="Times New Roman" w:hAnsi="Times New Roman"/>
        </w:rPr>
        <w:t xml:space="preserve"> started to voice their suspicions about Charlotte.  </w:t>
      </w:r>
    </w:p>
    <w:p w:rsidR="005D7088" w:rsidRDefault="00E308D1" w:rsidP="00F7537E">
      <w:pPr>
        <w:spacing w:line="480" w:lineRule="auto"/>
        <w:ind w:firstLine="720"/>
        <w:rPr>
          <w:rFonts w:ascii="Times New Roman" w:hAnsi="Times New Roman"/>
        </w:rPr>
      </w:pPr>
      <w:r>
        <w:rPr>
          <w:rFonts w:ascii="Times New Roman" w:hAnsi="Times New Roman"/>
        </w:rPr>
        <w:t>Once arrested, Charlott</w:t>
      </w:r>
      <w:r w:rsidR="0050516C">
        <w:rPr>
          <w:rFonts w:ascii="Times New Roman" w:hAnsi="Times New Roman"/>
        </w:rPr>
        <w:t xml:space="preserve">e pled spiritual insanity.  Charlotte’s </w:t>
      </w:r>
      <w:r>
        <w:rPr>
          <w:rFonts w:ascii="Times New Roman" w:hAnsi="Times New Roman"/>
        </w:rPr>
        <w:t xml:space="preserve">plea of spiritual insanity </w:t>
      </w:r>
      <w:r w:rsidR="0050516C">
        <w:rPr>
          <w:rFonts w:ascii="Times New Roman" w:hAnsi="Times New Roman"/>
        </w:rPr>
        <w:t>led her</w:t>
      </w:r>
      <w:r>
        <w:rPr>
          <w:rFonts w:ascii="Times New Roman" w:hAnsi="Times New Roman"/>
        </w:rPr>
        <w:t xml:space="preserve"> to be analyzed through modes of gender expectations and religion.  While awaiting trial, newspapers consistently described Charlotte based on her appearances and her participation or lack of in</w:t>
      </w:r>
      <w:r w:rsidR="00C34B6D">
        <w:rPr>
          <w:rFonts w:ascii="Times New Roman" w:hAnsi="Times New Roman"/>
        </w:rPr>
        <w:t>volvement in</w:t>
      </w:r>
      <w:r>
        <w:rPr>
          <w:rFonts w:ascii="Times New Roman" w:hAnsi="Times New Roman"/>
        </w:rPr>
        <w:t xml:space="preserve"> the church.  O</w:t>
      </w:r>
      <w:r w:rsidR="009779B6">
        <w:rPr>
          <w:rFonts w:ascii="Times New Roman" w:hAnsi="Times New Roman"/>
        </w:rPr>
        <w:t xml:space="preserve">n August 31, 1872 Charlotte was arrested </w:t>
      </w:r>
      <w:r w:rsidR="00265B99">
        <w:rPr>
          <w:rFonts w:ascii="Times New Roman" w:hAnsi="Times New Roman"/>
        </w:rPr>
        <w:t xml:space="preserve">Sherriff Mason </w:t>
      </w:r>
      <w:r w:rsidR="009779B6">
        <w:rPr>
          <w:rFonts w:ascii="Times New Roman" w:hAnsi="Times New Roman"/>
        </w:rPr>
        <w:t>and on June 11, 1873</w:t>
      </w:r>
      <w:r w:rsidR="00C34B6D">
        <w:rPr>
          <w:rFonts w:ascii="Times New Roman" w:hAnsi="Times New Roman"/>
        </w:rPr>
        <w:t>,</w:t>
      </w:r>
      <w:r w:rsidR="009779B6">
        <w:rPr>
          <w:rFonts w:ascii="Times New Roman" w:hAnsi="Times New Roman"/>
        </w:rPr>
        <w:t xml:space="preserve"> she was charged with murdering </w:t>
      </w:r>
      <w:r w:rsidR="009779B6">
        <w:rPr>
          <w:rFonts w:ascii="Times New Roman" w:hAnsi="Times New Roman"/>
        </w:rPr>
        <w:lastRenderedPageBreak/>
        <w:t>Sarah and Or</w:t>
      </w:r>
      <w:r w:rsidR="00A67F5D">
        <w:rPr>
          <w:rFonts w:ascii="Times New Roman" w:hAnsi="Times New Roman"/>
        </w:rPr>
        <w:t>r</w:t>
      </w:r>
      <w:r w:rsidR="009779B6">
        <w:rPr>
          <w:rFonts w:ascii="Times New Roman" w:hAnsi="Times New Roman"/>
        </w:rPr>
        <w:t>in (Dan</w:t>
      </w:r>
      <w:r w:rsidR="00692665">
        <w:rPr>
          <w:rFonts w:ascii="Times New Roman" w:hAnsi="Times New Roman"/>
        </w:rPr>
        <w:t>iel) Lamb, Royal Garland, and Ire</w:t>
      </w:r>
      <w:r w:rsidR="009779B6">
        <w:rPr>
          <w:rFonts w:ascii="Times New Roman" w:hAnsi="Times New Roman"/>
        </w:rPr>
        <w:t>ne Ottoman.</w:t>
      </w:r>
      <w:r w:rsidR="009779B6">
        <w:rPr>
          <w:rStyle w:val="FootnoteReference"/>
          <w:rFonts w:ascii="Times New Roman" w:hAnsi="Times New Roman"/>
        </w:rPr>
        <w:footnoteReference w:id="26"/>
      </w:r>
      <w:r w:rsidR="009779B6">
        <w:rPr>
          <w:rFonts w:ascii="Times New Roman" w:hAnsi="Times New Roman"/>
        </w:rPr>
        <w:t xml:space="preserve">  Charlotte admitted to the death of those four, but did not admit to her husband’s murder.</w:t>
      </w:r>
      <w:r w:rsidR="009779B6">
        <w:rPr>
          <w:rStyle w:val="FootnoteReference"/>
          <w:rFonts w:ascii="Times New Roman" w:hAnsi="Times New Roman"/>
        </w:rPr>
        <w:footnoteReference w:id="27"/>
      </w:r>
      <w:r w:rsidR="00C34B6D">
        <w:rPr>
          <w:rFonts w:ascii="Times New Roman" w:hAnsi="Times New Roman"/>
        </w:rPr>
        <w:t xml:space="preserve">  Charlotte was sentenced </w:t>
      </w:r>
      <w:r w:rsidR="00692665">
        <w:rPr>
          <w:rFonts w:ascii="Times New Roman" w:hAnsi="Times New Roman"/>
        </w:rPr>
        <w:t>to</w:t>
      </w:r>
      <w:r w:rsidR="009779B6">
        <w:rPr>
          <w:rFonts w:ascii="Times New Roman" w:hAnsi="Times New Roman"/>
        </w:rPr>
        <w:t xml:space="preserve"> life in prison.</w:t>
      </w:r>
      <w:r w:rsidR="009779B6">
        <w:rPr>
          <w:rStyle w:val="FootnoteReference"/>
          <w:rFonts w:ascii="Times New Roman" w:hAnsi="Times New Roman"/>
        </w:rPr>
        <w:footnoteReference w:id="28"/>
      </w:r>
    </w:p>
    <w:p w:rsidR="00F7537E" w:rsidRDefault="005D7088" w:rsidP="00F7537E">
      <w:pPr>
        <w:spacing w:line="480" w:lineRule="auto"/>
        <w:ind w:firstLine="720"/>
        <w:rPr>
          <w:rFonts w:ascii="Times New Roman" w:hAnsi="Times New Roman"/>
        </w:rPr>
      </w:pPr>
      <w:r>
        <w:rPr>
          <w:rFonts w:ascii="Times New Roman" w:hAnsi="Times New Roman"/>
        </w:rPr>
        <w:t>As noted before, Charlotte had three children, two of which were murdered.  Charlotte’s third child, Oliver Lamb survived.  Oliver moved into the home of the Baileys where he became a tenant and worked on their farm.  According to the index there is no relation between Oliver Lamb and the family, he was simply a tenant in their home.</w:t>
      </w:r>
      <w:r>
        <w:rPr>
          <w:rStyle w:val="FootnoteReference"/>
          <w:rFonts w:ascii="Times New Roman" w:hAnsi="Times New Roman"/>
        </w:rPr>
        <w:footnoteReference w:id="29"/>
      </w:r>
      <w:r>
        <w:rPr>
          <w:rFonts w:ascii="Times New Roman" w:hAnsi="Times New Roman"/>
        </w:rPr>
        <w:t xml:space="preserve">  </w:t>
      </w:r>
    </w:p>
    <w:p w:rsidR="00816901" w:rsidRPr="002250B8" w:rsidRDefault="00AD6AC7" w:rsidP="00AC5281">
      <w:pPr>
        <w:spacing w:line="480" w:lineRule="auto"/>
        <w:jc w:val="center"/>
        <w:rPr>
          <w:rFonts w:ascii="Times New Roman" w:hAnsi="Times New Roman"/>
        </w:rPr>
      </w:pPr>
      <w:r w:rsidRPr="002250B8">
        <w:rPr>
          <w:rFonts w:ascii="Times New Roman" w:hAnsi="Times New Roman"/>
          <w:b/>
        </w:rPr>
        <w:t>Representation of Charlotte</w:t>
      </w:r>
    </w:p>
    <w:p w:rsidR="00816901" w:rsidRPr="002250B8" w:rsidRDefault="00816901" w:rsidP="002250B8">
      <w:pPr>
        <w:ind w:left="720"/>
        <w:rPr>
          <w:rFonts w:ascii="Times New Roman" w:hAnsi="Times New Roman"/>
        </w:rPr>
      </w:pPr>
      <w:r w:rsidRPr="002250B8">
        <w:rPr>
          <w:rFonts w:ascii="Times New Roman" w:hAnsi="Times New Roman"/>
        </w:rPr>
        <w:t>“The Ghastly Record Open At Last.”</w:t>
      </w:r>
    </w:p>
    <w:p w:rsidR="00816901" w:rsidRPr="002250B8" w:rsidRDefault="002250B8" w:rsidP="002250B8">
      <w:pPr>
        <w:widowControl w:val="0"/>
        <w:autoSpaceDE w:val="0"/>
        <w:autoSpaceDN w:val="0"/>
        <w:adjustRightInd w:val="0"/>
        <w:spacing w:after="260"/>
        <w:ind w:left="720"/>
        <w:rPr>
          <w:rFonts w:ascii="Times New Roman" w:hAnsi="Times New Roman" w:cs="Arial"/>
          <w:color w:val="262626"/>
          <w:szCs w:val="26"/>
        </w:rPr>
      </w:pPr>
      <w:r>
        <w:rPr>
          <w:rFonts w:ascii="Times New Roman" w:hAnsi="Times New Roman"/>
        </w:rPr>
        <w:t>-</w:t>
      </w:r>
      <w:r w:rsidR="00816901" w:rsidRPr="002250B8">
        <w:rPr>
          <w:rFonts w:ascii="Times New Roman" w:hAnsi="Times New Roman"/>
        </w:rPr>
        <w:t>-</w:t>
      </w:r>
      <w:r w:rsidR="00816901" w:rsidRPr="002250B8">
        <w:rPr>
          <w:rFonts w:ascii="Times New Roman" w:hAnsi="Times New Roman" w:cs="Arial"/>
          <w:color w:val="262626"/>
          <w:szCs w:val="26"/>
        </w:rPr>
        <w:t>“A Devil and her Deeds” New York Herald. September 12, 1872.</w:t>
      </w:r>
    </w:p>
    <w:p w:rsidR="00660DD3" w:rsidRPr="00692665" w:rsidRDefault="00C446AA" w:rsidP="00692665">
      <w:pPr>
        <w:spacing w:line="480" w:lineRule="auto"/>
        <w:ind w:firstLine="720"/>
        <w:contextualSpacing/>
        <w:rPr>
          <w:rFonts w:ascii="Times New Roman" w:hAnsi="Times New Roman" w:cs="Times New Roman"/>
          <w:i/>
        </w:rPr>
      </w:pPr>
      <w:r>
        <w:rPr>
          <w:rFonts w:ascii="Times New Roman" w:hAnsi="Times New Roman"/>
        </w:rPr>
        <w:t xml:space="preserve">In the nineteenth </w:t>
      </w:r>
      <w:r w:rsidR="00692665">
        <w:rPr>
          <w:rFonts w:ascii="Times New Roman" w:hAnsi="Times New Roman"/>
        </w:rPr>
        <w:t>century</w:t>
      </w:r>
      <w:r w:rsidR="00660DD3">
        <w:rPr>
          <w:rFonts w:ascii="Times New Roman" w:hAnsi="Times New Roman"/>
        </w:rPr>
        <w:t xml:space="preserve"> gender </w:t>
      </w:r>
      <w:r w:rsidR="003F23CB">
        <w:rPr>
          <w:rFonts w:ascii="Times New Roman" w:hAnsi="Times New Roman"/>
        </w:rPr>
        <w:t xml:space="preserve">expectations </w:t>
      </w:r>
      <w:r w:rsidR="00660DD3">
        <w:rPr>
          <w:rFonts w:ascii="Times New Roman" w:hAnsi="Times New Roman"/>
        </w:rPr>
        <w:t>and religion were used as sources of analysis</w:t>
      </w:r>
      <w:r w:rsidR="00A67F5D">
        <w:rPr>
          <w:rFonts w:ascii="Times New Roman" w:hAnsi="Times New Roman"/>
        </w:rPr>
        <w:t xml:space="preserve"> when analyzing people</w:t>
      </w:r>
      <w:r w:rsidR="003F23CB">
        <w:rPr>
          <w:rFonts w:ascii="Times New Roman" w:hAnsi="Times New Roman"/>
        </w:rPr>
        <w:t xml:space="preserve"> like Charlotte</w:t>
      </w:r>
      <w:r w:rsidR="00A67F5D">
        <w:rPr>
          <w:rFonts w:ascii="Times New Roman" w:hAnsi="Times New Roman"/>
        </w:rPr>
        <w:t>,</w:t>
      </w:r>
      <w:r w:rsidR="003F23CB">
        <w:rPr>
          <w:rFonts w:ascii="Times New Roman" w:hAnsi="Times New Roman"/>
        </w:rPr>
        <w:t xml:space="preserve"> who committed violent crimes</w:t>
      </w:r>
      <w:r w:rsidR="00660DD3">
        <w:rPr>
          <w:rFonts w:ascii="Times New Roman" w:hAnsi="Times New Roman"/>
        </w:rPr>
        <w:t>.  Scholars like Gordon Morris and Brenda Farrington</w:t>
      </w:r>
      <w:r w:rsidR="00AE1BEA">
        <w:rPr>
          <w:rFonts w:ascii="Times New Roman" w:hAnsi="Times New Roman"/>
        </w:rPr>
        <w:t xml:space="preserve"> the authors of </w:t>
      </w:r>
      <w:r w:rsidR="00AE1BEA">
        <w:rPr>
          <w:rFonts w:ascii="Times New Roman" w:hAnsi="Times New Roman"/>
          <w:i/>
        </w:rPr>
        <w:t>Women Who Kill Men: California Courts, Gender and the Press</w:t>
      </w:r>
      <w:r w:rsidR="00660DD3">
        <w:rPr>
          <w:rFonts w:ascii="Times New Roman" w:hAnsi="Times New Roman"/>
        </w:rPr>
        <w:t>, Cheree Carlson</w:t>
      </w:r>
      <w:r w:rsidR="00AE1BEA">
        <w:rPr>
          <w:rFonts w:ascii="Times New Roman" w:hAnsi="Times New Roman"/>
        </w:rPr>
        <w:t xml:space="preserve"> the author of </w:t>
      </w:r>
      <w:r w:rsidR="00AE1BEA">
        <w:rPr>
          <w:rFonts w:ascii="Times New Roman" w:hAnsi="Times New Roman"/>
          <w:i/>
        </w:rPr>
        <w:t>The Crimes of Womanhood</w:t>
      </w:r>
      <w:r w:rsidR="00660DD3">
        <w:rPr>
          <w:rFonts w:ascii="Times New Roman" w:hAnsi="Times New Roman"/>
        </w:rPr>
        <w:t>, Peterson Del Mar</w:t>
      </w:r>
      <w:r w:rsidR="00AE1BEA">
        <w:rPr>
          <w:rFonts w:ascii="Times New Roman" w:hAnsi="Times New Roman"/>
        </w:rPr>
        <w:t xml:space="preserve"> the author of </w:t>
      </w:r>
      <w:r w:rsidR="00AE1BEA" w:rsidRPr="00AE1BEA">
        <w:rPr>
          <w:rFonts w:ascii="Times New Roman" w:hAnsi="Times New Roman" w:cs="Times New Roman"/>
          <w:i/>
        </w:rPr>
        <w:t>Beaten Down: A History of Interpersonal Violence in the</w:t>
      </w:r>
      <w:r w:rsidR="00692665">
        <w:rPr>
          <w:rFonts w:ascii="Times New Roman" w:hAnsi="Times New Roman" w:cs="Times New Roman"/>
          <w:i/>
        </w:rPr>
        <w:t xml:space="preserve"> </w:t>
      </w:r>
      <w:r w:rsidR="00AE1BEA" w:rsidRPr="00AE1BEA">
        <w:rPr>
          <w:rFonts w:ascii="Times New Roman" w:hAnsi="Times New Roman" w:cs="Times New Roman"/>
          <w:i/>
        </w:rPr>
        <w:t>West</w:t>
      </w:r>
      <w:r w:rsidR="00AE1BEA">
        <w:rPr>
          <w:rFonts w:ascii="Times New Roman" w:hAnsi="Times New Roman" w:cs="Times New Roman"/>
          <w:i/>
        </w:rPr>
        <w:t>,</w:t>
      </w:r>
      <w:r w:rsidR="00660DD3">
        <w:rPr>
          <w:rFonts w:ascii="Times New Roman" w:hAnsi="Times New Roman"/>
        </w:rPr>
        <w:t xml:space="preserve"> and Eric H. Monkkonen </w:t>
      </w:r>
      <w:r w:rsidR="00AE1BEA">
        <w:rPr>
          <w:rFonts w:ascii="Times New Roman" w:hAnsi="Times New Roman"/>
        </w:rPr>
        <w:t xml:space="preserve">the author of </w:t>
      </w:r>
      <w:r w:rsidR="00AE1BEA">
        <w:rPr>
          <w:rFonts w:ascii="Times New Roman" w:hAnsi="Times New Roman"/>
          <w:i/>
        </w:rPr>
        <w:t xml:space="preserve">Murder in New York City </w:t>
      </w:r>
      <w:r w:rsidR="00660DD3">
        <w:rPr>
          <w:rFonts w:ascii="Times New Roman" w:hAnsi="Times New Roman"/>
        </w:rPr>
        <w:t>analyze how gender affects representations of people accused in the courtroom</w:t>
      </w:r>
      <w:r w:rsidR="00A67F5D">
        <w:rPr>
          <w:rFonts w:ascii="Times New Roman" w:hAnsi="Times New Roman"/>
        </w:rPr>
        <w:t>.  Specifically, Charlotte Lamb</w:t>
      </w:r>
      <w:r w:rsidR="00692665">
        <w:rPr>
          <w:rFonts w:ascii="Times New Roman" w:hAnsi="Times New Roman"/>
        </w:rPr>
        <w:t>’s gender based</w:t>
      </w:r>
      <w:r w:rsidR="00660DD3">
        <w:rPr>
          <w:rFonts w:ascii="Times New Roman" w:hAnsi="Times New Roman"/>
        </w:rPr>
        <w:t xml:space="preserve"> </w:t>
      </w:r>
      <w:r w:rsidR="00692665">
        <w:rPr>
          <w:rFonts w:ascii="Times New Roman" w:hAnsi="Times New Roman"/>
        </w:rPr>
        <w:t>representation led to representing her as</w:t>
      </w:r>
      <w:r w:rsidR="00660DD3">
        <w:rPr>
          <w:rFonts w:ascii="Times New Roman" w:hAnsi="Times New Roman"/>
        </w:rPr>
        <w:t xml:space="preserve"> </w:t>
      </w:r>
      <w:r w:rsidR="00660DD3">
        <w:rPr>
          <w:rFonts w:ascii="Times New Roman" w:hAnsi="Times New Roman"/>
        </w:rPr>
        <w:lastRenderedPageBreak/>
        <w:t>insane because she did n</w:t>
      </w:r>
      <w:r w:rsidR="00692665">
        <w:rPr>
          <w:rFonts w:ascii="Times New Roman" w:hAnsi="Times New Roman"/>
        </w:rPr>
        <w:t>ot fit</w:t>
      </w:r>
      <w:r w:rsidR="005E6CE5">
        <w:rPr>
          <w:rFonts w:ascii="Times New Roman" w:hAnsi="Times New Roman"/>
        </w:rPr>
        <w:t xml:space="preserve"> the gender stereotypes in the nineteenth</w:t>
      </w:r>
      <w:r w:rsidR="00692665">
        <w:rPr>
          <w:rFonts w:ascii="Times New Roman" w:hAnsi="Times New Roman"/>
        </w:rPr>
        <w:t xml:space="preserve"> century</w:t>
      </w:r>
      <w:r w:rsidR="00660DD3">
        <w:rPr>
          <w:rFonts w:ascii="Times New Roman" w:hAnsi="Times New Roman"/>
        </w:rPr>
        <w:t>.  Women like Charlotte Lamb that broke their gender</w:t>
      </w:r>
      <w:r w:rsidR="002F03DB">
        <w:rPr>
          <w:rFonts w:ascii="Times New Roman" w:hAnsi="Times New Roman"/>
        </w:rPr>
        <w:t xml:space="preserve"> and moral</w:t>
      </w:r>
      <w:r w:rsidR="00660DD3">
        <w:rPr>
          <w:rFonts w:ascii="Times New Roman" w:hAnsi="Times New Roman"/>
        </w:rPr>
        <w:t xml:space="preserve"> constraints, </w:t>
      </w:r>
      <w:r w:rsidR="002F03DB">
        <w:rPr>
          <w:rFonts w:ascii="Times New Roman" w:hAnsi="Times New Roman"/>
        </w:rPr>
        <w:t xml:space="preserve">led society to believe that women like Charlotte had an </w:t>
      </w:r>
      <w:r w:rsidR="00660DD3">
        <w:rPr>
          <w:rFonts w:ascii="Times New Roman" w:hAnsi="Times New Roman"/>
        </w:rPr>
        <w:t>inability to perform their womanly roles because of they lacked moral or religious values.</w:t>
      </w:r>
    </w:p>
    <w:p w:rsidR="00644C92" w:rsidRDefault="00692665" w:rsidP="00644C92">
      <w:pPr>
        <w:spacing w:line="480" w:lineRule="auto"/>
        <w:ind w:firstLine="720"/>
        <w:rPr>
          <w:rFonts w:ascii="Times New Roman" w:hAnsi="Times New Roman"/>
        </w:rPr>
      </w:pPr>
      <w:r>
        <w:rPr>
          <w:rFonts w:ascii="Times New Roman" w:hAnsi="Times New Roman"/>
        </w:rPr>
        <w:t xml:space="preserve">Society scrutinized </w:t>
      </w:r>
      <w:r w:rsidR="00C31DEC">
        <w:rPr>
          <w:rFonts w:ascii="Times New Roman" w:hAnsi="Times New Roman"/>
        </w:rPr>
        <w:t xml:space="preserve">Charlotte Lamb’s </w:t>
      </w:r>
      <w:r>
        <w:rPr>
          <w:rFonts w:ascii="Times New Roman" w:hAnsi="Times New Roman"/>
        </w:rPr>
        <w:t>femininity and womanhood, which</w:t>
      </w:r>
      <w:r w:rsidR="003F23CB">
        <w:rPr>
          <w:rFonts w:ascii="Times New Roman" w:hAnsi="Times New Roman"/>
        </w:rPr>
        <w:t xml:space="preserve"> shaped her </w:t>
      </w:r>
      <w:r w:rsidR="00C31DEC">
        <w:rPr>
          <w:rFonts w:ascii="Times New Roman" w:hAnsi="Times New Roman"/>
        </w:rPr>
        <w:t>representati</w:t>
      </w:r>
      <w:r w:rsidR="003F23CB">
        <w:rPr>
          <w:rFonts w:ascii="Times New Roman" w:hAnsi="Times New Roman"/>
        </w:rPr>
        <w:t>on in the courtroom</w:t>
      </w:r>
      <w:r w:rsidR="00C31DEC">
        <w:rPr>
          <w:rFonts w:ascii="Times New Roman" w:hAnsi="Times New Roman"/>
        </w:rPr>
        <w:t xml:space="preserve">.  </w:t>
      </w:r>
      <w:r w:rsidR="00644C92">
        <w:rPr>
          <w:rFonts w:ascii="Times New Roman" w:hAnsi="Times New Roman"/>
        </w:rPr>
        <w:t xml:space="preserve">The book </w:t>
      </w:r>
      <w:r w:rsidR="00644C92">
        <w:rPr>
          <w:rFonts w:ascii="Times New Roman" w:hAnsi="Times New Roman"/>
          <w:i/>
        </w:rPr>
        <w:t xml:space="preserve">Women Who Kill Men: California Courts, Gender, and the Press </w:t>
      </w:r>
      <w:r w:rsidR="00644C92">
        <w:rPr>
          <w:rFonts w:ascii="Times New Roman" w:hAnsi="Times New Roman"/>
        </w:rPr>
        <w:t>by Gordon Morris Bakken and Brenda Farrington is a useful source to ana</w:t>
      </w:r>
      <w:r w:rsidR="000A6A37">
        <w:rPr>
          <w:rFonts w:ascii="Times New Roman" w:hAnsi="Times New Roman"/>
        </w:rPr>
        <w:t>lyze how women in the l</w:t>
      </w:r>
      <w:r w:rsidR="005E6CE5">
        <w:rPr>
          <w:rFonts w:ascii="Times New Roman" w:hAnsi="Times New Roman"/>
        </w:rPr>
        <w:t xml:space="preserve">ate nineteenth </w:t>
      </w:r>
      <w:r w:rsidR="00A01B2A">
        <w:rPr>
          <w:rFonts w:ascii="Times New Roman" w:hAnsi="Times New Roman"/>
        </w:rPr>
        <w:t>century</w:t>
      </w:r>
      <w:r w:rsidR="00644C92">
        <w:rPr>
          <w:rFonts w:ascii="Times New Roman" w:hAnsi="Times New Roman"/>
        </w:rPr>
        <w:t xml:space="preserve"> were represented in the courtroom and how their representation affected their trial and treatment.</w:t>
      </w:r>
      <w:r w:rsidR="00644C92">
        <w:rPr>
          <w:rStyle w:val="FootnoteReference"/>
          <w:rFonts w:ascii="Times New Roman" w:hAnsi="Times New Roman"/>
        </w:rPr>
        <w:footnoteReference w:id="30"/>
      </w:r>
      <w:r w:rsidR="00644C92">
        <w:rPr>
          <w:rFonts w:ascii="Times New Roman" w:hAnsi="Times New Roman"/>
        </w:rPr>
        <w:t xml:space="preserve">  Bakken and Farringt</w:t>
      </w:r>
      <w:r w:rsidR="000A6A37">
        <w:rPr>
          <w:rFonts w:ascii="Times New Roman" w:hAnsi="Times New Roman"/>
        </w:rPr>
        <w:t>on fou</w:t>
      </w:r>
      <w:r w:rsidR="00A366B6">
        <w:rPr>
          <w:rFonts w:ascii="Times New Roman" w:hAnsi="Times New Roman"/>
        </w:rPr>
        <w:t xml:space="preserve">nd that women in the nineteenth </w:t>
      </w:r>
      <w:r w:rsidR="00A01B2A">
        <w:rPr>
          <w:rFonts w:ascii="Times New Roman" w:hAnsi="Times New Roman"/>
        </w:rPr>
        <w:t>century</w:t>
      </w:r>
      <w:r w:rsidR="00644C92">
        <w:rPr>
          <w:rFonts w:ascii="Times New Roman" w:hAnsi="Times New Roman"/>
        </w:rPr>
        <w:t xml:space="preserve"> were represented based upon their femininity. Purity and</w:t>
      </w:r>
      <w:r w:rsidR="00A01B2A">
        <w:rPr>
          <w:rFonts w:ascii="Times New Roman" w:hAnsi="Times New Roman"/>
        </w:rPr>
        <w:t xml:space="preserve"> submissiveness defined women and w</w:t>
      </w:r>
      <w:r w:rsidR="00644C92">
        <w:rPr>
          <w:rFonts w:ascii="Times New Roman" w:hAnsi="Times New Roman"/>
        </w:rPr>
        <w:t>omen’s natural inferiority to men left them with an inability to control their emotions.</w:t>
      </w:r>
      <w:r w:rsidR="00644C92">
        <w:rPr>
          <w:rStyle w:val="FootnoteReference"/>
          <w:rFonts w:ascii="Times New Roman" w:hAnsi="Times New Roman"/>
        </w:rPr>
        <w:footnoteReference w:id="31"/>
      </w:r>
      <w:r w:rsidR="00644C92">
        <w:rPr>
          <w:rFonts w:ascii="Times New Roman" w:hAnsi="Times New Roman"/>
        </w:rPr>
        <w:t xml:space="preserve">  Women’s inability to control their emotions led to attorneys representing women who killed as insane women who </w:t>
      </w:r>
      <w:r w:rsidR="00A01B2A">
        <w:rPr>
          <w:rFonts w:ascii="Times New Roman" w:hAnsi="Times New Roman"/>
        </w:rPr>
        <w:t xml:space="preserve">had become </w:t>
      </w:r>
      <w:r w:rsidR="00644C92">
        <w:rPr>
          <w:rFonts w:ascii="Times New Roman" w:hAnsi="Times New Roman"/>
        </w:rPr>
        <w:t xml:space="preserve">lost in their emotions.   </w:t>
      </w:r>
    </w:p>
    <w:p w:rsidR="00DC44BB" w:rsidRDefault="00C31DEC" w:rsidP="00644C92">
      <w:pPr>
        <w:spacing w:line="480" w:lineRule="auto"/>
        <w:ind w:firstLine="720"/>
        <w:rPr>
          <w:rFonts w:ascii="Times New Roman" w:hAnsi="Times New Roman"/>
        </w:rPr>
      </w:pPr>
      <w:r>
        <w:rPr>
          <w:rFonts w:ascii="Times New Roman" w:hAnsi="Times New Roman"/>
        </w:rPr>
        <w:t>Newspapers all over th</w:t>
      </w:r>
      <w:r w:rsidR="00620A92">
        <w:rPr>
          <w:rFonts w:ascii="Times New Roman" w:hAnsi="Times New Roman"/>
        </w:rPr>
        <w:t>e country</w:t>
      </w:r>
      <w:r w:rsidR="0004702B">
        <w:rPr>
          <w:rFonts w:ascii="Times New Roman" w:hAnsi="Times New Roman"/>
        </w:rPr>
        <w:t xml:space="preserve"> (see Appendix)</w:t>
      </w:r>
      <w:r w:rsidR="00620A92">
        <w:rPr>
          <w:rFonts w:ascii="Times New Roman" w:hAnsi="Times New Roman"/>
        </w:rPr>
        <w:t xml:space="preserve"> focused on Charlotte’s personal appearance and how it resembled more masculine traits. </w:t>
      </w:r>
      <w:r w:rsidR="00715410">
        <w:rPr>
          <w:rFonts w:ascii="Times New Roman" w:hAnsi="Times New Roman"/>
        </w:rPr>
        <w:t xml:space="preserve"> </w:t>
      </w:r>
      <w:r w:rsidR="009B6A4B">
        <w:rPr>
          <w:rFonts w:ascii="Times New Roman" w:hAnsi="Times New Roman"/>
        </w:rPr>
        <w:t xml:space="preserve">The </w:t>
      </w:r>
      <w:r w:rsidR="00715410" w:rsidRPr="009B6A4B">
        <w:rPr>
          <w:rFonts w:ascii="Times New Roman" w:hAnsi="Times New Roman"/>
          <w:i/>
        </w:rPr>
        <w:t>Neosho Valley Register</w:t>
      </w:r>
      <w:r w:rsidR="00715410">
        <w:rPr>
          <w:rFonts w:ascii="Times New Roman" w:hAnsi="Times New Roman"/>
        </w:rPr>
        <w:t xml:space="preserve"> described Charlotte as a masculine woman stating, “She is medium height, heavy bodied, and of masculine appearance, with a slight beard perceptible on her chin.”</w:t>
      </w:r>
      <w:r w:rsidR="00715410">
        <w:rPr>
          <w:rStyle w:val="FootnoteReference"/>
          <w:rFonts w:ascii="Times New Roman" w:hAnsi="Times New Roman"/>
        </w:rPr>
        <w:footnoteReference w:id="32"/>
      </w:r>
      <w:r w:rsidR="00715410">
        <w:rPr>
          <w:rFonts w:ascii="Times New Roman" w:hAnsi="Times New Roman"/>
        </w:rPr>
        <w:t xml:space="preserve">   </w:t>
      </w:r>
      <w:r w:rsidR="00E77252">
        <w:rPr>
          <w:rFonts w:ascii="Times New Roman" w:hAnsi="Times New Roman"/>
        </w:rPr>
        <w:t xml:space="preserve">Describing Charlotte’s masculine appearance was specified in most newspapers to </w:t>
      </w:r>
      <w:r w:rsidR="00A01B2A">
        <w:rPr>
          <w:rFonts w:ascii="Times New Roman" w:hAnsi="Times New Roman"/>
        </w:rPr>
        <w:t>depict her in an unfeminine way</w:t>
      </w:r>
      <w:r w:rsidR="00E77252">
        <w:rPr>
          <w:rFonts w:ascii="Times New Roman" w:hAnsi="Times New Roman"/>
        </w:rPr>
        <w:t xml:space="preserve">. </w:t>
      </w:r>
      <w:r w:rsidR="00715410">
        <w:rPr>
          <w:rFonts w:ascii="Times New Roman" w:hAnsi="Times New Roman"/>
        </w:rPr>
        <w:t xml:space="preserve">Describing Charlotte with “a slight beard” and “of masculine </w:t>
      </w:r>
      <w:r w:rsidR="00715410">
        <w:rPr>
          <w:rFonts w:ascii="Times New Roman" w:hAnsi="Times New Roman"/>
        </w:rPr>
        <w:lastRenderedPageBreak/>
        <w:t>appearance” enforces what scholars like Carlson, Bakken, and Farringto</w:t>
      </w:r>
      <w:r w:rsidR="00762D7B">
        <w:rPr>
          <w:rFonts w:ascii="Times New Roman" w:hAnsi="Times New Roman"/>
        </w:rPr>
        <w:t>n argued in regard to</w:t>
      </w:r>
      <w:r w:rsidR="00715410">
        <w:rPr>
          <w:rFonts w:ascii="Times New Roman" w:hAnsi="Times New Roman"/>
        </w:rPr>
        <w:t xml:space="preserve"> women’s representation in</w:t>
      </w:r>
      <w:r w:rsidR="00573155">
        <w:rPr>
          <w:rFonts w:ascii="Times New Roman" w:hAnsi="Times New Roman"/>
        </w:rPr>
        <w:t xml:space="preserve"> the courtroom.  Charlotte Lamb’s representation was based on her femininity or lack of femininity.  </w:t>
      </w:r>
      <w:r w:rsidR="00B60F09">
        <w:rPr>
          <w:rFonts w:ascii="Times New Roman" w:hAnsi="Times New Roman"/>
        </w:rPr>
        <w:t xml:space="preserve">Representing Charlotte as a masculine woman engraved an image of her as an evil, unemotional woman.  </w:t>
      </w:r>
    </w:p>
    <w:p w:rsidR="00644C92" w:rsidRDefault="00B60F09" w:rsidP="00644C92">
      <w:pPr>
        <w:spacing w:line="480" w:lineRule="auto"/>
        <w:ind w:firstLine="720"/>
        <w:rPr>
          <w:rFonts w:ascii="Times New Roman" w:hAnsi="Times New Roman"/>
        </w:rPr>
      </w:pPr>
      <w:r>
        <w:rPr>
          <w:rFonts w:ascii="Times New Roman" w:hAnsi="Times New Roman"/>
        </w:rPr>
        <w:t xml:space="preserve">The evil and masculine image of Charlotte was </w:t>
      </w:r>
      <w:r w:rsidR="002F03DB">
        <w:rPr>
          <w:rFonts w:ascii="Times New Roman" w:hAnsi="Times New Roman"/>
        </w:rPr>
        <w:t>reinforced</w:t>
      </w:r>
      <w:r>
        <w:rPr>
          <w:rFonts w:ascii="Times New Roman" w:hAnsi="Times New Roman"/>
        </w:rPr>
        <w:t>, when newspapers labeled her as “the devil.”</w:t>
      </w:r>
      <w:r>
        <w:rPr>
          <w:rStyle w:val="FootnoteReference"/>
          <w:rFonts w:ascii="Times New Roman" w:hAnsi="Times New Roman"/>
        </w:rPr>
        <w:footnoteReference w:id="33"/>
      </w:r>
      <w:r>
        <w:rPr>
          <w:rFonts w:ascii="Times New Roman" w:hAnsi="Times New Roman"/>
        </w:rPr>
        <w:t xml:space="preserve"> </w:t>
      </w:r>
      <w:r w:rsidR="00FB25AF">
        <w:rPr>
          <w:rFonts w:ascii="Times New Roman" w:hAnsi="Times New Roman"/>
        </w:rPr>
        <w:t xml:space="preserve">The </w:t>
      </w:r>
      <w:r w:rsidR="002E48BC" w:rsidRPr="00A01B2A">
        <w:rPr>
          <w:rFonts w:ascii="Times New Roman" w:hAnsi="Times New Roman"/>
          <w:i/>
        </w:rPr>
        <w:t>N</w:t>
      </w:r>
      <w:r w:rsidR="00A01B2A" w:rsidRPr="00A01B2A">
        <w:rPr>
          <w:rFonts w:ascii="Times New Roman" w:hAnsi="Times New Roman"/>
          <w:i/>
        </w:rPr>
        <w:t>eosho Valley Register</w:t>
      </w:r>
      <w:r w:rsidR="002F03DB">
        <w:rPr>
          <w:rFonts w:ascii="Times New Roman" w:hAnsi="Times New Roman"/>
        </w:rPr>
        <w:t xml:space="preserve"> describe</w:t>
      </w:r>
      <w:r w:rsidR="00FB25AF">
        <w:rPr>
          <w:rFonts w:ascii="Times New Roman" w:hAnsi="Times New Roman"/>
        </w:rPr>
        <w:t>d</w:t>
      </w:r>
      <w:r w:rsidR="002E48BC">
        <w:rPr>
          <w:rFonts w:ascii="Times New Roman" w:hAnsi="Times New Roman"/>
        </w:rPr>
        <w:t xml:space="preserve"> Charlotte’s eyes as “gray, small and keen</w:t>
      </w:r>
      <w:r w:rsidR="00FB25AF">
        <w:rPr>
          <w:rFonts w:ascii="Times New Roman" w:hAnsi="Times New Roman"/>
        </w:rPr>
        <w:t>,</w:t>
      </w:r>
      <w:r w:rsidR="002E48BC">
        <w:rPr>
          <w:rFonts w:ascii="Times New Roman" w:hAnsi="Times New Roman"/>
        </w:rPr>
        <w:t>”</w:t>
      </w:r>
      <w:r w:rsidR="00FB25AF">
        <w:rPr>
          <w:rFonts w:ascii="Times New Roman" w:hAnsi="Times New Roman"/>
        </w:rPr>
        <w:t xml:space="preserve"> and continued to describe her dark hair, sallow complexion, and face that is “heavy and projecting.”</w:t>
      </w:r>
      <w:r w:rsidR="002E48BC">
        <w:rPr>
          <w:rStyle w:val="FootnoteReference"/>
          <w:rFonts w:ascii="Times New Roman" w:hAnsi="Times New Roman"/>
        </w:rPr>
        <w:footnoteReference w:id="34"/>
      </w:r>
      <w:r w:rsidR="002E48BC">
        <w:rPr>
          <w:rFonts w:ascii="Times New Roman" w:hAnsi="Times New Roman"/>
        </w:rPr>
        <w:t xml:space="preserve">  </w:t>
      </w:r>
      <w:r w:rsidR="00DC44BB">
        <w:rPr>
          <w:rFonts w:ascii="Times New Roman" w:hAnsi="Times New Roman"/>
        </w:rPr>
        <w:t>The d</w:t>
      </w:r>
      <w:r w:rsidR="00A01B2A">
        <w:rPr>
          <w:rFonts w:ascii="Times New Roman" w:hAnsi="Times New Roman"/>
        </w:rPr>
        <w:t xml:space="preserve">escription of Charlotte in the </w:t>
      </w:r>
      <w:r w:rsidR="00DC44BB" w:rsidRPr="00A01B2A">
        <w:rPr>
          <w:rFonts w:ascii="Times New Roman" w:hAnsi="Times New Roman"/>
          <w:i/>
        </w:rPr>
        <w:t>Neosho Val</w:t>
      </w:r>
      <w:r w:rsidR="00A01B2A" w:rsidRPr="00A01B2A">
        <w:rPr>
          <w:rFonts w:ascii="Times New Roman" w:hAnsi="Times New Roman"/>
          <w:i/>
        </w:rPr>
        <w:t>ley Register</w:t>
      </w:r>
      <w:r w:rsidR="00DC44BB">
        <w:rPr>
          <w:rFonts w:ascii="Times New Roman" w:hAnsi="Times New Roman"/>
        </w:rPr>
        <w:t xml:space="preserve"> contributed to the depiction of Charlotte as “the devil.”  The descriptions of Charlotte’s “sallow complexion” and “small, keen eyes” give Charlotte a sinister appearance.  Portraying Charlotte as a siniste</w:t>
      </w:r>
      <w:r w:rsidR="00151C35">
        <w:rPr>
          <w:rFonts w:ascii="Times New Roman" w:hAnsi="Times New Roman"/>
        </w:rPr>
        <w:t>r woman with the looks to match</w:t>
      </w:r>
      <w:r w:rsidR="00DC44BB">
        <w:rPr>
          <w:rFonts w:ascii="Times New Roman" w:hAnsi="Times New Roman"/>
        </w:rPr>
        <w:t xml:space="preserve"> were manipulations of her gender.  Manipulating how the public viewed Charlotte by depicting Charlotte as evil, </w:t>
      </w:r>
      <w:r w:rsidR="00FB25AF">
        <w:rPr>
          <w:rFonts w:ascii="Times New Roman" w:hAnsi="Times New Roman"/>
        </w:rPr>
        <w:t>influenced</w:t>
      </w:r>
      <w:r w:rsidR="00DC44BB">
        <w:rPr>
          <w:rFonts w:ascii="Times New Roman" w:hAnsi="Times New Roman"/>
        </w:rPr>
        <w:t xml:space="preserve"> h</w:t>
      </w:r>
      <w:r w:rsidR="000A6A37">
        <w:rPr>
          <w:rFonts w:ascii="Times New Roman" w:hAnsi="Times New Roman"/>
        </w:rPr>
        <w:t>er trial b</w:t>
      </w:r>
      <w:r w:rsidR="00A366B6">
        <w:rPr>
          <w:rFonts w:ascii="Times New Roman" w:hAnsi="Times New Roman"/>
        </w:rPr>
        <w:t xml:space="preserve">ecause jurors in the nineteenth </w:t>
      </w:r>
      <w:r w:rsidR="000A6A37">
        <w:rPr>
          <w:rFonts w:ascii="Times New Roman" w:hAnsi="Times New Roman"/>
        </w:rPr>
        <w:t>century</w:t>
      </w:r>
      <w:r w:rsidR="00DC44BB">
        <w:rPr>
          <w:rFonts w:ascii="Times New Roman" w:hAnsi="Times New Roman"/>
        </w:rPr>
        <w:t xml:space="preserve"> were all males that had standards on how women should look, act, and behave based on their femininity.  </w:t>
      </w:r>
      <w:r w:rsidR="00644C92">
        <w:rPr>
          <w:rFonts w:ascii="Times New Roman" w:hAnsi="Times New Roman"/>
        </w:rPr>
        <w:t>Carlson argues that women were represented in the courtroom based on their womanhood or femininity</w:t>
      </w:r>
      <w:r w:rsidR="00FB25AF">
        <w:rPr>
          <w:rFonts w:ascii="Times New Roman" w:hAnsi="Times New Roman"/>
        </w:rPr>
        <w:t xml:space="preserve"> and this representation blurr</w:t>
      </w:r>
      <w:r w:rsidR="005E6CE5">
        <w:rPr>
          <w:rFonts w:ascii="Times New Roman" w:hAnsi="Times New Roman"/>
        </w:rPr>
        <w:t xml:space="preserve">ed how jurors viewed the women </w:t>
      </w:r>
      <w:r w:rsidR="00FB25AF">
        <w:rPr>
          <w:rFonts w:ascii="Times New Roman" w:hAnsi="Times New Roman"/>
        </w:rPr>
        <w:t>because they were only analyzing the woman based on her gender roles, not the crime she committed</w:t>
      </w:r>
      <w:r w:rsidR="00644C92">
        <w:rPr>
          <w:rFonts w:ascii="Times New Roman" w:hAnsi="Times New Roman"/>
        </w:rPr>
        <w:t>.</w:t>
      </w:r>
      <w:r w:rsidR="00644C92">
        <w:rPr>
          <w:rStyle w:val="FootnoteReference"/>
          <w:rFonts w:ascii="Times New Roman" w:hAnsi="Times New Roman"/>
        </w:rPr>
        <w:footnoteReference w:id="35"/>
      </w:r>
      <w:r w:rsidR="00FB25AF">
        <w:rPr>
          <w:rFonts w:ascii="Times New Roman" w:hAnsi="Times New Roman"/>
        </w:rPr>
        <w:t xml:space="preserve"> </w:t>
      </w:r>
      <w:r w:rsidR="00644C92">
        <w:rPr>
          <w:rFonts w:ascii="Times New Roman" w:hAnsi="Times New Roman"/>
        </w:rPr>
        <w:t xml:space="preserve"> Carlson adds that women’s representations and cases were based more so </w:t>
      </w:r>
      <w:r w:rsidR="00644C92">
        <w:rPr>
          <w:rFonts w:ascii="Times New Roman" w:hAnsi="Times New Roman"/>
        </w:rPr>
        <w:lastRenderedPageBreak/>
        <w:t>on morality tales.</w:t>
      </w:r>
      <w:r w:rsidR="00644C92">
        <w:rPr>
          <w:rStyle w:val="FootnoteReference"/>
          <w:rFonts w:ascii="Times New Roman" w:hAnsi="Times New Roman"/>
        </w:rPr>
        <w:footnoteReference w:id="36"/>
      </w:r>
      <w:r w:rsidR="00644C92">
        <w:rPr>
          <w:rFonts w:ascii="Times New Roman" w:hAnsi="Times New Roman"/>
        </w:rPr>
        <w:t xml:space="preserve">  To Carlson, the ability to represent a woman fairl</w:t>
      </w:r>
      <w:r w:rsidR="00151C35">
        <w:rPr>
          <w:rFonts w:ascii="Times New Roman" w:hAnsi="Times New Roman"/>
        </w:rPr>
        <w:t>y in the courtroom without</w:t>
      </w:r>
      <w:r w:rsidR="00644C92">
        <w:rPr>
          <w:rFonts w:ascii="Times New Roman" w:hAnsi="Times New Roman"/>
        </w:rPr>
        <w:t xml:space="preserve"> </w:t>
      </w:r>
      <w:r w:rsidR="003F23CB">
        <w:rPr>
          <w:rFonts w:ascii="Times New Roman" w:hAnsi="Times New Roman"/>
        </w:rPr>
        <w:t xml:space="preserve">gendered </w:t>
      </w:r>
      <w:r w:rsidR="00FB25AF">
        <w:rPr>
          <w:rFonts w:ascii="Times New Roman" w:hAnsi="Times New Roman"/>
        </w:rPr>
        <w:t>constructions</w:t>
      </w:r>
      <w:r w:rsidR="00644C92">
        <w:rPr>
          <w:rFonts w:ascii="Times New Roman" w:hAnsi="Times New Roman"/>
        </w:rPr>
        <w:t xml:space="preserve"> interfering rarely occurred.  </w:t>
      </w:r>
    </w:p>
    <w:p w:rsidR="002E48BC" w:rsidRDefault="00DC44BB" w:rsidP="00DC44BB">
      <w:pPr>
        <w:spacing w:line="480" w:lineRule="auto"/>
        <w:ind w:firstLine="720"/>
        <w:rPr>
          <w:rFonts w:ascii="Times New Roman" w:hAnsi="Times New Roman"/>
        </w:rPr>
      </w:pPr>
      <w:r>
        <w:rPr>
          <w:rFonts w:ascii="Times New Roman" w:hAnsi="Times New Roman"/>
        </w:rPr>
        <w:t>Depicting Charlotte as sinister and devilish enfor</w:t>
      </w:r>
      <w:r w:rsidR="00644C92">
        <w:rPr>
          <w:rFonts w:ascii="Times New Roman" w:hAnsi="Times New Roman"/>
        </w:rPr>
        <w:t xml:space="preserve">ced the idea that Charlotte did </w:t>
      </w:r>
      <w:r>
        <w:rPr>
          <w:rFonts w:ascii="Times New Roman" w:hAnsi="Times New Roman"/>
        </w:rPr>
        <w:t xml:space="preserve">not fit the gender ideals of femininity.  </w:t>
      </w:r>
      <w:r w:rsidR="00B60F09">
        <w:rPr>
          <w:rFonts w:ascii="Times New Roman" w:hAnsi="Times New Roman"/>
        </w:rPr>
        <w:t>The negative representation of Charlotte in the media carried over into the courtroom.  As Cheree Carlson states, “Narratives produced outside of the courtroom are often viewed as “contaminating” the process of rational decision making.”</w:t>
      </w:r>
      <w:r w:rsidR="00B60F09">
        <w:rPr>
          <w:rStyle w:val="FootnoteReference"/>
          <w:rFonts w:ascii="Times New Roman" w:hAnsi="Times New Roman"/>
        </w:rPr>
        <w:footnoteReference w:id="37"/>
      </w:r>
      <w:r w:rsidR="000A6A37">
        <w:rPr>
          <w:rFonts w:ascii="Times New Roman" w:hAnsi="Times New Roman"/>
        </w:rPr>
        <w:t xml:space="preserve">  In the ni</w:t>
      </w:r>
      <w:r w:rsidR="005E6CE5">
        <w:rPr>
          <w:rFonts w:ascii="Times New Roman" w:hAnsi="Times New Roman"/>
        </w:rPr>
        <w:t xml:space="preserve">neteenth </w:t>
      </w:r>
      <w:r w:rsidR="00151C35">
        <w:rPr>
          <w:rFonts w:ascii="Times New Roman" w:hAnsi="Times New Roman"/>
        </w:rPr>
        <w:t>century,</w:t>
      </w:r>
      <w:r w:rsidR="00875E3B">
        <w:rPr>
          <w:rFonts w:ascii="Times New Roman" w:hAnsi="Times New Roman"/>
        </w:rPr>
        <w:t xml:space="preserve"> when a person committed a crime, they were not judged based on their crime</w:t>
      </w:r>
      <w:r w:rsidR="00FB25AF">
        <w:rPr>
          <w:rFonts w:ascii="Times New Roman" w:hAnsi="Times New Roman"/>
        </w:rPr>
        <w:t xml:space="preserve"> alone</w:t>
      </w:r>
      <w:r w:rsidR="00151C35">
        <w:rPr>
          <w:rFonts w:ascii="Times New Roman" w:hAnsi="Times New Roman"/>
        </w:rPr>
        <w:t xml:space="preserve"> but on</w:t>
      </w:r>
      <w:r w:rsidR="00875E3B">
        <w:rPr>
          <w:rFonts w:ascii="Times New Roman" w:hAnsi="Times New Roman"/>
        </w:rPr>
        <w:t xml:space="preserve"> g</w:t>
      </w:r>
      <w:r w:rsidR="00151C35">
        <w:rPr>
          <w:rFonts w:ascii="Times New Roman" w:hAnsi="Times New Roman"/>
        </w:rPr>
        <w:t xml:space="preserve">ender and the stories </w:t>
      </w:r>
      <w:r w:rsidR="00875E3B">
        <w:rPr>
          <w:rFonts w:ascii="Times New Roman" w:hAnsi="Times New Roman"/>
        </w:rPr>
        <w:t>associated with their lack of</w:t>
      </w:r>
      <w:r w:rsidR="00FB25AF">
        <w:rPr>
          <w:rFonts w:ascii="Times New Roman" w:hAnsi="Times New Roman"/>
        </w:rPr>
        <w:t xml:space="preserve"> appropriate</w:t>
      </w:r>
      <w:r w:rsidR="00875E3B">
        <w:rPr>
          <w:rFonts w:ascii="Times New Roman" w:hAnsi="Times New Roman"/>
        </w:rPr>
        <w:t xml:space="preserve"> gender</w:t>
      </w:r>
      <w:r w:rsidR="00FB25AF">
        <w:rPr>
          <w:rFonts w:ascii="Times New Roman" w:hAnsi="Times New Roman"/>
        </w:rPr>
        <w:t xml:space="preserve"> behaviors</w:t>
      </w:r>
      <w:r w:rsidR="00875E3B">
        <w:rPr>
          <w:rFonts w:ascii="Times New Roman" w:hAnsi="Times New Roman"/>
        </w:rPr>
        <w:t>.    Charlotte Lamb’s representation in the courtroom was an indication of the public’s attitudes o</w:t>
      </w:r>
      <w:r w:rsidR="00151C35">
        <w:rPr>
          <w:rFonts w:ascii="Times New Roman" w:hAnsi="Times New Roman"/>
        </w:rPr>
        <w:t>n morals and values in the nineteenth century</w:t>
      </w:r>
      <w:r w:rsidR="002E48BC">
        <w:rPr>
          <w:rFonts w:ascii="Times New Roman" w:hAnsi="Times New Roman"/>
        </w:rPr>
        <w:t>.</w:t>
      </w:r>
      <w:r w:rsidR="002E48BC">
        <w:rPr>
          <w:rStyle w:val="FootnoteReference"/>
          <w:rFonts w:ascii="Times New Roman" w:hAnsi="Times New Roman"/>
        </w:rPr>
        <w:footnoteReference w:id="38"/>
      </w:r>
      <w:r w:rsidR="00A51AAF">
        <w:rPr>
          <w:rFonts w:ascii="Times New Roman" w:hAnsi="Times New Roman"/>
        </w:rPr>
        <w:t xml:space="preserve">  </w:t>
      </w:r>
      <w:r w:rsidR="00FB25AF">
        <w:rPr>
          <w:rFonts w:ascii="Times New Roman" w:hAnsi="Times New Roman"/>
        </w:rPr>
        <w:t>The public viewed Charlotte as a woman who had not only murdered, but also broke the morals of a good citizen, mother, and wife</w:t>
      </w:r>
      <w:r w:rsidR="00A51AAF">
        <w:rPr>
          <w:rFonts w:ascii="Times New Roman" w:hAnsi="Times New Roman"/>
        </w:rPr>
        <w:t xml:space="preserve">.  </w:t>
      </w:r>
      <w:r w:rsidR="00FB25AF">
        <w:rPr>
          <w:rFonts w:ascii="Times New Roman" w:hAnsi="Times New Roman"/>
        </w:rPr>
        <w:t>The</w:t>
      </w:r>
      <w:r w:rsidR="00151C35">
        <w:rPr>
          <w:rFonts w:ascii="Times New Roman" w:hAnsi="Times New Roman"/>
        </w:rPr>
        <w:t xml:space="preserve"> public</w:t>
      </w:r>
      <w:r w:rsidR="00FB25AF">
        <w:rPr>
          <w:rFonts w:ascii="Times New Roman" w:hAnsi="Times New Roman"/>
        </w:rPr>
        <w:t xml:space="preserve"> opinion</w:t>
      </w:r>
      <w:r w:rsidR="00151C35">
        <w:rPr>
          <w:rFonts w:ascii="Times New Roman" w:hAnsi="Times New Roman"/>
        </w:rPr>
        <w:t>s</w:t>
      </w:r>
      <w:r w:rsidR="00FB25AF">
        <w:rPr>
          <w:rFonts w:ascii="Times New Roman" w:hAnsi="Times New Roman"/>
        </w:rPr>
        <w:t xml:space="preserve"> of morals and values interfered with representing Charlotte based on her crime alone.  </w:t>
      </w:r>
    </w:p>
    <w:p w:rsidR="00437760" w:rsidRDefault="00E76A8A" w:rsidP="00437760">
      <w:pPr>
        <w:spacing w:line="480" w:lineRule="auto"/>
        <w:ind w:firstLine="720"/>
        <w:rPr>
          <w:rFonts w:ascii="Times New Roman" w:hAnsi="Times New Roman"/>
        </w:rPr>
      </w:pPr>
      <w:r>
        <w:rPr>
          <w:rFonts w:ascii="Times New Roman" w:hAnsi="Times New Roman"/>
        </w:rPr>
        <w:t xml:space="preserve">Although </w:t>
      </w:r>
      <w:r w:rsidR="00FB25AF">
        <w:rPr>
          <w:rFonts w:ascii="Times New Roman" w:hAnsi="Times New Roman"/>
        </w:rPr>
        <w:t xml:space="preserve">gender </w:t>
      </w:r>
      <w:r>
        <w:rPr>
          <w:rFonts w:ascii="Times New Roman" w:hAnsi="Times New Roman"/>
        </w:rPr>
        <w:t>representati</w:t>
      </w:r>
      <w:r w:rsidR="00151C35">
        <w:rPr>
          <w:rFonts w:ascii="Times New Roman" w:hAnsi="Times New Roman"/>
        </w:rPr>
        <w:t>on in the courtroom damaged</w:t>
      </w:r>
      <w:r w:rsidR="005F3501">
        <w:rPr>
          <w:rFonts w:ascii="Times New Roman" w:hAnsi="Times New Roman"/>
        </w:rPr>
        <w:t xml:space="preserve"> the case and character, in some cases, representation based on gender had its advantages.  </w:t>
      </w:r>
      <w:r w:rsidR="004834B8">
        <w:rPr>
          <w:rFonts w:ascii="Times New Roman" w:hAnsi="Times New Roman"/>
        </w:rPr>
        <w:t>For Charlotte, there were some advantag</w:t>
      </w:r>
      <w:r w:rsidR="00A01B2A">
        <w:rPr>
          <w:rFonts w:ascii="Times New Roman" w:hAnsi="Times New Roman"/>
        </w:rPr>
        <w:t>es in how she was represented and</w:t>
      </w:r>
      <w:r w:rsidR="00151C35">
        <w:rPr>
          <w:rFonts w:ascii="Times New Roman" w:hAnsi="Times New Roman"/>
        </w:rPr>
        <w:t xml:space="preserve"> can be seen in the </w:t>
      </w:r>
      <w:r w:rsidR="004834B8" w:rsidRPr="00A01B2A">
        <w:rPr>
          <w:rFonts w:ascii="Times New Roman" w:hAnsi="Times New Roman"/>
          <w:i/>
        </w:rPr>
        <w:t>Neosho Valley R</w:t>
      </w:r>
      <w:r w:rsidR="00A01B2A" w:rsidRPr="00A01B2A">
        <w:rPr>
          <w:rFonts w:ascii="Times New Roman" w:hAnsi="Times New Roman"/>
          <w:i/>
        </w:rPr>
        <w:t>egister</w:t>
      </w:r>
      <w:r w:rsidR="00151C35">
        <w:rPr>
          <w:rFonts w:ascii="Times New Roman" w:hAnsi="Times New Roman"/>
        </w:rPr>
        <w:t xml:space="preserve"> report on</w:t>
      </w:r>
      <w:r w:rsidR="00A51AAF">
        <w:rPr>
          <w:rFonts w:ascii="Times New Roman" w:hAnsi="Times New Roman"/>
        </w:rPr>
        <w:t xml:space="preserve"> Charlotte’s condition after her arrest.  Charlotte is </w:t>
      </w:r>
      <w:r w:rsidR="00906A14">
        <w:rPr>
          <w:rFonts w:ascii="Times New Roman" w:hAnsi="Times New Roman"/>
        </w:rPr>
        <w:t>described as “greatly depressed</w:t>
      </w:r>
      <w:r w:rsidR="00A51AAF">
        <w:rPr>
          <w:rFonts w:ascii="Times New Roman" w:hAnsi="Times New Roman"/>
        </w:rPr>
        <w:t xml:space="preserve"> and for days together has not consumed more than a mouthful of </w:t>
      </w:r>
      <w:r w:rsidR="00A51AAF">
        <w:rPr>
          <w:rFonts w:ascii="Times New Roman" w:hAnsi="Times New Roman"/>
        </w:rPr>
        <w:lastRenderedPageBreak/>
        <w:t>food.”</w:t>
      </w:r>
      <w:r w:rsidR="00A51AAF">
        <w:rPr>
          <w:rStyle w:val="FootnoteReference"/>
          <w:rFonts w:ascii="Times New Roman" w:hAnsi="Times New Roman"/>
        </w:rPr>
        <w:footnoteReference w:id="39"/>
      </w:r>
      <w:r w:rsidR="00437760">
        <w:rPr>
          <w:rFonts w:ascii="Times New Roman" w:hAnsi="Times New Roman"/>
        </w:rPr>
        <w:t xml:space="preserve">  Describing Charlotte’s depression and inability to eat portrays Charlotte as feeble and emotional.  This description portrays Charlotte as somewhat feminine.  To be able to portray Charlotte as feminine in any </w:t>
      </w:r>
      <w:r w:rsidR="00906A14">
        <w:rPr>
          <w:rFonts w:ascii="Times New Roman" w:hAnsi="Times New Roman"/>
        </w:rPr>
        <w:t xml:space="preserve">way </w:t>
      </w:r>
      <w:r w:rsidR="00437760">
        <w:rPr>
          <w:rFonts w:ascii="Times New Roman" w:hAnsi="Times New Roman"/>
        </w:rPr>
        <w:t xml:space="preserve">was beneficial because then she would fit the “ideal” woman.  Since, gender stereotypes </w:t>
      </w:r>
      <w:r w:rsidR="00906A14">
        <w:rPr>
          <w:rFonts w:ascii="Times New Roman" w:hAnsi="Times New Roman"/>
        </w:rPr>
        <w:t>shaped</w:t>
      </w:r>
      <w:r w:rsidR="00437760">
        <w:rPr>
          <w:rFonts w:ascii="Times New Roman" w:hAnsi="Times New Roman"/>
        </w:rPr>
        <w:t xml:space="preserve"> analysis </w:t>
      </w:r>
      <w:r w:rsidR="00906A14">
        <w:rPr>
          <w:rFonts w:ascii="Times New Roman" w:hAnsi="Times New Roman"/>
        </w:rPr>
        <w:t xml:space="preserve">of crimes committed by women </w:t>
      </w:r>
      <w:r w:rsidR="00F224DA">
        <w:rPr>
          <w:rFonts w:ascii="Times New Roman" w:hAnsi="Times New Roman"/>
        </w:rPr>
        <w:t>in the nineteenth century</w:t>
      </w:r>
      <w:r w:rsidR="00437760">
        <w:rPr>
          <w:rFonts w:ascii="Times New Roman" w:hAnsi="Times New Roman"/>
        </w:rPr>
        <w:t xml:space="preserve">, there was an advantage to Charlotte being represented as feminine.  </w:t>
      </w:r>
      <w:r w:rsidR="00285A91">
        <w:rPr>
          <w:rFonts w:ascii="Times New Roman" w:hAnsi="Times New Roman"/>
        </w:rPr>
        <w:t xml:space="preserve">Representing Charlotte based on her femininity in </w:t>
      </w:r>
      <w:r w:rsidR="00437760">
        <w:rPr>
          <w:rFonts w:ascii="Times New Roman" w:hAnsi="Times New Roman"/>
        </w:rPr>
        <w:t>the media and the courtroom</w:t>
      </w:r>
      <w:r w:rsidR="00920374">
        <w:rPr>
          <w:rFonts w:ascii="Times New Roman" w:hAnsi="Times New Roman"/>
        </w:rPr>
        <w:t xml:space="preserve"> </w:t>
      </w:r>
      <w:r w:rsidR="00263315">
        <w:rPr>
          <w:rFonts w:ascii="Times New Roman" w:hAnsi="Times New Roman"/>
        </w:rPr>
        <w:t>fit society’s views on how women sh</w:t>
      </w:r>
      <w:r w:rsidR="005E6CE5">
        <w:rPr>
          <w:rFonts w:ascii="Times New Roman" w:hAnsi="Times New Roman"/>
        </w:rPr>
        <w:t>ould act and behave in the nineteenth</w:t>
      </w:r>
      <w:r w:rsidR="00A01B2A">
        <w:rPr>
          <w:rFonts w:ascii="Times New Roman" w:hAnsi="Times New Roman"/>
        </w:rPr>
        <w:t xml:space="preserve"> century</w:t>
      </w:r>
      <w:r w:rsidR="00263315">
        <w:rPr>
          <w:rFonts w:ascii="Times New Roman" w:hAnsi="Times New Roman"/>
        </w:rPr>
        <w:t xml:space="preserve"> because f</w:t>
      </w:r>
      <w:r w:rsidR="00437760">
        <w:rPr>
          <w:rFonts w:ascii="Times New Roman" w:hAnsi="Times New Roman"/>
        </w:rPr>
        <w:t>emininity shaped the definition of masculinity</w:t>
      </w:r>
      <w:r w:rsidR="00263315">
        <w:rPr>
          <w:rFonts w:ascii="Times New Roman" w:hAnsi="Times New Roman"/>
        </w:rPr>
        <w:t>.</w:t>
      </w:r>
      <w:r w:rsidR="00437760">
        <w:rPr>
          <w:rFonts w:ascii="Times New Roman" w:hAnsi="Times New Roman"/>
        </w:rPr>
        <w:t xml:space="preserve"> </w:t>
      </w:r>
      <w:r w:rsidR="00263315">
        <w:rPr>
          <w:rFonts w:ascii="Times New Roman" w:hAnsi="Times New Roman"/>
        </w:rPr>
        <w:t xml:space="preserve">Femininity shaped a man’s masculinity because </w:t>
      </w:r>
      <w:r w:rsidR="00437760">
        <w:rPr>
          <w:rFonts w:ascii="Times New Roman" w:hAnsi="Times New Roman"/>
        </w:rPr>
        <w:t>men dealt with women and they constructed normalcy between sexes and with making decisions about women.</w:t>
      </w:r>
      <w:r w:rsidR="00437760">
        <w:rPr>
          <w:rStyle w:val="FootnoteReference"/>
          <w:rFonts w:ascii="Times New Roman" w:hAnsi="Times New Roman"/>
        </w:rPr>
        <w:footnoteReference w:id="40"/>
      </w:r>
      <w:r w:rsidR="00437760">
        <w:rPr>
          <w:rFonts w:ascii="Times New Roman" w:hAnsi="Times New Roman"/>
        </w:rPr>
        <w:t xml:space="preserve">  </w:t>
      </w:r>
      <w:r w:rsidR="00263315">
        <w:rPr>
          <w:rFonts w:ascii="Times New Roman" w:hAnsi="Times New Roman"/>
        </w:rPr>
        <w:t xml:space="preserve">In the courtroom, Charlotte’s ability to act and behave femininely was crucial because she was in the presence of an all male jury.  </w:t>
      </w:r>
      <w:r w:rsidR="00437760">
        <w:rPr>
          <w:rFonts w:ascii="Times New Roman" w:hAnsi="Times New Roman"/>
        </w:rPr>
        <w:t>Questioning the femininity of women accused, allowed the punishments or assessment of guilt to sway depending on the woman.</w:t>
      </w:r>
      <w:r w:rsidR="00437760">
        <w:rPr>
          <w:rStyle w:val="FootnoteReference"/>
          <w:rFonts w:ascii="Times New Roman" w:hAnsi="Times New Roman"/>
        </w:rPr>
        <w:footnoteReference w:id="41"/>
      </w:r>
      <w:r w:rsidR="00437760">
        <w:rPr>
          <w:rFonts w:ascii="Times New Roman" w:hAnsi="Times New Roman"/>
        </w:rPr>
        <w:t xml:space="preserve">  </w:t>
      </w:r>
    </w:p>
    <w:p w:rsidR="00046149" w:rsidRDefault="006213B2" w:rsidP="001A39E9">
      <w:pPr>
        <w:spacing w:line="480" w:lineRule="auto"/>
        <w:rPr>
          <w:rFonts w:ascii="Times New Roman" w:hAnsi="Times New Roman"/>
        </w:rPr>
      </w:pPr>
      <w:r>
        <w:rPr>
          <w:rFonts w:ascii="Times New Roman" w:hAnsi="Times New Roman"/>
        </w:rPr>
        <w:tab/>
        <w:t>Charlotte did have</w:t>
      </w:r>
      <w:r w:rsidR="00920374">
        <w:rPr>
          <w:rFonts w:ascii="Times New Roman" w:hAnsi="Times New Roman"/>
        </w:rPr>
        <w:t xml:space="preserve"> some representation that was positive to her trial,</w:t>
      </w:r>
      <w:r>
        <w:rPr>
          <w:rFonts w:ascii="Times New Roman" w:hAnsi="Times New Roman"/>
        </w:rPr>
        <w:t xml:space="preserve"> but</w:t>
      </w:r>
      <w:r w:rsidR="00920374">
        <w:rPr>
          <w:rFonts w:ascii="Times New Roman" w:hAnsi="Times New Roman"/>
        </w:rPr>
        <w:t xml:space="preserve"> it did not sway the jury to charge Charlotte as “guilty.”  </w:t>
      </w:r>
      <w:r w:rsidR="00E308D1">
        <w:rPr>
          <w:rFonts w:ascii="Times New Roman" w:hAnsi="Times New Roman"/>
        </w:rPr>
        <w:t>T</w:t>
      </w:r>
      <w:r w:rsidR="00920374">
        <w:rPr>
          <w:rFonts w:ascii="Times New Roman" w:hAnsi="Times New Roman"/>
        </w:rPr>
        <w:t>he fact that Charlotte was represented in a positive way demonstrates</w:t>
      </w:r>
      <w:r w:rsidR="000A6A37">
        <w:rPr>
          <w:rFonts w:ascii="Times New Roman" w:hAnsi="Times New Roman"/>
        </w:rPr>
        <w:t xml:space="preserve"> how cruci</w:t>
      </w:r>
      <w:r w:rsidR="005E6CE5">
        <w:rPr>
          <w:rFonts w:ascii="Times New Roman" w:hAnsi="Times New Roman"/>
        </w:rPr>
        <w:t xml:space="preserve">al gender was in the nineteenth </w:t>
      </w:r>
      <w:r w:rsidR="000A6A37">
        <w:rPr>
          <w:rFonts w:ascii="Times New Roman" w:hAnsi="Times New Roman"/>
        </w:rPr>
        <w:t>century</w:t>
      </w:r>
      <w:r w:rsidR="00920374">
        <w:rPr>
          <w:rFonts w:ascii="Times New Roman" w:hAnsi="Times New Roman"/>
        </w:rPr>
        <w:t>.  Gender stereotypes and assumptions were crucial modes of analysis when examining a case like Charlotte Lamb’s.  Charlotte Lamb’s representation is a perfect example of using gender to manipulate how a person is represented.  Charl</w:t>
      </w:r>
      <w:r w:rsidR="00F224DA">
        <w:rPr>
          <w:rFonts w:ascii="Times New Roman" w:hAnsi="Times New Roman"/>
        </w:rPr>
        <w:t>otte</w:t>
      </w:r>
      <w:r w:rsidR="005E6CE5">
        <w:rPr>
          <w:rFonts w:ascii="Times New Roman" w:hAnsi="Times New Roman"/>
        </w:rPr>
        <w:t xml:space="preserve"> committed</w:t>
      </w:r>
      <w:r w:rsidR="00920374">
        <w:rPr>
          <w:rFonts w:ascii="Times New Roman" w:hAnsi="Times New Roman"/>
        </w:rPr>
        <w:t xml:space="preserve"> horrific crime</w:t>
      </w:r>
      <w:r w:rsidR="00F224DA">
        <w:rPr>
          <w:rFonts w:ascii="Times New Roman" w:hAnsi="Times New Roman"/>
        </w:rPr>
        <w:t>s</w:t>
      </w:r>
      <w:r w:rsidR="00183EB3">
        <w:rPr>
          <w:rFonts w:ascii="Times New Roman" w:hAnsi="Times New Roman"/>
        </w:rPr>
        <w:t xml:space="preserve"> and</w:t>
      </w:r>
      <w:r w:rsidR="00F224DA">
        <w:rPr>
          <w:rFonts w:ascii="Times New Roman" w:hAnsi="Times New Roman"/>
        </w:rPr>
        <w:t xml:space="preserve"> there existed</w:t>
      </w:r>
      <w:r w:rsidR="00920374">
        <w:rPr>
          <w:rFonts w:ascii="Times New Roman" w:hAnsi="Times New Roman"/>
        </w:rPr>
        <w:t xml:space="preserve"> little doubt that she was guilty, but she was still represented in ways that </w:t>
      </w:r>
      <w:r w:rsidR="00920374">
        <w:rPr>
          <w:rFonts w:ascii="Times New Roman" w:hAnsi="Times New Roman"/>
        </w:rPr>
        <w:lastRenderedPageBreak/>
        <w:t>described her feminine characteristics.</w:t>
      </w:r>
      <w:r w:rsidR="00161EB6">
        <w:rPr>
          <w:rFonts w:ascii="Times New Roman" w:hAnsi="Times New Roman"/>
        </w:rPr>
        <w:t xml:space="preserve">  The </w:t>
      </w:r>
      <w:r w:rsidR="00161EB6">
        <w:rPr>
          <w:rFonts w:ascii="Times New Roman" w:hAnsi="Times New Roman"/>
          <w:i/>
        </w:rPr>
        <w:t xml:space="preserve">Neosho Valley Register </w:t>
      </w:r>
      <w:r w:rsidR="00161EB6">
        <w:rPr>
          <w:rFonts w:ascii="Times New Roman" w:hAnsi="Times New Roman"/>
        </w:rPr>
        <w:t>depicted Charlotte as incapable of consuming food and depressed.</w:t>
      </w:r>
      <w:r w:rsidR="00161EB6">
        <w:rPr>
          <w:rStyle w:val="FootnoteReference"/>
          <w:rFonts w:ascii="Times New Roman" w:hAnsi="Times New Roman"/>
        </w:rPr>
        <w:footnoteReference w:id="42"/>
      </w:r>
      <w:r w:rsidR="00161EB6">
        <w:rPr>
          <w:rFonts w:ascii="Times New Roman" w:hAnsi="Times New Roman"/>
        </w:rPr>
        <w:t xml:space="preserve">  </w:t>
      </w:r>
      <w:r w:rsidR="00AE1B5A">
        <w:rPr>
          <w:rFonts w:ascii="Times New Roman" w:hAnsi="Times New Roman"/>
        </w:rPr>
        <w:t xml:space="preserve">Charlotte’s inability to eat and her depression could be viewed as feminine qualities of a woman who is deeply affected by the crimes she committed.  Also, women in the </w:t>
      </w:r>
      <w:r w:rsidR="00BE1FF1">
        <w:rPr>
          <w:rFonts w:ascii="Times New Roman" w:hAnsi="Times New Roman"/>
        </w:rPr>
        <w:t xml:space="preserve">nineteenth </w:t>
      </w:r>
      <w:r w:rsidR="00A01B2A">
        <w:rPr>
          <w:rFonts w:ascii="Times New Roman" w:hAnsi="Times New Roman"/>
        </w:rPr>
        <w:t>century</w:t>
      </w:r>
      <w:r w:rsidR="00AE1B5A">
        <w:rPr>
          <w:rFonts w:ascii="Times New Roman" w:hAnsi="Times New Roman"/>
        </w:rPr>
        <w:t xml:space="preserve"> accused of crimes were thought to be insane</w:t>
      </w:r>
      <w:r w:rsidR="00046149">
        <w:rPr>
          <w:rFonts w:ascii="Times New Roman" w:hAnsi="Times New Roman"/>
        </w:rPr>
        <w:t xml:space="preserve"> because of demonic influences.  Charlotte’s plea of spiritual insanity reinforces the idea that she was a victim of demonic influences because she had previously been known as a good Christian woman that was influenced by unchristian beliefs like </w:t>
      </w:r>
      <w:r w:rsidR="00E77252">
        <w:rPr>
          <w:rFonts w:ascii="Times New Roman" w:hAnsi="Times New Roman"/>
        </w:rPr>
        <w:t>fortune telling</w:t>
      </w:r>
      <w:r w:rsidR="00046149">
        <w:rPr>
          <w:rFonts w:ascii="Times New Roman" w:hAnsi="Times New Roman"/>
        </w:rPr>
        <w:t>.</w:t>
      </w:r>
      <w:r w:rsidR="00046149">
        <w:rPr>
          <w:rStyle w:val="FootnoteReference"/>
          <w:rFonts w:ascii="Times New Roman" w:hAnsi="Times New Roman"/>
        </w:rPr>
        <w:footnoteReference w:id="43"/>
      </w:r>
      <w:r w:rsidR="00046149">
        <w:rPr>
          <w:rFonts w:ascii="Times New Roman" w:hAnsi="Times New Roman"/>
        </w:rPr>
        <w:t xml:space="preserve">  The belief that insanity was caused by lack of religion or demonic influences enabled Charlotte to be viewed with some pity because potentially anyone could have had a similar occurrence.  </w:t>
      </w:r>
    </w:p>
    <w:p w:rsidR="00AE1B5A" w:rsidRDefault="00D841F7" w:rsidP="00046149">
      <w:pPr>
        <w:spacing w:line="480" w:lineRule="auto"/>
        <w:ind w:firstLine="720"/>
        <w:rPr>
          <w:rFonts w:ascii="Times New Roman" w:hAnsi="Times New Roman"/>
        </w:rPr>
      </w:pPr>
      <w:r>
        <w:rPr>
          <w:rFonts w:ascii="Times New Roman" w:hAnsi="Times New Roman"/>
        </w:rPr>
        <w:t>The positive representation of Charlotte’s gender shows that there are advantages to gender stereotypes in the courtroom and that representation based on gender was an extremely detrimental way to examine Charlotte case.  It was detrimental because when gender stereotypes were strategically used, the court system was</w:t>
      </w:r>
      <w:r w:rsidR="00BE1FF1">
        <w:rPr>
          <w:rFonts w:ascii="Times New Roman" w:hAnsi="Times New Roman"/>
        </w:rPr>
        <w:t xml:space="preserve"> easily manipulated in the nineteenth century</w:t>
      </w:r>
      <w:r>
        <w:rPr>
          <w:rFonts w:ascii="Times New Roman" w:hAnsi="Times New Roman"/>
        </w:rPr>
        <w:t>.</w:t>
      </w:r>
      <w:r>
        <w:rPr>
          <w:rStyle w:val="FootnoteReference"/>
          <w:rFonts w:ascii="Times New Roman" w:hAnsi="Times New Roman"/>
        </w:rPr>
        <w:footnoteReference w:id="44"/>
      </w:r>
      <w:r w:rsidR="00C95B45">
        <w:rPr>
          <w:rFonts w:ascii="Times New Roman" w:hAnsi="Times New Roman"/>
        </w:rPr>
        <w:t xml:space="preserve">  </w:t>
      </w:r>
    </w:p>
    <w:p w:rsidR="001A39E9" w:rsidRDefault="00C95B45" w:rsidP="00AE1B5A">
      <w:pPr>
        <w:spacing w:line="480" w:lineRule="auto"/>
        <w:ind w:firstLine="720"/>
        <w:rPr>
          <w:rFonts w:ascii="Times New Roman" w:hAnsi="Times New Roman"/>
        </w:rPr>
      </w:pPr>
      <w:r>
        <w:rPr>
          <w:rFonts w:ascii="Times New Roman" w:hAnsi="Times New Roman"/>
        </w:rPr>
        <w:t>Representing Charlotte in both positive and negative ways, illustrates that crimes were examined through modes of gender analysis.  Gender analysis formed expectations how each sex should act, behave, and conduct them</w:t>
      </w:r>
      <w:r w:rsidR="00183EB3">
        <w:rPr>
          <w:rFonts w:ascii="Times New Roman" w:hAnsi="Times New Roman"/>
        </w:rPr>
        <w:t>selves</w:t>
      </w:r>
      <w:r>
        <w:rPr>
          <w:rFonts w:ascii="Times New Roman" w:hAnsi="Times New Roman"/>
        </w:rPr>
        <w:t xml:space="preserve"> in society and at home.  </w:t>
      </w:r>
      <w:r w:rsidR="00F83019">
        <w:rPr>
          <w:rFonts w:ascii="Times New Roman" w:hAnsi="Times New Roman"/>
        </w:rPr>
        <w:t xml:space="preserve">Charlotte Lamb rarely fit the gender expectations placed upon her.  When Charlotte did, it appears that she was simply manipulating the media so that they would see her as </w:t>
      </w:r>
      <w:r w:rsidR="00F83019">
        <w:rPr>
          <w:rFonts w:ascii="Times New Roman" w:hAnsi="Times New Roman"/>
        </w:rPr>
        <w:lastRenderedPageBreak/>
        <w:t xml:space="preserve">feminine, which would help boost the image of Charlotte as a true woman, not a masculine devil.  </w:t>
      </w:r>
    </w:p>
    <w:p w:rsidR="00F6207D" w:rsidRPr="00046149" w:rsidRDefault="00C31DEC" w:rsidP="00AC5281">
      <w:pPr>
        <w:spacing w:line="480" w:lineRule="auto"/>
        <w:jc w:val="center"/>
        <w:rPr>
          <w:rFonts w:ascii="Times New Roman" w:hAnsi="Times New Roman"/>
          <w:b/>
        </w:rPr>
      </w:pPr>
      <w:r w:rsidRPr="00046149">
        <w:rPr>
          <w:rFonts w:ascii="Times New Roman" w:hAnsi="Times New Roman"/>
          <w:b/>
        </w:rPr>
        <w:t>Insanity and Religion</w:t>
      </w:r>
    </w:p>
    <w:p w:rsidR="002250B8" w:rsidRDefault="002250B8" w:rsidP="002250B8">
      <w:pPr>
        <w:tabs>
          <w:tab w:val="left" w:pos="0"/>
        </w:tabs>
        <w:rPr>
          <w:rFonts w:ascii="Times New Roman" w:hAnsi="Times New Roman"/>
        </w:rPr>
      </w:pPr>
      <w:r>
        <w:rPr>
          <w:rFonts w:ascii="Times New Roman" w:hAnsi="Times New Roman"/>
        </w:rPr>
        <w:tab/>
      </w:r>
      <w:r w:rsidR="00F6207D" w:rsidRPr="002250B8">
        <w:rPr>
          <w:rFonts w:ascii="Times New Roman" w:hAnsi="Times New Roman"/>
        </w:rPr>
        <w:t xml:space="preserve">“A crime of such magnitude as to stagger one’s belief </w:t>
      </w:r>
      <w:r>
        <w:rPr>
          <w:rFonts w:ascii="Times New Roman" w:hAnsi="Times New Roman"/>
        </w:rPr>
        <w:t>in the sufficiency of the</w:t>
      </w:r>
    </w:p>
    <w:p w:rsidR="002250B8" w:rsidRDefault="002250B8" w:rsidP="002250B8">
      <w:pPr>
        <w:tabs>
          <w:tab w:val="left" w:pos="0"/>
        </w:tabs>
        <w:rPr>
          <w:rFonts w:ascii="Times New Roman" w:hAnsi="Times New Roman"/>
        </w:rPr>
      </w:pPr>
      <w:r>
        <w:rPr>
          <w:rFonts w:ascii="Times New Roman" w:hAnsi="Times New Roman"/>
        </w:rPr>
        <w:tab/>
        <w:t xml:space="preserve">grand </w:t>
      </w:r>
      <w:r w:rsidR="00F6207D" w:rsidRPr="002250B8">
        <w:rPr>
          <w:rFonts w:ascii="Times New Roman" w:hAnsi="Times New Roman"/>
        </w:rPr>
        <w:t xml:space="preserve">atonement of the Nazarene to cover such stupendous wrong to </w:t>
      </w:r>
      <w:r>
        <w:rPr>
          <w:rFonts w:ascii="Times New Roman" w:hAnsi="Times New Roman"/>
        </w:rPr>
        <w:t>kindred, to</w:t>
      </w:r>
    </w:p>
    <w:p w:rsidR="002250B8" w:rsidRDefault="002250B8" w:rsidP="002250B8">
      <w:pPr>
        <w:tabs>
          <w:tab w:val="left" w:pos="0"/>
        </w:tabs>
        <w:rPr>
          <w:rFonts w:ascii="Times New Roman" w:hAnsi="Times New Roman"/>
        </w:rPr>
      </w:pPr>
      <w:r>
        <w:rPr>
          <w:rFonts w:ascii="Times New Roman" w:hAnsi="Times New Roman"/>
        </w:rPr>
        <w:tab/>
      </w:r>
      <w:r w:rsidR="00F6207D" w:rsidRPr="002250B8">
        <w:rPr>
          <w:rFonts w:ascii="Times New Roman" w:hAnsi="Times New Roman"/>
        </w:rPr>
        <w:t>nature, and to God.”</w:t>
      </w:r>
    </w:p>
    <w:p w:rsidR="00F6207D" w:rsidRPr="000A6A37" w:rsidRDefault="002250B8" w:rsidP="002250B8">
      <w:pPr>
        <w:tabs>
          <w:tab w:val="left" w:pos="0"/>
        </w:tabs>
        <w:rPr>
          <w:rFonts w:ascii="Times New Roman" w:hAnsi="Times New Roman"/>
          <w:sz w:val="20"/>
        </w:rPr>
      </w:pPr>
      <w:r>
        <w:rPr>
          <w:rFonts w:ascii="Times New Roman" w:hAnsi="Times New Roman"/>
        </w:rPr>
        <w:tab/>
      </w:r>
      <w:r w:rsidRPr="000A6A37">
        <w:rPr>
          <w:rFonts w:ascii="Times New Roman" w:hAnsi="Times New Roman"/>
          <w:sz w:val="20"/>
        </w:rPr>
        <w:t>-</w:t>
      </w:r>
      <w:r w:rsidR="00F6207D" w:rsidRPr="000A6A37">
        <w:rPr>
          <w:rFonts w:ascii="Times New Roman" w:hAnsi="Times New Roman"/>
          <w:sz w:val="20"/>
        </w:rPr>
        <w:t>-</w:t>
      </w:r>
      <w:r w:rsidR="00F6207D" w:rsidRPr="000A6A37">
        <w:rPr>
          <w:sz w:val="20"/>
        </w:rPr>
        <w:t xml:space="preserve"> “</w:t>
      </w:r>
      <w:r w:rsidR="00F6207D" w:rsidRPr="000A6A37">
        <w:rPr>
          <w:rFonts w:ascii="Times New Roman" w:hAnsi="Times New Roman"/>
          <w:sz w:val="20"/>
        </w:rPr>
        <w:t xml:space="preserve">The Wholesale Poisoning at Trimbelle, Wisconsin. </w:t>
      </w:r>
      <w:r w:rsidR="00F6207D" w:rsidRPr="000A6A37">
        <w:rPr>
          <w:rFonts w:ascii="Times New Roman" w:hAnsi="Times New Roman"/>
          <w:i/>
          <w:sz w:val="20"/>
        </w:rPr>
        <w:t>Neosho Valley Register.</w:t>
      </w:r>
      <w:r w:rsidR="00F6207D" w:rsidRPr="000A6A37">
        <w:rPr>
          <w:rFonts w:ascii="Times New Roman" w:hAnsi="Times New Roman"/>
          <w:sz w:val="20"/>
        </w:rPr>
        <w:t xml:space="preserve"> October 5, 1872</w:t>
      </w:r>
    </w:p>
    <w:p w:rsidR="00F6207D" w:rsidRDefault="00F6207D" w:rsidP="00F6207D">
      <w:pPr>
        <w:rPr>
          <w:rFonts w:ascii="Times New Roman" w:hAnsi="Times New Roman"/>
          <w:b/>
        </w:rPr>
      </w:pPr>
    </w:p>
    <w:p w:rsidR="009B6A4B" w:rsidRDefault="00F6207D" w:rsidP="00A759C1">
      <w:pPr>
        <w:spacing w:line="480" w:lineRule="auto"/>
        <w:rPr>
          <w:rFonts w:ascii="Times New Roman" w:hAnsi="Times New Roman"/>
        </w:rPr>
      </w:pPr>
      <w:r>
        <w:rPr>
          <w:rFonts w:ascii="Times New Roman" w:hAnsi="Times New Roman"/>
        </w:rPr>
        <w:tab/>
      </w:r>
      <w:r w:rsidR="00BE1FF1">
        <w:rPr>
          <w:rFonts w:ascii="Times New Roman" w:hAnsi="Times New Roman"/>
        </w:rPr>
        <w:t>During the nineteenth century</w:t>
      </w:r>
      <w:r w:rsidR="006E316B">
        <w:rPr>
          <w:rFonts w:ascii="Times New Roman" w:hAnsi="Times New Roman"/>
        </w:rPr>
        <w:t xml:space="preserve"> women </w:t>
      </w:r>
      <w:r w:rsidR="00BE1FF1">
        <w:rPr>
          <w:rFonts w:ascii="Times New Roman" w:hAnsi="Times New Roman"/>
        </w:rPr>
        <w:t xml:space="preserve">that committed crimes, </w:t>
      </w:r>
      <w:r w:rsidR="006E316B">
        <w:rPr>
          <w:rFonts w:ascii="Times New Roman" w:hAnsi="Times New Roman"/>
        </w:rPr>
        <w:t xml:space="preserve">were analyzed based on their religion and gender, which usually led to a diagnosis of insanity.  </w:t>
      </w:r>
      <w:r w:rsidR="00BE1FF1">
        <w:rPr>
          <w:rFonts w:ascii="Times New Roman" w:hAnsi="Times New Roman"/>
        </w:rPr>
        <w:t>During the nineteenth century</w:t>
      </w:r>
      <w:r w:rsidR="006C44C4">
        <w:rPr>
          <w:rFonts w:ascii="Times New Roman" w:hAnsi="Times New Roman"/>
        </w:rPr>
        <w:t>, “the insane were possessed with demonic influences.”</w:t>
      </w:r>
      <w:r w:rsidR="006C44C4">
        <w:rPr>
          <w:rStyle w:val="FootnoteReference"/>
          <w:rFonts w:ascii="Times New Roman" w:hAnsi="Times New Roman"/>
        </w:rPr>
        <w:footnoteReference w:id="45"/>
      </w:r>
      <w:r w:rsidR="006C44C4">
        <w:rPr>
          <w:rFonts w:ascii="Times New Roman" w:hAnsi="Times New Roman"/>
        </w:rPr>
        <w:t xml:space="preserve">  Viewing the insane as people possessed by demons allowed </w:t>
      </w:r>
      <w:r w:rsidR="00046149">
        <w:rPr>
          <w:rFonts w:ascii="Times New Roman" w:hAnsi="Times New Roman"/>
        </w:rPr>
        <w:t>people</w:t>
      </w:r>
      <w:r w:rsidR="006C44C4">
        <w:rPr>
          <w:rFonts w:ascii="Times New Roman" w:hAnsi="Times New Roman"/>
        </w:rPr>
        <w:t xml:space="preserve"> to </w:t>
      </w:r>
      <w:r w:rsidR="00046149">
        <w:rPr>
          <w:rFonts w:ascii="Times New Roman" w:hAnsi="Times New Roman"/>
        </w:rPr>
        <w:t>explain why a horrific crime</w:t>
      </w:r>
      <w:r w:rsidR="00A01B2A">
        <w:rPr>
          <w:rFonts w:ascii="Times New Roman" w:hAnsi="Times New Roman"/>
        </w:rPr>
        <w:t xml:space="preserve"> occurred</w:t>
      </w:r>
      <w:r w:rsidR="006C44C4">
        <w:rPr>
          <w:rFonts w:ascii="Times New Roman" w:hAnsi="Times New Roman"/>
        </w:rPr>
        <w:t xml:space="preserve">.  </w:t>
      </w:r>
      <w:r w:rsidR="006E316B">
        <w:rPr>
          <w:rFonts w:ascii="Times New Roman" w:hAnsi="Times New Roman"/>
        </w:rPr>
        <w:t xml:space="preserve">Before Charlotte’s arrest, she was known for her participation </w:t>
      </w:r>
      <w:r w:rsidR="00046149">
        <w:rPr>
          <w:rFonts w:ascii="Times New Roman" w:hAnsi="Times New Roman"/>
        </w:rPr>
        <w:t xml:space="preserve">in church and for being a devote </w:t>
      </w:r>
      <w:r w:rsidR="006E316B">
        <w:rPr>
          <w:rFonts w:ascii="Times New Roman" w:hAnsi="Times New Roman"/>
        </w:rPr>
        <w:t xml:space="preserve">Christian.  </w:t>
      </w:r>
      <w:r w:rsidR="006E316B" w:rsidRPr="00A01B2A">
        <w:rPr>
          <w:rFonts w:ascii="Times New Roman" w:hAnsi="Times New Roman"/>
          <w:i/>
        </w:rPr>
        <w:t>Neosho Valley Register</w:t>
      </w:r>
      <w:r w:rsidR="006E316B">
        <w:rPr>
          <w:rFonts w:ascii="Times New Roman" w:hAnsi="Times New Roman"/>
        </w:rPr>
        <w:t xml:space="preserve"> described that Charlotte, “gradually won general esteem by her Christian deportment, and eventually became conspicuous for her ready assistance in all causes of sickness and her efficient works in all religious enterprises.”</w:t>
      </w:r>
      <w:r w:rsidR="006E316B">
        <w:rPr>
          <w:rStyle w:val="FootnoteReference"/>
          <w:rFonts w:ascii="Times New Roman" w:hAnsi="Times New Roman"/>
        </w:rPr>
        <w:footnoteReference w:id="46"/>
      </w:r>
      <w:r w:rsidR="006E316B">
        <w:rPr>
          <w:rFonts w:ascii="Times New Roman" w:hAnsi="Times New Roman"/>
        </w:rPr>
        <w:t xml:space="preserve">  </w:t>
      </w:r>
      <w:r w:rsidR="002A7918">
        <w:rPr>
          <w:rFonts w:ascii="Times New Roman" w:hAnsi="Times New Roman"/>
        </w:rPr>
        <w:t xml:space="preserve">The </w:t>
      </w:r>
      <w:r w:rsidR="002A7918">
        <w:rPr>
          <w:rFonts w:ascii="Times New Roman" w:hAnsi="Times New Roman"/>
          <w:i/>
        </w:rPr>
        <w:t xml:space="preserve">Nashville Union and American </w:t>
      </w:r>
      <w:r w:rsidR="002A7918">
        <w:rPr>
          <w:rFonts w:ascii="Times New Roman" w:hAnsi="Times New Roman"/>
        </w:rPr>
        <w:t>depicted Charlotte as, “a an an</w:t>
      </w:r>
      <w:r w:rsidR="00A01B2A">
        <w:rPr>
          <w:rFonts w:ascii="Times New Roman" w:hAnsi="Times New Roman"/>
        </w:rPr>
        <w:t>gel of the bedside and a patron</w:t>
      </w:r>
      <w:r w:rsidR="002A7918">
        <w:rPr>
          <w:rFonts w:ascii="Times New Roman" w:hAnsi="Times New Roman"/>
        </w:rPr>
        <w:t xml:space="preserve"> of purity and religious zeal.”</w:t>
      </w:r>
      <w:r w:rsidR="002A7918">
        <w:rPr>
          <w:rStyle w:val="FootnoteReference"/>
          <w:rFonts w:ascii="Times New Roman" w:hAnsi="Times New Roman"/>
        </w:rPr>
        <w:footnoteReference w:id="47"/>
      </w:r>
      <w:r w:rsidR="00A01B2A">
        <w:rPr>
          <w:rFonts w:ascii="Times New Roman" w:hAnsi="Times New Roman"/>
        </w:rPr>
        <w:t xml:space="preserve">  These depictions quickly changed as Charlotte’s case became more popular. </w:t>
      </w:r>
      <w:r w:rsidR="002A7918">
        <w:rPr>
          <w:rFonts w:ascii="Times New Roman" w:hAnsi="Times New Roman"/>
        </w:rPr>
        <w:t xml:space="preserve">  </w:t>
      </w:r>
    </w:p>
    <w:p w:rsidR="006B2862" w:rsidRDefault="009B6A4B" w:rsidP="009B6A4B">
      <w:pPr>
        <w:spacing w:line="480" w:lineRule="auto"/>
        <w:ind w:firstLine="720"/>
        <w:rPr>
          <w:rFonts w:ascii="Times New Roman" w:hAnsi="Times New Roman"/>
        </w:rPr>
      </w:pPr>
      <w:r>
        <w:rPr>
          <w:rFonts w:ascii="Times New Roman" w:hAnsi="Times New Roman"/>
        </w:rPr>
        <w:t>A</w:t>
      </w:r>
      <w:r w:rsidR="006E316B">
        <w:rPr>
          <w:rFonts w:ascii="Times New Roman" w:hAnsi="Times New Roman"/>
        </w:rPr>
        <w:t xml:space="preserve">s popularity of Charlotte’s case spread, it was said that, “there were some in the community who could not become attached to the kindly nurse and Christian worker, being repelled by an </w:t>
      </w:r>
      <w:r w:rsidR="00692665">
        <w:rPr>
          <w:rFonts w:ascii="Times New Roman" w:hAnsi="Times New Roman"/>
        </w:rPr>
        <w:t>indefinable</w:t>
      </w:r>
      <w:r w:rsidR="006E316B">
        <w:rPr>
          <w:rFonts w:ascii="Times New Roman" w:hAnsi="Times New Roman"/>
        </w:rPr>
        <w:t xml:space="preserve"> something which they neither pretended to explain nor </w:t>
      </w:r>
      <w:r w:rsidR="006E316B">
        <w:rPr>
          <w:rFonts w:ascii="Times New Roman" w:hAnsi="Times New Roman"/>
        </w:rPr>
        <w:lastRenderedPageBreak/>
        <w:t>to account for.”</w:t>
      </w:r>
      <w:r w:rsidR="006E316B">
        <w:rPr>
          <w:rStyle w:val="FootnoteReference"/>
          <w:rFonts w:ascii="Times New Roman" w:hAnsi="Times New Roman"/>
        </w:rPr>
        <w:footnoteReference w:id="48"/>
      </w:r>
      <w:r w:rsidR="00E308D1">
        <w:rPr>
          <w:rFonts w:ascii="Times New Roman" w:hAnsi="Times New Roman"/>
        </w:rPr>
        <w:t xml:space="preserve">  The complete</w:t>
      </w:r>
      <w:r w:rsidR="006E316B">
        <w:rPr>
          <w:rFonts w:ascii="Times New Roman" w:hAnsi="Times New Roman"/>
        </w:rPr>
        <w:t xml:space="preserve"> switch of opinions is likely due Charl</w:t>
      </w:r>
      <w:r w:rsidR="00E308D1">
        <w:rPr>
          <w:rFonts w:ascii="Times New Roman" w:hAnsi="Times New Roman"/>
        </w:rPr>
        <w:t>otte’s participation in fortune-</w:t>
      </w:r>
      <w:r w:rsidR="006E316B">
        <w:rPr>
          <w:rFonts w:ascii="Times New Roman" w:hAnsi="Times New Roman"/>
        </w:rPr>
        <w:t>tellers and spiritualism.</w:t>
      </w:r>
      <w:r w:rsidR="006E316B">
        <w:rPr>
          <w:rStyle w:val="FootnoteReference"/>
          <w:rFonts w:ascii="Times New Roman" w:hAnsi="Times New Roman"/>
        </w:rPr>
        <w:footnoteReference w:id="49"/>
      </w:r>
      <w:r w:rsidR="006E316B">
        <w:rPr>
          <w:rFonts w:ascii="Times New Roman" w:hAnsi="Times New Roman"/>
        </w:rPr>
        <w:t xml:space="preserve">  Charlotte’s participation in</w:t>
      </w:r>
      <w:r w:rsidR="00046149">
        <w:rPr>
          <w:rFonts w:ascii="Times New Roman" w:hAnsi="Times New Roman"/>
        </w:rPr>
        <w:t xml:space="preserve"> non-Christian forms of spirituality</w:t>
      </w:r>
      <w:r w:rsidR="006E316B">
        <w:rPr>
          <w:rFonts w:ascii="Times New Roman" w:hAnsi="Times New Roman"/>
        </w:rPr>
        <w:t xml:space="preserve"> led to an ass</w:t>
      </w:r>
      <w:r w:rsidR="00772744">
        <w:rPr>
          <w:rFonts w:ascii="Times New Roman" w:hAnsi="Times New Roman"/>
        </w:rPr>
        <w:t xml:space="preserve">umption that she was insane.  </w:t>
      </w:r>
      <w:r w:rsidR="006E316B">
        <w:rPr>
          <w:rFonts w:ascii="Times New Roman" w:hAnsi="Times New Roman"/>
        </w:rPr>
        <w:t>Cheree Carlson</w:t>
      </w:r>
      <w:r w:rsidR="00772744">
        <w:rPr>
          <w:rFonts w:ascii="Times New Roman" w:hAnsi="Times New Roman"/>
        </w:rPr>
        <w:t xml:space="preserve"> argues that</w:t>
      </w:r>
      <w:r w:rsidR="006E316B">
        <w:rPr>
          <w:rFonts w:ascii="Times New Roman" w:hAnsi="Times New Roman"/>
        </w:rPr>
        <w:t>, if a woman does not participate in the community’s accepted religion, she will be classified as insane.</w:t>
      </w:r>
      <w:r w:rsidR="006E316B">
        <w:rPr>
          <w:rStyle w:val="FootnoteReference"/>
          <w:rFonts w:ascii="Times New Roman" w:hAnsi="Times New Roman"/>
        </w:rPr>
        <w:footnoteReference w:id="50"/>
      </w:r>
      <w:r w:rsidR="00F17602">
        <w:rPr>
          <w:rFonts w:ascii="Times New Roman" w:hAnsi="Times New Roman"/>
        </w:rPr>
        <w:t xml:space="preserve">  This would explain why Charlotte plead “spiritual insanity,” which in the most basic form is “a mixed nature - - partly moral and partly physical.”</w:t>
      </w:r>
      <w:r w:rsidR="00F17602">
        <w:rPr>
          <w:rStyle w:val="FootnoteReference"/>
          <w:rFonts w:ascii="Times New Roman" w:hAnsi="Times New Roman"/>
        </w:rPr>
        <w:footnoteReference w:id="51"/>
      </w:r>
      <w:r w:rsidR="00772744">
        <w:rPr>
          <w:rFonts w:ascii="Times New Roman" w:hAnsi="Times New Roman"/>
        </w:rPr>
        <w:t xml:space="preserve">  McCandless’s </w:t>
      </w:r>
      <w:r w:rsidR="004C0069">
        <w:rPr>
          <w:rFonts w:ascii="Times New Roman" w:hAnsi="Times New Roman"/>
        </w:rPr>
        <w:t>reference to “partly physical” simply refers to the fact that the person ac</w:t>
      </w:r>
      <w:r w:rsidR="006B2862">
        <w:rPr>
          <w:rFonts w:ascii="Times New Roman" w:hAnsi="Times New Roman"/>
        </w:rPr>
        <w:t>cused of insanity was a woman.</w:t>
      </w:r>
    </w:p>
    <w:p w:rsidR="00D841F7" w:rsidRPr="00F6207D" w:rsidRDefault="00BE5D0A" w:rsidP="006B2862">
      <w:pPr>
        <w:spacing w:line="480" w:lineRule="auto"/>
        <w:ind w:firstLine="720"/>
        <w:rPr>
          <w:rFonts w:ascii="Times New Roman" w:hAnsi="Times New Roman"/>
        </w:rPr>
      </w:pPr>
      <w:r>
        <w:rPr>
          <w:rFonts w:ascii="Times New Roman" w:hAnsi="Times New Roman"/>
        </w:rPr>
        <w:t xml:space="preserve">In </w:t>
      </w:r>
      <w:r w:rsidR="00BE1FF1">
        <w:rPr>
          <w:rFonts w:ascii="Times New Roman" w:hAnsi="Times New Roman"/>
        </w:rPr>
        <w:t>the nineteenth</w:t>
      </w:r>
      <w:r w:rsidR="00A01B2A">
        <w:rPr>
          <w:rFonts w:ascii="Times New Roman" w:hAnsi="Times New Roman"/>
        </w:rPr>
        <w:t xml:space="preserve"> century</w:t>
      </w:r>
      <w:r>
        <w:rPr>
          <w:rFonts w:ascii="Times New Roman" w:hAnsi="Times New Roman"/>
        </w:rPr>
        <w:t xml:space="preserve">, female bodies were </w:t>
      </w:r>
      <w:r w:rsidR="00C95B45">
        <w:rPr>
          <w:rFonts w:ascii="Times New Roman" w:hAnsi="Times New Roman"/>
        </w:rPr>
        <w:t>thought</w:t>
      </w:r>
      <w:r>
        <w:rPr>
          <w:rFonts w:ascii="Times New Roman" w:hAnsi="Times New Roman"/>
        </w:rPr>
        <w:t xml:space="preserve"> to be the cause of insanity in women</w:t>
      </w:r>
      <w:r w:rsidR="004C0069">
        <w:rPr>
          <w:rFonts w:ascii="Times New Roman" w:hAnsi="Times New Roman"/>
        </w:rPr>
        <w:t>.  Pete</w:t>
      </w:r>
      <w:r w:rsidR="00772744">
        <w:rPr>
          <w:rFonts w:ascii="Times New Roman" w:hAnsi="Times New Roman"/>
        </w:rPr>
        <w:t xml:space="preserve">r McCandless studied women </w:t>
      </w:r>
      <w:r w:rsidR="00BE1FF1">
        <w:rPr>
          <w:rFonts w:ascii="Times New Roman" w:hAnsi="Times New Roman"/>
        </w:rPr>
        <w:t>accused of insanity in the nineteenth</w:t>
      </w:r>
      <w:r w:rsidR="00A01B2A">
        <w:rPr>
          <w:rFonts w:ascii="Times New Roman" w:hAnsi="Times New Roman"/>
        </w:rPr>
        <w:t xml:space="preserve"> century</w:t>
      </w:r>
      <w:r w:rsidR="004C0069">
        <w:rPr>
          <w:rFonts w:ascii="Times New Roman" w:hAnsi="Times New Roman"/>
        </w:rPr>
        <w:t xml:space="preserve"> and he found that </w:t>
      </w:r>
      <w:r w:rsidR="00772744">
        <w:rPr>
          <w:rFonts w:ascii="Times New Roman" w:hAnsi="Times New Roman"/>
        </w:rPr>
        <w:t xml:space="preserve">insanity </w:t>
      </w:r>
      <w:r w:rsidR="002A7918">
        <w:rPr>
          <w:rFonts w:ascii="Times New Roman" w:hAnsi="Times New Roman"/>
        </w:rPr>
        <w:t xml:space="preserve">was due to a </w:t>
      </w:r>
      <w:r w:rsidR="00BE1FF1">
        <w:rPr>
          <w:rFonts w:ascii="Times New Roman" w:hAnsi="Times New Roman"/>
        </w:rPr>
        <w:t>woma</w:t>
      </w:r>
      <w:r>
        <w:rPr>
          <w:rFonts w:ascii="Times New Roman" w:hAnsi="Times New Roman"/>
        </w:rPr>
        <w:t>n’s uteruses deviating in their bodies</w:t>
      </w:r>
      <w:r w:rsidR="004C0069">
        <w:rPr>
          <w:rFonts w:ascii="Times New Roman" w:hAnsi="Times New Roman"/>
        </w:rPr>
        <w:t>.</w:t>
      </w:r>
      <w:r w:rsidR="004C0069">
        <w:rPr>
          <w:rStyle w:val="FootnoteReference"/>
          <w:rFonts w:ascii="Times New Roman" w:hAnsi="Times New Roman"/>
        </w:rPr>
        <w:footnoteReference w:id="52"/>
      </w:r>
      <w:r w:rsidR="00A01B2A">
        <w:rPr>
          <w:rFonts w:ascii="Times New Roman" w:hAnsi="Times New Roman"/>
        </w:rPr>
        <w:t xml:space="preserve">  He states that</w:t>
      </w:r>
      <w:r w:rsidR="004C0069">
        <w:rPr>
          <w:rFonts w:ascii="Times New Roman" w:hAnsi="Times New Roman"/>
        </w:rPr>
        <w:t xml:space="preserve"> a popular notion </w:t>
      </w:r>
      <w:r w:rsidR="00A366B6">
        <w:rPr>
          <w:rFonts w:ascii="Times New Roman" w:hAnsi="Times New Roman"/>
        </w:rPr>
        <w:t xml:space="preserve">in the nineteenth </w:t>
      </w:r>
      <w:r w:rsidR="00A01B2A">
        <w:rPr>
          <w:rFonts w:ascii="Times New Roman" w:hAnsi="Times New Roman"/>
        </w:rPr>
        <w:t>century</w:t>
      </w:r>
      <w:r w:rsidR="004C0069">
        <w:rPr>
          <w:rFonts w:ascii="Times New Roman" w:hAnsi="Times New Roman"/>
        </w:rPr>
        <w:t xml:space="preserve"> viewed, “women’s insanity as a function of their reproductive systems and viewed deviation from normal female roles as both symptoms and cause of madness.”</w:t>
      </w:r>
      <w:r w:rsidR="004C0069">
        <w:rPr>
          <w:rStyle w:val="FootnoteReference"/>
          <w:rFonts w:ascii="Times New Roman" w:hAnsi="Times New Roman"/>
        </w:rPr>
        <w:footnoteReference w:id="53"/>
      </w:r>
      <w:r w:rsidR="004C0069">
        <w:rPr>
          <w:rFonts w:ascii="Times New Roman" w:hAnsi="Times New Roman"/>
        </w:rPr>
        <w:t xml:space="preserve">  Charlotte’s plea of spiritual insanity was a co</w:t>
      </w:r>
      <w:r w:rsidR="000A6A37">
        <w:rPr>
          <w:rFonts w:ascii="Times New Roman" w:hAnsi="Times New Roman"/>
        </w:rPr>
        <w:t>mmon p</w:t>
      </w:r>
      <w:r w:rsidR="00BE1FF1">
        <w:rPr>
          <w:rFonts w:ascii="Times New Roman" w:hAnsi="Times New Roman"/>
        </w:rPr>
        <w:t xml:space="preserve">lea for women in the nineteenth </w:t>
      </w:r>
      <w:r w:rsidR="00A01B2A">
        <w:rPr>
          <w:rFonts w:ascii="Times New Roman" w:hAnsi="Times New Roman"/>
        </w:rPr>
        <w:t>century</w:t>
      </w:r>
      <w:r w:rsidR="004C0069">
        <w:rPr>
          <w:rFonts w:ascii="Times New Roman" w:hAnsi="Times New Roman"/>
        </w:rPr>
        <w:t xml:space="preserve">.  </w:t>
      </w:r>
      <w:r w:rsidR="000770E0">
        <w:rPr>
          <w:rFonts w:ascii="Times New Roman" w:hAnsi="Times New Roman"/>
        </w:rPr>
        <w:t>Charlotte claimed that, “she was impelled to the murderous acts by the advice of the spirits.”</w:t>
      </w:r>
      <w:r w:rsidR="000770E0">
        <w:rPr>
          <w:rStyle w:val="FootnoteReference"/>
          <w:rFonts w:ascii="Times New Roman" w:hAnsi="Times New Roman"/>
        </w:rPr>
        <w:footnoteReference w:id="54"/>
      </w:r>
      <w:r w:rsidR="000770E0">
        <w:rPr>
          <w:rFonts w:ascii="Times New Roman" w:hAnsi="Times New Roman"/>
        </w:rPr>
        <w:t xml:space="preserve">  </w:t>
      </w:r>
      <w:r w:rsidR="004C0069">
        <w:rPr>
          <w:rFonts w:ascii="Times New Roman" w:hAnsi="Times New Roman"/>
        </w:rPr>
        <w:t xml:space="preserve">Charlotte’s </w:t>
      </w:r>
      <w:r w:rsidR="004C0069">
        <w:rPr>
          <w:rFonts w:ascii="Times New Roman" w:hAnsi="Times New Roman"/>
        </w:rPr>
        <w:lastRenderedPageBreak/>
        <w:t>deviation from Christianity to fo</w:t>
      </w:r>
      <w:r w:rsidR="00A366B6">
        <w:rPr>
          <w:rFonts w:ascii="Times New Roman" w:hAnsi="Times New Roman"/>
        </w:rPr>
        <w:t xml:space="preserve">rtune </w:t>
      </w:r>
      <w:r w:rsidR="004C0069">
        <w:rPr>
          <w:rFonts w:ascii="Times New Roman" w:hAnsi="Times New Roman"/>
        </w:rPr>
        <w:t xml:space="preserve">telling and her </w:t>
      </w:r>
      <w:r w:rsidR="00A01B2A">
        <w:rPr>
          <w:rFonts w:ascii="Times New Roman" w:hAnsi="Times New Roman"/>
        </w:rPr>
        <w:t xml:space="preserve">supposed </w:t>
      </w:r>
      <w:r w:rsidR="004C0069">
        <w:rPr>
          <w:rFonts w:ascii="Times New Roman" w:hAnsi="Times New Roman"/>
        </w:rPr>
        <w:t xml:space="preserve">“natural” susceptibility to evil </w:t>
      </w:r>
      <w:r w:rsidR="00A01B2A">
        <w:rPr>
          <w:rFonts w:ascii="Times New Roman" w:hAnsi="Times New Roman"/>
        </w:rPr>
        <w:t xml:space="preserve">was a </w:t>
      </w:r>
      <w:r w:rsidR="004C0069">
        <w:rPr>
          <w:rFonts w:ascii="Times New Roman" w:hAnsi="Times New Roman"/>
        </w:rPr>
        <w:t>common analysis for wo</w:t>
      </w:r>
      <w:r w:rsidR="00A01B2A">
        <w:rPr>
          <w:rFonts w:ascii="Times New Roman" w:hAnsi="Times New Roman"/>
        </w:rPr>
        <w:t xml:space="preserve">men who committed crimes </w:t>
      </w:r>
      <w:r w:rsidR="004C0069">
        <w:rPr>
          <w:rFonts w:ascii="Times New Roman" w:hAnsi="Times New Roman"/>
        </w:rPr>
        <w:t>because her insanity was due to her lack of religion.</w:t>
      </w:r>
      <w:r w:rsidR="004C0069">
        <w:rPr>
          <w:rStyle w:val="FootnoteReference"/>
          <w:rFonts w:ascii="Times New Roman" w:hAnsi="Times New Roman"/>
        </w:rPr>
        <w:footnoteReference w:id="55"/>
      </w:r>
      <w:r w:rsidR="00772744">
        <w:rPr>
          <w:rFonts w:ascii="Times New Roman" w:hAnsi="Times New Roman"/>
        </w:rPr>
        <w:t xml:space="preserve">  Analyzing women through </w:t>
      </w:r>
      <w:r>
        <w:rPr>
          <w:rFonts w:ascii="Times New Roman" w:hAnsi="Times New Roman"/>
        </w:rPr>
        <w:t>religious modes led to a popular belief that women lost their</w:t>
      </w:r>
      <w:r w:rsidR="00CF22D3">
        <w:rPr>
          <w:rFonts w:ascii="Times New Roman" w:hAnsi="Times New Roman"/>
        </w:rPr>
        <w:t xml:space="preserve"> sense</w:t>
      </w:r>
      <w:r>
        <w:rPr>
          <w:rFonts w:ascii="Times New Roman" w:hAnsi="Times New Roman"/>
        </w:rPr>
        <w:t>s or moral values, which led</w:t>
      </w:r>
      <w:r w:rsidR="00CF22D3">
        <w:rPr>
          <w:rFonts w:ascii="Times New Roman" w:hAnsi="Times New Roman"/>
        </w:rPr>
        <w:t xml:space="preserve"> them to become morally or emotionally insane without losing their intellectual sanity.</w:t>
      </w:r>
      <w:r w:rsidR="00CF22D3">
        <w:rPr>
          <w:rStyle w:val="FootnoteReference"/>
          <w:rFonts w:ascii="Times New Roman" w:hAnsi="Times New Roman"/>
        </w:rPr>
        <w:footnoteReference w:id="56"/>
      </w:r>
      <w:r w:rsidR="00FB204D">
        <w:rPr>
          <w:rFonts w:ascii="Times New Roman" w:hAnsi="Times New Roman"/>
        </w:rPr>
        <w:t xml:space="preserve">  Through</w:t>
      </w:r>
      <w:r w:rsidR="003A0387">
        <w:rPr>
          <w:rFonts w:ascii="Times New Roman" w:hAnsi="Times New Roman"/>
        </w:rPr>
        <w:t xml:space="preserve">out the whole trial, </w:t>
      </w:r>
      <w:r w:rsidR="00772744">
        <w:rPr>
          <w:rFonts w:ascii="Times New Roman" w:hAnsi="Times New Roman"/>
        </w:rPr>
        <w:t>society and the media constantly analyzed Charlotte through a religious mode of marking her as spiritually insane: intellectually sane, morally insane</w:t>
      </w:r>
      <w:r w:rsidR="003A0387">
        <w:rPr>
          <w:rFonts w:ascii="Times New Roman" w:hAnsi="Times New Roman"/>
        </w:rPr>
        <w:t>.</w:t>
      </w:r>
      <w:r w:rsidR="00772744">
        <w:rPr>
          <w:rStyle w:val="FootnoteReference"/>
          <w:rFonts w:ascii="Times New Roman" w:hAnsi="Times New Roman"/>
        </w:rPr>
        <w:footnoteReference w:id="57"/>
      </w:r>
      <w:r w:rsidR="003A0387">
        <w:rPr>
          <w:rFonts w:ascii="Times New Roman" w:hAnsi="Times New Roman"/>
        </w:rPr>
        <w:t xml:space="preserve">  Newspapers </w:t>
      </w:r>
      <w:r w:rsidR="002A7918">
        <w:rPr>
          <w:rFonts w:ascii="Times New Roman" w:hAnsi="Times New Roman"/>
        </w:rPr>
        <w:t>repeatedly</w:t>
      </w:r>
      <w:r w:rsidR="003A0387">
        <w:rPr>
          <w:rFonts w:ascii="Times New Roman" w:hAnsi="Times New Roman"/>
        </w:rPr>
        <w:t xml:space="preserve"> reference</w:t>
      </w:r>
      <w:r>
        <w:rPr>
          <w:rFonts w:ascii="Times New Roman" w:hAnsi="Times New Roman"/>
        </w:rPr>
        <w:t>d</w:t>
      </w:r>
      <w:r w:rsidR="003A0387">
        <w:rPr>
          <w:rFonts w:ascii="Times New Roman" w:hAnsi="Times New Roman"/>
        </w:rPr>
        <w:t xml:space="preserve"> her visiting fortune-tellers and delving into spiritualism.</w:t>
      </w:r>
      <w:r w:rsidR="003A0387">
        <w:rPr>
          <w:rStyle w:val="FootnoteReference"/>
          <w:rFonts w:ascii="Times New Roman" w:hAnsi="Times New Roman"/>
        </w:rPr>
        <w:footnoteReference w:id="58"/>
      </w:r>
      <w:r w:rsidR="007B05D6">
        <w:rPr>
          <w:rFonts w:ascii="Times New Roman" w:hAnsi="Times New Roman"/>
        </w:rPr>
        <w:t xml:space="preserve">  </w:t>
      </w:r>
      <w:r w:rsidR="003852E4">
        <w:rPr>
          <w:rFonts w:ascii="Times New Roman" w:hAnsi="Times New Roman"/>
          <w:i/>
        </w:rPr>
        <w:t>The Charleston Daily News</w:t>
      </w:r>
      <w:r w:rsidR="003852E4">
        <w:rPr>
          <w:rFonts w:ascii="Times New Roman" w:hAnsi="Times New Roman"/>
        </w:rPr>
        <w:t xml:space="preserve"> stated, “</w:t>
      </w:r>
      <w:r w:rsidR="00AC34D5">
        <w:rPr>
          <w:rFonts w:ascii="Times New Roman" w:hAnsi="Times New Roman"/>
        </w:rPr>
        <w:t>a case sufficient in all its horrible details to almost cause the human mind to believe that Satan takes mortal form in which to work out his superhuman iniquities.”</w:t>
      </w:r>
      <w:r w:rsidR="00AC34D5">
        <w:rPr>
          <w:rStyle w:val="FootnoteReference"/>
          <w:rFonts w:ascii="Times New Roman" w:hAnsi="Times New Roman"/>
        </w:rPr>
        <w:footnoteReference w:id="59"/>
      </w:r>
      <w:r w:rsidR="00AC34D5">
        <w:rPr>
          <w:rFonts w:ascii="Times New Roman" w:hAnsi="Times New Roman"/>
        </w:rPr>
        <w:t xml:space="preserve">  Comparing Charlotte to Satan enforces an idea that Charlotte was consumed by something evil and that the murders she committed were not her own doing.  Instead, they were the works of something demonic consuming her.  </w:t>
      </w:r>
      <w:r w:rsidR="007B05D6">
        <w:rPr>
          <w:rFonts w:ascii="Times New Roman" w:hAnsi="Times New Roman"/>
        </w:rPr>
        <w:t xml:space="preserve">While this mode of </w:t>
      </w:r>
      <w:r w:rsidR="000A6A37">
        <w:rPr>
          <w:rFonts w:ascii="Times New Roman" w:hAnsi="Times New Roman"/>
        </w:rPr>
        <w:t>analys</w:t>
      </w:r>
      <w:r w:rsidR="00BE1FF1">
        <w:rPr>
          <w:rFonts w:ascii="Times New Roman" w:hAnsi="Times New Roman"/>
        </w:rPr>
        <w:t xml:space="preserve">is worked during the nineteenth </w:t>
      </w:r>
      <w:r w:rsidR="00A01B2A">
        <w:rPr>
          <w:rFonts w:ascii="Times New Roman" w:hAnsi="Times New Roman"/>
        </w:rPr>
        <w:t>century</w:t>
      </w:r>
      <w:r w:rsidR="007B05D6">
        <w:rPr>
          <w:rFonts w:ascii="Times New Roman" w:hAnsi="Times New Roman"/>
        </w:rPr>
        <w:t>, it does not fit the uniqueness of Charlotte Lamb’s case.</w:t>
      </w:r>
      <w:r>
        <w:rPr>
          <w:rFonts w:ascii="Times New Roman" w:hAnsi="Times New Roman"/>
        </w:rPr>
        <w:t xml:space="preserve">  Charl</w:t>
      </w:r>
      <w:r w:rsidR="00A01B2A">
        <w:rPr>
          <w:rFonts w:ascii="Times New Roman" w:hAnsi="Times New Roman"/>
        </w:rPr>
        <w:t>otte’s case is more complicated</w:t>
      </w:r>
      <w:r>
        <w:rPr>
          <w:rFonts w:ascii="Times New Roman" w:hAnsi="Times New Roman"/>
        </w:rPr>
        <w:t xml:space="preserve">.  Charlotte did not kill sporadically or instantaneously.  Instead, Charlotte’s crimes were detailed and carefully </w:t>
      </w:r>
      <w:r>
        <w:rPr>
          <w:rFonts w:ascii="Times New Roman" w:hAnsi="Times New Roman"/>
        </w:rPr>
        <w:lastRenderedPageBreak/>
        <w:t xml:space="preserve">constructed.  Charlotte took time and consideration with victims, showing that she is far </w:t>
      </w:r>
      <w:r w:rsidR="009B6A4B">
        <w:rPr>
          <w:rFonts w:ascii="Times New Roman" w:hAnsi="Times New Roman"/>
        </w:rPr>
        <w:t xml:space="preserve">from the </w:t>
      </w:r>
      <w:r>
        <w:rPr>
          <w:rFonts w:ascii="Times New Roman" w:hAnsi="Times New Roman"/>
        </w:rPr>
        <w:t xml:space="preserve">emotional, insane </w:t>
      </w:r>
      <w:r w:rsidR="00BE1FF1">
        <w:rPr>
          <w:rFonts w:ascii="Times New Roman" w:hAnsi="Times New Roman"/>
        </w:rPr>
        <w:t>woman depicted in the late nineteenth</w:t>
      </w:r>
      <w:r w:rsidR="00A01B2A">
        <w:rPr>
          <w:rFonts w:ascii="Times New Roman" w:hAnsi="Times New Roman"/>
        </w:rPr>
        <w:t xml:space="preserve"> century</w:t>
      </w:r>
      <w:r>
        <w:rPr>
          <w:rFonts w:ascii="Times New Roman" w:hAnsi="Times New Roman"/>
        </w:rPr>
        <w:t xml:space="preserve">.  </w:t>
      </w:r>
      <w:r w:rsidR="007B05D6">
        <w:rPr>
          <w:rFonts w:ascii="Times New Roman" w:hAnsi="Times New Roman"/>
        </w:rPr>
        <w:t xml:space="preserve">  </w:t>
      </w:r>
    </w:p>
    <w:p w:rsidR="009F6197" w:rsidRPr="002250B8" w:rsidRDefault="00875E3B" w:rsidP="00AC34D5">
      <w:pPr>
        <w:spacing w:line="480" w:lineRule="auto"/>
        <w:jc w:val="center"/>
        <w:rPr>
          <w:rFonts w:ascii="Times New Roman" w:hAnsi="Times New Roman"/>
          <w:b/>
        </w:rPr>
      </w:pPr>
      <w:r w:rsidRPr="002250B8">
        <w:rPr>
          <w:rFonts w:ascii="Times New Roman" w:hAnsi="Times New Roman"/>
          <w:b/>
        </w:rPr>
        <w:t>Why She Killed</w:t>
      </w:r>
    </w:p>
    <w:p w:rsidR="002250B8" w:rsidRDefault="009F6197" w:rsidP="002250B8">
      <w:pPr>
        <w:ind w:firstLine="720"/>
        <w:rPr>
          <w:rFonts w:ascii="Times New Roman" w:hAnsi="Times New Roman"/>
        </w:rPr>
      </w:pPr>
      <w:r w:rsidRPr="002250B8">
        <w:rPr>
          <w:rFonts w:ascii="Times New Roman" w:hAnsi="Times New Roman"/>
        </w:rPr>
        <w:t>“No motive is assigned for the murder, and the defense is insanity.”</w:t>
      </w:r>
    </w:p>
    <w:p w:rsidR="009F6197" w:rsidRPr="002250B8" w:rsidRDefault="002250B8" w:rsidP="002250B8">
      <w:pPr>
        <w:ind w:left="720"/>
        <w:rPr>
          <w:rFonts w:ascii="Times New Roman" w:hAnsi="Times New Roman"/>
        </w:rPr>
      </w:pPr>
      <w:r>
        <w:rPr>
          <w:rFonts w:ascii="Times New Roman" w:hAnsi="Times New Roman"/>
          <w:sz w:val="20"/>
        </w:rPr>
        <w:t>-</w:t>
      </w:r>
      <w:r w:rsidR="00361A40" w:rsidRPr="002250B8">
        <w:rPr>
          <w:rFonts w:ascii="Times New Roman" w:hAnsi="Times New Roman"/>
          <w:sz w:val="20"/>
        </w:rPr>
        <w:t>-</w:t>
      </w:r>
      <w:r w:rsidR="009F6197" w:rsidRPr="002250B8">
        <w:rPr>
          <w:rFonts w:ascii="Times New Roman" w:hAnsi="Times New Roman"/>
          <w:sz w:val="20"/>
        </w:rPr>
        <w:t>“Charlotte Lamb.” Coshocton Democrat. June 17, 1873.</w:t>
      </w:r>
    </w:p>
    <w:p w:rsidR="009F6197" w:rsidRDefault="009F6197" w:rsidP="009F6197">
      <w:pPr>
        <w:jc w:val="center"/>
        <w:rPr>
          <w:rFonts w:ascii="Times New Roman" w:hAnsi="Times New Roman"/>
          <w:b/>
          <w:i/>
        </w:rPr>
      </w:pPr>
    </w:p>
    <w:p w:rsidR="007713E0" w:rsidRDefault="00CF22D3" w:rsidP="00306938">
      <w:pPr>
        <w:spacing w:line="480" w:lineRule="auto"/>
        <w:rPr>
          <w:rFonts w:ascii="Times New Roman" w:hAnsi="Times New Roman"/>
        </w:rPr>
      </w:pPr>
      <w:r>
        <w:rPr>
          <w:rFonts w:ascii="Times New Roman" w:hAnsi="Times New Roman"/>
        </w:rPr>
        <w:t xml:space="preserve">Analyzing Charlotte as insane due to her lack of religion was the acceptable mode of analysis in the </w:t>
      </w:r>
      <w:r w:rsidR="00BE1FF1">
        <w:rPr>
          <w:rFonts w:ascii="Times New Roman" w:hAnsi="Times New Roman"/>
        </w:rPr>
        <w:t>nineteenth</w:t>
      </w:r>
      <w:r w:rsidR="00A01B2A">
        <w:rPr>
          <w:rFonts w:ascii="Times New Roman" w:hAnsi="Times New Roman"/>
        </w:rPr>
        <w:t xml:space="preserve"> century</w:t>
      </w:r>
      <w:r w:rsidR="00947771">
        <w:rPr>
          <w:rFonts w:ascii="Times New Roman" w:hAnsi="Times New Roman"/>
        </w:rPr>
        <w:t>;</w:t>
      </w:r>
      <w:r w:rsidR="003A0387">
        <w:rPr>
          <w:rFonts w:ascii="Times New Roman" w:hAnsi="Times New Roman"/>
        </w:rPr>
        <w:t xml:space="preserve"> however, analyzing Charlotte through a religious mode to categorize her as insane does not fit her unique case.</w:t>
      </w:r>
      <w:r w:rsidR="00F30914">
        <w:rPr>
          <w:rFonts w:ascii="Times New Roman" w:hAnsi="Times New Roman"/>
        </w:rPr>
        <w:t xml:space="preserve">  To plead insanity</w:t>
      </w:r>
      <w:r w:rsidR="00906E9F">
        <w:rPr>
          <w:rFonts w:ascii="Times New Roman" w:hAnsi="Times New Roman"/>
        </w:rPr>
        <w:t xml:space="preserve"> implies that the person “did not know the difference between right and wrong,” which excused them from the crime.</w:t>
      </w:r>
      <w:r w:rsidR="00906E9F">
        <w:rPr>
          <w:rStyle w:val="FootnoteReference"/>
          <w:rFonts w:ascii="Times New Roman" w:hAnsi="Times New Roman"/>
        </w:rPr>
        <w:footnoteReference w:id="60"/>
      </w:r>
      <w:r w:rsidR="00906E9F">
        <w:rPr>
          <w:rFonts w:ascii="Times New Roman" w:hAnsi="Times New Roman"/>
        </w:rPr>
        <w:t xml:space="preserve">   In the case of Charlotte Lamb, it appears that she did in fact know the difference between right and wrong.  Charlotte planned her murders carefully and she took her time to commit them.  Her first victim </w:t>
      </w:r>
      <w:r w:rsidR="007B326E">
        <w:rPr>
          <w:rFonts w:ascii="Times New Roman" w:hAnsi="Times New Roman"/>
        </w:rPr>
        <w:t>may have been</w:t>
      </w:r>
      <w:r w:rsidR="00906E9F">
        <w:rPr>
          <w:rFonts w:ascii="Times New Roman" w:hAnsi="Times New Roman"/>
        </w:rPr>
        <w:t xml:space="preserve"> her husband, Chancy Lamb.  Charlotte murdered him in </w:t>
      </w:r>
      <w:r w:rsidR="007713E0">
        <w:rPr>
          <w:rFonts w:ascii="Times New Roman" w:hAnsi="Times New Roman"/>
        </w:rPr>
        <w:t xml:space="preserve">September 1871.  Prior to </w:t>
      </w:r>
      <w:r w:rsidR="00692665">
        <w:rPr>
          <w:rFonts w:ascii="Times New Roman" w:hAnsi="Times New Roman"/>
        </w:rPr>
        <w:t>Chauncey’s</w:t>
      </w:r>
      <w:r w:rsidR="007713E0">
        <w:rPr>
          <w:rFonts w:ascii="Times New Roman" w:hAnsi="Times New Roman"/>
        </w:rPr>
        <w:t xml:space="preserve"> death</w:t>
      </w:r>
      <w:r w:rsidR="0095297E">
        <w:rPr>
          <w:rFonts w:ascii="Times New Roman" w:hAnsi="Times New Roman"/>
        </w:rPr>
        <w:t xml:space="preserve"> in March 1871</w:t>
      </w:r>
      <w:r w:rsidR="007713E0">
        <w:rPr>
          <w:rFonts w:ascii="Times New Roman" w:hAnsi="Times New Roman"/>
        </w:rPr>
        <w:t>, Charlotte expressed a desire to have a portion of land set aside for her and put into a deed.</w:t>
      </w:r>
      <w:r w:rsidR="007713E0">
        <w:rPr>
          <w:rStyle w:val="FootnoteReference"/>
          <w:rFonts w:ascii="Times New Roman" w:hAnsi="Times New Roman"/>
        </w:rPr>
        <w:footnoteReference w:id="61"/>
      </w:r>
    </w:p>
    <w:p w:rsidR="001407EA" w:rsidRPr="00DB2038" w:rsidRDefault="000E0566" w:rsidP="00A01B2A">
      <w:pPr>
        <w:spacing w:line="480" w:lineRule="auto"/>
        <w:rPr>
          <w:rFonts w:ascii="Times New Roman" w:hAnsi="Times New Roman"/>
        </w:rPr>
      </w:pPr>
      <w:r>
        <w:rPr>
          <w:rFonts w:ascii="Times New Roman" w:hAnsi="Times New Roman"/>
          <w:noProof/>
        </w:rPr>
        <mc:AlternateContent>
          <mc:Choice Requires="wps">
            <w:drawing>
              <wp:anchor distT="0" distB="0" distL="114300" distR="114300" simplePos="0" relativeHeight="251665408" behindDoc="0" locked="0" layoutInCell="1" allowOverlap="1">
                <wp:simplePos x="0" y="0"/>
                <wp:positionH relativeFrom="column">
                  <wp:posOffset>-237490</wp:posOffset>
                </wp:positionH>
                <wp:positionV relativeFrom="paragraph">
                  <wp:posOffset>-1411605</wp:posOffset>
                </wp:positionV>
                <wp:extent cx="227965" cy="238125"/>
                <wp:effectExtent l="0" t="0" r="0" b="0"/>
                <wp:wrapTight wrapText="bothSides">
                  <wp:wrapPolygon edited="0">
                    <wp:start x="3610" y="5184"/>
                    <wp:lineTo x="3610" y="15552"/>
                    <wp:lineTo x="16245" y="15552"/>
                    <wp:lineTo x="16245" y="5184"/>
                    <wp:lineTo x="3610" y="5184"/>
                  </wp:wrapPolygon>
                </wp:wrapTight>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238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66B6" w:rsidRDefault="00A366B6"/>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margin-left:-18.7pt;margin-top:-111.15pt;width:17.95pt;height:18.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" filled="f" stroked="f">
                <v:textbox inset=",7.2pt,,7.2pt">
                  <w:txbxContent>
                    <w:p w:rsidR="00A366B6" w:rsidRDefault="00A366B6"/>
                  </w:txbxContent>
                </v:textbox>
                <w10:wrap type="tight"/>
              </v:shape>
            </w:pict>
          </mc:Fallback>
        </mc:AlternateContent>
      </w:r>
      <w:r w:rsidR="00A01B2A">
        <w:rPr>
          <w:rFonts w:ascii="Times New Roman" w:hAnsi="Times New Roman"/>
        </w:rPr>
        <w:tab/>
      </w:r>
      <w:r w:rsidR="0095297E">
        <w:rPr>
          <w:rFonts w:ascii="Times New Roman" w:hAnsi="Times New Roman"/>
        </w:rPr>
        <w:t>Chancy initially denied Charlotte’s request, but the dispute continued.</w:t>
      </w:r>
      <w:r w:rsidR="0095297E">
        <w:rPr>
          <w:rStyle w:val="FootnoteReference"/>
          <w:rFonts w:ascii="Times New Roman" w:hAnsi="Times New Roman"/>
        </w:rPr>
        <w:footnoteReference w:id="62"/>
      </w:r>
      <w:r w:rsidR="0095297E">
        <w:rPr>
          <w:rFonts w:ascii="Times New Roman" w:hAnsi="Times New Roman"/>
        </w:rPr>
        <w:t xml:space="preserve">  Finally, Chancy Lamb gave Charlotte </w:t>
      </w:r>
      <w:r w:rsidR="00692665">
        <w:rPr>
          <w:rFonts w:ascii="Times New Roman" w:hAnsi="Times New Roman"/>
        </w:rPr>
        <w:t>two hundred</w:t>
      </w:r>
      <w:r w:rsidR="0095297E">
        <w:rPr>
          <w:rFonts w:ascii="Times New Roman" w:hAnsi="Times New Roman"/>
        </w:rPr>
        <w:t xml:space="preserve"> dollars worth of land in her own deed.  Chancy died in September 1871, which does not appear to be a coincidence.  It appears that Charlotte planned his murder very carefully and made sure that after his death she would own property and be taken care of.  </w:t>
      </w:r>
      <w:r w:rsidR="00BE5D0A">
        <w:rPr>
          <w:rFonts w:ascii="Times New Roman" w:hAnsi="Times New Roman"/>
        </w:rPr>
        <w:t xml:space="preserve"> </w:t>
      </w:r>
      <w:r w:rsidR="003F0F9D">
        <w:rPr>
          <w:rFonts w:ascii="Times New Roman" w:hAnsi="Times New Roman"/>
        </w:rPr>
        <w:t>Peterson</w:t>
      </w:r>
      <w:r w:rsidR="00452CB5">
        <w:rPr>
          <w:rFonts w:ascii="Times New Roman" w:hAnsi="Times New Roman"/>
        </w:rPr>
        <w:t xml:space="preserve"> Del Mar claims</w:t>
      </w:r>
      <w:r w:rsidR="003F0F9D">
        <w:rPr>
          <w:rFonts w:ascii="Times New Roman" w:hAnsi="Times New Roman"/>
        </w:rPr>
        <w:t xml:space="preserve"> that women commit </w:t>
      </w:r>
      <w:r w:rsidR="003F0F9D">
        <w:rPr>
          <w:rFonts w:ascii="Times New Roman" w:hAnsi="Times New Roman"/>
        </w:rPr>
        <w:lastRenderedPageBreak/>
        <w:t>violence toward their husbands as a way to “assert their autonomy.”</w:t>
      </w:r>
      <w:r w:rsidR="003F0F9D">
        <w:rPr>
          <w:rStyle w:val="FootnoteReference"/>
          <w:rFonts w:ascii="Times New Roman" w:hAnsi="Times New Roman"/>
        </w:rPr>
        <w:footnoteReference w:id="63"/>
      </w:r>
      <w:r w:rsidR="003F0F9D">
        <w:rPr>
          <w:rFonts w:ascii="Times New Roman" w:hAnsi="Times New Roman"/>
        </w:rPr>
        <w:t xml:space="preserve"> </w:t>
      </w:r>
      <w:r w:rsidR="002507FD">
        <w:rPr>
          <w:rFonts w:ascii="Times New Roman" w:hAnsi="Times New Roman"/>
        </w:rPr>
        <w:t xml:space="preserve">  Peterson Del Mar also claims violence is a result of power struggles.</w:t>
      </w:r>
      <w:r w:rsidR="002507FD">
        <w:rPr>
          <w:rStyle w:val="FootnoteReference"/>
          <w:rFonts w:ascii="Times New Roman" w:hAnsi="Times New Roman"/>
        </w:rPr>
        <w:footnoteReference w:id="64"/>
      </w:r>
      <w:r w:rsidR="002507FD">
        <w:rPr>
          <w:rFonts w:ascii="Times New Roman" w:hAnsi="Times New Roman"/>
        </w:rPr>
        <w:t xml:space="preserve">  As two people are exercising their power over each other, one is forced to be the subordinate.</w:t>
      </w:r>
      <w:r w:rsidR="002507FD">
        <w:rPr>
          <w:rStyle w:val="FootnoteReference"/>
          <w:rFonts w:ascii="Times New Roman" w:hAnsi="Times New Roman"/>
        </w:rPr>
        <w:footnoteReference w:id="65"/>
      </w:r>
      <w:r w:rsidR="002507FD">
        <w:rPr>
          <w:rFonts w:ascii="Times New Roman" w:hAnsi="Times New Roman"/>
        </w:rPr>
        <w:t xml:space="preserve"> </w:t>
      </w:r>
      <w:r w:rsidR="003F0F9D">
        <w:rPr>
          <w:rFonts w:ascii="Times New Roman" w:hAnsi="Times New Roman"/>
        </w:rPr>
        <w:t xml:space="preserve">It appears, that Charlotte was simply looking out </w:t>
      </w:r>
      <w:r w:rsidR="00C95B45">
        <w:rPr>
          <w:rFonts w:ascii="Times New Roman" w:hAnsi="Times New Roman"/>
        </w:rPr>
        <w:t>for</w:t>
      </w:r>
      <w:r w:rsidR="003F0F9D">
        <w:rPr>
          <w:rFonts w:ascii="Times New Roman" w:hAnsi="Times New Roman"/>
        </w:rPr>
        <w:t xml:space="preserve"> her own interests and was getting rid of anyone who got in her way.  </w:t>
      </w:r>
      <w:r w:rsidR="0095297E">
        <w:rPr>
          <w:rFonts w:ascii="Times New Roman" w:hAnsi="Times New Roman"/>
        </w:rPr>
        <w:t xml:space="preserve">Not too long after </w:t>
      </w:r>
      <w:r w:rsidR="00692665">
        <w:rPr>
          <w:rFonts w:ascii="Times New Roman" w:hAnsi="Times New Roman"/>
        </w:rPr>
        <w:t>Chauncey’s</w:t>
      </w:r>
      <w:r w:rsidR="0095297E">
        <w:rPr>
          <w:rFonts w:ascii="Times New Roman" w:hAnsi="Times New Roman"/>
        </w:rPr>
        <w:t xml:space="preserve"> death, Charlotte expressed a desi</w:t>
      </w:r>
      <w:r w:rsidR="009B6A4B">
        <w:rPr>
          <w:rFonts w:ascii="Times New Roman" w:hAnsi="Times New Roman"/>
        </w:rPr>
        <w:t>re to have all the land put in</w:t>
      </w:r>
      <w:r w:rsidR="0095297E">
        <w:rPr>
          <w:rFonts w:ascii="Times New Roman" w:hAnsi="Times New Roman"/>
        </w:rPr>
        <w:t xml:space="preserve"> her name, with no land left to her children.</w:t>
      </w:r>
      <w:r w:rsidR="0095297E">
        <w:rPr>
          <w:rStyle w:val="FootnoteReference"/>
          <w:rFonts w:ascii="Times New Roman" w:hAnsi="Times New Roman"/>
        </w:rPr>
        <w:footnoteReference w:id="66"/>
      </w:r>
      <w:r w:rsidR="0095297E">
        <w:rPr>
          <w:rFonts w:ascii="Times New Roman" w:hAnsi="Times New Roman"/>
        </w:rPr>
        <w:t xml:space="preserve">  </w:t>
      </w:r>
      <w:r w:rsidR="00CD5A20">
        <w:rPr>
          <w:rFonts w:ascii="Times New Roman" w:hAnsi="Times New Roman"/>
        </w:rPr>
        <w:t xml:space="preserve"> </w:t>
      </w:r>
      <w:r w:rsidR="0095297E">
        <w:rPr>
          <w:rFonts w:ascii="Times New Roman" w:hAnsi="Times New Roman"/>
        </w:rPr>
        <w:t>Neighbors told Charlotte that her children will take care of her so there is no need to have all the land her name, to which Charlotte replied, “They would turn her outdoors when she got old.”</w:t>
      </w:r>
      <w:r w:rsidR="0095297E">
        <w:rPr>
          <w:rStyle w:val="FootnoteReference"/>
          <w:rFonts w:ascii="Times New Roman" w:hAnsi="Times New Roman"/>
        </w:rPr>
        <w:footnoteReference w:id="67"/>
      </w:r>
      <w:r w:rsidR="0095297E">
        <w:rPr>
          <w:rFonts w:ascii="Times New Roman" w:hAnsi="Times New Roman"/>
        </w:rPr>
        <w:t xml:space="preserve">  Unsurprisingly, in May</w:t>
      </w:r>
      <w:r w:rsidR="00A01B2A">
        <w:rPr>
          <w:rFonts w:ascii="Times New Roman" w:hAnsi="Times New Roman"/>
        </w:rPr>
        <w:t>,</w:t>
      </w:r>
      <w:r w:rsidR="00A366B6">
        <w:rPr>
          <w:rFonts w:ascii="Times New Roman" w:hAnsi="Times New Roman"/>
        </w:rPr>
        <w:t xml:space="preserve"> her son </w:t>
      </w:r>
      <w:r w:rsidR="0095297E">
        <w:rPr>
          <w:rFonts w:ascii="Times New Roman" w:hAnsi="Times New Roman"/>
        </w:rPr>
        <w:t>Or</w:t>
      </w:r>
      <w:r w:rsidR="00A366B6">
        <w:rPr>
          <w:rFonts w:ascii="Times New Roman" w:hAnsi="Times New Roman"/>
        </w:rPr>
        <w:t>r</w:t>
      </w:r>
      <w:r w:rsidR="0095297E">
        <w:rPr>
          <w:rFonts w:ascii="Times New Roman" w:hAnsi="Times New Roman"/>
        </w:rPr>
        <w:t xml:space="preserve">in </w:t>
      </w:r>
      <w:r w:rsidR="00A366B6">
        <w:rPr>
          <w:rFonts w:ascii="Times New Roman" w:hAnsi="Times New Roman"/>
        </w:rPr>
        <w:t xml:space="preserve">(Daniel) </w:t>
      </w:r>
      <w:r w:rsidR="0095297E">
        <w:rPr>
          <w:rFonts w:ascii="Times New Roman" w:hAnsi="Times New Roman"/>
        </w:rPr>
        <w:t xml:space="preserve">was murdered and Sarah shortly after.  </w:t>
      </w:r>
      <w:r w:rsidR="00CD5A20">
        <w:rPr>
          <w:rFonts w:ascii="Times New Roman" w:hAnsi="Times New Roman"/>
        </w:rPr>
        <w:t xml:space="preserve">Her family’s deaths were carefully planned and it appears that Charlotte killed them out of her own selfish desires.  </w:t>
      </w:r>
      <w:r w:rsidR="0095297E">
        <w:rPr>
          <w:rFonts w:ascii="Times New Roman" w:hAnsi="Times New Roman"/>
        </w:rPr>
        <w:t xml:space="preserve">  </w:t>
      </w:r>
    </w:p>
    <w:p w:rsidR="00784788" w:rsidRPr="00F6207D" w:rsidRDefault="000E0566" w:rsidP="00784788">
      <w:pPr>
        <w:spacing w:line="480" w:lineRule="auto"/>
        <w:ind w:firstLine="720"/>
        <w:rPr>
          <w:rFonts w:ascii="Times New Roman" w:hAnsi="Times New Roman"/>
        </w:rPr>
      </w:pPr>
      <w:r>
        <w:rPr>
          <w:rFonts w:ascii="Times New Roman" w:hAnsi="Times New Roman"/>
          <w:noProof/>
        </w:rPr>
        <mc:AlternateContent>
          <mc:Choice Requires="wps">
            <w:drawing>
              <wp:anchor distT="0" distB="0" distL="114300" distR="114300" simplePos="0" relativeHeight="251667456" behindDoc="0" locked="0" layoutInCell="1" allowOverlap="1">
                <wp:simplePos x="0" y="0"/>
                <wp:positionH relativeFrom="column">
                  <wp:posOffset>-28575</wp:posOffset>
                </wp:positionH>
                <wp:positionV relativeFrom="paragraph">
                  <wp:posOffset>-5882005</wp:posOffset>
                </wp:positionV>
                <wp:extent cx="257175" cy="228600"/>
                <wp:effectExtent l="0" t="0" r="0" b="0"/>
                <wp:wrapTight wrapText="bothSides">
                  <wp:wrapPolygon edited="0">
                    <wp:start x="3200" y="5400"/>
                    <wp:lineTo x="3200" y="16200"/>
                    <wp:lineTo x="16000" y="16200"/>
                    <wp:lineTo x="16000" y="5400"/>
                    <wp:lineTo x="3200" y="5400"/>
                  </wp:wrapPolygon>
                </wp:wrapTight>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7175"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366B6" w:rsidRDefault="00A366B6"/>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2.25pt;margin-top:-463.15pt;width:20.25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" filled="f" stroked="f">
                <v:textbox inset=",7.2pt,,7.2pt">
                  <w:txbxContent>
                    <w:p w:rsidR="00A366B6" w:rsidRDefault="00A366B6"/>
                  </w:txbxContent>
                </v:textbox>
                <w10:wrap type="tight"/>
              </v:shape>
            </w:pict>
          </mc:Fallback>
        </mc:AlternateContent>
      </w:r>
      <w:r w:rsidR="00CE4554">
        <w:rPr>
          <w:rFonts w:ascii="Times New Roman" w:hAnsi="Times New Roman"/>
        </w:rPr>
        <w:t>Ire</w:t>
      </w:r>
      <w:r w:rsidR="00CD5A20">
        <w:rPr>
          <w:rFonts w:ascii="Times New Roman" w:hAnsi="Times New Roman"/>
        </w:rPr>
        <w:t xml:space="preserve">ne Ottoman’s death is also another example of careful planning.  After the death of her children, Charlotte became a frequent visitor in the home of </w:t>
      </w:r>
      <w:r w:rsidR="003F0F9D">
        <w:rPr>
          <w:rFonts w:ascii="Times New Roman" w:hAnsi="Times New Roman"/>
        </w:rPr>
        <w:t>the</w:t>
      </w:r>
      <w:r w:rsidR="00CD5A20">
        <w:rPr>
          <w:rFonts w:ascii="Times New Roman" w:hAnsi="Times New Roman"/>
        </w:rPr>
        <w:t xml:space="preserve"> Ottoman</w:t>
      </w:r>
      <w:r w:rsidR="003F0F9D">
        <w:rPr>
          <w:rFonts w:ascii="Times New Roman" w:hAnsi="Times New Roman"/>
        </w:rPr>
        <w:t>s</w:t>
      </w:r>
      <w:r w:rsidR="00CD5A20">
        <w:rPr>
          <w:rFonts w:ascii="Times New Roman" w:hAnsi="Times New Roman"/>
        </w:rPr>
        <w:t xml:space="preserve">.  </w:t>
      </w:r>
      <w:r w:rsidR="003F0F9D">
        <w:rPr>
          <w:rFonts w:ascii="Times New Roman" w:hAnsi="Times New Roman"/>
        </w:rPr>
        <w:t xml:space="preserve">According to the </w:t>
      </w:r>
      <w:r w:rsidR="003F0F9D">
        <w:rPr>
          <w:rFonts w:ascii="Times New Roman" w:hAnsi="Times New Roman"/>
          <w:i/>
        </w:rPr>
        <w:t>Neosho Valley Register,</w:t>
      </w:r>
      <w:r w:rsidR="003F0F9D">
        <w:rPr>
          <w:rFonts w:ascii="Times New Roman" w:hAnsi="Times New Roman"/>
        </w:rPr>
        <w:t xml:space="preserve"> </w:t>
      </w:r>
      <w:r w:rsidR="00CD5A20">
        <w:rPr>
          <w:rFonts w:ascii="Times New Roman" w:hAnsi="Times New Roman"/>
        </w:rPr>
        <w:t>Charlotte freque</w:t>
      </w:r>
      <w:r w:rsidR="00E24279">
        <w:rPr>
          <w:rFonts w:ascii="Times New Roman" w:hAnsi="Times New Roman"/>
        </w:rPr>
        <w:t>ntly expressed admiration for Ire</w:t>
      </w:r>
      <w:r w:rsidR="00CD5A20">
        <w:rPr>
          <w:rFonts w:ascii="Times New Roman" w:hAnsi="Times New Roman"/>
        </w:rPr>
        <w:t>ne Ottoman’s husband and “pronounced him the best man in the world.”</w:t>
      </w:r>
      <w:r w:rsidR="00CD5A20">
        <w:rPr>
          <w:rStyle w:val="FootnoteReference"/>
          <w:rFonts w:ascii="Times New Roman" w:hAnsi="Times New Roman"/>
        </w:rPr>
        <w:footnoteReference w:id="68"/>
      </w:r>
      <w:r w:rsidR="00CD5A20">
        <w:rPr>
          <w:rFonts w:ascii="Times New Roman" w:hAnsi="Times New Roman"/>
        </w:rPr>
        <w:t xml:space="preserve">  Charlotte</w:t>
      </w:r>
      <w:r w:rsidR="00CE4554">
        <w:rPr>
          <w:rFonts w:ascii="Times New Roman" w:hAnsi="Times New Roman"/>
        </w:rPr>
        <w:t>’s</w:t>
      </w:r>
      <w:r w:rsidR="00CD5A20">
        <w:rPr>
          <w:rFonts w:ascii="Times New Roman" w:hAnsi="Times New Roman"/>
        </w:rPr>
        <w:t xml:space="preserve"> first attempt to poison Jane</w:t>
      </w:r>
      <w:r w:rsidR="00CE4554">
        <w:rPr>
          <w:rFonts w:ascii="Times New Roman" w:hAnsi="Times New Roman"/>
        </w:rPr>
        <w:t xml:space="preserve"> </w:t>
      </w:r>
      <w:r w:rsidR="00CD5A20">
        <w:rPr>
          <w:rFonts w:ascii="Times New Roman" w:hAnsi="Times New Roman"/>
        </w:rPr>
        <w:t>failed, but after a visit the following day, she succeeded.</w:t>
      </w:r>
      <w:r w:rsidR="00CD5A20">
        <w:rPr>
          <w:rStyle w:val="FootnoteReference"/>
          <w:rFonts w:ascii="Times New Roman" w:hAnsi="Times New Roman"/>
        </w:rPr>
        <w:footnoteReference w:id="69"/>
      </w:r>
      <w:r w:rsidR="00CD5A20">
        <w:rPr>
          <w:rFonts w:ascii="Times New Roman" w:hAnsi="Times New Roman"/>
        </w:rPr>
        <w:t xml:space="preserve">   </w:t>
      </w:r>
      <w:r w:rsidR="00E24279">
        <w:rPr>
          <w:rFonts w:ascii="Times New Roman" w:hAnsi="Times New Roman"/>
        </w:rPr>
        <w:lastRenderedPageBreak/>
        <w:t>Ire</w:t>
      </w:r>
      <w:r w:rsidR="00A366B6">
        <w:rPr>
          <w:rFonts w:ascii="Times New Roman" w:hAnsi="Times New Roman"/>
        </w:rPr>
        <w:t>ne</w:t>
      </w:r>
      <w:r w:rsidR="00A17CD1">
        <w:rPr>
          <w:rFonts w:ascii="Times New Roman" w:hAnsi="Times New Roman"/>
        </w:rPr>
        <w:t xml:space="preserve"> Ottoman’s death suggests that Charlot</w:t>
      </w:r>
      <w:r w:rsidR="00CE4554">
        <w:rPr>
          <w:rFonts w:ascii="Times New Roman" w:hAnsi="Times New Roman"/>
        </w:rPr>
        <w:t>te</w:t>
      </w:r>
      <w:r w:rsidR="00A17CD1">
        <w:rPr>
          <w:rFonts w:ascii="Times New Roman" w:hAnsi="Times New Roman"/>
        </w:rPr>
        <w:t xml:space="preserve"> once again knew exactly what she was doing and would go to great lengths to succeed.  </w:t>
      </w:r>
      <w:r w:rsidR="00784788">
        <w:rPr>
          <w:rFonts w:ascii="Times New Roman" w:hAnsi="Times New Roman"/>
        </w:rPr>
        <w:t>It also suggests tha</w:t>
      </w:r>
      <w:r w:rsidR="00CE4554">
        <w:rPr>
          <w:rFonts w:ascii="Times New Roman" w:hAnsi="Times New Roman"/>
        </w:rPr>
        <w:t>t</w:t>
      </w:r>
      <w:r w:rsidR="00A366B6">
        <w:rPr>
          <w:rFonts w:ascii="Times New Roman" w:hAnsi="Times New Roman"/>
        </w:rPr>
        <w:t xml:space="preserve"> Charlotte was interested in Jane’s</w:t>
      </w:r>
      <w:r w:rsidR="00784788">
        <w:rPr>
          <w:rFonts w:ascii="Times New Roman" w:hAnsi="Times New Roman"/>
        </w:rPr>
        <w:t xml:space="preserve"> husband and wanted </w:t>
      </w:r>
      <w:r w:rsidR="00CE4554">
        <w:rPr>
          <w:rFonts w:ascii="Times New Roman" w:hAnsi="Times New Roman"/>
        </w:rPr>
        <w:t>her</w:t>
      </w:r>
      <w:r w:rsidR="00784788">
        <w:rPr>
          <w:rFonts w:ascii="Times New Roman" w:hAnsi="Times New Roman"/>
        </w:rPr>
        <w:t xml:space="preserve"> out of the picture.  </w:t>
      </w:r>
      <w:r w:rsidR="00CE4554">
        <w:rPr>
          <w:rFonts w:ascii="Times New Roman" w:hAnsi="Times New Roman"/>
        </w:rPr>
        <w:t>C</w:t>
      </w:r>
      <w:r w:rsidR="00A366B6">
        <w:rPr>
          <w:rFonts w:ascii="Times New Roman" w:hAnsi="Times New Roman"/>
        </w:rPr>
        <w:t>harlotte’s attempt to murder Ja</w:t>
      </w:r>
      <w:r w:rsidR="00784788">
        <w:rPr>
          <w:rFonts w:ascii="Times New Roman" w:hAnsi="Times New Roman"/>
        </w:rPr>
        <w:t xml:space="preserve">ne Ottoman is similar to why Charlotte had potentially </w:t>
      </w:r>
      <w:r w:rsidR="00D02758">
        <w:rPr>
          <w:rFonts w:ascii="Times New Roman" w:hAnsi="Times New Roman"/>
        </w:rPr>
        <w:t>wanted to murder</w:t>
      </w:r>
      <w:r w:rsidR="00784788">
        <w:rPr>
          <w:rFonts w:ascii="Times New Roman" w:hAnsi="Times New Roman"/>
        </w:rPr>
        <w:t xml:space="preserve"> [Mrs.] Carr</w:t>
      </w:r>
      <w:r w:rsidR="00CE4554">
        <w:rPr>
          <w:rFonts w:ascii="Times New Roman" w:hAnsi="Times New Roman"/>
        </w:rPr>
        <w:t>, but did not succeed</w:t>
      </w:r>
      <w:r w:rsidR="00784788">
        <w:rPr>
          <w:rFonts w:ascii="Times New Roman" w:hAnsi="Times New Roman"/>
        </w:rPr>
        <w:t>.  In both cases, Charlotte had expressed admiration for the women’s husbands.  Charlotte appears to have</w:t>
      </w:r>
      <w:r w:rsidR="00BE1FF1">
        <w:rPr>
          <w:rFonts w:ascii="Times New Roman" w:hAnsi="Times New Roman"/>
        </w:rPr>
        <w:t xml:space="preserve"> wanted the husbands for her</w:t>
      </w:r>
      <w:r w:rsidR="00784788">
        <w:rPr>
          <w:rFonts w:ascii="Times New Roman" w:hAnsi="Times New Roman"/>
        </w:rPr>
        <w:t xml:space="preserve"> and thought if the wives were dead, they would come to her.  This story is also similar to how Charlotte had met her husband, Chancy.  As mentioned previously, Chancy first wife died unexpectedly and the woman he was seeing afterwards did too.  Charlotte was </w:t>
      </w:r>
      <w:r w:rsidR="00692665">
        <w:rPr>
          <w:rFonts w:ascii="Times New Roman" w:hAnsi="Times New Roman"/>
        </w:rPr>
        <w:t>Chauncey’s</w:t>
      </w:r>
      <w:r w:rsidR="00784788">
        <w:rPr>
          <w:rFonts w:ascii="Times New Roman" w:hAnsi="Times New Roman"/>
        </w:rPr>
        <w:t xml:space="preserve"> “intimate” friend through both women’s deaths. </w:t>
      </w:r>
    </w:p>
    <w:p w:rsidR="00162F24" w:rsidRDefault="00530A87" w:rsidP="00A22086">
      <w:pPr>
        <w:spacing w:line="480" w:lineRule="auto"/>
        <w:ind w:firstLine="720"/>
        <w:rPr>
          <w:rFonts w:ascii="Times New Roman" w:hAnsi="Times New Roman"/>
        </w:rPr>
      </w:pPr>
      <w:r>
        <w:rPr>
          <w:rFonts w:ascii="Times New Roman" w:hAnsi="Times New Roman"/>
        </w:rPr>
        <w:t xml:space="preserve">Royal Garland’s murder </w:t>
      </w:r>
      <w:r w:rsidR="00A17CD1">
        <w:rPr>
          <w:rFonts w:ascii="Times New Roman" w:hAnsi="Times New Roman"/>
        </w:rPr>
        <w:t>indicates that Charlotte was far from the legal defini</w:t>
      </w:r>
      <w:r w:rsidR="00CE4554">
        <w:rPr>
          <w:rFonts w:ascii="Times New Roman" w:hAnsi="Times New Roman"/>
        </w:rPr>
        <w:t>tion of insanity.  Charlotte had been</w:t>
      </w:r>
      <w:r w:rsidR="00A17CD1">
        <w:rPr>
          <w:rFonts w:ascii="Times New Roman" w:hAnsi="Times New Roman"/>
        </w:rPr>
        <w:t xml:space="preserve"> employed by Roya</w:t>
      </w:r>
      <w:r w:rsidR="008D15D3">
        <w:rPr>
          <w:rFonts w:ascii="Times New Roman" w:hAnsi="Times New Roman"/>
        </w:rPr>
        <w:t>l Garland for</w:t>
      </w:r>
      <w:r w:rsidR="00A17CD1">
        <w:rPr>
          <w:rFonts w:ascii="Times New Roman" w:hAnsi="Times New Roman"/>
        </w:rPr>
        <w:t xml:space="preserve"> whom she had a strong dislike towards.  Royal Garland</w:t>
      </w:r>
      <w:r w:rsidR="008D15D3">
        <w:rPr>
          <w:rFonts w:ascii="Times New Roman" w:hAnsi="Times New Roman"/>
        </w:rPr>
        <w:t xml:space="preserve"> on the other hand</w:t>
      </w:r>
      <w:r w:rsidR="00A17CD1">
        <w:rPr>
          <w:rFonts w:ascii="Times New Roman" w:hAnsi="Times New Roman"/>
        </w:rPr>
        <w:t>, had a strong liking for Charlotte and had prop</w:t>
      </w:r>
      <w:r w:rsidR="001407EA">
        <w:rPr>
          <w:rFonts w:ascii="Times New Roman" w:hAnsi="Times New Roman"/>
        </w:rPr>
        <w:t>osed to her a few times through</w:t>
      </w:r>
      <w:r w:rsidR="00A17CD1">
        <w:rPr>
          <w:rFonts w:ascii="Times New Roman" w:hAnsi="Times New Roman"/>
        </w:rPr>
        <w:t>out her short employment with him.</w:t>
      </w:r>
      <w:r w:rsidR="00A17CD1">
        <w:rPr>
          <w:rStyle w:val="FootnoteReference"/>
          <w:rFonts w:ascii="Times New Roman" w:hAnsi="Times New Roman"/>
        </w:rPr>
        <w:footnoteReference w:id="70"/>
      </w:r>
      <w:r w:rsidR="00A17CD1">
        <w:rPr>
          <w:rFonts w:ascii="Times New Roman" w:hAnsi="Times New Roman"/>
        </w:rPr>
        <w:t xml:space="preserve">  Royal Garland quickly became Charlotte’s last victim.  Charlotte La</w:t>
      </w:r>
      <w:r w:rsidR="002E2A8C">
        <w:rPr>
          <w:rFonts w:ascii="Times New Roman" w:hAnsi="Times New Roman"/>
        </w:rPr>
        <w:t>mb’s victims were planned and they took time.  Charlotte appears to have known the difference between right and wrong because she always made sure that she could gain something from the murders.  Her husband’s death ensured her a portion of the land, her children’s death enti</w:t>
      </w:r>
      <w:r w:rsidR="00CE4554">
        <w:rPr>
          <w:rFonts w:ascii="Times New Roman" w:hAnsi="Times New Roman"/>
        </w:rPr>
        <w:t>t</w:t>
      </w:r>
      <w:r w:rsidR="00A366B6">
        <w:rPr>
          <w:rFonts w:ascii="Times New Roman" w:hAnsi="Times New Roman"/>
        </w:rPr>
        <w:t>led her all of the land, and Ja</w:t>
      </w:r>
      <w:r w:rsidR="002E2A8C">
        <w:rPr>
          <w:rFonts w:ascii="Times New Roman" w:hAnsi="Times New Roman"/>
        </w:rPr>
        <w:t xml:space="preserve">ne Ottoman’s death </w:t>
      </w:r>
      <w:r w:rsidR="00CE4554">
        <w:rPr>
          <w:rFonts w:ascii="Times New Roman" w:hAnsi="Times New Roman"/>
        </w:rPr>
        <w:t xml:space="preserve">along with the attempt to kill [Mrs.] Carr </w:t>
      </w:r>
      <w:r w:rsidR="002E2A8C">
        <w:rPr>
          <w:rFonts w:ascii="Times New Roman" w:hAnsi="Times New Roman"/>
        </w:rPr>
        <w:t xml:space="preserve">appears to have been an attempt for Charlotte to </w:t>
      </w:r>
      <w:r w:rsidR="00CE4554">
        <w:rPr>
          <w:rFonts w:ascii="Times New Roman" w:hAnsi="Times New Roman"/>
        </w:rPr>
        <w:t>marry Irene or Carr’s</w:t>
      </w:r>
      <w:r w:rsidR="002E2A8C">
        <w:rPr>
          <w:rFonts w:ascii="Times New Roman" w:hAnsi="Times New Roman"/>
        </w:rPr>
        <w:t xml:space="preserve"> husband.  </w:t>
      </w:r>
      <w:r w:rsidR="00635157">
        <w:rPr>
          <w:rFonts w:ascii="Times New Roman" w:hAnsi="Times New Roman"/>
        </w:rPr>
        <w:t xml:space="preserve">Charlotte’s lack of empathy and the fact that she had close relations with all of her victims are all characteristics of a sociopath. </w:t>
      </w:r>
    </w:p>
    <w:p w:rsidR="00E02FDD" w:rsidRDefault="00635157" w:rsidP="006213B2">
      <w:pPr>
        <w:spacing w:line="480" w:lineRule="auto"/>
        <w:ind w:firstLine="720"/>
        <w:rPr>
          <w:rFonts w:ascii="Times New Roman" w:hAnsi="Times New Roman" w:cs="Arial"/>
          <w:color w:val="262626"/>
          <w:szCs w:val="26"/>
        </w:rPr>
      </w:pPr>
      <w:r>
        <w:rPr>
          <w:rFonts w:ascii="Times New Roman" w:hAnsi="Times New Roman"/>
        </w:rPr>
        <w:lastRenderedPageBreak/>
        <w:t xml:space="preserve"> A sociopath is defined as, “</w:t>
      </w:r>
      <w:r w:rsidRPr="00635157">
        <w:rPr>
          <w:rFonts w:ascii="Times New Roman" w:hAnsi="Times New Roman" w:cs="Arial"/>
          <w:color w:val="262626"/>
          <w:szCs w:val="26"/>
        </w:rPr>
        <w:t>a lack of empathy, guilt, or remorse, and manipulative skill, as consciously chosen behavioral traits, without regard to the person’s socioeconomic background</w:t>
      </w:r>
      <w:r>
        <w:rPr>
          <w:rFonts w:ascii="Times New Roman" w:hAnsi="Times New Roman" w:cs="Arial"/>
          <w:color w:val="262626"/>
          <w:szCs w:val="26"/>
        </w:rPr>
        <w:t>.”</w:t>
      </w:r>
      <w:r>
        <w:rPr>
          <w:rStyle w:val="FootnoteReference"/>
          <w:rFonts w:ascii="Times New Roman" w:hAnsi="Times New Roman" w:cs="Arial"/>
          <w:color w:val="262626"/>
          <w:szCs w:val="26"/>
        </w:rPr>
        <w:footnoteReference w:id="71"/>
      </w:r>
      <w:r w:rsidR="00E02FDD">
        <w:rPr>
          <w:rFonts w:ascii="Times New Roman" w:hAnsi="Times New Roman" w:cs="Arial"/>
          <w:color w:val="262626"/>
          <w:szCs w:val="26"/>
        </w:rPr>
        <w:t xml:space="preserve">  Charlotte Lamb fits the criteria of a sociopath because she really had no reason to kill her victims besides how own self</w:t>
      </w:r>
      <w:r w:rsidR="00530A87">
        <w:rPr>
          <w:rFonts w:ascii="Times New Roman" w:hAnsi="Times New Roman" w:cs="Arial"/>
          <w:color w:val="262626"/>
          <w:szCs w:val="26"/>
        </w:rPr>
        <w:t xml:space="preserve">ish desires that were obscure. </w:t>
      </w:r>
      <w:r w:rsidR="00AA320E">
        <w:rPr>
          <w:rFonts w:ascii="Times New Roman" w:hAnsi="Times New Roman" w:cs="Arial"/>
          <w:color w:val="262626"/>
          <w:szCs w:val="26"/>
        </w:rPr>
        <w:t>After Charlotte’s arrest, the only time she had appeared remorseful was while she was in prison.  However, as soon as Charlotte was sent to the Bracket House in River Falls, her condition changed and newspapers described how, “</w:t>
      </w:r>
      <w:r w:rsidR="00692665">
        <w:rPr>
          <w:rFonts w:ascii="Times New Roman" w:hAnsi="Times New Roman" w:cs="Arial"/>
          <w:color w:val="262626"/>
          <w:szCs w:val="26"/>
        </w:rPr>
        <w:t>She</w:t>
      </w:r>
      <w:r w:rsidR="00AA320E">
        <w:rPr>
          <w:rFonts w:ascii="Times New Roman" w:hAnsi="Times New Roman" w:cs="Arial"/>
          <w:color w:val="262626"/>
          <w:szCs w:val="26"/>
        </w:rPr>
        <w:t xml:space="preserve"> ate heartily and seemed to appreciate the change from the plain but wholesome diet of the prison.”</w:t>
      </w:r>
      <w:r w:rsidR="00AA320E">
        <w:rPr>
          <w:rStyle w:val="FootnoteReference"/>
          <w:rFonts w:ascii="Times New Roman" w:hAnsi="Times New Roman" w:cs="Arial"/>
          <w:color w:val="262626"/>
          <w:szCs w:val="26"/>
        </w:rPr>
        <w:footnoteReference w:id="72"/>
      </w:r>
      <w:r w:rsidR="00AA320E">
        <w:rPr>
          <w:rFonts w:ascii="Times New Roman" w:hAnsi="Times New Roman" w:cs="Arial"/>
          <w:color w:val="262626"/>
          <w:szCs w:val="26"/>
        </w:rPr>
        <w:t xml:space="preserve">  If Charlotte had been truly remorseful, the switch from the prison to the Bracket House would not have changed her demeanor.  Instead, Charlotte appears to have no remorse and was simply unhappy with her living arrangements.  The only remorse that Charlotte had was that she was caught.  </w:t>
      </w:r>
      <w:r w:rsidR="00530A87">
        <w:rPr>
          <w:rFonts w:ascii="Times New Roman" w:hAnsi="Times New Roman" w:cs="Arial"/>
          <w:color w:val="262626"/>
          <w:szCs w:val="26"/>
        </w:rPr>
        <w:t>Charlotte fits the description of what</w:t>
      </w:r>
      <w:r w:rsidR="00452CB5">
        <w:rPr>
          <w:rFonts w:ascii="Times New Roman" w:hAnsi="Times New Roman" w:cs="Arial"/>
          <w:color w:val="262626"/>
          <w:szCs w:val="26"/>
        </w:rPr>
        <w:t xml:space="preserve"> Ronald and Stephen</w:t>
      </w:r>
      <w:r w:rsidR="00530A87">
        <w:rPr>
          <w:rFonts w:ascii="Times New Roman" w:hAnsi="Times New Roman" w:cs="Arial"/>
          <w:color w:val="262626"/>
          <w:szCs w:val="26"/>
        </w:rPr>
        <w:t xml:space="preserve"> Holmes</w:t>
      </w:r>
      <w:r w:rsidR="00452CB5">
        <w:rPr>
          <w:rFonts w:ascii="Times New Roman" w:hAnsi="Times New Roman" w:cs="Arial"/>
          <w:color w:val="262626"/>
          <w:szCs w:val="26"/>
        </w:rPr>
        <w:t xml:space="preserve"> the authors of </w:t>
      </w:r>
      <w:r w:rsidR="00452CB5">
        <w:rPr>
          <w:rFonts w:ascii="Times New Roman" w:hAnsi="Times New Roman" w:cs="Arial"/>
          <w:i/>
          <w:color w:val="262626"/>
          <w:szCs w:val="26"/>
        </w:rPr>
        <w:t>Murder in America,</w:t>
      </w:r>
      <w:r w:rsidR="00530A87">
        <w:rPr>
          <w:rFonts w:ascii="Times New Roman" w:hAnsi="Times New Roman" w:cs="Arial"/>
          <w:color w:val="262626"/>
          <w:szCs w:val="26"/>
        </w:rPr>
        <w:t xml:space="preserve"> describes as a comfort killer.  Holmes defines the comfort killer motivation is more material based and is </w:t>
      </w:r>
      <w:r w:rsidR="00D17222">
        <w:rPr>
          <w:rFonts w:ascii="Times New Roman" w:hAnsi="Times New Roman" w:cs="Arial"/>
          <w:color w:val="262626"/>
          <w:szCs w:val="26"/>
        </w:rPr>
        <w:t>“internal to their physical psyche.  There are no voices or visions from God of the devil demanding a murder.”</w:t>
      </w:r>
      <w:r w:rsidR="00D17222">
        <w:rPr>
          <w:rStyle w:val="FootnoteReference"/>
          <w:rFonts w:ascii="Times New Roman" w:hAnsi="Times New Roman" w:cs="Arial"/>
          <w:color w:val="262626"/>
          <w:szCs w:val="26"/>
        </w:rPr>
        <w:footnoteReference w:id="73"/>
      </w:r>
    </w:p>
    <w:p w:rsidR="00D02758" w:rsidRDefault="006213B2" w:rsidP="002507FD">
      <w:pPr>
        <w:spacing w:line="480" w:lineRule="auto"/>
        <w:ind w:firstLine="720"/>
        <w:rPr>
          <w:rFonts w:ascii="Times New Roman" w:hAnsi="Times New Roman" w:cs="Arial"/>
          <w:color w:val="262626"/>
          <w:szCs w:val="26"/>
        </w:rPr>
      </w:pPr>
      <w:r w:rsidRPr="006213B2">
        <w:rPr>
          <w:rFonts w:ascii="Times New Roman" w:hAnsi="Times New Roman" w:cs="Arial"/>
          <w:color w:val="262626"/>
          <w:szCs w:val="26"/>
        </w:rPr>
        <w:t xml:space="preserve">When </w:t>
      </w:r>
      <w:r w:rsidR="00E77252" w:rsidRPr="006213B2">
        <w:rPr>
          <w:rFonts w:ascii="Times New Roman" w:hAnsi="Times New Roman" w:cs="Arial"/>
          <w:color w:val="262626"/>
          <w:szCs w:val="26"/>
        </w:rPr>
        <w:t>Dr. Hoyt examined the stomachs of her victims</w:t>
      </w:r>
      <w:r w:rsidRPr="006213B2">
        <w:rPr>
          <w:rFonts w:ascii="Times New Roman" w:hAnsi="Times New Roman" w:cs="Arial"/>
          <w:color w:val="262626"/>
          <w:szCs w:val="26"/>
        </w:rPr>
        <w:t>, large amounts of strychnine were found.  In Royal Garland’s stomach, there were sixteen grains of strychnine found.  The amount of strychnine found in Garland’s body could have easily killed eighty men.</w:t>
      </w:r>
      <w:r w:rsidR="00452CB5">
        <w:rPr>
          <w:rStyle w:val="FootnoteReference"/>
          <w:rFonts w:ascii="Times New Roman" w:hAnsi="Times New Roman" w:cs="Arial"/>
          <w:color w:val="262626"/>
          <w:szCs w:val="26"/>
        </w:rPr>
        <w:footnoteReference w:id="74"/>
      </w:r>
      <w:r w:rsidRPr="006213B2">
        <w:rPr>
          <w:rFonts w:ascii="Times New Roman" w:hAnsi="Times New Roman" w:cs="Arial"/>
          <w:color w:val="262626"/>
          <w:szCs w:val="26"/>
        </w:rPr>
        <w:t xml:space="preserve">   The lar</w:t>
      </w:r>
      <w:r w:rsidR="00CE4554">
        <w:rPr>
          <w:rFonts w:ascii="Times New Roman" w:hAnsi="Times New Roman" w:cs="Arial"/>
          <w:color w:val="262626"/>
          <w:szCs w:val="26"/>
        </w:rPr>
        <w:t>ge amount of strychnine found</w:t>
      </w:r>
      <w:r w:rsidRPr="006213B2">
        <w:rPr>
          <w:rFonts w:ascii="Times New Roman" w:hAnsi="Times New Roman" w:cs="Arial"/>
          <w:color w:val="262626"/>
          <w:szCs w:val="26"/>
        </w:rPr>
        <w:t xml:space="preserve"> shows that Charlotte wanted </w:t>
      </w:r>
      <w:r w:rsidRPr="006213B2">
        <w:rPr>
          <w:rFonts w:ascii="Times New Roman" w:hAnsi="Times New Roman" w:cs="Arial"/>
          <w:color w:val="262626"/>
          <w:szCs w:val="26"/>
        </w:rPr>
        <w:lastRenderedPageBreak/>
        <w:t xml:space="preserve">to make sure that Garland would die and that he died painfully.  </w:t>
      </w:r>
      <w:r w:rsidR="00CE4554">
        <w:rPr>
          <w:rFonts w:ascii="Times New Roman" w:hAnsi="Times New Roman" w:cs="Arial"/>
          <w:color w:val="262626"/>
          <w:szCs w:val="26"/>
        </w:rPr>
        <w:t>Royal Garland did die painfully, along with her other victims because s</w:t>
      </w:r>
      <w:r w:rsidRPr="006213B2">
        <w:rPr>
          <w:rFonts w:ascii="Times New Roman" w:hAnsi="Times New Roman" w:cs="Arial"/>
          <w:color w:val="262626"/>
          <w:szCs w:val="26"/>
        </w:rPr>
        <w:t>trychnine is extremely powerful and is one of the most violent poisons in the body.</w:t>
      </w:r>
      <w:r w:rsidR="000C7A39">
        <w:rPr>
          <w:rStyle w:val="FootnoteReference"/>
          <w:rFonts w:ascii="Times New Roman" w:hAnsi="Times New Roman" w:cs="Arial"/>
          <w:color w:val="262626"/>
          <w:szCs w:val="26"/>
        </w:rPr>
        <w:footnoteReference w:id="75"/>
      </w:r>
      <w:r w:rsidRPr="006213B2">
        <w:rPr>
          <w:rFonts w:ascii="Times New Roman" w:hAnsi="Times New Roman" w:cs="Arial"/>
          <w:color w:val="262626"/>
          <w:szCs w:val="26"/>
        </w:rPr>
        <w:t xml:space="preserve">  In Charlotte’s children’s stomachs, there was also an ample amount of strychnine found, which shows her lack of empathy.  Most mothers would do anything to avoid having their children in pain, but Charlotte lacked the emotions to care. </w:t>
      </w:r>
    </w:p>
    <w:p w:rsidR="006213B2" w:rsidRDefault="006213B2" w:rsidP="00D02758">
      <w:pPr>
        <w:spacing w:line="480" w:lineRule="auto"/>
        <w:ind w:firstLine="720"/>
        <w:rPr>
          <w:rFonts w:ascii="Times New Roman" w:hAnsi="Times New Roman" w:cs="Arial"/>
          <w:color w:val="262626"/>
          <w:szCs w:val="26"/>
        </w:rPr>
      </w:pPr>
      <w:r w:rsidRPr="006213B2">
        <w:rPr>
          <w:rFonts w:ascii="Times New Roman" w:hAnsi="Times New Roman" w:cs="Arial"/>
          <w:color w:val="262626"/>
          <w:szCs w:val="26"/>
        </w:rPr>
        <w:t xml:space="preserve"> In </w:t>
      </w:r>
      <w:r w:rsidR="00692665" w:rsidRPr="006213B2">
        <w:rPr>
          <w:rFonts w:ascii="Times New Roman" w:hAnsi="Times New Roman" w:cs="Arial"/>
          <w:color w:val="262626"/>
          <w:szCs w:val="26"/>
        </w:rPr>
        <w:t>Chauncey’s</w:t>
      </w:r>
      <w:r w:rsidRPr="006213B2">
        <w:rPr>
          <w:rFonts w:ascii="Times New Roman" w:hAnsi="Times New Roman" w:cs="Arial"/>
          <w:color w:val="262626"/>
          <w:szCs w:val="26"/>
        </w:rPr>
        <w:t xml:space="preserve"> body, strychnine was not found and Charlotte denied poisoning him even though his symptoms were the exact same as the others.  After the bodies had been examined, Charlotte was informed that strychnine was found in almost all of the bodies.  Charlotte replied, “Well, they will have to prove who put the strychnine in their bodies.   Charlotte’s reply exemplifies her intelligence and cunning behavior, while also providing more proof that she had no remorse.  </w:t>
      </w:r>
      <w:r w:rsidR="00452CB5">
        <w:rPr>
          <w:rStyle w:val="FootnoteReference"/>
          <w:rFonts w:ascii="Times New Roman" w:hAnsi="Times New Roman" w:cs="Arial"/>
          <w:color w:val="262626"/>
          <w:szCs w:val="26"/>
        </w:rPr>
        <w:footnoteReference w:id="76"/>
      </w:r>
      <w:r w:rsidR="002444C4">
        <w:rPr>
          <w:rFonts w:ascii="Times New Roman" w:hAnsi="Times New Roman" w:cs="Arial"/>
          <w:color w:val="262626"/>
          <w:szCs w:val="26"/>
        </w:rPr>
        <w:t xml:space="preserve"> </w:t>
      </w:r>
      <w:r w:rsidR="00BE1FF1">
        <w:rPr>
          <w:rFonts w:ascii="Times New Roman" w:hAnsi="Times New Roman" w:cs="Arial"/>
          <w:color w:val="262626"/>
          <w:szCs w:val="26"/>
        </w:rPr>
        <w:t xml:space="preserve"> </w:t>
      </w:r>
      <w:r w:rsidR="002444C4">
        <w:rPr>
          <w:rFonts w:ascii="Times New Roman" w:hAnsi="Times New Roman" w:cs="Arial"/>
          <w:color w:val="262626"/>
          <w:szCs w:val="26"/>
        </w:rPr>
        <w:t xml:space="preserve"> </w:t>
      </w:r>
      <w:r w:rsidRPr="006213B2">
        <w:rPr>
          <w:rFonts w:ascii="Times New Roman" w:hAnsi="Times New Roman" w:cs="Arial"/>
          <w:color w:val="262626"/>
          <w:szCs w:val="26"/>
        </w:rPr>
        <w:t>Charlotte did not even defend her innocence; instead she nonchalantly pushed the news aside.  For most, hearing that poison was found in the bodies of their loved ones would have been horrible, but to Charlotte it was a moment that she used to sway the judgment away from herself.</w:t>
      </w:r>
    </w:p>
    <w:p w:rsidR="003F23CB" w:rsidRDefault="00E02FDD" w:rsidP="002507FD">
      <w:pPr>
        <w:spacing w:line="480" w:lineRule="auto"/>
        <w:ind w:firstLine="720"/>
        <w:rPr>
          <w:rFonts w:ascii="Times New Roman" w:hAnsi="Times New Roman" w:cs="Arial"/>
          <w:color w:val="262626"/>
          <w:szCs w:val="26"/>
        </w:rPr>
      </w:pPr>
      <w:r>
        <w:rPr>
          <w:rFonts w:ascii="Times New Roman" w:hAnsi="Times New Roman" w:cs="Arial"/>
          <w:color w:val="262626"/>
          <w:szCs w:val="26"/>
        </w:rPr>
        <w:t>Classifyi</w:t>
      </w:r>
      <w:r w:rsidR="000A6A37">
        <w:rPr>
          <w:rFonts w:ascii="Times New Roman" w:hAnsi="Times New Roman" w:cs="Arial"/>
          <w:color w:val="262626"/>
          <w:szCs w:val="26"/>
        </w:rPr>
        <w:t>ng C</w:t>
      </w:r>
      <w:r w:rsidR="00BE1FF1">
        <w:rPr>
          <w:rFonts w:ascii="Times New Roman" w:hAnsi="Times New Roman" w:cs="Arial"/>
          <w:color w:val="262626"/>
          <w:szCs w:val="26"/>
        </w:rPr>
        <w:t xml:space="preserve">harlotte Lamb in the nineteenth </w:t>
      </w:r>
      <w:r w:rsidR="002444C4">
        <w:rPr>
          <w:rFonts w:ascii="Times New Roman" w:hAnsi="Times New Roman" w:cs="Arial"/>
          <w:color w:val="262626"/>
          <w:szCs w:val="26"/>
        </w:rPr>
        <w:t>century</w:t>
      </w:r>
      <w:r>
        <w:rPr>
          <w:rFonts w:ascii="Times New Roman" w:hAnsi="Times New Roman" w:cs="Arial"/>
          <w:color w:val="262626"/>
          <w:szCs w:val="26"/>
        </w:rPr>
        <w:t xml:space="preserve"> was not possible because as stated before, religion and gender were the common modes of analysis.  However, today, it is possible.  The main problem with this classification is that Charlotte is a woman.  Using gender as a source of analysis still occurs.  </w:t>
      </w:r>
      <w:r w:rsidR="00452CB5">
        <w:rPr>
          <w:rFonts w:ascii="Times New Roman" w:hAnsi="Times New Roman" w:cs="Arial"/>
          <w:color w:val="262626"/>
          <w:szCs w:val="26"/>
        </w:rPr>
        <w:t>T</w:t>
      </w:r>
      <w:r>
        <w:rPr>
          <w:rFonts w:ascii="Times New Roman" w:hAnsi="Times New Roman" w:cs="Arial"/>
          <w:color w:val="262626"/>
          <w:szCs w:val="26"/>
        </w:rPr>
        <w:t xml:space="preserve">here is </w:t>
      </w:r>
      <w:r w:rsidR="009D1010">
        <w:rPr>
          <w:rFonts w:ascii="Times New Roman" w:hAnsi="Times New Roman" w:cs="Arial"/>
          <w:color w:val="262626"/>
          <w:szCs w:val="26"/>
        </w:rPr>
        <w:t>reluctance</w:t>
      </w:r>
      <w:r w:rsidR="002444C4">
        <w:rPr>
          <w:rFonts w:ascii="Times New Roman" w:hAnsi="Times New Roman" w:cs="Arial"/>
          <w:color w:val="262626"/>
          <w:szCs w:val="26"/>
        </w:rPr>
        <w:t xml:space="preserve"> to accept</w:t>
      </w:r>
      <w:r>
        <w:rPr>
          <w:rFonts w:ascii="Times New Roman" w:hAnsi="Times New Roman" w:cs="Arial"/>
          <w:color w:val="262626"/>
          <w:szCs w:val="26"/>
        </w:rPr>
        <w:t xml:space="preserve"> that women can commit such horrific crimes for no solid reason</w:t>
      </w:r>
      <w:r w:rsidR="002444C4">
        <w:rPr>
          <w:rFonts w:ascii="Times New Roman" w:hAnsi="Times New Roman" w:cs="Arial"/>
          <w:color w:val="262626"/>
          <w:szCs w:val="26"/>
        </w:rPr>
        <w:t xml:space="preserve"> and</w:t>
      </w:r>
      <w:r>
        <w:rPr>
          <w:rFonts w:ascii="Times New Roman" w:hAnsi="Times New Roman" w:cs="Arial"/>
          <w:color w:val="262626"/>
          <w:szCs w:val="26"/>
        </w:rPr>
        <w:t xml:space="preserve"> that women are capable </w:t>
      </w:r>
      <w:r>
        <w:rPr>
          <w:rFonts w:ascii="Times New Roman" w:hAnsi="Times New Roman" w:cs="Arial"/>
          <w:color w:val="262626"/>
          <w:szCs w:val="26"/>
        </w:rPr>
        <w:lastRenderedPageBreak/>
        <w:t>of</w:t>
      </w:r>
      <w:r w:rsidR="00CB5182">
        <w:rPr>
          <w:rFonts w:ascii="Times New Roman" w:hAnsi="Times New Roman" w:cs="Arial"/>
          <w:color w:val="262626"/>
          <w:szCs w:val="26"/>
        </w:rPr>
        <w:t xml:space="preserve"> taking the lives of multiple people</w:t>
      </w:r>
      <w:r w:rsidR="002444C4">
        <w:rPr>
          <w:rFonts w:ascii="Times New Roman" w:hAnsi="Times New Roman" w:cs="Arial"/>
          <w:color w:val="262626"/>
          <w:szCs w:val="26"/>
        </w:rPr>
        <w:t xml:space="preserve"> for no apparent reason</w:t>
      </w:r>
      <w:r w:rsidR="00CB5182">
        <w:rPr>
          <w:rFonts w:ascii="Times New Roman" w:hAnsi="Times New Roman" w:cs="Arial"/>
          <w:color w:val="262626"/>
          <w:szCs w:val="26"/>
        </w:rPr>
        <w:t>.</w:t>
      </w:r>
      <w:r w:rsidR="00CB5182">
        <w:rPr>
          <w:rStyle w:val="FootnoteReference"/>
          <w:rFonts w:ascii="Times New Roman" w:hAnsi="Times New Roman" w:cs="Arial"/>
          <w:color w:val="262626"/>
          <w:szCs w:val="26"/>
        </w:rPr>
        <w:footnoteReference w:id="77"/>
      </w:r>
      <w:r w:rsidR="00CB5182">
        <w:rPr>
          <w:rFonts w:ascii="Times New Roman" w:hAnsi="Times New Roman" w:cs="Arial"/>
          <w:color w:val="262626"/>
          <w:szCs w:val="26"/>
        </w:rPr>
        <w:t xml:space="preserve">  Men that commit multiple murders are not</w:t>
      </w:r>
      <w:r w:rsidR="002444C4">
        <w:rPr>
          <w:rFonts w:ascii="Times New Roman" w:hAnsi="Times New Roman" w:cs="Arial"/>
          <w:color w:val="262626"/>
          <w:szCs w:val="26"/>
        </w:rPr>
        <w:t xml:space="preserve"> as</w:t>
      </w:r>
      <w:r w:rsidR="00CB5182">
        <w:rPr>
          <w:rFonts w:ascii="Times New Roman" w:hAnsi="Times New Roman" w:cs="Arial"/>
          <w:color w:val="262626"/>
          <w:szCs w:val="26"/>
        </w:rPr>
        <w:t xml:space="preserve"> shocking</w:t>
      </w:r>
      <w:r w:rsidR="002444C4">
        <w:rPr>
          <w:rFonts w:ascii="Times New Roman" w:hAnsi="Times New Roman" w:cs="Arial"/>
          <w:color w:val="262626"/>
          <w:szCs w:val="26"/>
        </w:rPr>
        <w:t xml:space="preserve"> to the public</w:t>
      </w:r>
      <w:r w:rsidR="00CB5182">
        <w:rPr>
          <w:rFonts w:ascii="Times New Roman" w:hAnsi="Times New Roman" w:cs="Arial"/>
          <w:color w:val="262626"/>
          <w:szCs w:val="26"/>
        </w:rPr>
        <w:t xml:space="preserve"> because men have been known to be capable of that kind of violence, </w:t>
      </w:r>
      <w:r w:rsidR="00452CB5">
        <w:rPr>
          <w:rFonts w:ascii="Times New Roman" w:hAnsi="Times New Roman" w:cs="Arial"/>
          <w:color w:val="262626"/>
          <w:szCs w:val="26"/>
        </w:rPr>
        <w:t xml:space="preserve">but </w:t>
      </w:r>
      <w:r w:rsidR="00CB5182">
        <w:rPr>
          <w:rFonts w:ascii="Times New Roman" w:hAnsi="Times New Roman" w:cs="Arial"/>
          <w:color w:val="262626"/>
          <w:szCs w:val="26"/>
        </w:rPr>
        <w:t xml:space="preserve">women </w:t>
      </w:r>
      <w:r w:rsidR="00452CB5">
        <w:rPr>
          <w:rFonts w:ascii="Times New Roman" w:hAnsi="Times New Roman" w:cs="Arial"/>
          <w:color w:val="262626"/>
          <w:szCs w:val="26"/>
        </w:rPr>
        <w:t xml:space="preserve">however, </w:t>
      </w:r>
      <w:r w:rsidR="00CB5182">
        <w:rPr>
          <w:rFonts w:ascii="Times New Roman" w:hAnsi="Times New Roman" w:cs="Arial"/>
          <w:color w:val="262626"/>
          <w:szCs w:val="26"/>
        </w:rPr>
        <w:t>are</w:t>
      </w:r>
      <w:r w:rsidR="00452CB5">
        <w:rPr>
          <w:rFonts w:ascii="Times New Roman" w:hAnsi="Times New Roman" w:cs="Arial"/>
          <w:color w:val="262626"/>
          <w:szCs w:val="26"/>
        </w:rPr>
        <w:t xml:space="preserve"> perceived to be</w:t>
      </w:r>
      <w:r w:rsidR="00CB5182">
        <w:rPr>
          <w:rFonts w:ascii="Times New Roman" w:hAnsi="Times New Roman" w:cs="Arial"/>
          <w:color w:val="262626"/>
          <w:szCs w:val="26"/>
        </w:rPr>
        <w:t xml:space="preserve"> </w:t>
      </w:r>
      <w:r w:rsidR="00452CB5">
        <w:rPr>
          <w:rFonts w:ascii="Times New Roman" w:hAnsi="Times New Roman" w:cs="Arial"/>
          <w:color w:val="262626"/>
          <w:szCs w:val="26"/>
        </w:rPr>
        <w:t>incapable of taking multiple lives for no apparent reason</w:t>
      </w:r>
      <w:r w:rsidR="00CB5182">
        <w:rPr>
          <w:rFonts w:ascii="Times New Roman" w:hAnsi="Times New Roman" w:cs="Arial"/>
          <w:color w:val="262626"/>
          <w:szCs w:val="26"/>
        </w:rPr>
        <w:t>.</w:t>
      </w:r>
      <w:r w:rsidR="00CB5182">
        <w:rPr>
          <w:rStyle w:val="FootnoteReference"/>
          <w:rFonts w:ascii="Times New Roman" w:hAnsi="Times New Roman" w:cs="Arial"/>
          <w:color w:val="262626"/>
          <w:szCs w:val="26"/>
        </w:rPr>
        <w:footnoteReference w:id="78"/>
      </w:r>
      <w:r w:rsidR="00CB5182">
        <w:rPr>
          <w:rFonts w:ascii="Times New Roman" w:hAnsi="Times New Roman" w:cs="Arial"/>
          <w:color w:val="262626"/>
          <w:szCs w:val="26"/>
        </w:rPr>
        <w:t xml:space="preserve">  </w:t>
      </w:r>
    </w:p>
    <w:p w:rsidR="009D1010" w:rsidRDefault="003F23CB" w:rsidP="003F23CB">
      <w:pPr>
        <w:spacing w:line="480" w:lineRule="auto"/>
        <w:ind w:firstLine="720"/>
        <w:rPr>
          <w:rFonts w:ascii="Times New Roman" w:hAnsi="Times New Roman"/>
        </w:rPr>
      </w:pPr>
      <w:r>
        <w:rPr>
          <w:rFonts w:ascii="Times New Roman" w:hAnsi="Times New Roman"/>
        </w:rPr>
        <w:t xml:space="preserve">Eric H. Monkkonen analyzes murder and how </w:t>
      </w:r>
      <w:r w:rsidR="009D1010">
        <w:rPr>
          <w:rFonts w:ascii="Times New Roman" w:hAnsi="Times New Roman"/>
        </w:rPr>
        <w:t>gender is associated with it</w:t>
      </w:r>
      <w:r>
        <w:rPr>
          <w:rFonts w:ascii="Times New Roman" w:hAnsi="Times New Roman"/>
        </w:rPr>
        <w:t>.  Monkkonen examines how the definitions of gender misconstrue the representations of why people murder.  Mokkonen first asks the question: “How do we account for male violence?”</w:t>
      </w:r>
      <w:r>
        <w:rPr>
          <w:rStyle w:val="FootnoteReference"/>
          <w:rFonts w:ascii="Times New Roman" w:hAnsi="Times New Roman"/>
        </w:rPr>
        <w:footnoteReference w:id="79"/>
      </w:r>
      <w:r>
        <w:rPr>
          <w:rFonts w:ascii="Times New Roman" w:hAnsi="Times New Roman"/>
        </w:rPr>
        <w:t xml:space="preserve">  Monkkonen addresses this point by stating that there is no full proof way to argue what makes males and females commit violence.  While there are arguments that males commit more murder because they have more testosterone or because of how society has perceived males as being dominant, it is not accurate or fair because then why do females commit murder?</w:t>
      </w:r>
      <w:r>
        <w:rPr>
          <w:rStyle w:val="FootnoteReference"/>
          <w:rFonts w:ascii="Times New Roman" w:hAnsi="Times New Roman"/>
        </w:rPr>
        <w:footnoteReference w:id="80"/>
      </w:r>
      <w:r>
        <w:rPr>
          <w:rFonts w:ascii="Times New Roman" w:hAnsi="Times New Roman"/>
        </w:rPr>
        <w:t xml:space="preserve">  On top of that, Monkkonen asks, “What makes women less likely to commit murder? Is it mothering or oppression?”</w:t>
      </w:r>
      <w:r>
        <w:rPr>
          <w:rStyle w:val="FootnoteReference"/>
          <w:rFonts w:ascii="Times New Roman" w:hAnsi="Times New Roman"/>
        </w:rPr>
        <w:footnoteReference w:id="81"/>
      </w:r>
      <w:r>
        <w:rPr>
          <w:rFonts w:ascii="Times New Roman" w:hAnsi="Times New Roman"/>
        </w:rPr>
        <w:t xml:space="preserve">  All these questions leave historians with an inability to convincingly answer how gender differences affect why males or females murder.  Monkkonen claims that one way to answer these questions is to look at the history of murder from a Marxist view, which claims murder occurs because of power struggles.</w:t>
      </w:r>
      <w:r>
        <w:rPr>
          <w:rStyle w:val="FootnoteReference"/>
          <w:rFonts w:ascii="Times New Roman" w:hAnsi="Times New Roman"/>
        </w:rPr>
        <w:footnoteReference w:id="82"/>
      </w:r>
      <w:r>
        <w:rPr>
          <w:rFonts w:ascii="Times New Roman" w:hAnsi="Times New Roman"/>
        </w:rPr>
        <w:t xml:space="preserve">  </w:t>
      </w:r>
    </w:p>
    <w:p w:rsidR="00371B51" w:rsidRDefault="009D1010" w:rsidP="00073D79">
      <w:pPr>
        <w:spacing w:line="480" w:lineRule="auto"/>
        <w:ind w:firstLine="720"/>
        <w:rPr>
          <w:rFonts w:ascii="Times New Roman" w:hAnsi="Times New Roman"/>
        </w:rPr>
      </w:pPr>
      <w:r>
        <w:rPr>
          <w:rFonts w:ascii="Times New Roman" w:hAnsi="Times New Roman"/>
        </w:rPr>
        <w:lastRenderedPageBreak/>
        <w:t xml:space="preserve">Monkkonen is firm in his </w:t>
      </w:r>
      <w:r w:rsidR="003F23CB">
        <w:rPr>
          <w:rFonts w:ascii="Times New Roman" w:hAnsi="Times New Roman"/>
        </w:rPr>
        <w:t xml:space="preserve">argument that gender biases cannot explain why either </w:t>
      </w:r>
      <w:r w:rsidR="00C95B45">
        <w:rPr>
          <w:rFonts w:ascii="Times New Roman" w:hAnsi="Times New Roman"/>
        </w:rPr>
        <w:t>sex</w:t>
      </w:r>
      <w:r w:rsidR="003F23CB">
        <w:rPr>
          <w:rFonts w:ascii="Times New Roman" w:hAnsi="Times New Roman"/>
        </w:rPr>
        <w:t xml:space="preserve"> kill, so the theory that </w:t>
      </w:r>
      <w:r>
        <w:rPr>
          <w:rFonts w:ascii="Times New Roman" w:hAnsi="Times New Roman"/>
        </w:rPr>
        <w:t>women are incapable of committing horrific crimes for no reason or because of their lack of empathy is not correct.  Viewing women like Charlotte</w:t>
      </w:r>
      <w:r w:rsidR="00371B51">
        <w:rPr>
          <w:rFonts w:ascii="Times New Roman" w:hAnsi="Times New Roman"/>
        </w:rPr>
        <w:t>,</w:t>
      </w:r>
      <w:r>
        <w:rPr>
          <w:rFonts w:ascii="Times New Roman" w:hAnsi="Times New Roman"/>
        </w:rPr>
        <w:t xml:space="preserve"> as a sociopath is difficult because women have been and </w:t>
      </w:r>
      <w:r w:rsidR="00937BB2">
        <w:rPr>
          <w:rFonts w:ascii="Times New Roman" w:hAnsi="Times New Roman"/>
        </w:rPr>
        <w:t xml:space="preserve">still are viewed as emotional and it has been </w:t>
      </w:r>
      <w:r w:rsidR="00452CB5">
        <w:rPr>
          <w:rFonts w:ascii="Times New Roman" w:hAnsi="Times New Roman"/>
        </w:rPr>
        <w:t>commonly</w:t>
      </w:r>
      <w:r w:rsidR="00937BB2">
        <w:rPr>
          <w:rFonts w:ascii="Times New Roman" w:hAnsi="Times New Roman"/>
        </w:rPr>
        <w:t xml:space="preserve"> thought that women’s emotions were what caused them to kill not the lack of them.  According to Holmes, “Women have been historically viewed as nurturing and vulnerable, not physically or psychologically capable of murder unless provoked in an abusive situation.</w:t>
      </w:r>
      <w:r w:rsidR="00937BB2">
        <w:rPr>
          <w:rStyle w:val="FootnoteReference"/>
          <w:rFonts w:ascii="Times New Roman" w:hAnsi="Times New Roman"/>
        </w:rPr>
        <w:footnoteReference w:id="83"/>
      </w:r>
      <w:r w:rsidR="00937BB2">
        <w:rPr>
          <w:rFonts w:ascii="Times New Roman" w:hAnsi="Times New Roman"/>
        </w:rPr>
        <w:t xml:space="preserve">  Charlotte’s case does not state that there was any violence or abuse inflicted upon her.  According to the </w:t>
      </w:r>
      <w:r w:rsidR="00937BB2">
        <w:rPr>
          <w:rFonts w:ascii="Times New Roman" w:hAnsi="Times New Roman"/>
          <w:i/>
        </w:rPr>
        <w:t>Neosho Valley Register</w:t>
      </w:r>
      <w:r w:rsidR="00937BB2">
        <w:rPr>
          <w:rFonts w:ascii="Times New Roman" w:hAnsi="Times New Roman"/>
        </w:rPr>
        <w:t xml:space="preserve"> Charlotte lived her life in a comfortable home that was well supplied with a husband who was respected and cared for his family.</w:t>
      </w:r>
      <w:r w:rsidR="00937BB2">
        <w:rPr>
          <w:rStyle w:val="FootnoteReference"/>
          <w:rFonts w:ascii="Times New Roman" w:hAnsi="Times New Roman"/>
        </w:rPr>
        <w:footnoteReference w:id="84"/>
      </w:r>
      <w:r w:rsidR="00570BD4">
        <w:rPr>
          <w:rFonts w:ascii="Times New Roman" w:hAnsi="Times New Roman"/>
        </w:rPr>
        <w:t xml:space="preserve">  </w:t>
      </w:r>
    </w:p>
    <w:p w:rsidR="00073D79" w:rsidRDefault="00570BD4" w:rsidP="00073D79">
      <w:pPr>
        <w:spacing w:line="480" w:lineRule="auto"/>
        <w:ind w:firstLine="720"/>
        <w:rPr>
          <w:rFonts w:ascii="Times New Roman" w:hAnsi="Times New Roman"/>
        </w:rPr>
      </w:pPr>
      <w:r>
        <w:rPr>
          <w:rFonts w:ascii="Times New Roman" w:hAnsi="Times New Roman"/>
        </w:rPr>
        <w:t>With no reason to believe that Charlotte was abused or treated poorly, there is little reason to believe that Charlotte committed the crimes because she was provoked.  Charlotte appears anything but nurturing and vulnerable.  Instead, Charlotte appears to be manipulative and cunning.  Holmes also make</w:t>
      </w:r>
      <w:r w:rsidR="00371B51">
        <w:rPr>
          <w:rFonts w:ascii="Times New Roman" w:hAnsi="Times New Roman"/>
        </w:rPr>
        <w:t>s the argument that women who</w:t>
      </w:r>
      <w:r>
        <w:rPr>
          <w:rFonts w:ascii="Times New Roman" w:hAnsi="Times New Roman"/>
        </w:rPr>
        <w:t xml:space="preserve"> kill as a reaction to an abusive situation usually “do not become involved in serial murders.”</w:t>
      </w:r>
      <w:r>
        <w:rPr>
          <w:rStyle w:val="FootnoteReference"/>
          <w:rFonts w:ascii="Times New Roman" w:hAnsi="Times New Roman"/>
        </w:rPr>
        <w:footnoteReference w:id="85"/>
      </w:r>
      <w:r>
        <w:rPr>
          <w:rFonts w:ascii="Times New Roman" w:hAnsi="Times New Roman"/>
        </w:rPr>
        <w:t xml:space="preserve">  </w:t>
      </w:r>
      <w:r w:rsidR="004A7872">
        <w:rPr>
          <w:rFonts w:ascii="Times New Roman" w:hAnsi="Times New Roman"/>
        </w:rPr>
        <w:t>Charlotte’s murders do not appear t</w:t>
      </w:r>
      <w:r w:rsidR="001407EA">
        <w:rPr>
          <w:rFonts w:ascii="Times New Roman" w:hAnsi="Times New Roman"/>
        </w:rPr>
        <w:t>o have been done for any reason other</w:t>
      </w:r>
      <w:r w:rsidR="004A7872">
        <w:rPr>
          <w:rFonts w:ascii="Times New Roman" w:hAnsi="Times New Roman"/>
        </w:rPr>
        <w:t xml:space="preserve"> than Charlotte’ lack of empathy and because of her selfish motives.  </w:t>
      </w:r>
    </w:p>
    <w:p w:rsidR="00982CC0" w:rsidRDefault="002444C4" w:rsidP="00162F24">
      <w:pPr>
        <w:spacing w:line="480" w:lineRule="auto"/>
        <w:ind w:firstLine="720"/>
        <w:rPr>
          <w:rFonts w:ascii="Times New Roman" w:hAnsi="Times New Roman"/>
        </w:rPr>
      </w:pPr>
      <w:r>
        <w:rPr>
          <w:rFonts w:ascii="Times New Roman" w:hAnsi="Times New Roman"/>
        </w:rPr>
        <w:lastRenderedPageBreak/>
        <w:t xml:space="preserve">At times </w:t>
      </w:r>
      <w:r w:rsidR="004A7872">
        <w:rPr>
          <w:rFonts w:ascii="Times New Roman" w:hAnsi="Times New Roman"/>
        </w:rPr>
        <w:t>Charlo</w:t>
      </w:r>
      <w:r>
        <w:rPr>
          <w:rFonts w:ascii="Times New Roman" w:hAnsi="Times New Roman"/>
        </w:rPr>
        <w:t>tte was nurturing and vulnerable, especially when she is depicted as a caring nurse and bedside angel.</w:t>
      </w:r>
      <w:r>
        <w:rPr>
          <w:rStyle w:val="FootnoteReference"/>
          <w:rFonts w:ascii="Times New Roman" w:hAnsi="Times New Roman"/>
        </w:rPr>
        <w:footnoteReference w:id="86"/>
      </w:r>
      <w:r>
        <w:rPr>
          <w:rFonts w:ascii="Times New Roman" w:hAnsi="Times New Roman"/>
        </w:rPr>
        <w:t xml:space="preserve">  </w:t>
      </w:r>
      <w:r w:rsidR="005D7088">
        <w:rPr>
          <w:rFonts w:ascii="Times New Roman" w:hAnsi="Times New Roman"/>
        </w:rPr>
        <w:t>These characteristics, however, were only tools of manipulation</w:t>
      </w:r>
      <w:r w:rsidR="004A7872">
        <w:rPr>
          <w:rFonts w:ascii="Times New Roman" w:hAnsi="Times New Roman"/>
        </w:rPr>
        <w:t>.  Charlotte continuously won over her neighbors and society by putting on her facade of being a true feminine and Christian woman.</w:t>
      </w:r>
      <w:r w:rsidR="00073D79">
        <w:rPr>
          <w:rStyle w:val="FootnoteReference"/>
          <w:rFonts w:ascii="Times New Roman" w:hAnsi="Times New Roman"/>
        </w:rPr>
        <w:footnoteReference w:id="87"/>
      </w:r>
      <w:r w:rsidR="004A7872">
        <w:rPr>
          <w:rFonts w:ascii="Times New Roman" w:hAnsi="Times New Roman"/>
        </w:rPr>
        <w:t xml:space="preserve">  </w:t>
      </w:r>
      <w:r w:rsidR="00073D79">
        <w:rPr>
          <w:rFonts w:ascii="Times New Roman" w:hAnsi="Times New Roman"/>
        </w:rPr>
        <w:t>Charlotte’s convincing acts of true virtue, femininity, and Christianity shows how manipulative and intelligent she was.  Charlotte’s manipulation and intelligence do not fit the def</w:t>
      </w:r>
      <w:r w:rsidR="00371B51">
        <w:rPr>
          <w:rFonts w:ascii="Times New Roman" w:hAnsi="Times New Roman"/>
        </w:rPr>
        <w:t>inition of insanity in the nineteenth century</w:t>
      </w:r>
      <w:r w:rsidR="00073D79">
        <w:rPr>
          <w:rFonts w:ascii="Times New Roman" w:hAnsi="Times New Roman"/>
        </w:rPr>
        <w:t xml:space="preserve">.  </w:t>
      </w:r>
      <w:r w:rsidR="00C95B45">
        <w:rPr>
          <w:rFonts w:ascii="Times New Roman" w:hAnsi="Times New Roman"/>
        </w:rPr>
        <w:t>Throughout</w:t>
      </w:r>
      <w:r w:rsidR="00C8637D">
        <w:rPr>
          <w:rFonts w:ascii="Times New Roman" w:hAnsi="Times New Roman"/>
        </w:rPr>
        <w:t xml:space="preserve"> her murders there was</w:t>
      </w:r>
      <w:r w:rsidR="00073D79">
        <w:rPr>
          <w:rFonts w:ascii="Times New Roman" w:hAnsi="Times New Roman"/>
        </w:rPr>
        <w:t xml:space="preserve"> not a time that Charl</w:t>
      </w:r>
      <w:r w:rsidR="00C8637D">
        <w:rPr>
          <w:rFonts w:ascii="Times New Roman" w:hAnsi="Times New Roman"/>
        </w:rPr>
        <w:t>otte appeared to be acting of emotional distress.  Her plans were articulate and carefully thought out.  Charlotte had a determination to complete her crimes and as shown with Irene Ottoman, when she did not succeed to the first time, she did not stop until she had.  Charlotte was aware of the crimes she was committing, which shows that she simply d</w:t>
      </w:r>
      <w:r w:rsidR="00A67F5D">
        <w:rPr>
          <w:rFonts w:ascii="Times New Roman" w:hAnsi="Times New Roman"/>
        </w:rPr>
        <w:t xml:space="preserve">id not have the empathy to care.  Charlotte’s awareness of the crimes she had committed and her lack of empathy fit the definition of a sociopath mentioned previously.  </w:t>
      </w:r>
      <w:r w:rsidR="00C8637D">
        <w:rPr>
          <w:rFonts w:ascii="Times New Roman" w:hAnsi="Times New Roman"/>
        </w:rPr>
        <w:t xml:space="preserve">    </w:t>
      </w:r>
    </w:p>
    <w:p w:rsidR="00CF39B3" w:rsidRDefault="000B1D8C" w:rsidP="00982CC0">
      <w:pPr>
        <w:spacing w:line="480" w:lineRule="auto"/>
        <w:jc w:val="center"/>
        <w:rPr>
          <w:rFonts w:ascii="Times New Roman" w:hAnsi="Times New Roman"/>
          <w:b/>
        </w:rPr>
      </w:pPr>
      <w:r>
        <w:rPr>
          <w:rFonts w:ascii="Times New Roman" w:hAnsi="Times New Roman"/>
          <w:b/>
        </w:rPr>
        <w:t>What Happened to Charlotte Lamb</w:t>
      </w:r>
    </w:p>
    <w:p w:rsidR="00CF39B3" w:rsidRDefault="00CF39B3" w:rsidP="00CF39B3">
      <w:pPr>
        <w:ind w:firstLine="720"/>
        <w:rPr>
          <w:rFonts w:ascii="Times New Roman" w:hAnsi="Times New Roman"/>
        </w:rPr>
      </w:pPr>
      <w:r>
        <w:rPr>
          <w:rFonts w:ascii="Times New Roman" w:hAnsi="Times New Roman"/>
        </w:rPr>
        <w:t>“The only occasion for regret in the matter is that no severer punishment can be</w:t>
      </w:r>
    </w:p>
    <w:p w:rsidR="00CF39B3" w:rsidRDefault="00CF39B3" w:rsidP="00CF39B3">
      <w:pPr>
        <w:ind w:left="720"/>
        <w:rPr>
          <w:rFonts w:ascii="Times New Roman" w:hAnsi="Times New Roman"/>
        </w:rPr>
      </w:pPr>
      <w:r>
        <w:rPr>
          <w:rFonts w:ascii="Times New Roman" w:hAnsi="Times New Roman"/>
        </w:rPr>
        <w:t>visited upon the woman who poisoned two of her own children and six other persons than ‘imprisonment for life.’”</w:t>
      </w:r>
    </w:p>
    <w:p w:rsidR="00CF39B3" w:rsidRPr="000A6A37" w:rsidRDefault="00CF39B3" w:rsidP="00CF39B3">
      <w:pPr>
        <w:ind w:left="720"/>
        <w:rPr>
          <w:rFonts w:ascii="Times New Roman" w:hAnsi="Times New Roman"/>
          <w:sz w:val="20"/>
        </w:rPr>
      </w:pPr>
      <w:r w:rsidRPr="000A6A37">
        <w:rPr>
          <w:rFonts w:ascii="Times New Roman" w:hAnsi="Times New Roman"/>
          <w:sz w:val="20"/>
        </w:rPr>
        <w:t xml:space="preserve">--Easton, Augustus B. </w:t>
      </w:r>
      <w:r w:rsidRPr="000A6A37">
        <w:rPr>
          <w:rFonts w:ascii="Times New Roman" w:hAnsi="Times New Roman"/>
          <w:i/>
          <w:sz w:val="20"/>
        </w:rPr>
        <w:t>History of The Saint Croix Valley, Volume 1.</w:t>
      </w:r>
      <w:r w:rsidRPr="000A6A37">
        <w:rPr>
          <w:rFonts w:ascii="Times New Roman" w:hAnsi="Times New Roman"/>
          <w:sz w:val="20"/>
        </w:rPr>
        <w:t xml:space="preserve"> South Carolina: Nabu Press, 2011.</w:t>
      </w:r>
    </w:p>
    <w:p w:rsidR="00CF39B3" w:rsidRDefault="00CF39B3" w:rsidP="00CF39B3">
      <w:pPr>
        <w:ind w:left="720"/>
        <w:rPr>
          <w:rFonts w:ascii="Times New Roman" w:hAnsi="Times New Roman"/>
        </w:rPr>
      </w:pPr>
    </w:p>
    <w:p w:rsidR="00EB4CDA" w:rsidRDefault="00823C81" w:rsidP="00265B99">
      <w:pPr>
        <w:spacing w:line="480" w:lineRule="auto"/>
        <w:ind w:firstLine="720"/>
        <w:rPr>
          <w:rFonts w:ascii="Times New Roman" w:hAnsi="Times New Roman"/>
        </w:rPr>
      </w:pPr>
      <w:r>
        <w:rPr>
          <w:rFonts w:ascii="Times New Roman" w:hAnsi="Times New Roman"/>
        </w:rPr>
        <w:t xml:space="preserve">After </w:t>
      </w:r>
      <w:r w:rsidR="00EC18DA">
        <w:rPr>
          <w:rFonts w:ascii="Times New Roman" w:hAnsi="Times New Roman"/>
        </w:rPr>
        <w:t xml:space="preserve">sentencing </w:t>
      </w:r>
      <w:r>
        <w:rPr>
          <w:rFonts w:ascii="Times New Roman" w:hAnsi="Times New Roman"/>
        </w:rPr>
        <w:t>Charlotte Lamb</w:t>
      </w:r>
      <w:r w:rsidR="00EC18DA">
        <w:rPr>
          <w:rFonts w:ascii="Times New Roman" w:hAnsi="Times New Roman"/>
        </w:rPr>
        <w:t xml:space="preserve"> </w:t>
      </w:r>
      <w:r>
        <w:rPr>
          <w:rFonts w:ascii="Times New Roman" w:hAnsi="Times New Roman"/>
        </w:rPr>
        <w:t xml:space="preserve">to life in prison, she was sent </w:t>
      </w:r>
      <w:r w:rsidR="00EC18DA">
        <w:rPr>
          <w:rFonts w:ascii="Times New Roman" w:hAnsi="Times New Roman"/>
        </w:rPr>
        <w:t xml:space="preserve">from the Ellsworth Jail </w:t>
      </w:r>
      <w:r>
        <w:rPr>
          <w:rFonts w:ascii="Times New Roman" w:hAnsi="Times New Roman"/>
        </w:rPr>
        <w:t xml:space="preserve">to the </w:t>
      </w:r>
      <w:r w:rsidR="00D66589">
        <w:rPr>
          <w:rFonts w:ascii="Times New Roman" w:hAnsi="Times New Roman"/>
        </w:rPr>
        <w:t>W</w:t>
      </w:r>
      <w:r w:rsidR="00CF39B3">
        <w:rPr>
          <w:rFonts w:ascii="Times New Roman" w:hAnsi="Times New Roman"/>
        </w:rPr>
        <w:t>aupun</w:t>
      </w:r>
      <w:r>
        <w:rPr>
          <w:rFonts w:ascii="Times New Roman" w:hAnsi="Times New Roman"/>
        </w:rPr>
        <w:t xml:space="preserve"> Prison.</w:t>
      </w:r>
      <w:r w:rsidR="00CF39B3">
        <w:rPr>
          <w:rStyle w:val="FootnoteReference"/>
          <w:rFonts w:ascii="Times New Roman" w:hAnsi="Times New Roman"/>
        </w:rPr>
        <w:footnoteReference w:id="88"/>
      </w:r>
      <w:r w:rsidR="00CF39B3">
        <w:rPr>
          <w:rFonts w:ascii="Times New Roman" w:hAnsi="Times New Roman"/>
        </w:rPr>
        <w:t xml:space="preserve"> </w:t>
      </w:r>
      <w:r>
        <w:rPr>
          <w:rFonts w:ascii="Times New Roman" w:hAnsi="Times New Roman"/>
        </w:rPr>
        <w:t xml:space="preserve">  </w:t>
      </w:r>
      <w:r w:rsidR="000B1D8C">
        <w:rPr>
          <w:rFonts w:ascii="Times New Roman" w:hAnsi="Times New Roman"/>
        </w:rPr>
        <w:t xml:space="preserve">While in prison, </w:t>
      </w:r>
      <w:r w:rsidR="00D21C90">
        <w:rPr>
          <w:rFonts w:ascii="Times New Roman" w:hAnsi="Times New Roman"/>
        </w:rPr>
        <w:t xml:space="preserve">Charlotte had intimate relations with a prison officer, Hiram Schoonover and became pregnant.  After Charlotte found out that </w:t>
      </w:r>
      <w:r w:rsidR="00D21C90">
        <w:rPr>
          <w:rFonts w:ascii="Times New Roman" w:hAnsi="Times New Roman"/>
        </w:rPr>
        <w:lastRenderedPageBreak/>
        <w:t>she was pregnant she furnished herself with instruments to abort the child by the matron of the female prison, Martha Cliff because Charlotte was “determined to never bear it.”</w:t>
      </w:r>
      <w:r w:rsidR="00D21C90">
        <w:rPr>
          <w:rStyle w:val="FootnoteReference"/>
          <w:rFonts w:ascii="Times New Roman" w:hAnsi="Times New Roman"/>
        </w:rPr>
        <w:footnoteReference w:id="89"/>
      </w:r>
      <w:r w:rsidR="00265B99">
        <w:rPr>
          <w:rFonts w:ascii="Times New Roman" w:hAnsi="Times New Roman"/>
        </w:rPr>
        <w:t xml:space="preserve">   After the abortion, Charlotte was in bed for weeks and investigations followed to confirm the incidents, which was confirmed by several witnesses.</w:t>
      </w:r>
      <w:r w:rsidR="00265B99">
        <w:rPr>
          <w:rStyle w:val="FootnoteReference"/>
          <w:rFonts w:ascii="Times New Roman" w:hAnsi="Times New Roman"/>
        </w:rPr>
        <w:footnoteReference w:id="90"/>
      </w:r>
      <w:r w:rsidR="00265B99">
        <w:rPr>
          <w:rFonts w:ascii="Times New Roman" w:hAnsi="Times New Roman"/>
        </w:rPr>
        <w:t xml:space="preserve">  Charlotte was later removed to an insane asylum because of her insanity plea.</w:t>
      </w:r>
      <w:r w:rsidR="00265B99">
        <w:rPr>
          <w:rStyle w:val="FootnoteReference"/>
          <w:rFonts w:ascii="Times New Roman" w:hAnsi="Times New Roman"/>
        </w:rPr>
        <w:footnoteReference w:id="91"/>
      </w:r>
      <w:r w:rsidR="00265B99">
        <w:rPr>
          <w:rFonts w:ascii="Times New Roman" w:hAnsi="Times New Roman"/>
        </w:rPr>
        <w:t xml:space="preserve">  About twenty years later,</w:t>
      </w:r>
      <w:r w:rsidR="00EB4CDA">
        <w:rPr>
          <w:rFonts w:ascii="Times New Roman" w:hAnsi="Times New Roman"/>
        </w:rPr>
        <w:t xml:space="preserve"> Charlotte Lamb was discharged from the insane asylum as cured.</w:t>
      </w:r>
      <w:r w:rsidR="00EB4CDA">
        <w:rPr>
          <w:rStyle w:val="FootnoteReference"/>
          <w:rFonts w:ascii="Times New Roman" w:hAnsi="Times New Roman"/>
        </w:rPr>
        <w:footnoteReference w:id="92"/>
      </w:r>
    </w:p>
    <w:p w:rsidR="007C53D4" w:rsidRPr="002250B8" w:rsidRDefault="00C31DEC" w:rsidP="00211450">
      <w:pPr>
        <w:spacing w:line="480" w:lineRule="auto"/>
        <w:jc w:val="center"/>
        <w:rPr>
          <w:rFonts w:ascii="Times New Roman" w:hAnsi="Times New Roman"/>
        </w:rPr>
      </w:pPr>
      <w:r w:rsidRPr="002250B8">
        <w:rPr>
          <w:rFonts w:ascii="Times New Roman" w:hAnsi="Times New Roman"/>
          <w:b/>
        </w:rPr>
        <w:t>Conclusion</w:t>
      </w:r>
    </w:p>
    <w:p w:rsidR="002250B8" w:rsidRDefault="007C53D4" w:rsidP="002250B8">
      <w:pPr>
        <w:ind w:firstLine="720"/>
        <w:rPr>
          <w:rFonts w:ascii="Times New Roman" w:hAnsi="Times New Roman"/>
        </w:rPr>
      </w:pPr>
      <w:r w:rsidRPr="002250B8">
        <w:rPr>
          <w:rFonts w:ascii="Times New Roman" w:hAnsi="Times New Roman"/>
        </w:rPr>
        <w:t>“The simple truth is that the sudden and horrify</w:t>
      </w:r>
      <w:r w:rsidR="002250B8">
        <w:rPr>
          <w:rFonts w:ascii="Times New Roman" w:hAnsi="Times New Roman"/>
        </w:rPr>
        <w:t>ing revelations of the past few</w:t>
      </w:r>
    </w:p>
    <w:p w:rsidR="007C53D4" w:rsidRPr="002250B8" w:rsidRDefault="007C53D4" w:rsidP="002250B8">
      <w:pPr>
        <w:ind w:left="720"/>
        <w:rPr>
          <w:rFonts w:ascii="Times New Roman" w:hAnsi="Times New Roman"/>
        </w:rPr>
      </w:pPr>
      <w:r w:rsidRPr="002250B8">
        <w:rPr>
          <w:rFonts w:ascii="Times New Roman" w:hAnsi="Times New Roman"/>
        </w:rPr>
        <w:t>days have paralyzed every friendly impulse in the hearts of her neighbors and acquaintances, and so profound is the conviction of her enormous guilt that she will undoubtedly be shot or killed without mercy immediately upon her reappearance at her old home.”</w:t>
      </w:r>
    </w:p>
    <w:p w:rsidR="00F437F4" w:rsidRPr="002250B8" w:rsidRDefault="002250B8" w:rsidP="002250B8">
      <w:pPr>
        <w:pStyle w:val="FootnoteText"/>
        <w:ind w:firstLine="720"/>
        <w:rPr>
          <w:rFonts w:ascii="Times New Roman" w:hAnsi="Times New Roman"/>
          <w:sz w:val="20"/>
        </w:rPr>
      </w:pPr>
      <w:r>
        <w:t>--</w:t>
      </w:r>
      <w:r w:rsidR="00F437F4" w:rsidRPr="002250B8">
        <w:t>“</w:t>
      </w:r>
      <w:r w:rsidR="00F437F4" w:rsidRPr="002250B8">
        <w:rPr>
          <w:rFonts w:ascii="Times New Roman" w:hAnsi="Times New Roman"/>
          <w:sz w:val="20"/>
        </w:rPr>
        <w:t>The Wholesale Poisoning at Trimbelle, Wisconsin. Neosho Valley Register. October 5, 1872.</w:t>
      </w:r>
    </w:p>
    <w:p w:rsidR="00F437F4" w:rsidRPr="00F437F4" w:rsidRDefault="00F437F4" w:rsidP="00F437F4">
      <w:pPr>
        <w:pStyle w:val="FootnoteText"/>
        <w:rPr>
          <w:b/>
        </w:rPr>
      </w:pPr>
    </w:p>
    <w:p w:rsidR="005D7088" w:rsidRDefault="00D17222" w:rsidP="00F437F4">
      <w:pPr>
        <w:spacing w:line="480" w:lineRule="auto"/>
        <w:ind w:firstLine="720"/>
        <w:rPr>
          <w:rFonts w:ascii="Times New Roman" w:hAnsi="Times New Roman"/>
        </w:rPr>
      </w:pPr>
      <w:r>
        <w:rPr>
          <w:rFonts w:ascii="Times New Roman" w:hAnsi="Times New Roman"/>
        </w:rPr>
        <w:t>Charlotte Lamb</w:t>
      </w:r>
      <w:r w:rsidR="00A27AA8">
        <w:rPr>
          <w:rFonts w:ascii="Times New Roman" w:hAnsi="Times New Roman"/>
        </w:rPr>
        <w:t>’s crimes were unique because of the strategic planning and lack of empathy she had towards her victims.</w:t>
      </w:r>
      <w:r>
        <w:rPr>
          <w:rFonts w:ascii="Times New Roman" w:hAnsi="Times New Roman"/>
        </w:rPr>
        <w:t xml:space="preserve">  </w:t>
      </w:r>
      <w:r w:rsidR="00A27AA8">
        <w:rPr>
          <w:rFonts w:ascii="Times New Roman" w:hAnsi="Times New Roman"/>
        </w:rPr>
        <w:t xml:space="preserve">Not only did Charlotte strategically plan her murders, </w:t>
      </w:r>
      <w:r w:rsidR="005D7088">
        <w:rPr>
          <w:rFonts w:ascii="Times New Roman" w:hAnsi="Times New Roman"/>
        </w:rPr>
        <w:t xml:space="preserve">but </w:t>
      </w:r>
      <w:r w:rsidR="00A27AA8">
        <w:rPr>
          <w:rFonts w:ascii="Times New Roman" w:hAnsi="Times New Roman"/>
        </w:rPr>
        <w:t>she also manipulated the religious and gender expectations that were placed upon her</w:t>
      </w:r>
      <w:r w:rsidR="005D7088">
        <w:rPr>
          <w:rFonts w:ascii="Times New Roman" w:hAnsi="Times New Roman"/>
        </w:rPr>
        <w:t xml:space="preserve"> by acting out society’s idea of femininity</w:t>
      </w:r>
      <w:r w:rsidR="00A27AA8">
        <w:rPr>
          <w:rFonts w:ascii="Times New Roman" w:hAnsi="Times New Roman"/>
        </w:rPr>
        <w:t>.  Charlotte’s manipulation of religious and gender modes of analysis is seen through her ability to convince a community that she was the ideal Christian and feminine woman.  As stated previously, Charlotte “won the general esteem by her Christian department.”</w:t>
      </w:r>
      <w:r w:rsidR="00A27AA8">
        <w:rPr>
          <w:rStyle w:val="FootnoteReference"/>
          <w:rFonts w:ascii="Times New Roman" w:hAnsi="Times New Roman"/>
        </w:rPr>
        <w:footnoteReference w:id="93"/>
      </w:r>
      <w:r w:rsidR="00A27AA8">
        <w:rPr>
          <w:rFonts w:ascii="Times New Roman" w:hAnsi="Times New Roman"/>
        </w:rPr>
        <w:t xml:space="preserve">  Charlotte’s construction of </w:t>
      </w:r>
      <w:r w:rsidR="00CF39B3">
        <w:rPr>
          <w:rFonts w:ascii="Times New Roman" w:hAnsi="Times New Roman"/>
        </w:rPr>
        <w:t>herself as a devote Christian woman</w:t>
      </w:r>
      <w:r w:rsidR="00A27AA8">
        <w:rPr>
          <w:rFonts w:ascii="Times New Roman" w:hAnsi="Times New Roman"/>
        </w:rPr>
        <w:t xml:space="preserve"> </w:t>
      </w:r>
      <w:r w:rsidR="00F22EF7">
        <w:rPr>
          <w:rFonts w:ascii="Times New Roman" w:hAnsi="Times New Roman"/>
        </w:rPr>
        <w:t>allowed her to continue committing</w:t>
      </w:r>
      <w:r w:rsidR="00A27AA8">
        <w:rPr>
          <w:rFonts w:ascii="Times New Roman" w:hAnsi="Times New Roman"/>
        </w:rPr>
        <w:t xml:space="preserve"> the horrific crimes without </w:t>
      </w:r>
      <w:r w:rsidR="00A27AA8">
        <w:rPr>
          <w:rFonts w:ascii="Times New Roman" w:hAnsi="Times New Roman"/>
        </w:rPr>
        <w:lastRenderedPageBreak/>
        <w:t>being caught until her last victim, Royal Garland was killed</w:t>
      </w:r>
      <w:r w:rsidR="005D7088">
        <w:rPr>
          <w:rFonts w:ascii="Times New Roman" w:hAnsi="Times New Roman"/>
        </w:rPr>
        <w:t xml:space="preserve">. </w:t>
      </w:r>
      <w:r w:rsidR="00A27AA8">
        <w:rPr>
          <w:rFonts w:ascii="Times New Roman" w:hAnsi="Times New Roman"/>
        </w:rPr>
        <w:t xml:space="preserve"> </w:t>
      </w:r>
      <w:r w:rsidR="00DB2719">
        <w:rPr>
          <w:rFonts w:ascii="Times New Roman" w:hAnsi="Times New Roman"/>
        </w:rPr>
        <w:t>The uses of religion and gender expectations, as sources of analysis were</w:t>
      </w:r>
      <w:r>
        <w:rPr>
          <w:rFonts w:ascii="Times New Roman" w:hAnsi="Times New Roman"/>
        </w:rPr>
        <w:t xml:space="preserve"> the</w:t>
      </w:r>
      <w:r w:rsidR="004B4E36">
        <w:rPr>
          <w:rFonts w:ascii="Times New Roman" w:hAnsi="Times New Roman"/>
        </w:rPr>
        <w:t xml:space="preserve"> only known strategies in the nineteenth</w:t>
      </w:r>
      <w:r w:rsidR="005D7088">
        <w:rPr>
          <w:rFonts w:ascii="Times New Roman" w:hAnsi="Times New Roman"/>
        </w:rPr>
        <w:t xml:space="preserve"> century</w:t>
      </w:r>
      <w:r>
        <w:rPr>
          <w:rFonts w:ascii="Times New Roman" w:hAnsi="Times New Roman"/>
        </w:rPr>
        <w:t xml:space="preserve">.  </w:t>
      </w:r>
      <w:r w:rsidR="00496BE5">
        <w:rPr>
          <w:rFonts w:ascii="Times New Roman" w:hAnsi="Times New Roman"/>
        </w:rPr>
        <w:t>Newspaper</w:t>
      </w:r>
      <w:r w:rsidR="005D7088">
        <w:rPr>
          <w:rFonts w:ascii="Times New Roman" w:hAnsi="Times New Roman"/>
        </w:rPr>
        <w:t>s</w:t>
      </w:r>
      <w:r w:rsidR="00496BE5">
        <w:rPr>
          <w:rFonts w:ascii="Times New Roman" w:hAnsi="Times New Roman"/>
        </w:rPr>
        <w:t xml:space="preserve"> depicted Charlo</w:t>
      </w:r>
      <w:r w:rsidR="00F53209">
        <w:rPr>
          <w:rFonts w:ascii="Times New Roman" w:hAnsi="Times New Roman"/>
        </w:rPr>
        <w:t>tte as masculine and unfeminine, which did not fit society’s expectation that women were supposed to act submissive and pure.</w:t>
      </w:r>
      <w:r w:rsidR="00F53209">
        <w:rPr>
          <w:rStyle w:val="FootnoteReference"/>
          <w:rFonts w:ascii="Times New Roman" w:hAnsi="Times New Roman"/>
        </w:rPr>
        <w:footnoteReference w:id="94"/>
      </w:r>
      <w:r w:rsidR="00496BE5">
        <w:rPr>
          <w:rFonts w:ascii="Times New Roman" w:hAnsi="Times New Roman"/>
        </w:rPr>
        <w:t xml:space="preserve">  The media</w:t>
      </w:r>
      <w:r w:rsidR="00337578">
        <w:rPr>
          <w:rFonts w:ascii="Times New Roman" w:hAnsi="Times New Roman"/>
        </w:rPr>
        <w:t xml:space="preserve">’s conversation of </w:t>
      </w:r>
      <w:r w:rsidR="00496BE5">
        <w:rPr>
          <w:rFonts w:ascii="Times New Roman" w:hAnsi="Times New Roman"/>
        </w:rPr>
        <w:t>Charlotte’s case discussed her masculine image</w:t>
      </w:r>
      <w:r w:rsidR="00843F30">
        <w:rPr>
          <w:rFonts w:ascii="Times New Roman" w:hAnsi="Times New Roman"/>
        </w:rPr>
        <w:t xml:space="preserve"> and her participation in non</w:t>
      </w:r>
      <w:r w:rsidR="00A851E6">
        <w:rPr>
          <w:rFonts w:ascii="Times New Roman" w:hAnsi="Times New Roman"/>
        </w:rPr>
        <w:t>-</w:t>
      </w:r>
      <w:r w:rsidR="00496BE5">
        <w:rPr>
          <w:rFonts w:ascii="Times New Roman" w:hAnsi="Times New Roman"/>
        </w:rPr>
        <w:t xml:space="preserve">Christian beliefs like </w:t>
      </w:r>
      <w:r w:rsidR="00A851E6">
        <w:rPr>
          <w:rFonts w:ascii="Times New Roman" w:hAnsi="Times New Roman"/>
        </w:rPr>
        <w:t>fortune telling</w:t>
      </w:r>
      <w:r w:rsidR="00DB2719">
        <w:rPr>
          <w:rFonts w:ascii="Times New Roman" w:hAnsi="Times New Roman"/>
        </w:rPr>
        <w:t xml:space="preserve">. </w:t>
      </w:r>
      <w:r w:rsidR="00A851E6">
        <w:rPr>
          <w:rFonts w:ascii="Times New Roman" w:hAnsi="Times New Roman"/>
        </w:rPr>
        <w:t>The</w:t>
      </w:r>
      <w:r w:rsidR="00F53209">
        <w:rPr>
          <w:rFonts w:ascii="Times New Roman" w:hAnsi="Times New Roman"/>
        </w:rPr>
        <w:t>se</w:t>
      </w:r>
      <w:r w:rsidR="00A851E6">
        <w:rPr>
          <w:rFonts w:ascii="Times New Roman" w:hAnsi="Times New Roman"/>
        </w:rPr>
        <w:t xml:space="preserve"> modes of religion and gender were used because of the cultural and societal beliefs of gender and religion.  </w:t>
      </w:r>
    </w:p>
    <w:p w:rsidR="00F22EF7" w:rsidRDefault="00F53209" w:rsidP="00F437F4">
      <w:pPr>
        <w:spacing w:line="480" w:lineRule="auto"/>
        <w:ind w:firstLine="720"/>
        <w:rPr>
          <w:rFonts w:ascii="Times New Roman" w:hAnsi="Times New Roman"/>
        </w:rPr>
      </w:pPr>
      <w:r>
        <w:rPr>
          <w:rFonts w:ascii="Times New Roman" w:hAnsi="Times New Roman"/>
        </w:rPr>
        <w:t>Charlotte’s representation was</w:t>
      </w:r>
      <w:r w:rsidR="005D7088">
        <w:rPr>
          <w:rFonts w:ascii="Times New Roman" w:hAnsi="Times New Roman"/>
        </w:rPr>
        <w:t xml:space="preserve"> based on her lack of femininity and in return was represented as insane because she did not fit the gender stereotypes.  </w:t>
      </w:r>
      <w:r w:rsidR="00A851E6">
        <w:rPr>
          <w:rFonts w:ascii="Times New Roman" w:hAnsi="Times New Roman"/>
        </w:rPr>
        <w:t>As stated previously insanity was correlated with a demonic possession.</w:t>
      </w:r>
      <w:r w:rsidR="00A851E6">
        <w:rPr>
          <w:rStyle w:val="FootnoteReference"/>
          <w:rFonts w:ascii="Times New Roman" w:hAnsi="Times New Roman"/>
        </w:rPr>
        <w:footnoteReference w:id="95"/>
      </w:r>
      <w:r w:rsidR="00A851E6">
        <w:rPr>
          <w:rFonts w:ascii="Times New Roman" w:hAnsi="Times New Roman"/>
        </w:rPr>
        <w:t xml:space="preserve">  The</w:t>
      </w:r>
      <w:r w:rsidR="00DD06F6">
        <w:rPr>
          <w:rFonts w:ascii="Times New Roman" w:hAnsi="Times New Roman"/>
        </w:rPr>
        <w:t xml:space="preserve"> beliefs revolving around insanity and lack of religion are due to the </w:t>
      </w:r>
      <w:r w:rsidR="00A27AA8">
        <w:rPr>
          <w:rFonts w:ascii="Times New Roman" w:hAnsi="Times New Roman"/>
        </w:rPr>
        <w:t>inability to accept that women we</w:t>
      </w:r>
      <w:r w:rsidR="00DD06F6">
        <w:rPr>
          <w:rFonts w:ascii="Times New Roman" w:hAnsi="Times New Roman"/>
        </w:rPr>
        <w:t>re actually capable of committing horrific crimes for no apparent reason.  To accept that women like Charlotte Lamb</w:t>
      </w:r>
      <w:r w:rsidR="00A27AA8">
        <w:rPr>
          <w:rFonts w:ascii="Times New Roman" w:hAnsi="Times New Roman"/>
        </w:rPr>
        <w:t>,</w:t>
      </w:r>
      <w:r w:rsidR="00DD06F6">
        <w:rPr>
          <w:rFonts w:ascii="Times New Roman" w:hAnsi="Times New Roman"/>
        </w:rPr>
        <w:t xml:space="preserve"> could kill in cold</w:t>
      </w:r>
      <w:r w:rsidR="00A27AA8">
        <w:rPr>
          <w:rFonts w:ascii="Times New Roman" w:hAnsi="Times New Roman"/>
        </w:rPr>
        <w:t>-blood simply because of her l</w:t>
      </w:r>
      <w:r w:rsidR="00DD06F6">
        <w:rPr>
          <w:rFonts w:ascii="Times New Roman" w:hAnsi="Times New Roman"/>
        </w:rPr>
        <w:t>ack of emotion would have complicated the gender confines placed</w:t>
      </w:r>
      <w:r w:rsidR="005D7088">
        <w:rPr>
          <w:rFonts w:ascii="Times New Roman" w:hAnsi="Times New Roman"/>
        </w:rPr>
        <w:t xml:space="preserve"> upon women.  Women</w:t>
      </w:r>
      <w:r w:rsidR="00843F30">
        <w:rPr>
          <w:rFonts w:ascii="Times New Roman" w:hAnsi="Times New Roman"/>
        </w:rPr>
        <w:t xml:space="preserve"> in the nineteenth</w:t>
      </w:r>
      <w:r w:rsidR="005D7088">
        <w:rPr>
          <w:rFonts w:ascii="Times New Roman" w:hAnsi="Times New Roman"/>
        </w:rPr>
        <w:t xml:space="preserve"> century</w:t>
      </w:r>
      <w:r w:rsidR="00DD06F6">
        <w:rPr>
          <w:rFonts w:ascii="Times New Roman" w:hAnsi="Times New Roman"/>
        </w:rPr>
        <w:t xml:space="preserve"> were believed to be emotional and when their emotions were out of control, they committed crimes that were uncharacteri</w:t>
      </w:r>
      <w:r w:rsidR="00F22EF7">
        <w:rPr>
          <w:rFonts w:ascii="Times New Roman" w:hAnsi="Times New Roman"/>
        </w:rPr>
        <w:t>stic of their gender norms.  P</w:t>
      </w:r>
      <w:r w:rsidR="00DD06F6">
        <w:rPr>
          <w:rFonts w:ascii="Times New Roman" w:hAnsi="Times New Roman"/>
        </w:rPr>
        <w:t>ortray</w:t>
      </w:r>
      <w:r w:rsidR="00F22EF7">
        <w:rPr>
          <w:rFonts w:ascii="Times New Roman" w:hAnsi="Times New Roman"/>
        </w:rPr>
        <w:t>ing</w:t>
      </w:r>
      <w:r w:rsidR="00DD06F6">
        <w:rPr>
          <w:rFonts w:ascii="Times New Roman" w:hAnsi="Times New Roman"/>
        </w:rPr>
        <w:t xml:space="preserve"> Charlotte as a sociopath: a person with a lack of empathy; would not have fit the beliefs of gender and religion.  Instead, t</w:t>
      </w:r>
      <w:r w:rsidR="00496BE5">
        <w:rPr>
          <w:rFonts w:ascii="Times New Roman" w:hAnsi="Times New Roman"/>
        </w:rPr>
        <w:t>he media and courts interpreted Charlotte’s crimes as a result of insanity and lack of femininity</w:t>
      </w:r>
      <w:r w:rsidR="00DD06F6">
        <w:rPr>
          <w:rFonts w:ascii="Times New Roman" w:hAnsi="Times New Roman"/>
        </w:rPr>
        <w:t xml:space="preserve"> because it was uncharacteristic </w:t>
      </w:r>
      <w:r w:rsidR="00C95B45">
        <w:rPr>
          <w:rFonts w:ascii="Times New Roman" w:hAnsi="Times New Roman"/>
        </w:rPr>
        <w:t>for a woman</w:t>
      </w:r>
      <w:r w:rsidR="00DD06F6">
        <w:rPr>
          <w:rFonts w:ascii="Times New Roman" w:hAnsi="Times New Roman"/>
        </w:rPr>
        <w:t xml:space="preserve"> to be a sociopath.  </w:t>
      </w:r>
    </w:p>
    <w:p w:rsidR="00F22EF7" w:rsidRDefault="00F22EF7" w:rsidP="00DD06F6">
      <w:pPr>
        <w:spacing w:line="480" w:lineRule="auto"/>
        <w:ind w:firstLine="720"/>
        <w:rPr>
          <w:rFonts w:ascii="Times New Roman" w:hAnsi="Times New Roman"/>
        </w:rPr>
      </w:pPr>
    </w:p>
    <w:p w:rsidR="00F22EF7" w:rsidRDefault="00F22EF7" w:rsidP="00DD06F6">
      <w:pPr>
        <w:spacing w:line="480" w:lineRule="auto"/>
        <w:ind w:firstLine="720"/>
        <w:rPr>
          <w:rFonts w:ascii="Times New Roman" w:hAnsi="Times New Roman"/>
        </w:rPr>
      </w:pPr>
    </w:p>
    <w:p w:rsidR="00A92821" w:rsidRDefault="00F209BB" w:rsidP="00F53209">
      <w:pPr>
        <w:spacing w:line="480" w:lineRule="auto"/>
        <w:jc w:val="center"/>
        <w:rPr>
          <w:rFonts w:ascii="Times New Roman" w:hAnsi="Times New Roman" w:cs="Arial"/>
          <w:b/>
          <w:color w:val="262626"/>
          <w:szCs w:val="26"/>
        </w:rPr>
      </w:pPr>
      <w:r>
        <w:rPr>
          <w:rFonts w:ascii="Times New Roman" w:hAnsi="Times New Roman" w:cs="Arial"/>
          <w:b/>
          <w:color w:val="262626"/>
          <w:szCs w:val="26"/>
        </w:rPr>
        <w:lastRenderedPageBreak/>
        <w:t>Appendix</w:t>
      </w:r>
    </w:p>
    <w:p w:rsidR="0004702B" w:rsidRPr="00575B7B" w:rsidRDefault="00A92821" w:rsidP="00A92821">
      <w:pPr>
        <w:spacing w:line="480" w:lineRule="auto"/>
        <w:rPr>
          <w:rFonts w:ascii="Times New Roman" w:hAnsi="Times New Roman" w:cs="Arial"/>
          <w:color w:val="262626"/>
          <w:szCs w:val="26"/>
        </w:rPr>
      </w:pPr>
      <w:r w:rsidRPr="00575B7B">
        <w:rPr>
          <w:rFonts w:ascii="Times New Roman" w:hAnsi="Times New Roman" w:cs="Arial"/>
          <w:color w:val="262626"/>
          <w:szCs w:val="26"/>
        </w:rPr>
        <w:t>States</w:t>
      </w:r>
      <w:r w:rsidR="0004702B" w:rsidRPr="00575B7B">
        <w:rPr>
          <w:rFonts w:ascii="Times New Roman" w:hAnsi="Times New Roman" w:cs="Arial"/>
          <w:color w:val="262626"/>
          <w:szCs w:val="26"/>
        </w:rPr>
        <w:t>: The Location of Newspapers</w:t>
      </w:r>
    </w:p>
    <w:p w:rsidR="0004702B" w:rsidRDefault="0004702B" w:rsidP="0004702B">
      <w:pPr>
        <w:pStyle w:val="ListParagraph"/>
        <w:widowControl w:val="0"/>
        <w:numPr>
          <w:ilvl w:val="0"/>
          <w:numId w:val="16"/>
        </w:numPr>
        <w:autoSpaceDE w:val="0"/>
        <w:autoSpaceDN w:val="0"/>
        <w:adjustRightInd w:val="0"/>
        <w:spacing w:after="260"/>
        <w:rPr>
          <w:rFonts w:ascii="Times New Roman" w:hAnsi="Times New Roman" w:cs="Arial"/>
          <w:color w:val="262626"/>
          <w:szCs w:val="26"/>
        </w:rPr>
      </w:pPr>
      <w:r w:rsidRPr="0004702B">
        <w:rPr>
          <w:rFonts w:ascii="Times New Roman" w:hAnsi="Times New Roman" w:cs="Arial"/>
          <w:color w:val="262626"/>
          <w:szCs w:val="26"/>
        </w:rPr>
        <w:t xml:space="preserve">“A Devil and her Deeds.” </w:t>
      </w:r>
      <w:r w:rsidRPr="0004702B">
        <w:rPr>
          <w:rFonts w:ascii="Times New Roman" w:hAnsi="Times New Roman" w:cs="Arial"/>
          <w:i/>
          <w:color w:val="262626"/>
          <w:szCs w:val="26"/>
        </w:rPr>
        <w:t xml:space="preserve">New York Herald. </w:t>
      </w:r>
      <w:r w:rsidRPr="0004702B">
        <w:rPr>
          <w:rFonts w:ascii="Times New Roman" w:hAnsi="Times New Roman" w:cs="Arial"/>
          <w:color w:val="262626"/>
          <w:szCs w:val="26"/>
        </w:rPr>
        <w:t>September 12, 1872.</w:t>
      </w:r>
    </w:p>
    <w:p w:rsidR="0004702B" w:rsidRDefault="0004702B" w:rsidP="0004702B">
      <w:pPr>
        <w:pStyle w:val="ListParagraph"/>
        <w:widowControl w:val="0"/>
        <w:numPr>
          <w:ilvl w:val="1"/>
          <w:numId w:val="16"/>
        </w:numPr>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New York</w:t>
      </w:r>
    </w:p>
    <w:p w:rsidR="0004702B" w:rsidRPr="0004702B" w:rsidRDefault="0004702B" w:rsidP="0004702B">
      <w:pPr>
        <w:pStyle w:val="ListParagraph"/>
        <w:widowControl w:val="0"/>
        <w:autoSpaceDE w:val="0"/>
        <w:autoSpaceDN w:val="0"/>
        <w:adjustRightInd w:val="0"/>
        <w:spacing w:after="260"/>
        <w:ind w:left="1440"/>
        <w:rPr>
          <w:rFonts w:ascii="Times New Roman" w:hAnsi="Times New Roman" w:cs="Arial"/>
          <w:color w:val="262626"/>
          <w:szCs w:val="26"/>
        </w:rPr>
      </w:pPr>
    </w:p>
    <w:p w:rsidR="0004702B" w:rsidRDefault="0004702B" w:rsidP="0004702B">
      <w:pPr>
        <w:pStyle w:val="ListParagraph"/>
        <w:widowControl w:val="0"/>
        <w:numPr>
          <w:ilvl w:val="0"/>
          <w:numId w:val="16"/>
        </w:numPr>
        <w:autoSpaceDE w:val="0"/>
        <w:autoSpaceDN w:val="0"/>
        <w:adjustRightInd w:val="0"/>
        <w:spacing w:after="260"/>
        <w:rPr>
          <w:rFonts w:ascii="Times New Roman" w:hAnsi="Times New Roman" w:cs="Arial"/>
          <w:color w:val="262626"/>
          <w:szCs w:val="26"/>
        </w:rPr>
      </w:pPr>
      <w:r w:rsidRPr="0004702B">
        <w:rPr>
          <w:rFonts w:ascii="Times New Roman" w:hAnsi="Times New Roman" w:cs="Arial"/>
          <w:color w:val="262626"/>
          <w:szCs w:val="26"/>
        </w:rPr>
        <w:t xml:space="preserve">“A Medicine Woman.” </w:t>
      </w:r>
      <w:r w:rsidRPr="0004702B">
        <w:rPr>
          <w:rFonts w:ascii="Times New Roman" w:hAnsi="Times New Roman" w:cs="Arial"/>
          <w:i/>
          <w:color w:val="262626"/>
          <w:szCs w:val="26"/>
        </w:rPr>
        <w:t>Nashville Union and American.</w:t>
      </w:r>
      <w:r w:rsidRPr="0004702B">
        <w:rPr>
          <w:rFonts w:ascii="Times New Roman" w:hAnsi="Times New Roman" w:cs="Arial"/>
          <w:color w:val="262626"/>
          <w:szCs w:val="26"/>
        </w:rPr>
        <w:t xml:space="preserve"> June 10, 1873.</w:t>
      </w:r>
    </w:p>
    <w:p w:rsidR="0004702B" w:rsidRDefault="0004702B" w:rsidP="0004702B">
      <w:pPr>
        <w:pStyle w:val="ListParagraph"/>
        <w:widowControl w:val="0"/>
        <w:numPr>
          <w:ilvl w:val="1"/>
          <w:numId w:val="16"/>
        </w:numPr>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Tennessee</w:t>
      </w:r>
    </w:p>
    <w:p w:rsidR="0004702B" w:rsidRPr="0004702B" w:rsidRDefault="0004702B" w:rsidP="0004702B">
      <w:pPr>
        <w:pStyle w:val="ListParagraph"/>
        <w:widowControl w:val="0"/>
        <w:autoSpaceDE w:val="0"/>
        <w:autoSpaceDN w:val="0"/>
        <w:adjustRightInd w:val="0"/>
        <w:spacing w:after="260"/>
        <w:ind w:left="1440"/>
        <w:rPr>
          <w:rFonts w:ascii="Times New Roman" w:hAnsi="Times New Roman" w:cs="Arial"/>
          <w:color w:val="262626"/>
          <w:szCs w:val="26"/>
        </w:rPr>
      </w:pPr>
    </w:p>
    <w:p w:rsidR="0004702B" w:rsidRDefault="0004702B" w:rsidP="0004702B">
      <w:pPr>
        <w:pStyle w:val="ListParagraph"/>
        <w:widowControl w:val="0"/>
        <w:numPr>
          <w:ilvl w:val="0"/>
          <w:numId w:val="16"/>
        </w:numPr>
        <w:autoSpaceDE w:val="0"/>
        <w:autoSpaceDN w:val="0"/>
        <w:adjustRightInd w:val="0"/>
        <w:spacing w:after="260"/>
        <w:rPr>
          <w:rFonts w:ascii="Times New Roman" w:hAnsi="Times New Roman" w:cs="Arial"/>
          <w:color w:val="262626"/>
          <w:szCs w:val="26"/>
        </w:rPr>
      </w:pPr>
      <w:r w:rsidRPr="0004702B">
        <w:rPr>
          <w:rFonts w:ascii="Times New Roman" w:hAnsi="Times New Roman" w:cs="Arial"/>
          <w:color w:val="262626"/>
          <w:szCs w:val="26"/>
        </w:rPr>
        <w:t xml:space="preserve">“A Woman Under Arrest.” </w:t>
      </w:r>
      <w:r w:rsidRPr="0004702B">
        <w:rPr>
          <w:rFonts w:ascii="Times New Roman" w:hAnsi="Times New Roman" w:cs="Arial"/>
          <w:i/>
          <w:color w:val="262626"/>
          <w:szCs w:val="26"/>
        </w:rPr>
        <w:t>Iowa State Reporter.</w:t>
      </w:r>
      <w:r w:rsidRPr="0004702B">
        <w:rPr>
          <w:rFonts w:ascii="Times New Roman" w:hAnsi="Times New Roman" w:cs="Arial"/>
          <w:color w:val="262626"/>
          <w:szCs w:val="26"/>
        </w:rPr>
        <w:t xml:space="preserve"> September 11, 1872. </w:t>
      </w:r>
    </w:p>
    <w:p w:rsidR="0004702B" w:rsidRDefault="0004702B" w:rsidP="0004702B">
      <w:pPr>
        <w:pStyle w:val="ListParagraph"/>
        <w:widowControl w:val="0"/>
        <w:numPr>
          <w:ilvl w:val="1"/>
          <w:numId w:val="16"/>
        </w:numPr>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Iowa</w:t>
      </w:r>
    </w:p>
    <w:p w:rsidR="0004702B" w:rsidRPr="0004702B" w:rsidRDefault="0004702B" w:rsidP="0004702B">
      <w:pPr>
        <w:pStyle w:val="ListParagraph"/>
        <w:widowControl w:val="0"/>
        <w:autoSpaceDE w:val="0"/>
        <w:autoSpaceDN w:val="0"/>
        <w:adjustRightInd w:val="0"/>
        <w:spacing w:after="260"/>
        <w:ind w:left="1440"/>
        <w:rPr>
          <w:rFonts w:ascii="Times New Roman" w:hAnsi="Times New Roman" w:cs="Arial"/>
          <w:color w:val="262626"/>
          <w:szCs w:val="26"/>
        </w:rPr>
      </w:pPr>
    </w:p>
    <w:p w:rsidR="0004702B" w:rsidRDefault="0004702B" w:rsidP="0004702B">
      <w:pPr>
        <w:pStyle w:val="ListParagraph"/>
        <w:widowControl w:val="0"/>
        <w:numPr>
          <w:ilvl w:val="0"/>
          <w:numId w:val="16"/>
        </w:numPr>
        <w:autoSpaceDE w:val="0"/>
        <w:autoSpaceDN w:val="0"/>
        <w:adjustRightInd w:val="0"/>
        <w:spacing w:after="260"/>
        <w:rPr>
          <w:rFonts w:ascii="Times New Roman" w:hAnsi="Times New Roman" w:cs="Arial"/>
          <w:color w:val="262626"/>
          <w:szCs w:val="26"/>
        </w:rPr>
      </w:pPr>
      <w:r w:rsidRPr="0004702B">
        <w:rPr>
          <w:rFonts w:ascii="Times New Roman" w:hAnsi="Times New Roman" w:cs="Arial"/>
          <w:color w:val="262626"/>
          <w:szCs w:val="26"/>
        </w:rPr>
        <w:t xml:space="preserve">“Charlotte Lamb.” </w:t>
      </w:r>
      <w:r w:rsidRPr="0004702B">
        <w:rPr>
          <w:rFonts w:ascii="Times New Roman" w:hAnsi="Times New Roman" w:cs="Arial"/>
          <w:i/>
          <w:color w:val="262626"/>
          <w:szCs w:val="26"/>
        </w:rPr>
        <w:t xml:space="preserve">The Daily Phoenix. </w:t>
      </w:r>
      <w:r w:rsidRPr="0004702B">
        <w:rPr>
          <w:rFonts w:ascii="Times New Roman" w:hAnsi="Times New Roman" w:cs="Arial"/>
          <w:color w:val="262626"/>
          <w:szCs w:val="26"/>
        </w:rPr>
        <w:t xml:space="preserve">June 13, 1873. </w:t>
      </w:r>
    </w:p>
    <w:p w:rsidR="0004702B" w:rsidRDefault="0004702B" w:rsidP="0004702B">
      <w:pPr>
        <w:pStyle w:val="ListParagraph"/>
        <w:widowControl w:val="0"/>
        <w:numPr>
          <w:ilvl w:val="1"/>
          <w:numId w:val="16"/>
        </w:numPr>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Arizona</w:t>
      </w:r>
    </w:p>
    <w:p w:rsidR="0004702B" w:rsidRPr="0004702B" w:rsidRDefault="0004702B" w:rsidP="0004702B">
      <w:pPr>
        <w:pStyle w:val="ListParagraph"/>
        <w:widowControl w:val="0"/>
        <w:autoSpaceDE w:val="0"/>
        <w:autoSpaceDN w:val="0"/>
        <w:adjustRightInd w:val="0"/>
        <w:spacing w:after="260"/>
        <w:ind w:left="1440"/>
        <w:rPr>
          <w:rFonts w:ascii="Times New Roman" w:hAnsi="Times New Roman" w:cs="Arial"/>
          <w:color w:val="262626"/>
          <w:szCs w:val="26"/>
        </w:rPr>
      </w:pPr>
    </w:p>
    <w:p w:rsidR="0004702B" w:rsidRP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“Charlotte Lamb, Wisconsin Serial Killer, 1872,” </w:t>
      </w:r>
      <w:r w:rsidRPr="0004702B">
        <w:rPr>
          <w:rFonts w:ascii="Times New Roman" w:hAnsi="Times New Roman"/>
          <w:i/>
        </w:rPr>
        <w:t xml:space="preserve">The Daily Phoenix, </w:t>
      </w:r>
      <w:r w:rsidRPr="0004702B">
        <w:rPr>
          <w:rFonts w:ascii="Times New Roman" w:hAnsi="Times New Roman"/>
        </w:rPr>
        <w:t xml:space="preserve">June 13, </w:t>
      </w:r>
    </w:p>
    <w:p w:rsidR="0004702B" w:rsidRDefault="0004702B" w:rsidP="0004702B">
      <w:pPr>
        <w:pStyle w:val="ListParagraph"/>
        <w:rPr>
          <w:rFonts w:ascii="Times New Roman" w:hAnsi="Times New Roman"/>
        </w:rPr>
      </w:pPr>
      <w:r w:rsidRPr="0004702B">
        <w:rPr>
          <w:rFonts w:ascii="Times New Roman" w:hAnsi="Times New Roman"/>
        </w:rPr>
        <w:t>1873.</w:t>
      </w:r>
    </w:p>
    <w:p w:rsidR="0004702B" w:rsidRDefault="0004702B" w:rsidP="0004702B">
      <w:pPr>
        <w:pStyle w:val="ListParagraph"/>
        <w:numPr>
          <w:ilvl w:val="1"/>
          <w:numId w:val="16"/>
        </w:numPr>
        <w:rPr>
          <w:rFonts w:ascii="Times New Roman" w:hAnsi="Times New Roman"/>
        </w:rPr>
      </w:pPr>
      <w:r>
        <w:rPr>
          <w:rFonts w:ascii="Times New Roman" w:hAnsi="Times New Roman"/>
        </w:rPr>
        <w:t>Arizona</w:t>
      </w:r>
    </w:p>
    <w:p w:rsidR="0004702B" w:rsidRPr="0004702B" w:rsidRDefault="0004702B" w:rsidP="0004702B">
      <w:pPr>
        <w:pStyle w:val="ListParagraph"/>
        <w:ind w:left="1440"/>
        <w:rPr>
          <w:rFonts w:ascii="Times New Roman" w:hAnsi="Times New Roman"/>
        </w:rPr>
      </w:pPr>
    </w:p>
    <w:p w:rsid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“Charlotte Lamb.” </w:t>
      </w:r>
      <w:r w:rsidRPr="0004702B">
        <w:rPr>
          <w:rFonts w:ascii="Times New Roman" w:hAnsi="Times New Roman"/>
          <w:i/>
        </w:rPr>
        <w:t xml:space="preserve">Coshocton Democrat. </w:t>
      </w:r>
      <w:r w:rsidRPr="0004702B">
        <w:rPr>
          <w:rFonts w:ascii="Times New Roman" w:hAnsi="Times New Roman"/>
        </w:rPr>
        <w:t>June 17, 1873.</w:t>
      </w:r>
    </w:p>
    <w:p w:rsidR="0004702B" w:rsidRPr="0004702B" w:rsidRDefault="0004702B" w:rsidP="0004702B">
      <w:pPr>
        <w:pStyle w:val="ListParagraph"/>
        <w:numPr>
          <w:ilvl w:val="1"/>
          <w:numId w:val="16"/>
        </w:numPr>
        <w:rPr>
          <w:rFonts w:ascii="Times New Roman" w:hAnsi="Times New Roman"/>
        </w:rPr>
      </w:pPr>
      <w:r>
        <w:rPr>
          <w:rFonts w:ascii="Times New Roman" w:hAnsi="Times New Roman"/>
        </w:rPr>
        <w:t>Ohio</w:t>
      </w:r>
    </w:p>
    <w:p w:rsidR="0004702B" w:rsidRPr="00A37561" w:rsidRDefault="0004702B" w:rsidP="0004702B">
      <w:pPr>
        <w:rPr>
          <w:rFonts w:ascii="Times New Roman" w:hAnsi="Times New Roman"/>
        </w:rPr>
      </w:pPr>
    </w:p>
    <w:p w:rsidR="0004702B" w:rsidRDefault="0004702B" w:rsidP="0004702B">
      <w:pPr>
        <w:pStyle w:val="ListParagraph"/>
        <w:numPr>
          <w:ilvl w:val="0"/>
          <w:numId w:val="16"/>
        </w:numPr>
      </w:pPr>
      <w:r w:rsidRPr="006E316B">
        <w:t>“Personal</w:t>
      </w:r>
      <w:r>
        <w:t>.</w:t>
      </w:r>
      <w:r w:rsidRPr="006E316B">
        <w:t xml:space="preserve">” </w:t>
      </w:r>
      <w:r w:rsidRPr="0004702B">
        <w:rPr>
          <w:i/>
        </w:rPr>
        <w:t>The Jackson Sentinel.</w:t>
      </w:r>
      <w:r w:rsidRPr="006E316B">
        <w:t xml:space="preserve"> June 12, 1873.</w:t>
      </w:r>
    </w:p>
    <w:p w:rsidR="0004702B" w:rsidRDefault="0004702B" w:rsidP="0004702B">
      <w:pPr>
        <w:pStyle w:val="ListParagraph"/>
        <w:numPr>
          <w:ilvl w:val="1"/>
          <w:numId w:val="16"/>
        </w:numPr>
      </w:pPr>
      <w:r>
        <w:t>Iowa</w:t>
      </w:r>
    </w:p>
    <w:p w:rsidR="0004702B" w:rsidRPr="006E316B" w:rsidRDefault="0004702B" w:rsidP="0004702B">
      <w:pPr>
        <w:rPr>
          <w:rFonts w:ascii="Times New Roman" w:hAnsi="Times New Roman"/>
        </w:rPr>
      </w:pPr>
    </w:p>
    <w:p w:rsid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“Minnesota: A Wholesale Murder.” </w:t>
      </w:r>
      <w:r w:rsidRPr="0004702B">
        <w:rPr>
          <w:rFonts w:ascii="Times New Roman" w:hAnsi="Times New Roman"/>
          <w:i/>
        </w:rPr>
        <w:t>Titusville Herald</w:t>
      </w:r>
      <w:r w:rsidRPr="0004702B">
        <w:rPr>
          <w:rFonts w:ascii="Times New Roman" w:hAnsi="Times New Roman"/>
        </w:rPr>
        <w:t>. September 2, 1872.</w:t>
      </w:r>
    </w:p>
    <w:p w:rsidR="0004702B" w:rsidRPr="0004702B" w:rsidRDefault="00692665" w:rsidP="0004702B">
      <w:pPr>
        <w:pStyle w:val="ListParagraph"/>
        <w:numPr>
          <w:ilvl w:val="1"/>
          <w:numId w:val="16"/>
        </w:numPr>
        <w:rPr>
          <w:rFonts w:ascii="Times New Roman" w:hAnsi="Times New Roman"/>
        </w:rPr>
      </w:pPr>
      <w:r>
        <w:rPr>
          <w:rFonts w:ascii="Times New Roman" w:hAnsi="Times New Roman"/>
        </w:rPr>
        <w:t>Pennsylvania</w:t>
      </w:r>
    </w:p>
    <w:p w:rsidR="0004702B" w:rsidRPr="005C6712" w:rsidRDefault="0004702B" w:rsidP="0004702B">
      <w:pPr>
        <w:rPr>
          <w:rFonts w:ascii="Times New Roman" w:hAnsi="Times New Roman"/>
        </w:rPr>
      </w:pPr>
    </w:p>
    <w:p w:rsid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“The Trial of Mrs. Charlotte Lamb,” </w:t>
      </w:r>
      <w:r w:rsidRPr="0004702B">
        <w:rPr>
          <w:rFonts w:ascii="Times New Roman" w:hAnsi="Times New Roman"/>
          <w:i/>
        </w:rPr>
        <w:t xml:space="preserve">New York Times, </w:t>
      </w:r>
      <w:r w:rsidRPr="0004702B">
        <w:rPr>
          <w:rFonts w:ascii="Times New Roman" w:hAnsi="Times New Roman"/>
        </w:rPr>
        <w:t>June 3, 1873.</w:t>
      </w:r>
    </w:p>
    <w:p w:rsidR="0004702B" w:rsidRDefault="0004702B" w:rsidP="0004702B">
      <w:pPr>
        <w:pStyle w:val="ListParagraph"/>
        <w:numPr>
          <w:ilvl w:val="1"/>
          <w:numId w:val="16"/>
        </w:numPr>
        <w:rPr>
          <w:rFonts w:ascii="Times New Roman" w:hAnsi="Times New Roman"/>
        </w:rPr>
      </w:pPr>
      <w:r w:rsidRPr="0004702B">
        <w:rPr>
          <w:rFonts w:ascii="Times New Roman" w:hAnsi="Times New Roman"/>
        </w:rPr>
        <w:t>New York</w:t>
      </w:r>
    </w:p>
    <w:p w:rsidR="0004702B" w:rsidRPr="0004702B" w:rsidRDefault="0004702B" w:rsidP="0004702B">
      <w:pPr>
        <w:pStyle w:val="ListParagraph"/>
        <w:ind w:left="1440"/>
        <w:rPr>
          <w:rFonts w:ascii="Times New Roman" w:hAnsi="Times New Roman"/>
        </w:rPr>
      </w:pPr>
    </w:p>
    <w:p w:rsid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“The Wholesale Poisoning at Trimbelle, Wisconsin. </w:t>
      </w:r>
      <w:r w:rsidRPr="0004702B">
        <w:rPr>
          <w:rFonts w:ascii="Times New Roman" w:hAnsi="Times New Roman"/>
          <w:i/>
        </w:rPr>
        <w:t>Neosho Valley Register.</w:t>
      </w:r>
      <w:r>
        <w:rPr>
          <w:rFonts w:ascii="Times New Roman" w:hAnsi="Times New Roman"/>
        </w:rPr>
        <w:t xml:space="preserve"> October 5, </w:t>
      </w:r>
      <w:r w:rsidRPr="0004702B">
        <w:rPr>
          <w:rFonts w:ascii="Times New Roman" w:hAnsi="Times New Roman"/>
        </w:rPr>
        <w:t>1872.</w:t>
      </w:r>
    </w:p>
    <w:p w:rsidR="0004702B" w:rsidRPr="0004702B" w:rsidRDefault="0004702B" w:rsidP="0004702B">
      <w:pPr>
        <w:pStyle w:val="ListParagraph"/>
        <w:numPr>
          <w:ilvl w:val="1"/>
          <w:numId w:val="16"/>
        </w:numPr>
        <w:rPr>
          <w:rFonts w:ascii="Times New Roman" w:hAnsi="Times New Roman"/>
        </w:rPr>
      </w:pPr>
      <w:r>
        <w:rPr>
          <w:rFonts w:ascii="Times New Roman" w:hAnsi="Times New Roman"/>
        </w:rPr>
        <w:t>Kansas</w:t>
      </w:r>
    </w:p>
    <w:p w:rsidR="0004702B" w:rsidRDefault="0004702B" w:rsidP="0004702B">
      <w:pPr>
        <w:rPr>
          <w:rFonts w:ascii="Times New Roman" w:hAnsi="Times New Roman"/>
        </w:rPr>
      </w:pPr>
    </w:p>
    <w:p w:rsidR="0004702B" w:rsidRDefault="0004702B" w:rsidP="0004702B">
      <w:pPr>
        <w:pStyle w:val="ListParagraph"/>
        <w:numPr>
          <w:ilvl w:val="0"/>
          <w:numId w:val="16"/>
        </w:numPr>
        <w:rPr>
          <w:rFonts w:ascii="Times New Roman" w:hAnsi="Times New Roman"/>
        </w:rPr>
      </w:pPr>
      <w:r w:rsidRPr="0004702B">
        <w:rPr>
          <w:rFonts w:ascii="Times New Roman" w:hAnsi="Times New Roman"/>
        </w:rPr>
        <w:t xml:space="preserve">“The Wisconsin Borgia.” </w:t>
      </w:r>
      <w:r w:rsidRPr="0004702B">
        <w:rPr>
          <w:rFonts w:ascii="Times New Roman" w:hAnsi="Times New Roman"/>
          <w:i/>
        </w:rPr>
        <w:t>The Charleston Daily News.</w:t>
      </w:r>
      <w:r w:rsidRPr="0004702B">
        <w:rPr>
          <w:rFonts w:ascii="Times New Roman" w:hAnsi="Times New Roman"/>
        </w:rPr>
        <w:t xml:space="preserve"> September 16, 1872.</w:t>
      </w:r>
    </w:p>
    <w:p w:rsidR="0004702B" w:rsidRPr="0004702B" w:rsidRDefault="0004702B" w:rsidP="0004702B">
      <w:pPr>
        <w:pStyle w:val="ListParagraph"/>
        <w:numPr>
          <w:ilvl w:val="1"/>
          <w:numId w:val="16"/>
        </w:numPr>
        <w:rPr>
          <w:rFonts w:ascii="Times New Roman" w:hAnsi="Times New Roman"/>
        </w:rPr>
      </w:pPr>
      <w:r>
        <w:rPr>
          <w:rFonts w:ascii="Times New Roman" w:hAnsi="Times New Roman"/>
        </w:rPr>
        <w:t>West Virginia</w:t>
      </w:r>
    </w:p>
    <w:p w:rsidR="0004702B" w:rsidRPr="006C488F" w:rsidRDefault="0004702B" w:rsidP="0004702B">
      <w:pPr>
        <w:ind w:left="720"/>
        <w:rPr>
          <w:rFonts w:ascii="Times New Roman" w:hAnsi="Times New Roman"/>
        </w:rPr>
      </w:pPr>
    </w:p>
    <w:p w:rsidR="0004702B" w:rsidRDefault="0004702B" w:rsidP="0004702B">
      <w:pPr>
        <w:pStyle w:val="ListParagraph"/>
        <w:widowControl w:val="0"/>
        <w:numPr>
          <w:ilvl w:val="0"/>
          <w:numId w:val="16"/>
        </w:numPr>
        <w:autoSpaceDE w:val="0"/>
        <w:autoSpaceDN w:val="0"/>
        <w:adjustRightInd w:val="0"/>
        <w:spacing w:after="260"/>
        <w:rPr>
          <w:rFonts w:ascii="Times New Roman" w:hAnsi="Times New Roman" w:cs="Arial"/>
          <w:color w:val="262626"/>
          <w:szCs w:val="26"/>
        </w:rPr>
      </w:pPr>
      <w:r w:rsidRPr="0004702B">
        <w:rPr>
          <w:rFonts w:ascii="Times New Roman" w:hAnsi="Times New Roman" w:cs="Arial"/>
          <w:color w:val="262626"/>
          <w:szCs w:val="26"/>
        </w:rPr>
        <w:t xml:space="preserve">“Wholesale Poisoning: A Woman Arrested in Wisconsin </w:t>
      </w:r>
      <w:r>
        <w:rPr>
          <w:rFonts w:ascii="Times New Roman" w:hAnsi="Times New Roman" w:cs="Arial"/>
          <w:color w:val="262626"/>
          <w:szCs w:val="26"/>
        </w:rPr>
        <w:t xml:space="preserve">on a Charge of Killing </w:t>
      </w:r>
      <w:r w:rsidRPr="0004702B">
        <w:rPr>
          <w:rFonts w:ascii="Times New Roman" w:hAnsi="Times New Roman" w:cs="Arial"/>
          <w:color w:val="262626"/>
          <w:szCs w:val="26"/>
        </w:rPr>
        <w:t xml:space="preserve">Five Persons.” </w:t>
      </w:r>
      <w:r w:rsidRPr="0004702B">
        <w:rPr>
          <w:rFonts w:ascii="Times New Roman" w:hAnsi="Times New Roman" w:cs="Arial"/>
          <w:i/>
          <w:color w:val="262626"/>
          <w:szCs w:val="26"/>
        </w:rPr>
        <w:t>New York World.</w:t>
      </w:r>
      <w:r w:rsidRPr="0004702B">
        <w:rPr>
          <w:rFonts w:ascii="Times New Roman" w:hAnsi="Times New Roman" w:cs="Arial"/>
          <w:color w:val="262626"/>
          <w:szCs w:val="26"/>
        </w:rPr>
        <w:t xml:space="preserve"> September 1, 1872.</w:t>
      </w:r>
    </w:p>
    <w:p w:rsidR="0004702B" w:rsidRPr="0004702B" w:rsidRDefault="0004702B" w:rsidP="0004702B">
      <w:pPr>
        <w:pStyle w:val="ListParagraph"/>
        <w:widowControl w:val="0"/>
        <w:numPr>
          <w:ilvl w:val="1"/>
          <w:numId w:val="16"/>
        </w:numPr>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 xml:space="preserve">New York </w:t>
      </w:r>
    </w:p>
    <w:p w:rsidR="00A92821" w:rsidRDefault="00A92821" w:rsidP="00A92821">
      <w:pPr>
        <w:spacing w:line="480" w:lineRule="auto"/>
        <w:rPr>
          <w:rFonts w:ascii="Times New Roman" w:hAnsi="Times New Roman" w:cs="Arial"/>
          <w:b/>
          <w:color w:val="262626"/>
          <w:szCs w:val="26"/>
        </w:rPr>
      </w:pPr>
    </w:p>
    <w:p w:rsidR="00F209BB" w:rsidRPr="00A92821" w:rsidRDefault="00F209BB" w:rsidP="00A92821">
      <w:pPr>
        <w:spacing w:line="480" w:lineRule="auto"/>
        <w:rPr>
          <w:rFonts w:ascii="Times New Roman" w:hAnsi="Times New Roman" w:cs="Arial"/>
          <w:color w:val="262626"/>
          <w:szCs w:val="26"/>
        </w:rPr>
      </w:pPr>
    </w:p>
    <w:p w:rsidR="00F209BB" w:rsidRPr="00F209BB" w:rsidRDefault="00575B7B" w:rsidP="00F209BB">
      <w:pPr>
        <w:spacing w:line="480" w:lineRule="auto"/>
        <w:rPr>
          <w:rFonts w:ascii="Times New Roman" w:hAnsi="Times New Roman" w:cs="Arial"/>
          <w:color w:val="262626"/>
          <w:szCs w:val="26"/>
        </w:rPr>
      </w:pPr>
      <w:r w:rsidRPr="00575B7B">
        <w:rPr>
          <w:rFonts w:ascii="Times New Roman" w:hAnsi="Times New Roman" w:cs="Arial"/>
          <w:noProof/>
          <w:color w:val="262626"/>
          <w:szCs w:val="26"/>
        </w:rPr>
        <w:lastRenderedPageBreak/>
        <w:drawing>
          <wp:inline distT="0" distB="0" distL="0" distR="0">
            <wp:extent cx="5109407" cy="7086600"/>
            <wp:effectExtent l="2540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5110870" cy="7088629"/>
                    </a:xfrm>
                    <a:prstGeom prst="rect">
                      <a:avLst/>
                    </a:prstGeom>
                    <a:noFill/>
                    <a:ln w="9525">
                      <a:noFill/>
                      <a:miter lim="800000"/>
                      <a:headEnd/>
                      <a:tailEnd/>
                    </a:ln>
                  </pic:spPr>
                </pic:pic>
              </a:graphicData>
            </a:graphic>
          </wp:inline>
        </w:drawing>
      </w:r>
    </w:p>
    <w:p w:rsidR="00575B7B" w:rsidRDefault="00575B7B" w:rsidP="00575B7B">
      <w:pPr>
        <w:spacing w:line="480" w:lineRule="auto"/>
        <w:rPr>
          <w:rFonts w:ascii="Times New Roman" w:hAnsi="Times New Roman" w:cs="Arial"/>
          <w:color w:val="262626"/>
          <w:szCs w:val="26"/>
        </w:rPr>
      </w:pPr>
      <w:r w:rsidRPr="00575B7B">
        <w:rPr>
          <w:rFonts w:ascii="Times New Roman" w:hAnsi="Times New Roman" w:cs="Arial"/>
          <w:color w:val="262626"/>
          <w:szCs w:val="26"/>
        </w:rPr>
        <w:t>“Office of State Prison Commissioner”</w:t>
      </w:r>
      <w:r>
        <w:rPr>
          <w:rFonts w:ascii="Times New Roman" w:hAnsi="Times New Roman" w:cs="Arial"/>
          <w:color w:val="262626"/>
          <w:szCs w:val="26"/>
        </w:rPr>
        <w:t xml:space="preserve"> June 11, 1873</w:t>
      </w:r>
    </w:p>
    <w:p w:rsidR="00575B7B" w:rsidRPr="005C6712" w:rsidRDefault="00575B7B" w:rsidP="00575B7B">
      <w:pPr>
        <w:rPr>
          <w:rFonts w:ascii="Times New Roman" w:hAnsi="Times New Roman"/>
        </w:rPr>
      </w:pPr>
      <w:r>
        <w:rPr>
          <w:rFonts w:ascii="Times New Roman" w:hAnsi="Times New Roman" w:cs="Arial"/>
          <w:i/>
          <w:color w:val="262626"/>
          <w:szCs w:val="26"/>
        </w:rPr>
        <w:t>Source:</w:t>
      </w:r>
      <w:r>
        <w:rPr>
          <w:rFonts w:ascii="Times New Roman" w:hAnsi="Times New Roman" w:cs="Arial"/>
          <w:color w:val="262626"/>
          <w:szCs w:val="26"/>
        </w:rPr>
        <w:t xml:space="preserve"> </w:t>
      </w:r>
      <w:r w:rsidRPr="005C6712">
        <w:rPr>
          <w:rFonts w:ascii="Times New Roman" w:hAnsi="Times New Roman"/>
          <w:i/>
        </w:rPr>
        <w:t>The State of Wisconsin vs. Charlotte Lamb</w:t>
      </w:r>
      <w:r w:rsidRPr="005C6712">
        <w:rPr>
          <w:rFonts w:ascii="Times New Roman" w:hAnsi="Times New Roman"/>
        </w:rPr>
        <w:t xml:space="preserve">. Case </w:t>
      </w:r>
    </w:p>
    <w:p w:rsidR="00575B7B" w:rsidRPr="005C6712" w:rsidRDefault="00575B7B" w:rsidP="00575B7B">
      <w:pPr>
        <w:ind w:left="720"/>
        <w:rPr>
          <w:rFonts w:ascii="Times New Roman" w:hAnsi="Times New Roman"/>
        </w:rPr>
      </w:pPr>
      <w:r w:rsidRPr="005C6712">
        <w:rPr>
          <w:rFonts w:ascii="Times New Roman" w:hAnsi="Times New Roman"/>
        </w:rPr>
        <w:t xml:space="preserve">No. 182, Box 3. Pierce County Criminal Court Case Files, Pierce County Series 163. UW-River Falls Area Research Center. River Falls, Wisconsin.  </w:t>
      </w:r>
    </w:p>
    <w:p w:rsidR="00F70D79" w:rsidRPr="00F209BB" w:rsidRDefault="00F70D79" w:rsidP="00575B7B">
      <w:pPr>
        <w:spacing w:line="480" w:lineRule="auto"/>
        <w:jc w:val="center"/>
        <w:rPr>
          <w:rFonts w:ascii="Times New Roman" w:hAnsi="Times New Roman" w:cs="Arial"/>
          <w:color w:val="262626"/>
          <w:szCs w:val="26"/>
        </w:rPr>
      </w:pPr>
      <w:r>
        <w:rPr>
          <w:rFonts w:ascii="Times New Roman" w:hAnsi="Times New Roman" w:cs="Arial"/>
          <w:color w:val="262626"/>
          <w:szCs w:val="26"/>
        </w:rPr>
        <w:lastRenderedPageBreak/>
        <w:t>Bibliography</w:t>
      </w:r>
    </w:p>
    <w:p w:rsidR="00F70D79" w:rsidRPr="0051545F" w:rsidRDefault="00F70D79" w:rsidP="00F70D79">
      <w:pPr>
        <w:widowControl w:val="0"/>
        <w:autoSpaceDE w:val="0"/>
        <w:autoSpaceDN w:val="0"/>
        <w:adjustRightInd w:val="0"/>
        <w:spacing w:after="260"/>
        <w:rPr>
          <w:rFonts w:ascii="Times New Roman" w:hAnsi="Times New Roman" w:cs="Arial"/>
          <w:color w:val="262626"/>
          <w:szCs w:val="26"/>
          <w:u w:val="single"/>
        </w:rPr>
      </w:pPr>
      <w:r w:rsidRPr="0051545F">
        <w:rPr>
          <w:rFonts w:ascii="Times New Roman" w:hAnsi="Times New Roman" w:cs="Arial"/>
          <w:color w:val="262626"/>
          <w:szCs w:val="26"/>
          <w:u w:val="single"/>
        </w:rPr>
        <w:t>Primary Sources</w:t>
      </w:r>
    </w:p>
    <w:p w:rsidR="005F48F7" w:rsidRDefault="00F70D79" w:rsidP="00F70D79">
      <w:pPr>
        <w:widowControl w:val="0"/>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“A Devil and her Deeds</w:t>
      </w:r>
      <w:r w:rsidR="005F48F7">
        <w:rPr>
          <w:rFonts w:ascii="Times New Roman" w:hAnsi="Times New Roman" w:cs="Arial"/>
          <w:color w:val="262626"/>
          <w:szCs w:val="26"/>
        </w:rPr>
        <w:t>.</w:t>
      </w:r>
      <w:r>
        <w:rPr>
          <w:rFonts w:ascii="Times New Roman" w:hAnsi="Times New Roman" w:cs="Arial"/>
          <w:color w:val="262626"/>
          <w:szCs w:val="26"/>
        </w:rPr>
        <w:t xml:space="preserve">” </w:t>
      </w:r>
      <w:r>
        <w:rPr>
          <w:rFonts w:ascii="Times New Roman" w:hAnsi="Times New Roman" w:cs="Arial"/>
          <w:i/>
          <w:color w:val="262626"/>
          <w:szCs w:val="26"/>
        </w:rPr>
        <w:t xml:space="preserve">New York Herald. </w:t>
      </w:r>
      <w:r>
        <w:rPr>
          <w:rFonts w:ascii="Times New Roman" w:hAnsi="Times New Roman" w:cs="Arial"/>
          <w:color w:val="262626"/>
          <w:szCs w:val="26"/>
        </w:rPr>
        <w:t>September 12, 1872.</w:t>
      </w:r>
    </w:p>
    <w:p w:rsidR="00F70D79" w:rsidRPr="005F48F7" w:rsidRDefault="005F48F7" w:rsidP="00F70D79">
      <w:pPr>
        <w:widowControl w:val="0"/>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 xml:space="preserve">“A Medicine Woman.” </w:t>
      </w:r>
      <w:r>
        <w:rPr>
          <w:rFonts w:ascii="Times New Roman" w:hAnsi="Times New Roman" w:cs="Arial"/>
          <w:i/>
          <w:color w:val="262626"/>
          <w:szCs w:val="26"/>
        </w:rPr>
        <w:t>Nashville Union and American.</w:t>
      </w:r>
      <w:r>
        <w:rPr>
          <w:rFonts w:ascii="Times New Roman" w:hAnsi="Times New Roman" w:cs="Arial"/>
          <w:color w:val="262626"/>
          <w:szCs w:val="26"/>
        </w:rPr>
        <w:t xml:space="preserve"> June 10, 1873.</w:t>
      </w:r>
    </w:p>
    <w:p w:rsidR="004A4BC3" w:rsidRDefault="00F70D79" w:rsidP="00F70D79">
      <w:pPr>
        <w:widowControl w:val="0"/>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 xml:space="preserve">“A Woman Under Arrest.” </w:t>
      </w:r>
      <w:r>
        <w:rPr>
          <w:rFonts w:ascii="Times New Roman" w:hAnsi="Times New Roman" w:cs="Arial"/>
          <w:i/>
          <w:color w:val="262626"/>
          <w:szCs w:val="26"/>
        </w:rPr>
        <w:t>Iowa State Reporter.</w:t>
      </w:r>
      <w:r>
        <w:rPr>
          <w:rFonts w:ascii="Times New Roman" w:hAnsi="Times New Roman" w:cs="Arial"/>
          <w:color w:val="262626"/>
          <w:szCs w:val="26"/>
        </w:rPr>
        <w:t xml:space="preserve"> September 11, 1872. </w:t>
      </w:r>
    </w:p>
    <w:p w:rsidR="00F70D79" w:rsidRPr="004A4BC3" w:rsidRDefault="004A4BC3" w:rsidP="00F70D79">
      <w:pPr>
        <w:widowControl w:val="0"/>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 xml:space="preserve">“Charlotte Lamb.” </w:t>
      </w:r>
      <w:r>
        <w:rPr>
          <w:rFonts w:ascii="Times New Roman" w:hAnsi="Times New Roman" w:cs="Arial"/>
          <w:i/>
          <w:color w:val="262626"/>
          <w:szCs w:val="26"/>
        </w:rPr>
        <w:t xml:space="preserve">The Daily Phoenix. </w:t>
      </w:r>
      <w:r>
        <w:rPr>
          <w:rFonts w:ascii="Times New Roman" w:hAnsi="Times New Roman" w:cs="Arial"/>
          <w:color w:val="262626"/>
          <w:szCs w:val="26"/>
        </w:rPr>
        <w:t xml:space="preserve">June 13, 1873. </w:t>
      </w:r>
    </w:p>
    <w:p w:rsidR="00F70D79" w:rsidRPr="005C6712" w:rsidRDefault="00F70D79" w:rsidP="00F70D79">
      <w:pPr>
        <w:rPr>
          <w:rFonts w:ascii="Times New Roman" w:hAnsi="Times New Roman"/>
        </w:rPr>
      </w:pPr>
      <w:r w:rsidRPr="005C6712">
        <w:rPr>
          <w:rFonts w:ascii="Times New Roman" w:hAnsi="Times New Roman"/>
        </w:rPr>
        <w:t xml:space="preserve">“Charlotte Lamb, Wisconsin Serial Killer, 1872,” </w:t>
      </w:r>
      <w:r w:rsidRPr="005C6712">
        <w:rPr>
          <w:rFonts w:ascii="Times New Roman" w:hAnsi="Times New Roman"/>
          <w:i/>
        </w:rPr>
        <w:t xml:space="preserve">The Daily Phoenix, </w:t>
      </w:r>
      <w:r w:rsidRPr="005C6712">
        <w:rPr>
          <w:rFonts w:ascii="Times New Roman" w:hAnsi="Times New Roman"/>
        </w:rPr>
        <w:t xml:space="preserve">June 13, </w:t>
      </w:r>
    </w:p>
    <w:p w:rsidR="009258BC" w:rsidRDefault="00F70D79" w:rsidP="00F70D79">
      <w:pPr>
        <w:ind w:firstLine="720"/>
        <w:rPr>
          <w:rFonts w:ascii="Times New Roman" w:hAnsi="Times New Roman"/>
        </w:rPr>
      </w:pPr>
      <w:r w:rsidRPr="005C6712">
        <w:rPr>
          <w:rFonts w:ascii="Times New Roman" w:hAnsi="Times New Roman"/>
        </w:rPr>
        <w:t>1873.</w:t>
      </w:r>
    </w:p>
    <w:p w:rsidR="00F70D79" w:rsidRPr="005C6712" w:rsidRDefault="00F70D79" w:rsidP="00F70D79">
      <w:pPr>
        <w:ind w:firstLine="720"/>
        <w:rPr>
          <w:rFonts w:ascii="Times New Roman" w:hAnsi="Times New Roman"/>
        </w:rPr>
      </w:pPr>
    </w:p>
    <w:p w:rsidR="00F70D79" w:rsidRDefault="00F70D79" w:rsidP="00F70D79">
      <w:pPr>
        <w:rPr>
          <w:rFonts w:ascii="Times New Roman" w:hAnsi="Times New Roman"/>
        </w:rPr>
      </w:pPr>
      <w:r>
        <w:rPr>
          <w:rFonts w:ascii="Times New Roman" w:hAnsi="Times New Roman"/>
        </w:rPr>
        <w:t xml:space="preserve">“Charlotte Lamb.” </w:t>
      </w:r>
      <w:r>
        <w:rPr>
          <w:rFonts w:ascii="Times New Roman" w:hAnsi="Times New Roman"/>
          <w:i/>
        </w:rPr>
        <w:t xml:space="preserve">Coshocton Democrat. </w:t>
      </w:r>
      <w:r>
        <w:rPr>
          <w:rFonts w:ascii="Times New Roman" w:hAnsi="Times New Roman"/>
        </w:rPr>
        <w:t>June 17, 1873.</w:t>
      </w:r>
    </w:p>
    <w:p w:rsidR="00F70D79" w:rsidRPr="00A37561" w:rsidRDefault="00F70D79" w:rsidP="00F70D79">
      <w:pPr>
        <w:rPr>
          <w:rFonts w:ascii="Times New Roman" w:hAnsi="Times New Roman"/>
        </w:rPr>
      </w:pPr>
    </w:p>
    <w:p w:rsidR="00F70D79" w:rsidRPr="005C6712" w:rsidRDefault="00F70D79" w:rsidP="00F70D79">
      <w:pPr>
        <w:rPr>
          <w:rFonts w:ascii="Times New Roman" w:hAnsi="Times New Roman"/>
        </w:rPr>
      </w:pPr>
      <w:r w:rsidRPr="005C6712">
        <w:rPr>
          <w:rFonts w:ascii="Times New Roman" w:hAnsi="Times New Roman"/>
        </w:rPr>
        <w:t xml:space="preserve">Criminal Charge, 1872. </w:t>
      </w:r>
      <w:r w:rsidRPr="005C6712">
        <w:rPr>
          <w:rFonts w:ascii="Times New Roman" w:hAnsi="Times New Roman"/>
          <w:i/>
        </w:rPr>
        <w:t>The State of Wisconsin vs. Charlotte Lamb</w:t>
      </w:r>
      <w:r w:rsidRPr="005C6712">
        <w:rPr>
          <w:rFonts w:ascii="Times New Roman" w:hAnsi="Times New Roman"/>
        </w:rPr>
        <w:t xml:space="preserve">. Case </w:t>
      </w:r>
    </w:p>
    <w:p w:rsidR="00F70D79" w:rsidRPr="005C6712" w:rsidRDefault="00F70D79" w:rsidP="00F70D79">
      <w:pPr>
        <w:ind w:left="720"/>
        <w:rPr>
          <w:rFonts w:ascii="Times New Roman" w:hAnsi="Times New Roman"/>
        </w:rPr>
      </w:pPr>
      <w:r w:rsidRPr="005C6712">
        <w:rPr>
          <w:rFonts w:ascii="Times New Roman" w:hAnsi="Times New Roman"/>
        </w:rPr>
        <w:t>No. 182, Box 3. Pierce County Criminal Court Case Files, Pierce County Series 163. UW-River Falls Area Research Center. River Falls, Wisconsin.</w:t>
      </w:r>
    </w:p>
    <w:p w:rsidR="006E316B" w:rsidRDefault="006E316B" w:rsidP="00F70D79">
      <w:pPr>
        <w:rPr>
          <w:rFonts w:ascii="Times New Roman" w:hAnsi="Times New Roman"/>
        </w:rPr>
      </w:pPr>
    </w:p>
    <w:p w:rsidR="006E316B" w:rsidRDefault="006E316B" w:rsidP="00F70D79">
      <w:r w:rsidRPr="006E316B">
        <w:t>“Personal</w:t>
      </w:r>
      <w:r>
        <w:t>.</w:t>
      </w:r>
      <w:r w:rsidRPr="006E316B">
        <w:t xml:space="preserve">” </w:t>
      </w:r>
      <w:r w:rsidRPr="006E316B">
        <w:rPr>
          <w:i/>
        </w:rPr>
        <w:t>The Jackson Sentinel</w:t>
      </w:r>
      <w:r>
        <w:rPr>
          <w:i/>
        </w:rPr>
        <w:t>.</w:t>
      </w:r>
      <w:r w:rsidRPr="006E316B">
        <w:t xml:space="preserve"> </w:t>
      </w:r>
      <w:r w:rsidR="00947771" w:rsidRPr="006E316B">
        <w:t>June</w:t>
      </w:r>
      <w:r w:rsidRPr="006E316B">
        <w:t xml:space="preserve"> 12, 1873.</w:t>
      </w:r>
    </w:p>
    <w:p w:rsidR="00F70D79" w:rsidRPr="006E316B" w:rsidRDefault="00F70D79" w:rsidP="00F70D79">
      <w:pPr>
        <w:rPr>
          <w:rFonts w:ascii="Times New Roman" w:hAnsi="Times New Roman"/>
        </w:rPr>
      </w:pPr>
    </w:p>
    <w:p w:rsidR="00F70D79" w:rsidRPr="005C6712" w:rsidRDefault="00F70D79" w:rsidP="00F70D79">
      <w:pPr>
        <w:rPr>
          <w:rFonts w:ascii="Times New Roman" w:hAnsi="Times New Roman"/>
        </w:rPr>
      </w:pPr>
      <w:r w:rsidRPr="005C6712">
        <w:rPr>
          <w:rFonts w:ascii="Times New Roman" w:hAnsi="Times New Roman"/>
        </w:rPr>
        <w:t xml:space="preserve">Prison Record, June 11, 1873. </w:t>
      </w:r>
      <w:r w:rsidRPr="005C6712">
        <w:rPr>
          <w:rFonts w:ascii="Times New Roman" w:hAnsi="Times New Roman"/>
          <w:i/>
        </w:rPr>
        <w:t>The State of Wisconsin vs. Charlotte Lamb</w:t>
      </w:r>
      <w:r w:rsidRPr="005C6712">
        <w:rPr>
          <w:rFonts w:ascii="Times New Roman" w:hAnsi="Times New Roman"/>
        </w:rPr>
        <w:t xml:space="preserve">. Case </w:t>
      </w:r>
    </w:p>
    <w:p w:rsidR="00F70D79" w:rsidRDefault="00F70D79" w:rsidP="00F70D79">
      <w:pPr>
        <w:ind w:left="720"/>
        <w:rPr>
          <w:rFonts w:ascii="Times New Roman" w:hAnsi="Times New Roman"/>
        </w:rPr>
      </w:pPr>
      <w:r w:rsidRPr="005C6712">
        <w:rPr>
          <w:rFonts w:ascii="Times New Roman" w:hAnsi="Times New Roman"/>
        </w:rPr>
        <w:t>No. 182, Box 3. Pierce County Criminal Court Case Files, Pierce County Series 163. UW-River Falls Area Research Center. River Falls, Wisconsin.</w:t>
      </w:r>
    </w:p>
    <w:p w:rsidR="00F70D79" w:rsidRDefault="00F70D79" w:rsidP="00F70D79">
      <w:pPr>
        <w:rPr>
          <w:rFonts w:ascii="Times New Roman" w:hAnsi="Times New Roman"/>
        </w:rPr>
      </w:pPr>
    </w:p>
    <w:p w:rsidR="00F70D79" w:rsidRPr="00901656" w:rsidRDefault="00F70D79" w:rsidP="00F70D79">
      <w:pPr>
        <w:rPr>
          <w:rFonts w:ascii="Times New Roman" w:hAnsi="Times New Roman"/>
        </w:rPr>
      </w:pPr>
      <w:r>
        <w:rPr>
          <w:rFonts w:ascii="Times New Roman" w:hAnsi="Times New Roman"/>
        </w:rPr>
        <w:t xml:space="preserve">“Minnesota: A Wholesale Murder.” </w:t>
      </w:r>
      <w:r>
        <w:rPr>
          <w:rFonts w:ascii="Times New Roman" w:hAnsi="Times New Roman"/>
          <w:i/>
        </w:rPr>
        <w:t>Titusville Herald</w:t>
      </w:r>
      <w:r>
        <w:rPr>
          <w:rFonts w:ascii="Times New Roman" w:hAnsi="Times New Roman"/>
        </w:rPr>
        <w:t>. September 2, 1872.</w:t>
      </w:r>
    </w:p>
    <w:p w:rsidR="00F70D79" w:rsidRPr="005C6712" w:rsidRDefault="00F70D79" w:rsidP="00F70D79">
      <w:pPr>
        <w:rPr>
          <w:rFonts w:ascii="Times New Roman" w:hAnsi="Times New Roman"/>
        </w:rPr>
      </w:pPr>
    </w:p>
    <w:p w:rsidR="00F70D79" w:rsidRPr="005C6712" w:rsidRDefault="00F70D79" w:rsidP="00F70D79">
      <w:pPr>
        <w:rPr>
          <w:rFonts w:ascii="Times New Roman" w:hAnsi="Times New Roman"/>
        </w:rPr>
      </w:pPr>
      <w:r w:rsidRPr="005C6712">
        <w:rPr>
          <w:rFonts w:ascii="Times New Roman" w:hAnsi="Times New Roman"/>
        </w:rPr>
        <w:t xml:space="preserve">Subpoena, November 4, 1872. </w:t>
      </w:r>
      <w:r w:rsidRPr="005C6712">
        <w:rPr>
          <w:rFonts w:ascii="Times New Roman" w:hAnsi="Times New Roman"/>
          <w:i/>
        </w:rPr>
        <w:t>The State of Wisconsin vs. Charlotte Lamb</w:t>
      </w:r>
      <w:r w:rsidRPr="005C6712">
        <w:rPr>
          <w:rFonts w:ascii="Times New Roman" w:hAnsi="Times New Roman"/>
        </w:rPr>
        <w:t xml:space="preserve">. Case </w:t>
      </w:r>
    </w:p>
    <w:p w:rsidR="00F70D79" w:rsidRPr="005C6712" w:rsidRDefault="00F70D79" w:rsidP="00F70D79">
      <w:pPr>
        <w:ind w:left="720"/>
        <w:rPr>
          <w:rFonts w:ascii="Times New Roman" w:hAnsi="Times New Roman"/>
        </w:rPr>
      </w:pPr>
      <w:r w:rsidRPr="005C6712">
        <w:rPr>
          <w:rFonts w:ascii="Times New Roman" w:hAnsi="Times New Roman"/>
        </w:rPr>
        <w:t xml:space="preserve">No. 182, Box 3. Pierce County Criminal Court Case Files, Pierce County Series 163. UW-River Falls Area Research Center. River Falls, Wisconsin.  </w:t>
      </w:r>
    </w:p>
    <w:p w:rsidR="00F70D79" w:rsidRPr="005C6712" w:rsidRDefault="00F70D79" w:rsidP="00F70D79">
      <w:pPr>
        <w:rPr>
          <w:rFonts w:ascii="Times New Roman" w:hAnsi="Times New Roman"/>
        </w:rPr>
      </w:pPr>
    </w:p>
    <w:p w:rsidR="00F70D79" w:rsidRDefault="00F70D79" w:rsidP="00F70D79">
      <w:pPr>
        <w:spacing w:line="480" w:lineRule="auto"/>
        <w:rPr>
          <w:rFonts w:ascii="Times New Roman" w:hAnsi="Times New Roman"/>
        </w:rPr>
      </w:pPr>
      <w:r w:rsidRPr="005C6712">
        <w:rPr>
          <w:rFonts w:ascii="Times New Roman" w:hAnsi="Times New Roman"/>
        </w:rPr>
        <w:t xml:space="preserve">“The Trial of Mrs. Charlotte Lamb,” </w:t>
      </w:r>
      <w:r w:rsidRPr="005C6712">
        <w:rPr>
          <w:rFonts w:ascii="Times New Roman" w:hAnsi="Times New Roman"/>
          <w:i/>
        </w:rPr>
        <w:t xml:space="preserve">New York Times, </w:t>
      </w:r>
      <w:r w:rsidRPr="005C6712">
        <w:rPr>
          <w:rFonts w:ascii="Times New Roman" w:hAnsi="Times New Roman"/>
        </w:rPr>
        <w:t>June 3, 1873.</w:t>
      </w:r>
    </w:p>
    <w:p w:rsidR="00F70D79" w:rsidRPr="00A37561" w:rsidRDefault="00F70D79" w:rsidP="00F70D79">
      <w:pPr>
        <w:rPr>
          <w:rFonts w:ascii="Times New Roman" w:hAnsi="Times New Roman"/>
        </w:rPr>
      </w:pPr>
      <w:r>
        <w:rPr>
          <w:rFonts w:ascii="Times New Roman" w:hAnsi="Times New Roman"/>
        </w:rPr>
        <w:t xml:space="preserve">“The Wholesale Poisoning at Trimbelle, Wisconsin. </w:t>
      </w:r>
      <w:r>
        <w:rPr>
          <w:rFonts w:ascii="Times New Roman" w:hAnsi="Times New Roman"/>
          <w:i/>
        </w:rPr>
        <w:t>Neosho Valley Register.</w:t>
      </w:r>
      <w:r>
        <w:rPr>
          <w:rFonts w:ascii="Times New Roman" w:hAnsi="Times New Roman"/>
        </w:rPr>
        <w:t xml:space="preserve"> October 5,</w:t>
      </w:r>
      <w:r>
        <w:rPr>
          <w:rFonts w:ascii="Times New Roman" w:hAnsi="Times New Roman"/>
        </w:rPr>
        <w:tab/>
        <w:t>1872.</w:t>
      </w:r>
    </w:p>
    <w:p w:rsidR="00F70D79" w:rsidRDefault="00F70D79" w:rsidP="00F70D79">
      <w:pPr>
        <w:rPr>
          <w:rFonts w:ascii="Times New Roman" w:hAnsi="Times New Roman"/>
        </w:rPr>
      </w:pPr>
    </w:p>
    <w:p w:rsidR="00F70D79" w:rsidRDefault="00F70D79" w:rsidP="00F70D79">
      <w:pPr>
        <w:rPr>
          <w:rFonts w:ascii="Times New Roman" w:hAnsi="Times New Roman"/>
        </w:rPr>
      </w:pPr>
      <w:r>
        <w:rPr>
          <w:rFonts w:ascii="Times New Roman" w:hAnsi="Times New Roman"/>
        </w:rPr>
        <w:t xml:space="preserve"> Pierce Country. 7 Jan 1864. </w:t>
      </w:r>
      <w:r>
        <w:rPr>
          <w:rFonts w:ascii="Times New Roman" w:hAnsi="Times New Roman"/>
          <w:i/>
        </w:rPr>
        <w:t>Royal Garland Marriage License.</w:t>
      </w:r>
      <w:r>
        <w:rPr>
          <w:rFonts w:ascii="Times New Roman" w:hAnsi="Times New Roman"/>
        </w:rPr>
        <w:t xml:space="preserve"> Ancestry Library</w:t>
      </w:r>
    </w:p>
    <w:p w:rsidR="00F70D79" w:rsidRDefault="00F70D79" w:rsidP="00F70D79">
      <w:pPr>
        <w:ind w:firstLine="720"/>
        <w:rPr>
          <w:rFonts w:ascii="Times New Roman" w:hAnsi="Times New Roman"/>
        </w:rPr>
      </w:pPr>
      <w:r>
        <w:rPr>
          <w:rFonts w:ascii="Times New Roman" w:hAnsi="Times New Roman"/>
        </w:rPr>
        <w:t xml:space="preserve">Edition. Proquest. </w:t>
      </w:r>
      <w:r w:rsidRPr="00876560">
        <w:rPr>
          <w:rFonts w:ascii="Times New Roman" w:hAnsi="Times New Roman"/>
        </w:rPr>
        <w:t>UW Eau Claire</w:t>
      </w:r>
      <w:r>
        <w:rPr>
          <w:rFonts w:ascii="Times New Roman" w:hAnsi="Times New Roman"/>
        </w:rPr>
        <w:t>. Ancestry.com</w:t>
      </w:r>
    </w:p>
    <w:p w:rsidR="00AE53F3" w:rsidRDefault="00AE53F3" w:rsidP="00AE53F3">
      <w:pPr>
        <w:rPr>
          <w:rFonts w:ascii="Times New Roman" w:hAnsi="Times New Roman"/>
        </w:rPr>
      </w:pPr>
    </w:p>
    <w:p w:rsidR="00AE53F3" w:rsidRDefault="00AE53F3" w:rsidP="00AE53F3">
      <w:pPr>
        <w:rPr>
          <w:rFonts w:ascii="Times New Roman" w:hAnsi="Times New Roman"/>
        </w:rPr>
      </w:pPr>
      <w:r>
        <w:rPr>
          <w:rFonts w:ascii="Times New Roman" w:hAnsi="Times New Roman"/>
        </w:rPr>
        <w:t xml:space="preserve">Trimbelle, Pierce County, Wisconsin. March 10 1871. </w:t>
      </w:r>
      <w:r>
        <w:rPr>
          <w:rFonts w:ascii="Times New Roman" w:hAnsi="Times New Roman"/>
          <w:i/>
        </w:rPr>
        <w:t>Chauncey Lamb Homestead</w:t>
      </w:r>
      <w:r>
        <w:rPr>
          <w:rFonts w:ascii="Times New Roman" w:hAnsi="Times New Roman"/>
          <w:i/>
        </w:rPr>
        <w:tab/>
        <w:t xml:space="preserve">Entry Original. </w:t>
      </w:r>
      <w:r>
        <w:rPr>
          <w:rFonts w:ascii="Times New Roman" w:hAnsi="Times New Roman"/>
        </w:rPr>
        <w:t>Ancestry Library Edition. Proquest. UW Eau Claire.</w:t>
      </w:r>
    </w:p>
    <w:p w:rsidR="00F70D79" w:rsidRDefault="00F70D79" w:rsidP="00F70D79">
      <w:pPr>
        <w:rPr>
          <w:rFonts w:ascii="Times New Roman" w:hAnsi="Times New Roman"/>
        </w:rPr>
      </w:pPr>
    </w:p>
    <w:p w:rsidR="00852A7A" w:rsidRDefault="00F70D79" w:rsidP="00F70D79">
      <w:pPr>
        <w:rPr>
          <w:rFonts w:ascii="Times New Roman" w:hAnsi="Times New Roman"/>
        </w:rPr>
      </w:pPr>
      <w:r>
        <w:rPr>
          <w:rFonts w:ascii="Times New Roman" w:hAnsi="Times New Roman"/>
        </w:rPr>
        <w:t xml:space="preserve"> </w:t>
      </w:r>
    </w:p>
    <w:p w:rsidR="00F70D79" w:rsidRDefault="00F70D79" w:rsidP="00F70D79">
      <w:pPr>
        <w:rPr>
          <w:rFonts w:ascii="Times New Roman" w:hAnsi="Times New Roman" w:cs="Verdana"/>
          <w:i/>
          <w:color w:val="262626"/>
          <w:szCs w:val="22"/>
        </w:rPr>
      </w:pPr>
      <w:r w:rsidRPr="00876560">
        <w:rPr>
          <w:rFonts w:ascii="Times New Roman" w:hAnsi="Times New Roman" w:cs="Verdana"/>
          <w:color w:val="262626"/>
          <w:szCs w:val="22"/>
        </w:rPr>
        <w:t>Trimbelle, Pierce County, Wisconsin</w:t>
      </w:r>
      <w:r>
        <w:rPr>
          <w:rFonts w:ascii="Times New Roman" w:hAnsi="Times New Roman" w:cs="Verdana"/>
          <w:color w:val="262626"/>
          <w:szCs w:val="22"/>
        </w:rPr>
        <w:t xml:space="preserve">. 24 May 1872. </w:t>
      </w:r>
      <w:r>
        <w:rPr>
          <w:rFonts w:ascii="Times New Roman" w:hAnsi="Times New Roman" w:cs="Verdana"/>
          <w:i/>
          <w:color w:val="262626"/>
          <w:szCs w:val="22"/>
        </w:rPr>
        <w:t>David Orin Lamb Grave Index.</w:t>
      </w:r>
    </w:p>
    <w:p w:rsidR="00F70D79" w:rsidRDefault="00F70D79" w:rsidP="00F70D79">
      <w:pPr>
        <w:ind w:firstLine="720"/>
        <w:rPr>
          <w:rFonts w:ascii="Times New Roman" w:hAnsi="Times New Roman"/>
        </w:rPr>
      </w:pPr>
      <w:r>
        <w:rPr>
          <w:rFonts w:ascii="Times New Roman" w:hAnsi="Times New Roman"/>
        </w:rPr>
        <w:t xml:space="preserve">Ancestry Library Edition. Proquest. </w:t>
      </w:r>
      <w:r w:rsidRPr="00876560">
        <w:rPr>
          <w:rFonts w:ascii="Times New Roman" w:hAnsi="Times New Roman"/>
        </w:rPr>
        <w:t>UW Eau Claire</w:t>
      </w:r>
      <w:r>
        <w:rPr>
          <w:rFonts w:ascii="Times New Roman" w:hAnsi="Times New Roman"/>
        </w:rPr>
        <w:t>. Ancestry.com</w:t>
      </w:r>
    </w:p>
    <w:p w:rsidR="00F70D79" w:rsidRDefault="00F70D79" w:rsidP="00F70D79">
      <w:pPr>
        <w:rPr>
          <w:rFonts w:ascii="Times New Roman" w:hAnsi="Times New Roman"/>
          <w:i/>
        </w:rPr>
      </w:pPr>
    </w:p>
    <w:p w:rsidR="00F70D79" w:rsidRDefault="00F70D79" w:rsidP="00F70D79">
      <w:pPr>
        <w:rPr>
          <w:rFonts w:ascii="Times New Roman" w:hAnsi="Times New Roman" w:cs="Verdana"/>
          <w:color w:val="262626"/>
          <w:szCs w:val="22"/>
        </w:rPr>
      </w:pPr>
      <w:r w:rsidRPr="00876560">
        <w:rPr>
          <w:rFonts w:ascii="Times New Roman" w:hAnsi="Times New Roman" w:cs="Verdana"/>
          <w:color w:val="262626"/>
          <w:szCs w:val="22"/>
        </w:rPr>
        <w:t>Trimbelle, Pierce County, Wisconsin</w:t>
      </w:r>
      <w:r>
        <w:rPr>
          <w:rFonts w:ascii="Times New Roman" w:hAnsi="Times New Roman" w:cs="Verdana"/>
          <w:color w:val="262626"/>
          <w:szCs w:val="22"/>
        </w:rPr>
        <w:t xml:space="preserve">. 21 June 1872. </w:t>
      </w:r>
      <w:r>
        <w:rPr>
          <w:rFonts w:ascii="Times New Roman" w:hAnsi="Times New Roman" w:cs="Verdana"/>
          <w:i/>
          <w:color w:val="262626"/>
          <w:szCs w:val="22"/>
        </w:rPr>
        <w:t>Sarah Lamb Grave Index.</w:t>
      </w:r>
    </w:p>
    <w:p w:rsidR="00F70D79" w:rsidRDefault="00F70D79" w:rsidP="00F70D79">
      <w:pPr>
        <w:ind w:firstLine="720"/>
        <w:rPr>
          <w:rFonts w:ascii="Times New Roman" w:hAnsi="Times New Roman"/>
        </w:rPr>
      </w:pPr>
      <w:r>
        <w:rPr>
          <w:rFonts w:ascii="Times New Roman" w:hAnsi="Times New Roman"/>
        </w:rPr>
        <w:t xml:space="preserve">Ancestry Library Edition. Proquest. </w:t>
      </w:r>
      <w:r w:rsidRPr="00876560">
        <w:rPr>
          <w:rFonts w:ascii="Times New Roman" w:hAnsi="Times New Roman"/>
        </w:rPr>
        <w:t>UW Eau Claire</w:t>
      </w:r>
      <w:r>
        <w:rPr>
          <w:rFonts w:ascii="Times New Roman" w:hAnsi="Times New Roman"/>
        </w:rPr>
        <w:t>. Ancestry.com</w:t>
      </w:r>
    </w:p>
    <w:p w:rsidR="00F70D79" w:rsidRDefault="00F70D79" w:rsidP="00F70D79">
      <w:pPr>
        <w:rPr>
          <w:rFonts w:ascii="Times New Roman" w:hAnsi="Times New Roman"/>
        </w:rPr>
      </w:pPr>
    </w:p>
    <w:p w:rsidR="00F70D79" w:rsidRDefault="00F70D79" w:rsidP="00F70D79">
      <w:pPr>
        <w:rPr>
          <w:rFonts w:ascii="Times New Roman" w:hAnsi="Times New Roman"/>
        </w:rPr>
      </w:pPr>
    </w:p>
    <w:p w:rsidR="00F70D79" w:rsidRDefault="00F70D79" w:rsidP="00F70D79">
      <w:pPr>
        <w:rPr>
          <w:rFonts w:ascii="Times New Roman" w:hAnsi="Times New Roman"/>
          <w:i/>
        </w:rPr>
      </w:pPr>
      <w:r>
        <w:rPr>
          <w:rFonts w:ascii="Times New Roman" w:hAnsi="Times New Roman"/>
        </w:rPr>
        <w:t xml:space="preserve">Trimbelle, Pierce County, Wisconsin. </w:t>
      </w:r>
      <w:r>
        <w:rPr>
          <w:rFonts w:ascii="Times New Roman" w:hAnsi="Times New Roman"/>
          <w:i/>
        </w:rPr>
        <w:t>1870 United States Federal Census Record for</w:t>
      </w:r>
    </w:p>
    <w:p w:rsidR="005F48F7" w:rsidRDefault="00F70D79" w:rsidP="00F70D79">
      <w:pPr>
        <w:ind w:left="720"/>
        <w:rPr>
          <w:rFonts w:ascii="Times New Roman" w:hAnsi="Times New Roman"/>
        </w:rPr>
      </w:pPr>
      <w:r>
        <w:rPr>
          <w:rFonts w:ascii="Times New Roman" w:hAnsi="Times New Roman"/>
          <w:i/>
        </w:rPr>
        <w:t xml:space="preserve">Charlotte Lamb. </w:t>
      </w:r>
      <w:r>
        <w:rPr>
          <w:rFonts w:ascii="Times New Roman" w:hAnsi="Times New Roman"/>
        </w:rPr>
        <w:t xml:space="preserve"> Ancestry Library Edition. Proquest. UW Eau Claire. Ancestry.com</w:t>
      </w:r>
    </w:p>
    <w:p w:rsidR="005F48F7" w:rsidRDefault="005F48F7" w:rsidP="005F48F7">
      <w:pPr>
        <w:rPr>
          <w:rFonts w:ascii="Times New Roman" w:hAnsi="Times New Roman"/>
          <w:i/>
        </w:rPr>
      </w:pPr>
    </w:p>
    <w:p w:rsidR="005F48F7" w:rsidRDefault="005F48F7" w:rsidP="005F48F7">
      <w:pPr>
        <w:rPr>
          <w:rFonts w:ascii="Times New Roman" w:hAnsi="Times New Roman"/>
          <w:i/>
        </w:rPr>
      </w:pPr>
      <w:r>
        <w:rPr>
          <w:rFonts w:ascii="Times New Roman" w:hAnsi="Times New Roman"/>
        </w:rPr>
        <w:t xml:space="preserve">Trimbelle, Pierce County, Wisconsin. </w:t>
      </w:r>
      <w:r>
        <w:rPr>
          <w:rFonts w:ascii="Times New Roman" w:hAnsi="Times New Roman"/>
          <w:i/>
        </w:rPr>
        <w:t>1880 United States Federal Census Record for</w:t>
      </w:r>
    </w:p>
    <w:p w:rsidR="00F70D79" w:rsidRPr="005F48F7" w:rsidRDefault="005F48F7" w:rsidP="005F48F7">
      <w:pPr>
        <w:ind w:firstLine="720"/>
        <w:rPr>
          <w:rFonts w:ascii="Times New Roman" w:hAnsi="Times New Roman"/>
          <w:i/>
        </w:rPr>
      </w:pPr>
      <w:r>
        <w:rPr>
          <w:rFonts w:ascii="Times New Roman" w:hAnsi="Times New Roman"/>
          <w:i/>
        </w:rPr>
        <w:t xml:space="preserve">Oliver Lamb. </w:t>
      </w:r>
      <w:r>
        <w:rPr>
          <w:rFonts w:ascii="Times New Roman" w:hAnsi="Times New Roman"/>
        </w:rPr>
        <w:t>Ancestry Library Edition. Proquest. UW Eau Claire. Ancestry.com</w:t>
      </w:r>
    </w:p>
    <w:p w:rsidR="00F70D79" w:rsidRDefault="00F70D79" w:rsidP="00F70D79">
      <w:pPr>
        <w:rPr>
          <w:rFonts w:ascii="Times New Roman" w:hAnsi="Times New Roman"/>
        </w:rPr>
      </w:pPr>
    </w:p>
    <w:p w:rsidR="00F70D79" w:rsidRDefault="00F70D79" w:rsidP="00F70D79">
      <w:pPr>
        <w:rPr>
          <w:rFonts w:ascii="Times New Roman" w:hAnsi="Times New Roman"/>
          <w:i/>
        </w:rPr>
      </w:pPr>
      <w:r>
        <w:rPr>
          <w:rFonts w:ascii="Times New Roman" w:hAnsi="Times New Roman"/>
        </w:rPr>
        <w:t xml:space="preserve">Trimbelle, Pierce County, Wisconsin. </w:t>
      </w:r>
      <w:r>
        <w:rPr>
          <w:rFonts w:ascii="Times New Roman" w:hAnsi="Times New Roman"/>
          <w:i/>
        </w:rPr>
        <w:t>1870 United States Federal Census Record for</w:t>
      </w:r>
    </w:p>
    <w:p w:rsidR="00F70D79" w:rsidRDefault="00F70D79" w:rsidP="00F70D79">
      <w:pPr>
        <w:ind w:firstLine="720"/>
        <w:rPr>
          <w:rFonts w:ascii="Times New Roman" w:hAnsi="Times New Roman"/>
        </w:rPr>
      </w:pPr>
      <w:r>
        <w:rPr>
          <w:rFonts w:ascii="Times New Roman" w:hAnsi="Times New Roman"/>
          <w:i/>
        </w:rPr>
        <w:t xml:space="preserve">Chancy Lamb. </w:t>
      </w:r>
      <w:r>
        <w:rPr>
          <w:rFonts w:ascii="Times New Roman" w:hAnsi="Times New Roman"/>
        </w:rPr>
        <w:t>Ancestry Library Edition. Proquest. UW Eau Claire. Ancestry.com</w:t>
      </w:r>
    </w:p>
    <w:p w:rsidR="00AE53F3" w:rsidRDefault="00AE53F3" w:rsidP="00AE53F3">
      <w:pPr>
        <w:rPr>
          <w:rFonts w:ascii="Times New Roman" w:hAnsi="Times New Roman"/>
          <w:i/>
        </w:rPr>
      </w:pPr>
    </w:p>
    <w:p w:rsidR="00AE53F3" w:rsidRDefault="00F70D79" w:rsidP="00AE53F3">
      <w:pPr>
        <w:rPr>
          <w:rFonts w:ascii="Times New Roman" w:hAnsi="Times New Roman"/>
        </w:rPr>
      </w:pPr>
      <w:r>
        <w:rPr>
          <w:rFonts w:ascii="Times New Roman" w:hAnsi="Times New Roman"/>
          <w:i/>
        </w:rPr>
        <w:t xml:space="preserve"> </w:t>
      </w:r>
      <w:r w:rsidR="00AE53F3" w:rsidRPr="00876560">
        <w:rPr>
          <w:rFonts w:ascii="Times New Roman" w:hAnsi="Times New Roman" w:cs="Verdana"/>
          <w:color w:val="262626"/>
          <w:szCs w:val="22"/>
        </w:rPr>
        <w:t>Trimbelle, Pierce County, Wisconsin</w:t>
      </w:r>
      <w:r w:rsidR="00AE53F3">
        <w:rPr>
          <w:rFonts w:ascii="Times New Roman" w:hAnsi="Times New Roman" w:cs="Verdana"/>
          <w:color w:val="262626"/>
          <w:szCs w:val="22"/>
        </w:rPr>
        <w:t xml:space="preserve">. </w:t>
      </w:r>
      <w:r w:rsidR="00AE53F3">
        <w:rPr>
          <w:rFonts w:ascii="Times New Roman" w:hAnsi="Times New Roman" w:cs="Verdana"/>
          <w:i/>
          <w:color w:val="262626"/>
          <w:szCs w:val="22"/>
        </w:rPr>
        <w:t xml:space="preserve">Irene Hall </w:t>
      </w:r>
      <w:r w:rsidR="00692665">
        <w:rPr>
          <w:rFonts w:ascii="Times New Roman" w:hAnsi="Times New Roman" w:cs="Verdana"/>
          <w:i/>
          <w:color w:val="262626"/>
          <w:szCs w:val="22"/>
        </w:rPr>
        <w:t>Ottoman’s</w:t>
      </w:r>
      <w:r w:rsidR="00AE53F3">
        <w:rPr>
          <w:rFonts w:ascii="Times New Roman" w:hAnsi="Times New Roman" w:cs="Verdana"/>
          <w:i/>
          <w:color w:val="262626"/>
          <w:szCs w:val="22"/>
        </w:rPr>
        <w:t xml:space="preserve"> Grave Index. </w:t>
      </w:r>
      <w:r w:rsidR="00AE53F3">
        <w:rPr>
          <w:rFonts w:ascii="Times New Roman" w:hAnsi="Times New Roman"/>
        </w:rPr>
        <w:t>Ancestry</w:t>
      </w:r>
    </w:p>
    <w:p w:rsidR="005F48F7" w:rsidRDefault="00AE53F3" w:rsidP="00AE53F3">
      <w:pPr>
        <w:ind w:firstLine="720"/>
        <w:rPr>
          <w:rFonts w:ascii="Times New Roman" w:hAnsi="Times New Roman"/>
        </w:rPr>
      </w:pPr>
      <w:r>
        <w:rPr>
          <w:rFonts w:ascii="Times New Roman" w:hAnsi="Times New Roman"/>
        </w:rPr>
        <w:t xml:space="preserve">Library Edition. Proquest. </w:t>
      </w:r>
      <w:r w:rsidRPr="00876560">
        <w:rPr>
          <w:rFonts w:ascii="Times New Roman" w:hAnsi="Times New Roman"/>
        </w:rPr>
        <w:t>UW Eau Claire</w:t>
      </w:r>
      <w:r>
        <w:rPr>
          <w:rFonts w:ascii="Times New Roman" w:hAnsi="Times New Roman"/>
        </w:rPr>
        <w:t>. Ancesry.com</w:t>
      </w:r>
    </w:p>
    <w:p w:rsidR="005F48F7" w:rsidRDefault="005F48F7" w:rsidP="005F48F7">
      <w:pPr>
        <w:rPr>
          <w:rFonts w:ascii="Times New Roman" w:hAnsi="Times New Roman"/>
        </w:rPr>
      </w:pPr>
    </w:p>
    <w:p w:rsidR="00AE53F3" w:rsidRPr="005F48F7" w:rsidRDefault="005F48F7" w:rsidP="005F48F7">
      <w:pPr>
        <w:rPr>
          <w:rFonts w:ascii="Times New Roman" w:hAnsi="Times New Roman"/>
        </w:rPr>
      </w:pPr>
      <w:r>
        <w:rPr>
          <w:rFonts w:ascii="Times New Roman" w:hAnsi="Times New Roman"/>
        </w:rPr>
        <w:t xml:space="preserve">“The Wisconsin Borgia.” </w:t>
      </w:r>
      <w:r>
        <w:rPr>
          <w:rFonts w:ascii="Times New Roman" w:hAnsi="Times New Roman"/>
          <w:i/>
        </w:rPr>
        <w:t>The Charleston Daily News.</w:t>
      </w:r>
      <w:r>
        <w:rPr>
          <w:rFonts w:ascii="Times New Roman" w:hAnsi="Times New Roman"/>
        </w:rPr>
        <w:t xml:space="preserve"> September 16, 1872.</w:t>
      </w:r>
    </w:p>
    <w:p w:rsidR="00F70D79" w:rsidRPr="006C488F" w:rsidRDefault="00F70D79" w:rsidP="00F70D79">
      <w:pPr>
        <w:ind w:left="720"/>
        <w:rPr>
          <w:rFonts w:ascii="Times New Roman" w:hAnsi="Times New Roman"/>
        </w:rPr>
      </w:pPr>
    </w:p>
    <w:p w:rsidR="00F70D79" w:rsidRPr="00901656" w:rsidRDefault="00F70D79" w:rsidP="00F70D79">
      <w:pPr>
        <w:widowControl w:val="0"/>
        <w:autoSpaceDE w:val="0"/>
        <w:autoSpaceDN w:val="0"/>
        <w:adjustRightInd w:val="0"/>
        <w:spacing w:after="260"/>
        <w:rPr>
          <w:rFonts w:ascii="Times New Roman" w:hAnsi="Times New Roman" w:cs="Arial"/>
          <w:color w:val="262626"/>
          <w:szCs w:val="26"/>
        </w:rPr>
      </w:pPr>
      <w:r>
        <w:rPr>
          <w:rFonts w:ascii="Times New Roman" w:hAnsi="Times New Roman" w:cs="Arial"/>
          <w:color w:val="262626"/>
          <w:szCs w:val="26"/>
        </w:rPr>
        <w:t>“Wholesale Poisoning: A Woman Arrested in Wisconsin on a Charge of Killing Five</w:t>
      </w:r>
      <w:r>
        <w:rPr>
          <w:rFonts w:ascii="Times New Roman" w:hAnsi="Times New Roman" w:cs="Arial"/>
          <w:color w:val="262626"/>
          <w:szCs w:val="26"/>
        </w:rPr>
        <w:tab/>
        <w:t xml:space="preserve">Persons.” </w:t>
      </w:r>
      <w:r>
        <w:rPr>
          <w:rFonts w:ascii="Times New Roman" w:hAnsi="Times New Roman" w:cs="Arial"/>
          <w:i/>
          <w:color w:val="262626"/>
          <w:szCs w:val="26"/>
        </w:rPr>
        <w:t>New York World.</w:t>
      </w:r>
      <w:r>
        <w:rPr>
          <w:rFonts w:ascii="Times New Roman" w:hAnsi="Times New Roman" w:cs="Arial"/>
          <w:color w:val="262626"/>
          <w:szCs w:val="26"/>
        </w:rPr>
        <w:t xml:space="preserve"> September 1, 1872.</w:t>
      </w:r>
    </w:p>
    <w:p w:rsidR="00D66589" w:rsidRDefault="00D66589" w:rsidP="00F70D79">
      <w:pPr>
        <w:widowControl w:val="0"/>
        <w:autoSpaceDE w:val="0"/>
        <w:autoSpaceDN w:val="0"/>
        <w:adjustRightInd w:val="0"/>
        <w:spacing w:after="260"/>
        <w:contextualSpacing/>
        <w:rPr>
          <w:rFonts w:ascii="Times New Roman" w:hAnsi="Times New Roman" w:cs="Arial"/>
          <w:i/>
          <w:szCs w:val="38"/>
        </w:rPr>
      </w:pPr>
      <w:r>
        <w:rPr>
          <w:rFonts w:ascii="Times New Roman" w:hAnsi="Times New Roman" w:cs="Arial"/>
          <w:color w:val="262626"/>
          <w:szCs w:val="26"/>
        </w:rPr>
        <w:t>Wisconsin</w:t>
      </w:r>
      <w:r w:rsidRPr="00D66589">
        <w:rPr>
          <w:rFonts w:ascii="Times New Roman" w:hAnsi="Times New Roman" w:cs="Arial"/>
          <w:i/>
          <w:color w:val="262626"/>
          <w:szCs w:val="26"/>
        </w:rPr>
        <w:t xml:space="preserve">. </w:t>
      </w:r>
      <w:r w:rsidRPr="00D66589">
        <w:rPr>
          <w:rFonts w:ascii="Times New Roman" w:hAnsi="Times New Roman" w:cs="Arial"/>
          <w:i/>
          <w:szCs w:val="38"/>
        </w:rPr>
        <w:t xml:space="preserve">Public documents of the State of Wisconsin </w:t>
      </w:r>
      <w:r>
        <w:rPr>
          <w:rFonts w:ascii="Times New Roman" w:hAnsi="Times New Roman" w:cs="Arial"/>
          <w:i/>
          <w:szCs w:val="38"/>
        </w:rPr>
        <w:t>Volume 2 ; being the reports of</w:t>
      </w:r>
    </w:p>
    <w:p w:rsidR="00DD53EB" w:rsidRDefault="00D66589" w:rsidP="00D66589">
      <w:pPr>
        <w:widowControl w:val="0"/>
        <w:autoSpaceDE w:val="0"/>
        <w:autoSpaceDN w:val="0"/>
        <w:adjustRightInd w:val="0"/>
        <w:spacing w:after="260"/>
        <w:ind w:left="720"/>
        <w:contextualSpacing/>
        <w:rPr>
          <w:rFonts w:ascii="Times New Roman" w:hAnsi="Times New Roman" w:cs="Arial"/>
          <w:szCs w:val="38"/>
        </w:rPr>
      </w:pPr>
      <w:r w:rsidRPr="00D66589">
        <w:rPr>
          <w:rFonts w:ascii="Times New Roman" w:hAnsi="Times New Roman" w:cs="Arial"/>
          <w:i/>
          <w:szCs w:val="38"/>
        </w:rPr>
        <w:t>the various state officers, departments and institutions</w:t>
      </w:r>
      <w:r>
        <w:rPr>
          <w:rFonts w:ascii="Times New Roman" w:hAnsi="Times New Roman" w:cs="Arial"/>
          <w:i/>
          <w:szCs w:val="38"/>
        </w:rPr>
        <w:t>.</w:t>
      </w:r>
      <w:r>
        <w:rPr>
          <w:rFonts w:ascii="Times New Roman" w:hAnsi="Times New Roman" w:cs="Arial"/>
          <w:szCs w:val="38"/>
        </w:rPr>
        <w:t xml:space="preserve"> Wisconsin: RareBooksClub.com, 2012.</w:t>
      </w:r>
    </w:p>
    <w:p w:rsidR="00DD53EB" w:rsidRDefault="00DD53EB" w:rsidP="00DD53EB">
      <w:pPr>
        <w:widowControl w:val="0"/>
        <w:autoSpaceDE w:val="0"/>
        <w:autoSpaceDN w:val="0"/>
        <w:adjustRightInd w:val="0"/>
        <w:spacing w:after="260"/>
        <w:contextualSpacing/>
        <w:rPr>
          <w:rFonts w:ascii="Times New Roman" w:hAnsi="Times New Roman" w:cs="Arial"/>
          <w:szCs w:val="38"/>
        </w:rPr>
      </w:pPr>
    </w:p>
    <w:p w:rsidR="00D66589" w:rsidRPr="00DD53EB" w:rsidRDefault="00DD53EB" w:rsidP="00DD53EB">
      <w:pPr>
        <w:widowControl w:val="0"/>
        <w:autoSpaceDE w:val="0"/>
        <w:autoSpaceDN w:val="0"/>
        <w:adjustRightInd w:val="0"/>
        <w:spacing w:after="260"/>
        <w:contextualSpacing/>
        <w:rPr>
          <w:rFonts w:ascii="Times New Roman" w:hAnsi="Times New Roman" w:cs="Arial"/>
          <w:szCs w:val="38"/>
        </w:rPr>
      </w:pPr>
      <w:r>
        <w:rPr>
          <w:rFonts w:ascii="Times New Roman" w:hAnsi="Times New Roman" w:cs="Arial"/>
          <w:szCs w:val="38"/>
        </w:rPr>
        <w:t xml:space="preserve">This book was useful to understand what happened to Charlotte after she was sentenced to life in prison.  There is not much about Charlotte in the census data and this book provided information that was interesting and useful in my analysis of Charlotte Lamb.  </w:t>
      </w:r>
    </w:p>
    <w:p w:rsidR="00F70D79" w:rsidRPr="0051545F" w:rsidRDefault="00F70D79" w:rsidP="00D66589">
      <w:pPr>
        <w:widowControl w:val="0"/>
        <w:autoSpaceDE w:val="0"/>
        <w:autoSpaceDN w:val="0"/>
        <w:adjustRightInd w:val="0"/>
        <w:spacing w:after="260"/>
        <w:ind w:left="720"/>
        <w:contextualSpacing/>
        <w:rPr>
          <w:rFonts w:ascii="Times New Roman" w:hAnsi="Times New Roman" w:cs="Arial"/>
          <w:color w:val="262626"/>
          <w:szCs w:val="26"/>
          <w:u w:val="single"/>
        </w:rPr>
      </w:pPr>
    </w:p>
    <w:p w:rsidR="00F70D79" w:rsidRPr="0051545F" w:rsidRDefault="00F70D79" w:rsidP="00F17602">
      <w:pPr>
        <w:widowControl w:val="0"/>
        <w:autoSpaceDE w:val="0"/>
        <w:autoSpaceDN w:val="0"/>
        <w:adjustRightInd w:val="0"/>
        <w:spacing w:after="260"/>
        <w:contextualSpacing/>
        <w:rPr>
          <w:rFonts w:ascii="Times New Roman" w:hAnsi="Times New Roman" w:cs="Arial"/>
          <w:color w:val="262626"/>
          <w:szCs w:val="26"/>
          <w:u w:val="single"/>
        </w:rPr>
      </w:pPr>
      <w:r w:rsidRPr="0051545F">
        <w:rPr>
          <w:rFonts w:ascii="Times New Roman" w:hAnsi="Times New Roman" w:cs="Arial"/>
          <w:color w:val="262626"/>
          <w:szCs w:val="26"/>
          <w:u w:val="single"/>
        </w:rPr>
        <w:t>Secondary Sources</w:t>
      </w:r>
    </w:p>
    <w:p w:rsidR="00F70D79" w:rsidRDefault="00F70D79" w:rsidP="00F70D79">
      <w:pPr>
        <w:contextualSpacing/>
        <w:rPr>
          <w:rFonts w:ascii="Times New Roman" w:hAnsi="Times New Roman"/>
        </w:rPr>
      </w:pPr>
    </w:p>
    <w:p w:rsidR="00F70D79" w:rsidRPr="00102370" w:rsidRDefault="00F70D79" w:rsidP="00F70D79">
      <w:pPr>
        <w:contextualSpacing/>
        <w:rPr>
          <w:rFonts w:ascii="Times New Roman" w:hAnsi="Times New Roman" w:cs="Arial"/>
          <w:i/>
          <w:color w:val="262626"/>
          <w:szCs w:val="32"/>
        </w:rPr>
      </w:pPr>
      <w:r w:rsidRPr="00102370">
        <w:rPr>
          <w:rFonts w:ascii="Times New Roman" w:hAnsi="Times New Roman"/>
        </w:rPr>
        <w:t xml:space="preserve"> </w:t>
      </w:r>
      <w:r w:rsidRPr="00A174F3">
        <w:rPr>
          <w:rFonts w:ascii="Times New Roman" w:hAnsi="Times New Roman"/>
        </w:rPr>
        <w:t>Bakken, Gordan</w:t>
      </w:r>
      <w:r w:rsidRPr="00102370">
        <w:rPr>
          <w:rFonts w:ascii="Times New Roman" w:hAnsi="Times New Roman"/>
        </w:rPr>
        <w:t xml:space="preserve"> and Brenda Farrington. </w:t>
      </w:r>
      <w:r w:rsidRPr="00102370">
        <w:rPr>
          <w:rFonts w:ascii="Times New Roman" w:hAnsi="Times New Roman" w:cs="Arial"/>
          <w:bCs/>
          <w:i/>
          <w:color w:val="262626"/>
          <w:szCs w:val="46"/>
        </w:rPr>
        <w:t>Women Who Kill Men</w:t>
      </w:r>
      <w:r w:rsidRPr="00102370">
        <w:rPr>
          <w:rFonts w:ascii="Lucida Sans Unicode" w:hAnsi="Lucida Sans Unicode" w:cs="Lucida Sans Unicode"/>
          <w:bCs/>
          <w:i/>
          <w:color w:val="262626"/>
          <w:szCs w:val="46"/>
        </w:rPr>
        <w:t>‬</w:t>
      </w:r>
      <w:r w:rsidRPr="00102370">
        <w:rPr>
          <w:rFonts w:ascii="Times New Roman" w:hAnsi="Times New Roman" w:cs="Arial"/>
          <w:bCs/>
          <w:i/>
          <w:color w:val="262626"/>
          <w:szCs w:val="46"/>
        </w:rPr>
        <w:t xml:space="preserve">: </w:t>
      </w:r>
      <w:r w:rsidRPr="00102370">
        <w:rPr>
          <w:rFonts w:ascii="Times New Roman" w:hAnsi="Times New Roman" w:cs="Arial"/>
          <w:i/>
          <w:color w:val="262626"/>
          <w:szCs w:val="32"/>
        </w:rPr>
        <w:t>California Courts,</w:t>
      </w:r>
      <w:r w:rsidR="00473FAB">
        <w:t>‬</w:t>
      </w:r>
      <w:r w:rsidR="00473FAB">
        <w:t>‬</w:t>
      </w:r>
      <w:r w:rsidR="008B3F74">
        <w:t>‬</w:t>
      </w:r>
      <w:r w:rsidR="008B3F74">
        <w:t>‬</w:t>
      </w:r>
      <w:r w:rsidR="00AF36B2">
        <w:t>‬</w:t>
      </w:r>
      <w:r w:rsidR="00AF36B2">
        <w:t>‬</w:t>
      </w:r>
      <w:r w:rsidR="00B603B3">
        <w:t>‬</w:t>
      </w:r>
      <w:r w:rsidR="00B603B3">
        <w:t>‬</w:t>
      </w:r>
      <w:r w:rsidR="00817F81">
        <w:t>‬</w:t>
      </w:r>
      <w:r w:rsidR="00817F81">
        <w:t>‬</w:t>
      </w:r>
    </w:p>
    <w:p w:rsidR="00F70D79" w:rsidRPr="00102370" w:rsidRDefault="00F70D79" w:rsidP="00F70D79">
      <w:pPr>
        <w:ind w:firstLine="720"/>
        <w:contextualSpacing/>
        <w:rPr>
          <w:rFonts w:ascii="Times New Roman" w:hAnsi="Times New Roman" w:cs="Arial"/>
          <w:color w:val="262626"/>
          <w:szCs w:val="32"/>
        </w:rPr>
      </w:pPr>
      <w:r w:rsidRPr="00102370">
        <w:rPr>
          <w:rFonts w:ascii="Times New Roman" w:hAnsi="Times New Roman" w:cs="Arial"/>
          <w:i/>
          <w:color w:val="262626"/>
          <w:szCs w:val="32"/>
        </w:rPr>
        <w:t>Gender, and the Press</w:t>
      </w:r>
      <w:r w:rsidRPr="00102370">
        <w:rPr>
          <w:rFonts w:ascii="Lucida Sans Unicode" w:hAnsi="Lucida Sans Unicode" w:cs="Lucida Sans Unicode"/>
          <w:i/>
          <w:color w:val="262626"/>
          <w:szCs w:val="32"/>
        </w:rPr>
        <w:t>‬</w:t>
      </w:r>
      <w:r w:rsidRPr="00102370">
        <w:rPr>
          <w:rFonts w:ascii="Times New Roman" w:hAnsi="Times New Roman" w:cs="Arial"/>
          <w:i/>
          <w:color w:val="262626"/>
          <w:szCs w:val="32"/>
        </w:rPr>
        <w:t xml:space="preserve">. </w:t>
      </w:r>
      <w:r w:rsidRPr="00102370">
        <w:rPr>
          <w:rFonts w:ascii="Times New Roman" w:hAnsi="Times New Roman" w:cs="Arial"/>
          <w:color w:val="262626"/>
          <w:szCs w:val="32"/>
        </w:rPr>
        <w:t>Nebraska: University of Nebraska, 2009.</w:t>
      </w:r>
    </w:p>
    <w:p w:rsidR="00F70D79" w:rsidRDefault="00F70D79" w:rsidP="00F70D79">
      <w:pPr>
        <w:contextualSpacing/>
        <w:rPr>
          <w:rFonts w:ascii="Times New Roman" w:hAnsi="Times New Roman" w:cs="Arial"/>
          <w:color w:val="262626"/>
          <w:szCs w:val="32"/>
        </w:rPr>
      </w:pPr>
    </w:p>
    <w:p w:rsidR="00F70D79" w:rsidRDefault="00F70D79" w:rsidP="00F70D79">
      <w:pPr>
        <w:ind w:firstLine="720"/>
        <w:contextualSpacing/>
        <w:rPr>
          <w:rFonts w:ascii="Times New Roman" w:hAnsi="Times New Roman" w:cs="Arial"/>
          <w:color w:val="262626"/>
          <w:szCs w:val="32"/>
        </w:rPr>
      </w:pPr>
      <w:r>
        <w:rPr>
          <w:rFonts w:ascii="Times New Roman" w:hAnsi="Times New Roman" w:cs="Arial"/>
          <w:color w:val="262626"/>
          <w:szCs w:val="32"/>
        </w:rPr>
        <w:t xml:space="preserve">This book is useful because it examines specific cases of women who have been committed of murder.  The book examines the specific cases and gives a viewpoint of how society and the press have constructed the gender views of those specific women.  This is helpful in studying Charlotte Lamb because there were numerous newspaper articles about Charlotte Lamb and majority of the articles portrayed her in a very negative light, especially since she was initially in the newspapers for being a devoted mother.  </w:t>
      </w:r>
    </w:p>
    <w:p w:rsidR="00F70D79" w:rsidRDefault="00F70D79" w:rsidP="00F70D79">
      <w:pPr>
        <w:widowControl w:val="0"/>
        <w:autoSpaceDE w:val="0"/>
        <w:autoSpaceDN w:val="0"/>
        <w:adjustRightInd w:val="0"/>
        <w:spacing w:after="200"/>
        <w:contextualSpacing/>
        <w:rPr>
          <w:rFonts w:ascii="Times New Roman" w:hAnsi="Times New Roman" w:cs="Arial Unicode MS"/>
          <w:szCs w:val="26"/>
        </w:rPr>
      </w:pPr>
    </w:p>
    <w:p w:rsidR="0051545F" w:rsidRDefault="0051545F" w:rsidP="00F70D79">
      <w:pPr>
        <w:widowControl w:val="0"/>
        <w:autoSpaceDE w:val="0"/>
        <w:autoSpaceDN w:val="0"/>
        <w:adjustRightInd w:val="0"/>
        <w:spacing w:after="200"/>
        <w:contextualSpacing/>
        <w:rPr>
          <w:rFonts w:ascii="Times New Roman" w:hAnsi="Times New Roman" w:cs="Arial Unicode MS"/>
          <w:szCs w:val="26"/>
        </w:rPr>
      </w:pPr>
    </w:p>
    <w:p w:rsidR="0051545F" w:rsidRDefault="0051545F" w:rsidP="00F70D79">
      <w:pPr>
        <w:widowControl w:val="0"/>
        <w:autoSpaceDE w:val="0"/>
        <w:autoSpaceDN w:val="0"/>
        <w:adjustRightInd w:val="0"/>
        <w:spacing w:after="200"/>
        <w:contextualSpacing/>
        <w:rPr>
          <w:rFonts w:ascii="Times New Roman" w:hAnsi="Times New Roman" w:cs="Arial Unicode MS"/>
          <w:szCs w:val="26"/>
        </w:rPr>
      </w:pPr>
    </w:p>
    <w:p w:rsidR="0051545F" w:rsidRDefault="0051545F" w:rsidP="00F70D79">
      <w:pPr>
        <w:widowControl w:val="0"/>
        <w:autoSpaceDE w:val="0"/>
        <w:autoSpaceDN w:val="0"/>
        <w:adjustRightInd w:val="0"/>
        <w:spacing w:after="200"/>
        <w:contextualSpacing/>
        <w:rPr>
          <w:rFonts w:ascii="Times New Roman" w:hAnsi="Times New Roman" w:cs="Arial Unicode MS"/>
          <w:szCs w:val="26"/>
        </w:rPr>
      </w:pPr>
    </w:p>
    <w:p w:rsidR="00F70D79" w:rsidRDefault="00F70D79" w:rsidP="00F70D79">
      <w:pPr>
        <w:widowControl w:val="0"/>
        <w:autoSpaceDE w:val="0"/>
        <w:autoSpaceDN w:val="0"/>
        <w:adjustRightInd w:val="0"/>
        <w:spacing w:after="200"/>
        <w:contextualSpacing/>
        <w:rPr>
          <w:rFonts w:ascii="Times New Roman" w:hAnsi="Times New Roman" w:cs="Arial Unicode MS"/>
          <w:szCs w:val="26"/>
        </w:rPr>
      </w:pPr>
      <w:r w:rsidRPr="00A174F3">
        <w:rPr>
          <w:rFonts w:ascii="Times New Roman" w:hAnsi="Times New Roman" w:cs="Arial Unicode MS"/>
          <w:szCs w:val="26"/>
        </w:rPr>
        <w:lastRenderedPageBreak/>
        <w:t>Carlson, Cheree</w:t>
      </w:r>
      <w:r>
        <w:rPr>
          <w:rFonts w:ascii="Times New Roman" w:hAnsi="Times New Roman" w:cs="Arial Unicode MS"/>
          <w:szCs w:val="26"/>
        </w:rPr>
        <w:t xml:space="preserve"> A. </w:t>
      </w:r>
      <w:r>
        <w:rPr>
          <w:rFonts w:ascii="Times New Roman" w:hAnsi="Times New Roman" w:cs="Arial Unicode MS"/>
          <w:i/>
          <w:szCs w:val="26"/>
        </w:rPr>
        <w:t>The Crimes of Womanhood.</w:t>
      </w:r>
      <w:r>
        <w:rPr>
          <w:rFonts w:ascii="Times New Roman" w:hAnsi="Times New Roman" w:cs="Arial Unicode MS"/>
          <w:szCs w:val="26"/>
        </w:rPr>
        <w:t xml:space="preserve"> Chicago: University of Illinois Press,</w:t>
      </w:r>
    </w:p>
    <w:p w:rsidR="00F70D79" w:rsidRPr="0020586D" w:rsidRDefault="00F70D79" w:rsidP="00F70D79">
      <w:pPr>
        <w:widowControl w:val="0"/>
        <w:autoSpaceDE w:val="0"/>
        <w:autoSpaceDN w:val="0"/>
        <w:adjustRightInd w:val="0"/>
        <w:spacing w:after="200"/>
        <w:ind w:firstLine="720"/>
        <w:contextualSpacing/>
        <w:rPr>
          <w:rFonts w:ascii="Times New Roman" w:hAnsi="Times New Roman" w:cs="Arial Unicode MS"/>
          <w:szCs w:val="40"/>
        </w:rPr>
      </w:pPr>
      <w:r>
        <w:rPr>
          <w:rFonts w:ascii="Times New Roman" w:hAnsi="Times New Roman" w:cs="Arial Unicode MS"/>
          <w:szCs w:val="26"/>
        </w:rPr>
        <w:t>2009.</w:t>
      </w:r>
    </w:p>
    <w:p w:rsidR="002D65D8" w:rsidRDefault="002D65D8" w:rsidP="00F70D79">
      <w:pPr>
        <w:contextualSpacing/>
        <w:rPr>
          <w:rFonts w:ascii="Times New Roman" w:hAnsi="Times New Roman" w:cs="Arial"/>
          <w:color w:val="262626"/>
          <w:szCs w:val="26"/>
        </w:rPr>
      </w:pPr>
      <w:r>
        <w:rPr>
          <w:rFonts w:ascii="Times New Roman" w:hAnsi="Times New Roman" w:cs="Arial"/>
          <w:color w:val="262626"/>
          <w:szCs w:val="26"/>
        </w:rPr>
        <w:tab/>
      </w:r>
    </w:p>
    <w:p w:rsidR="002D65D8" w:rsidRDefault="002D65D8" w:rsidP="00F70D79">
      <w:pPr>
        <w:contextualSpacing/>
        <w:rPr>
          <w:rFonts w:ascii="Times New Roman" w:hAnsi="Times New Roman" w:cs="Arial"/>
          <w:color w:val="262626"/>
          <w:szCs w:val="26"/>
        </w:rPr>
      </w:pPr>
      <w:r>
        <w:rPr>
          <w:rFonts w:ascii="Times New Roman" w:hAnsi="Times New Roman" w:cs="Arial"/>
          <w:color w:val="262626"/>
          <w:szCs w:val="26"/>
        </w:rPr>
        <w:tab/>
        <w:t xml:space="preserve">This book was useful because it discussed how the representation of women in the courtroom was usually based on their insanity.  It helped when examining Charlotte Lamb because she was represented based on her gender.  Carlson gave great detail and provided numerous examples, which I used to compare to Charlotte’s case. </w:t>
      </w:r>
    </w:p>
    <w:p w:rsidR="00F70D79" w:rsidRPr="00102370" w:rsidRDefault="00F70D79" w:rsidP="00F70D79">
      <w:pPr>
        <w:contextualSpacing/>
        <w:rPr>
          <w:rFonts w:ascii="Times New Roman" w:hAnsi="Times New Roman" w:cs="Arial"/>
          <w:color w:val="262626"/>
          <w:szCs w:val="26"/>
        </w:rPr>
      </w:pPr>
    </w:p>
    <w:p w:rsidR="00F30914" w:rsidRDefault="00F30914" w:rsidP="00F70D79">
      <w:pPr>
        <w:contextualSpacing/>
        <w:rPr>
          <w:rFonts w:ascii="Times New Roman" w:hAnsi="Times New Roman" w:cs="Arial"/>
          <w:color w:val="262626"/>
          <w:szCs w:val="26"/>
        </w:rPr>
      </w:pPr>
      <w:r>
        <w:rPr>
          <w:rFonts w:ascii="Times New Roman" w:hAnsi="Times New Roman" w:cs="Arial"/>
          <w:color w:val="262626"/>
          <w:szCs w:val="26"/>
        </w:rPr>
        <w:t xml:space="preserve">Crotty, Homer D. “The History of Insanity in Criminal Law.” </w:t>
      </w:r>
      <w:r>
        <w:rPr>
          <w:rFonts w:ascii="Times New Roman" w:hAnsi="Times New Roman" w:cs="Arial"/>
          <w:i/>
          <w:color w:val="262626"/>
          <w:szCs w:val="26"/>
        </w:rPr>
        <w:t xml:space="preserve">California Law Review </w:t>
      </w:r>
      <w:r>
        <w:rPr>
          <w:rFonts w:ascii="Times New Roman" w:hAnsi="Times New Roman" w:cs="Arial"/>
          <w:color w:val="262626"/>
          <w:szCs w:val="26"/>
        </w:rPr>
        <w:t>12,</w:t>
      </w:r>
    </w:p>
    <w:p w:rsidR="00F30914" w:rsidRDefault="00F30914" w:rsidP="00F30914">
      <w:pPr>
        <w:ind w:firstLine="720"/>
        <w:contextualSpacing/>
        <w:rPr>
          <w:rFonts w:ascii="Times New Roman" w:hAnsi="Times New Roman" w:cs="Arial"/>
          <w:color w:val="262626"/>
          <w:szCs w:val="26"/>
        </w:rPr>
      </w:pPr>
      <w:r>
        <w:rPr>
          <w:rFonts w:ascii="Times New Roman" w:hAnsi="Times New Roman" w:cs="Arial"/>
          <w:color w:val="262626"/>
          <w:szCs w:val="26"/>
        </w:rPr>
        <w:t>1976, 105-123.</w:t>
      </w:r>
    </w:p>
    <w:p w:rsidR="00F70D79" w:rsidRPr="00F30914" w:rsidRDefault="00F70D79" w:rsidP="00F30914">
      <w:pPr>
        <w:ind w:firstLine="720"/>
        <w:contextualSpacing/>
        <w:rPr>
          <w:rFonts w:ascii="Times New Roman" w:hAnsi="Times New Roman"/>
        </w:rPr>
      </w:pPr>
    </w:p>
    <w:p w:rsidR="00F70D79" w:rsidRDefault="00F70D79" w:rsidP="00F70D79">
      <w:pPr>
        <w:contextualSpacing/>
        <w:rPr>
          <w:rFonts w:ascii="Times New Roman" w:hAnsi="Times New Roman" w:cs="Arial"/>
          <w:color w:val="262626"/>
          <w:szCs w:val="26"/>
        </w:rPr>
      </w:pPr>
      <w:r w:rsidRPr="00955B14">
        <w:rPr>
          <w:rFonts w:ascii="Times New Roman" w:hAnsi="Times New Roman" w:cs="Arial"/>
          <w:color w:val="262626"/>
          <w:szCs w:val="26"/>
        </w:rPr>
        <w:t>Cruikshank, Barbara</w:t>
      </w:r>
      <w:r>
        <w:rPr>
          <w:rFonts w:ascii="Times New Roman" w:hAnsi="Times New Roman" w:cs="Arial"/>
          <w:color w:val="262626"/>
          <w:szCs w:val="26"/>
        </w:rPr>
        <w:t xml:space="preserve">. “Feminism and Punishment.” </w:t>
      </w:r>
      <w:r>
        <w:rPr>
          <w:rFonts w:ascii="Times New Roman" w:hAnsi="Times New Roman" w:cs="Arial"/>
          <w:i/>
          <w:color w:val="262626"/>
          <w:szCs w:val="26"/>
        </w:rPr>
        <w:t xml:space="preserve">Signs </w:t>
      </w:r>
      <w:r>
        <w:rPr>
          <w:rFonts w:ascii="Times New Roman" w:hAnsi="Times New Roman" w:cs="Arial"/>
          <w:color w:val="262626"/>
          <w:szCs w:val="26"/>
        </w:rPr>
        <w:t>24, no. 4 (1999): 1113-1117.</w:t>
      </w:r>
    </w:p>
    <w:p w:rsidR="00F70D79" w:rsidRPr="00955B14" w:rsidRDefault="00F70D79" w:rsidP="00F70D79">
      <w:pPr>
        <w:contextualSpacing/>
        <w:rPr>
          <w:rFonts w:ascii="Times New Roman" w:hAnsi="Times New Roman"/>
        </w:rPr>
      </w:pPr>
    </w:p>
    <w:p w:rsidR="00F70D79" w:rsidRPr="00102370" w:rsidRDefault="00F70D79" w:rsidP="00F70D79">
      <w:pPr>
        <w:contextualSpacing/>
        <w:rPr>
          <w:rFonts w:ascii="Times New Roman" w:hAnsi="Times New Roman" w:cs="Arial Unicode MS"/>
          <w:i/>
          <w:szCs w:val="40"/>
        </w:rPr>
      </w:pPr>
      <w:r w:rsidRPr="00A174F3">
        <w:rPr>
          <w:rFonts w:ascii="Times New Roman" w:hAnsi="Times New Roman"/>
        </w:rPr>
        <w:t>Daniels, Christine</w:t>
      </w:r>
      <w:r w:rsidRPr="00102370">
        <w:rPr>
          <w:rFonts w:ascii="Times New Roman" w:hAnsi="Times New Roman"/>
        </w:rPr>
        <w:t xml:space="preserve"> and Michael V. Kenned. </w:t>
      </w:r>
      <w:r w:rsidRPr="00102370">
        <w:rPr>
          <w:rFonts w:ascii="Times New Roman" w:hAnsi="Times New Roman" w:cs="Arial Unicode MS"/>
          <w:i/>
          <w:szCs w:val="40"/>
        </w:rPr>
        <w:t>Over the Threshold : Intimate Violence in</w:t>
      </w:r>
    </w:p>
    <w:p w:rsidR="00F70D79" w:rsidRDefault="00F70D79" w:rsidP="00F70D79">
      <w:pPr>
        <w:ind w:firstLine="720"/>
        <w:contextualSpacing/>
        <w:rPr>
          <w:rFonts w:ascii="Times New Roman" w:hAnsi="Times New Roman" w:cs="Arial Unicode MS"/>
          <w:szCs w:val="26"/>
        </w:rPr>
      </w:pPr>
      <w:r w:rsidRPr="00102370">
        <w:rPr>
          <w:rFonts w:ascii="Times New Roman" w:hAnsi="Times New Roman" w:cs="Arial Unicode MS"/>
          <w:i/>
          <w:szCs w:val="40"/>
        </w:rPr>
        <w:t xml:space="preserve">Early America. </w:t>
      </w:r>
      <w:r w:rsidRPr="00102370">
        <w:rPr>
          <w:rFonts w:ascii="Times New Roman" w:hAnsi="Times New Roman" w:cs="Arial Unicode MS"/>
          <w:szCs w:val="26"/>
        </w:rPr>
        <w:t>New York : Routledge, 1999.</w:t>
      </w:r>
    </w:p>
    <w:p w:rsidR="00F70D79" w:rsidRDefault="00F70D79" w:rsidP="00F70D79">
      <w:pPr>
        <w:contextualSpacing/>
        <w:rPr>
          <w:rFonts w:ascii="Times New Roman" w:hAnsi="Times New Roman" w:cs="Arial Unicode MS"/>
          <w:szCs w:val="26"/>
        </w:rPr>
      </w:pPr>
    </w:p>
    <w:p w:rsidR="00CF39B3" w:rsidRDefault="00F70D79" w:rsidP="00F70D79">
      <w:pPr>
        <w:ind w:firstLine="720"/>
        <w:contextualSpacing/>
        <w:rPr>
          <w:rFonts w:ascii="Times New Roman" w:hAnsi="Times New Roman" w:cs="Arial Unicode MS"/>
          <w:szCs w:val="26"/>
        </w:rPr>
      </w:pPr>
      <w:r>
        <w:rPr>
          <w:rFonts w:ascii="Times New Roman" w:hAnsi="Times New Roman" w:cs="Arial Unicode MS"/>
          <w:szCs w:val="26"/>
        </w:rPr>
        <w:t xml:space="preserve">This book examines violence in the homes.  It is useful because Charlotte Lamb started by poisoning her family members and then went on to murder her neighbors.  This book will give insight as to why violence in the home occurs.  Further research on Charlotte Lamb will be able to tie in correlations that the book gives for reasons of </w:t>
      </w:r>
    </w:p>
    <w:p w:rsidR="00F70D79" w:rsidRPr="00102370" w:rsidRDefault="00F70D79" w:rsidP="00CF39B3">
      <w:pPr>
        <w:contextualSpacing/>
        <w:rPr>
          <w:rFonts w:ascii="Times New Roman" w:hAnsi="Times New Roman"/>
        </w:rPr>
      </w:pPr>
      <w:r>
        <w:rPr>
          <w:rFonts w:ascii="Times New Roman" w:hAnsi="Times New Roman" w:cs="Arial Unicode MS"/>
          <w:szCs w:val="26"/>
        </w:rPr>
        <w:t xml:space="preserve">violence occurring in the home.  </w:t>
      </w:r>
    </w:p>
    <w:p w:rsidR="00CF39B3" w:rsidRDefault="00CF39B3" w:rsidP="00F70D79">
      <w:pPr>
        <w:contextualSpacing/>
        <w:rPr>
          <w:rFonts w:ascii="Times New Roman" w:hAnsi="Times New Roman"/>
        </w:rPr>
      </w:pPr>
    </w:p>
    <w:p w:rsidR="00CF39B3" w:rsidRDefault="00CF39B3" w:rsidP="00F70D79">
      <w:pPr>
        <w:contextualSpacing/>
        <w:rPr>
          <w:rFonts w:ascii="Times New Roman" w:hAnsi="Times New Roman"/>
        </w:rPr>
      </w:pPr>
      <w:r>
        <w:rPr>
          <w:rFonts w:ascii="Times New Roman" w:hAnsi="Times New Roman"/>
        </w:rPr>
        <w:t xml:space="preserve">Easton, Augustus B. </w:t>
      </w:r>
      <w:r>
        <w:rPr>
          <w:rFonts w:ascii="Times New Roman" w:hAnsi="Times New Roman"/>
          <w:i/>
        </w:rPr>
        <w:t>History of The Saint Croix Valley, Volume 1.</w:t>
      </w:r>
      <w:r>
        <w:rPr>
          <w:rFonts w:ascii="Times New Roman" w:hAnsi="Times New Roman"/>
        </w:rPr>
        <w:t xml:space="preserve"> South Carolina: Nabu</w:t>
      </w:r>
    </w:p>
    <w:p w:rsidR="00DD53EB" w:rsidRDefault="00CF39B3" w:rsidP="00CF39B3">
      <w:pPr>
        <w:ind w:firstLine="720"/>
        <w:contextualSpacing/>
        <w:rPr>
          <w:rFonts w:ascii="Times New Roman" w:hAnsi="Times New Roman"/>
        </w:rPr>
      </w:pPr>
      <w:r>
        <w:rPr>
          <w:rFonts w:ascii="Times New Roman" w:hAnsi="Times New Roman"/>
        </w:rPr>
        <w:t>Press, 2011.</w:t>
      </w:r>
    </w:p>
    <w:p w:rsidR="00DD53EB" w:rsidRDefault="00DD53EB" w:rsidP="00DD53EB">
      <w:pPr>
        <w:contextualSpacing/>
        <w:rPr>
          <w:rFonts w:ascii="Times New Roman" w:hAnsi="Times New Roman"/>
        </w:rPr>
      </w:pPr>
    </w:p>
    <w:p w:rsidR="00CF39B3" w:rsidRDefault="00DD53EB" w:rsidP="0051545F">
      <w:pPr>
        <w:ind w:firstLine="720"/>
        <w:contextualSpacing/>
        <w:rPr>
          <w:rFonts w:ascii="Times New Roman" w:hAnsi="Times New Roman"/>
        </w:rPr>
      </w:pPr>
      <w:r>
        <w:rPr>
          <w:rFonts w:ascii="Times New Roman" w:hAnsi="Times New Roman"/>
        </w:rPr>
        <w:t>This book helped wrap up Charlotte’s story.  It provided information as to what happened to Charlotte after she was sentenced to life in prison.  It also helped me develop a more rich analysis of Charlotte Lamb and the argument that she is a sociopath.</w:t>
      </w:r>
    </w:p>
    <w:p w:rsidR="00F70D79" w:rsidRPr="00CF39B3" w:rsidRDefault="00F70D79" w:rsidP="00CF39B3">
      <w:pPr>
        <w:ind w:firstLine="720"/>
        <w:contextualSpacing/>
        <w:rPr>
          <w:rFonts w:ascii="Times New Roman" w:hAnsi="Times New Roman"/>
        </w:rPr>
      </w:pPr>
    </w:p>
    <w:p w:rsidR="00F70D79" w:rsidRPr="00102370" w:rsidRDefault="00F70D79" w:rsidP="00F70D79">
      <w:pPr>
        <w:contextualSpacing/>
        <w:rPr>
          <w:rFonts w:ascii="Times New Roman" w:hAnsi="Times New Roman"/>
        </w:rPr>
      </w:pPr>
      <w:r w:rsidRPr="00102370">
        <w:rPr>
          <w:rFonts w:ascii="Times New Roman" w:hAnsi="Times New Roman"/>
        </w:rPr>
        <w:t>Farrell, Amanda. “Lethal Ladies: Revisiting What We Know About Female Serial</w:t>
      </w:r>
      <w:r w:rsidRPr="00102370">
        <w:rPr>
          <w:rFonts w:ascii="Times New Roman" w:hAnsi="Times New Roman"/>
        </w:rPr>
        <w:tab/>
        <w:t xml:space="preserve">Killers.” </w:t>
      </w:r>
      <w:r w:rsidRPr="00102370">
        <w:rPr>
          <w:rFonts w:ascii="Times New Roman" w:hAnsi="Times New Roman"/>
          <w:i/>
        </w:rPr>
        <w:t xml:space="preserve">Homicide Studies </w:t>
      </w:r>
      <w:r w:rsidR="00F30914">
        <w:rPr>
          <w:rFonts w:ascii="Times New Roman" w:hAnsi="Times New Roman"/>
        </w:rPr>
        <w:t>15, no. 3. August 2011,</w:t>
      </w:r>
      <w:r w:rsidRPr="00102370">
        <w:rPr>
          <w:rFonts w:ascii="Times New Roman" w:hAnsi="Times New Roman"/>
        </w:rPr>
        <w:t xml:space="preserve"> 228-252.</w:t>
      </w:r>
    </w:p>
    <w:p w:rsidR="00635157" w:rsidRDefault="00635157" w:rsidP="00F70D79">
      <w:pPr>
        <w:contextualSpacing/>
        <w:rPr>
          <w:rFonts w:ascii="Times New Roman" w:hAnsi="Times New Roman"/>
        </w:rPr>
      </w:pPr>
    </w:p>
    <w:p w:rsidR="00635157" w:rsidRDefault="00635157" w:rsidP="00635157">
      <w:pPr>
        <w:pStyle w:val="FootnoteText"/>
        <w:rPr>
          <w:rFonts w:ascii="Times New Roman" w:hAnsi="Times New Roman"/>
        </w:rPr>
      </w:pPr>
      <w:r w:rsidRPr="00635157">
        <w:rPr>
          <w:rFonts w:ascii="Times New Roman" w:hAnsi="Times New Roman"/>
        </w:rPr>
        <w:t xml:space="preserve">Federman, Carey, </w:t>
      </w:r>
      <w:r>
        <w:rPr>
          <w:rFonts w:ascii="Times New Roman" w:hAnsi="Times New Roman"/>
        </w:rPr>
        <w:t>Holmes, and Jacobs.</w:t>
      </w:r>
      <w:r w:rsidRPr="00635157">
        <w:rPr>
          <w:rFonts w:ascii="Times New Roman" w:hAnsi="Times New Roman"/>
        </w:rPr>
        <w:t xml:space="preserve"> “Deconstructing the Psychopath: A Critical </w:t>
      </w:r>
    </w:p>
    <w:p w:rsidR="00635157" w:rsidRPr="00635157" w:rsidRDefault="00E02FDD" w:rsidP="00635157">
      <w:pPr>
        <w:pStyle w:val="FootnoteText"/>
        <w:ind w:firstLine="720"/>
        <w:rPr>
          <w:rFonts w:ascii="Times New Roman" w:hAnsi="Times New Roman"/>
        </w:rPr>
      </w:pPr>
      <w:r>
        <w:rPr>
          <w:rFonts w:ascii="Times New Roman" w:hAnsi="Times New Roman"/>
        </w:rPr>
        <w:t>Discursive Analysis.</w:t>
      </w:r>
      <w:r w:rsidR="00635157" w:rsidRPr="00635157">
        <w:rPr>
          <w:rFonts w:ascii="Times New Roman" w:hAnsi="Times New Roman"/>
        </w:rPr>
        <w:t xml:space="preserve">” </w:t>
      </w:r>
      <w:r w:rsidR="00635157" w:rsidRPr="00635157">
        <w:rPr>
          <w:rFonts w:ascii="Times New Roman" w:hAnsi="Times New Roman"/>
          <w:i/>
        </w:rPr>
        <w:t xml:space="preserve">Social Sciences </w:t>
      </w:r>
      <w:r w:rsidR="00635157" w:rsidRPr="00635157">
        <w:rPr>
          <w:rFonts w:ascii="Times New Roman" w:hAnsi="Times New Roman"/>
        </w:rPr>
        <w:t>72, Spring 2009, 36-65.</w:t>
      </w:r>
    </w:p>
    <w:p w:rsidR="00F70D79" w:rsidRDefault="00F70D79" w:rsidP="00F70D79">
      <w:pPr>
        <w:contextualSpacing/>
        <w:rPr>
          <w:rFonts w:ascii="Times New Roman" w:hAnsi="Times New Roman"/>
        </w:rPr>
      </w:pPr>
    </w:p>
    <w:p w:rsidR="00F70D79" w:rsidRDefault="00F70D79" w:rsidP="00F70D79">
      <w:pPr>
        <w:contextualSpacing/>
        <w:rPr>
          <w:rFonts w:ascii="Times New Roman" w:hAnsi="Times New Roman"/>
        </w:rPr>
      </w:pPr>
      <w:r>
        <w:rPr>
          <w:rFonts w:ascii="Times New Roman" w:hAnsi="Times New Roman"/>
        </w:rPr>
        <w:t xml:space="preserve">Frienman, Clarice. </w:t>
      </w:r>
      <w:r>
        <w:rPr>
          <w:rFonts w:ascii="Times New Roman" w:hAnsi="Times New Roman"/>
          <w:i/>
        </w:rPr>
        <w:t xml:space="preserve">Women in the Criminal Justice System. </w:t>
      </w:r>
      <w:r>
        <w:rPr>
          <w:rFonts w:ascii="Times New Roman" w:hAnsi="Times New Roman"/>
        </w:rPr>
        <w:t>New York: Praeger</w:t>
      </w:r>
    </w:p>
    <w:p w:rsidR="00F70D79" w:rsidRPr="0020586D" w:rsidRDefault="00F70D79" w:rsidP="00F70D79">
      <w:pPr>
        <w:ind w:firstLine="720"/>
        <w:contextualSpacing/>
        <w:rPr>
          <w:rFonts w:ascii="Times New Roman" w:hAnsi="Times New Roman"/>
        </w:rPr>
      </w:pPr>
      <w:r>
        <w:rPr>
          <w:rFonts w:ascii="Times New Roman" w:hAnsi="Times New Roman"/>
        </w:rPr>
        <w:t>Publishers, 1986.</w:t>
      </w:r>
    </w:p>
    <w:p w:rsidR="00F70D79" w:rsidRDefault="00F70D79" w:rsidP="00F70D79">
      <w:pPr>
        <w:widowControl w:val="0"/>
        <w:autoSpaceDE w:val="0"/>
        <w:autoSpaceDN w:val="0"/>
        <w:adjustRightInd w:val="0"/>
        <w:spacing w:after="200"/>
        <w:contextualSpacing/>
        <w:rPr>
          <w:rFonts w:ascii="Times New Roman" w:hAnsi="Times New Roman"/>
        </w:rPr>
      </w:pPr>
    </w:p>
    <w:p w:rsidR="00F70D79" w:rsidRDefault="00F70D79" w:rsidP="00F70D79">
      <w:pPr>
        <w:widowControl w:val="0"/>
        <w:autoSpaceDE w:val="0"/>
        <w:autoSpaceDN w:val="0"/>
        <w:adjustRightInd w:val="0"/>
        <w:spacing w:after="200"/>
        <w:contextualSpacing/>
        <w:rPr>
          <w:rFonts w:ascii="Times New Roman" w:hAnsi="Times New Roman" w:cs="Arial Unicode MS"/>
          <w:szCs w:val="26"/>
        </w:rPr>
      </w:pPr>
      <w:r w:rsidRPr="00102370">
        <w:rPr>
          <w:rFonts w:ascii="Times New Roman" w:hAnsi="Times New Roman"/>
        </w:rPr>
        <w:t xml:space="preserve">Gado, Mark. </w:t>
      </w:r>
      <w:r w:rsidRPr="00102370">
        <w:rPr>
          <w:rFonts w:ascii="Times New Roman" w:hAnsi="Times New Roman" w:cs="Arial Unicode MS"/>
          <w:i/>
          <w:szCs w:val="40"/>
        </w:rPr>
        <w:t xml:space="preserve">Death Row Women : Murder, Justice, and the New York press. </w:t>
      </w:r>
      <w:r w:rsidRPr="00102370">
        <w:rPr>
          <w:rFonts w:ascii="Times New Roman" w:hAnsi="Times New Roman" w:cs="Arial Unicode MS"/>
          <w:szCs w:val="26"/>
        </w:rPr>
        <w:t>Westport,</w:t>
      </w:r>
      <w:r w:rsidRPr="00102370">
        <w:rPr>
          <w:rFonts w:ascii="Times New Roman" w:hAnsi="Times New Roman" w:cs="Arial Unicode MS"/>
          <w:szCs w:val="26"/>
        </w:rPr>
        <w:tab/>
        <w:t>Conn. : Praeger Publishers, 2008.</w:t>
      </w:r>
    </w:p>
    <w:p w:rsidR="00F70D79" w:rsidRDefault="00F70D79" w:rsidP="00F70D79">
      <w:pPr>
        <w:widowControl w:val="0"/>
        <w:autoSpaceDE w:val="0"/>
        <w:autoSpaceDN w:val="0"/>
        <w:adjustRightInd w:val="0"/>
        <w:spacing w:after="200"/>
        <w:contextualSpacing/>
        <w:rPr>
          <w:rFonts w:ascii="Times New Roman" w:hAnsi="Times New Roman" w:cs="Arial Unicode MS"/>
          <w:szCs w:val="26"/>
        </w:rPr>
      </w:pPr>
    </w:p>
    <w:p w:rsidR="00F70D79" w:rsidRPr="00102370" w:rsidRDefault="00F70D79" w:rsidP="00F70D79">
      <w:pPr>
        <w:widowControl w:val="0"/>
        <w:autoSpaceDE w:val="0"/>
        <w:autoSpaceDN w:val="0"/>
        <w:adjustRightInd w:val="0"/>
        <w:spacing w:after="200"/>
        <w:ind w:firstLine="720"/>
        <w:contextualSpacing/>
        <w:rPr>
          <w:rFonts w:ascii="Times New Roman" w:hAnsi="Times New Roman" w:cs="Arial Unicode MS"/>
          <w:szCs w:val="26"/>
        </w:rPr>
      </w:pPr>
      <w:r>
        <w:rPr>
          <w:rFonts w:ascii="Times New Roman" w:hAnsi="Times New Roman" w:cs="Arial Unicode MS"/>
          <w:szCs w:val="26"/>
        </w:rPr>
        <w:t xml:space="preserve">This book gives insight to specific cases of women who were put on death row for murder.  It examines how the press and society viewed those women and how their cases were horrific enough to punish them with the death penalty.  Although Charlotte Lamb did not face the death penalty, how the press portrayed her to society is very similar.  Women were portrayed a lot worse than men who committed murder.  This book shows </w:t>
      </w:r>
      <w:r>
        <w:rPr>
          <w:rFonts w:ascii="Times New Roman" w:hAnsi="Times New Roman" w:cs="Arial Unicode MS"/>
          <w:szCs w:val="26"/>
        </w:rPr>
        <w:lastRenderedPageBreak/>
        <w:t xml:space="preserve">how gender plays a huge role in how society and press categorize and view people.  </w:t>
      </w:r>
    </w:p>
    <w:p w:rsidR="00F70D79" w:rsidRDefault="00F70D79" w:rsidP="00F70D79">
      <w:pPr>
        <w:widowControl w:val="0"/>
        <w:autoSpaceDE w:val="0"/>
        <w:autoSpaceDN w:val="0"/>
        <w:adjustRightInd w:val="0"/>
        <w:spacing w:after="200"/>
        <w:contextualSpacing/>
        <w:rPr>
          <w:rFonts w:ascii="Times New Roman" w:hAnsi="Times New Roman" w:cs="Arial Unicode MS"/>
          <w:szCs w:val="26"/>
        </w:rPr>
      </w:pPr>
    </w:p>
    <w:p w:rsidR="00F70D79" w:rsidRDefault="00F70D79" w:rsidP="00F70D79">
      <w:pPr>
        <w:contextualSpacing/>
        <w:rPr>
          <w:rFonts w:ascii="Times New Roman" w:hAnsi="Times New Roman"/>
        </w:rPr>
      </w:pPr>
      <w:r>
        <w:rPr>
          <w:rFonts w:ascii="Times New Roman" w:hAnsi="Times New Roman"/>
        </w:rPr>
        <w:t xml:space="preserve">Holmes, Ronald and Stephen. </w:t>
      </w:r>
      <w:r>
        <w:rPr>
          <w:rFonts w:ascii="Times New Roman" w:hAnsi="Times New Roman"/>
          <w:i/>
        </w:rPr>
        <w:t>Murder In America.</w:t>
      </w:r>
      <w:r>
        <w:rPr>
          <w:rFonts w:ascii="Times New Roman" w:hAnsi="Times New Roman"/>
        </w:rPr>
        <w:t xml:space="preserve"> California: Sage Publications, Inc.,</w:t>
      </w:r>
    </w:p>
    <w:p w:rsidR="002D65D8" w:rsidRDefault="00F70D79" w:rsidP="00F70D79">
      <w:pPr>
        <w:ind w:firstLine="720"/>
        <w:contextualSpacing/>
        <w:rPr>
          <w:rFonts w:ascii="Times New Roman" w:hAnsi="Times New Roman"/>
        </w:rPr>
      </w:pPr>
      <w:r>
        <w:rPr>
          <w:rFonts w:ascii="Times New Roman" w:hAnsi="Times New Roman"/>
        </w:rPr>
        <w:t xml:space="preserve">1994. </w:t>
      </w:r>
    </w:p>
    <w:p w:rsidR="002D65D8" w:rsidRDefault="002D65D8" w:rsidP="002D65D8">
      <w:pPr>
        <w:contextualSpacing/>
        <w:rPr>
          <w:rFonts w:ascii="Times New Roman" w:hAnsi="Times New Roman"/>
        </w:rPr>
      </w:pPr>
    </w:p>
    <w:p w:rsidR="00CF22D3" w:rsidRDefault="002D65D8" w:rsidP="002D65D8">
      <w:pPr>
        <w:contextualSpacing/>
        <w:rPr>
          <w:rFonts w:ascii="Times New Roman" w:hAnsi="Times New Roman"/>
        </w:rPr>
      </w:pPr>
      <w:r>
        <w:rPr>
          <w:rFonts w:ascii="Times New Roman" w:hAnsi="Times New Roman"/>
        </w:rPr>
        <w:tab/>
        <w:t xml:space="preserve">This book was useful because it discussed serial killers in America.  Specifically, it discussed the patterns of women who kill.  It also provided examples of how women are examined compared to men who commit multiple murders.  </w:t>
      </w:r>
    </w:p>
    <w:p w:rsidR="00F70D79" w:rsidRDefault="00F70D79" w:rsidP="00F70D79">
      <w:pPr>
        <w:contextualSpacing/>
        <w:rPr>
          <w:rFonts w:ascii="Times New Roman" w:hAnsi="Times New Roman" w:cs="Arial Unicode MS"/>
          <w:szCs w:val="40"/>
        </w:rPr>
      </w:pPr>
    </w:p>
    <w:p w:rsidR="00F70D79" w:rsidRPr="00102370" w:rsidRDefault="00F70D79" w:rsidP="00F70D79">
      <w:pPr>
        <w:widowControl w:val="0"/>
        <w:autoSpaceDE w:val="0"/>
        <w:autoSpaceDN w:val="0"/>
        <w:adjustRightInd w:val="0"/>
        <w:spacing w:after="200"/>
        <w:contextualSpacing/>
        <w:rPr>
          <w:rFonts w:ascii="Times New Roman" w:hAnsi="Times New Roman" w:cs="Arial Unicode MS"/>
          <w:szCs w:val="40"/>
        </w:rPr>
      </w:pPr>
      <w:r w:rsidRPr="00102370">
        <w:rPr>
          <w:rFonts w:ascii="Times New Roman" w:hAnsi="Times New Roman"/>
        </w:rPr>
        <w:t xml:space="preserve">Jenson, Vickie. </w:t>
      </w:r>
      <w:r w:rsidRPr="00102370">
        <w:rPr>
          <w:rFonts w:ascii="Times New Roman" w:hAnsi="Times New Roman" w:cs="Arial Unicode MS"/>
          <w:i/>
          <w:szCs w:val="40"/>
        </w:rPr>
        <w:t xml:space="preserve">Why Women Kill : Homicide and Gender Equality. </w:t>
      </w:r>
      <w:r w:rsidRPr="00102370">
        <w:rPr>
          <w:rFonts w:ascii="Times New Roman" w:hAnsi="Times New Roman" w:cs="Arial Unicode MS"/>
          <w:szCs w:val="26"/>
        </w:rPr>
        <w:t>Boulder : Lynne</w:t>
      </w:r>
      <w:r w:rsidRPr="00102370">
        <w:rPr>
          <w:rFonts w:ascii="Times New Roman" w:hAnsi="Times New Roman" w:cs="Arial Unicode MS"/>
          <w:szCs w:val="26"/>
        </w:rPr>
        <w:tab/>
        <w:t>Rienner Publishers, 2001.</w:t>
      </w:r>
    </w:p>
    <w:p w:rsidR="00F70D79" w:rsidRDefault="00F70D79" w:rsidP="00F70D79">
      <w:pPr>
        <w:contextualSpacing/>
        <w:rPr>
          <w:rFonts w:ascii="Times New Roman" w:hAnsi="Times New Roman"/>
        </w:rPr>
      </w:pPr>
    </w:p>
    <w:p w:rsidR="00F70D79" w:rsidRDefault="00F70D79" w:rsidP="00F70D79">
      <w:pPr>
        <w:ind w:firstLine="720"/>
        <w:contextualSpacing/>
        <w:rPr>
          <w:rFonts w:ascii="Times New Roman" w:hAnsi="Times New Roman"/>
        </w:rPr>
      </w:pPr>
      <w:r>
        <w:rPr>
          <w:rFonts w:ascii="Times New Roman" w:hAnsi="Times New Roman"/>
        </w:rPr>
        <w:t xml:space="preserve">This book examines why women kill and how they face the justice system compared to men.  This is a useful source because Charlotte Lamb’s case is portrayed different than a male’s case would have been portrayed.  </w:t>
      </w:r>
    </w:p>
    <w:p w:rsidR="00F70D79" w:rsidRPr="00102370" w:rsidRDefault="00F70D79" w:rsidP="00F70D79">
      <w:pPr>
        <w:contextualSpacing/>
        <w:rPr>
          <w:rFonts w:ascii="Times New Roman" w:hAnsi="Times New Roman"/>
        </w:rPr>
      </w:pPr>
    </w:p>
    <w:p w:rsidR="00F70D79" w:rsidRDefault="00F70D79" w:rsidP="00F70D79">
      <w:pPr>
        <w:spacing w:line="480" w:lineRule="auto"/>
        <w:contextualSpacing/>
        <w:rPr>
          <w:rFonts w:ascii="Times New Roman" w:hAnsi="Times New Roman"/>
        </w:rPr>
      </w:pPr>
      <w:r w:rsidRPr="0020586D">
        <w:rPr>
          <w:rFonts w:ascii="Times New Roman" w:hAnsi="Times New Roman"/>
        </w:rPr>
        <w:t xml:space="preserve">Jones, Ann. </w:t>
      </w:r>
      <w:r w:rsidRPr="0020586D">
        <w:rPr>
          <w:rFonts w:ascii="Times New Roman" w:hAnsi="Times New Roman"/>
          <w:i/>
        </w:rPr>
        <w:t xml:space="preserve">Women Who Kill. </w:t>
      </w:r>
      <w:r w:rsidRPr="0020586D">
        <w:rPr>
          <w:rFonts w:ascii="Times New Roman" w:hAnsi="Times New Roman"/>
        </w:rPr>
        <w:t>New York: The Feminist Press, 2012.</w:t>
      </w:r>
    </w:p>
    <w:p w:rsidR="00F70D79" w:rsidRPr="00102370" w:rsidRDefault="00F70D79" w:rsidP="00F70D79">
      <w:pPr>
        <w:ind w:firstLine="720"/>
        <w:contextualSpacing/>
        <w:rPr>
          <w:rFonts w:ascii="Times New Roman" w:hAnsi="Times New Roman"/>
        </w:rPr>
      </w:pPr>
      <w:r>
        <w:rPr>
          <w:rFonts w:ascii="Times New Roman" w:hAnsi="Times New Roman"/>
        </w:rPr>
        <w:t xml:space="preserve">This book looks at specific examples of women who have killed.  By looking at those cases and the reasons as to why the women killed, insight can be gained about Charlotte Lamb.  There are many unanswered questions as to why Charlotte Lamb ended up murdering five people.  This book gives possible reasons.  </w:t>
      </w:r>
    </w:p>
    <w:p w:rsidR="00F70D79" w:rsidRDefault="00F70D79" w:rsidP="00F70D79">
      <w:pPr>
        <w:contextualSpacing/>
        <w:rPr>
          <w:rFonts w:ascii="Times New Roman" w:hAnsi="Times New Roman"/>
        </w:rPr>
      </w:pPr>
    </w:p>
    <w:p w:rsidR="00F70D79" w:rsidRPr="00102370" w:rsidRDefault="00F70D79" w:rsidP="00F70D79">
      <w:pPr>
        <w:contextualSpacing/>
        <w:rPr>
          <w:rFonts w:ascii="Times New Roman" w:hAnsi="Times New Roman"/>
        </w:rPr>
      </w:pPr>
      <w:r w:rsidRPr="00102370">
        <w:rPr>
          <w:rFonts w:ascii="Times New Roman" w:hAnsi="Times New Roman"/>
        </w:rPr>
        <w:t>Lorentzen, Anne H. “On the Performativity of Murder: The Female Offender Revisited.”</w:t>
      </w:r>
    </w:p>
    <w:p w:rsidR="00F70D79" w:rsidRDefault="00F70D79" w:rsidP="00F70D79">
      <w:pPr>
        <w:ind w:firstLine="720"/>
        <w:contextualSpacing/>
        <w:rPr>
          <w:rFonts w:ascii="Times New Roman" w:hAnsi="Times New Roman"/>
        </w:rPr>
      </w:pPr>
      <w:r w:rsidRPr="00102370">
        <w:rPr>
          <w:rFonts w:ascii="Times New Roman" w:hAnsi="Times New Roman"/>
          <w:i/>
        </w:rPr>
        <w:t xml:space="preserve">Nordic Journal of Feminist and Gender Research </w:t>
      </w:r>
      <w:r>
        <w:rPr>
          <w:rFonts w:ascii="Times New Roman" w:hAnsi="Times New Roman"/>
        </w:rPr>
        <w:t>18, no. 4</w:t>
      </w:r>
      <w:r w:rsidRPr="00102370">
        <w:rPr>
          <w:rFonts w:ascii="Times New Roman" w:hAnsi="Times New Roman"/>
        </w:rPr>
        <w:t xml:space="preserve"> </w:t>
      </w:r>
      <w:r>
        <w:rPr>
          <w:rFonts w:ascii="Times New Roman" w:hAnsi="Times New Roman"/>
        </w:rPr>
        <w:t>(December 2010):</w:t>
      </w:r>
    </w:p>
    <w:p w:rsidR="00F70D79" w:rsidRPr="00102370" w:rsidRDefault="00F70D79" w:rsidP="00F70D79">
      <w:pPr>
        <w:ind w:left="720" w:firstLine="720"/>
        <w:contextualSpacing/>
        <w:rPr>
          <w:rFonts w:ascii="Times New Roman" w:hAnsi="Times New Roman"/>
        </w:rPr>
      </w:pPr>
      <w:r w:rsidRPr="00102370">
        <w:rPr>
          <w:rFonts w:ascii="Times New Roman" w:hAnsi="Times New Roman"/>
        </w:rPr>
        <w:t>246-265.</w:t>
      </w:r>
    </w:p>
    <w:p w:rsidR="00C223F1" w:rsidRDefault="00C223F1" w:rsidP="00F70D79">
      <w:pPr>
        <w:contextualSpacing/>
        <w:rPr>
          <w:rFonts w:ascii="Times New Roman" w:hAnsi="Times New Roman"/>
        </w:rPr>
      </w:pPr>
    </w:p>
    <w:p w:rsidR="00C223F1" w:rsidRDefault="00C223F1" w:rsidP="00F70D79">
      <w:pPr>
        <w:contextualSpacing/>
        <w:rPr>
          <w:rFonts w:ascii="Times New Roman" w:hAnsi="Times New Roman"/>
        </w:rPr>
      </w:pPr>
      <w:r>
        <w:rPr>
          <w:rFonts w:ascii="Times New Roman" w:hAnsi="Times New Roman"/>
        </w:rPr>
        <w:t xml:space="preserve">Lunde, Donald T. </w:t>
      </w:r>
      <w:r>
        <w:rPr>
          <w:rFonts w:ascii="Times New Roman" w:hAnsi="Times New Roman"/>
          <w:i/>
        </w:rPr>
        <w:t xml:space="preserve"> Murder and Madness.</w:t>
      </w:r>
      <w:r>
        <w:rPr>
          <w:rFonts w:ascii="Times New Roman" w:hAnsi="Times New Roman"/>
        </w:rPr>
        <w:t xml:space="preserve"> California: Standford Alumni Association,</w:t>
      </w:r>
    </w:p>
    <w:p w:rsidR="002D65D8" w:rsidRDefault="00C223F1" w:rsidP="00C223F1">
      <w:pPr>
        <w:ind w:firstLine="720"/>
        <w:contextualSpacing/>
        <w:rPr>
          <w:rFonts w:ascii="Times New Roman" w:hAnsi="Times New Roman"/>
        </w:rPr>
      </w:pPr>
      <w:r>
        <w:rPr>
          <w:rFonts w:ascii="Times New Roman" w:hAnsi="Times New Roman"/>
        </w:rPr>
        <w:t>1975.</w:t>
      </w:r>
    </w:p>
    <w:p w:rsidR="002D65D8" w:rsidRDefault="002D65D8" w:rsidP="00C223F1">
      <w:pPr>
        <w:ind w:firstLine="720"/>
        <w:contextualSpacing/>
        <w:rPr>
          <w:rFonts w:ascii="Times New Roman" w:hAnsi="Times New Roman"/>
        </w:rPr>
      </w:pPr>
    </w:p>
    <w:p w:rsidR="00C223F1" w:rsidRDefault="002D65D8" w:rsidP="00C223F1">
      <w:pPr>
        <w:ind w:firstLine="720"/>
        <w:contextualSpacing/>
        <w:rPr>
          <w:rFonts w:ascii="Times New Roman" w:hAnsi="Times New Roman"/>
        </w:rPr>
      </w:pPr>
      <w:r>
        <w:rPr>
          <w:rFonts w:ascii="Times New Roman" w:hAnsi="Times New Roman"/>
        </w:rPr>
        <w:t>This book was used to analyze insanity in the courtroom and how it is represented.  It was useful when examining Charlotte Lamb’s case because I was able to see if she had signs of insanity through out the trial.  The book also gave great definitions of insanity.</w:t>
      </w:r>
    </w:p>
    <w:p w:rsidR="00F70D79" w:rsidRPr="00C223F1" w:rsidRDefault="00F70D79" w:rsidP="00C223F1">
      <w:pPr>
        <w:ind w:firstLine="720"/>
        <w:contextualSpacing/>
        <w:rPr>
          <w:rFonts w:ascii="Times New Roman" w:hAnsi="Times New Roman"/>
        </w:rPr>
      </w:pPr>
    </w:p>
    <w:p w:rsidR="00F70D79" w:rsidRPr="00102370" w:rsidRDefault="00F70D79" w:rsidP="00F70D79">
      <w:pPr>
        <w:contextualSpacing/>
        <w:rPr>
          <w:rFonts w:ascii="Times New Roman" w:hAnsi="Times New Roman"/>
        </w:rPr>
      </w:pPr>
      <w:r w:rsidRPr="00102370">
        <w:rPr>
          <w:rFonts w:ascii="Times New Roman" w:hAnsi="Times New Roman"/>
        </w:rPr>
        <w:t>Manchester, Jessie. “Beyond Accommodation: Reconstructing the Insanity Defense To</w:t>
      </w:r>
    </w:p>
    <w:p w:rsidR="00F70D79" w:rsidRPr="00102370" w:rsidRDefault="00F70D79" w:rsidP="00F70D79">
      <w:pPr>
        <w:ind w:firstLine="720"/>
        <w:contextualSpacing/>
        <w:rPr>
          <w:rFonts w:ascii="Times New Roman" w:hAnsi="Times New Roman"/>
          <w:i/>
        </w:rPr>
      </w:pPr>
      <w:r w:rsidRPr="00102370">
        <w:rPr>
          <w:rFonts w:ascii="Times New Roman" w:hAnsi="Times New Roman"/>
        </w:rPr>
        <w:t xml:space="preserve">Provide An Adequate Remedy for Post Partum Psychotic Women.” </w:t>
      </w:r>
      <w:r w:rsidRPr="00102370">
        <w:rPr>
          <w:rFonts w:ascii="Times New Roman" w:hAnsi="Times New Roman"/>
          <w:i/>
        </w:rPr>
        <w:t xml:space="preserve">The Journal </w:t>
      </w:r>
    </w:p>
    <w:p w:rsidR="00F17602" w:rsidRDefault="00947771" w:rsidP="00F70D79">
      <w:pPr>
        <w:ind w:firstLine="720"/>
        <w:contextualSpacing/>
        <w:rPr>
          <w:rFonts w:ascii="Times New Roman" w:hAnsi="Times New Roman"/>
        </w:rPr>
      </w:pPr>
      <w:r w:rsidRPr="00102370">
        <w:rPr>
          <w:rFonts w:ascii="Times New Roman" w:hAnsi="Times New Roman"/>
          <w:i/>
        </w:rPr>
        <w:t>Of</w:t>
      </w:r>
      <w:r w:rsidR="00F70D79" w:rsidRPr="00102370">
        <w:rPr>
          <w:rFonts w:ascii="Times New Roman" w:hAnsi="Times New Roman"/>
          <w:i/>
        </w:rPr>
        <w:t xml:space="preserve"> Criminology and Law” </w:t>
      </w:r>
      <w:r w:rsidR="00F70D79">
        <w:rPr>
          <w:rFonts w:ascii="Times New Roman" w:hAnsi="Times New Roman"/>
        </w:rPr>
        <w:t>93 (2002):</w:t>
      </w:r>
      <w:r w:rsidR="00F70D79" w:rsidRPr="00102370">
        <w:rPr>
          <w:rFonts w:ascii="Times New Roman" w:hAnsi="Times New Roman"/>
        </w:rPr>
        <w:t xml:space="preserve"> 713-752.</w:t>
      </w:r>
    </w:p>
    <w:p w:rsidR="00F17602" w:rsidRDefault="00F17602" w:rsidP="00F17602">
      <w:pPr>
        <w:contextualSpacing/>
        <w:rPr>
          <w:rFonts w:ascii="Times New Roman" w:hAnsi="Times New Roman"/>
        </w:rPr>
      </w:pPr>
    </w:p>
    <w:p w:rsidR="004C0069" w:rsidRDefault="00F17602" w:rsidP="00F17602">
      <w:pPr>
        <w:contextualSpacing/>
        <w:rPr>
          <w:rFonts w:ascii="Times New Roman" w:hAnsi="Times New Roman"/>
        </w:rPr>
      </w:pPr>
      <w:r>
        <w:rPr>
          <w:rFonts w:ascii="Times New Roman" w:hAnsi="Times New Roman"/>
        </w:rPr>
        <w:t>McCandless, Peter. “A Female Malady? Women at th</w:t>
      </w:r>
      <w:r w:rsidR="004C0069">
        <w:rPr>
          <w:rFonts w:ascii="Times New Roman" w:hAnsi="Times New Roman"/>
        </w:rPr>
        <w:t>e South Carolina Lunatic Asylum</w:t>
      </w:r>
    </w:p>
    <w:p w:rsidR="00F70D79" w:rsidRPr="00F17602" w:rsidRDefault="00F17602" w:rsidP="004C0069">
      <w:pPr>
        <w:ind w:firstLine="720"/>
        <w:contextualSpacing/>
        <w:rPr>
          <w:rFonts w:ascii="Times New Roman" w:hAnsi="Times New Roman"/>
        </w:rPr>
      </w:pPr>
      <w:r>
        <w:rPr>
          <w:rFonts w:ascii="Times New Roman" w:hAnsi="Times New Roman"/>
        </w:rPr>
        <w:t xml:space="preserve">1828-1915.” </w:t>
      </w:r>
      <w:r>
        <w:rPr>
          <w:rFonts w:ascii="Times New Roman" w:hAnsi="Times New Roman"/>
          <w:i/>
        </w:rPr>
        <w:t xml:space="preserve">Journal of the History of Medicine </w:t>
      </w:r>
      <w:r>
        <w:rPr>
          <w:rFonts w:ascii="Times New Roman" w:hAnsi="Times New Roman"/>
        </w:rPr>
        <w:t xml:space="preserve">54 </w:t>
      </w:r>
      <w:r w:rsidR="004C0069">
        <w:rPr>
          <w:rFonts w:ascii="Times New Roman" w:hAnsi="Times New Roman"/>
        </w:rPr>
        <w:t>(1999): 543-571.</w:t>
      </w:r>
    </w:p>
    <w:p w:rsidR="00F70D79" w:rsidRDefault="00F70D79" w:rsidP="00F70D79">
      <w:pPr>
        <w:contextualSpacing/>
        <w:rPr>
          <w:rFonts w:ascii="Times New Roman" w:hAnsi="Times New Roman"/>
        </w:rPr>
      </w:pPr>
    </w:p>
    <w:p w:rsidR="00F70D79" w:rsidRDefault="00F70D79" w:rsidP="00F70D79">
      <w:pPr>
        <w:contextualSpacing/>
        <w:rPr>
          <w:rFonts w:ascii="Times New Roman" w:hAnsi="Times New Roman"/>
        </w:rPr>
      </w:pPr>
      <w:r>
        <w:rPr>
          <w:rFonts w:ascii="Times New Roman" w:hAnsi="Times New Roman"/>
        </w:rPr>
        <w:t xml:space="preserve">Monkkonen, Eric H. </w:t>
      </w:r>
      <w:r>
        <w:rPr>
          <w:rFonts w:ascii="Times New Roman" w:hAnsi="Times New Roman"/>
          <w:i/>
        </w:rPr>
        <w:t xml:space="preserve">Murder in New York City. </w:t>
      </w:r>
      <w:r>
        <w:rPr>
          <w:rFonts w:ascii="Times New Roman" w:hAnsi="Times New Roman"/>
        </w:rPr>
        <w:t>California: University of California Press,</w:t>
      </w:r>
    </w:p>
    <w:p w:rsidR="002D65D8" w:rsidRDefault="00F70D79" w:rsidP="00F70D79">
      <w:pPr>
        <w:ind w:firstLine="720"/>
        <w:contextualSpacing/>
        <w:rPr>
          <w:rFonts w:ascii="Times New Roman" w:hAnsi="Times New Roman"/>
        </w:rPr>
      </w:pPr>
      <w:r>
        <w:rPr>
          <w:rFonts w:ascii="Times New Roman" w:hAnsi="Times New Roman"/>
        </w:rPr>
        <w:t xml:space="preserve">2001. </w:t>
      </w:r>
    </w:p>
    <w:p w:rsidR="002D65D8" w:rsidRDefault="002D65D8" w:rsidP="00F70D79">
      <w:pPr>
        <w:ind w:firstLine="720"/>
        <w:contextualSpacing/>
        <w:rPr>
          <w:rFonts w:ascii="Times New Roman" w:hAnsi="Times New Roman"/>
        </w:rPr>
      </w:pPr>
    </w:p>
    <w:p w:rsidR="00F70D79" w:rsidRPr="0020586D" w:rsidRDefault="002D65D8" w:rsidP="00F70D79">
      <w:pPr>
        <w:ind w:firstLine="720"/>
        <w:contextualSpacing/>
        <w:rPr>
          <w:rFonts w:ascii="Times New Roman" w:hAnsi="Times New Roman"/>
        </w:rPr>
      </w:pPr>
      <w:r>
        <w:rPr>
          <w:rFonts w:ascii="Times New Roman" w:hAnsi="Times New Roman"/>
        </w:rPr>
        <w:lastRenderedPageBreak/>
        <w:t xml:space="preserve">This book provided great analysis of why gender stereotypes are harmful when examining murderers.  Monkkonen provided numerous cases and examples.  He also analyzed each case and gave reasons as to why gender stereotypes cannot be generalized with every case.  </w:t>
      </w:r>
    </w:p>
    <w:p w:rsidR="00AE1BEA" w:rsidRDefault="00AE1BEA" w:rsidP="00F70D79">
      <w:pPr>
        <w:contextualSpacing/>
        <w:rPr>
          <w:rFonts w:ascii="Times New Roman" w:hAnsi="Times New Roman"/>
        </w:rPr>
      </w:pPr>
    </w:p>
    <w:p w:rsidR="00AE1BEA" w:rsidRDefault="00AE1BEA" w:rsidP="00AE1BEA">
      <w:pPr>
        <w:contextualSpacing/>
        <w:rPr>
          <w:rFonts w:ascii="Times New Roman" w:hAnsi="Times New Roman" w:cs="Times New Roman"/>
          <w:i/>
        </w:rPr>
      </w:pPr>
      <w:r>
        <w:rPr>
          <w:rFonts w:ascii="Times New Roman" w:hAnsi="Times New Roman" w:cs="Times New Roman"/>
        </w:rPr>
        <w:t>Peterson Del Mar, David.</w:t>
      </w:r>
      <w:r w:rsidRPr="00AE1BEA">
        <w:rPr>
          <w:rFonts w:ascii="Times New Roman" w:hAnsi="Times New Roman" w:cs="Times New Roman"/>
        </w:rPr>
        <w:t xml:space="preserve"> </w:t>
      </w:r>
      <w:r w:rsidRPr="00AE1BEA">
        <w:rPr>
          <w:rFonts w:ascii="Times New Roman" w:hAnsi="Times New Roman" w:cs="Times New Roman"/>
          <w:i/>
        </w:rPr>
        <w:t>Beaten Down: A History of Interpersonal Violence in the</w:t>
      </w:r>
    </w:p>
    <w:p w:rsidR="00AE1BEA" w:rsidRPr="00AE1BEA" w:rsidRDefault="00AE1BEA" w:rsidP="00AE1BEA">
      <w:pPr>
        <w:ind w:firstLine="720"/>
        <w:contextualSpacing/>
        <w:rPr>
          <w:rFonts w:ascii="Times New Roman" w:hAnsi="Times New Roman" w:cs="Times New Roman"/>
          <w:i/>
        </w:rPr>
      </w:pPr>
      <w:r w:rsidRPr="00AE1BEA">
        <w:rPr>
          <w:rFonts w:ascii="Times New Roman" w:hAnsi="Times New Roman" w:cs="Times New Roman"/>
          <w:i/>
        </w:rPr>
        <w:t>West</w:t>
      </w:r>
      <w:r>
        <w:rPr>
          <w:rFonts w:ascii="Times New Roman" w:hAnsi="Times New Roman" w:cs="Times New Roman"/>
          <w:i/>
        </w:rPr>
        <w:t>.</w:t>
      </w:r>
      <w:r w:rsidR="002444C4">
        <w:rPr>
          <w:rFonts w:ascii="Times New Roman" w:hAnsi="Times New Roman" w:cs="Times New Roman"/>
        </w:rPr>
        <w:t xml:space="preserve"> </w:t>
      </w:r>
      <w:r w:rsidRPr="00AE1BEA">
        <w:rPr>
          <w:rFonts w:ascii="Times New Roman" w:hAnsi="Times New Roman" w:cs="Times New Roman"/>
        </w:rPr>
        <w:t>Washington: Univer</w:t>
      </w:r>
      <w:r w:rsidR="002444C4">
        <w:rPr>
          <w:rFonts w:ascii="Times New Roman" w:hAnsi="Times New Roman" w:cs="Times New Roman"/>
        </w:rPr>
        <w:t>sity of Washington Press, 2002</w:t>
      </w:r>
      <w:r>
        <w:rPr>
          <w:rFonts w:ascii="Times New Roman" w:hAnsi="Times New Roman" w:cs="Times New Roman"/>
        </w:rPr>
        <w:t>.</w:t>
      </w:r>
    </w:p>
    <w:p w:rsidR="0051545F" w:rsidRDefault="00AE1BEA" w:rsidP="00AE1BEA">
      <w:pPr>
        <w:contextualSpacing/>
        <w:rPr>
          <w:rFonts w:ascii="Times New Roman" w:hAnsi="Times New Roman" w:cs="Times New Roman"/>
        </w:rPr>
      </w:pPr>
      <w:r w:rsidRPr="00AE1BEA">
        <w:rPr>
          <w:rFonts w:ascii="Times New Roman" w:hAnsi="Times New Roman" w:cs="Times New Roman"/>
        </w:rPr>
        <w:t xml:space="preserve"> </w:t>
      </w:r>
    </w:p>
    <w:p w:rsidR="0051545F" w:rsidRDefault="0051545F" w:rsidP="0051545F">
      <w:pPr>
        <w:ind w:firstLine="720"/>
        <w:contextualSpacing/>
        <w:rPr>
          <w:rFonts w:ascii="Times New Roman" w:hAnsi="Times New Roman" w:cs="Times New Roman"/>
        </w:rPr>
      </w:pPr>
      <w:r>
        <w:rPr>
          <w:rFonts w:ascii="Times New Roman" w:hAnsi="Times New Roman" w:cs="Times New Roman"/>
        </w:rPr>
        <w:t xml:space="preserve">This book was useful because it described why women choose to inflict violence on others.  Peterson Del Mar specifically describes the violence that women inflict upon their husbands and why they do it.  </w:t>
      </w:r>
    </w:p>
    <w:p w:rsidR="00F70D79" w:rsidRPr="00AE1BEA" w:rsidRDefault="00F70D79" w:rsidP="0051545F">
      <w:pPr>
        <w:ind w:firstLine="720"/>
        <w:contextualSpacing/>
        <w:rPr>
          <w:rFonts w:ascii="Times New Roman" w:hAnsi="Times New Roman"/>
        </w:rPr>
      </w:pPr>
    </w:p>
    <w:p w:rsidR="00F70D79" w:rsidRPr="00102370" w:rsidRDefault="00F70D79" w:rsidP="00F70D79">
      <w:pPr>
        <w:contextualSpacing/>
        <w:rPr>
          <w:rFonts w:ascii="Times New Roman" w:hAnsi="Times New Roman"/>
        </w:rPr>
      </w:pPr>
      <w:r w:rsidRPr="00553012">
        <w:rPr>
          <w:rFonts w:ascii="Times New Roman" w:hAnsi="Times New Roman"/>
        </w:rPr>
        <w:t>Rammey,</w:t>
      </w:r>
      <w:r w:rsidRPr="00102370">
        <w:rPr>
          <w:rFonts w:ascii="Times New Roman" w:hAnsi="Times New Roman"/>
        </w:rPr>
        <w:t xml:space="preserve"> Jessie B. “Death Row Women: Murder, Justice, and the New York Press.”</w:t>
      </w:r>
    </w:p>
    <w:p w:rsidR="00F70D79" w:rsidRDefault="00F70D79" w:rsidP="00F70D79">
      <w:pPr>
        <w:ind w:firstLine="720"/>
        <w:contextualSpacing/>
        <w:rPr>
          <w:rFonts w:ascii="Times New Roman" w:hAnsi="Times New Roman"/>
        </w:rPr>
      </w:pPr>
      <w:r w:rsidRPr="00102370">
        <w:rPr>
          <w:rFonts w:ascii="Times New Roman" w:hAnsi="Times New Roman"/>
          <w:i/>
        </w:rPr>
        <w:t xml:space="preserve">Journal of Social History </w:t>
      </w:r>
      <w:r w:rsidRPr="00102370">
        <w:rPr>
          <w:rFonts w:ascii="Times New Roman" w:hAnsi="Times New Roman"/>
        </w:rPr>
        <w:t xml:space="preserve">43 </w:t>
      </w:r>
      <w:r>
        <w:rPr>
          <w:rFonts w:ascii="Times New Roman" w:hAnsi="Times New Roman"/>
        </w:rPr>
        <w:t>(Winter 2009)</w:t>
      </w:r>
    </w:p>
    <w:p w:rsidR="00C223F1" w:rsidRDefault="00C223F1" w:rsidP="00F70D79">
      <w:pPr>
        <w:contextualSpacing/>
        <w:rPr>
          <w:rFonts w:ascii="Times New Roman" w:hAnsi="Times New Roman"/>
        </w:rPr>
      </w:pPr>
    </w:p>
    <w:p w:rsidR="00C223F1" w:rsidRDefault="00C223F1" w:rsidP="00F70D79">
      <w:pPr>
        <w:contextualSpacing/>
        <w:rPr>
          <w:rFonts w:ascii="Times New Roman" w:hAnsi="Times New Roman"/>
        </w:rPr>
      </w:pPr>
      <w:r>
        <w:rPr>
          <w:rFonts w:ascii="Times New Roman" w:hAnsi="Times New Roman"/>
        </w:rPr>
        <w:t xml:space="preserve">Ramsland, Katherine. </w:t>
      </w:r>
      <w:r>
        <w:rPr>
          <w:rFonts w:ascii="Times New Roman" w:hAnsi="Times New Roman"/>
          <w:i/>
        </w:rPr>
        <w:t>Inside the Minds of Mass Murderers: Why They Kill.</w:t>
      </w:r>
      <w:r>
        <w:rPr>
          <w:rFonts w:ascii="Times New Roman" w:hAnsi="Times New Roman"/>
        </w:rPr>
        <w:t xml:space="preserve"> Conneticut:</w:t>
      </w:r>
    </w:p>
    <w:p w:rsidR="00C223F1" w:rsidRDefault="00C223F1" w:rsidP="00C223F1">
      <w:pPr>
        <w:ind w:firstLine="720"/>
        <w:contextualSpacing/>
        <w:rPr>
          <w:rFonts w:ascii="Times New Roman" w:hAnsi="Times New Roman"/>
        </w:rPr>
      </w:pPr>
      <w:r>
        <w:rPr>
          <w:rFonts w:ascii="Times New Roman" w:hAnsi="Times New Roman"/>
        </w:rPr>
        <w:t>Praeger, 2005.</w:t>
      </w:r>
    </w:p>
    <w:p w:rsidR="002D65D8" w:rsidRDefault="002D65D8" w:rsidP="00C223F1">
      <w:pPr>
        <w:ind w:firstLine="720"/>
        <w:contextualSpacing/>
        <w:rPr>
          <w:rFonts w:ascii="Times New Roman" w:hAnsi="Times New Roman"/>
        </w:rPr>
      </w:pPr>
    </w:p>
    <w:p w:rsidR="002D65D8" w:rsidRDefault="002D65D8" w:rsidP="00C223F1">
      <w:pPr>
        <w:ind w:firstLine="720"/>
        <w:contextualSpacing/>
        <w:rPr>
          <w:rFonts w:ascii="Times New Roman" w:hAnsi="Times New Roman"/>
        </w:rPr>
      </w:pPr>
      <w:r>
        <w:rPr>
          <w:rFonts w:ascii="Times New Roman" w:hAnsi="Times New Roman"/>
        </w:rPr>
        <w:t xml:space="preserve">This book was useful because it gave different reasons as to why murderers kill.  It was helpful when examining the murders committed by Charlotte Lamb because it was useful to see if there were relations between what Ramsland was describing and the murders that Charlotte committed. </w:t>
      </w:r>
    </w:p>
    <w:p w:rsidR="00F70D79" w:rsidRPr="00C223F1" w:rsidRDefault="00F70D79" w:rsidP="00C223F1">
      <w:pPr>
        <w:ind w:firstLine="720"/>
        <w:contextualSpacing/>
        <w:rPr>
          <w:rFonts w:ascii="Times New Roman" w:hAnsi="Times New Roman"/>
        </w:rPr>
      </w:pPr>
    </w:p>
    <w:p w:rsidR="00F70D79" w:rsidRDefault="00F70D79" w:rsidP="00F70D79">
      <w:pPr>
        <w:contextualSpacing/>
        <w:rPr>
          <w:rFonts w:ascii="Times New Roman" w:hAnsi="Times New Roman"/>
          <w:i/>
        </w:rPr>
      </w:pPr>
      <w:r>
        <w:rPr>
          <w:rFonts w:ascii="Times New Roman" w:hAnsi="Times New Roman"/>
        </w:rPr>
        <w:t xml:space="preserve">Rapaport, Elizabeth. “The Death Penalty and Gender Discrimination.” </w:t>
      </w:r>
      <w:r>
        <w:rPr>
          <w:rFonts w:ascii="Times New Roman" w:hAnsi="Times New Roman"/>
          <w:i/>
        </w:rPr>
        <w:t>Law and Society</w:t>
      </w:r>
    </w:p>
    <w:p w:rsidR="00F70D79" w:rsidRPr="00955B14" w:rsidRDefault="00F70D79" w:rsidP="00F70D79">
      <w:pPr>
        <w:ind w:firstLine="720"/>
        <w:contextualSpacing/>
        <w:rPr>
          <w:rFonts w:ascii="Times New Roman" w:hAnsi="Times New Roman"/>
        </w:rPr>
      </w:pPr>
      <w:r>
        <w:rPr>
          <w:rFonts w:ascii="Times New Roman" w:hAnsi="Times New Roman"/>
          <w:i/>
        </w:rPr>
        <w:t xml:space="preserve">Review </w:t>
      </w:r>
      <w:r>
        <w:rPr>
          <w:rFonts w:ascii="Times New Roman" w:hAnsi="Times New Roman"/>
        </w:rPr>
        <w:t>25, no. 2 (1991): 367-384.</w:t>
      </w:r>
    </w:p>
    <w:p w:rsidR="00F70D79" w:rsidRPr="00102370" w:rsidRDefault="00F70D79" w:rsidP="00F70D79">
      <w:pPr>
        <w:contextualSpacing/>
        <w:rPr>
          <w:rFonts w:ascii="Times New Roman" w:hAnsi="Times New Roman"/>
        </w:rPr>
      </w:pPr>
    </w:p>
    <w:p w:rsidR="00F70D79" w:rsidRPr="00102370" w:rsidRDefault="00F70D79" w:rsidP="00F70D79">
      <w:pPr>
        <w:contextualSpacing/>
        <w:rPr>
          <w:rFonts w:ascii="Times New Roman" w:hAnsi="Times New Roman" w:cs="Arial Unicode MS"/>
          <w:szCs w:val="26"/>
        </w:rPr>
      </w:pPr>
      <w:r w:rsidRPr="00102370">
        <w:rPr>
          <w:rFonts w:ascii="Times New Roman" w:hAnsi="Times New Roman"/>
        </w:rPr>
        <w:t xml:space="preserve">Roth, Randolph. </w:t>
      </w:r>
      <w:r w:rsidRPr="00102370">
        <w:rPr>
          <w:rFonts w:ascii="Times New Roman" w:hAnsi="Times New Roman"/>
          <w:i/>
        </w:rPr>
        <w:t xml:space="preserve">American Homicide. </w:t>
      </w:r>
      <w:r w:rsidRPr="00102370">
        <w:rPr>
          <w:rFonts w:ascii="Times New Roman" w:hAnsi="Times New Roman" w:cs="Arial Unicode MS"/>
          <w:szCs w:val="26"/>
        </w:rPr>
        <w:t>Cambridge, Mass. : Belknap Press of Harvard</w:t>
      </w:r>
    </w:p>
    <w:p w:rsidR="00F70D79" w:rsidRPr="00102370" w:rsidRDefault="00F70D79" w:rsidP="00F70D79">
      <w:pPr>
        <w:ind w:firstLine="720"/>
        <w:contextualSpacing/>
        <w:rPr>
          <w:rFonts w:ascii="Times New Roman" w:hAnsi="Times New Roman"/>
        </w:rPr>
      </w:pPr>
      <w:r w:rsidRPr="00102370">
        <w:rPr>
          <w:rFonts w:ascii="Times New Roman" w:hAnsi="Times New Roman" w:cs="Arial Unicode MS"/>
          <w:szCs w:val="26"/>
        </w:rPr>
        <w:t>University Press, 2009.</w:t>
      </w:r>
    </w:p>
    <w:p w:rsidR="00F70D79" w:rsidRDefault="00F70D79" w:rsidP="00F70D79">
      <w:pPr>
        <w:contextualSpacing/>
        <w:rPr>
          <w:rFonts w:ascii="Times New Roman" w:hAnsi="Times New Roman"/>
        </w:rPr>
      </w:pPr>
    </w:p>
    <w:p w:rsidR="002444C4" w:rsidRDefault="00F70D79" w:rsidP="002D65D8">
      <w:pPr>
        <w:ind w:firstLine="720"/>
        <w:contextualSpacing/>
        <w:rPr>
          <w:rFonts w:ascii="Times New Roman" w:hAnsi="Times New Roman"/>
        </w:rPr>
      </w:pPr>
      <w:r>
        <w:rPr>
          <w:rFonts w:ascii="Times New Roman" w:hAnsi="Times New Roman"/>
        </w:rPr>
        <w:t xml:space="preserve">This book examines homicide in America.  It provides a history of homicides through out American history.  </w:t>
      </w:r>
    </w:p>
    <w:p w:rsidR="002444C4" w:rsidRDefault="002444C4" w:rsidP="002444C4">
      <w:pPr>
        <w:contextualSpacing/>
        <w:rPr>
          <w:rFonts w:ascii="Times New Roman" w:hAnsi="Times New Roman"/>
        </w:rPr>
      </w:pPr>
    </w:p>
    <w:p w:rsidR="002444C4" w:rsidRDefault="002444C4" w:rsidP="002444C4">
      <w:pPr>
        <w:pStyle w:val="FootnoteText"/>
        <w:rPr>
          <w:rFonts w:ascii="Times New Roman" w:hAnsi="Times New Roman"/>
        </w:rPr>
      </w:pPr>
      <w:r>
        <w:rPr>
          <w:rFonts w:ascii="Times New Roman" w:hAnsi="Times New Roman"/>
        </w:rPr>
        <w:t>Smith, Henry.</w:t>
      </w:r>
      <w:r w:rsidRPr="002444C4">
        <w:rPr>
          <w:rFonts w:ascii="Times New Roman" w:hAnsi="Times New Roman"/>
        </w:rPr>
        <w:t xml:space="preserve"> “</w:t>
      </w:r>
      <w:r>
        <w:rPr>
          <w:rFonts w:ascii="Times New Roman" w:hAnsi="Times New Roman"/>
        </w:rPr>
        <w:t>Strychnine Poisoning.</w:t>
      </w:r>
      <w:r w:rsidRPr="002444C4">
        <w:rPr>
          <w:rFonts w:ascii="Times New Roman" w:hAnsi="Times New Roman"/>
        </w:rPr>
        <w:t xml:space="preserve"> “ </w:t>
      </w:r>
      <w:r w:rsidRPr="002444C4">
        <w:rPr>
          <w:rFonts w:ascii="Times New Roman" w:hAnsi="Times New Roman"/>
          <w:i/>
        </w:rPr>
        <w:t xml:space="preserve">The British Medical Journal </w:t>
      </w:r>
      <w:r w:rsidRPr="002444C4">
        <w:rPr>
          <w:rFonts w:ascii="Times New Roman" w:hAnsi="Times New Roman"/>
        </w:rPr>
        <w:t xml:space="preserve">2 no. 3735 </w:t>
      </w:r>
      <w:r>
        <w:rPr>
          <w:rFonts w:ascii="Times New Roman" w:hAnsi="Times New Roman"/>
        </w:rPr>
        <w:t>(1932):</w:t>
      </w:r>
    </w:p>
    <w:p w:rsidR="002444C4" w:rsidRPr="002444C4" w:rsidRDefault="002444C4" w:rsidP="002444C4">
      <w:pPr>
        <w:pStyle w:val="FootnoteText"/>
        <w:ind w:firstLine="720"/>
        <w:rPr>
          <w:rFonts w:ascii="Times New Roman" w:hAnsi="Times New Roman"/>
        </w:rPr>
      </w:pPr>
      <w:r w:rsidRPr="002444C4">
        <w:rPr>
          <w:rFonts w:ascii="Times New Roman" w:hAnsi="Times New Roman"/>
        </w:rPr>
        <w:t xml:space="preserve">274. </w:t>
      </w:r>
    </w:p>
    <w:p w:rsidR="00F70D79" w:rsidRPr="002444C4" w:rsidRDefault="00F70D79" w:rsidP="002444C4">
      <w:pPr>
        <w:contextualSpacing/>
        <w:rPr>
          <w:rFonts w:ascii="Times New Roman" w:hAnsi="Times New Roman"/>
        </w:rPr>
      </w:pPr>
    </w:p>
    <w:p w:rsidR="00F70D79" w:rsidRDefault="00F70D79" w:rsidP="00F70D79">
      <w:pPr>
        <w:contextualSpacing/>
        <w:rPr>
          <w:rFonts w:ascii="Times New Roman" w:hAnsi="Times New Roman"/>
        </w:rPr>
      </w:pPr>
    </w:p>
    <w:p w:rsidR="00C223F1" w:rsidRDefault="00F70D79" w:rsidP="00F70D79">
      <w:pPr>
        <w:contextualSpacing/>
        <w:rPr>
          <w:rFonts w:ascii="Times New Roman" w:hAnsi="Times New Roman"/>
          <w:i/>
        </w:rPr>
      </w:pPr>
      <w:r>
        <w:rPr>
          <w:rFonts w:ascii="Times New Roman" w:hAnsi="Times New Roman"/>
        </w:rPr>
        <w:t xml:space="preserve">Ulrich, Laurel Thatcher. </w:t>
      </w:r>
      <w:r>
        <w:rPr>
          <w:rFonts w:ascii="Times New Roman" w:hAnsi="Times New Roman"/>
          <w:i/>
        </w:rPr>
        <w:t xml:space="preserve">A Midwive’s Tale: The </w:t>
      </w:r>
      <w:r w:rsidR="00A012EB">
        <w:rPr>
          <w:rFonts w:ascii="Times New Roman" w:hAnsi="Times New Roman"/>
          <w:i/>
        </w:rPr>
        <w:t>Life</w:t>
      </w:r>
      <w:r>
        <w:rPr>
          <w:rFonts w:ascii="Times New Roman" w:hAnsi="Times New Roman"/>
          <w:i/>
        </w:rPr>
        <w:t xml:space="preserve"> </w:t>
      </w:r>
      <w:r w:rsidR="00C223F1">
        <w:rPr>
          <w:rFonts w:ascii="Times New Roman" w:hAnsi="Times New Roman"/>
          <w:i/>
        </w:rPr>
        <w:t>of Martha Ballard, Based on Her</w:t>
      </w:r>
    </w:p>
    <w:p w:rsidR="00F70D79" w:rsidRDefault="00F70D79" w:rsidP="00C223F1">
      <w:pPr>
        <w:ind w:firstLine="720"/>
        <w:contextualSpacing/>
        <w:rPr>
          <w:rFonts w:ascii="Times New Roman" w:hAnsi="Times New Roman"/>
        </w:rPr>
      </w:pPr>
      <w:r>
        <w:rPr>
          <w:rFonts w:ascii="Times New Roman" w:hAnsi="Times New Roman"/>
          <w:i/>
        </w:rPr>
        <w:t xml:space="preserve">Diary 1785-1812. </w:t>
      </w:r>
      <w:r>
        <w:rPr>
          <w:rFonts w:ascii="Times New Roman" w:hAnsi="Times New Roman"/>
        </w:rPr>
        <w:t>New York: A Division of Random House Inc., 1990.</w:t>
      </w:r>
    </w:p>
    <w:p w:rsidR="00466476" w:rsidRDefault="00F70D79" w:rsidP="00F70D79">
      <w:pPr>
        <w:contextualSpacing/>
        <w:rPr>
          <w:rFonts w:ascii="Times New Roman" w:hAnsi="Times New Roman"/>
        </w:rPr>
      </w:pPr>
      <w:r>
        <w:rPr>
          <w:rFonts w:ascii="Times New Roman" w:hAnsi="Times New Roman"/>
        </w:rPr>
        <w:tab/>
      </w:r>
    </w:p>
    <w:p w:rsidR="00F70D79" w:rsidRDefault="00F70D79" w:rsidP="00466476">
      <w:pPr>
        <w:ind w:firstLine="720"/>
        <w:contextualSpacing/>
        <w:rPr>
          <w:rFonts w:ascii="Times New Roman" w:hAnsi="Times New Roman"/>
        </w:rPr>
      </w:pPr>
      <w:r>
        <w:rPr>
          <w:rFonts w:ascii="Times New Roman" w:hAnsi="Times New Roman"/>
        </w:rPr>
        <w:t xml:space="preserve">This book is helpful because Ulrich discusses how religion in the 1800s was used to define every single issue in life.  There is one chapter where Ulrich discusses the Purington murders and how the people in the community used religion as a reason for why Mr. Purington committed the murders.  </w:t>
      </w:r>
    </w:p>
    <w:p w:rsidR="00466476" w:rsidRDefault="00466476" w:rsidP="00F70D79">
      <w:pPr>
        <w:widowControl w:val="0"/>
        <w:autoSpaceDE w:val="0"/>
        <w:autoSpaceDN w:val="0"/>
        <w:adjustRightInd w:val="0"/>
        <w:spacing w:after="260"/>
        <w:contextualSpacing/>
        <w:rPr>
          <w:rFonts w:ascii="Times New Roman" w:hAnsi="Times New Roman"/>
        </w:rPr>
      </w:pPr>
    </w:p>
    <w:p w:rsidR="00F70D79" w:rsidRPr="00102370" w:rsidRDefault="00F70D79" w:rsidP="00F70D79">
      <w:pPr>
        <w:widowControl w:val="0"/>
        <w:autoSpaceDE w:val="0"/>
        <w:autoSpaceDN w:val="0"/>
        <w:adjustRightInd w:val="0"/>
        <w:spacing w:after="260"/>
        <w:contextualSpacing/>
        <w:rPr>
          <w:rFonts w:ascii="Times New Roman" w:hAnsi="Times New Roman" w:cs="Arial"/>
          <w:color w:val="262626"/>
          <w:szCs w:val="26"/>
        </w:rPr>
      </w:pPr>
      <w:r w:rsidRPr="00102370">
        <w:rPr>
          <w:rFonts w:ascii="Times New Roman" w:hAnsi="Times New Roman"/>
        </w:rPr>
        <w:t xml:space="preserve">Websdale, Neil. </w:t>
      </w:r>
      <w:r w:rsidRPr="00102370">
        <w:rPr>
          <w:rFonts w:ascii="Times New Roman" w:hAnsi="Times New Roman"/>
          <w:i/>
        </w:rPr>
        <w:t xml:space="preserve">Understanding Domestic Homicide. </w:t>
      </w:r>
      <w:r w:rsidRPr="00102370">
        <w:rPr>
          <w:rFonts w:ascii="Times New Roman" w:hAnsi="Times New Roman"/>
        </w:rPr>
        <w:t>Boston: Northeastern University</w:t>
      </w:r>
      <w:r w:rsidRPr="00102370">
        <w:rPr>
          <w:rFonts w:ascii="Times New Roman" w:hAnsi="Times New Roman" w:cs="Arial"/>
          <w:color w:val="262626"/>
          <w:szCs w:val="26"/>
        </w:rPr>
        <w:tab/>
      </w:r>
      <w:r w:rsidRPr="00102370">
        <w:rPr>
          <w:rFonts w:ascii="Times New Roman" w:hAnsi="Times New Roman"/>
        </w:rPr>
        <w:t xml:space="preserve">Press, 1999. </w:t>
      </w:r>
    </w:p>
    <w:p w:rsidR="00F70D79" w:rsidRDefault="00F70D79" w:rsidP="00F70D79">
      <w:pPr>
        <w:contextualSpacing/>
        <w:rPr>
          <w:rFonts w:ascii="Times New Roman" w:hAnsi="Times New Roman" w:cs="Arial"/>
          <w:color w:val="262626"/>
          <w:szCs w:val="26"/>
        </w:rPr>
      </w:pPr>
    </w:p>
    <w:p w:rsidR="00F70D79" w:rsidRDefault="00F70D79" w:rsidP="00F70D79">
      <w:pPr>
        <w:ind w:firstLine="720"/>
        <w:contextualSpacing/>
        <w:rPr>
          <w:rFonts w:ascii="Times New Roman" w:hAnsi="Times New Roman" w:cs="Arial"/>
          <w:color w:val="262626"/>
          <w:szCs w:val="26"/>
        </w:rPr>
      </w:pPr>
      <w:r>
        <w:rPr>
          <w:rFonts w:ascii="Times New Roman" w:hAnsi="Times New Roman" w:cs="Arial"/>
          <w:color w:val="262626"/>
          <w:szCs w:val="26"/>
        </w:rPr>
        <w:t xml:space="preserve">This book gives insight as to why domestic homicide occurs.  Charlotte Lamb committed murders within her own home and this book gives possible reasons as to why that happened.  </w:t>
      </w:r>
    </w:p>
    <w:p w:rsidR="00F70D79" w:rsidRDefault="00F70D79" w:rsidP="00F70D79">
      <w:pPr>
        <w:contextualSpacing/>
        <w:rPr>
          <w:rFonts w:ascii="Times New Roman" w:hAnsi="Times New Roman" w:cs="Arial"/>
          <w:color w:val="262626"/>
          <w:szCs w:val="26"/>
        </w:rPr>
      </w:pPr>
    </w:p>
    <w:p w:rsidR="00F70D79" w:rsidRPr="00102370" w:rsidRDefault="00F70D79" w:rsidP="00F70D79">
      <w:pPr>
        <w:contextualSpacing/>
        <w:rPr>
          <w:rFonts w:ascii="Times New Roman" w:hAnsi="Times New Roman"/>
        </w:rPr>
      </w:pPr>
    </w:p>
    <w:p w:rsidR="00F70D79" w:rsidRDefault="00F70D79" w:rsidP="00F70D79">
      <w:pPr>
        <w:spacing w:line="480" w:lineRule="auto"/>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Default="00F70D79" w:rsidP="00F70D79">
      <w:pPr>
        <w:spacing w:line="480" w:lineRule="auto"/>
        <w:ind w:firstLine="720"/>
        <w:rPr>
          <w:rFonts w:ascii="Times New Roman" w:hAnsi="Times New Roman"/>
        </w:rPr>
      </w:pPr>
    </w:p>
    <w:p w:rsidR="00F70D79" w:rsidRPr="00D17E93" w:rsidRDefault="00F70D79" w:rsidP="00F70D79">
      <w:pPr>
        <w:spacing w:line="480" w:lineRule="auto"/>
        <w:rPr>
          <w:rFonts w:ascii="Times New Roman" w:hAnsi="Times New Roman"/>
        </w:rPr>
      </w:pPr>
    </w:p>
    <w:p w:rsidR="00F70D79" w:rsidRPr="00D17E93" w:rsidRDefault="00F70D79" w:rsidP="00F70D79">
      <w:pPr>
        <w:spacing w:line="480" w:lineRule="auto"/>
        <w:jc w:val="center"/>
        <w:rPr>
          <w:rFonts w:ascii="Times New Roman" w:hAnsi="Times New Roman"/>
          <w:sz w:val="44"/>
        </w:rPr>
      </w:pPr>
    </w:p>
    <w:p w:rsidR="00223221" w:rsidRPr="00223221" w:rsidRDefault="00223221" w:rsidP="00F70D79">
      <w:pPr>
        <w:spacing w:line="480" w:lineRule="auto"/>
        <w:rPr>
          <w:rFonts w:ascii="Times New Roman" w:hAnsi="Times New Roman"/>
        </w:rPr>
      </w:pPr>
    </w:p>
    <w:sectPr w:rsidR="00223221" w:rsidRPr="00223221" w:rsidSect="008F7DD0">
      <w:footerReference w:type="default" r:id="rId17"/>
      <w:pgSz w:w="12240" w:h="15840"/>
      <w:pgMar w:top="1440" w:right="1800" w:bottom="1440" w:left="180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5756" w:rsidRDefault="00035756">
      <w:r>
        <w:separator/>
      </w:r>
    </w:p>
  </w:endnote>
  <w:endnote w:type="continuationSeparator" w:id="0">
    <w:p w:rsidR="00035756" w:rsidRDefault="000357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4D"/>
    <w:family w:val="roman"/>
    <w:notTrueTyp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66B6" w:rsidRDefault="00A366B6" w:rsidP="0022322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366B6" w:rsidRDefault="00A366B6" w:rsidP="00223221">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DD0" w:rsidRDefault="008F7DD0">
    <w:pPr>
      <w:pStyle w:val="Footer"/>
      <w:jc w:val="right"/>
    </w:pPr>
  </w:p>
  <w:p w:rsidR="00A366B6" w:rsidRDefault="00A366B6" w:rsidP="00223221">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DD0" w:rsidRDefault="008F7DD0">
    <w:pPr>
      <w:pStyle w:val="Footer"/>
      <w:jc w:val="right"/>
    </w:pPr>
  </w:p>
  <w:p w:rsidR="008F7DD0" w:rsidRDefault="008F7DD0">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5107226"/>
      <w:docPartObj>
        <w:docPartGallery w:val="Page Numbers (Bottom of Page)"/>
        <w:docPartUnique/>
      </w:docPartObj>
    </w:sdtPr>
    <w:sdtEndPr>
      <w:rPr>
        <w:noProof/>
      </w:rPr>
    </w:sdtEndPr>
    <w:sdtContent>
      <w:p w:rsidR="008F7DD0" w:rsidRDefault="008F7DD0">
        <w:pPr>
          <w:pStyle w:val="Footer"/>
          <w:jc w:val="right"/>
        </w:pPr>
        <w:r>
          <w:fldChar w:fldCharType="begin"/>
        </w:r>
        <w:r>
          <w:instrText xml:space="preserve"> PAGE   \* MERGEFORMAT </w:instrText>
        </w:r>
        <w:r>
          <w:fldChar w:fldCharType="separate"/>
        </w:r>
        <w:r w:rsidR="000E0566">
          <w:rPr>
            <w:noProof/>
          </w:rPr>
          <w:t>i</w:t>
        </w:r>
        <w:r>
          <w:rPr>
            <w:noProof/>
          </w:rPr>
          <w:fldChar w:fldCharType="end"/>
        </w:r>
      </w:p>
    </w:sdtContent>
  </w:sdt>
  <w:p w:rsidR="008F7DD0" w:rsidRDefault="008F7DD0" w:rsidP="00223221">
    <w:pPr>
      <w:pStyle w:val="Footer"/>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7DD0" w:rsidRDefault="008F7DD0">
    <w:pPr>
      <w:pStyle w:val="Footer"/>
      <w:jc w:val="right"/>
    </w:pPr>
  </w:p>
  <w:p w:rsidR="008F7DD0" w:rsidRDefault="008F7DD0">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66263048"/>
      <w:docPartObj>
        <w:docPartGallery w:val="Page Numbers (Bottom of Page)"/>
        <w:docPartUnique/>
      </w:docPartObj>
    </w:sdtPr>
    <w:sdtEndPr>
      <w:rPr>
        <w:noProof/>
      </w:rPr>
    </w:sdtEndPr>
    <w:sdtContent>
      <w:p w:rsidR="008F7DD0" w:rsidRDefault="008F7DD0">
        <w:pPr>
          <w:pStyle w:val="Footer"/>
          <w:jc w:val="right"/>
        </w:pPr>
        <w:r>
          <w:fldChar w:fldCharType="begin"/>
        </w:r>
        <w:r>
          <w:instrText xml:space="preserve"> PAGE   \* MERGEFORMAT </w:instrText>
        </w:r>
        <w:r>
          <w:fldChar w:fldCharType="separate"/>
        </w:r>
        <w:r w:rsidR="000E0566">
          <w:rPr>
            <w:noProof/>
          </w:rPr>
          <w:t>34</w:t>
        </w:r>
        <w:r>
          <w:rPr>
            <w:noProof/>
          </w:rPr>
          <w:fldChar w:fldCharType="end"/>
        </w:r>
      </w:p>
    </w:sdtContent>
  </w:sdt>
  <w:p w:rsidR="008F7DD0" w:rsidRDefault="008F7DD0" w:rsidP="0022322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5756" w:rsidRDefault="00035756">
      <w:r>
        <w:separator/>
      </w:r>
    </w:p>
  </w:footnote>
  <w:footnote w:type="continuationSeparator" w:id="0">
    <w:p w:rsidR="00035756" w:rsidRDefault="00035756">
      <w:r>
        <w:continuationSeparator/>
      </w:r>
    </w:p>
  </w:footnote>
  <w:footnote w:id="1">
    <w:p w:rsidR="00A366B6" w:rsidRPr="00EB08B1" w:rsidRDefault="00A366B6" w:rsidP="00FC6A14">
      <w:pPr>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sidRPr="00EB08B1">
        <w:rPr>
          <w:rFonts w:ascii="Times New Roman" w:hAnsi="Times New Roman" w:cs="Times New Roman"/>
          <w:sz w:val="20"/>
          <w:szCs w:val="20"/>
        </w:rPr>
        <w:t xml:space="preserve"> “The Wholesale Po</w:t>
      </w:r>
      <w:r>
        <w:rPr>
          <w:rFonts w:ascii="Times New Roman" w:hAnsi="Times New Roman" w:cs="Times New Roman"/>
          <w:sz w:val="20"/>
          <w:szCs w:val="20"/>
        </w:rPr>
        <w:t>isoning at Trimbelle, Wisconsin,</w:t>
      </w:r>
      <w:r w:rsidRPr="00EB08B1">
        <w:rPr>
          <w:rFonts w:ascii="Times New Roman" w:hAnsi="Times New Roman" w:cs="Times New Roman"/>
          <w:sz w:val="20"/>
          <w:szCs w:val="20"/>
        </w:rPr>
        <w:t xml:space="preserve"> </w:t>
      </w:r>
      <w:r>
        <w:rPr>
          <w:rFonts w:ascii="Times New Roman" w:hAnsi="Times New Roman" w:cs="Times New Roman"/>
          <w:i/>
          <w:sz w:val="20"/>
          <w:szCs w:val="20"/>
        </w:rPr>
        <w:t>Neosho Valley Register,</w:t>
      </w:r>
      <w:r w:rsidRPr="00EB08B1">
        <w:rPr>
          <w:rFonts w:ascii="Times New Roman" w:hAnsi="Times New Roman" w:cs="Times New Roman"/>
          <w:sz w:val="20"/>
          <w:szCs w:val="20"/>
        </w:rPr>
        <w:t xml:space="preserve"> October 5,</w:t>
      </w:r>
      <w:r w:rsidRPr="00EB08B1">
        <w:rPr>
          <w:rFonts w:ascii="Times New Roman" w:hAnsi="Times New Roman" w:cs="Times New Roman"/>
          <w:sz w:val="20"/>
          <w:szCs w:val="20"/>
        </w:rPr>
        <w:tab/>
        <w:t>1872.</w:t>
      </w:r>
    </w:p>
    <w:p w:rsidR="00A366B6" w:rsidRPr="00EB08B1" w:rsidRDefault="00A366B6" w:rsidP="00FC6A14">
      <w:pPr>
        <w:ind w:firstLine="720"/>
        <w:rPr>
          <w:rFonts w:ascii="Times New Roman" w:hAnsi="Times New Roman" w:cs="Times New Roman"/>
          <w:sz w:val="20"/>
          <w:szCs w:val="20"/>
        </w:rPr>
      </w:pPr>
    </w:p>
  </w:footnote>
  <w:footnote w:id="2">
    <w:p w:rsidR="00A366B6" w:rsidRPr="00EB08B1" w:rsidRDefault="00A366B6" w:rsidP="009A667E">
      <w:pPr>
        <w:pStyle w:val="FootnoteText"/>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sidRPr="00EB08B1">
        <w:rPr>
          <w:rFonts w:ascii="Times New Roman" w:hAnsi="Times New Roman" w:cs="Times New Roman"/>
          <w:sz w:val="20"/>
          <w:szCs w:val="20"/>
        </w:rPr>
        <w:t xml:space="preserve"> Ibid.</w:t>
      </w:r>
    </w:p>
    <w:p w:rsidR="00A366B6" w:rsidRPr="00EB08B1" w:rsidRDefault="00A366B6" w:rsidP="009A667E">
      <w:pPr>
        <w:pStyle w:val="FootnoteText"/>
        <w:ind w:firstLine="720"/>
        <w:rPr>
          <w:rFonts w:ascii="Times New Roman" w:hAnsi="Times New Roman" w:cs="Times New Roman"/>
          <w:sz w:val="20"/>
          <w:szCs w:val="20"/>
        </w:rPr>
      </w:pPr>
    </w:p>
  </w:footnote>
  <w:footnote w:id="3">
    <w:p w:rsidR="00A366B6" w:rsidRPr="00EB08B1" w:rsidRDefault="00A366B6" w:rsidP="00564D7A">
      <w:pPr>
        <w:pStyle w:val="FootnoteText"/>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sidRPr="00EB08B1">
        <w:rPr>
          <w:rFonts w:ascii="Times New Roman" w:hAnsi="Times New Roman" w:cs="Times New Roman"/>
          <w:sz w:val="20"/>
          <w:szCs w:val="20"/>
        </w:rPr>
        <w:t xml:space="preserve"> Ibid.</w:t>
      </w:r>
    </w:p>
    <w:p w:rsidR="00A366B6" w:rsidRPr="00EB08B1" w:rsidRDefault="00A366B6" w:rsidP="00564D7A">
      <w:pPr>
        <w:pStyle w:val="FootnoteText"/>
        <w:ind w:firstLine="720"/>
        <w:rPr>
          <w:rFonts w:ascii="Times New Roman" w:hAnsi="Times New Roman" w:cs="Times New Roman"/>
          <w:sz w:val="20"/>
          <w:szCs w:val="20"/>
        </w:rPr>
      </w:pPr>
    </w:p>
  </w:footnote>
  <w:footnote w:id="4">
    <w:p w:rsidR="00A366B6" w:rsidRPr="00EB08B1" w:rsidRDefault="00A366B6" w:rsidP="00564D7A">
      <w:pPr>
        <w:pStyle w:val="FootnoteText"/>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sidRPr="00EB08B1">
        <w:rPr>
          <w:rFonts w:ascii="Times New Roman" w:hAnsi="Times New Roman" w:cs="Times New Roman"/>
          <w:sz w:val="20"/>
          <w:szCs w:val="20"/>
        </w:rPr>
        <w:t xml:space="preserve"> Ibid.</w:t>
      </w:r>
    </w:p>
    <w:p w:rsidR="00A366B6" w:rsidRPr="00EB08B1" w:rsidRDefault="00A366B6" w:rsidP="00564D7A">
      <w:pPr>
        <w:pStyle w:val="FootnoteText"/>
        <w:ind w:firstLine="720"/>
        <w:rPr>
          <w:rFonts w:ascii="Times New Roman" w:hAnsi="Times New Roman" w:cs="Times New Roman"/>
          <w:sz w:val="20"/>
          <w:szCs w:val="20"/>
        </w:rPr>
      </w:pPr>
    </w:p>
  </w:footnote>
  <w:footnote w:id="5">
    <w:p w:rsidR="00A366B6" w:rsidRPr="00EB08B1" w:rsidRDefault="00A366B6" w:rsidP="007951F3">
      <w:pPr>
        <w:pStyle w:val="FootnoteText"/>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sidRPr="00EB08B1">
        <w:rPr>
          <w:rFonts w:ascii="Times New Roman" w:hAnsi="Times New Roman" w:cs="Times New Roman"/>
          <w:sz w:val="20"/>
          <w:szCs w:val="20"/>
        </w:rPr>
        <w:t xml:space="preserve"> Ibid. </w:t>
      </w:r>
    </w:p>
    <w:p w:rsidR="00A366B6" w:rsidRPr="00EB08B1" w:rsidRDefault="00A366B6" w:rsidP="007951F3">
      <w:pPr>
        <w:pStyle w:val="FootnoteText"/>
        <w:ind w:firstLine="720"/>
        <w:rPr>
          <w:rFonts w:ascii="Times New Roman" w:hAnsi="Times New Roman" w:cs="Times New Roman"/>
          <w:sz w:val="20"/>
          <w:szCs w:val="20"/>
        </w:rPr>
      </w:pPr>
    </w:p>
  </w:footnote>
  <w:footnote w:id="6">
    <w:p w:rsidR="00A366B6" w:rsidRPr="00EB08B1" w:rsidRDefault="00A366B6" w:rsidP="00FC6A14">
      <w:pPr>
        <w:ind w:firstLine="720"/>
        <w:rPr>
          <w:rFonts w:ascii="Times New Roman" w:hAnsi="Times New Roman" w:cs="Times New Roman"/>
          <w:sz w:val="20"/>
          <w:szCs w:val="20"/>
        </w:rPr>
      </w:pPr>
      <w:r w:rsidRPr="00EB08B1">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“Charlotte Lamb,</w:t>
      </w:r>
      <w:r w:rsidRPr="00EB08B1">
        <w:rPr>
          <w:rFonts w:ascii="Times New Roman" w:hAnsi="Times New Roman" w:cs="Times New Roman"/>
          <w:sz w:val="20"/>
          <w:szCs w:val="20"/>
        </w:rPr>
        <w:t xml:space="preserve">” </w:t>
      </w:r>
      <w:r>
        <w:rPr>
          <w:rFonts w:ascii="Times New Roman" w:hAnsi="Times New Roman" w:cs="Times New Roman"/>
          <w:i/>
          <w:sz w:val="20"/>
          <w:szCs w:val="20"/>
        </w:rPr>
        <w:t>Coshocton Democrat,</w:t>
      </w:r>
      <w:r w:rsidRPr="00EB08B1">
        <w:rPr>
          <w:rFonts w:ascii="Times New Roman" w:hAnsi="Times New Roman" w:cs="Times New Roman"/>
          <w:i/>
          <w:sz w:val="20"/>
          <w:szCs w:val="20"/>
        </w:rPr>
        <w:t xml:space="preserve"> </w:t>
      </w:r>
      <w:r w:rsidRPr="00EB08B1">
        <w:rPr>
          <w:rFonts w:ascii="Times New Roman" w:hAnsi="Times New Roman" w:cs="Times New Roman"/>
          <w:sz w:val="20"/>
          <w:szCs w:val="20"/>
        </w:rPr>
        <w:t>June 17, 1873.</w:t>
      </w:r>
    </w:p>
    <w:p w:rsidR="00A366B6" w:rsidRPr="00EB08B1" w:rsidRDefault="00A366B6" w:rsidP="00FC6A14">
      <w:pPr>
        <w:ind w:firstLine="720"/>
        <w:rPr>
          <w:rFonts w:ascii="Times New Roman" w:hAnsi="Times New Roman" w:cs="Times New Roman"/>
          <w:sz w:val="20"/>
          <w:szCs w:val="20"/>
        </w:rPr>
      </w:pPr>
    </w:p>
  </w:footnote>
  <w:footnote w:id="7">
    <w:p w:rsidR="00A366B6" w:rsidRDefault="00A366B6" w:rsidP="00FC6A14">
      <w:pPr>
        <w:pStyle w:val="FootnoteText"/>
        <w:ind w:firstLine="720"/>
        <w:rPr>
          <w:sz w:val="20"/>
        </w:rPr>
      </w:pPr>
      <w:r>
        <w:rPr>
          <w:rStyle w:val="FootnoteReference"/>
        </w:rPr>
        <w:footnoteRef/>
      </w:r>
      <w:r>
        <w:t xml:space="preserve"> </w:t>
      </w:r>
      <w:r w:rsidRPr="00FC6A14">
        <w:rPr>
          <w:sz w:val="20"/>
        </w:rPr>
        <w:t>Ibid.</w:t>
      </w:r>
    </w:p>
    <w:p w:rsidR="00A366B6" w:rsidRDefault="00A366B6" w:rsidP="00FC6A14">
      <w:pPr>
        <w:pStyle w:val="FootnoteText"/>
        <w:ind w:firstLine="720"/>
      </w:pPr>
    </w:p>
  </w:footnote>
  <w:footnote w:id="8">
    <w:p w:rsidR="00A366B6" w:rsidRPr="00EB08B1" w:rsidRDefault="00A366B6" w:rsidP="00CD5A20">
      <w:pPr>
        <w:widowControl w:val="0"/>
        <w:autoSpaceDE w:val="0"/>
        <w:autoSpaceDN w:val="0"/>
        <w:adjustRightInd w:val="0"/>
        <w:spacing w:after="260"/>
        <w:ind w:firstLine="720"/>
        <w:rPr>
          <w:rFonts w:ascii="Times New Roman" w:hAnsi="Times New Roman" w:cs="Times New Roman"/>
          <w:color w:val="262626"/>
          <w:szCs w:val="26"/>
        </w:rPr>
      </w:pPr>
      <w:r w:rsidRPr="00EB08B1">
        <w:rPr>
          <w:rStyle w:val="FootnoteReference"/>
          <w:rFonts w:ascii="Times New Roman" w:hAnsi="Times New Roman" w:cs="Times New Roman"/>
        </w:rPr>
        <w:footnoteRef/>
      </w:r>
      <w:r w:rsidRPr="00EB08B1">
        <w:rPr>
          <w:rFonts w:ascii="Times New Roman" w:hAnsi="Times New Roman" w:cs="Times New Roman"/>
        </w:rPr>
        <w:t xml:space="preserve"> </w:t>
      </w:r>
      <w:r w:rsidRPr="00EB08B1">
        <w:rPr>
          <w:rFonts w:ascii="Times New Roman" w:hAnsi="Times New Roman" w:cs="Times New Roman"/>
          <w:color w:val="262626"/>
          <w:sz w:val="20"/>
          <w:szCs w:val="26"/>
        </w:rPr>
        <w:t>“A Devil and her Deeds</w:t>
      </w:r>
      <w:r>
        <w:rPr>
          <w:rFonts w:ascii="Times New Roman" w:hAnsi="Times New Roman" w:cs="Times New Roman"/>
          <w:color w:val="262626"/>
          <w:sz w:val="20"/>
          <w:szCs w:val="26"/>
        </w:rPr>
        <w:t>,</w:t>
      </w:r>
      <w:r w:rsidRPr="00EB08B1">
        <w:rPr>
          <w:rFonts w:ascii="Times New Roman" w:hAnsi="Times New Roman" w:cs="Times New Roman"/>
          <w:color w:val="262626"/>
          <w:sz w:val="20"/>
          <w:szCs w:val="26"/>
        </w:rPr>
        <w:t xml:space="preserve">” </w:t>
      </w:r>
      <w:r>
        <w:rPr>
          <w:rFonts w:ascii="Times New Roman" w:hAnsi="Times New Roman" w:cs="Times New Roman"/>
          <w:i/>
          <w:color w:val="262626"/>
          <w:sz w:val="20"/>
          <w:szCs w:val="26"/>
        </w:rPr>
        <w:t>New York Herald,</w:t>
      </w:r>
      <w:r w:rsidRPr="00EB08B1">
        <w:rPr>
          <w:rFonts w:ascii="Times New Roman" w:hAnsi="Times New Roman" w:cs="Times New Roman"/>
          <w:i/>
          <w:color w:val="262626"/>
          <w:sz w:val="20"/>
          <w:szCs w:val="26"/>
        </w:rPr>
        <w:t xml:space="preserve"> </w:t>
      </w:r>
      <w:r w:rsidRPr="00EB08B1">
        <w:rPr>
          <w:rFonts w:ascii="Times New Roman" w:hAnsi="Times New Roman" w:cs="Times New Roman"/>
          <w:color w:val="262626"/>
          <w:sz w:val="20"/>
          <w:szCs w:val="26"/>
        </w:rPr>
        <w:t>September 12, 1872</w:t>
      </w:r>
    </w:p>
  </w:footnote>
  <w:footnote w:id="9">
    <w:p w:rsidR="00A366B6" w:rsidRPr="00EB08B1" w:rsidRDefault="00A366B6" w:rsidP="00CD5A20">
      <w:pPr>
        <w:pStyle w:val="FootnoteText"/>
        <w:ind w:firstLine="720"/>
        <w:rPr>
          <w:rFonts w:ascii="Times New Roman" w:hAnsi="Times New Roman" w:cs="Times New Roman"/>
        </w:rPr>
      </w:pPr>
      <w:r w:rsidRPr="00EB08B1">
        <w:rPr>
          <w:rStyle w:val="FootnoteReference"/>
          <w:rFonts w:ascii="Times New Roman" w:hAnsi="Times New Roman" w:cs="Times New Roman"/>
        </w:rPr>
        <w:footnoteRef/>
      </w:r>
      <w:r w:rsidRPr="00EB08B1">
        <w:rPr>
          <w:rFonts w:ascii="Times New Roman" w:hAnsi="Times New Roman" w:cs="Times New Roman"/>
        </w:rPr>
        <w:t xml:space="preserve"> </w:t>
      </w:r>
      <w:r>
        <w:rPr>
          <w:rFonts w:ascii="Times New Roman" w:hAnsi="Times New Roman" w:cs="Times New Roman"/>
          <w:sz w:val="20"/>
        </w:rPr>
        <w:t>“Charlotte Lamb,</w:t>
      </w:r>
      <w:r w:rsidRPr="00EB08B1">
        <w:rPr>
          <w:rFonts w:ascii="Times New Roman" w:hAnsi="Times New Roman" w:cs="Times New Roman"/>
          <w:sz w:val="20"/>
        </w:rPr>
        <w:t xml:space="preserve">” </w:t>
      </w:r>
      <w:r>
        <w:rPr>
          <w:rFonts w:ascii="Times New Roman" w:hAnsi="Times New Roman" w:cs="Times New Roman"/>
          <w:i/>
          <w:sz w:val="20"/>
        </w:rPr>
        <w:t>Coshocton Democrat,</w:t>
      </w:r>
      <w:r w:rsidRPr="00EB08B1">
        <w:rPr>
          <w:rFonts w:ascii="Times New Roman" w:hAnsi="Times New Roman" w:cs="Times New Roman"/>
          <w:i/>
          <w:sz w:val="20"/>
        </w:rPr>
        <w:t xml:space="preserve"> </w:t>
      </w:r>
      <w:r w:rsidRPr="00EB08B1">
        <w:rPr>
          <w:rFonts w:ascii="Times New Roman" w:hAnsi="Times New Roman" w:cs="Times New Roman"/>
          <w:sz w:val="20"/>
        </w:rPr>
        <w:t>June 17, 1873.</w:t>
      </w:r>
    </w:p>
  </w:footnote>
  <w:footnote w:id="10">
    <w:p w:rsidR="00A366B6" w:rsidRPr="00EB08B1" w:rsidRDefault="00A366B6" w:rsidP="001407EA">
      <w:pPr>
        <w:pStyle w:val="FootnoteText"/>
        <w:ind w:firstLine="720"/>
        <w:rPr>
          <w:rFonts w:ascii="Times New Roman" w:hAnsi="Times New Roman" w:cs="Times New Roman"/>
          <w:sz w:val="20"/>
          <w:szCs w:val="20"/>
        </w:rPr>
      </w:pPr>
      <w:r w:rsidRPr="00EB08B1">
        <w:rPr>
          <w:rStyle w:val="FootnoteReference"/>
          <w:rFonts w:ascii="Times New Roman" w:hAnsi="Times New Roman" w:cs="Times New Roman"/>
        </w:rPr>
        <w:footnoteRef/>
      </w:r>
      <w:r w:rsidRPr="00EB08B1">
        <w:rPr>
          <w:rFonts w:ascii="Times New Roman" w:hAnsi="Times New Roman" w:cs="Times New Roman"/>
        </w:rPr>
        <w:t xml:space="preserve"> </w:t>
      </w:r>
      <w:r w:rsidRPr="00EB08B1">
        <w:rPr>
          <w:rFonts w:ascii="Times New Roman" w:hAnsi="Times New Roman" w:cs="Times New Roman"/>
          <w:sz w:val="20"/>
          <w:szCs w:val="20"/>
        </w:rPr>
        <w:t xml:space="preserve">“The Wholesale Poisoning at Trimbelle, Wisconsin,” </w:t>
      </w:r>
      <w:r w:rsidRPr="00EB08B1">
        <w:rPr>
          <w:rFonts w:ascii="Times New Roman" w:hAnsi="Times New Roman" w:cs="Times New Roman"/>
          <w:i/>
          <w:sz w:val="20"/>
          <w:szCs w:val="20"/>
        </w:rPr>
        <w:t xml:space="preserve">Neosho Valley Register, </w:t>
      </w:r>
      <w:r w:rsidRPr="00EB08B1">
        <w:rPr>
          <w:rFonts w:ascii="Times New Roman" w:hAnsi="Times New Roman" w:cs="Times New Roman"/>
          <w:sz w:val="20"/>
          <w:szCs w:val="20"/>
        </w:rPr>
        <w:t>1872.</w:t>
      </w:r>
    </w:p>
    <w:p w:rsidR="00A366B6" w:rsidRPr="00EB08B1" w:rsidRDefault="00A366B6" w:rsidP="001407EA">
      <w:pPr>
        <w:pStyle w:val="FootnoteText"/>
        <w:ind w:firstLine="720"/>
        <w:rPr>
          <w:rFonts w:ascii="Times New Roman" w:hAnsi="Times New Roman" w:cs="Times New Roman"/>
          <w:sz w:val="20"/>
          <w:szCs w:val="20"/>
        </w:rPr>
      </w:pPr>
    </w:p>
  </w:footnote>
  <w:footnote w:id="11">
    <w:p w:rsidR="00A366B6" w:rsidRPr="00EB08B1" w:rsidRDefault="00A366B6" w:rsidP="009258BC">
      <w:pPr>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Pr>
          <w:rFonts w:ascii="Times New Roman" w:hAnsi="Times New Roman" w:cs="Times New Roman"/>
          <w:sz w:val="20"/>
        </w:rPr>
        <w:t xml:space="preserve"> “Charlotte Lamb,</w:t>
      </w:r>
      <w:r w:rsidRPr="00EB08B1">
        <w:rPr>
          <w:rFonts w:ascii="Times New Roman" w:hAnsi="Times New Roman" w:cs="Times New Roman"/>
          <w:sz w:val="20"/>
        </w:rPr>
        <w:t xml:space="preserve">” </w:t>
      </w:r>
      <w:r w:rsidRPr="00EB08B1">
        <w:rPr>
          <w:rFonts w:ascii="Times New Roman" w:hAnsi="Times New Roman" w:cs="Times New Roman"/>
          <w:i/>
          <w:sz w:val="20"/>
        </w:rPr>
        <w:t xml:space="preserve">Coshocton Democrat. </w:t>
      </w:r>
      <w:r w:rsidRPr="00EB08B1">
        <w:rPr>
          <w:rFonts w:ascii="Times New Roman" w:hAnsi="Times New Roman" w:cs="Times New Roman"/>
          <w:sz w:val="20"/>
        </w:rPr>
        <w:t>June 17, 1873.</w:t>
      </w:r>
    </w:p>
    <w:p w:rsidR="00A366B6" w:rsidRPr="00EB08B1" w:rsidRDefault="00A366B6">
      <w:pPr>
        <w:pStyle w:val="FootnoteText"/>
        <w:rPr>
          <w:rFonts w:ascii="Times New Roman" w:hAnsi="Times New Roman" w:cs="Times New Roman"/>
        </w:rPr>
      </w:pPr>
    </w:p>
  </w:footnote>
  <w:footnote w:id="12">
    <w:p w:rsidR="00A366B6" w:rsidRPr="00EB08B1" w:rsidRDefault="00A366B6" w:rsidP="00DC2333">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DC2333" w:rsidRDefault="00A366B6" w:rsidP="00DC2333">
      <w:pPr>
        <w:pStyle w:val="FootnoteText"/>
        <w:ind w:firstLine="720"/>
        <w:rPr>
          <w:sz w:val="20"/>
        </w:rPr>
      </w:pPr>
    </w:p>
  </w:footnote>
  <w:footnote w:id="13">
    <w:p w:rsidR="00A366B6" w:rsidRPr="00EB08B1" w:rsidRDefault="00A366B6" w:rsidP="00DC2333">
      <w:pPr>
        <w:widowControl w:val="0"/>
        <w:autoSpaceDE w:val="0"/>
        <w:autoSpaceDN w:val="0"/>
        <w:adjustRightInd w:val="0"/>
        <w:spacing w:after="260"/>
        <w:ind w:firstLine="720"/>
        <w:rPr>
          <w:rFonts w:ascii="Times New Roman" w:hAnsi="Times New Roman" w:cs="Times New Roman"/>
          <w:color w:val="262626"/>
          <w:sz w:val="20"/>
          <w:szCs w:val="26"/>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w:t>
      </w:r>
      <w:r w:rsidRPr="00EB08B1">
        <w:rPr>
          <w:rFonts w:ascii="Times New Roman" w:hAnsi="Times New Roman" w:cs="Times New Roman"/>
          <w:color w:val="262626"/>
          <w:sz w:val="20"/>
          <w:szCs w:val="26"/>
        </w:rPr>
        <w:t>“A Devil and her Deeds</w:t>
      </w:r>
      <w:r>
        <w:rPr>
          <w:rFonts w:ascii="Times New Roman" w:hAnsi="Times New Roman" w:cs="Times New Roman"/>
          <w:color w:val="262626"/>
          <w:sz w:val="20"/>
          <w:szCs w:val="26"/>
        </w:rPr>
        <w:t>,</w:t>
      </w:r>
      <w:r w:rsidRPr="00EB08B1">
        <w:rPr>
          <w:rFonts w:ascii="Times New Roman" w:hAnsi="Times New Roman" w:cs="Times New Roman"/>
          <w:color w:val="262626"/>
          <w:sz w:val="20"/>
          <w:szCs w:val="26"/>
        </w:rPr>
        <w:t xml:space="preserve">” </w:t>
      </w:r>
      <w:r>
        <w:rPr>
          <w:rFonts w:ascii="Times New Roman" w:hAnsi="Times New Roman" w:cs="Times New Roman"/>
          <w:i/>
          <w:color w:val="262626"/>
          <w:sz w:val="20"/>
          <w:szCs w:val="26"/>
        </w:rPr>
        <w:t>New York Herald,</w:t>
      </w:r>
      <w:r w:rsidRPr="00EB08B1">
        <w:rPr>
          <w:rFonts w:ascii="Times New Roman" w:hAnsi="Times New Roman" w:cs="Times New Roman"/>
          <w:i/>
          <w:color w:val="262626"/>
          <w:sz w:val="20"/>
          <w:szCs w:val="26"/>
        </w:rPr>
        <w:t xml:space="preserve"> </w:t>
      </w:r>
      <w:r w:rsidRPr="00EB08B1">
        <w:rPr>
          <w:rFonts w:ascii="Times New Roman" w:hAnsi="Times New Roman" w:cs="Times New Roman"/>
          <w:color w:val="262626"/>
          <w:sz w:val="20"/>
          <w:szCs w:val="26"/>
        </w:rPr>
        <w:t>September 12, 1872.</w:t>
      </w:r>
    </w:p>
  </w:footnote>
  <w:footnote w:id="14">
    <w:p w:rsidR="00A366B6" w:rsidRPr="00EB08B1" w:rsidRDefault="00A366B6" w:rsidP="00DC2333">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EB08B1" w:rsidRDefault="00A366B6" w:rsidP="00DC2333">
      <w:pPr>
        <w:pStyle w:val="FootnoteText"/>
        <w:ind w:firstLine="720"/>
        <w:rPr>
          <w:rFonts w:ascii="Times New Roman" w:hAnsi="Times New Roman" w:cs="Times New Roman"/>
          <w:sz w:val="20"/>
        </w:rPr>
      </w:pPr>
    </w:p>
  </w:footnote>
  <w:footnote w:id="15">
    <w:p w:rsidR="00A366B6" w:rsidRPr="00EB08B1" w:rsidRDefault="00A366B6" w:rsidP="00446F28">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EB08B1" w:rsidRDefault="00A366B6" w:rsidP="00446F28">
      <w:pPr>
        <w:pStyle w:val="FootnoteText"/>
        <w:ind w:firstLine="720"/>
        <w:rPr>
          <w:rFonts w:ascii="Times New Roman" w:hAnsi="Times New Roman" w:cs="Times New Roman"/>
          <w:sz w:val="20"/>
        </w:rPr>
      </w:pPr>
    </w:p>
  </w:footnote>
  <w:footnote w:id="16">
    <w:p w:rsidR="00A366B6" w:rsidRPr="00EB08B1" w:rsidRDefault="00A366B6" w:rsidP="00E842A0">
      <w:pPr>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“The Wholesale Poisoning at Trimbelle, Wisconsin, </w:t>
      </w:r>
      <w:r w:rsidRPr="00EB08B1">
        <w:rPr>
          <w:rFonts w:ascii="Times New Roman" w:hAnsi="Times New Roman" w:cs="Times New Roman"/>
          <w:i/>
          <w:sz w:val="20"/>
        </w:rPr>
        <w:t>Neosho Valley Register,</w:t>
      </w:r>
      <w:r w:rsidRPr="00EB08B1">
        <w:rPr>
          <w:rFonts w:ascii="Times New Roman" w:hAnsi="Times New Roman" w:cs="Times New Roman"/>
          <w:sz w:val="20"/>
        </w:rPr>
        <w:t xml:space="preserve"> October 5, 1872.</w:t>
      </w:r>
    </w:p>
    <w:p w:rsidR="00A366B6" w:rsidRPr="00EB08B1" w:rsidRDefault="00A366B6">
      <w:pPr>
        <w:pStyle w:val="FootnoteText"/>
        <w:rPr>
          <w:rFonts w:ascii="Times New Roman" w:hAnsi="Times New Roman" w:cs="Times New Roman"/>
          <w:sz w:val="20"/>
        </w:rPr>
      </w:pPr>
    </w:p>
  </w:footnote>
  <w:footnote w:id="17">
    <w:p w:rsidR="00A366B6" w:rsidRPr="00EB08B1" w:rsidRDefault="00A366B6" w:rsidP="00446F28">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 </w:t>
      </w:r>
    </w:p>
    <w:p w:rsidR="00A366B6" w:rsidRPr="00446F28" w:rsidRDefault="00A366B6" w:rsidP="00446F28">
      <w:pPr>
        <w:pStyle w:val="FootnoteText"/>
        <w:ind w:firstLine="720"/>
        <w:rPr>
          <w:rFonts w:ascii="Times New Roman" w:hAnsi="Times New Roman"/>
          <w:sz w:val="20"/>
        </w:rPr>
      </w:pPr>
    </w:p>
  </w:footnote>
  <w:footnote w:id="18">
    <w:p w:rsidR="00A366B6" w:rsidRPr="00EB08B1" w:rsidRDefault="00A366B6" w:rsidP="00446F28">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 </w:t>
      </w:r>
    </w:p>
    <w:p w:rsidR="00A366B6" w:rsidRPr="00EB08B1" w:rsidRDefault="00A366B6" w:rsidP="00446F28">
      <w:pPr>
        <w:pStyle w:val="FootnoteText"/>
        <w:ind w:firstLine="720"/>
        <w:rPr>
          <w:rFonts w:ascii="Times New Roman" w:hAnsi="Times New Roman" w:cs="Times New Roman"/>
          <w:sz w:val="20"/>
        </w:rPr>
      </w:pPr>
    </w:p>
  </w:footnote>
  <w:footnote w:id="19">
    <w:p w:rsidR="00A366B6" w:rsidRPr="00EB08B1" w:rsidRDefault="00A366B6" w:rsidP="00C70726">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EB08B1" w:rsidRDefault="00A366B6" w:rsidP="00C70726">
      <w:pPr>
        <w:pStyle w:val="FootnoteText"/>
        <w:ind w:firstLine="720"/>
        <w:rPr>
          <w:rFonts w:ascii="Times New Roman" w:hAnsi="Times New Roman" w:cs="Times New Roman"/>
          <w:sz w:val="20"/>
        </w:rPr>
      </w:pPr>
    </w:p>
  </w:footnote>
  <w:footnote w:id="20">
    <w:p w:rsidR="00A366B6" w:rsidRPr="00EB08B1" w:rsidRDefault="00A366B6" w:rsidP="00C70726">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EB08B1" w:rsidRDefault="00A366B6" w:rsidP="00C70726">
      <w:pPr>
        <w:pStyle w:val="FootnoteText"/>
        <w:ind w:firstLine="720"/>
        <w:rPr>
          <w:rFonts w:ascii="Times New Roman" w:hAnsi="Times New Roman" w:cs="Times New Roman"/>
          <w:sz w:val="20"/>
        </w:rPr>
      </w:pPr>
    </w:p>
  </w:footnote>
  <w:footnote w:id="21">
    <w:p w:rsidR="00A366B6" w:rsidRPr="00EB08B1" w:rsidRDefault="00A366B6" w:rsidP="00F60564">
      <w:pPr>
        <w:pStyle w:val="FootnoteText"/>
        <w:ind w:firstLine="720"/>
        <w:rPr>
          <w:rFonts w:ascii="Times New Roman" w:hAnsi="Times New Roman" w:cs="Times New Roman"/>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r w:rsidRPr="00EB08B1">
        <w:rPr>
          <w:rFonts w:ascii="Times New Roman" w:hAnsi="Times New Roman" w:cs="Times New Roman"/>
        </w:rPr>
        <w:t>.</w:t>
      </w:r>
    </w:p>
    <w:p w:rsidR="00A366B6" w:rsidRPr="00EB08B1" w:rsidRDefault="00A366B6" w:rsidP="00F60564">
      <w:pPr>
        <w:pStyle w:val="FootnoteText"/>
        <w:ind w:firstLine="720"/>
        <w:rPr>
          <w:rFonts w:ascii="Times New Roman" w:hAnsi="Times New Roman" w:cs="Times New Roman"/>
        </w:rPr>
      </w:pPr>
    </w:p>
  </w:footnote>
  <w:footnote w:id="22">
    <w:p w:rsidR="00A366B6" w:rsidRPr="00EB08B1" w:rsidRDefault="00A366B6" w:rsidP="00F60564">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EB08B1" w:rsidRDefault="00A366B6" w:rsidP="00F60564">
      <w:pPr>
        <w:pStyle w:val="FootnoteText"/>
        <w:ind w:firstLine="720"/>
        <w:rPr>
          <w:rFonts w:ascii="Times New Roman" w:hAnsi="Times New Roman" w:cs="Times New Roman"/>
          <w:sz w:val="20"/>
        </w:rPr>
      </w:pPr>
    </w:p>
  </w:footnote>
  <w:footnote w:id="23">
    <w:p w:rsidR="00A366B6" w:rsidRPr="00EB08B1" w:rsidRDefault="00A366B6" w:rsidP="00CE103F">
      <w:pPr>
        <w:pStyle w:val="FootnoteText"/>
        <w:ind w:firstLine="720"/>
        <w:rPr>
          <w:rFonts w:ascii="Times New Roman" w:hAnsi="Times New Roman" w:cs="Times New Roman"/>
          <w:sz w:val="20"/>
        </w:rPr>
      </w:pPr>
      <w:r w:rsidRPr="00EB08B1">
        <w:rPr>
          <w:rStyle w:val="FootnoteReference"/>
          <w:rFonts w:ascii="Times New Roman" w:hAnsi="Times New Roman" w:cs="Times New Roman"/>
          <w:sz w:val="20"/>
        </w:rPr>
        <w:footnoteRef/>
      </w:r>
      <w:r w:rsidRPr="00EB08B1">
        <w:rPr>
          <w:rFonts w:ascii="Times New Roman" w:hAnsi="Times New Roman" w:cs="Times New Roman"/>
          <w:sz w:val="20"/>
        </w:rPr>
        <w:t xml:space="preserve"> Ibid.</w:t>
      </w:r>
    </w:p>
    <w:p w:rsidR="00A366B6" w:rsidRPr="00CE103F" w:rsidRDefault="00A366B6" w:rsidP="00CE103F">
      <w:pPr>
        <w:pStyle w:val="FootnoteText"/>
        <w:ind w:firstLine="720"/>
        <w:rPr>
          <w:rFonts w:ascii="Times New Roman" w:hAnsi="Times New Roman"/>
          <w:sz w:val="20"/>
        </w:rPr>
      </w:pPr>
    </w:p>
  </w:footnote>
  <w:footnote w:id="24">
    <w:p w:rsidR="00A366B6" w:rsidRDefault="00A366B6" w:rsidP="00CE103F">
      <w:pPr>
        <w:pStyle w:val="FootnoteText"/>
        <w:ind w:firstLine="720"/>
        <w:rPr>
          <w:rFonts w:ascii="Times New Roman" w:hAnsi="Times New Roman"/>
          <w:sz w:val="20"/>
        </w:rPr>
      </w:pPr>
      <w:r w:rsidRPr="00CE103F">
        <w:rPr>
          <w:rStyle w:val="FootnoteReference"/>
          <w:rFonts w:ascii="Times New Roman" w:hAnsi="Times New Roman"/>
          <w:sz w:val="20"/>
        </w:rPr>
        <w:footnoteRef/>
      </w:r>
      <w:r w:rsidRPr="00CE103F">
        <w:rPr>
          <w:rFonts w:ascii="Times New Roman" w:hAnsi="Times New Roman"/>
          <w:sz w:val="20"/>
        </w:rPr>
        <w:t xml:space="preserve"> Ibid.</w:t>
      </w:r>
    </w:p>
    <w:p w:rsidR="00A366B6" w:rsidRPr="00CE103F" w:rsidRDefault="00A366B6" w:rsidP="00CE103F">
      <w:pPr>
        <w:pStyle w:val="FootnoteText"/>
        <w:ind w:firstLine="720"/>
        <w:rPr>
          <w:rFonts w:ascii="Times New Roman" w:hAnsi="Times New Roman"/>
          <w:sz w:val="20"/>
        </w:rPr>
      </w:pPr>
    </w:p>
  </w:footnote>
  <w:footnote w:id="25">
    <w:p w:rsidR="00A366B6" w:rsidRPr="00D248F4" w:rsidRDefault="00A366B6" w:rsidP="009258BC">
      <w:pPr>
        <w:pStyle w:val="FootnoteText"/>
        <w:ind w:firstLine="720"/>
        <w:rPr>
          <w:rFonts w:ascii="Times New Roman" w:hAnsi="Times New Roman" w:cs="Times New Roman"/>
          <w:sz w:val="20"/>
        </w:rPr>
      </w:pPr>
      <w:r>
        <w:rPr>
          <w:rStyle w:val="FootnoteReference"/>
        </w:rPr>
        <w:footnoteRef/>
      </w:r>
      <w:r>
        <w:t xml:space="preserve"> </w:t>
      </w:r>
      <w:r w:rsidRPr="00D94EA6">
        <w:rPr>
          <w:sz w:val="20"/>
        </w:rPr>
        <w:t>“</w:t>
      </w:r>
      <w:r w:rsidRPr="00D248F4">
        <w:rPr>
          <w:rFonts w:ascii="Times New Roman" w:hAnsi="Times New Roman" w:cs="Times New Roman"/>
          <w:sz w:val="20"/>
        </w:rPr>
        <w:t xml:space="preserve">Personal,” </w:t>
      </w:r>
      <w:r w:rsidRPr="00D248F4">
        <w:rPr>
          <w:rFonts w:ascii="Times New Roman" w:hAnsi="Times New Roman" w:cs="Times New Roman"/>
          <w:i/>
          <w:sz w:val="20"/>
        </w:rPr>
        <w:t>The Jackson Sentinel,</w:t>
      </w:r>
      <w:r w:rsidRPr="00D248F4">
        <w:rPr>
          <w:rFonts w:ascii="Times New Roman" w:hAnsi="Times New Roman" w:cs="Times New Roman"/>
          <w:sz w:val="20"/>
        </w:rPr>
        <w:t xml:space="preserve"> June 12, 1873.</w:t>
      </w:r>
    </w:p>
    <w:p w:rsidR="00A366B6" w:rsidRPr="00D248F4" w:rsidRDefault="00A366B6" w:rsidP="009258BC">
      <w:pPr>
        <w:pStyle w:val="FootnoteText"/>
        <w:ind w:firstLine="720"/>
        <w:rPr>
          <w:rFonts w:ascii="Times New Roman" w:hAnsi="Times New Roman" w:cs="Times New Roman"/>
          <w:sz w:val="20"/>
        </w:rPr>
      </w:pPr>
    </w:p>
  </w:footnote>
  <w:footnote w:id="26">
    <w:p w:rsidR="00A366B6" w:rsidRPr="00906E9F" w:rsidRDefault="00A366B6" w:rsidP="009779B6">
      <w:pPr>
        <w:ind w:firstLine="720"/>
        <w:rPr>
          <w:rFonts w:ascii="Times New Roman" w:hAnsi="Times New Roman"/>
          <w:sz w:val="20"/>
        </w:rPr>
      </w:pPr>
      <w:r>
        <w:rPr>
          <w:rStyle w:val="FootnoteReference"/>
        </w:rPr>
        <w:footnoteRef/>
      </w:r>
      <w:r>
        <w:t xml:space="preserve"> </w:t>
      </w:r>
      <w:r>
        <w:rPr>
          <w:rFonts w:ascii="Times New Roman" w:hAnsi="Times New Roman"/>
          <w:sz w:val="20"/>
        </w:rPr>
        <w:t>Criminal Charge, 1872,</w:t>
      </w:r>
      <w:r w:rsidRPr="00906E9F">
        <w:rPr>
          <w:rFonts w:ascii="Times New Roman" w:hAnsi="Times New Roman"/>
          <w:sz w:val="20"/>
        </w:rPr>
        <w:t xml:space="preserve"> </w:t>
      </w:r>
      <w:r w:rsidRPr="00906E9F">
        <w:rPr>
          <w:rFonts w:ascii="Times New Roman" w:hAnsi="Times New Roman"/>
          <w:i/>
          <w:sz w:val="20"/>
        </w:rPr>
        <w:t>The State of Wisconsin vs. Charlotte Lamb</w:t>
      </w:r>
      <w:r>
        <w:rPr>
          <w:rFonts w:ascii="Times New Roman" w:hAnsi="Times New Roman"/>
          <w:sz w:val="20"/>
        </w:rPr>
        <w:t>,</w:t>
      </w:r>
      <w:r w:rsidRPr="00906E9F">
        <w:rPr>
          <w:rFonts w:ascii="Times New Roman" w:hAnsi="Times New Roman"/>
          <w:sz w:val="20"/>
        </w:rPr>
        <w:t xml:space="preserve"> Case </w:t>
      </w:r>
    </w:p>
    <w:p w:rsidR="00A366B6" w:rsidRDefault="00A366B6" w:rsidP="009779B6">
      <w:pPr>
        <w:rPr>
          <w:rFonts w:ascii="Times New Roman" w:hAnsi="Times New Roman"/>
          <w:sz w:val="20"/>
        </w:rPr>
      </w:pPr>
      <w:r>
        <w:rPr>
          <w:rFonts w:ascii="Times New Roman" w:hAnsi="Times New Roman"/>
          <w:sz w:val="20"/>
        </w:rPr>
        <w:t>No. 182, Box 3,</w:t>
      </w:r>
      <w:r w:rsidRPr="00906E9F">
        <w:rPr>
          <w:rFonts w:ascii="Times New Roman" w:hAnsi="Times New Roman"/>
          <w:sz w:val="20"/>
        </w:rPr>
        <w:t xml:space="preserve"> Pierce County Criminal Court Case </w:t>
      </w:r>
      <w:r>
        <w:rPr>
          <w:rFonts w:ascii="Times New Roman" w:hAnsi="Times New Roman"/>
          <w:sz w:val="20"/>
        </w:rPr>
        <w:t>Files, Pierce County Series 163,</w:t>
      </w:r>
      <w:r w:rsidRPr="00906E9F">
        <w:rPr>
          <w:rFonts w:ascii="Times New Roman" w:hAnsi="Times New Roman"/>
          <w:sz w:val="20"/>
        </w:rPr>
        <w:t xml:space="preserve"> UW-R</w:t>
      </w:r>
      <w:r>
        <w:rPr>
          <w:rFonts w:ascii="Times New Roman" w:hAnsi="Times New Roman"/>
          <w:sz w:val="20"/>
        </w:rPr>
        <w:t>iver Falls Area Research Center,</w:t>
      </w:r>
      <w:r w:rsidRPr="00906E9F">
        <w:rPr>
          <w:rFonts w:ascii="Times New Roman" w:hAnsi="Times New Roman"/>
          <w:sz w:val="20"/>
        </w:rPr>
        <w:t xml:space="preserve"> River F</w:t>
      </w:r>
      <w:r>
        <w:rPr>
          <w:rFonts w:ascii="Times New Roman" w:hAnsi="Times New Roman"/>
          <w:sz w:val="20"/>
        </w:rPr>
        <w:t>alls, Wisconsin.</w:t>
      </w:r>
    </w:p>
    <w:p w:rsidR="00A366B6" w:rsidRPr="00D94EA6" w:rsidRDefault="00A366B6" w:rsidP="009779B6">
      <w:pPr>
        <w:rPr>
          <w:rFonts w:ascii="Times New Roman" w:hAnsi="Times New Roman"/>
          <w:sz w:val="20"/>
        </w:rPr>
      </w:pPr>
    </w:p>
  </w:footnote>
  <w:footnote w:id="27">
    <w:p w:rsidR="00A366B6" w:rsidRPr="00D248F4" w:rsidRDefault="00A366B6" w:rsidP="00A67F5D">
      <w:pPr>
        <w:pStyle w:val="FootnoteText"/>
        <w:ind w:firstLine="720"/>
        <w:rPr>
          <w:rFonts w:ascii="Times New Roman" w:hAnsi="Times New Roman" w:cs="Times New Roman"/>
          <w:sz w:val="20"/>
        </w:rPr>
      </w:pPr>
      <w:r>
        <w:rPr>
          <w:rStyle w:val="FootnoteReference"/>
        </w:rPr>
        <w:footnoteRef/>
      </w:r>
      <w:r>
        <w:t xml:space="preserve"> </w:t>
      </w:r>
      <w:r w:rsidRPr="00D248F4">
        <w:rPr>
          <w:rFonts w:ascii="Times New Roman" w:hAnsi="Times New Roman" w:cs="Times New Roman"/>
          <w:sz w:val="20"/>
        </w:rPr>
        <w:t xml:space="preserve">“Personal,” </w:t>
      </w:r>
      <w:r w:rsidRPr="00D248F4">
        <w:rPr>
          <w:rFonts w:ascii="Times New Roman" w:hAnsi="Times New Roman" w:cs="Times New Roman"/>
          <w:i/>
          <w:sz w:val="20"/>
        </w:rPr>
        <w:t>The Jackson Sentinel,</w:t>
      </w:r>
      <w:r>
        <w:rPr>
          <w:rFonts w:ascii="Times New Roman" w:hAnsi="Times New Roman" w:cs="Times New Roman"/>
          <w:sz w:val="20"/>
        </w:rPr>
        <w:t xml:space="preserve"> June 12, 1873.</w:t>
      </w:r>
    </w:p>
  </w:footnote>
  <w:footnote w:id="28">
    <w:p w:rsidR="00A366B6" w:rsidRDefault="00A366B6" w:rsidP="009779B6">
      <w:pPr>
        <w:ind w:firstLine="720"/>
      </w:pPr>
    </w:p>
    <w:p w:rsidR="00A366B6" w:rsidRPr="00906E9F" w:rsidRDefault="00A366B6" w:rsidP="009779B6">
      <w:pPr>
        <w:ind w:firstLine="720"/>
        <w:rPr>
          <w:rFonts w:ascii="Times New Roman" w:hAnsi="Times New Roman"/>
          <w:sz w:val="20"/>
        </w:rPr>
      </w:pPr>
      <w:r>
        <w:rPr>
          <w:rStyle w:val="FootnoteReference"/>
        </w:rPr>
        <w:footnoteRef/>
      </w:r>
      <w:r>
        <w:t xml:space="preserve"> </w:t>
      </w:r>
      <w:r w:rsidRPr="00906E9F">
        <w:rPr>
          <w:rFonts w:ascii="Times New Roman" w:hAnsi="Times New Roman"/>
          <w:sz w:val="20"/>
        </w:rPr>
        <w:t>Criminal</w:t>
      </w:r>
      <w:r>
        <w:rPr>
          <w:rFonts w:ascii="Times New Roman" w:hAnsi="Times New Roman"/>
          <w:sz w:val="20"/>
        </w:rPr>
        <w:t xml:space="preserve"> Charge, 1872,</w:t>
      </w:r>
      <w:r w:rsidRPr="00906E9F">
        <w:rPr>
          <w:rFonts w:ascii="Times New Roman" w:hAnsi="Times New Roman"/>
          <w:sz w:val="20"/>
        </w:rPr>
        <w:t xml:space="preserve"> </w:t>
      </w:r>
      <w:r w:rsidRPr="00906E9F">
        <w:rPr>
          <w:rFonts w:ascii="Times New Roman" w:hAnsi="Times New Roman"/>
          <w:i/>
          <w:sz w:val="20"/>
        </w:rPr>
        <w:t>The State of Wisconsin vs. Charlotte Lamb</w:t>
      </w:r>
      <w:r>
        <w:rPr>
          <w:rFonts w:ascii="Times New Roman" w:hAnsi="Times New Roman"/>
          <w:sz w:val="20"/>
        </w:rPr>
        <w:t>,</w:t>
      </w:r>
      <w:r w:rsidRPr="00906E9F">
        <w:rPr>
          <w:rFonts w:ascii="Times New Roman" w:hAnsi="Times New Roman"/>
          <w:sz w:val="20"/>
        </w:rPr>
        <w:t xml:space="preserve"> Case </w:t>
      </w:r>
    </w:p>
    <w:p w:rsidR="00A366B6" w:rsidRDefault="00A366B6" w:rsidP="009779B6">
      <w:pPr>
        <w:rPr>
          <w:rFonts w:ascii="Times New Roman" w:hAnsi="Times New Roman"/>
          <w:sz w:val="20"/>
        </w:rPr>
      </w:pPr>
      <w:r>
        <w:rPr>
          <w:rFonts w:ascii="Times New Roman" w:hAnsi="Times New Roman"/>
          <w:sz w:val="20"/>
        </w:rPr>
        <w:t xml:space="preserve">No. 182, Box 3, </w:t>
      </w:r>
      <w:r w:rsidRPr="00906E9F">
        <w:rPr>
          <w:rFonts w:ascii="Times New Roman" w:hAnsi="Times New Roman"/>
          <w:sz w:val="20"/>
        </w:rPr>
        <w:t xml:space="preserve">Pierce County Criminal Court Case </w:t>
      </w:r>
      <w:r>
        <w:rPr>
          <w:rFonts w:ascii="Times New Roman" w:hAnsi="Times New Roman"/>
          <w:sz w:val="20"/>
        </w:rPr>
        <w:t>Files, Pierce County Series 163,</w:t>
      </w:r>
      <w:r w:rsidRPr="00906E9F">
        <w:rPr>
          <w:rFonts w:ascii="Times New Roman" w:hAnsi="Times New Roman"/>
          <w:sz w:val="20"/>
        </w:rPr>
        <w:t xml:space="preserve"> UW-R</w:t>
      </w:r>
      <w:r>
        <w:rPr>
          <w:rFonts w:ascii="Times New Roman" w:hAnsi="Times New Roman"/>
          <w:sz w:val="20"/>
        </w:rPr>
        <w:t>iver Falls Area Research Center,</w:t>
      </w:r>
      <w:r w:rsidRPr="00906E9F">
        <w:rPr>
          <w:rFonts w:ascii="Times New Roman" w:hAnsi="Times New Roman"/>
          <w:sz w:val="20"/>
        </w:rPr>
        <w:t xml:space="preserve"> River F</w:t>
      </w:r>
      <w:r>
        <w:rPr>
          <w:rFonts w:ascii="Times New Roman" w:hAnsi="Times New Roman"/>
          <w:sz w:val="20"/>
        </w:rPr>
        <w:t>alls, Wisconsin.</w:t>
      </w:r>
    </w:p>
    <w:p w:rsidR="00A366B6" w:rsidRDefault="00A366B6">
      <w:pPr>
        <w:pStyle w:val="FootnoteText"/>
      </w:pPr>
    </w:p>
  </w:footnote>
  <w:footnote w:id="29">
    <w:p w:rsidR="00A366B6" w:rsidRPr="00211450" w:rsidRDefault="00A366B6" w:rsidP="005D7088">
      <w:pPr>
        <w:ind w:firstLine="720"/>
        <w:rPr>
          <w:rFonts w:ascii="Times New Roman" w:hAnsi="Times New Roman"/>
          <w:i/>
          <w:sz w:val="20"/>
        </w:rPr>
      </w:pPr>
      <w:r w:rsidRPr="00EB4CDA">
        <w:rPr>
          <w:rStyle w:val="FootnoteReference"/>
          <w:rFonts w:ascii="Times New Roman" w:hAnsi="Times New Roman"/>
          <w:sz w:val="20"/>
        </w:rPr>
        <w:footnoteRef/>
      </w:r>
      <w:r w:rsidRPr="00EB4CDA">
        <w:rPr>
          <w:rFonts w:ascii="Times New Roman" w:hAnsi="Times New Roman"/>
          <w:sz w:val="20"/>
        </w:rPr>
        <w:t xml:space="preserve"> Trimbelle, Pierce County, Wisconsin, </w:t>
      </w:r>
      <w:r w:rsidRPr="00EB4CDA">
        <w:rPr>
          <w:rFonts w:ascii="Times New Roman" w:hAnsi="Times New Roman"/>
          <w:i/>
          <w:sz w:val="20"/>
        </w:rPr>
        <w:t>1880 United S</w:t>
      </w:r>
      <w:r>
        <w:rPr>
          <w:rFonts w:ascii="Times New Roman" w:hAnsi="Times New Roman"/>
          <w:i/>
          <w:sz w:val="20"/>
        </w:rPr>
        <w:t xml:space="preserve">tates Federal Census Record </w:t>
      </w:r>
      <w:r w:rsidRPr="00211450">
        <w:rPr>
          <w:rFonts w:ascii="Times New Roman" w:hAnsi="Times New Roman"/>
          <w:i/>
          <w:sz w:val="20"/>
        </w:rPr>
        <w:t>for</w:t>
      </w:r>
      <w:r>
        <w:rPr>
          <w:rFonts w:ascii="Times New Roman" w:hAnsi="Times New Roman"/>
          <w:i/>
          <w:sz w:val="20"/>
        </w:rPr>
        <w:t xml:space="preserve"> </w:t>
      </w:r>
      <w:r w:rsidRPr="00211450">
        <w:rPr>
          <w:rFonts w:ascii="Times New Roman" w:hAnsi="Times New Roman"/>
          <w:i/>
          <w:sz w:val="20"/>
        </w:rPr>
        <w:t xml:space="preserve">Oliver Lamb, </w:t>
      </w:r>
      <w:r w:rsidRPr="00211450">
        <w:rPr>
          <w:rFonts w:ascii="Times New Roman" w:hAnsi="Times New Roman"/>
          <w:sz w:val="20"/>
        </w:rPr>
        <w:t>Ancestry Library Edition, Proquest, UW Eau Claire, Ancestry.com.</w:t>
      </w:r>
    </w:p>
    <w:p w:rsidR="00A366B6" w:rsidRPr="00211450" w:rsidRDefault="00A366B6" w:rsidP="005D7088">
      <w:pPr>
        <w:pStyle w:val="FootnoteText"/>
        <w:rPr>
          <w:sz w:val="20"/>
        </w:rPr>
      </w:pPr>
    </w:p>
  </w:footnote>
  <w:footnote w:id="30">
    <w:p w:rsidR="00A366B6" w:rsidRPr="00D248F4" w:rsidRDefault="00A366B6" w:rsidP="00644C92">
      <w:pPr>
        <w:ind w:firstLine="720"/>
        <w:contextualSpacing/>
        <w:rPr>
          <w:rFonts w:ascii="Times New Roman" w:hAnsi="Times New Roman" w:cs="Times New Roman"/>
          <w:i/>
          <w:color w:val="262626"/>
          <w:sz w:val="20"/>
          <w:szCs w:val="32"/>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Bakken, Gordan and Brenda Farrington, </w:t>
      </w:r>
      <w:r w:rsidRPr="00D248F4">
        <w:rPr>
          <w:rFonts w:ascii="Times New Roman" w:hAnsi="Times New Roman" w:cs="Times New Roman"/>
          <w:bCs/>
          <w:i/>
          <w:color w:val="262626"/>
          <w:sz w:val="20"/>
          <w:szCs w:val="46"/>
        </w:rPr>
        <w:t>Women Who Kill Men</w:t>
      </w:r>
      <w:r w:rsidRPr="00D248F4">
        <w:rPr>
          <w:rFonts w:ascii="Times New Roman" w:hAnsi="Times New Roman" w:cs="Times New Roman"/>
          <w:bCs/>
          <w:i/>
          <w:color w:val="262626"/>
          <w:sz w:val="20"/>
          <w:szCs w:val="46"/>
        </w:rPr>
        <w:t xml:space="preserve">‬: </w:t>
      </w:r>
      <w:r w:rsidRPr="00D248F4">
        <w:rPr>
          <w:rFonts w:ascii="Times New Roman" w:hAnsi="Times New Roman" w:cs="Times New Roman"/>
          <w:i/>
          <w:color w:val="262626"/>
          <w:sz w:val="20"/>
          <w:szCs w:val="32"/>
        </w:rPr>
        <w:t>California Courts,</w:t>
      </w:r>
      <w:r w:rsidRPr="00D248F4">
        <w:rPr>
          <w:rFonts w:ascii="Times New Roman" w:hAnsi="Times New Roman" w:cs="Times New Roman"/>
        </w:rPr>
        <w:t>‬</w:t>
      </w:r>
      <w:r w:rsidRPr="00D248F4">
        <w:rPr>
          <w:rFonts w:ascii="Times New Roman" w:hAnsi="Times New Roman" w:cs="Times New Roman"/>
        </w:rPr>
        <w:t>‬</w:t>
      </w:r>
      <w:r w:rsidRPr="00D248F4">
        <w:rPr>
          <w:rFonts w:ascii="Times New Roman" w:hAnsi="Times New Roman" w:cs="Times New Roman"/>
        </w:rPr>
        <w:t>‬</w:t>
      </w:r>
      <w:r w:rsidRPr="00D248F4">
        <w:rPr>
          <w:rFonts w:ascii="Times New Roman" w:hAnsi="Times New Roman" w:cs="Times New Roman"/>
        </w:rPr>
        <w:t>‬</w:t>
      </w:r>
      <w:r w:rsidRPr="00D248F4">
        <w:rPr>
          <w:rFonts w:ascii="Times New Roman" w:hAnsi="Times New Roman" w:cs="Times New Roman"/>
        </w:rPr>
        <w:t>‬</w:t>
      </w:r>
      <w:r w:rsidRPr="00D248F4">
        <w:rPr>
          <w:rFonts w:ascii="Times New Roman" w:hAnsi="Times New Roman" w:cs="Times New Roman"/>
        </w:rPr>
        <w:t>‬</w:t>
      </w:r>
      <w:r>
        <w:t>‬</w:t>
      </w:r>
    </w:p>
    <w:p w:rsidR="00A366B6" w:rsidRPr="00D248F4" w:rsidRDefault="00A366B6" w:rsidP="00644C92">
      <w:pPr>
        <w:pStyle w:val="FootnoteText"/>
        <w:rPr>
          <w:rFonts w:ascii="Times New Roman" w:hAnsi="Times New Roman" w:cs="Times New Roman"/>
          <w:color w:val="262626"/>
          <w:sz w:val="20"/>
          <w:szCs w:val="32"/>
        </w:rPr>
      </w:pPr>
      <w:r w:rsidRPr="00D248F4">
        <w:rPr>
          <w:rFonts w:ascii="Times New Roman" w:hAnsi="Times New Roman" w:cs="Times New Roman"/>
          <w:i/>
          <w:color w:val="262626"/>
          <w:sz w:val="20"/>
          <w:szCs w:val="32"/>
        </w:rPr>
        <w:t>Gender, and the Press</w:t>
      </w:r>
      <w:r w:rsidRPr="00D248F4">
        <w:rPr>
          <w:rFonts w:ascii="Times New Roman" w:hAnsi="Times New Roman" w:cs="Times New Roman"/>
          <w:i/>
          <w:color w:val="262626"/>
          <w:sz w:val="20"/>
          <w:szCs w:val="32"/>
        </w:rPr>
        <w:t xml:space="preserve">‬, </w:t>
      </w:r>
      <w:r w:rsidRPr="00D248F4">
        <w:rPr>
          <w:rFonts w:ascii="Times New Roman" w:hAnsi="Times New Roman" w:cs="Times New Roman"/>
          <w:color w:val="262626"/>
          <w:sz w:val="20"/>
          <w:szCs w:val="32"/>
        </w:rPr>
        <w:t>(Nebraska: University of Nebraska, 2009) 17.</w:t>
      </w:r>
    </w:p>
    <w:p w:rsidR="00A366B6" w:rsidRPr="00257A7E" w:rsidRDefault="00A366B6" w:rsidP="00644C92">
      <w:pPr>
        <w:pStyle w:val="FootnoteText"/>
        <w:rPr>
          <w:sz w:val="20"/>
        </w:rPr>
      </w:pPr>
    </w:p>
  </w:footnote>
  <w:footnote w:id="31">
    <w:p w:rsidR="00A366B6" w:rsidRDefault="00A366B6" w:rsidP="00644C92">
      <w:pPr>
        <w:ind w:firstLine="720"/>
        <w:contextualSpacing/>
        <w:rPr>
          <w:rFonts w:ascii="Times New Roman" w:hAnsi="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w:t>
      </w:r>
      <w:r w:rsidRPr="00257A7E">
        <w:rPr>
          <w:rFonts w:ascii="Times New Roman" w:hAnsi="Times New Roman"/>
          <w:sz w:val="20"/>
        </w:rPr>
        <w:t>.</w:t>
      </w:r>
    </w:p>
    <w:p w:rsidR="00A366B6" w:rsidRPr="00257A7E" w:rsidRDefault="00A366B6" w:rsidP="00644C92">
      <w:pPr>
        <w:ind w:firstLine="720"/>
        <w:contextualSpacing/>
        <w:rPr>
          <w:rFonts w:ascii="Times New Roman" w:hAnsi="Times New Roman" w:cs="Arial"/>
          <w:i/>
          <w:color w:val="262626"/>
          <w:sz w:val="20"/>
          <w:szCs w:val="32"/>
        </w:rPr>
      </w:pPr>
    </w:p>
  </w:footnote>
  <w:footnote w:id="32">
    <w:p w:rsidR="00A366B6" w:rsidRPr="00D248F4" w:rsidRDefault="00A366B6" w:rsidP="00875E3B">
      <w:pPr>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 xml:space="preserve">“The Wholesale Poisoning at Trimbelle, Wisconsin. </w:t>
      </w:r>
      <w:r w:rsidRPr="00D248F4">
        <w:rPr>
          <w:rFonts w:ascii="Times New Roman" w:hAnsi="Times New Roman" w:cs="Times New Roman"/>
          <w:i/>
          <w:sz w:val="20"/>
        </w:rPr>
        <w:t>Neosho Valley Register.</w:t>
      </w:r>
      <w:r w:rsidRPr="00D248F4">
        <w:rPr>
          <w:rFonts w:ascii="Times New Roman" w:hAnsi="Times New Roman" w:cs="Times New Roman"/>
          <w:sz w:val="20"/>
        </w:rPr>
        <w:t xml:space="preserve"> October 5, 1872.</w:t>
      </w:r>
    </w:p>
    <w:p w:rsidR="00A366B6" w:rsidRPr="00D248F4" w:rsidRDefault="00A366B6" w:rsidP="00875E3B">
      <w:pPr>
        <w:ind w:firstLine="720"/>
        <w:rPr>
          <w:rFonts w:ascii="Times New Roman" w:hAnsi="Times New Roman" w:cs="Times New Roman"/>
          <w:sz w:val="20"/>
        </w:rPr>
      </w:pPr>
    </w:p>
  </w:footnote>
  <w:footnote w:id="33">
    <w:p w:rsidR="00A366B6" w:rsidRPr="00D248F4" w:rsidRDefault="00A366B6" w:rsidP="00A51AAF">
      <w:pPr>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Pr>
          <w:rFonts w:ascii="Times New Roman" w:hAnsi="Times New Roman" w:cs="Times New Roman"/>
          <w:sz w:val="20"/>
        </w:rPr>
        <w:t>“Charlotte Lamb,</w:t>
      </w:r>
      <w:r w:rsidRPr="00D248F4">
        <w:rPr>
          <w:rFonts w:ascii="Times New Roman" w:hAnsi="Times New Roman" w:cs="Times New Roman"/>
          <w:sz w:val="20"/>
        </w:rPr>
        <w:t xml:space="preserve">” </w:t>
      </w:r>
      <w:r>
        <w:rPr>
          <w:rFonts w:ascii="Times New Roman" w:hAnsi="Times New Roman" w:cs="Times New Roman"/>
          <w:i/>
          <w:sz w:val="20"/>
        </w:rPr>
        <w:t>Coshocton Democrat,</w:t>
      </w:r>
      <w:r w:rsidRPr="00D248F4">
        <w:rPr>
          <w:rFonts w:ascii="Times New Roman" w:hAnsi="Times New Roman" w:cs="Times New Roman"/>
          <w:i/>
          <w:sz w:val="20"/>
        </w:rPr>
        <w:t xml:space="preserve"> </w:t>
      </w:r>
      <w:r w:rsidRPr="00D248F4">
        <w:rPr>
          <w:rFonts w:ascii="Times New Roman" w:hAnsi="Times New Roman" w:cs="Times New Roman"/>
          <w:sz w:val="20"/>
        </w:rPr>
        <w:t>June 17, 1873.</w:t>
      </w:r>
    </w:p>
    <w:p w:rsidR="00A366B6" w:rsidRPr="00D248F4" w:rsidRDefault="00A366B6" w:rsidP="00A51AAF">
      <w:pPr>
        <w:ind w:firstLine="720"/>
        <w:rPr>
          <w:rFonts w:ascii="Times New Roman" w:hAnsi="Times New Roman" w:cs="Times New Roman"/>
          <w:sz w:val="20"/>
        </w:rPr>
      </w:pPr>
    </w:p>
  </w:footnote>
  <w:footnote w:id="34">
    <w:p w:rsidR="00A366B6" w:rsidRPr="00D248F4" w:rsidRDefault="00A366B6" w:rsidP="002E48BC">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The Wholesale Po</w:t>
      </w:r>
      <w:r>
        <w:rPr>
          <w:rFonts w:ascii="Times New Roman" w:hAnsi="Times New Roman" w:cs="Times New Roman"/>
          <w:sz w:val="20"/>
        </w:rPr>
        <w:t>isoning at Trimbelle, Wisconsin,</w:t>
      </w:r>
      <w:r w:rsidRPr="00D248F4">
        <w:rPr>
          <w:rFonts w:ascii="Times New Roman" w:hAnsi="Times New Roman" w:cs="Times New Roman"/>
          <w:sz w:val="20"/>
        </w:rPr>
        <w:t xml:space="preserve"> </w:t>
      </w:r>
      <w:r w:rsidRPr="00D248F4">
        <w:rPr>
          <w:rFonts w:ascii="Times New Roman" w:hAnsi="Times New Roman" w:cs="Times New Roman"/>
          <w:i/>
          <w:sz w:val="20"/>
        </w:rPr>
        <w:t xml:space="preserve">Neosho Valley </w:t>
      </w:r>
      <w:r>
        <w:rPr>
          <w:rFonts w:ascii="Times New Roman" w:hAnsi="Times New Roman" w:cs="Times New Roman"/>
          <w:i/>
          <w:sz w:val="20"/>
        </w:rPr>
        <w:t>Register,</w:t>
      </w:r>
      <w:r w:rsidRPr="00D248F4">
        <w:rPr>
          <w:rFonts w:ascii="Times New Roman" w:hAnsi="Times New Roman" w:cs="Times New Roman"/>
          <w:sz w:val="20"/>
        </w:rPr>
        <w:t xml:space="preserve"> October 5, 1872.</w:t>
      </w:r>
    </w:p>
    <w:p w:rsidR="00A366B6" w:rsidRPr="00D248F4" w:rsidRDefault="00A366B6" w:rsidP="002E48BC">
      <w:pPr>
        <w:pStyle w:val="FootnoteText"/>
        <w:ind w:firstLine="720"/>
        <w:rPr>
          <w:rFonts w:ascii="Times New Roman" w:hAnsi="Times New Roman" w:cs="Times New Roman"/>
        </w:rPr>
      </w:pPr>
    </w:p>
  </w:footnote>
  <w:footnote w:id="35">
    <w:p w:rsidR="00A366B6" w:rsidRPr="00D248F4" w:rsidRDefault="00A366B6" w:rsidP="00644C92">
      <w:pPr>
        <w:pStyle w:val="FootnoteText"/>
        <w:ind w:firstLine="720"/>
        <w:rPr>
          <w:rFonts w:ascii="Times New Roman" w:hAnsi="Times New Roman" w:cs="Times New Roman"/>
          <w:sz w:val="20"/>
          <w:szCs w:val="26"/>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w:t>
      </w:r>
      <w:r w:rsidRPr="00D248F4">
        <w:rPr>
          <w:rFonts w:ascii="Times New Roman" w:hAnsi="Times New Roman" w:cs="Times New Roman"/>
          <w:sz w:val="20"/>
          <w:szCs w:val="26"/>
        </w:rPr>
        <w:t xml:space="preserve">Carlson, Cheree A, </w:t>
      </w:r>
      <w:r w:rsidRPr="00D248F4">
        <w:rPr>
          <w:rFonts w:ascii="Times New Roman" w:hAnsi="Times New Roman" w:cs="Times New Roman"/>
          <w:i/>
          <w:sz w:val="20"/>
          <w:szCs w:val="26"/>
        </w:rPr>
        <w:t>The Crimes of Womanhood,</w:t>
      </w:r>
      <w:r w:rsidRPr="00D248F4">
        <w:rPr>
          <w:rFonts w:ascii="Times New Roman" w:hAnsi="Times New Roman" w:cs="Times New Roman"/>
          <w:sz w:val="20"/>
          <w:szCs w:val="26"/>
        </w:rPr>
        <w:t xml:space="preserve"> Chicago (University of Illinois Pres2009) 1.</w:t>
      </w:r>
    </w:p>
    <w:p w:rsidR="00A366B6" w:rsidRPr="00D248F4" w:rsidRDefault="00A366B6" w:rsidP="00644C92">
      <w:pPr>
        <w:pStyle w:val="FootnoteText"/>
        <w:ind w:firstLine="720"/>
        <w:rPr>
          <w:rFonts w:ascii="Times New Roman" w:hAnsi="Times New Roman" w:cs="Times New Roman"/>
          <w:sz w:val="20"/>
        </w:rPr>
      </w:pPr>
    </w:p>
  </w:footnote>
  <w:footnote w:id="36">
    <w:p w:rsidR="00A366B6" w:rsidRPr="00D248F4" w:rsidRDefault="00A366B6" w:rsidP="00644C92">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w:t>
      </w:r>
    </w:p>
    <w:p w:rsidR="00A366B6" w:rsidRPr="00D248F4" w:rsidRDefault="00A366B6" w:rsidP="00644C92">
      <w:pPr>
        <w:pStyle w:val="FootnoteText"/>
        <w:ind w:firstLine="720"/>
        <w:rPr>
          <w:rFonts w:ascii="Times New Roman" w:hAnsi="Times New Roman" w:cs="Times New Roman"/>
          <w:sz w:val="20"/>
        </w:rPr>
      </w:pPr>
    </w:p>
  </w:footnote>
  <w:footnote w:id="37">
    <w:p w:rsidR="00A366B6" w:rsidRPr="005D7088" w:rsidRDefault="00A366B6" w:rsidP="005D7088">
      <w:pPr>
        <w:widowControl w:val="0"/>
        <w:autoSpaceDE w:val="0"/>
        <w:autoSpaceDN w:val="0"/>
        <w:adjustRightInd w:val="0"/>
        <w:spacing w:after="200"/>
        <w:contextualSpacing/>
        <w:rPr>
          <w:rFonts w:ascii="Times New Roman" w:hAnsi="Times New Roman" w:cs="Arial Unicode MS"/>
          <w:szCs w:val="26"/>
        </w:rPr>
      </w:pPr>
      <w:r w:rsidRPr="005D7088">
        <w:rPr>
          <w:rStyle w:val="FootnoteReference"/>
          <w:rFonts w:ascii="Times New Roman" w:hAnsi="Times New Roman" w:cs="Times New Roman"/>
          <w:sz w:val="20"/>
        </w:rPr>
        <w:footnoteRef/>
      </w:r>
      <w:r w:rsidRPr="00D248F4">
        <w:rPr>
          <w:rFonts w:ascii="Times New Roman" w:hAnsi="Times New Roman" w:cs="Times New Roman"/>
        </w:rPr>
        <w:t xml:space="preserve"> </w:t>
      </w:r>
      <w:r w:rsidRPr="005D7088">
        <w:rPr>
          <w:rFonts w:ascii="Times New Roman" w:hAnsi="Times New Roman" w:cs="Times New Roman"/>
          <w:sz w:val="20"/>
        </w:rPr>
        <w:t>Carlson</w:t>
      </w:r>
      <w:r w:rsidRPr="005D7088">
        <w:rPr>
          <w:rFonts w:ascii="Times New Roman" w:hAnsi="Times New Roman" w:cs="Arial Unicode MS"/>
          <w:sz w:val="20"/>
          <w:szCs w:val="26"/>
        </w:rPr>
        <w:t>, Cheree</w:t>
      </w:r>
      <w:r>
        <w:rPr>
          <w:rFonts w:ascii="Times New Roman" w:hAnsi="Times New Roman" w:cs="Arial Unicode MS"/>
          <w:sz w:val="20"/>
          <w:szCs w:val="26"/>
        </w:rPr>
        <w:t xml:space="preserve"> A,</w:t>
      </w:r>
      <w:r w:rsidRPr="005D7088">
        <w:rPr>
          <w:rFonts w:ascii="Times New Roman" w:hAnsi="Times New Roman" w:cs="Arial Unicode MS"/>
          <w:sz w:val="20"/>
          <w:szCs w:val="26"/>
        </w:rPr>
        <w:t xml:space="preserve"> </w:t>
      </w:r>
      <w:r>
        <w:rPr>
          <w:rFonts w:ascii="Times New Roman" w:hAnsi="Times New Roman" w:cs="Arial Unicode MS"/>
          <w:i/>
          <w:sz w:val="20"/>
          <w:szCs w:val="26"/>
        </w:rPr>
        <w:t>The Crimes of Womanhood,</w:t>
      </w:r>
      <w:r w:rsidRPr="005D7088">
        <w:rPr>
          <w:rFonts w:ascii="Times New Roman" w:hAnsi="Times New Roman" w:cs="Arial Unicode MS"/>
          <w:sz w:val="20"/>
          <w:szCs w:val="26"/>
        </w:rPr>
        <w:t xml:space="preserve"> Chicago: University of Illinois Press, 2009</w:t>
      </w:r>
      <w:r w:rsidRPr="005D7088">
        <w:rPr>
          <w:rFonts w:ascii="Times New Roman" w:hAnsi="Times New Roman" w:cs="Times New Roman"/>
          <w:sz w:val="20"/>
        </w:rPr>
        <w:t>, 16.</w:t>
      </w:r>
    </w:p>
  </w:footnote>
  <w:footnote w:id="38">
    <w:p w:rsidR="00A366B6" w:rsidRPr="00D248F4" w:rsidRDefault="00A366B6" w:rsidP="002E48BC">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Default="00A366B6" w:rsidP="002E48BC">
      <w:pPr>
        <w:pStyle w:val="FootnoteText"/>
        <w:ind w:firstLine="720"/>
      </w:pPr>
    </w:p>
  </w:footnote>
  <w:footnote w:id="39">
    <w:p w:rsidR="00A366B6" w:rsidRPr="00D248F4" w:rsidRDefault="00A366B6" w:rsidP="004219AF">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The Wholesale Po</w:t>
      </w:r>
      <w:r>
        <w:rPr>
          <w:rFonts w:ascii="Times New Roman" w:hAnsi="Times New Roman" w:cs="Times New Roman"/>
          <w:sz w:val="20"/>
        </w:rPr>
        <w:t>isoning at Trimbelle, Wisconsin,</w:t>
      </w:r>
      <w:r w:rsidRPr="00D248F4">
        <w:rPr>
          <w:rFonts w:ascii="Times New Roman" w:hAnsi="Times New Roman" w:cs="Times New Roman"/>
          <w:sz w:val="20"/>
        </w:rPr>
        <w:t xml:space="preserve"> </w:t>
      </w:r>
      <w:r>
        <w:rPr>
          <w:rFonts w:ascii="Times New Roman" w:hAnsi="Times New Roman" w:cs="Times New Roman"/>
          <w:i/>
          <w:sz w:val="20"/>
        </w:rPr>
        <w:t xml:space="preserve">Neosho Valley Register, </w:t>
      </w:r>
      <w:r w:rsidRPr="00D248F4">
        <w:rPr>
          <w:rFonts w:ascii="Times New Roman" w:hAnsi="Times New Roman" w:cs="Times New Roman"/>
          <w:sz w:val="20"/>
        </w:rPr>
        <w:t>October 5, 1872.</w:t>
      </w:r>
    </w:p>
    <w:p w:rsidR="00A366B6" w:rsidRPr="00D248F4" w:rsidRDefault="00A366B6" w:rsidP="004219AF">
      <w:pPr>
        <w:pStyle w:val="FootnoteText"/>
        <w:ind w:firstLine="720"/>
        <w:rPr>
          <w:rFonts w:ascii="Times New Roman" w:hAnsi="Times New Roman" w:cs="Times New Roman"/>
        </w:rPr>
      </w:pPr>
    </w:p>
  </w:footnote>
  <w:footnote w:id="40">
    <w:p w:rsidR="00A366B6" w:rsidRPr="00D248F4" w:rsidRDefault="00A366B6" w:rsidP="00446F28">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Carlson, 10.</w:t>
      </w:r>
    </w:p>
    <w:p w:rsidR="00A366B6" w:rsidRPr="00D248F4" w:rsidRDefault="00A366B6" w:rsidP="00437760">
      <w:pPr>
        <w:pStyle w:val="FootnoteText"/>
        <w:rPr>
          <w:rFonts w:ascii="Times New Roman" w:hAnsi="Times New Roman" w:cs="Times New Roman"/>
          <w:sz w:val="20"/>
        </w:rPr>
      </w:pPr>
    </w:p>
  </w:footnote>
  <w:footnote w:id="41">
    <w:p w:rsidR="00A366B6" w:rsidRPr="00D248F4" w:rsidRDefault="00A366B6" w:rsidP="00446F28">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Carlson, 12.</w:t>
      </w:r>
    </w:p>
    <w:p w:rsidR="00A366B6" w:rsidRDefault="00A366B6" w:rsidP="00437760">
      <w:pPr>
        <w:pStyle w:val="FootnoteText"/>
      </w:pPr>
    </w:p>
  </w:footnote>
  <w:footnote w:id="42">
    <w:p w:rsidR="00A366B6" w:rsidRDefault="00A366B6" w:rsidP="00161EB6">
      <w:pPr>
        <w:pStyle w:val="FootnoteText"/>
        <w:ind w:firstLine="720"/>
        <w:rPr>
          <w:rFonts w:ascii="Times New Roman" w:hAnsi="Times New Roman" w:cs="Times New Roman"/>
          <w:sz w:val="20"/>
        </w:rPr>
      </w:pPr>
      <w:r w:rsidRPr="00161EB6">
        <w:rPr>
          <w:rStyle w:val="FootnoteReference"/>
          <w:rFonts w:ascii="Times New Roman" w:hAnsi="Times New Roman"/>
          <w:sz w:val="20"/>
        </w:rPr>
        <w:footnoteRef/>
      </w:r>
      <w:r>
        <w:t xml:space="preserve"> </w:t>
      </w:r>
      <w:r w:rsidRPr="00D248F4">
        <w:rPr>
          <w:rFonts w:ascii="Times New Roman" w:hAnsi="Times New Roman" w:cs="Times New Roman"/>
        </w:rPr>
        <w:t>“</w:t>
      </w:r>
      <w:r w:rsidRPr="00D248F4">
        <w:rPr>
          <w:rFonts w:ascii="Times New Roman" w:hAnsi="Times New Roman" w:cs="Times New Roman"/>
          <w:sz w:val="20"/>
        </w:rPr>
        <w:t>The Wholesale Po</w:t>
      </w:r>
      <w:r>
        <w:rPr>
          <w:rFonts w:ascii="Times New Roman" w:hAnsi="Times New Roman" w:cs="Times New Roman"/>
          <w:sz w:val="20"/>
        </w:rPr>
        <w:t>isoning at Trimbelle, Wisconsin,</w:t>
      </w:r>
      <w:r w:rsidRPr="00D248F4">
        <w:rPr>
          <w:rFonts w:ascii="Times New Roman" w:hAnsi="Times New Roman" w:cs="Times New Roman"/>
          <w:sz w:val="20"/>
        </w:rPr>
        <w:t xml:space="preserve"> </w:t>
      </w:r>
      <w:r>
        <w:rPr>
          <w:rFonts w:ascii="Times New Roman" w:hAnsi="Times New Roman" w:cs="Times New Roman"/>
          <w:i/>
          <w:sz w:val="20"/>
        </w:rPr>
        <w:t>Neosho Valley Register,</w:t>
      </w:r>
      <w:r w:rsidRPr="00D248F4">
        <w:rPr>
          <w:rFonts w:ascii="Times New Roman" w:hAnsi="Times New Roman" w:cs="Times New Roman"/>
          <w:sz w:val="20"/>
        </w:rPr>
        <w:t xml:space="preserve"> October 5, 1872.</w:t>
      </w:r>
    </w:p>
    <w:p w:rsidR="00A366B6" w:rsidRDefault="00A366B6" w:rsidP="00161EB6">
      <w:pPr>
        <w:pStyle w:val="FootnoteText"/>
        <w:ind w:firstLine="720"/>
      </w:pPr>
    </w:p>
  </w:footnote>
  <w:footnote w:id="43">
    <w:p w:rsidR="00A366B6" w:rsidRDefault="00A366B6" w:rsidP="00046149">
      <w:pPr>
        <w:pStyle w:val="FootnoteText"/>
        <w:ind w:firstLine="720"/>
        <w:rPr>
          <w:rFonts w:ascii="Times New Roman" w:hAnsi="Times New Roman"/>
          <w:sz w:val="20"/>
        </w:rPr>
      </w:pPr>
      <w:r w:rsidRPr="00046149">
        <w:rPr>
          <w:rStyle w:val="FootnoteReference"/>
          <w:rFonts w:ascii="Times New Roman" w:hAnsi="Times New Roman"/>
          <w:sz w:val="20"/>
        </w:rPr>
        <w:footnoteRef/>
      </w:r>
      <w:r w:rsidRPr="00046149">
        <w:rPr>
          <w:rFonts w:ascii="Times New Roman" w:hAnsi="Times New Roman"/>
          <w:sz w:val="20"/>
        </w:rPr>
        <w:t xml:space="preserve"> Ibid.</w:t>
      </w:r>
    </w:p>
    <w:p w:rsidR="00A366B6" w:rsidRPr="00046149" w:rsidRDefault="00A366B6" w:rsidP="00046149">
      <w:pPr>
        <w:pStyle w:val="FootnoteText"/>
        <w:ind w:firstLine="720"/>
        <w:rPr>
          <w:rFonts w:ascii="Times New Roman" w:hAnsi="Times New Roman"/>
          <w:sz w:val="20"/>
        </w:rPr>
      </w:pPr>
    </w:p>
  </w:footnote>
  <w:footnote w:id="44">
    <w:p w:rsidR="00A366B6" w:rsidRDefault="00A366B6" w:rsidP="00B96A6B">
      <w:pPr>
        <w:ind w:firstLine="720"/>
        <w:contextualSpacing/>
        <w:rPr>
          <w:rFonts w:ascii="Times New Roman" w:hAnsi="Times New Roman" w:cs="Arial"/>
          <w:color w:val="262626"/>
          <w:sz w:val="20"/>
          <w:szCs w:val="26"/>
        </w:rPr>
      </w:pPr>
      <w:r>
        <w:rPr>
          <w:rStyle w:val="FootnoteReference"/>
        </w:rPr>
        <w:footnoteRef/>
      </w:r>
      <w:r>
        <w:t xml:space="preserve"> </w:t>
      </w:r>
      <w:r w:rsidRPr="00D841F7">
        <w:rPr>
          <w:rFonts w:ascii="Times New Roman" w:hAnsi="Times New Roman" w:cs="Arial"/>
          <w:color w:val="262626"/>
          <w:sz w:val="20"/>
          <w:szCs w:val="26"/>
        </w:rPr>
        <w:t>Cruikshank, Barbara</w:t>
      </w:r>
      <w:r>
        <w:rPr>
          <w:rFonts w:ascii="Times New Roman" w:hAnsi="Times New Roman" w:cs="Arial"/>
          <w:color w:val="262626"/>
          <w:sz w:val="20"/>
          <w:szCs w:val="26"/>
        </w:rPr>
        <w:t>, “Feminism and Punishment,</w:t>
      </w:r>
      <w:r w:rsidRPr="00D841F7">
        <w:rPr>
          <w:rFonts w:ascii="Times New Roman" w:hAnsi="Times New Roman" w:cs="Arial"/>
          <w:color w:val="262626"/>
          <w:sz w:val="20"/>
          <w:szCs w:val="26"/>
        </w:rPr>
        <w:t xml:space="preserve">” </w:t>
      </w:r>
      <w:r w:rsidRPr="00D841F7">
        <w:rPr>
          <w:rFonts w:ascii="Times New Roman" w:hAnsi="Times New Roman" w:cs="Arial"/>
          <w:i/>
          <w:color w:val="262626"/>
          <w:sz w:val="20"/>
          <w:szCs w:val="26"/>
        </w:rPr>
        <w:t xml:space="preserve">Signs </w:t>
      </w:r>
      <w:r w:rsidRPr="00D841F7">
        <w:rPr>
          <w:rFonts w:ascii="Times New Roman" w:hAnsi="Times New Roman" w:cs="Arial"/>
          <w:color w:val="262626"/>
          <w:sz w:val="20"/>
          <w:szCs w:val="26"/>
        </w:rPr>
        <w:t xml:space="preserve">24, no. 4 (1999): </w:t>
      </w:r>
      <w:r>
        <w:rPr>
          <w:rFonts w:ascii="Times New Roman" w:hAnsi="Times New Roman" w:cs="Arial"/>
          <w:color w:val="262626"/>
          <w:sz w:val="20"/>
          <w:szCs w:val="26"/>
        </w:rPr>
        <w:t>1115.</w:t>
      </w:r>
    </w:p>
    <w:p w:rsidR="00A366B6" w:rsidRPr="006E316B" w:rsidRDefault="00A366B6" w:rsidP="00B96A6B">
      <w:pPr>
        <w:ind w:firstLine="720"/>
        <w:contextualSpacing/>
        <w:rPr>
          <w:rFonts w:ascii="Times New Roman" w:hAnsi="Times New Roman" w:cs="Arial"/>
          <w:color w:val="262626"/>
          <w:sz w:val="20"/>
          <w:szCs w:val="26"/>
        </w:rPr>
      </w:pPr>
    </w:p>
  </w:footnote>
  <w:footnote w:id="45">
    <w:p w:rsidR="00A366B6" w:rsidRPr="00D248F4" w:rsidRDefault="00A366B6" w:rsidP="006C44C4">
      <w:pPr>
        <w:ind w:firstLine="720"/>
        <w:contextualSpacing/>
        <w:rPr>
          <w:rFonts w:ascii="Times New Roman" w:hAnsi="Times New Roman" w:cs="Times New Roman"/>
          <w:color w:val="262626"/>
          <w:sz w:val="20"/>
          <w:szCs w:val="26"/>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w:t>
      </w:r>
      <w:r w:rsidRPr="00D248F4">
        <w:rPr>
          <w:rFonts w:ascii="Times New Roman" w:hAnsi="Times New Roman" w:cs="Times New Roman"/>
          <w:color w:val="262626"/>
          <w:sz w:val="20"/>
          <w:szCs w:val="26"/>
        </w:rPr>
        <w:t>Crotty, Homer D, “The Hist</w:t>
      </w:r>
      <w:r>
        <w:rPr>
          <w:rFonts w:ascii="Times New Roman" w:hAnsi="Times New Roman" w:cs="Times New Roman"/>
          <w:color w:val="262626"/>
          <w:sz w:val="20"/>
          <w:szCs w:val="26"/>
        </w:rPr>
        <w:t>ory of Insanity in Criminal Law,</w:t>
      </w:r>
      <w:r w:rsidRPr="00D248F4">
        <w:rPr>
          <w:rFonts w:ascii="Times New Roman" w:hAnsi="Times New Roman" w:cs="Times New Roman"/>
          <w:color w:val="262626"/>
          <w:sz w:val="20"/>
          <w:szCs w:val="26"/>
        </w:rPr>
        <w:t xml:space="preserve">” </w:t>
      </w:r>
      <w:r w:rsidRPr="00D248F4">
        <w:rPr>
          <w:rFonts w:ascii="Times New Roman" w:hAnsi="Times New Roman" w:cs="Times New Roman"/>
          <w:i/>
          <w:color w:val="262626"/>
          <w:sz w:val="20"/>
          <w:szCs w:val="26"/>
        </w:rPr>
        <w:t xml:space="preserve">California Law Review </w:t>
      </w:r>
      <w:r w:rsidRPr="00D248F4">
        <w:rPr>
          <w:rFonts w:ascii="Times New Roman" w:hAnsi="Times New Roman" w:cs="Times New Roman"/>
          <w:color w:val="262626"/>
          <w:sz w:val="20"/>
          <w:szCs w:val="26"/>
        </w:rPr>
        <w:t>12,</w:t>
      </w:r>
    </w:p>
    <w:p w:rsidR="00A366B6" w:rsidRPr="00D248F4" w:rsidRDefault="00A366B6" w:rsidP="006C44C4">
      <w:pPr>
        <w:contextualSpacing/>
        <w:rPr>
          <w:rFonts w:ascii="Times New Roman" w:hAnsi="Times New Roman" w:cs="Times New Roman"/>
          <w:color w:val="262626"/>
          <w:sz w:val="20"/>
          <w:szCs w:val="26"/>
        </w:rPr>
      </w:pPr>
      <w:r w:rsidRPr="00D248F4">
        <w:rPr>
          <w:rFonts w:ascii="Times New Roman" w:hAnsi="Times New Roman" w:cs="Times New Roman"/>
          <w:color w:val="262626"/>
          <w:sz w:val="20"/>
          <w:szCs w:val="26"/>
        </w:rPr>
        <w:t>1976, 105.</w:t>
      </w:r>
    </w:p>
    <w:p w:rsidR="00A366B6" w:rsidRPr="00D248F4" w:rsidRDefault="00A366B6">
      <w:pPr>
        <w:pStyle w:val="FootnoteText"/>
        <w:rPr>
          <w:rFonts w:ascii="Times New Roman" w:hAnsi="Times New Roman" w:cs="Times New Roman"/>
        </w:rPr>
      </w:pPr>
    </w:p>
  </w:footnote>
  <w:footnote w:id="46">
    <w:p w:rsidR="00A366B6" w:rsidRPr="00D248F4" w:rsidRDefault="00A366B6" w:rsidP="006E316B">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The Wholesale Po</w:t>
      </w:r>
      <w:r>
        <w:rPr>
          <w:rFonts w:ascii="Times New Roman" w:hAnsi="Times New Roman" w:cs="Times New Roman"/>
          <w:sz w:val="20"/>
        </w:rPr>
        <w:t>isoning at Trimbelle, Wisconsin,</w:t>
      </w:r>
      <w:r w:rsidRPr="00D248F4">
        <w:rPr>
          <w:rFonts w:ascii="Times New Roman" w:hAnsi="Times New Roman" w:cs="Times New Roman"/>
          <w:sz w:val="20"/>
        </w:rPr>
        <w:t xml:space="preserve"> </w:t>
      </w:r>
      <w:r>
        <w:rPr>
          <w:rFonts w:ascii="Times New Roman" w:hAnsi="Times New Roman" w:cs="Times New Roman"/>
          <w:i/>
          <w:sz w:val="20"/>
        </w:rPr>
        <w:t>Neosho Valley Register,</w:t>
      </w:r>
      <w:r w:rsidRPr="00D248F4">
        <w:rPr>
          <w:rFonts w:ascii="Times New Roman" w:hAnsi="Times New Roman" w:cs="Times New Roman"/>
          <w:sz w:val="20"/>
        </w:rPr>
        <w:t xml:space="preserve"> October 5, 1872.</w:t>
      </w:r>
    </w:p>
    <w:p w:rsidR="00A366B6" w:rsidRPr="00D248F4" w:rsidRDefault="00A366B6" w:rsidP="006E316B">
      <w:pPr>
        <w:pStyle w:val="FootnoteText"/>
        <w:ind w:firstLine="720"/>
        <w:rPr>
          <w:rFonts w:ascii="Times New Roman" w:hAnsi="Times New Roman" w:cs="Times New Roman"/>
        </w:rPr>
      </w:pPr>
    </w:p>
  </w:footnote>
  <w:footnote w:id="47">
    <w:p w:rsidR="00A366B6" w:rsidRPr="002A7918" w:rsidRDefault="00A366B6" w:rsidP="002A7918">
      <w:pPr>
        <w:widowControl w:val="0"/>
        <w:autoSpaceDE w:val="0"/>
        <w:autoSpaceDN w:val="0"/>
        <w:adjustRightInd w:val="0"/>
        <w:spacing w:after="260"/>
        <w:ind w:firstLine="720"/>
        <w:rPr>
          <w:rFonts w:ascii="Times New Roman" w:hAnsi="Times New Roman" w:cs="Arial"/>
          <w:color w:val="262626"/>
          <w:sz w:val="20"/>
          <w:szCs w:val="26"/>
        </w:rPr>
      </w:pPr>
      <w:r w:rsidRPr="002A7918">
        <w:rPr>
          <w:rStyle w:val="FootnoteReference"/>
          <w:rFonts w:ascii="Times New Roman" w:hAnsi="Times New Roman"/>
          <w:sz w:val="20"/>
        </w:rPr>
        <w:footnoteRef/>
      </w:r>
      <w:r w:rsidRPr="002A7918">
        <w:rPr>
          <w:rFonts w:ascii="Times New Roman" w:hAnsi="Times New Roman"/>
          <w:sz w:val="20"/>
        </w:rPr>
        <w:t xml:space="preserve"> </w:t>
      </w:r>
      <w:r w:rsidRPr="002A7918">
        <w:rPr>
          <w:rFonts w:ascii="Times New Roman" w:hAnsi="Times New Roman" w:cs="Arial"/>
          <w:color w:val="262626"/>
          <w:sz w:val="20"/>
          <w:szCs w:val="26"/>
        </w:rPr>
        <w:t xml:space="preserve">“A Medicine Woman,” </w:t>
      </w:r>
      <w:r w:rsidRPr="002A7918">
        <w:rPr>
          <w:rFonts w:ascii="Times New Roman" w:hAnsi="Times New Roman" w:cs="Arial"/>
          <w:i/>
          <w:color w:val="262626"/>
          <w:sz w:val="20"/>
          <w:szCs w:val="26"/>
        </w:rPr>
        <w:t>Nashville Union and American,</w:t>
      </w:r>
      <w:r w:rsidRPr="002A7918">
        <w:rPr>
          <w:rFonts w:ascii="Times New Roman" w:hAnsi="Times New Roman" w:cs="Arial"/>
          <w:color w:val="262626"/>
          <w:sz w:val="20"/>
          <w:szCs w:val="26"/>
        </w:rPr>
        <w:t xml:space="preserve"> June 10, 1873.</w:t>
      </w:r>
    </w:p>
  </w:footnote>
  <w:footnote w:id="48">
    <w:p w:rsidR="00A366B6" w:rsidRPr="00D248F4" w:rsidRDefault="00A366B6" w:rsidP="006E316B">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D248F4" w:rsidRDefault="00A366B6" w:rsidP="006E316B">
      <w:pPr>
        <w:pStyle w:val="FootnoteText"/>
        <w:ind w:firstLine="720"/>
        <w:rPr>
          <w:rFonts w:ascii="Times New Roman" w:hAnsi="Times New Roman" w:cs="Times New Roman"/>
          <w:sz w:val="20"/>
        </w:rPr>
      </w:pPr>
    </w:p>
  </w:footnote>
  <w:footnote w:id="49">
    <w:p w:rsidR="00A366B6" w:rsidRPr="00D248F4" w:rsidRDefault="00A366B6" w:rsidP="006E316B">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Personal</w:t>
      </w:r>
      <w:r>
        <w:rPr>
          <w:rFonts w:ascii="Times New Roman" w:hAnsi="Times New Roman" w:cs="Times New Roman"/>
          <w:sz w:val="20"/>
        </w:rPr>
        <w:t>,</w:t>
      </w:r>
      <w:r w:rsidRPr="00D248F4">
        <w:rPr>
          <w:rFonts w:ascii="Times New Roman" w:hAnsi="Times New Roman" w:cs="Times New Roman"/>
          <w:sz w:val="20"/>
        </w:rPr>
        <w:t xml:space="preserve">” </w:t>
      </w:r>
      <w:r w:rsidRPr="00D248F4">
        <w:rPr>
          <w:rFonts w:ascii="Times New Roman" w:hAnsi="Times New Roman" w:cs="Times New Roman"/>
          <w:i/>
          <w:sz w:val="20"/>
        </w:rPr>
        <w:t>The Jackson Sentinel,</w:t>
      </w:r>
      <w:r w:rsidRPr="00D248F4">
        <w:rPr>
          <w:rFonts w:ascii="Times New Roman" w:hAnsi="Times New Roman" w:cs="Times New Roman"/>
          <w:sz w:val="20"/>
        </w:rPr>
        <w:t xml:space="preserve"> June 12, 1873.</w:t>
      </w:r>
    </w:p>
    <w:p w:rsidR="00A366B6" w:rsidRPr="00D248F4" w:rsidRDefault="00A366B6" w:rsidP="006E316B">
      <w:pPr>
        <w:pStyle w:val="FootnoteText"/>
        <w:ind w:firstLine="720"/>
        <w:rPr>
          <w:rFonts w:ascii="Times New Roman" w:hAnsi="Times New Roman" w:cs="Times New Roman"/>
          <w:sz w:val="20"/>
        </w:rPr>
      </w:pPr>
    </w:p>
  </w:footnote>
  <w:footnote w:id="50">
    <w:p w:rsidR="00A366B6" w:rsidRPr="00D248F4" w:rsidRDefault="00A366B6" w:rsidP="00F17602">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Carlson, 29</w:t>
      </w:r>
    </w:p>
    <w:p w:rsidR="00A366B6" w:rsidRPr="00D248F4" w:rsidRDefault="00A366B6" w:rsidP="00F17602">
      <w:pPr>
        <w:pStyle w:val="FootnoteText"/>
        <w:ind w:firstLine="720"/>
        <w:rPr>
          <w:rFonts w:ascii="Times New Roman" w:hAnsi="Times New Roman" w:cs="Times New Roman"/>
        </w:rPr>
      </w:pPr>
    </w:p>
  </w:footnote>
  <w:footnote w:id="51">
    <w:p w:rsidR="00A366B6" w:rsidRPr="00D248F4" w:rsidRDefault="00A366B6" w:rsidP="003A0387">
      <w:pPr>
        <w:ind w:firstLine="720"/>
        <w:contextualSpacing/>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McCandless, Peter, “A Female Malady? Women at the South Carolina Lunatic Asylum 1828-1915,” </w:t>
      </w:r>
      <w:r w:rsidRPr="00D248F4">
        <w:rPr>
          <w:rFonts w:ascii="Times New Roman" w:hAnsi="Times New Roman" w:cs="Times New Roman"/>
          <w:i/>
          <w:sz w:val="20"/>
        </w:rPr>
        <w:t xml:space="preserve">Journal of the History of Medicine </w:t>
      </w:r>
      <w:r w:rsidRPr="00D248F4">
        <w:rPr>
          <w:rFonts w:ascii="Times New Roman" w:hAnsi="Times New Roman" w:cs="Times New Roman"/>
          <w:sz w:val="20"/>
        </w:rPr>
        <w:t>54 (1999): 562.</w:t>
      </w:r>
    </w:p>
    <w:p w:rsidR="00A366B6" w:rsidRPr="00D248F4" w:rsidRDefault="00A366B6" w:rsidP="003A0387">
      <w:pPr>
        <w:ind w:firstLine="720"/>
        <w:contextualSpacing/>
        <w:rPr>
          <w:rFonts w:ascii="Times New Roman" w:hAnsi="Times New Roman" w:cs="Times New Roman"/>
          <w:sz w:val="20"/>
        </w:rPr>
      </w:pPr>
    </w:p>
  </w:footnote>
  <w:footnote w:id="52">
    <w:p w:rsidR="00A366B6" w:rsidRPr="00D248F4" w:rsidRDefault="00A366B6" w:rsidP="004C0069">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 562.</w:t>
      </w:r>
    </w:p>
    <w:p w:rsidR="00A366B6" w:rsidRPr="00D248F4" w:rsidRDefault="00A366B6" w:rsidP="004C0069">
      <w:pPr>
        <w:pStyle w:val="FootnoteText"/>
        <w:ind w:firstLine="720"/>
        <w:rPr>
          <w:rFonts w:ascii="Times New Roman" w:hAnsi="Times New Roman" w:cs="Times New Roman"/>
          <w:sz w:val="20"/>
        </w:rPr>
      </w:pPr>
    </w:p>
  </w:footnote>
  <w:footnote w:id="53">
    <w:p w:rsidR="00A366B6" w:rsidRPr="00D248F4" w:rsidRDefault="00A366B6" w:rsidP="004C0069">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 545.</w:t>
      </w:r>
    </w:p>
    <w:p w:rsidR="00A366B6" w:rsidRPr="00D248F4" w:rsidRDefault="00A366B6" w:rsidP="004C0069">
      <w:pPr>
        <w:pStyle w:val="FootnoteText"/>
        <w:ind w:firstLine="720"/>
        <w:rPr>
          <w:rFonts w:ascii="Times New Roman" w:hAnsi="Times New Roman" w:cs="Times New Roman"/>
        </w:rPr>
      </w:pPr>
    </w:p>
  </w:footnote>
  <w:footnote w:id="54">
    <w:p w:rsidR="00A366B6" w:rsidRPr="00D248F4" w:rsidRDefault="00A366B6" w:rsidP="000770E0">
      <w:pPr>
        <w:ind w:firstLine="720"/>
        <w:rPr>
          <w:rFonts w:ascii="Times New Roman" w:hAnsi="Times New Roman" w:cs="Times New Roman"/>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Pr>
          <w:rFonts w:ascii="Times New Roman" w:hAnsi="Times New Roman" w:cs="Times New Roman"/>
          <w:sz w:val="20"/>
        </w:rPr>
        <w:t>“Personal,</w:t>
      </w:r>
      <w:r w:rsidRPr="00D248F4">
        <w:rPr>
          <w:rFonts w:ascii="Times New Roman" w:hAnsi="Times New Roman" w:cs="Times New Roman"/>
          <w:sz w:val="20"/>
        </w:rPr>
        <w:t xml:space="preserve">” </w:t>
      </w:r>
      <w:r>
        <w:rPr>
          <w:rFonts w:ascii="Times New Roman" w:hAnsi="Times New Roman" w:cs="Times New Roman"/>
          <w:i/>
          <w:sz w:val="20"/>
        </w:rPr>
        <w:t>The Jackson Sentinel,</w:t>
      </w:r>
      <w:r w:rsidRPr="00D248F4">
        <w:rPr>
          <w:rFonts w:ascii="Times New Roman" w:hAnsi="Times New Roman" w:cs="Times New Roman"/>
          <w:sz w:val="20"/>
        </w:rPr>
        <w:t xml:space="preserve"> June 12, 1873</w:t>
      </w:r>
      <w:r w:rsidRPr="00D248F4">
        <w:rPr>
          <w:rFonts w:ascii="Times New Roman" w:hAnsi="Times New Roman" w:cs="Times New Roman"/>
        </w:rPr>
        <w:t>.</w:t>
      </w:r>
    </w:p>
    <w:p w:rsidR="00A366B6" w:rsidRDefault="00A366B6" w:rsidP="000770E0">
      <w:pPr>
        <w:ind w:firstLine="720"/>
      </w:pPr>
    </w:p>
  </w:footnote>
  <w:footnote w:id="55">
    <w:p w:rsidR="00A366B6" w:rsidRPr="00D248F4" w:rsidRDefault="00A366B6" w:rsidP="00CF22D3">
      <w:pPr>
        <w:ind w:firstLine="720"/>
        <w:contextualSpacing/>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 xml:space="preserve">Ulrich, Laurel Thatcher, </w:t>
      </w:r>
      <w:r w:rsidRPr="00D248F4">
        <w:rPr>
          <w:rFonts w:ascii="Times New Roman" w:hAnsi="Times New Roman" w:cs="Times New Roman"/>
          <w:i/>
          <w:sz w:val="20"/>
        </w:rPr>
        <w:t xml:space="preserve">A Midwive’s Tale: The Life of Martha Ballard, Based on Her Diary 1785-1812, </w:t>
      </w:r>
      <w:r w:rsidRPr="00D248F4">
        <w:rPr>
          <w:rFonts w:ascii="Times New Roman" w:hAnsi="Times New Roman" w:cs="Times New Roman"/>
          <w:sz w:val="20"/>
        </w:rPr>
        <w:t>New York: A Division of Random House Inc., 1990, 295.</w:t>
      </w:r>
    </w:p>
    <w:p w:rsidR="00A366B6" w:rsidRPr="00D248F4" w:rsidRDefault="00A366B6" w:rsidP="00CF22D3">
      <w:pPr>
        <w:ind w:firstLine="720"/>
        <w:contextualSpacing/>
        <w:rPr>
          <w:rFonts w:ascii="Times New Roman" w:hAnsi="Times New Roman" w:cs="Times New Roman"/>
          <w:i/>
          <w:sz w:val="20"/>
        </w:rPr>
      </w:pPr>
    </w:p>
  </w:footnote>
  <w:footnote w:id="56">
    <w:p w:rsidR="00A366B6" w:rsidRPr="00D248F4" w:rsidRDefault="00A366B6" w:rsidP="00CF22D3">
      <w:pPr>
        <w:ind w:firstLine="720"/>
        <w:contextualSpacing/>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Ireland, Robert, “Insanity and the Unwritten Law, </w:t>
      </w:r>
      <w:r w:rsidRPr="00D248F4">
        <w:rPr>
          <w:rFonts w:ascii="Times New Roman" w:hAnsi="Times New Roman" w:cs="Times New Roman"/>
          <w:i/>
          <w:sz w:val="20"/>
        </w:rPr>
        <w:t xml:space="preserve">The American Journal of Legal History </w:t>
      </w:r>
      <w:r w:rsidRPr="00D248F4">
        <w:rPr>
          <w:rFonts w:ascii="Times New Roman" w:hAnsi="Times New Roman" w:cs="Times New Roman"/>
          <w:sz w:val="20"/>
        </w:rPr>
        <w:t>32, no.2 April 1988, 166.</w:t>
      </w:r>
    </w:p>
    <w:p w:rsidR="00A366B6" w:rsidRPr="00D248F4" w:rsidRDefault="00A366B6" w:rsidP="00CF22D3">
      <w:pPr>
        <w:ind w:firstLine="720"/>
        <w:contextualSpacing/>
        <w:rPr>
          <w:rFonts w:ascii="Times New Roman" w:hAnsi="Times New Roman" w:cs="Times New Roman"/>
          <w:i/>
          <w:sz w:val="20"/>
        </w:rPr>
      </w:pPr>
    </w:p>
  </w:footnote>
  <w:footnote w:id="57">
    <w:p w:rsidR="00A366B6" w:rsidRPr="00D248F4" w:rsidRDefault="00A366B6" w:rsidP="00772744">
      <w:pPr>
        <w:ind w:firstLine="720"/>
        <w:contextualSpacing/>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McCandless, Peter, “A Female Malady? Women at the South Carolina Lunatic Asylum</w:t>
      </w:r>
    </w:p>
    <w:p w:rsidR="00A366B6" w:rsidRPr="00D248F4" w:rsidRDefault="00A366B6" w:rsidP="00772744">
      <w:pPr>
        <w:contextualSpacing/>
        <w:rPr>
          <w:rFonts w:ascii="Times New Roman" w:hAnsi="Times New Roman" w:cs="Times New Roman"/>
          <w:sz w:val="20"/>
        </w:rPr>
      </w:pPr>
      <w:r w:rsidRPr="00D248F4">
        <w:rPr>
          <w:rFonts w:ascii="Times New Roman" w:hAnsi="Times New Roman" w:cs="Times New Roman"/>
          <w:sz w:val="20"/>
        </w:rPr>
        <w:t xml:space="preserve">1828-1915,” </w:t>
      </w:r>
      <w:r w:rsidRPr="00D248F4">
        <w:rPr>
          <w:rFonts w:ascii="Times New Roman" w:hAnsi="Times New Roman" w:cs="Times New Roman"/>
          <w:i/>
          <w:sz w:val="20"/>
        </w:rPr>
        <w:t xml:space="preserve">Journal of the History of Medicine </w:t>
      </w:r>
      <w:r w:rsidRPr="00D248F4">
        <w:rPr>
          <w:rFonts w:ascii="Times New Roman" w:hAnsi="Times New Roman" w:cs="Times New Roman"/>
          <w:sz w:val="20"/>
        </w:rPr>
        <w:t>54 (1999): 543.</w:t>
      </w:r>
    </w:p>
    <w:p w:rsidR="00A366B6" w:rsidRPr="00D248F4" w:rsidRDefault="00A366B6">
      <w:pPr>
        <w:pStyle w:val="FootnoteText"/>
        <w:rPr>
          <w:rFonts w:ascii="Times New Roman" w:hAnsi="Times New Roman" w:cs="Times New Roman"/>
        </w:rPr>
      </w:pPr>
    </w:p>
  </w:footnote>
  <w:footnote w:id="58">
    <w:p w:rsidR="00A366B6" w:rsidRPr="00D248F4" w:rsidRDefault="00A366B6" w:rsidP="00906E9F">
      <w:pPr>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00E24279">
        <w:rPr>
          <w:rFonts w:ascii="Times New Roman" w:hAnsi="Times New Roman" w:cs="Times New Roman"/>
          <w:sz w:val="20"/>
        </w:rPr>
        <w:t>“Personal,</w:t>
      </w:r>
      <w:r w:rsidRPr="00D248F4">
        <w:rPr>
          <w:rFonts w:ascii="Times New Roman" w:hAnsi="Times New Roman" w:cs="Times New Roman"/>
          <w:sz w:val="20"/>
        </w:rPr>
        <w:t xml:space="preserve">” </w:t>
      </w:r>
      <w:r w:rsidRPr="00D248F4">
        <w:rPr>
          <w:rFonts w:ascii="Times New Roman" w:hAnsi="Times New Roman" w:cs="Times New Roman"/>
          <w:i/>
          <w:sz w:val="20"/>
        </w:rPr>
        <w:t>The Jackson Sentinel,</w:t>
      </w:r>
      <w:r w:rsidRPr="00D248F4">
        <w:rPr>
          <w:rFonts w:ascii="Times New Roman" w:hAnsi="Times New Roman" w:cs="Times New Roman"/>
          <w:sz w:val="20"/>
        </w:rPr>
        <w:t xml:space="preserve"> June 12, 1873.</w:t>
      </w:r>
    </w:p>
    <w:p w:rsidR="00A366B6" w:rsidRPr="00906E9F" w:rsidRDefault="00A366B6" w:rsidP="00906E9F">
      <w:pPr>
        <w:ind w:firstLine="720"/>
        <w:rPr>
          <w:sz w:val="20"/>
        </w:rPr>
      </w:pPr>
    </w:p>
  </w:footnote>
  <w:footnote w:id="59">
    <w:p w:rsidR="00A366B6" w:rsidRDefault="00A366B6" w:rsidP="007B326E">
      <w:pPr>
        <w:pStyle w:val="FootnoteText"/>
        <w:ind w:firstLine="720"/>
        <w:rPr>
          <w:rFonts w:ascii="Times New Roman" w:hAnsi="Times New Roman"/>
          <w:sz w:val="20"/>
        </w:rPr>
      </w:pPr>
      <w:r w:rsidRPr="00AC34D5">
        <w:rPr>
          <w:rStyle w:val="FootnoteReference"/>
          <w:rFonts w:ascii="Times New Roman" w:hAnsi="Times New Roman"/>
          <w:sz w:val="20"/>
        </w:rPr>
        <w:footnoteRef/>
      </w:r>
      <w:r w:rsidRPr="00AC34D5">
        <w:rPr>
          <w:rFonts w:ascii="Times New Roman" w:hAnsi="Times New Roman"/>
          <w:sz w:val="20"/>
        </w:rPr>
        <w:t xml:space="preserve"> “The Wisconsin Borgia,” </w:t>
      </w:r>
      <w:r w:rsidRPr="00AC34D5">
        <w:rPr>
          <w:rFonts w:ascii="Times New Roman" w:hAnsi="Times New Roman"/>
          <w:i/>
          <w:sz w:val="20"/>
        </w:rPr>
        <w:t>The Charleston Daily News,</w:t>
      </w:r>
      <w:r w:rsidRPr="00AC34D5">
        <w:rPr>
          <w:rFonts w:ascii="Times New Roman" w:hAnsi="Times New Roman"/>
          <w:sz w:val="20"/>
        </w:rPr>
        <w:t xml:space="preserve"> September 16, 1872.</w:t>
      </w:r>
    </w:p>
    <w:p w:rsidR="00A366B6" w:rsidRPr="00AC34D5" w:rsidRDefault="00A366B6" w:rsidP="007B326E">
      <w:pPr>
        <w:pStyle w:val="FootnoteText"/>
        <w:ind w:firstLine="720"/>
        <w:rPr>
          <w:rFonts w:ascii="Times New Roman" w:hAnsi="Times New Roman"/>
          <w:sz w:val="20"/>
        </w:rPr>
      </w:pPr>
    </w:p>
  </w:footnote>
  <w:footnote w:id="60">
    <w:p w:rsidR="00A366B6" w:rsidRPr="00D248F4" w:rsidRDefault="00A366B6" w:rsidP="00906E9F">
      <w:pPr>
        <w:ind w:firstLine="720"/>
        <w:contextualSpacing/>
        <w:rPr>
          <w:rFonts w:ascii="Times New Roman" w:hAnsi="Times New Roman" w:cs="Times New Roman"/>
          <w:color w:val="262626"/>
          <w:sz w:val="20"/>
          <w:szCs w:val="26"/>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00E24279">
        <w:rPr>
          <w:rFonts w:ascii="Times New Roman" w:hAnsi="Times New Roman" w:cs="Times New Roman"/>
          <w:color w:val="262626"/>
          <w:sz w:val="20"/>
          <w:szCs w:val="26"/>
        </w:rPr>
        <w:t xml:space="preserve">Crotty, Homer D, </w:t>
      </w:r>
      <w:r w:rsidRPr="00D248F4">
        <w:rPr>
          <w:rFonts w:ascii="Times New Roman" w:hAnsi="Times New Roman" w:cs="Times New Roman"/>
          <w:color w:val="262626"/>
          <w:sz w:val="20"/>
          <w:szCs w:val="26"/>
        </w:rPr>
        <w:t xml:space="preserve">“The History of Insanity in Criminal Law,” </w:t>
      </w:r>
      <w:r w:rsidRPr="00D248F4">
        <w:rPr>
          <w:rFonts w:ascii="Times New Roman" w:hAnsi="Times New Roman" w:cs="Times New Roman"/>
          <w:i/>
          <w:color w:val="262626"/>
          <w:sz w:val="20"/>
          <w:szCs w:val="26"/>
        </w:rPr>
        <w:t xml:space="preserve">California Law Review </w:t>
      </w:r>
      <w:r w:rsidRPr="00D248F4">
        <w:rPr>
          <w:rFonts w:ascii="Times New Roman" w:hAnsi="Times New Roman" w:cs="Times New Roman"/>
          <w:color w:val="262626"/>
          <w:sz w:val="20"/>
          <w:szCs w:val="26"/>
        </w:rPr>
        <w:t>12, 1976, 157.</w:t>
      </w:r>
    </w:p>
    <w:p w:rsidR="00A366B6" w:rsidRPr="00D248F4" w:rsidRDefault="00A366B6" w:rsidP="00906E9F">
      <w:pPr>
        <w:ind w:firstLine="720"/>
        <w:contextualSpacing/>
        <w:rPr>
          <w:rFonts w:ascii="Times New Roman" w:hAnsi="Times New Roman" w:cs="Times New Roman"/>
          <w:color w:val="262626"/>
          <w:sz w:val="20"/>
          <w:szCs w:val="26"/>
        </w:rPr>
      </w:pPr>
    </w:p>
  </w:footnote>
  <w:footnote w:id="61">
    <w:p w:rsidR="00A366B6" w:rsidRPr="00D248F4" w:rsidRDefault="00A366B6" w:rsidP="0095297E">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The Wholesale Po</w:t>
      </w:r>
      <w:r w:rsidR="00E24279">
        <w:rPr>
          <w:rFonts w:ascii="Times New Roman" w:hAnsi="Times New Roman" w:cs="Times New Roman"/>
          <w:sz w:val="20"/>
        </w:rPr>
        <w:t>isoning at Trimbelle, Wisconsin,</w:t>
      </w:r>
      <w:r w:rsidRPr="00D248F4">
        <w:rPr>
          <w:rFonts w:ascii="Times New Roman" w:hAnsi="Times New Roman" w:cs="Times New Roman"/>
          <w:sz w:val="20"/>
        </w:rPr>
        <w:t xml:space="preserve"> </w:t>
      </w:r>
      <w:r w:rsidR="00E24279">
        <w:rPr>
          <w:rFonts w:ascii="Times New Roman" w:hAnsi="Times New Roman" w:cs="Times New Roman"/>
          <w:i/>
          <w:sz w:val="20"/>
        </w:rPr>
        <w:t>Neosho Valley Register,</w:t>
      </w:r>
      <w:r w:rsidRPr="00D248F4">
        <w:rPr>
          <w:rFonts w:ascii="Times New Roman" w:hAnsi="Times New Roman" w:cs="Times New Roman"/>
          <w:sz w:val="20"/>
        </w:rPr>
        <w:t xml:space="preserve"> October 5, 1872.</w:t>
      </w:r>
    </w:p>
    <w:p w:rsidR="00A366B6" w:rsidRPr="00D248F4" w:rsidRDefault="00A366B6" w:rsidP="0095297E">
      <w:pPr>
        <w:pStyle w:val="FootnoteText"/>
        <w:ind w:firstLine="720"/>
        <w:rPr>
          <w:rFonts w:ascii="Times New Roman" w:hAnsi="Times New Roman" w:cs="Times New Roman"/>
        </w:rPr>
      </w:pPr>
    </w:p>
  </w:footnote>
  <w:footnote w:id="62">
    <w:p w:rsidR="00A366B6" w:rsidRPr="00D248F4" w:rsidRDefault="00A366B6" w:rsidP="0095297E">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3F0F9D" w:rsidRDefault="00A366B6" w:rsidP="0095297E">
      <w:pPr>
        <w:pStyle w:val="FootnoteText"/>
        <w:ind w:firstLine="720"/>
        <w:rPr>
          <w:sz w:val="20"/>
        </w:rPr>
      </w:pPr>
    </w:p>
  </w:footnote>
  <w:footnote w:id="63">
    <w:p w:rsidR="00A366B6" w:rsidRPr="00D248F4" w:rsidRDefault="00A366B6" w:rsidP="003F0F9D">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 87.  </w:t>
      </w:r>
    </w:p>
    <w:p w:rsidR="00A366B6" w:rsidRPr="00D248F4" w:rsidRDefault="00A366B6" w:rsidP="003F0F9D">
      <w:pPr>
        <w:pStyle w:val="FootnoteText"/>
        <w:ind w:firstLine="720"/>
        <w:rPr>
          <w:rFonts w:ascii="Times New Roman" w:hAnsi="Times New Roman" w:cs="Times New Roman"/>
          <w:sz w:val="20"/>
        </w:rPr>
      </w:pPr>
    </w:p>
  </w:footnote>
  <w:footnote w:id="64">
    <w:p w:rsidR="00A366B6" w:rsidRPr="00D248F4" w:rsidRDefault="00A366B6" w:rsidP="002507FD">
      <w:pPr>
        <w:ind w:firstLine="720"/>
        <w:contextualSpacing/>
        <w:rPr>
          <w:rFonts w:ascii="Times New Roman" w:hAnsi="Times New Roman" w:cs="Times New Roman"/>
          <w:i/>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Peterson Del Mar, David, </w:t>
      </w:r>
      <w:r w:rsidRPr="00D248F4">
        <w:rPr>
          <w:rFonts w:ascii="Times New Roman" w:hAnsi="Times New Roman" w:cs="Times New Roman"/>
          <w:i/>
          <w:sz w:val="20"/>
        </w:rPr>
        <w:t>Beaten Down: A History of Interpersonal Violence in the</w:t>
      </w:r>
    </w:p>
    <w:p w:rsidR="00A366B6" w:rsidRPr="00D248F4" w:rsidRDefault="00A366B6" w:rsidP="002507FD">
      <w:pPr>
        <w:contextualSpacing/>
        <w:rPr>
          <w:rFonts w:ascii="Times New Roman" w:hAnsi="Times New Roman" w:cs="Times New Roman"/>
          <w:sz w:val="20"/>
        </w:rPr>
      </w:pPr>
      <w:r w:rsidRPr="00D248F4">
        <w:rPr>
          <w:rFonts w:ascii="Times New Roman" w:hAnsi="Times New Roman" w:cs="Times New Roman"/>
          <w:i/>
          <w:sz w:val="20"/>
        </w:rPr>
        <w:t>West,</w:t>
      </w:r>
      <w:r w:rsidRPr="00D248F4">
        <w:rPr>
          <w:rFonts w:ascii="Times New Roman" w:hAnsi="Times New Roman" w:cs="Times New Roman"/>
          <w:sz w:val="20"/>
        </w:rPr>
        <w:t xml:space="preserve"> (Washington: University of Washington Press, 2002) 7. </w:t>
      </w:r>
    </w:p>
    <w:p w:rsidR="00A366B6" w:rsidRPr="00D248F4" w:rsidRDefault="00A366B6" w:rsidP="002507FD">
      <w:pPr>
        <w:contextualSpacing/>
        <w:rPr>
          <w:rFonts w:ascii="Times New Roman" w:hAnsi="Times New Roman" w:cs="Times New Roman"/>
          <w:sz w:val="20"/>
        </w:rPr>
      </w:pPr>
    </w:p>
  </w:footnote>
  <w:footnote w:id="65">
    <w:p w:rsidR="00A366B6" w:rsidRPr="00D248F4" w:rsidRDefault="00A366B6" w:rsidP="002507FD">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Ibid. </w:t>
      </w:r>
    </w:p>
    <w:p w:rsidR="00A366B6" w:rsidRPr="00D248F4" w:rsidRDefault="00A366B6" w:rsidP="002507FD">
      <w:pPr>
        <w:pStyle w:val="FootnoteText"/>
        <w:ind w:firstLine="720"/>
        <w:rPr>
          <w:rFonts w:ascii="Times New Roman" w:hAnsi="Times New Roman" w:cs="Times New Roman"/>
          <w:sz w:val="20"/>
        </w:rPr>
      </w:pPr>
    </w:p>
  </w:footnote>
  <w:footnote w:id="66">
    <w:p w:rsidR="00A366B6" w:rsidRPr="00D248F4" w:rsidRDefault="00A366B6" w:rsidP="003F0F9D">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The Wholesale Po</w:t>
      </w:r>
      <w:r w:rsidR="00E24279">
        <w:rPr>
          <w:rFonts w:ascii="Times New Roman" w:hAnsi="Times New Roman" w:cs="Times New Roman"/>
          <w:sz w:val="20"/>
        </w:rPr>
        <w:t>isoning at Trimbelle, Wisconsin,</w:t>
      </w:r>
      <w:r w:rsidRPr="00D248F4">
        <w:rPr>
          <w:rFonts w:ascii="Times New Roman" w:hAnsi="Times New Roman" w:cs="Times New Roman"/>
          <w:sz w:val="20"/>
        </w:rPr>
        <w:t xml:space="preserve"> </w:t>
      </w:r>
      <w:r w:rsidR="00E24279">
        <w:rPr>
          <w:rFonts w:ascii="Times New Roman" w:hAnsi="Times New Roman" w:cs="Times New Roman"/>
          <w:i/>
          <w:sz w:val="20"/>
        </w:rPr>
        <w:t>Neosho Valley Register,</w:t>
      </w:r>
      <w:r w:rsidRPr="00D248F4">
        <w:rPr>
          <w:rFonts w:ascii="Times New Roman" w:hAnsi="Times New Roman" w:cs="Times New Roman"/>
          <w:sz w:val="20"/>
        </w:rPr>
        <w:t xml:space="preserve"> October 5, 1872.</w:t>
      </w:r>
    </w:p>
    <w:p w:rsidR="00A366B6" w:rsidRPr="00D248F4" w:rsidRDefault="00A366B6" w:rsidP="00C8637D">
      <w:pPr>
        <w:pStyle w:val="FootnoteText"/>
        <w:rPr>
          <w:rFonts w:ascii="Times New Roman" w:hAnsi="Times New Roman" w:cs="Times New Roman"/>
        </w:rPr>
      </w:pPr>
    </w:p>
  </w:footnote>
  <w:footnote w:id="67">
    <w:p w:rsidR="00A366B6" w:rsidRPr="00D248F4" w:rsidRDefault="00A366B6" w:rsidP="0095297E">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95297E" w:rsidRDefault="00A366B6" w:rsidP="0095297E">
      <w:pPr>
        <w:pStyle w:val="FootnoteText"/>
        <w:ind w:firstLine="720"/>
        <w:rPr>
          <w:rFonts w:ascii="Times New Roman" w:hAnsi="Times New Roman"/>
          <w:sz w:val="20"/>
        </w:rPr>
      </w:pPr>
    </w:p>
  </w:footnote>
  <w:footnote w:id="68">
    <w:p w:rsidR="00A366B6" w:rsidRPr="00D248F4" w:rsidRDefault="00A366B6" w:rsidP="00CD5A20">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D248F4" w:rsidRDefault="00A366B6" w:rsidP="00CD5A20">
      <w:pPr>
        <w:pStyle w:val="FootnoteText"/>
        <w:ind w:firstLine="720"/>
        <w:rPr>
          <w:rFonts w:ascii="Times New Roman" w:hAnsi="Times New Roman" w:cs="Times New Roman"/>
        </w:rPr>
      </w:pPr>
    </w:p>
  </w:footnote>
  <w:footnote w:id="69">
    <w:p w:rsidR="00A366B6" w:rsidRPr="00D248F4" w:rsidRDefault="00A366B6" w:rsidP="00CD5A20">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D248F4" w:rsidRDefault="00A366B6" w:rsidP="00CD5A20">
      <w:pPr>
        <w:pStyle w:val="FootnoteText"/>
        <w:ind w:firstLine="720"/>
        <w:rPr>
          <w:rFonts w:ascii="Times New Roman" w:hAnsi="Times New Roman" w:cs="Times New Roman"/>
        </w:rPr>
      </w:pPr>
    </w:p>
  </w:footnote>
  <w:footnote w:id="70">
    <w:p w:rsidR="00A366B6" w:rsidRDefault="00A366B6" w:rsidP="00A17CD1">
      <w:pPr>
        <w:pStyle w:val="FootnoteText"/>
        <w:ind w:firstLine="720"/>
        <w:rPr>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r w:rsidRPr="00A17CD1">
        <w:rPr>
          <w:sz w:val="20"/>
        </w:rPr>
        <w:t>.</w:t>
      </w:r>
    </w:p>
    <w:p w:rsidR="00A366B6" w:rsidRDefault="00A366B6" w:rsidP="00A17CD1">
      <w:pPr>
        <w:pStyle w:val="FootnoteText"/>
        <w:ind w:firstLine="720"/>
      </w:pPr>
    </w:p>
  </w:footnote>
  <w:footnote w:id="71">
    <w:p w:rsidR="00A366B6" w:rsidRPr="00D248F4" w:rsidRDefault="00A366B6" w:rsidP="00635157">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 xml:space="preserve">Federman, Carey, Holmes, and Jacobs, “Deconstructing the Psychopath: A Critical Discursive Analysis,” </w:t>
      </w:r>
      <w:r w:rsidRPr="00D248F4">
        <w:rPr>
          <w:rFonts w:ascii="Times New Roman" w:hAnsi="Times New Roman" w:cs="Times New Roman"/>
          <w:i/>
          <w:sz w:val="20"/>
        </w:rPr>
        <w:t xml:space="preserve">Social Sciences </w:t>
      </w:r>
      <w:r w:rsidR="00E24279">
        <w:rPr>
          <w:rFonts w:ascii="Times New Roman" w:hAnsi="Times New Roman" w:cs="Times New Roman"/>
          <w:sz w:val="20"/>
        </w:rPr>
        <w:t xml:space="preserve">72, Spring 2009, </w:t>
      </w:r>
      <w:r w:rsidRPr="00D248F4">
        <w:rPr>
          <w:rFonts w:ascii="Times New Roman" w:hAnsi="Times New Roman" w:cs="Times New Roman"/>
          <w:sz w:val="20"/>
        </w:rPr>
        <w:t>39.</w:t>
      </w:r>
    </w:p>
    <w:p w:rsidR="00A366B6" w:rsidRPr="00D248F4" w:rsidRDefault="00A366B6" w:rsidP="00635157">
      <w:pPr>
        <w:pStyle w:val="FootnoteText"/>
        <w:ind w:firstLine="720"/>
        <w:rPr>
          <w:rFonts w:ascii="Times New Roman" w:hAnsi="Times New Roman" w:cs="Times New Roman"/>
          <w:sz w:val="20"/>
        </w:rPr>
      </w:pPr>
    </w:p>
  </w:footnote>
  <w:footnote w:id="72">
    <w:p w:rsidR="00A366B6" w:rsidRPr="00D248F4" w:rsidRDefault="00A366B6" w:rsidP="00AA320E">
      <w:pPr>
        <w:pStyle w:val="FootnoteText"/>
        <w:ind w:firstLine="720"/>
        <w:rPr>
          <w:rFonts w:ascii="Times New Roman" w:hAnsi="Times New Roman" w:cs="Times New Roman"/>
          <w:sz w:val="20"/>
          <w:szCs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szCs w:val="20"/>
        </w:rPr>
        <w:t xml:space="preserve">“The Wholesale Poisoning of Trimbelle, Wisconsin,” </w:t>
      </w:r>
      <w:r w:rsidRPr="00D248F4">
        <w:rPr>
          <w:rFonts w:ascii="Times New Roman" w:hAnsi="Times New Roman" w:cs="Times New Roman"/>
          <w:i/>
          <w:sz w:val="20"/>
          <w:szCs w:val="20"/>
        </w:rPr>
        <w:t xml:space="preserve">Neosho Valley Register, </w:t>
      </w:r>
      <w:r w:rsidRPr="00D248F4">
        <w:rPr>
          <w:rFonts w:ascii="Times New Roman" w:hAnsi="Times New Roman" w:cs="Times New Roman"/>
          <w:sz w:val="20"/>
          <w:szCs w:val="20"/>
        </w:rPr>
        <w:t>1872.</w:t>
      </w:r>
    </w:p>
    <w:p w:rsidR="00A366B6" w:rsidRPr="00AA320E" w:rsidRDefault="00A366B6" w:rsidP="00AA320E">
      <w:pPr>
        <w:pStyle w:val="FootnoteText"/>
        <w:ind w:firstLine="720"/>
        <w:rPr>
          <w:rFonts w:ascii="Times New Roman" w:hAnsi="Times New Roman" w:cs="Times New Roman"/>
          <w:sz w:val="20"/>
          <w:szCs w:val="20"/>
        </w:rPr>
      </w:pPr>
    </w:p>
  </w:footnote>
  <w:footnote w:id="73">
    <w:p w:rsidR="00A366B6" w:rsidRPr="00D248F4" w:rsidRDefault="00A366B6" w:rsidP="00D17222">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Holmes, 120.</w:t>
      </w:r>
    </w:p>
    <w:p w:rsidR="00A366B6" w:rsidRPr="00452CB5" w:rsidRDefault="00A366B6" w:rsidP="00D17222">
      <w:pPr>
        <w:pStyle w:val="FootnoteText"/>
        <w:ind w:firstLine="720"/>
        <w:rPr>
          <w:rFonts w:ascii="Times New Roman" w:hAnsi="Times New Roman" w:cs="Times New Roman"/>
          <w:sz w:val="20"/>
        </w:rPr>
      </w:pPr>
    </w:p>
  </w:footnote>
  <w:footnote w:id="74">
    <w:p w:rsidR="00A366B6" w:rsidRDefault="00A366B6" w:rsidP="00452CB5">
      <w:pPr>
        <w:pStyle w:val="FootnoteText"/>
        <w:ind w:firstLine="720"/>
        <w:rPr>
          <w:rFonts w:ascii="Times New Roman" w:hAnsi="Times New Roman" w:cs="Times New Roman"/>
          <w:sz w:val="20"/>
          <w:szCs w:val="20"/>
        </w:rPr>
      </w:pPr>
      <w:r w:rsidRPr="00452CB5">
        <w:rPr>
          <w:rStyle w:val="FootnoteReference"/>
          <w:rFonts w:ascii="Times New Roman" w:hAnsi="Times New Roman"/>
          <w:sz w:val="20"/>
        </w:rPr>
        <w:footnoteRef/>
      </w:r>
      <w:r w:rsidRPr="00452CB5">
        <w:rPr>
          <w:rFonts w:ascii="Times New Roman" w:hAnsi="Times New Roman"/>
          <w:sz w:val="20"/>
        </w:rPr>
        <w:t xml:space="preserve"> </w:t>
      </w:r>
      <w:r w:rsidRPr="00452CB5">
        <w:rPr>
          <w:rFonts w:ascii="Times New Roman" w:hAnsi="Times New Roman" w:cs="Times New Roman"/>
          <w:sz w:val="20"/>
          <w:szCs w:val="20"/>
        </w:rPr>
        <w:t>“</w:t>
      </w:r>
      <w:r w:rsidRPr="00D248F4">
        <w:rPr>
          <w:rFonts w:ascii="Times New Roman" w:hAnsi="Times New Roman" w:cs="Times New Roman"/>
          <w:sz w:val="20"/>
          <w:szCs w:val="20"/>
        </w:rPr>
        <w:t xml:space="preserve">The Wholesale Poisoning of Trimbelle, Wisconsin,” </w:t>
      </w:r>
      <w:r w:rsidRPr="00D248F4">
        <w:rPr>
          <w:rFonts w:ascii="Times New Roman" w:hAnsi="Times New Roman" w:cs="Times New Roman"/>
          <w:i/>
          <w:sz w:val="20"/>
          <w:szCs w:val="20"/>
        </w:rPr>
        <w:t xml:space="preserve">Neosho Valley Register, </w:t>
      </w:r>
      <w:r w:rsidRPr="00D248F4">
        <w:rPr>
          <w:rFonts w:ascii="Times New Roman" w:hAnsi="Times New Roman" w:cs="Times New Roman"/>
          <w:sz w:val="20"/>
          <w:szCs w:val="20"/>
        </w:rPr>
        <w:t>1872.</w:t>
      </w:r>
    </w:p>
    <w:p w:rsidR="00A366B6" w:rsidRDefault="00A366B6" w:rsidP="00452CB5">
      <w:pPr>
        <w:pStyle w:val="FootnoteText"/>
        <w:ind w:firstLine="720"/>
      </w:pPr>
    </w:p>
  </w:footnote>
  <w:footnote w:id="75">
    <w:p w:rsidR="00A366B6" w:rsidRPr="002444C4" w:rsidRDefault="00A366B6" w:rsidP="002444C4">
      <w:pPr>
        <w:pStyle w:val="FootnoteText"/>
        <w:ind w:firstLine="720"/>
        <w:rPr>
          <w:rFonts w:ascii="Times New Roman" w:hAnsi="Times New Roman"/>
          <w:sz w:val="20"/>
        </w:rPr>
      </w:pPr>
      <w:r w:rsidRPr="002444C4">
        <w:rPr>
          <w:rStyle w:val="FootnoteReference"/>
          <w:rFonts w:ascii="Times New Roman" w:hAnsi="Times New Roman"/>
          <w:sz w:val="20"/>
        </w:rPr>
        <w:footnoteRef/>
      </w:r>
      <w:r w:rsidRPr="002444C4">
        <w:rPr>
          <w:rFonts w:ascii="Times New Roman" w:hAnsi="Times New Roman"/>
          <w:sz w:val="20"/>
        </w:rPr>
        <w:t xml:space="preserve"> Smith, Henry, “Strychnine Poisoning, “ </w:t>
      </w:r>
      <w:r w:rsidRPr="002444C4">
        <w:rPr>
          <w:rFonts w:ascii="Times New Roman" w:hAnsi="Times New Roman"/>
          <w:i/>
          <w:sz w:val="20"/>
        </w:rPr>
        <w:t xml:space="preserve">The British Medical Journal </w:t>
      </w:r>
      <w:r w:rsidRPr="002444C4">
        <w:rPr>
          <w:rFonts w:ascii="Times New Roman" w:hAnsi="Times New Roman"/>
          <w:sz w:val="20"/>
        </w:rPr>
        <w:t>2 no. 3735</w:t>
      </w:r>
      <w:r>
        <w:rPr>
          <w:rFonts w:ascii="Times New Roman" w:hAnsi="Times New Roman"/>
          <w:sz w:val="20"/>
        </w:rPr>
        <w:t xml:space="preserve">, 1932, </w:t>
      </w:r>
      <w:r w:rsidRPr="002444C4">
        <w:rPr>
          <w:rFonts w:ascii="Times New Roman" w:hAnsi="Times New Roman"/>
          <w:sz w:val="20"/>
        </w:rPr>
        <w:t xml:space="preserve">274. </w:t>
      </w:r>
    </w:p>
  </w:footnote>
  <w:footnote w:id="76">
    <w:p w:rsidR="00A366B6" w:rsidRDefault="00A366B6" w:rsidP="00452CB5">
      <w:pPr>
        <w:pStyle w:val="FootnoteText"/>
        <w:ind w:firstLine="720"/>
        <w:rPr>
          <w:rFonts w:ascii="Times New Roman" w:hAnsi="Times New Roman"/>
          <w:sz w:val="20"/>
        </w:rPr>
      </w:pPr>
      <w:r w:rsidRPr="00452CB5">
        <w:rPr>
          <w:rStyle w:val="FootnoteReference"/>
          <w:rFonts w:ascii="Times New Roman" w:hAnsi="Times New Roman"/>
          <w:sz w:val="20"/>
        </w:rPr>
        <w:footnoteRef/>
      </w:r>
      <w:r w:rsidRPr="00452CB5">
        <w:rPr>
          <w:rFonts w:ascii="Times New Roman" w:hAnsi="Times New Roman"/>
          <w:sz w:val="20"/>
        </w:rPr>
        <w:t xml:space="preserve"> Ibid.</w:t>
      </w:r>
    </w:p>
    <w:p w:rsidR="00A366B6" w:rsidRPr="00452CB5" w:rsidRDefault="00A366B6">
      <w:pPr>
        <w:pStyle w:val="FootnoteText"/>
        <w:rPr>
          <w:rFonts w:ascii="Times New Roman" w:hAnsi="Times New Roman"/>
          <w:sz w:val="20"/>
        </w:rPr>
      </w:pPr>
    </w:p>
  </w:footnote>
  <w:footnote w:id="77">
    <w:p w:rsidR="00A366B6" w:rsidRPr="00D248F4" w:rsidRDefault="00A366B6" w:rsidP="00CB5182">
      <w:pPr>
        <w:ind w:firstLine="720"/>
        <w:contextualSpacing/>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 xml:space="preserve">Holmes, Ronald and Stephen, </w:t>
      </w:r>
      <w:r w:rsidRPr="00D248F4">
        <w:rPr>
          <w:rFonts w:ascii="Times New Roman" w:hAnsi="Times New Roman" w:cs="Times New Roman"/>
          <w:i/>
          <w:sz w:val="20"/>
        </w:rPr>
        <w:t>Murder In America,</w:t>
      </w:r>
      <w:r w:rsidRPr="00D248F4">
        <w:rPr>
          <w:rFonts w:ascii="Times New Roman" w:hAnsi="Times New Roman" w:cs="Times New Roman"/>
          <w:sz w:val="20"/>
        </w:rPr>
        <w:t xml:space="preserve"> California: Sage Publications, Inc.,</w:t>
      </w:r>
    </w:p>
    <w:p w:rsidR="00A366B6" w:rsidRPr="00D248F4" w:rsidRDefault="00A366B6" w:rsidP="00CB5182">
      <w:pPr>
        <w:contextualSpacing/>
        <w:rPr>
          <w:rFonts w:ascii="Times New Roman" w:hAnsi="Times New Roman" w:cs="Times New Roman"/>
          <w:sz w:val="20"/>
        </w:rPr>
      </w:pPr>
      <w:r w:rsidRPr="00D248F4">
        <w:rPr>
          <w:rFonts w:ascii="Times New Roman" w:hAnsi="Times New Roman" w:cs="Times New Roman"/>
          <w:sz w:val="20"/>
        </w:rPr>
        <w:t>1994, 116.</w:t>
      </w:r>
    </w:p>
    <w:p w:rsidR="00A366B6" w:rsidRPr="00D248F4" w:rsidRDefault="00A366B6" w:rsidP="00CB5182">
      <w:pPr>
        <w:contextualSpacing/>
        <w:rPr>
          <w:rFonts w:ascii="Times New Roman" w:hAnsi="Times New Roman" w:cs="Times New Roman"/>
          <w:sz w:val="20"/>
        </w:rPr>
      </w:pPr>
    </w:p>
  </w:footnote>
  <w:footnote w:id="78">
    <w:p w:rsidR="00A366B6" w:rsidRPr="00D248F4" w:rsidRDefault="00A366B6" w:rsidP="00CB5182">
      <w:pPr>
        <w:pStyle w:val="FootnoteText"/>
        <w:ind w:firstLine="720"/>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Ibid.</w:t>
      </w:r>
    </w:p>
    <w:p w:rsidR="00A366B6" w:rsidRPr="00D248F4" w:rsidRDefault="00A366B6" w:rsidP="00CB5182">
      <w:pPr>
        <w:pStyle w:val="FootnoteText"/>
        <w:ind w:firstLine="720"/>
        <w:rPr>
          <w:rFonts w:ascii="Times New Roman" w:hAnsi="Times New Roman" w:cs="Times New Roman"/>
        </w:rPr>
      </w:pPr>
    </w:p>
  </w:footnote>
  <w:footnote w:id="79">
    <w:p w:rsidR="00A366B6" w:rsidRPr="00D248F4" w:rsidRDefault="00A366B6" w:rsidP="003F23CB">
      <w:pPr>
        <w:ind w:firstLine="720"/>
        <w:contextualSpacing/>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Monkkonen, Eric H, </w:t>
      </w:r>
      <w:r w:rsidRPr="00D248F4">
        <w:rPr>
          <w:rFonts w:ascii="Times New Roman" w:hAnsi="Times New Roman" w:cs="Times New Roman"/>
          <w:i/>
          <w:sz w:val="20"/>
        </w:rPr>
        <w:t xml:space="preserve">Murder in New York City, </w:t>
      </w:r>
      <w:r w:rsidRPr="00D248F4">
        <w:rPr>
          <w:rFonts w:ascii="Times New Roman" w:hAnsi="Times New Roman" w:cs="Times New Roman"/>
          <w:sz w:val="20"/>
        </w:rPr>
        <w:t>(California: University of California</w:t>
      </w:r>
    </w:p>
    <w:p w:rsidR="00A366B6" w:rsidRPr="00D248F4" w:rsidRDefault="00A366B6" w:rsidP="003F23CB">
      <w:pPr>
        <w:contextualSpacing/>
        <w:rPr>
          <w:rFonts w:ascii="Times New Roman" w:hAnsi="Times New Roman" w:cs="Times New Roman"/>
          <w:sz w:val="20"/>
        </w:rPr>
      </w:pPr>
      <w:r w:rsidRPr="00D248F4">
        <w:rPr>
          <w:rFonts w:ascii="Times New Roman" w:hAnsi="Times New Roman" w:cs="Times New Roman"/>
          <w:sz w:val="20"/>
        </w:rPr>
        <w:t>Press, 2001) 56.</w:t>
      </w:r>
    </w:p>
    <w:p w:rsidR="00A366B6" w:rsidRPr="004F20C2" w:rsidRDefault="00A366B6" w:rsidP="003F23CB">
      <w:pPr>
        <w:contextualSpacing/>
        <w:rPr>
          <w:rFonts w:ascii="Times New Roman" w:hAnsi="Times New Roman"/>
          <w:sz w:val="20"/>
        </w:rPr>
      </w:pPr>
    </w:p>
  </w:footnote>
  <w:footnote w:id="80">
    <w:p w:rsidR="00A366B6" w:rsidRPr="00D248F4" w:rsidRDefault="00A366B6" w:rsidP="003F23CB">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 56.</w:t>
      </w:r>
    </w:p>
    <w:p w:rsidR="00A366B6" w:rsidRPr="00D248F4" w:rsidRDefault="00A366B6" w:rsidP="003F23CB">
      <w:pPr>
        <w:pStyle w:val="FootnoteText"/>
        <w:ind w:firstLine="720"/>
        <w:rPr>
          <w:rFonts w:ascii="Times New Roman" w:hAnsi="Times New Roman" w:cs="Times New Roman"/>
          <w:sz w:val="20"/>
        </w:rPr>
      </w:pPr>
    </w:p>
  </w:footnote>
  <w:footnote w:id="81">
    <w:p w:rsidR="00A366B6" w:rsidRPr="00D248F4" w:rsidRDefault="00A366B6" w:rsidP="003F23CB">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 56.</w:t>
      </w:r>
    </w:p>
    <w:p w:rsidR="00A366B6" w:rsidRPr="00D248F4" w:rsidRDefault="00A366B6" w:rsidP="003F23CB">
      <w:pPr>
        <w:pStyle w:val="FootnoteText"/>
        <w:ind w:firstLine="720"/>
        <w:rPr>
          <w:rFonts w:ascii="Times New Roman" w:hAnsi="Times New Roman" w:cs="Times New Roman"/>
          <w:sz w:val="20"/>
        </w:rPr>
      </w:pPr>
    </w:p>
  </w:footnote>
  <w:footnote w:id="82">
    <w:p w:rsidR="00A366B6" w:rsidRPr="00D248F4" w:rsidRDefault="00A366B6" w:rsidP="003F23CB">
      <w:pPr>
        <w:pStyle w:val="FootnoteText"/>
        <w:ind w:firstLine="720"/>
        <w:rPr>
          <w:rFonts w:ascii="Times New Roman" w:hAnsi="Times New Roman" w:cs="Times New Roman"/>
          <w:sz w:val="20"/>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Ibid, 59  </w:t>
      </w:r>
    </w:p>
    <w:p w:rsidR="00A366B6" w:rsidRPr="00D248F4" w:rsidRDefault="00A366B6" w:rsidP="003F23CB">
      <w:pPr>
        <w:pStyle w:val="FootnoteText"/>
        <w:ind w:firstLine="720"/>
        <w:rPr>
          <w:rFonts w:ascii="Times New Roman" w:hAnsi="Times New Roman" w:cs="Times New Roman"/>
          <w:sz w:val="20"/>
        </w:rPr>
      </w:pPr>
    </w:p>
  </w:footnote>
  <w:footnote w:id="83">
    <w:p w:rsidR="00A366B6" w:rsidRPr="00D248F4" w:rsidRDefault="00A366B6" w:rsidP="00937BB2">
      <w:pPr>
        <w:ind w:firstLine="720"/>
        <w:contextualSpacing/>
        <w:rPr>
          <w:rFonts w:ascii="Times New Roman" w:hAnsi="Times New Roman" w:cs="Times New Roman"/>
          <w:sz w:val="20"/>
        </w:rPr>
      </w:pPr>
      <w:r w:rsidRPr="00D248F4">
        <w:rPr>
          <w:rStyle w:val="FootnoteReference"/>
          <w:rFonts w:ascii="Times New Roman" w:hAnsi="Times New Roman" w:cs="Times New Roman"/>
        </w:rPr>
        <w:footnoteRef/>
      </w:r>
      <w:r w:rsidRPr="00D248F4">
        <w:rPr>
          <w:rFonts w:ascii="Times New Roman" w:hAnsi="Times New Roman" w:cs="Times New Roman"/>
        </w:rPr>
        <w:t xml:space="preserve"> </w:t>
      </w:r>
      <w:r w:rsidRPr="00D248F4">
        <w:rPr>
          <w:rFonts w:ascii="Times New Roman" w:hAnsi="Times New Roman" w:cs="Times New Roman"/>
          <w:sz w:val="20"/>
        </w:rPr>
        <w:t xml:space="preserve">Holmes, Ronald and Stephen, </w:t>
      </w:r>
      <w:r w:rsidRPr="00D248F4">
        <w:rPr>
          <w:rFonts w:ascii="Times New Roman" w:hAnsi="Times New Roman" w:cs="Times New Roman"/>
          <w:i/>
          <w:sz w:val="20"/>
        </w:rPr>
        <w:t>Murder In America,</w:t>
      </w:r>
      <w:r w:rsidRPr="00D248F4">
        <w:rPr>
          <w:rFonts w:ascii="Times New Roman" w:hAnsi="Times New Roman" w:cs="Times New Roman"/>
          <w:sz w:val="20"/>
        </w:rPr>
        <w:t xml:space="preserve"> California: Sage Publications, Inc.,</w:t>
      </w:r>
    </w:p>
    <w:p w:rsidR="00A366B6" w:rsidRPr="00D248F4" w:rsidRDefault="00A366B6" w:rsidP="00937BB2">
      <w:pPr>
        <w:contextualSpacing/>
        <w:rPr>
          <w:rFonts w:ascii="Times New Roman" w:hAnsi="Times New Roman" w:cs="Times New Roman"/>
          <w:sz w:val="20"/>
        </w:rPr>
      </w:pPr>
      <w:r w:rsidRPr="00D248F4">
        <w:rPr>
          <w:rFonts w:ascii="Times New Roman" w:hAnsi="Times New Roman" w:cs="Times New Roman"/>
          <w:sz w:val="20"/>
        </w:rPr>
        <w:t>1994, 116.</w:t>
      </w:r>
    </w:p>
    <w:p w:rsidR="00A366B6" w:rsidRPr="00D248F4" w:rsidRDefault="00A366B6">
      <w:pPr>
        <w:pStyle w:val="FootnoteText"/>
        <w:rPr>
          <w:rFonts w:ascii="Times New Roman" w:hAnsi="Times New Roman" w:cs="Times New Roman"/>
        </w:rPr>
      </w:pPr>
    </w:p>
  </w:footnote>
  <w:footnote w:id="84">
    <w:p w:rsidR="00A366B6" w:rsidRPr="00570BD4" w:rsidRDefault="00A366B6" w:rsidP="00570BD4">
      <w:pPr>
        <w:widowControl w:val="0"/>
        <w:autoSpaceDE w:val="0"/>
        <w:autoSpaceDN w:val="0"/>
        <w:adjustRightInd w:val="0"/>
        <w:spacing w:after="260"/>
        <w:ind w:firstLine="720"/>
        <w:rPr>
          <w:rFonts w:ascii="Times New Roman" w:hAnsi="Times New Roman" w:cs="Arial"/>
          <w:i/>
          <w:color w:val="262626"/>
          <w:sz w:val="20"/>
          <w:szCs w:val="26"/>
        </w:rPr>
      </w:pPr>
      <w:r w:rsidRPr="00D248F4">
        <w:rPr>
          <w:rStyle w:val="FootnoteReference"/>
          <w:rFonts w:ascii="Times New Roman" w:hAnsi="Times New Roman" w:cs="Times New Roman"/>
          <w:sz w:val="20"/>
        </w:rPr>
        <w:footnoteRef/>
      </w:r>
      <w:r w:rsidRPr="00D248F4">
        <w:rPr>
          <w:rFonts w:ascii="Times New Roman" w:hAnsi="Times New Roman" w:cs="Times New Roman"/>
          <w:sz w:val="20"/>
        </w:rPr>
        <w:t xml:space="preserve"> </w:t>
      </w:r>
      <w:r w:rsidRPr="00D248F4">
        <w:rPr>
          <w:rFonts w:ascii="Times New Roman" w:hAnsi="Times New Roman" w:cs="Times New Roman"/>
          <w:color w:val="262626"/>
          <w:sz w:val="20"/>
          <w:szCs w:val="26"/>
        </w:rPr>
        <w:t>“Wholesale Poisoning: A Woman Arrested in Wisconsin on a</w:t>
      </w:r>
      <w:r>
        <w:rPr>
          <w:rFonts w:ascii="Times New Roman" w:hAnsi="Times New Roman" w:cs="Times New Roman"/>
          <w:color w:val="262626"/>
          <w:sz w:val="20"/>
          <w:szCs w:val="26"/>
        </w:rPr>
        <w:t xml:space="preserve"> Charge of Killing Five Persons,</w:t>
      </w:r>
      <w:r w:rsidRPr="00D248F4">
        <w:rPr>
          <w:rFonts w:ascii="Times New Roman" w:hAnsi="Times New Roman" w:cs="Times New Roman"/>
          <w:color w:val="262626"/>
          <w:sz w:val="20"/>
          <w:szCs w:val="26"/>
        </w:rPr>
        <w:t xml:space="preserve">” </w:t>
      </w:r>
      <w:r w:rsidRPr="00D248F4">
        <w:rPr>
          <w:rFonts w:ascii="Times New Roman" w:hAnsi="Times New Roman" w:cs="Times New Roman"/>
          <w:i/>
          <w:color w:val="262626"/>
          <w:sz w:val="20"/>
          <w:szCs w:val="26"/>
        </w:rPr>
        <w:t>New York World.</w:t>
      </w:r>
      <w:r w:rsidRPr="00D248F4">
        <w:rPr>
          <w:rFonts w:ascii="Times New Roman" w:hAnsi="Times New Roman" w:cs="Times New Roman"/>
          <w:color w:val="262626"/>
          <w:sz w:val="20"/>
          <w:szCs w:val="26"/>
        </w:rPr>
        <w:t xml:space="preserve"> September 1, 1872</w:t>
      </w:r>
      <w:r w:rsidRPr="00570BD4">
        <w:rPr>
          <w:rFonts w:ascii="Times New Roman" w:hAnsi="Times New Roman" w:cs="Arial"/>
          <w:color w:val="262626"/>
          <w:sz w:val="20"/>
          <w:szCs w:val="26"/>
        </w:rPr>
        <w:t>.</w:t>
      </w:r>
    </w:p>
  </w:footnote>
  <w:footnote w:id="85">
    <w:p w:rsidR="00A366B6" w:rsidRPr="005D7088" w:rsidRDefault="00A366B6" w:rsidP="00570BD4">
      <w:pPr>
        <w:ind w:firstLine="720"/>
        <w:contextualSpacing/>
        <w:rPr>
          <w:rFonts w:ascii="Times New Roman" w:hAnsi="Times New Roman"/>
          <w:sz w:val="20"/>
        </w:rPr>
      </w:pPr>
      <w:r w:rsidRPr="005D7088">
        <w:rPr>
          <w:rStyle w:val="FootnoteReference"/>
          <w:rFonts w:ascii="Times New Roman" w:hAnsi="Times New Roman"/>
          <w:sz w:val="20"/>
        </w:rPr>
        <w:footnoteRef/>
      </w:r>
      <w:r w:rsidRPr="005D7088">
        <w:rPr>
          <w:rFonts w:ascii="Times New Roman" w:hAnsi="Times New Roman"/>
          <w:sz w:val="20"/>
        </w:rPr>
        <w:t xml:space="preserve"> Holmes, Ronald and Stephen, </w:t>
      </w:r>
      <w:r w:rsidRPr="005D7088">
        <w:rPr>
          <w:rFonts w:ascii="Times New Roman" w:hAnsi="Times New Roman"/>
          <w:i/>
          <w:sz w:val="20"/>
        </w:rPr>
        <w:t>Murder In America,</w:t>
      </w:r>
      <w:r w:rsidRPr="005D7088">
        <w:rPr>
          <w:rFonts w:ascii="Times New Roman" w:hAnsi="Times New Roman"/>
          <w:sz w:val="20"/>
        </w:rPr>
        <w:t xml:space="preserve"> California: Sage Publications, Inc.,</w:t>
      </w:r>
    </w:p>
    <w:p w:rsidR="00A366B6" w:rsidRPr="005D7088" w:rsidRDefault="00A366B6" w:rsidP="00570BD4">
      <w:pPr>
        <w:contextualSpacing/>
        <w:rPr>
          <w:rFonts w:ascii="Times New Roman" w:hAnsi="Times New Roman"/>
          <w:sz w:val="20"/>
        </w:rPr>
      </w:pPr>
      <w:r w:rsidRPr="005D7088">
        <w:rPr>
          <w:rFonts w:ascii="Times New Roman" w:hAnsi="Times New Roman"/>
          <w:sz w:val="20"/>
        </w:rPr>
        <w:t>1994, 116.</w:t>
      </w:r>
    </w:p>
    <w:p w:rsidR="00A366B6" w:rsidRPr="005D7088" w:rsidRDefault="00A366B6">
      <w:pPr>
        <w:pStyle w:val="FootnoteText"/>
        <w:rPr>
          <w:rFonts w:ascii="Times New Roman" w:hAnsi="Times New Roman"/>
          <w:sz w:val="20"/>
        </w:rPr>
      </w:pPr>
    </w:p>
  </w:footnote>
  <w:footnote w:id="86">
    <w:p w:rsidR="00A366B6" w:rsidRPr="005D7088" w:rsidRDefault="00A366B6" w:rsidP="002444C4">
      <w:pPr>
        <w:pStyle w:val="FootnoteText"/>
        <w:ind w:firstLine="720"/>
        <w:rPr>
          <w:rFonts w:ascii="Times New Roman" w:hAnsi="Times New Roman" w:cs="Arial"/>
          <w:color w:val="262626"/>
          <w:sz w:val="20"/>
          <w:szCs w:val="26"/>
        </w:rPr>
      </w:pPr>
      <w:r w:rsidRPr="005D7088">
        <w:rPr>
          <w:rStyle w:val="FootnoteReference"/>
          <w:rFonts w:ascii="Times New Roman" w:hAnsi="Times New Roman"/>
          <w:sz w:val="20"/>
        </w:rPr>
        <w:footnoteRef/>
      </w:r>
      <w:r w:rsidRPr="005D7088">
        <w:rPr>
          <w:rFonts w:ascii="Times New Roman" w:hAnsi="Times New Roman"/>
          <w:sz w:val="20"/>
        </w:rPr>
        <w:t xml:space="preserve"> </w:t>
      </w:r>
      <w:r w:rsidRPr="005D7088">
        <w:rPr>
          <w:rFonts w:ascii="Times New Roman" w:hAnsi="Times New Roman" w:cs="Arial"/>
          <w:color w:val="262626"/>
          <w:sz w:val="20"/>
          <w:szCs w:val="26"/>
        </w:rPr>
        <w:t xml:space="preserve">“A Medicine Woman,” </w:t>
      </w:r>
      <w:r w:rsidRPr="005D7088">
        <w:rPr>
          <w:rFonts w:ascii="Times New Roman" w:hAnsi="Times New Roman" w:cs="Arial"/>
          <w:i/>
          <w:color w:val="262626"/>
          <w:sz w:val="20"/>
          <w:szCs w:val="26"/>
        </w:rPr>
        <w:t>Nashville Union and American,</w:t>
      </w:r>
      <w:r w:rsidRPr="005D7088">
        <w:rPr>
          <w:rFonts w:ascii="Times New Roman" w:hAnsi="Times New Roman" w:cs="Arial"/>
          <w:color w:val="262626"/>
          <w:sz w:val="20"/>
          <w:szCs w:val="26"/>
        </w:rPr>
        <w:t xml:space="preserve"> June 10, 1873.</w:t>
      </w:r>
    </w:p>
    <w:p w:rsidR="00A366B6" w:rsidRPr="005D7088" w:rsidRDefault="00A366B6" w:rsidP="002444C4">
      <w:pPr>
        <w:pStyle w:val="FootnoteText"/>
        <w:ind w:firstLine="720"/>
        <w:rPr>
          <w:rFonts w:ascii="Times New Roman" w:hAnsi="Times New Roman"/>
          <w:sz w:val="20"/>
        </w:rPr>
      </w:pPr>
    </w:p>
  </w:footnote>
  <w:footnote w:id="87">
    <w:p w:rsidR="00A366B6" w:rsidRDefault="00A366B6" w:rsidP="00073D79">
      <w:pPr>
        <w:pStyle w:val="FootnoteText"/>
        <w:ind w:firstLine="720"/>
        <w:rPr>
          <w:rFonts w:ascii="Times New Roman" w:hAnsi="Times New Roman"/>
          <w:sz w:val="20"/>
        </w:rPr>
      </w:pPr>
      <w:r w:rsidRPr="005D7088">
        <w:rPr>
          <w:rStyle w:val="FootnoteReference"/>
          <w:rFonts w:ascii="Times New Roman" w:hAnsi="Times New Roman"/>
          <w:sz w:val="20"/>
        </w:rPr>
        <w:footnoteRef/>
      </w:r>
      <w:r w:rsidRPr="005D7088">
        <w:rPr>
          <w:rFonts w:ascii="Times New Roman" w:hAnsi="Times New Roman"/>
          <w:sz w:val="20"/>
        </w:rPr>
        <w:t xml:space="preserve"> “The</w:t>
      </w:r>
      <w:r w:rsidRPr="00715410">
        <w:rPr>
          <w:rFonts w:ascii="Times New Roman" w:hAnsi="Times New Roman"/>
          <w:sz w:val="20"/>
        </w:rPr>
        <w:t xml:space="preserve"> Wholesale Po</w:t>
      </w:r>
      <w:r>
        <w:rPr>
          <w:rFonts w:ascii="Times New Roman" w:hAnsi="Times New Roman"/>
          <w:sz w:val="20"/>
        </w:rPr>
        <w:t>isoning at Trimbelle, Wisconsin,</w:t>
      </w:r>
      <w:r w:rsidRPr="00715410">
        <w:rPr>
          <w:rFonts w:ascii="Times New Roman" w:hAnsi="Times New Roman"/>
          <w:sz w:val="20"/>
        </w:rPr>
        <w:t xml:space="preserve"> </w:t>
      </w:r>
      <w:r>
        <w:rPr>
          <w:rFonts w:ascii="Times New Roman" w:hAnsi="Times New Roman"/>
          <w:i/>
          <w:sz w:val="20"/>
        </w:rPr>
        <w:t>Neosho Valley Register,</w:t>
      </w:r>
      <w:r>
        <w:rPr>
          <w:rFonts w:ascii="Times New Roman" w:hAnsi="Times New Roman"/>
          <w:sz w:val="20"/>
        </w:rPr>
        <w:t xml:space="preserve"> October 5, 1872.</w:t>
      </w:r>
    </w:p>
    <w:p w:rsidR="00A366B6" w:rsidRDefault="00A366B6">
      <w:pPr>
        <w:pStyle w:val="FootnoteText"/>
      </w:pPr>
    </w:p>
  </w:footnote>
  <w:footnote w:id="88">
    <w:p w:rsidR="00A366B6" w:rsidRPr="00CF39B3" w:rsidRDefault="00A366B6" w:rsidP="00CF39B3">
      <w:pPr>
        <w:widowControl w:val="0"/>
        <w:autoSpaceDE w:val="0"/>
        <w:autoSpaceDN w:val="0"/>
        <w:adjustRightInd w:val="0"/>
        <w:spacing w:after="260"/>
        <w:ind w:firstLine="720"/>
        <w:contextualSpacing/>
        <w:rPr>
          <w:rFonts w:ascii="Times New Roman" w:hAnsi="Times New Roman" w:cs="Arial"/>
          <w:i/>
          <w:sz w:val="20"/>
          <w:szCs w:val="38"/>
        </w:rPr>
      </w:pPr>
      <w:r w:rsidRPr="00CF39B3">
        <w:rPr>
          <w:rStyle w:val="FootnoteReference"/>
          <w:rFonts w:ascii="Times New Roman" w:hAnsi="Times New Roman"/>
          <w:sz w:val="20"/>
        </w:rPr>
        <w:footnoteRef/>
      </w:r>
      <w:r w:rsidRPr="00CF39B3">
        <w:rPr>
          <w:rFonts w:ascii="Times New Roman" w:hAnsi="Times New Roman"/>
          <w:sz w:val="20"/>
        </w:rPr>
        <w:t xml:space="preserve"> </w:t>
      </w:r>
      <w:r w:rsidRPr="00CF39B3">
        <w:rPr>
          <w:rFonts w:ascii="Times New Roman" w:hAnsi="Times New Roman" w:cs="Arial"/>
          <w:color w:val="262626"/>
          <w:sz w:val="20"/>
          <w:szCs w:val="26"/>
        </w:rPr>
        <w:t>Wisconsin</w:t>
      </w:r>
      <w:r w:rsidRPr="00CF39B3">
        <w:rPr>
          <w:rFonts w:ascii="Times New Roman" w:hAnsi="Times New Roman" w:cs="Arial"/>
          <w:i/>
          <w:color w:val="262626"/>
          <w:sz w:val="20"/>
          <w:szCs w:val="26"/>
        </w:rPr>
        <w:t xml:space="preserve">, </w:t>
      </w:r>
      <w:r w:rsidRPr="00CF39B3">
        <w:rPr>
          <w:rFonts w:ascii="Times New Roman" w:hAnsi="Times New Roman" w:cs="Arial"/>
          <w:i/>
          <w:sz w:val="20"/>
          <w:szCs w:val="38"/>
        </w:rPr>
        <w:t>Public documents of the State of Wisconsin Volume 2 ; being the reports of</w:t>
      </w:r>
    </w:p>
    <w:p w:rsidR="00A366B6" w:rsidRPr="00CF39B3" w:rsidRDefault="00A366B6" w:rsidP="00D21C90">
      <w:pPr>
        <w:widowControl w:val="0"/>
        <w:autoSpaceDE w:val="0"/>
        <w:autoSpaceDN w:val="0"/>
        <w:adjustRightInd w:val="0"/>
        <w:spacing w:after="260"/>
        <w:contextualSpacing/>
        <w:rPr>
          <w:rFonts w:ascii="Times New Roman" w:hAnsi="Times New Roman" w:cs="Arial"/>
          <w:sz w:val="20"/>
          <w:szCs w:val="38"/>
        </w:rPr>
      </w:pPr>
      <w:r w:rsidRPr="00CF39B3">
        <w:rPr>
          <w:rFonts w:ascii="Times New Roman" w:hAnsi="Times New Roman" w:cs="Arial"/>
          <w:i/>
          <w:sz w:val="20"/>
          <w:szCs w:val="38"/>
        </w:rPr>
        <w:t>the various state officers, departments and institutions,</w:t>
      </w:r>
      <w:r w:rsidRPr="00CF39B3">
        <w:rPr>
          <w:rFonts w:ascii="Times New Roman" w:hAnsi="Times New Roman" w:cs="Arial"/>
          <w:sz w:val="20"/>
          <w:szCs w:val="38"/>
        </w:rPr>
        <w:t xml:space="preserve"> Wisconsin: RareBooksClub.com, 2012, 25.</w:t>
      </w:r>
    </w:p>
  </w:footnote>
  <w:footnote w:id="89">
    <w:p w:rsidR="00A366B6" w:rsidRDefault="00A366B6" w:rsidP="00D21C90">
      <w:pPr>
        <w:pStyle w:val="FootnoteText"/>
        <w:ind w:firstLine="720"/>
        <w:rPr>
          <w:rFonts w:ascii="Times New Roman" w:hAnsi="Times New Roman"/>
          <w:sz w:val="20"/>
        </w:rPr>
      </w:pPr>
      <w:r w:rsidRPr="00D21C90">
        <w:rPr>
          <w:rStyle w:val="FootnoteReference"/>
          <w:rFonts w:ascii="Times New Roman" w:hAnsi="Times New Roman"/>
          <w:sz w:val="20"/>
        </w:rPr>
        <w:footnoteRef/>
      </w:r>
      <w:r w:rsidRPr="00D21C90">
        <w:rPr>
          <w:rFonts w:ascii="Times New Roman" w:hAnsi="Times New Roman"/>
          <w:sz w:val="20"/>
        </w:rPr>
        <w:t xml:space="preserve"> Ibid, 25.</w:t>
      </w:r>
    </w:p>
    <w:p w:rsidR="00A366B6" w:rsidRPr="00D21C90" w:rsidRDefault="00A366B6" w:rsidP="00D21C90">
      <w:pPr>
        <w:pStyle w:val="FootnoteText"/>
        <w:ind w:firstLine="720"/>
        <w:rPr>
          <w:rFonts w:ascii="Times New Roman" w:hAnsi="Times New Roman"/>
          <w:sz w:val="20"/>
        </w:rPr>
      </w:pPr>
    </w:p>
  </w:footnote>
  <w:footnote w:id="90">
    <w:p w:rsidR="00A366B6" w:rsidRDefault="00A366B6" w:rsidP="00265B99">
      <w:pPr>
        <w:pStyle w:val="FootnoteText"/>
        <w:ind w:firstLine="720"/>
      </w:pPr>
      <w:r w:rsidRPr="00265B99">
        <w:rPr>
          <w:rStyle w:val="FootnoteReference"/>
          <w:rFonts w:ascii="Times New Roman" w:hAnsi="Times New Roman"/>
          <w:sz w:val="20"/>
        </w:rPr>
        <w:footnoteRef/>
      </w:r>
      <w:r w:rsidRPr="00265B99">
        <w:rPr>
          <w:rFonts w:ascii="Times New Roman" w:hAnsi="Times New Roman"/>
          <w:sz w:val="20"/>
        </w:rPr>
        <w:t xml:space="preserve"> Ibid, 25</w:t>
      </w:r>
      <w:r>
        <w:t>.</w:t>
      </w:r>
    </w:p>
    <w:p w:rsidR="00A366B6" w:rsidRDefault="00A366B6" w:rsidP="00265B99">
      <w:pPr>
        <w:pStyle w:val="FootnoteText"/>
        <w:ind w:firstLine="720"/>
      </w:pPr>
    </w:p>
  </w:footnote>
  <w:footnote w:id="91">
    <w:p w:rsidR="00A366B6" w:rsidRPr="00265B99" w:rsidRDefault="00A366B6" w:rsidP="00265B99">
      <w:pPr>
        <w:ind w:firstLine="720"/>
        <w:contextualSpacing/>
        <w:rPr>
          <w:rFonts w:ascii="Times New Roman" w:hAnsi="Times New Roman"/>
          <w:sz w:val="20"/>
        </w:rPr>
      </w:pPr>
      <w:r w:rsidRPr="00265B99">
        <w:rPr>
          <w:rStyle w:val="FootnoteReference"/>
          <w:rFonts w:ascii="Times New Roman" w:hAnsi="Times New Roman"/>
          <w:sz w:val="20"/>
        </w:rPr>
        <w:footnoteRef/>
      </w:r>
      <w:r w:rsidRPr="00265B99">
        <w:rPr>
          <w:rFonts w:ascii="Times New Roman" w:hAnsi="Times New Roman"/>
          <w:sz w:val="20"/>
        </w:rPr>
        <w:t xml:space="preserve"> Easton, Augustus B, </w:t>
      </w:r>
      <w:r w:rsidRPr="00265B99">
        <w:rPr>
          <w:rFonts w:ascii="Times New Roman" w:hAnsi="Times New Roman"/>
          <w:i/>
          <w:sz w:val="20"/>
        </w:rPr>
        <w:t>History of The Saint Croix Valley, Volume 1,</w:t>
      </w:r>
      <w:r w:rsidRPr="00265B99">
        <w:rPr>
          <w:rFonts w:ascii="Times New Roman" w:hAnsi="Times New Roman"/>
          <w:sz w:val="20"/>
        </w:rPr>
        <w:t xml:space="preserve"> South Carolina: Nabu Press, 2011, 674.</w:t>
      </w:r>
    </w:p>
    <w:p w:rsidR="00A366B6" w:rsidRPr="00265B99" w:rsidRDefault="00A366B6">
      <w:pPr>
        <w:pStyle w:val="FootnoteText"/>
        <w:rPr>
          <w:rFonts w:ascii="Times New Roman" w:hAnsi="Times New Roman"/>
          <w:sz w:val="20"/>
        </w:rPr>
      </w:pPr>
    </w:p>
  </w:footnote>
  <w:footnote w:id="92">
    <w:p w:rsidR="00A366B6" w:rsidRDefault="00A366B6" w:rsidP="00EB4CDA">
      <w:pPr>
        <w:pStyle w:val="FootnoteText"/>
        <w:ind w:firstLine="720"/>
        <w:rPr>
          <w:rFonts w:ascii="Times New Roman" w:hAnsi="Times New Roman"/>
          <w:sz w:val="20"/>
        </w:rPr>
      </w:pPr>
      <w:r w:rsidRPr="00EB4CDA">
        <w:rPr>
          <w:rStyle w:val="FootnoteReference"/>
          <w:rFonts w:ascii="Times New Roman" w:hAnsi="Times New Roman"/>
          <w:sz w:val="20"/>
        </w:rPr>
        <w:footnoteRef/>
      </w:r>
      <w:r w:rsidRPr="00EB4CDA">
        <w:rPr>
          <w:rFonts w:ascii="Times New Roman" w:hAnsi="Times New Roman"/>
          <w:sz w:val="20"/>
        </w:rPr>
        <w:t xml:space="preserve"> Ibid.</w:t>
      </w:r>
    </w:p>
    <w:p w:rsidR="00A366B6" w:rsidRPr="00EB4CDA" w:rsidRDefault="00A366B6" w:rsidP="00EB4CDA">
      <w:pPr>
        <w:pStyle w:val="FootnoteText"/>
        <w:ind w:firstLine="720"/>
        <w:rPr>
          <w:rFonts w:ascii="Times New Roman" w:hAnsi="Times New Roman"/>
          <w:sz w:val="20"/>
        </w:rPr>
      </w:pPr>
    </w:p>
  </w:footnote>
  <w:footnote w:id="93">
    <w:p w:rsidR="00A366B6" w:rsidRDefault="00A366B6" w:rsidP="00D21C90">
      <w:pPr>
        <w:pStyle w:val="FootnoteText"/>
        <w:ind w:firstLine="720"/>
        <w:rPr>
          <w:rFonts w:ascii="Times New Roman" w:hAnsi="Times New Roman"/>
          <w:sz w:val="20"/>
        </w:rPr>
      </w:pPr>
      <w:r w:rsidRPr="00A27AA8">
        <w:rPr>
          <w:rStyle w:val="FootnoteReference"/>
          <w:rFonts w:ascii="Times New Roman" w:hAnsi="Times New Roman"/>
          <w:sz w:val="20"/>
        </w:rPr>
        <w:footnoteRef/>
      </w:r>
      <w:r w:rsidRPr="00A27AA8">
        <w:rPr>
          <w:rFonts w:ascii="Times New Roman" w:hAnsi="Times New Roman"/>
          <w:sz w:val="20"/>
        </w:rPr>
        <w:t xml:space="preserve"> </w:t>
      </w:r>
      <w:r>
        <w:t>“</w:t>
      </w:r>
      <w:r w:rsidRPr="00715410">
        <w:rPr>
          <w:rFonts w:ascii="Times New Roman" w:hAnsi="Times New Roman"/>
          <w:sz w:val="20"/>
        </w:rPr>
        <w:t>The Wholesale Po</w:t>
      </w:r>
      <w:r>
        <w:rPr>
          <w:rFonts w:ascii="Times New Roman" w:hAnsi="Times New Roman"/>
          <w:sz w:val="20"/>
        </w:rPr>
        <w:t>isoning at Trimbelle, Wisconsin,</w:t>
      </w:r>
      <w:r w:rsidRPr="00715410">
        <w:rPr>
          <w:rFonts w:ascii="Times New Roman" w:hAnsi="Times New Roman"/>
          <w:sz w:val="20"/>
        </w:rPr>
        <w:t xml:space="preserve"> </w:t>
      </w:r>
      <w:r>
        <w:rPr>
          <w:rFonts w:ascii="Times New Roman" w:hAnsi="Times New Roman"/>
          <w:i/>
          <w:sz w:val="20"/>
        </w:rPr>
        <w:t>Neosho Valley Register,</w:t>
      </w:r>
      <w:r>
        <w:rPr>
          <w:rFonts w:ascii="Times New Roman" w:hAnsi="Times New Roman"/>
          <w:sz w:val="20"/>
        </w:rPr>
        <w:t xml:space="preserve"> October 5, 1872.</w:t>
      </w:r>
    </w:p>
    <w:p w:rsidR="00A366B6" w:rsidRPr="00A27AA8" w:rsidRDefault="00A366B6" w:rsidP="00A27AA8">
      <w:pPr>
        <w:pStyle w:val="FootnoteText"/>
        <w:ind w:firstLine="720"/>
        <w:rPr>
          <w:rFonts w:ascii="Times New Roman" w:hAnsi="Times New Roman"/>
          <w:sz w:val="20"/>
        </w:rPr>
      </w:pPr>
    </w:p>
  </w:footnote>
  <w:footnote w:id="94">
    <w:p w:rsidR="00A366B6" w:rsidRDefault="00A366B6" w:rsidP="00F53209">
      <w:pPr>
        <w:pStyle w:val="FootnoteText"/>
        <w:ind w:firstLine="720"/>
      </w:pPr>
      <w:r w:rsidRPr="00F53209">
        <w:rPr>
          <w:rStyle w:val="FootnoteReference"/>
          <w:rFonts w:ascii="Times New Roman" w:hAnsi="Times New Roman"/>
          <w:sz w:val="20"/>
        </w:rPr>
        <w:footnoteRef/>
      </w:r>
      <w:r w:rsidRPr="00F53209">
        <w:rPr>
          <w:rFonts w:ascii="Times New Roman" w:hAnsi="Times New Roman"/>
          <w:sz w:val="20"/>
        </w:rPr>
        <w:t xml:space="preserve"> Carlson, 16</w:t>
      </w:r>
      <w:r>
        <w:t>.</w:t>
      </w:r>
    </w:p>
    <w:p w:rsidR="00A366B6" w:rsidRDefault="00A366B6" w:rsidP="00F53209">
      <w:pPr>
        <w:pStyle w:val="FootnoteText"/>
        <w:ind w:firstLine="720"/>
      </w:pPr>
    </w:p>
  </w:footnote>
  <w:footnote w:id="95">
    <w:p w:rsidR="00A366B6" w:rsidRPr="00A851E6" w:rsidRDefault="00A366B6" w:rsidP="00A851E6">
      <w:pPr>
        <w:pStyle w:val="FootnoteText"/>
        <w:ind w:firstLine="720"/>
        <w:rPr>
          <w:rFonts w:ascii="Times New Roman" w:hAnsi="Times New Roman"/>
          <w:sz w:val="20"/>
        </w:rPr>
      </w:pPr>
      <w:r w:rsidRPr="00A851E6">
        <w:rPr>
          <w:rStyle w:val="FootnoteReference"/>
          <w:rFonts w:ascii="Times New Roman" w:hAnsi="Times New Roman"/>
          <w:sz w:val="20"/>
        </w:rPr>
        <w:footnoteRef/>
      </w:r>
      <w:r w:rsidRPr="00A851E6">
        <w:rPr>
          <w:rFonts w:ascii="Times New Roman" w:hAnsi="Times New Roman"/>
          <w:sz w:val="20"/>
        </w:rPr>
        <w:t xml:space="preserve"> Crotty, 105</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65C37"/>
    <w:multiLevelType w:val="hybridMultilevel"/>
    <w:tmpl w:val="04FEDE86"/>
    <w:lvl w:ilvl="0" w:tplc="3B90921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E034306"/>
    <w:multiLevelType w:val="hybridMultilevel"/>
    <w:tmpl w:val="0A04BB58"/>
    <w:lvl w:ilvl="0" w:tplc="7126536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1F9123B7"/>
    <w:multiLevelType w:val="hybridMultilevel"/>
    <w:tmpl w:val="04EE685A"/>
    <w:lvl w:ilvl="0" w:tplc="93802DA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D926EB3"/>
    <w:multiLevelType w:val="hybridMultilevel"/>
    <w:tmpl w:val="743A4CD4"/>
    <w:lvl w:ilvl="0" w:tplc="5A561D4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304E58C8"/>
    <w:multiLevelType w:val="hybridMultilevel"/>
    <w:tmpl w:val="6DBC56CC"/>
    <w:lvl w:ilvl="0" w:tplc="8C6ECDCA">
      <w:start w:val="1828"/>
      <w:numFmt w:val="bullet"/>
      <w:lvlText w:val="-"/>
      <w:lvlJc w:val="left"/>
      <w:pPr>
        <w:ind w:left="720" w:hanging="360"/>
      </w:pPr>
      <w:rPr>
        <w:rFonts w:ascii="Times New Roman" w:eastAsiaTheme="minorHAnsi" w:hAnsi="Times New Roman" w:cstheme="minorBidi"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EA4620"/>
    <w:multiLevelType w:val="hybridMultilevel"/>
    <w:tmpl w:val="D43459CC"/>
    <w:lvl w:ilvl="0" w:tplc="B018265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37D23FB3"/>
    <w:multiLevelType w:val="hybridMultilevel"/>
    <w:tmpl w:val="D0607378"/>
    <w:lvl w:ilvl="0" w:tplc="E7B6CE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3AF20838"/>
    <w:multiLevelType w:val="hybridMultilevel"/>
    <w:tmpl w:val="6D06D74C"/>
    <w:lvl w:ilvl="0" w:tplc="BFE8D97E">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nsid w:val="3F5C7110"/>
    <w:multiLevelType w:val="hybridMultilevel"/>
    <w:tmpl w:val="47223784"/>
    <w:lvl w:ilvl="0" w:tplc="9E50F750">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49D47B61"/>
    <w:multiLevelType w:val="hybridMultilevel"/>
    <w:tmpl w:val="66123592"/>
    <w:lvl w:ilvl="0" w:tplc="8E5A75E6">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4E415EF0"/>
    <w:multiLevelType w:val="hybridMultilevel"/>
    <w:tmpl w:val="6EEA9B56"/>
    <w:lvl w:ilvl="0" w:tplc="751C16B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3801D80"/>
    <w:multiLevelType w:val="hybridMultilevel"/>
    <w:tmpl w:val="C4243D54"/>
    <w:lvl w:ilvl="0" w:tplc="6AF6EA64">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FED43E1"/>
    <w:multiLevelType w:val="hybridMultilevel"/>
    <w:tmpl w:val="01882A66"/>
    <w:lvl w:ilvl="0" w:tplc="51129622">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6761359F"/>
    <w:multiLevelType w:val="hybridMultilevel"/>
    <w:tmpl w:val="F51482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34F5E51"/>
    <w:multiLevelType w:val="hybridMultilevel"/>
    <w:tmpl w:val="50400E7E"/>
    <w:lvl w:ilvl="0" w:tplc="23082EA2">
      <w:start w:val="1"/>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nsid w:val="7E64280F"/>
    <w:multiLevelType w:val="hybridMultilevel"/>
    <w:tmpl w:val="1B90A434"/>
    <w:lvl w:ilvl="0" w:tplc="8146DD1C">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2"/>
  </w:num>
  <w:num w:numId="2">
    <w:abstractNumId w:val="12"/>
  </w:num>
  <w:num w:numId="3">
    <w:abstractNumId w:val="14"/>
  </w:num>
  <w:num w:numId="4">
    <w:abstractNumId w:val="9"/>
  </w:num>
  <w:num w:numId="5">
    <w:abstractNumId w:val="15"/>
  </w:num>
  <w:num w:numId="6">
    <w:abstractNumId w:val="0"/>
  </w:num>
  <w:num w:numId="7">
    <w:abstractNumId w:val="8"/>
  </w:num>
  <w:num w:numId="8">
    <w:abstractNumId w:val="3"/>
  </w:num>
  <w:num w:numId="9">
    <w:abstractNumId w:val="10"/>
  </w:num>
  <w:num w:numId="10">
    <w:abstractNumId w:val="7"/>
  </w:num>
  <w:num w:numId="11">
    <w:abstractNumId w:val="1"/>
  </w:num>
  <w:num w:numId="12">
    <w:abstractNumId w:val="5"/>
  </w:num>
  <w:num w:numId="13">
    <w:abstractNumId w:val="6"/>
  </w:num>
  <w:num w:numId="14">
    <w:abstractNumId w:val="11"/>
  </w:num>
  <w:num w:numId="15">
    <w:abstractNumId w:val="4"/>
  </w:num>
  <w:num w:numId="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defaultTabStop w:val="720"/>
  <w:drawingGridHorizontalSpacing w:val="360"/>
  <w:drawingGridVerticalSpacing w:val="360"/>
  <w:displayHorizontalDrawingGridEvery w:val="0"/>
  <w:displayVerticalDrawingGridEvery w:val="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221"/>
    <w:rsid w:val="00022573"/>
    <w:rsid w:val="00035756"/>
    <w:rsid w:val="00046149"/>
    <w:rsid w:val="0004702B"/>
    <w:rsid w:val="00073D79"/>
    <w:rsid w:val="000770E0"/>
    <w:rsid w:val="000A6A37"/>
    <w:rsid w:val="000B1D8C"/>
    <w:rsid w:val="000B5D78"/>
    <w:rsid w:val="000C7A39"/>
    <w:rsid w:val="000D7F6C"/>
    <w:rsid w:val="000E0566"/>
    <w:rsid w:val="00102401"/>
    <w:rsid w:val="00121F31"/>
    <w:rsid w:val="001407EA"/>
    <w:rsid w:val="00151C35"/>
    <w:rsid w:val="001574FF"/>
    <w:rsid w:val="00161EB6"/>
    <w:rsid w:val="00162F24"/>
    <w:rsid w:val="00183EB3"/>
    <w:rsid w:val="001A39E9"/>
    <w:rsid w:val="001D3B27"/>
    <w:rsid w:val="001F3C5B"/>
    <w:rsid w:val="00211450"/>
    <w:rsid w:val="00223221"/>
    <w:rsid w:val="002250B8"/>
    <w:rsid w:val="002444C4"/>
    <w:rsid w:val="002507FD"/>
    <w:rsid w:val="0025660E"/>
    <w:rsid w:val="00263315"/>
    <w:rsid w:val="00265B99"/>
    <w:rsid w:val="002772AB"/>
    <w:rsid w:val="0028109B"/>
    <w:rsid w:val="00285A91"/>
    <w:rsid w:val="00297987"/>
    <w:rsid w:val="002A626D"/>
    <w:rsid w:val="002A7918"/>
    <w:rsid w:val="002B6D00"/>
    <w:rsid w:val="002D65D8"/>
    <w:rsid w:val="002E0DC0"/>
    <w:rsid w:val="002E2A8C"/>
    <w:rsid w:val="002E48BC"/>
    <w:rsid w:val="002F03DB"/>
    <w:rsid w:val="00306938"/>
    <w:rsid w:val="00337578"/>
    <w:rsid w:val="00361A40"/>
    <w:rsid w:val="00371B51"/>
    <w:rsid w:val="003852E4"/>
    <w:rsid w:val="003A0387"/>
    <w:rsid w:val="003D0906"/>
    <w:rsid w:val="003E04CF"/>
    <w:rsid w:val="003F0F9D"/>
    <w:rsid w:val="003F23CB"/>
    <w:rsid w:val="0041181E"/>
    <w:rsid w:val="00414BEC"/>
    <w:rsid w:val="004219AF"/>
    <w:rsid w:val="00437760"/>
    <w:rsid w:val="00446F28"/>
    <w:rsid w:val="00452CB5"/>
    <w:rsid w:val="00465379"/>
    <w:rsid w:val="00466476"/>
    <w:rsid w:val="00473FAB"/>
    <w:rsid w:val="0048133F"/>
    <w:rsid w:val="004834B8"/>
    <w:rsid w:val="00492B57"/>
    <w:rsid w:val="00496BE5"/>
    <w:rsid w:val="004A4BC3"/>
    <w:rsid w:val="004A7872"/>
    <w:rsid w:val="004B4E36"/>
    <w:rsid w:val="004C0069"/>
    <w:rsid w:val="00504073"/>
    <w:rsid w:val="0050516C"/>
    <w:rsid w:val="00505F29"/>
    <w:rsid w:val="0051545F"/>
    <w:rsid w:val="00530A87"/>
    <w:rsid w:val="005416D0"/>
    <w:rsid w:val="00553AC3"/>
    <w:rsid w:val="00564D7A"/>
    <w:rsid w:val="00570BD4"/>
    <w:rsid w:val="00573155"/>
    <w:rsid w:val="00575B7B"/>
    <w:rsid w:val="005A3E31"/>
    <w:rsid w:val="005D7088"/>
    <w:rsid w:val="005E6CE5"/>
    <w:rsid w:val="005F3501"/>
    <w:rsid w:val="005F48F7"/>
    <w:rsid w:val="005F4BC4"/>
    <w:rsid w:val="00612BCC"/>
    <w:rsid w:val="00620A92"/>
    <w:rsid w:val="006213B2"/>
    <w:rsid w:val="0063499A"/>
    <w:rsid w:val="00635157"/>
    <w:rsid w:val="00644C92"/>
    <w:rsid w:val="006463F4"/>
    <w:rsid w:val="00660945"/>
    <w:rsid w:val="00660DD3"/>
    <w:rsid w:val="00674EF2"/>
    <w:rsid w:val="00692665"/>
    <w:rsid w:val="006A22DF"/>
    <w:rsid w:val="006B2862"/>
    <w:rsid w:val="006C44C4"/>
    <w:rsid w:val="006E316B"/>
    <w:rsid w:val="00715410"/>
    <w:rsid w:val="007205FB"/>
    <w:rsid w:val="00722DB2"/>
    <w:rsid w:val="00724ADD"/>
    <w:rsid w:val="00725A40"/>
    <w:rsid w:val="00725D2D"/>
    <w:rsid w:val="00737290"/>
    <w:rsid w:val="00762D7B"/>
    <w:rsid w:val="007713E0"/>
    <w:rsid w:val="00772744"/>
    <w:rsid w:val="00784788"/>
    <w:rsid w:val="007951F3"/>
    <w:rsid w:val="00797166"/>
    <w:rsid w:val="007B05D6"/>
    <w:rsid w:val="007B326E"/>
    <w:rsid w:val="007C53D4"/>
    <w:rsid w:val="007C7358"/>
    <w:rsid w:val="007F7B9C"/>
    <w:rsid w:val="00805D36"/>
    <w:rsid w:val="00816901"/>
    <w:rsid w:val="00817F81"/>
    <w:rsid w:val="00823C81"/>
    <w:rsid w:val="00832E05"/>
    <w:rsid w:val="00843F30"/>
    <w:rsid w:val="00852A7A"/>
    <w:rsid w:val="008611F9"/>
    <w:rsid w:val="00875E3B"/>
    <w:rsid w:val="008A1EAB"/>
    <w:rsid w:val="008B38A3"/>
    <w:rsid w:val="008B3F74"/>
    <w:rsid w:val="008D15D3"/>
    <w:rsid w:val="008F7DD0"/>
    <w:rsid w:val="00906A14"/>
    <w:rsid w:val="00906E9F"/>
    <w:rsid w:val="00920374"/>
    <w:rsid w:val="009258BC"/>
    <w:rsid w:val="00937BB2"/>
    <w:rsid w:val="00947771"/>
    <w:rsid w:val="0095297E"/>
    <w:rsid w:val="009604E8"/>
    <w:rsid w:val="009779B6"/>
    <w:rsid w:val="00982CC0"/>
    <w:rsid w:val="00992304"/>
    <w:rsid w:val="009A667E"/>
    <w:rsid w:val="009A795D"/>
    <w:rsid w:val="009A7EAE"/>
    <w:rsid w:val="009B6A4B"/>
    <w:rsid w:val="009D1010"/>
    <w:rsid w:val="009F57E3"/>
    <w:rsid w:val="009F6197"/>
    <w:rsid w:val="009F7A27"/>
    <w:rsid w:val="00A012EB"/>
    <w:rsid w:val="00A01B2A"/>
    <w:rsid w:val="00A17CD1"/>
    <w:rsid w:val="00A22086"/>
    <w:rsid w:val="00A27AA8"/>
    <w:rsid w:val="00A315C1"/>
    <w:rsid w:val="00A366B6"/>
    <w:rsid w:val="00A51AAF"/>
    <w:rsid w:val="00A61B83"/>
    <w:rsid w:val="00A67F5D"/>
    <w:rsid w:val="00A759C1"/>
    <w:rsid w:val="00A851E6"/>
    <w:rsid w:val="00A92821"/>
    <w:rsid w:val="00AA320E"/>
    <w:rsid w:val="00AC34D5"/>
    <w:rsid w:val="00AC5281"/>
    <w:rsid w:val="00AD6AC7"/>
    <w:rsid w:val="00AE1B5A"/>
    <w:rsid w:val="00AE1BEA"/>
    <w:rsid w:val="00AE53F3"/>
    <w:rsid w:val="00AE6BFD"/>
    <w:rsid w:val="00AF15F7"/>
    <w:rsid w:val="00AF36B2"/>
    <w:rsid w:val="00B06192"/>
    <w:rsid w:val="00B07A76"/>
    <w:rsid w:val="00B12AFF"/>
    <w:rsid w:val="00B31362"/>
    <w:rsid w:val="00B43E85"/>
    <w:rsid w:val="00B53FB2"/>
    <w:rsid w:val="00B603B3"/>
    <w:rsid w:val="00B60F09"/>
    <w:rsid w:val="00B86012"/>
    <w:rsid w:val="00B96A6B"/>
    <w:rsid w:val="00BE1FF1"/>
    <w:rsid w:val="00BE5D0A"/>
    <w:rsid w:val="00BE5E80"/>
    <w:rsid w:val="00BF31FB"/>
    <w:rsid w:val="00C223F1"/>
    <w:rsid w:val="00C31DEC"/>
    <w:rsid w:val="00C34B6D"/>
    <w:rsid w:val="00C446AA"/>
    <w:rsid w:val="00C70726"/>
    <w:rsid w:val="00C70806"/>
    <w:rsid w:val="00C77499"/>
    <w:rsid w:val="00C8637D"/>
    <w:rsid w:val="00C95B45"/>
    <w:rsid w:val="00CB1995"/>
    <w:rsid w:val="00CB2DAD"/>
    <w:rsid w:val="00CB5182"/>
    <w:rsid w:val="00CD5A20"/>
    <w:rsid w:val="00CE103F"/>
    <w:rsid w:val="00CE4554"/>
    <w:rsid w:val="00CF22D3"/>
    <w:rsid w:val="00CF39B3"/>
    <w:rsid w:val="00D02758"/>
    <w:rsid w:val="00D17222"/>
    <w:rsid w:val="00D21C90"/>
    <w:rsid w:val="00D248F4"/>
    <w:rsid w:val="00D56E8B"/>
    <w:rsid w:val="00D66589"/>
    <w:rsid w:val="00D7605F"/>
    <w:rsid w:val="00D841F7"/>
    <w:rsid w:val="00D93B94"/>
    <w:rsid w:val="00D94EA6"/>
    <w:rsid w:val="00D95DF4"/>
    <w:rsid w:val="00DB2038"/>
    <w:rsid w:val="00DB2719"/>
    <w:rsid w:val="00DC2333"/>
    <w:rsid w:val="00DC44BB"/>
    <w:rsid w:val="00DD06F6"/>
    <w:rsid w:val="00DD53EB"/>
    <w:rsid w:val="00DF0642"/>
    <w:rsid w:val="00E0130D"/>
    <w:rsid w:val="00E02FDD"/>
    <w:rsid w:val="00E13A49"/>
    <w:rsid w:val="00E24279"/>
    <w:rsid w:val="00E308D1"/>
    <w:rsid w:val="00E44CAE"/>
    <w:rsid w:val="00E614B2"/>
    <w:rsid w:val="00E76A8A"/>
    <w:rsid w:val="00E77252"/>
    <w:rsid w:val="00E842A0"/>
    <w:rsid w:val="00E85FF7"/>
    <w:rsid w:val="00EB08B1"/>
    <w:rsid w:val="00EB4CDA"/>
    <w:rsid w:val="00EC18DA"/>
    <w:rsid w:val="00EE5116"/>
    <w:rsid w:val="00EE70CA"/>
    <w:rsid w:val="00EF0489"/>
    <w:rsid w:val="00EF4047"/>
    <w:rsid w:val="00EF43AD"/>
    <w:rsid w:val="00F17602"/>
    <w:rsid w:val="00F209BB"/>
    <w:rsid w:val="00F224DA"/>
    <w:rsid w:val="00F22EF7"/>
    <w:rsid w:val="00F30914"/>
    <w:rsid w:val="00F437F4"/>
    <w:rsid w:val="00F46CEE"/>
    <w:rsid w:val="00F53209"/>
    <w:rsid w:val="00F60564"/>
    <w:rsid w:val="00F6207D"/>
    <w:rsid w:val="00F70D79"/>
    <w:rsid w:val="00F7537E"/>
    <w:rsid w:val="00F83019"/>
    <w:rsid w:val="00FB204D"/>
    <w:rsid w:val="00FB25AF"/>
    <w:rsid w:val="00FC6A14"/>
    <w:rsid w:val="00FD5D7E"/>
    <w:rsid w:val="00FE3680"/>
  </w:rsids>
  <m:mathPr>
    <m:mathFont m:val="Cambria Math"/>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footer"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F21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23221"/>
    <w:pPr>
      <w:tabs>
        <w:tab w:val="center" w:pos="4320"/>
        <w:tab w:val="right" w:pos="8640"/>
      </w:tabs>
    </w:pPr>
  </w:style>
  <w:style w:type="character" w:customStyle="1" w:styleId="FooterChar">
    <w:name w:val="Footer Char"/>
    <w:basedOn w:val="DefaultParagraphFont"/>
    <w:link w:val="Footer"/>
    <w:uiPriority w:val="99"/>
    <w:rsid w:val="00223221"/>
  </w:style>
  <w:style w:type="character" w:styleId="PageNumber">
    <w:name w:val="page number"/>
    <w:basedOn w:val="DefaultParagraphFont"/>
    <w:uiPriority w:val="99"/>
    <w:semiHidden/>
    <w:unhideWhenUsed/>
    <w:rsid w:val="00223221"/>
  </w:style>
  <w:style w:type="paragraph" w:styleId="FootnoteText">
    <w:name w:val="footnote text"/>
    <w:basedOn w:val="Normal"/>
    <w:link w:val="FootnoteTextChar"/>
    <w:uiPriority w:val="99"/>
    <w:semiHidden/>
    <w:unhideWhenUsed/>
    <w:rsid w:val="00121F31"/>
  </w:style>
  <w:style w:type="character" w:customStyle="1" w:styleId="FootnoteTextChar">
    <w:name w:val="Footnote Text Char"/>
    <w:basedOn w:val="DefaultParagraphFont"/>
    <w:link w:val="FootnoteText"/>
    <w:uiPriority w:val="99"/>
    <w:semiHidden/>
    <w:rsid w:val="00121F31"/>
  </w:style>
  <w:style w:type="character" w:styleId="FootnoteReference">
    <w:name w:val="footnote reference"/>
    <w:basedOn w:val="DefaultParagraphFont"/>
    <w:uiPriority w:val="99"/>
    <w:semiHidden/>
    <w:unhideWhenUsed/>
    <w:rsid w:val="00121F31"/>
    <w:rPr>
      <w:vertAlign w:val="superscript"/>
    </w:rPr>
  </w:style>
  <w:style w:type="paragraph" w:styleId="ListParagraph">
    <w:name w:val="List Paragraph"/>
    <w:basedOn w:val="Normal"/>
    <w:uiPriority w:val="34"/>
    <w:qFormat/>
    <w:rsid w:val="00F70D79"/>
    <w:pPr>
      <w:ind w:left="720"/>
      <w:contextualSpacing/>
    </w:pPr>
  </w:style>
  <w:style w:type="paragraph" w:styleId="BalloonText">
    <w:name w:val="Balloon Text"/>
    <w:basedOn w:val="Normal"/>
    <w:link w:val="BalloonTextChar"/>
    <w:rsid w:val="001407EA"/>
    <w:rPr>
      <w:rFonts w:ascii="Tahoma" w:hAnsi="Tahoma" w:cs="Tahoma"/>
      <w:sz w:val="16"/>
      <w:szCs w:val="16"/>
    </w:rPr>
  </w:style>
  <w:style w:type="character" w:customStyle="1" w:styleId="BalloonTextChar">
    <w:name w:val="Balloon Text Char"/>
    <w:basedOn w:val="DefaultParagraphFont"/>
    <w:link w:val="BalloonText"/>
    <w:rsid w:val="001407EA"/>
    <w:rPr>
      <w:rFonts w:ascii="Tahoma" w:hAnsi="Tahoma" w:cs="Tahoma"/>
      <w:sz w:val="16"/>
      <w:szCs w:val="16"/>
    </w:rPr>
  </w:style>
  <w:style w:type="paragraph" w:styleId="EndnoteText">
    <w:name w:val="endnote text"/>
    <w:basedOn w:val="Normal"/>
    <w:link w:val="EndnoteTextChar"/>
    <w:rsid w:val="001407EA"/>
    <w:rPr>
      <w:sz w:val="20"/>
      <w:szCs w:val="20"/>
    </w:rPr>
  </w:style>
  <w:style w:type="character" w:customStyle="1" w:styleId="EndnoteTextChar">
    <w:name w:val="Endnote Text Char"/>
    <w:basedOn w:val="DefaultParagraphFont"/>
    <w:link w:val="EndnoteText"/>
    <w:rsid w:val="001407EA"/>
    <w:rPr>
      <w:sz w:val="20"/>
      <w:szCs w:val="20"/>
    </w:rPr>
  </w:style>
  <w:style w:type="character" w:styleId="EndnoteReference">
    <w:name w:val="endnote reference"/>
    <w:basedOn w:val="DefaultParagraphFont"/>
    <w:rsid w:val="001407EA"/>
    <w:rPr>
      <w:vertAlign w:val="superscript"/>
    </w:rPr>
  </w:style>
  <w:style w:type="character" w:styleId="Hyperlink">
    <w:name w:val="Hyperlink"/>
    <w:basedOn w:val="DefaultParagraphFont"/>
    <w:rsid w:val="00CB1995"/>
    <w:rPr>
      <w:color w:val="0000FF" w:themeColor="hyperlink"/>
      <w:u w:val="single"/>
    </w:rPr>
  </w:style>
  <w:style w:type="paragraph" w:styleId="Header">
    <w:name w:val="header"/>
    <w:basedOn w:val="Normal"/>
    <w:link w:val="HeaderChar"/>
    <w:rsid w:val="00E614B2"/>
    <w:pPr>
      <w:tabs>
        <w:tab w:val="center" w:pos="4320"/>
        <w:tab w:val="right" w:pos="8640"/>
      </w:tabs>
    </w:pPr>
  </w:style>
  <w:style w:type="character" w:customStyle="1" w:styleId="HeaderChar">
    <w:name w:val="Header Char"/>
    <w:basedOn w:val="DefaultParagraphFont"/>
    <w:link w:val="Header"/>
    <w:rsid w:val="00E614B2"/>
  </w:style>
  <w:style w:type="paragraph" w:styleId="DocumentMap">
    <w:name w:val="Document Map"/>
    <w:basedOn w:val="Normal"/>
    <w:link w:val="DocumentMapChar"/>
    <w:rsid w:val="00E614B2"/>
    <w:rPr>
      <w:rFonts w:ascii="Lucida Grande" w:hAnsi="Lucida Grande"/>
    </w:rPr>
  </w:style>
  <w:style w:type="character" w:customStyle="1" w:styleId="DocumentMapChar">
    <w:name w:val="Document Map Char"/>
    <w:basedOn w:val="DefaultParagraphFont"/>
    <w:link w:val="DocumentMap"/>
    <w:rsid w:val="00E614B2"/>
    <w:rPr>
      <w:rFonts w:ascii="Lucida Grande" w:hAnsi="Lucida Gran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docDefaults>
  <w:latentStyles w:defLockedState="0" w:defUIPriority="0" w:defSemiHidden="0" w:defUnhideWhenUsed="0" w:defQFormat="0" w:count="267">
    <w:lsdException w:name="footer" w:uiPriority="99"/>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F21B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23221"/>
    <w:pPr>
      <w:tabs>
        <w:tab w:val="center" w:pos="4320"/>
        <w:tab w:val="right" w:pos="8640"/>
      </w:tabs>
    </w:pPr>
  </w:style>
  <w:style w:type="character" w:customStyle="1" w:styleId="FooterChar">
    <w:name w:val="Footer Char"/>
    <w:basedOn w:val="DefaultParagraphFont"/>
    <w:link w:val="Footer"/>
    <w:uiPriority w:val="99"/>
    <w:rsid w:val="00223221"/>
  </w:style>
  <w:style w:type="character" w:styleId="PageNumber">
    <w:name w:val="page number"/>
    <w:basedOn w:val="DefaultParagraphFont"/>
    <w:uiPriority w:val="99"/>
    <w:semiHidden/>
    <w:unhideWhenUsed/>
    <w:rsid w:val="00223221"/>
  </w:style>
  <w:style w:type="paragraph" w:styleId="FootnoteText">
    <w:name w:val="footnote text"/>
    <w:basedOn w:val="Normal"/>
    <w:link w:val="FootnoteTextChar"/>
    <w:uiPriority w:val="99"/>
    <w:semiHidden/>
    <w:unhideWhenUsed/>
    <w:rsid w:val="00121F31"/>
  </w:style>
  <w:style w:type="character" w:customStyle="1" w:styleId="FootnoteTextChar">
    <w:name w:val="Footnote Text Char"/>
    <w:basedOn w:val="DefaultParagraphFont"/>
    <w:link w:val="FootnoteText"/>
    <w:uiPriority w:val="99"/>
    <w:semiHidden/>
    <w:rsid w:val="00121F31"/>
  </w:style>
  <w:style w:type="character" w:styleId="FootnoteReference">
    <w:name w:val="footnote reference"/>
    <w:basedOn w:val="DefaultParagraphFont"/>
    <w:uiPriority w:val="99"/>
    <w:semiHidden/>
    <w:unhideWhenUsed/>
    <w:rsid w:val="00121F31"/>
    <w:rPr>
      <w:vertAlign w:val="superscript"/>
    </w:rPr>
  </w:style>
  <w:style w:type="paragraph" w:styleId="ListParagraph">
    <w:name w:val="List Paragraph"/>
    <w:basedOn w:val="Normal"/>
    <w:uiPriority w:val="34"/>
    <w:qFormat/>
    <w:rsid w:val="00F70D79"/>
    <w:pPr>
      <w:ind w:left="720"/>
      <w:contextualSpacing/>
    </w:pPr>
  </w:style>
  <w:style w:type="paragraph" w:styleId="BalloonText">
    <w:name w:val="Balloon Text"/>
    <w:basedOn w:val="Normal"/>
    <w:link w:val="BalloonTextChar"/>
    <w:rsid w:val="001407EA"/>
    <w:rPr>
      <w:rFonts w:ascii="Tahoma" w:hAnsi="Tahoma" w:cs="Tahoma"/>
      <w:sz w:val="16"/>
      <w:szCs w:val="16"/>
    </w:rPr>
  </w:style>
  <w:style w:type="character" w:customStyle="1" w:styleId="BalloonTextChar">
    <w:name w:val="Balloon Text Char"/>
    <w:basedOn w:val="DefaultParagraphFont"/>
    <w:link w:val="BalloonText"/>
    <w:rsid w:val="001407EA"/>
    <w:rPr>
      <w:rFonts w:ascii="Tahoma" w:hAnsi="Tahoma" w:cs="Tahoma"/>
      <w:sz w:val="16"/>
      <w:szCs w:val="16"/>
    </w:rPr>
  </w:style>
  <w:style w:type="paragraph" w:styleId="EndnoteText">
    <w:name w:val="endnote text"/>
    <w:basedOn w:val="Normal"/>
    <w:link w:val="EndnoteTextChar"/>
    <w:rsid w:val="001407EA"/>
    <w:rPr>
      <w:sz w:val="20"/>
      <w:szCs w:val="20"/>
    </w:rPr>
  </w:style>
  <w:style w:type="character" w:customStyle="1" w:styleId="EndnoteTextChar">
    <w:name w:val="Endnote Text Char"/>
    <w:basedOn w:val="DefaultParagraphFont"/>
    <w:link w:val="EndnoteText"/>
    <w:rsid w:val="001407EA"/>
    <w:rPr>
      <w:sz w:val="20"/>
      <w:szCs w:val="20"/>
    </w:rPr>
  </w:style>
  <w:style w:type="character" w:styleId="EndnoteReference">
    <w:name w:val="endnote reference"/>
    <w:basedOn w:val="DefaultParagraphFont"/>
    <w:rsid w:val="001407EA"/>
    <w:rPr>
      <w:vertAlign w:val="superscript"/>
    </w:rPr>
  </w:style>
  <w:style w:type="character" w:styleId="Hyperlink">
    <w:name w:val="Hyperlink"/>
    <w:basedOn w:val="DefaultParagraphFont"/>
    <w:rsid w:val="00CB1995"/>
    <w:rPr>
      <w:color w:val="0000FF" w:themeColor="hyperlink"/>
      <w:u w:val="single"/>
    </w:rPr>
  </w:style>
  <w:style w:type="paragraph" w:styleId="Header">
    <w:name w:val="header"/>
    <w:basedOn w:val="Normal"/>
    <w:link w:val="HeaderChar"/>
    <w:rsid w:val="00E614B2"/>
    <w:pPr>
      <w:tabs>
        <w:tab w:val="center" w:pos="4320"/>
        <w:tab w:val="right" w:pos="8640"/>
      </w:tabs>
    </w:pPr>
  </w:style>
  <w:style w:type="character" w:customStyle="1" w:styleId="HeaderChar">
    <w:name w:val="Header Char"/>
    <w:basedOn w:val="DefaultParagraphFont"/>
    <w:link w:val="Header"/>
    <w:rsid w:val="00E614B2"/>
  </w:style>
  <w:style w:type="paragraph" w:styleId="DocumentMap">
    <w:name w:val="Document Map"/>
    <w:basedOn w:val="Normal"/>
    <w:link w:val="DocumentMapChar"/>
    <w:rsid w:val="00E614B2"/>
    <w:rPr>
      <w:rFonts w:ascii="Lucida Grande" w:hAnsi="Lucida Grande"/>
    </w:rPr>
  </w:style>
  <w:style w:type="character" w:customStyle="1" w:styleId="DocumentMapChar">
    <w:name w:val="Document Map Char"/>
    <w:basedOn w:val="DefaultParagraphFont"/>
    <w:link w:val="DocumentMap"/>
    <w:rsid w:val="00E614B2"/>
    <w:rPr>
      <w:rFonts w:ascii="Lucida Grande" w:hAnsi="Lucida Gran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footer" Target="footer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1CE9BF-7EF3-4409-859A-FF81DBAF6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37</Pages>
  <Words>8042</Words>
  <Characters>45841</Characters>
  <Application>Microsoft Office Word</Application>
  <DocSecurity>4</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UW Eau Claire</Company>
  <LinksUpToDate>false</LinksUpToDate>
  <CharactersWithSpaces>53776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Reneson, Kaitlyn May</dc:creator>
  <cp:lastModifiedBy>Keating-Hadlock, Celeste A.</cp:lastModifiedBy>
  <cp:revision>2</cp:revision>
  <cp:lastPrinted>2013-04-17T19:27:00Z</cp:lastPrinted>
  <dcterms:created xsi:type="dcterms:W3CDTF">2013-06-20T17:17:00Z</dcterms:created>
  <dcterms:modified xsi:type="dcterms:W3CDTF">2013-06-20T17:17:00Z</dcterms:modified>
</cp:coreProperties>
</file>