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58AE" w:rsidRDefault="00A958AE" w:rsidP="00A958AE">
      <w:pPr>
        <w:spacing w:after="0" w:line="480" w:lineRule="auto"/>
        <w:jc w:val="center"/>
        <w:rPr>
          <w:rFonts w:ascii="Times New Roman" w:hAnsi="Times New Roman" w:cs="Times New Roman"/>
          <w:sz w:val="24"/>
        </w:rPr>
      </w:pPr>
      <w:bookmarkStart w:id="0" w:name="_GoBack"/>
      <w:bookmarkEnd w:id="0"/>
    </w:p>
    <w:p w:rsidR="00A958AE" w:rsidRDefault="00A958AE" w:rsidP="00A958AE">
      <w:pPr>
        <w:spacing w:after="0" w:line="480" w:lineRule="auto"/>
        <w:jc w:val="center"/>
        <w:rPr>
          <w:rFonts w:ascii="Times New Roman" w:hAnsi="Times New Roman" w:cs="Times New Roman"/>
          <w:sz w:val="24"/>
        </w:rPr>
      </w:pPr>
    </w:p>
    <w:p w:rsidR="00A958AE" w:rsidRDefault="00A958AE" w:rsidP="00A958AE">
      <w:pPr>
        <w:spacing w:after="0" w:line="480" w:lineRule="auto"/>
        <w:jc w:val="center"/>
        <w:rPr>
          <w:rFonts w:ascii="Times New Roman" w:hAnsi="Times New Roman" w:cs="Times New Roman"/>
          <w:sz w:val="24"/>
        </w:rPr>
      </w:pPr>
    </w:p>
    <w:p w:rsidR="00F750B6" w:rsidRDefault="00F750B6" w:rsidP="00A958AE">
      <w:pPr>
        <w:spacing w:after="0" w:line="480" w:lineRule="auto"/>
        <w:jc w:val="center"/>
        <w:rPr>
          <w:rFonts w:ascii="Times New Roman" w:hAnsi="Times New Roman" w:cs="Times New Roman"/>
          <w:sz w:val="24"/>
        </w:rPr>
      </w:pPr>
    </w:p>
    <w:p w:rsidR="00F750B6" w:rsidRDefault="00F750B6" w:rsidP="00A958AE">
      <w:pPr>
        <w:spacing w:after="0" w:line="480" w:lineRule="auto"/>
        <w:jc w:val="center"/>
        <w:rPr>
          <w:rFonts w:ascii="Times New Roman" w:hAnsi="Times New Roman" w:cs="Times New Roman"/>
          <w:sz w:val="24"/>
        </w:rPr>
      </w:pPr>
    </w:p>
    <w:p w:rsidR="00A958AE" w:rsidRDefault="000C60B5" w:rsidP="00F750B6">
      <w:pPr>
        <w:spacing w:after="0" w:line="480" w:lineRule="auto"/>
        <w:jc w:val="center"/>
        <w:rPr>
          <w:rFonts w:ascii="Times New Roman" w:hAnsi="Times New Roman" w:cs="Times New Roman"/>
          <w:b/>
          <w:sz w:val="24"/>
        </w:rPr>
      </w:pPr>
      <w:r>
        <w:rPr>
          <w:rFonts w:ascii="Times New Roman" w:hAnsi="Times New Roman" w:cs="Times New Roman"/>
          <w:b/>
          <w:sz w:val="24"/>
        </w:rPr>
        <w:t xml:space="preserve">“A Church, a Bar, and a Brewery”: </w:t>
      </w:r>
      <w:r w:rsidR="00287991">
        <w:rPr>
          <w:rFonts w:ascii="Times New Roman" w:hAnsi="Times New Roman" w:cs="Times New Roman"/>
          <w:b/>
          <w:sz w:val="24"/>
        </w:rPr>
        <w:t xml:space="preserve">Prohibition </w:t>
      </w:r>
      <w:r w:rsidR="00506190">
        <w:rPr>
          <w:rFonts w:ascii="Times New Roman" w:hAnsi="Times New Roman" w:cs="Times New Roman"/>
          <w:b/>
          <w:sz w:val="24"/>
        </w:rPr>
        <w:t>a</w:t>
      </w:r>
      <w:r>
        <w:rPr>
          <w:rFonts w:ascii="Times New Roman" w:hAnsi="Times New Roman" w:cs="Times New Roman"/>
          <w:b/>
          <w:sz w:val="24"/>
        </w:rPr>
        <w:t>nd Ethno-Religious</w:t>
      </w:r>
      <w:r w:rsidR="003B1AF5">
        <w:rPr>
          <w:rFonts w:ascii="Times New Roman" w:hAnsi="Times New Roman" w:cs="Times New Roman"/>
          <w:b/>
          <w:sz w:val="24"/>
        </w:rPr>
        <w:t xml:space="preserve"> </w:t>
      </w:r>
      <w:r w:rsidR="00506190">
        <w:rPr>
          <w:rFonts w:ascii="Times New Roman" w:hAnsi="Times New Roman" w:cs="Times New Roman"/>
          <w:b/>
          <w:sz w:val="24"/>
        </w:rPr>
        <w:t xml:space="preserve">Identities </w:t>
      </w:r>
      <w:r w:rsidR="00287991">
        <w:rPr>
          <w:rFonts w:ascii="Times New Roman" w:hAnsi="Times New Roman" w:cs="Times New Roman"/>
          <w:b/>
          <w:sz w:val="24"/>
        </w:rPr>
        <w:t>in Berlin</w:t>
      </w:r>
      <w:r w:rsidR="0001281C" w:rsidRPr="0001281C">
        <w:rPr>
          <w:rFonts w:ascii="Times New Roman" w:hAnsi="Times New Roman" w:cs="Times New Roman"/>
          <w:b/>
          <w:sz w:val="24"/>
        </w:rPr>
        <w:t>, Wisconsin</w:t>
      </w:r>
      <w:r w:rsidR="00A958AE">
        <w:rPr>
          <w:rFonts w:ascii="Times New Roman" w:hAnsi="Times New Roman" w:cs="Times New Roman"/>
          <w:b/>
          <w:sz w:val="24"/>
        </w:rPr>
        <w:t>, 1910</w:t>
      </w:r>
      <w:r w:rsidR="00506190">
        <w:rPr>
          <w:rFonts w:ascii="Times New Roman" w:hAnsi="Times New Roman" w:cs="Times New Roman"/>
          <w:b/>
          <w:sz w:val="24"/>
        </w:rPr>
        <w:t>-1933</w:t>
      </w:r>
    </w:p>
    <w:p w:rsidR="00A958AE" w:rsidRDefault="00A958AE" w:rsidP="008A7674">
      <w:pPr>
        <w:spacing w:after="0" w:line="480" w:lineRule="auto"/>
        <w:jc w:val="center"/>
        <w:rPr>
          <w:rFonts w:ascii="Times New Roman" w:hAnsi="Times New Roman" w:cs="Times New Roman"/>
          <w:b/>
          <w:sz w:val="24"/>
        </w:rPr>
      </w:pPr>
    </w:p>
    <w:p w:rsidR="00A958AE" w:rsidRDefault="00A958AE" w:rsidP="008A7674">
      <w:pPr>
        <w:spacing w:after="0" w:line="480" w:lineRule="auto"/>
        <w:jc w:val="center"/>
        <w:rPr>
          <w:rFonts w:ascii="Times New Roman" w:hAnsi="Times New Roman" w:cs="Times New Roman"/>
          <w:b/>
          <w:sz w:val="24"/>
        </w:rPr>
      </w:pPr>
    </w:p>
    <w:p w:rsidR="00A958AE" w:rsidRDefault="00A958AE" w:rsidP="008A7674">
      <w:pPr>
        <w:spacing w:after="0" w:line="480" w:lineRule="auto"/>
        <w:jc w:val="center"/>
        <w:rPr>
          <w:rFonts w:ascii="Times New Roman" w:hAnsi="Times New Roman" w:cs="Times New Roman"/>
          <w:b/>
          <w:sz w:val="24"/>
        </w:rPr>
      </w:pPr>
    </w:p>
    <w:p w:rsidR="00F750B6" w:rsidRDefault="00F750B6" w:rsidP="00446FBB">
      <w:pPr>
        <w:spacing w:after="0" w:line="480" w:lineRule="auto"/>
        <w:rPr>
          <w:rFonts w:ascii="Times New Roman" w:hAnsi="Times New Roman" w:cs="Times New Roman"/>
          <w:b/>
          <w:sz w:val="24"/>
        </w:rPr>
      </w:pPr>
    </w:p>
    <w:p w:rsidR="00F750B6" w:rsidRDefault="00F750B6" w:rsidP="00446FBB">
      <w:pPr>
        <w:spacing w:after="0" w:line="480" w:lineRule="auto"/>
        <w:rPr>
          <w:rFonts w:ascii="Times New Roman" w:hAnsi="Times New Roman" w:cs="Times New Roman"/>
          <w:b/>
          <w:sz w:val="24"/>
        </w:rPr>
      </w:pPr>
    </w:p>
    <w:p w:rsidR="00A958AE" w:rsidRDefault="00A958AE" w:rsidP="008A7674">
      <w:pPr>
        <w:spacing w:after="0" w:line="480" w:lineRule="auto"/>
        <w:jc w:val="center"/>
        <w:rPr>
          <w:rFonts w:ascii="Times New Roman" w:hAnsi="Times New Roman" w:cs="Times New Roman"/>
          <w:b/>
          <w:sz w:val="24"/>
        </w:rPr>
      </w:pPr>
    </w:p>
    <w:p w:rsidR="008A7674" w:rsidRPr="00A958AE" w:rsidRDefault="008A7674" w:rsidP="008A7674">
      <w:pPr>
        <w:spacing w:after="0" w:line="480" w:lineRule="auto"/>
        <w:jc w:val="center"/>
        <w:rPr>
          <w:rFonts w:ascii="Times New Roman" w:hAnsi="Times New Roman" w:cs="Times New Roman"/>
          <w:sz w:val="24"/>
        </w:rPr>
      </w:pPr>
      <w:r w:rsidRPr="00A958AE">
        <w:rPr>
          <w:rFonts w:ascii="Times New Roman" w:hAnsi="Times New Roman" w:cs="Times New Roman"/>
          <w:sz w:val="24"/>
        </w:rPr>
        <w:t>Danielle Ann Schroeder</w:t>
      </w:r>
    </w:p>
    <w:p w:rsidR="008A7674" w:rsidRDefault="00A958AE" w:rsidP="008A7674">
      <w:pPr>
        <w:spacing w:after="0" w:line="480" w:lineRule="auto"/>
        <w:jc w:val="center"/>
        <w:rPr>
          <w:rFonts w:ascii="Times New Roman" w:hAnsi="Times New Roman" w:cs="Times New Roman"/>
          <w:sz w:val="24"/>
        </w:rPr>
      </w:pPr>
      <w:r>
        <w:rPr>
          <w:rFonts w:ascii="Times New Roman" w:hAnsi="Times New Roman" w:cs="Times New Roman"/>
          <w:sz w:val="24"/>
        </w:rPr>
        <w:t>History 489: Research Seminar</w:t>
      </w:r>
    </w:p>
    <w:p w:rsidR="00A958AE" w:rsidRPr="00A958AE" w:rsidRDefault="00F70631" w:rsidP="008A7674">
      <w:pPr>
        <w:spacing w:after="0" w:line="480" w:lineRule="auto"/>
        <w:jc w:val="center"/>
        <w:rPr>
          <w:rFonts w:ascii="Times New Roman" w:hAnsi="Times New Roman" w:cs="Times New Roman"/>
          <w:sz w:val="24"/>
        </w:rPr>
      </w:pPr>
      <w:r>
        <w:rPr>
          <w:rFonts w:ascii="Times New Roman" w:hAnsi="Times New Roman" w:cs="Times New Roman"/>
          <w:sz w:val="24"/>
        </w:rPr>
        <w:t>December 18</w:t>
      </w:r>
      <w:r w:rsidR="00446FBB" w:rsidRPr="00F70631">
        <w:rPr>
          <w:rFonts w:ascii="Times New Roman" w:hAnsi="Times New Roman" w:cs="Times New Roman"/>
          <w:sz w:val="24"/>
        </w:rPr>
        <w:t>, 2015</w:t>
      </w:r>
    </w:p>
    <w:p w:rsidR="008A7674" w:rsidRDefault="008A7674" w:rsidP="008A7674">
      <w:pPr>
        <w:spacing w:after="0" w:line="480" w:lineRule="auto"/>
        <w:jc w:val="center"/>
        <w:rPr>
          <w:rFonts w:ascii="Times New Roman" w:hAnsi="Times New Roman" w:cs="Times New Roman"/>
          <w:b/>
          <w:sz w:val="24"/>
        </w:rPr>
      </w:pPr>
    </w:p>
    <w:p w:rsidR="008A7674" w:rsidRDefault="008A7674" w:rsidP="008A7674">
      <w:pPr>
        <w:spacing w:after="0" w:line="480" w:lineRule="auto"/>
        <w:jc w:val="center"/>
        <w:rPr>
          <w:rFonts w:ascii="Times New Roman" w:hAnsi="Times New Roman" w:cs="Times New Roman"/>
          <w:b/>
          <w:sz w:val="24"/>
        </w:rPr>
      </w:pPr>
    </w:p>
    <w:p w:rsidR="008A7674" w:rsidRDefault="008A7674" w:rsidP="008A7674">
      <w:pPr>
        <w:spacing w:after="0" w:line="480" w:lineRule="auto"/>
        <w:jc w:val="center"/>
        <w:rPr>
          <w:rFonts w:ascii="Times New Roman" w:hAnsi="Times New Roman" w:cs="Times New Roman"/>
          <w:b/>
          <w:sz w:val="24"/>
        </w:rPr>
      </w:pPr>
    </w:p>
    <w:p w:rsidR="00446FBB" w:rsidRDefault="00446FBB" w:rsidP="00446FBB">
      <w:pPr>
        <w:spacing w:after="0" w:line="240" w:lineRule="auto"/>
      </w:pPr>
    </w:p>
    <w:p w:rsidR="00446FBB" w:rsidRDefault="00446FBB" w:rsidP="00446FBB">
      <w:pPr>
        <w:spacing w:after="0" w:line="240" w:lineRule="auto"/>
      </w:pPr>
    </w:p>
    <w:p w:rsidR="00446FBB" w:rsidRDefault="00446FBB" w:rsidP="00446FBB">
      <w:pPr>
        <w:spacing w:after="0" w:line="240" w:lineRule="auto"/>
      </w:pPr>
    </w:p>
    <w:p w:rsidR="00446FBB" w:rsidRDefault="00446FBB" w:rsidP="00446FBB">
      <w:pPr>
        <w:spacing w:after="0" w:line="240" w:lineRule="auto"/>
        <w:jc w:val="center"/>
      </w:pPr>
    </w:p>
    <w:p w:rsidR="00446FBB" w:rsidRDefault="00446FBB" w:rsidP="00446FBB">
      <w:pPr>
        <w:spacing w:after="0" w:line="240" w:lineRule="auto"/>
        <w:jc w:val="center"/>
      </w:pPr>
    </w:p>
    <w:p w:rsidR="00F750B6" w:rsidRDefault="00F750B6" w:rsidP="00446FBB">
      <w:pPr>
        <w:spacing w:after="0" w:line="240" w:lineRule="auto"/>
        <w:jc w:val="center"/>
      </w:pPr>
    </w:p>
    <w:p w:rsidR="00F750B6" w:rsidRDefault="00F750B6" w:rsidP="00446FBB">
      <w:pPr>
        <w:spacing w:after="0" w:line="240" w:lineRule="auto"/>
        <w:jc w:val="center"/>
      </w:pPr>
    </w:p>
    <w:p w:rsidR="00446FBB" w:rsidRPr="004E4334" w:rsidRDefault="00446FBB" w:rsidP="00446FBB">
      <w:pPr>
        <w:spacing w:after="0" w:line="240" w:lineRule="auto"/>
        <w:jc w:val="center"/>
        <w:rPr>
          <w:rFonts w:ascii="Times New Roman" w:hAnsi="Times New Roman" w:cs="Times New Roman"/>
          <w:sz w:val="24"/>
        </w:rPr>
      </w:pPr>
      <w:r w:rsidRPr="004E4334">
        <w:rPr>
          <w:rFonts w:ascii="Times New Roman" w:hAnsi="Times New Roman" w:cs="Times New Roman"/>
          <w:sz w:val="24"/>
        </w:rPr>
        <w:t>Copyright for this work is owned by the author. This digital version is published by the McIntyre Library, University of Wisconsin – Eau Claire with the consent of the author</w:t>
      </w:r>
    </w:p>
    <w:p w:rsidR="004A54DC" w:rsidRDefault="00506190" w:rsidP="00EC4BBE">
      <w:pPr>
        <w:spacing w:after="0" w:line="480" w:lineRule="auto"/>
        <w:jc w:val="center"/>
        <w:rPr>
          <w:rFonts w:ascii="Times New Roman" w:hAnsi="Times New Roman" w:cs="Times New Roman"/>
          <w:b/>
          <w:sz w:val="24"/>
        </w:rPr>
      </w:pPr>
      <w:r>
        <w:rPr>
          <w:rFonts w:ascii="Times New Roman" w:hAnsi="Times New Roman" w:cs="Times New Roman"/>
          <w:b/>
          <w:sz w:val="24"/>
        </w:rPr>
        <w:t>Contents</w:t>
      </w:r>
    </w:p>
    <w:p w:rsidR="00EC4BBE" w:rsidRDefault="00EC4BBE" w:rsidP="00EC4BBE">
      <w:pPr>
        <w:spacing w:after="0" w:line="480" w:lineRule="auto"/>
        <w:jc w:val="center"/>
        <w:rPr>
          <w:rFonts w:ascii="Times New Roman" w:hAnsi="Times New Roman" w:cs="Times New Roman"/>
          <w:b/>
          <w:sz w:val="24"/>
        </w:rPr>
      </w:pPr>
    </w:p>
    <w:p w:rsidR="00343AEB" w:rsidRDefault="007B3C0B" w:rsidP="00662FF5">
      <w:pPr>
        <w:spacing w:after="0" w:line="480" w:lineRule="auto"/>
        <w:rPr>
          <w:rFonts w:ascii="Times New Roman" w:hAnsi="Times New Roman" w:cs="Times New Roman"/>
          <w:sz w:val="24"/>
        </w:rPr>
      </w:pPr>
      <w:r>
        <w:rPr>
          <w:rFonts w:ascii="Times New Roman" w:hAnsi="Times New Roman" w:cs="Times New Roman"/>
          <w:sz w:val="24"/>
        </w:rPr>
        <w:t>Abstract</w:t>
      </w:r>
      <w:r w:rsidR="004A54DC">
        <w:rPr>
          <w:rFonts w:ascii="Times New Roman" w:hAnsi="Times New Roman" w:cs="Times New Roman"/>
          <w:sz w:val="24"/>
        </w:rPr>
        <w:t xml:space="preserve">         </w:t>
      </w:r>
      <w:r>
        <w:rPr>
          <w:rFonts w:ascii="Times New Roman" w:hAnsi="Times New Roman" w:cs="Times New Roman"/>
          <w:sz w:val="24"/>
        </w:rPr>
        <w:t xml:space="preserve">   </w:t>
      </w:r>
      <w:r>
        <w:rPr>
          <w:rFonts w:ascii="Times New Roman" w:hAnsi="Times New Roman" w:cs="Times New Roman"/>
          <w:sz w:val="24"/>
        </w:rPr>
        <w:tab/>
      </w:r>
      <w:r w:rsidR="00343AEB">
        <w:rPr>
          <w:rFonts w:ascii="Times New Roman" w:hAnsi="Times New Roman" w:cs="Times New Roman"/>
          <w:sz w:val="24"/>
        </w:rPr>
        <w:tab/>
      </w:r>
      <w:r w:rsidR="00343AEB">
        <w:rPr>
          <w:rFonts w:ascii="Times New Roman" w:hAnsi="Times New Roman" w:cs="Times New Roman"/>
          <w:sz w:val="24"/>
        </w:rPr>
        <w:tab/>
      </w:r>
      <w:r w:rsidR="00343AEB">
        <w:rPr>
          <w:rFonts w:ascii="Times New Roman" w:hAnsi="Times New Roman" w:cs="Times New Roman"/>
          <w:sz w:val="24"/>
        </w:rPr>
        <w:tab/>
      </w:r>
      <w:r w:rsidR="00343AEB">
        <w:rPr>
          <w:rFonts w:ascii="Times New Roman" w:hAnsi="Times New Roman" w:cs="Times New Roman"/>
          <w:sz w:val="24"/>
        </w:rPr>
        <w:tab/>
      </w:r>
      <w:r w:rsidR="00343AEB">
        <w:rPr>
          <w:rFonts w:ascii="Times New Roman" w:hAnsi="Times New Roman" w:cs="Times New Roman"/>
          <w:sz w:val="24"/>
        </w:rPr>
        <w:tab/>
      </w:r>
      <w:r w:rsidR="00343AEB">
        <w:rPr>
          <w:rFonts w:ascii="Times New Roman" w:hAnsi="Times New Roman" w:cs="Times New Roman"/>
          <w:sz w:val="24"/>
        </w:rPr>
        <w:tab/>
      </w:r>
      <w:r w:rsidR="00343AEB">
        <w:rPr>
          <w:rFonts w:ascii="Times New Roman" w:hAnsi="Times New Roman" w:cs="Times New Roman"/>
          <w:sz w:val="24"/>
        </w:rPr>
        <w:tab/>
      </w:r>
      <w:r w:rsidR="00343AEB">
        <w:rPr>
          <w:rFonts w:ascii="Times New Roman" w:hAnsi="Times New Roman" w:cs="Times New Roman"/>
          <w:sz w:val="24"/>
        </w:rPr>
        <w:tab/>
        <w:t xml:space="preserve">                    iii</w:t>
      </w:r>
    </w:p>
    <w:p w:rsidR="006368A7" w:rsidRDefault="007B3C0B" w:rsidP="00662FF5">
      <w:pPr>
        <w:spacing w:after="0" w:line="480" w:lineRule="auto"/>
        <w:rPr>
          <w:rFonts w:ascii="Times New Roman" w:hAnsi="Times New Roman" w:cs="Times New Roman"/>
          <w:sz w:val="24"/>
        </w:rPr>
      </w:pPr>
      <w:r>
        <w:rPr>
          <w:rFonts w:ascii="Times New Roman" w:hAnsi="Times New Roman" w:cs="Times New Roman"/>
          <w:sz w:val="24"/>
        </w:rPr>
        <w:t>List of Figures</w:t>
      </w:r>
      <w:r w:rsidR="006368A7">
        <w:rPr>
          <w:rFonts w:ascii="Times New Roman" w:hAnsi="Times New Roman" w:cs="Times New Roman"/>
          <w:sz w:val="24"/>
        </w:rPr>
        <w:tab/>
      </w:r>
      <w:r w:rsidR="006368A7">
        <w:rPr>
          <w:rFonts w:ascii="Times New Roman" w:hAnsi="Times New Roman" w:cs="Times New Roman"/>
          <w:sz w:val="24"/>
        </w:rPr>
        <w:tab/>
      </w:r>
      <w:r w:rsidR="006368A7">
        <w:rPr>
          <w:rFonts w:ascii="Times New Roman" w:hAnsi="Times New Roman" w:cs="Times New Roman"/>
          <w:sz w:val="24"/>
        </w:rPr>
        <w:tab/>
      </w:r>
      <w:r w:rsidR="006368A7">
        <w:rPr>
          <w:rFonts w:ascii="Times New Roman" w:hAnsi="Times New Roman" w:cs="Times New Roman"/>
          <w:sz w:val="24"/>
        </w:rPr>
        <w:tab/>
      </w:r>
      <w:r w:rsidR="006368A7">
        <w:rPr>
          <w:rFonts w:ascii="Times New Roman" w:hAnsi="Times New Roman" w:cs="Times New Roman"/>
          <w:sz w:val="24"/>
        </w:rPr>
        <w:tab/>
      </w:r>
      <w:r w:rsidR="006368A7">
        <w:rPr>
          <w:rFonts w:ascii="Times New Roman" w:hAnsi="Times New Roman" w:cs="Times New Roman"/>
          <w:sz w:val="24"/>
        </w:rPr>
        <w:tab/>
      </w:r>
      <w:r w:rsidR="006368A7">
        <w:rPr>
          <w:rFonts w:ascii="Times New Roman" w:hAnsi="Times New Roman" w:cs="Times New Roman"/>
          <w:sz w:val="24"/>
        </w:rPr>
        <w:tab/>
      </w:r>
      <w:r w:rsidR="006368A7">
        <w:rPr>
          <w:rFonts w:ascii="Times New Roman" w:hAnsi="Times New Roman" w:cs="Times New Roman"/>
          <w:sz w:val="24"/>
        </w:rPr>
        <w:tab/>
      </w:r>
      <w:r w:rsidR="006368A7">
        <w:rPr>
          <w:rFonts w:ascii="Times New Roman" w:hAnsi="Times New Roman" w:cs="Times New Roman"/>
          <w:sz w:val="24"/>
        </w:rPr>
        <w:tab/>
      </w:r>
      <w:r w:rsidR="006368A7">
        <w:rPr>
          <w:rFonts w:ascii="Times New Roman" w:hAnsi="Times New Roman" w:cs="Times New Roman"/>
          <w:sz w:val="24"/>
        </w:rPr>
        <w:tab/>
      </w:r>
      <w:r w:rsidR="006368A7">
        <w:rPr>
          <w:rFonts w:ascii="Times New Roman" w:hAnsi="Times New Roman" w:cs="Times New Roman"/>
          <w:sz w:val="24"/>
        </w:rPr>
        <w:tab/>
        <w:t xml:space="preserve">        iv</w:t>
      </w:r>
    </w:p>
    <w:p w:rsidR="00506190" w:rsidRPr="00506190" w:rsidRDefault="00506190" w:rsidP="00662FF5">
      <w:pPr>
        <w:spacing w:after="0" w:line="480" w:lineRule="auto"/>
        <w:rPr>
          <w:rFonts w:ascii="Times New Roman" w:hAnsi="Times New Roman" w:cs="Times New Roman"/>
          <w:sz w:val="24"/>
        </w:rPr>
      </w:pPr>
      <w:r>
        <w:rPr>
          <w:rFonts w:ascii="Times New Roman" w:hAnsi="Times New Roman" w:cs="Times New Roman"/>
          <w:sz w:val="24"/>
        </w:rPr>
        <w:t>Introduction</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          1</w:t>
      </w:r>
    </w:p>
    <w:p w:rsidR="00506190" w:rsidRPr="00362586" w:rsidRDefault="00362586" w:rsidP="00662FF5">
      <w:pPr>
        <w:spacing w:after="0" w:line="480" w:lineRule="auto"/>
        <w:rPr>
          <w:rFonts w:ascii="Times New Roman" w:hAnsi="Times New Roman" w:cs="Times New Roman"/>
          <w:sz w:val="24"/>
        </w:rPr>
      </w:pPr>
      <w:r>
        <w:rPr>
          <w:rFonts w:ascii="Times New Roman" w:hAnsi="Times New Roman" w:cs="Times New Roman"/>
          <w:sz w:val="24"/>
        </w:rPr>
        <w:t>His</w:t>
      </w:r>
      <w:r w:rsidR="00777796">
        <w:rPr>
          <w:rFonts w:ascii="Times New Roman" w:hAnsi="Times New Roman" w:cs="Times New Roman"/>
          <w:sz w:val="24"/>
        </w:rPr>
        <w:t>toriography</w:t>
      </w:r>
      <w:r w:rsidR="00777796">
        <w:rPr>
          <w:rFonts w:ascii="Times New Roman" w:hAnsi="Times New Roman" w:cs="Times New Roman"/>
          <w:sz w:val="24"/>
        </w:rPr>
        <w:tab/>
      </w:r>
      <w:r w:rsidR="00777796">
        <w:rPr>
          <w:rFonts w:ascii="Times New Roman" w:hAnsi="Times New Roman" w:cs="Times New Roman"/>
          <w:sz w:val="24"/>
        </w:rPr>
        <w:tab/>
      </w:r>
      <w:r w:rsidR="00777796">
        <w:rPr>
          <w:rFonts w:ascii="Times New Roman" w:hAnsi="Times New Roman" w:cs="Times New Roman"/>
          <w:sz w:val="24"/>
        </w:rPr>
        <w:tab/>
      </w:r>
      <w:r w:rsidR="00777796">
        <w:rPr>
          <w:rFonts w:ascii="Times New Roman" w:hAnsi="Times New Roman" w:cs="Times New Roman"/>
          <w:sz w:val="24"/>
        </w:rPr>
        <w:tab/>
      </w:r>
      <w:r w:rsidR="00777796">
        <w:rPr>
          <w:rFonts w:ascii="Times New Roman" w:hAnsi="Times New Roman" w:cs="Times New Roman"/>
          <w:sz w:val="24"/>
        </w:rPr>
        <w:tab/>
      </w:r>
      <w:r w:rsidR="00777796">
        <w:rPr>
          <w:rFonts w:ascii="Times New Roman" w:hAnsi="Times New Roman" w:cs="Times New Roman"/>
          <w:sz w:val="24"/>
        </w:rPr>
        <w:tab/>
      </w:r>
      <w:r w:rsidR="00777796">
        <w:rPr>
          <w:rFonts w:ascii="Times New Roman" w:hAnsi="Times New Roman" w:cs="Times New Roman"/>
          <w:sz w:val="24"/>
        </w:rPr>
        <w:tab/>
      </w:r>
      <w:r w:rsidR="00777796">
        <w:rPr>
          <w:rFonts w:ascii="Times New Roman" w:hAnsi="Times New Roman" w:cs="Times New Roman"/>
          <w:sz w:val="24"/>
        </w:rPr>
        <w:tab/>
      </w:r>
      <w:r w:rsidR="00777796">
        <w:rPr>
          <w:rFonts w:ascii="Times New Roman" w:hAnsi="Times New Roman" w:cs="Times New Roman"/>
          <w:sz w:val="24"/>
        </w:rPr>
        <w:tab/>
      </w:r>
      <w:r w:rsidR="00777796">
        <w:rPr>
          <w:rFonts w:ascii="Times New Roman" w:hAnsi="Times New Roman" w:cs="Times New Roman"/>
          <w:sz w:val="24"/>
        </w:rPr>
        <w:tab/>
        <w:t xml:space="preserve">          4</w:t>
      </w:r>
    </w:p>
    <w:p w:rsidR="00506190" w:rsidRPr="00F97FB4" w:rsidRDefault="00F97FB4" w:rsidP="00662FF5">
      <w:pPr>
        <w:spacing w:after="0" w:line="480" w:lineRule="auto"/>
        <w:rPr>
          <w:rFonts w:ascii="Times New Roman" w:hAnsi="Times New Roman" w:cs="Times New Roman"/>
          <w:sz w:val="24"/>
        </w:rPr>
      </w:pPr>
      <w:r>
        <w:rPr>
          <w:rFonts w:ascii="Times New Roman" w:hAnsi="Times New Roman" w:cs="Times New Roman"/>
          <w:sz w:val="24"/>
        </w:rPr>
        <w:t>A Profile o</w:t>
      </w:r>
      <w:r w:rsidR="00E2205B">
        <w:rPr>
          <w:rFonts w:ascii="Times New Roman" w:hAnsi="Times New Roman" w:cs="Times New Roman"/>
          <w:sz w:val="24"/>
        </w:rPr>
        <w:t>f Berlin, WI</w:t>
      </w:r>
      <w:r w:rsidR="00E2205B">
        <w:rPr>
          <w:rFonts w:ascii="Times New Roman" w:hAnsi="Times New Roman" w:cs="Times New Roman"/>
          <w:sz w:val="24"/>
        </w:rPr>
        <w:tab/>
      </w:r>
      <w:r w:rsidR="00E2205B">
        <w:rPr>
          <w:rFonts w:ascii="Times New Roman" w:hAnsi="Times New Roman" w:cs="Times New Roman"/>
          <w:sz w:val="24"/>
        </w:rPr>
        <w:tab/>
      </w:r>
      <w:r w:rsidR="00E2205B">
        <w:rPr>
          <w:rFonts w:ascii="Times New Roman" w:hAnsi="Times New Roman" w:cs="Times New Roman"/>
          <w:sz w:val="24"/>
        </w:rPr>
        <w:tab/>
      </w:r>
      <w:r w:rsidR="00E2205B">
        <w:rPr>
          <w:rFonts w:ascii="Times New Roman" w:hAnsi="Times New Roman" w:cs="Times New Roman"/>
          <w:sz w:val="24"/>
        </w:rPr>
        <w:tab/>
      </w:r>
      <w:r w:rsidR="00E2205B">
        <w:rPr>
          <w:rFonts w:ascii="Times New Roman" w:hAnsi="Times New Roman" w:cs="Times New Roman"/>
          <w:sz w:val="24"/>
        </w:rPr>
        <w:tab/>
      </w:r>
      <w:r w:rsidR="00E2205B">
        <w:rPr>
          <w:rFonts w:ascii="Times New Roman" w:hAnsi="Times New Roman" w:cs="Times New Roman"/>
          <w:sz w:val="24"/>
        </w:rPr>
        <w:tab/>
      </w:r>
      <w:r w:rsidR="00E2205B">
        <w:rPr>
          <w:rFonts w:ascii="Times New Roman" w:hAnsi="Times New Roman" w:cs="Times New Roman"/>
          <w:sz w:val="24"/>
        </w:rPr>
        <w:tab/>
      </w:r>
      <w:r w:rsidR="00E2205B">
        <w:rPr>
          <w:rFonts w:ascii="Times New Roman" w:hAnsi="Times New Roman" w:cs="Times New Roman"/>
          <w:sz w:val="24"/>
        </w:rPr>
        <w:tab/>
      </w:r>
      <w:r w:rsidR="00E2205B">
        <w:rPr>
          <w:rFonts w:ascii="Times New Roman" w:hAnsi="Times New Roman" w:cs="Times New Roman"/>
          <w:sz w:val="24"/>
        </w:rPr>
        <w:tab/>
        <w:t xml:space="preserve">        14</w:t>
      </w:r>
      <w:r w:rsidR="00523E75">
        <w:rPr>
          <w:rFonts w:ascii="Times New Roman" w:hAnsi="Times New Roman" w:cs="Times New Roman"/>
          <w:sz w:val="24"/>
        </w:rPr>
        <w:t xml:space="preserve"> Prohibition in </w:t>
      </w:r>
      <w:r w:rsidR="00567D36">
        <w:rPr>
          <w:rFonts w:ascii="Times New Roman" w:hAnsi="Times New Roman" w:cs="Times New Roman"/>
          <w:sz w:val="24"/>
        </w:rPr>
        <w:t>Wisconsin</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BB766C">
        <w:rPr>
          <w:rFonts w:ascii="Times New Roman" w:hAnsi="Times New Roman" w:cs="Times New Roman"/>
          <w:sz w:val="24"/>
        </w:rPr>
        <w:t xml:space="preserve">                    19</w:t>
      </w:r>
    </w:p>
    <w:p w:rsidR="00506190" w:rsidRPr="00567D36" w:rsidRDefault="00567D36" w:rsidP="00662FF5">
      <w:pPr>
        <w:spacing w:after="0" w:line="480" w:lineRule="auto"/>
        <w:rPr>
          <w:rFonts w:ascii="Times New Roman" w:hAnsi="Times New Roman" w:cs="Times New Roman"/>
          <w:sz w:val="24"/>
        </w:rPr>
      </w:pPr>
      <w:r>
        <w:rPr>
          <w:rFonts w:ascii="Times New Roman" w:hAnsi="Times New Roman" w:cs="Times New Roman"/>
          <w:sz w:val="24"/>
        </w:rPr>
        <w:lastRenderedPageBreak/>
        <w:t>Prohibiti</w:t>
      </w:r>
      <w:r w:rsidR="00E2205B">
        <w:rPr>
          <w:rFonts w:ascii="Times New Roman" w:hAnsi="Times New Roman" w:cs="Times New Roman"/>
          <w:sz w:val="24"/>
        </w:rPr>
        <w:t>on in Berlin</w:t>
      </w:r>
      <w:r w:rsidR="00E2205B">
        <w:rPr>
          <w:rFonts w:ascii="Times New Roman" w:hAnsi="Times New Roman" w:cs="Times New Roman"/>
          <w:sz w:val="24"/>
        </w:rPr>
        <w:tab/>
      </w:r>
      <w:r w:rsidR="00E2205B">
        <w:rPr>
          <w:rFonts w:ascii="Times New Roman" w:hAnsi="Times New Roman" w:cs="Times New Roman"/>
          <w:sz w:val="24"/>
        </w:rPr>
        <w:tab/>
      </w:r>
      <w:r w:rsidR="00E2205B">
        <w:rPr>
          <w:rFonts w:ascii="Times New Roman" w:hAnsi="Times New Roman" w:cs="Times New Roman"/>
          <w:sz w:val="24"/>
        </w:rPr>
        <w:tab/>
      </w:r>
      <w:r w:rsidR="00E2205B">
        <w:rPr>
          <w:rFonts w:ascii="Times New Roman" w:hAnsi="Times New Roman" w:cs="Times New Roman"/>
          <w:sz w:val="24"/>
        </w:rPr>
        <w:tab/>
      </w:r>
      <w:r w:rsidR="00E2205B">
        <w:rPr>
          <w:rFonts w:ascii="Times New Roman" w:hAnsi="Times New Roman" w:cs="Times New Roman"/>
          <w:sz w:val="24"/>
        </w:rPr>
        <w:tab/>
      </w:r>
      <w:r w:rsidR="00E2205B">
        <w:rPr>
          <w:rFonts w:ascii="Times New Roman" w:hAnsi="Times New Roman" w:cs="Times New Roman"/>
          <w:sz w:val="24"/>
        </w:rPr>
        <w:tab/>
      </w:r>
      <w:r w:rsidR="00E2205B">
        <w:rPr>
          <w:rFonts w:ascii="Times New Roman" w:hAnsi="Times New Roman" w:cs="Times New Roman"/>
          <w:sz w:val="24"/>
        </w:rPr>
        <w:tab/>
      </w:r>
      <w:r w:rsidR="00E2205B">
        <w:rPr>
          <w:rFonts w:ascii="Times New Roman" w:hAnsi="Times New Roman" w:cs="Times New Roman"/>
          <w:sz w:val="24"/>
        </w:rPr>
        <w:tab/>
      </w:r>
      <w:r w:rsidR="00E2205B">
        <w:rPr>
          <w:rFonts w:ascii="Times New Roman" w:hAnsi="Times New Roman" w:cs="Times New Roman"/>
          <w:sz w:val="24"/>
        </w:rPr>
        <w:tab/>
      </w:r>
      <w:r w:rsidR="00E2205B">
        <w:rPr>
          <w:rFonts w:ascii="Times New Roman" w:hAnsi="Times New Roman" w:cs="Times New Roman"/>
          <w:sz w:val="24"/>
        </w:rPr>
        <w:tab/>
        <w:t xml:space="preserve">        21</w:t>
      </w:r>
    </w:p>
    <w:p w:rsidR="00506190" w:rsidRDefault="00540C86" w:rsidP="00662FF5">
      <w:pPr>
        <w:spacing w:after="0" w:line="480" w:lineRule="auto"/>
        <w:rPr>
          <w:rFonts w:ascii="Times New Roman" w:hAnsi="Times New Roman" w:cs="Times New Roman"/>
          <w:sz w:val="24"/>
        </w:rPr>
      </w:pPr>
      <w:r>
        <w:rPr>
          <w:rFonts w:ascii="Times New Roman" w:hAnsi="Times New Roman" w:cs="Times New Roman"/>
          <w:sz w:val="24"/>
        </w:rPr>
        <w:t>Conclusion</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E2205B">
        <w:rPr>
          <w:rFonts w:ascii="Times New Roman" w:hAnsi="Times New Roman" w:cs="Times New Roman"/>
          <w:sz w:val="24"/>
        </w:rPr>
        <w:t xml:space="preserve">        3</w:t>
      </w:r>
      <w:r>
        <w:rPr>
          <w:rFonts w:ascii="Times New Roman" w:hAnsi="Times New Roman" w:cs="Times New Roman"/>
          <w:sz w:val="24"/>
        </w:rPr>
        <w:t>1</w:t>
      </w:r>
    </w:p>
    <w:p w:rsidR="00540C86" w:rsidRPr="00540C86" w:rsidRDefault="00E2205B" w:rsidP="00662FF5">
      <w:pPr>
        <w:spacing w:after="0" w:line="480" w:lineRule="auto"/>
        <w:rPr>
          <w:rFonts w:ascii="Times New Roman" w:hAnsi="Times New Roman" w:cs="Times New Roman"/>
          <w:sz w:val="24"/>
        </w:rPr>
      </w:pPr>
      <w:r>
        <w:rPr>
          <w:rFonts w:ascii="Times New Roman" w:hAnsi="Times New Roman" w:cs="Times New Roman"/>
          <w:sz w:val="24"/>
        </w:rPr>
        <w:t>Works Cited</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        3</w:t>
      </w:r>
      <w:r w:rsidR="001A77EC">
        <w:rPr>
          <w:rFonts w:ascii="Times New Roman" w:hAnsi="Times New Roman" w:cs="Times New Roman"/>
          <w:sz w:val="24"/>
        </w:rPr>
        <w:t>4</w:t>
      </w:r>
    </w:p>
    <w:p w:rsidR="00506190" w:rsidRDefault="00506190" w:rsidP="00662FF5">
      <w:pPr>
        <w:spacing w:after="0" w:line="480" w:lineRule="auto"/>
        <w:rPr>
          <w:rFonts w:ascii="Times New Roman" w:hAnsi="Times New Roman" w:cs="Times New Roman"/>
          <w:b/>
          <w:sz w:val="24"/>
        </w:rPr>
      </w:pPr>
    </w:p>
    <w:p w:rsidR="00506190" w:rsidRDefault="00506190" w:rsidP="00662FF5">
      <w:pPr>
        <w:spacing w:after="0" w:line="480" w:lineRule="auto"/>
        <w:rPr>
          <w:rFonts w:ascii="Times New Roman" w:hAnsi="Times New Roman" w:cs="Times New Roman"/>
          <w:b/>
          <w:sz w:val="24"/>
        </w:rPr>
      </w:pPr>
    </w:p>
    <w:p w:rsidR="00506190" w:rsidRDefault="00506190" w:rsidP="00662FF5">
      <w:pPr>
        <w:spacing w:after="0" w:line="480" w:lineRule="auto"/>
        <w:rPr>
          <w:rFonts w:ascii="Times New Roman" w:hAnsi="Times New Roman" w:cs="Times New Roman"/>
          <w:b/>
          <w:sz w:val="24"/>
        </w:rPr>
      </w:pPr>
    </w:p>
    <w:p w:rsidR="00506190" w:rsidRDefault="00506190" w:rsidP="00662FF5">
      <w:pPr>
        <w:spacing w:after="0" w:line="480" w:lineRule="auto"/>
        <w:rPr>
          <w:rFonts w:ascii="Times New Roman" w:hAnsi="Times New Roman" w:cs="Times New Roman"/>
          <w:b/>
          <w:sz w:val="24"/>
        </w:rPr>
      </w:pPr>
    </w:p>
    <w:p w:rsidR="00506190" w:rsidRDefault="00506190" w:rsidP="00662FF5">
      <w:pPr>
        <w:spacing w:after="0" w:line="480" w:lineRule="auto"/>
        <w:rPr>
          <w:rFonts w:ascii="Times New Roman" w:hAnsi="Times New Roman" w:cs="Times New Roman"/>
          <w:b/>
          <w:sz w:val="24"/>
        </w:rPr>
      </w:pPr>
    </w:p>
    <w:p w:rsidR="00506190" w:rsidRDefault="00506190" w:rsidP="00662FF5">
      <w:pPr>
        <w:spacing w:after="0" w:line="480" w:lineRule="auto"/>
        <w:rPr>
          <w:rFonts w:ascii="Times New Roman" w:hAnsi="Times New Roman" w:cs="Times New Roman"/>
          <w:b/>
          <w:sz w:val="24"/>
        </w:rPr>
      </w:pPr>
    </w:p>
    <w:p w:rsidR="00506190" w:rsidRDefault="00506190" w:rsidP="00662FF5">
      <w:pPr>
        <w:spacing w:after="0" w:line="480" w:lineRule="auto"/>
        <w:rPr>
          <w:rFonts w:ascii="Times New Roman" w:hAnsi="Times New Roman" w:cs="Times New Roman"/>
          <w:b/>
          <w:sz w:val="24"/>
        </w:rPr>
      </w:pPr>
    </w:p>
    <w:p w:rsidR="00506190" w:rsidRDefault="00506190" w:rsidP="00662FF5">
      <w:pPr>
        <w:spacing w:after="0" w:line="480" w:lineRule="auto"/>
        <w:rPr>
          <w:rFonts w:ascii="Times New Roman" w:hAnsi="Times New Roman" w:cs="Times New Roman"/>
          <w:b/>
          <w:sz w:val="24"/>
        </w:rPr>
      </w:pPr>
    </w:p>
    <w:p w:rsidR="00506190" w:rsidRDefault="00506190" w:rsidP="00662FF5">
      <w:pPr>
        <w:spacing w:after="0" w:line="480" w:lineRule="auto"/>
        <w:rPr>
          <w:rFonts w:ascii="Times New Roman" w:hAnsi="Times New Roman" w:cs="Times New Roman"/>
          <w:b/>
          <w:sz w:val="24"/>
        </w:rPr>
      </w:pPr>
    </w:p>
    <w:p w:rsidR="00506190" w:rsidRDefault="00506190" w:rsidP="00662FF5">
      <w:pPr>
        <w:spacing w:after="0" w:line="480" w:lineRule="auto"/>
        <w:rPr>
          <w:rFonts w:ascii="Times New Roman" w:hAnsi="Times New Roman" w:cs="Times New Roman"/>
          <w:b/>
          <w:sz w:val="24"/>
        </w:rPr>
      </w:pPr>
    </w:p>
    <w:p w:rsidR="00506190" w:rsidRDefault="00506190" w:rsidP="00662FF5">
      <w:pPr>
        <w:spacing w:after="0" w:line="480" w:lineRule="auto"/>
        <w:rPr>
          <w:rFonts w:ascii="Times New Roman" w:hAnsi="Times New Roman" w:cs="Times New Roman"/>
          <w:b/>
          <w:sz w:val="24"/>
        </w:rPr>
      </w:pPr>
    </w:p>
    <w:p w:rsidR="006368A7" w:rsidRDefault="006368A7" w:rsidP="006368A7">
      <w:pPr>
        <w:spacing w:line="480" w:lineRule="auto"/>
        <w:rPr>
          <w:rFonts w:ascii="Times New Roman" w:hAnsi="Times New Roman" w:cs="Times New Roman"/>
          <w:b/>
          <w:sz w:val="24"/>
        </w:rPr>
      </w:pPr>
    </w:p>
    <w:p w:rsidR="007B3C0B" w:rsidRDefault="007B3C0B" w:rsidP="007B3C0B">
      <w:pPr>
        <w:spacing w:line="480" w:lineRule="auto"/>
        <w:jc w:val="center"/>
        <w:rPr>
          <w:rFonts w:ascii="Times New Roman" w:hAnsi="Times New Roman" w:cs="Times New Roman"/>
          <w:b/>
          <w:sz w:val="24"/>
        </w:rPr>
      </w:pPr>
      <w:r>
        <w:rPr>
          <w:rFonts w:ascii="Times New Roman" w:hAnsi="Times New Roman" w:cs="Times New Roman"/>
          <w:b/>
          <w:sz w:val="24"/>
        </w:rPr>
        <w:t>Abstract</w:t>
      </w:r>
    </w:p>
    <w:p w:rsidR="007B3C0B" w:rsidRDefault="007B3C0B" w:rsidP="007B3C0B">
      <w:pPr>
        <w:spacing w:after="0" w:line="480" w:lineRule="auto"/>
        <w:rPr>
          <w:rFonts w:ascii="Times New Roman" w:hAnsi="Times New Roman" w:cs="Times New Roman"/>
          <w:sz w:val="24"/>
        </w:rPr>
      </w:pPr>
      <w:r>
        <w:rPr>
          <w:rFonts w:ascii="Times New Roman" w:hAnsi="Times New Roman" w:cs="Times New Roman"/>
          <w:sz w:val="24"/>
        </w:rPr>
        <w:lastRenderedPageBreak/>
        <w:t>In the mid nineteenth-century, large numbers of German and Polish immigrants began to arrive in Wisconsin, and they brought with them customs of beer and liquor-drinking. In response to the turbulent changes the country was undergoing, middle-class, native-born, and Protestant Americans started a grass-roots movement against the alcohol intemperance of immigrants and the working-class. The culmination of their efforts was</w:t>
      </w:r>
      <w:r w:rsidRPr="00E206BC">
        <w:rPr>
          <w:rFonts w:ascii="Times New Roman" w:hAnsi="Times New Roman" w:cs="Times New Roman"/>
          <w:sz w:val="24"/>
        </w:rPr>
        <w:t xml:space="preserve"> the ratification of the Eighteenth Amendment </w:t>
      </w:r>
      <w:r>
        <w:rPr>
          <w:rFonts w:ascii="Times New Roman" w:hAnsi="Times New Roman" w:cs="Times New Roman"/>
          <w:sz w:val="24"/>
        </w:rPr>
        <w:t>in 1919. This paper studies how the residents of Berlin—a small, central-northeastern Wisconsin city with a heavy German-Polish population—reacted to Prohibition. Religious, ethnic, and class</w:t>
      </w:r>
      <w:r w:rsidRPr="00E206BC">
        <w:rPr>
          <w:rFonts w:ascii="Times New Roman" w:hAnsi="Times New Roman" w:cs="Times New Roman"/>
          <w:sz w:val="24"/>
        </w:rPr>
        <w:t xml:space="preserve"> identities </w:t>
      </w:r>
      <w:r>
        <w:rPr>
          <w:rFonts w:ascii="Times New Roman" w:hAnsi="Times New Roman" w:cs="Times New Roman"/>
          <w:sz w:val="24"/>
        </w:rPr>
        <w:t xml:space="preserve">play a significant role in Americans’ relationship with alcohol and drinking. Therefore, this paper analyzes the demographic make-up of Berlin, and points out ways that identity influenced Berlinites’ stances on federal and statewide Prohibition. With information gathered from </w:t>
      </w:r>
      <w:r w:rsidR="003C5522">
        <w:rPr>
          <w:rFonts w:ascii="Times New Roman" w:hAnsi="Times New Roman" w:cs="Times New Roman"/>
          <w:sz w:val="24"/>
        </w:rPr>
        <w:t>census data, temperance organization records</w:t>
      </w:r>
      <w:r>
        <w:rPr>
          <w:rFonts w:ascii="Times New Roman" w:hAnsi="Times New Roman" w:cs="Times New Roman"/>
          <w:sz w:val="24"/>
        </w:rPr>
        <w:t xml:space="preserve">, newspapers, circuit court records, and election data, this study pieces together the story of Prohibition within a small Wisconsin community.  </w:t>
      </w:r>
    </w:p>
    <w:p w:rsidR="00E206BC" w:rsidRPr="00E206BC" w:rsidRDefault="00E206BC" w:rsidP="00E206BC">
      <w:pPr>
        <w:spacing w:line="240" w:lineRule="auto"/>
        <w:rPr>
          <w:rFonts w:ascii="Times New Roman" w:hAnsi="Times New Roman" w:cs="Times New Roman"/>
          <w:sz w:val="24"/>
        </w:rPr>
      </w:pPr>
    </w:p>
    <w:p w:rsidR="00E206BC" w:rsidRDefault="00E206BC" w:rsidP="00E206BC">
      <w:pPr>
        <w:jc w:val="center"/>
        <w:rPr>
          <w:rFonts w:ascii="Times New Roman" w:hAnsi="Times New Roman" w:cs="Times New Roman"/>
          <w:b/>
          <w:sz w:val="24"/>
        </w:rPr>
      </w:pPr>
    </w:p>
    <w:p w:rsidR="00184285" w:rsidRDefault="00184285" w:rsidP="00E206BC">
      <w:pPr>
        <w:jc w:val="center"/>
        <w:rPr>
          <w:rFonts w:ascii="Times New Roman" w:hAnsi="Times New Roman" w:cs="Times New Roman"/>
          <w:b/>
          <w:sz w:val="24"/>
        </w:rPr>
      </w:pPr>
    </w:p>
    <w:p w:rsidR="00184285" w:rsidRDefault="00184285" w:rsidP="00FF228C">
      <w:pPr>
        <w:rPr>
          <w:rFonts w:ascii="Times New Roman" w:hAnsi="Times New Roman" w:cs="Times New Roman"/>
          <w:b/>
          <w:sz w:val="24"/>
        </w:rPr>
      </w:pPr>
      <w:r>
        <w:rPr>
          <w:rFonts w:ascii="Times New Roman" w:hAnsi="Times New Roman" w:cs="Times New Roman"/>
          <w:b/>
          <w:sz w:val="24"/>
        </w:rPr>
        <w:br w:type="page"/>
      </w:r>
    </w:p>
    <w:p w:rsidR="007B3C0B" w:rsidRDefault="007B3C0B" w:rsidP="007B3C0B">
      <w:pPr>
        <w:tabs>
          <w:tab w:val="center" w:pos="4680"/>
        </w:tabs>
        <w:spacing w:line="480" w:lineRule="auto"/>
        <w:jc w:val="center"/>
        <w:rPr>
          <w:rFonts w:ascii="Times New Roman" w:hAnsi="Times New Roman" w:cs="Times New Roman"/>
          <w:b/>
          <w:sz w:val="24"/>
        </w:rPr>
      </w:pPr>
      <w:r>
        <w:rPr>
          <w:rFonts w:ascii="Times New Roman" w:hAnsi="Times New Roman" w:cs="Times New Roman"/>
          <w:b/>
          <w:sz w:val="24"/>
        </w:rPr>
        <w:lastRenderedPageBreak/>
        <w:t>Figures</w:t>
      </w:r>
    </w:p>
    <w:p w:rsidR="007B3C0B" w:rsidRDefault="007B3C0B" w:rsidP="007B3C0B">
      <w:pPr>
        <w:spacing w:line="480" w:lineRule="auto"/>
        <w:rPr>
          <w:rFonts w:ascii="Times New Roman" w:hAnsi="Times New Roman" w:cs="Times New Roman"/>
          <w:sz w:val="24"/>
        </w:rPr>
      </w:pPr>
      <w:r>
        <w:rPr>
          <w:rFonts w:ascii="Times New Roman" w:hAnsi="Times New Roman" w:cs="Times New Roman"/>
          <w:sz w:val="24"/>
        </w:rPr>
        <w:t>Figure 1</w:t>
      </w:r>
      <w:r>
        <w:rPr>
          <w:rFonts w:ascii="Times New Roman" w:hAnsi="Times New Roman" w:cs="Times New Roman"/>
          <w:sz w:val="24"/>
        </w:rPr>
        <w:tab/>
        <w:t>Location of Green Lake County and Berlin, WI ....................................................1</w:t>
      </w:r>
    </w:p>
    <w:p w:rsidR="007B3C0B" w:rsidRPr="00FF228C" w:rsidRDefault="007B3C0B" w:rsidP="007B3C0B">
      <w:pPr>
        <w:spacing w:line="480" w:lineRule="auto"/>
        <w:rPr>
          <w:rFonts w:ascii="Times New Roman" w:hAnsi="Times New Roman" w:cs="Times New Roman"/>
          <w:sz w:val="24"/>
          <w:szCs w:val="24"/>
        </w:rPr>
      </w:pPr>
      <w:r w:rsidRPr="00FF228C">
        <w:rPr>
          <w:rFonts w:ascii="Times New Roman" w:hAnsi="Times New Roman" w:cs="Times New Roman"/>
          <w:sz w:val="24"/>
          <w:szCs w:val="24"/>
        </w:rPr>
        <w:t>Fi</w:t>
      </w:r>
      <w:r>
        <w:rPr>
          <w:rFonts w:ascii="Times New Roman" w:hAnsi="Times New Roman" w:cs="Times New Roman"/>
          <w:sz w:val="24"/>
          <w:szCs w:val="24"/>
        </w:rPr>
        <w:t xml:space="preserve">gure 2 </w:t>
      </w:r>
      <w:r>
        <w:rPr>
          <w:rFonts w:ascii="Times New Roman" w:hAnsi="Times New Roman" w:cs="Times New Roman"/>
          <w:sz w:val="24"/>
          <w:szCs w:val="24"/>
        </w:rPr>
        <w:tab/>
        <w:t xml:space="preserve">Ethnicities </w:t>
      </w:r>
      <w:r w:rsidRPr="00FF228C">
        <w:rPr>
          <w:rFonts w:ascii="Times New Roman" w:hAnsi="Times New Roman" w:cs="Times New Roman"/>
          <w:sz w:val="24"/>
          <w:szCs w:val="24"/>
        </w:rPr>
        <w:t>of Berlin’s families in 1910</w:t>
      </w:r>
      <w:r>
        <w:rPr>
          <w:rFonts w:ascii="Times New Roman" w:hAnsi="Times New Roman" w:cs="Times New Roman"/>
          <w:sz w:val="24"/>
          <w:szCs w:val="24"/>
        </w:rPr>
        <w:t xml:space="preserve"> ................................................................</w:t>
      </w:r>
      <w:r w:rsidRPr="00FF228C">
        <w:rPr>
          <w:rFonts w:ascii="Times New Roman" w:hAnsi="Times New Roman" w:cs="Times New Roman"/>
          <w:sz w:val="24"/>
          <w:szCs w:val="24"/>
        </w:rPr>
        <w:t>1</w:t>
      </w:r>
      <w:r>
        <w:rPr>
          <w:rFonts w:ascii="Times New Roman" w:hAnsi="Times New Roman" w:cs="Times New Roman"/>
          <w:sz w:val="24"/>
          <w:szCs w:val="24"/>
        </w:rPr>
        <w:t>7</w:t>
      </w:r>
    </w:p>
    <w:p w:rsidR="004A54DC" w:rsidRDefault="004A54DC" w:rsidP="004A54DC">
      <w:pPr>
        <w:spacing w:line="480" w:lineRule="auto"/>
        <w:jc w:val="center"/>
        <w:rPr>
          <w:rFonts w:ascii="Times New Roman" w:hAnsi="Times New Roman" w:cs="Times New Roman"/>
          <w:b/>
          <w:sz w:val="24"/>
        </w:rPr>
      </w:pPr>
    </w:p>
    <w:p w:rsidR="00184285" w:rsidRDefault="00184285">
      <w:pPr>
        <w:rPr>
          <w:rFonts w:ascii="Times New Roman" w:hAnsi="Times New Roman" w:cs="Times New Roman"/>
          <w:b/>
          <w:sz w:val="24"/>
        </w:rPr>
      </w:pPr>
      <w:r>
        <w:rPr>
          <w:rFonts w:ascii="Times New Roman" w:hAnsi="Times New Roman" w:cs="Times New Roman"/>
          <w:b/>
          <w:sz w:val="24"/>
        </w:rPr>
        <w:br w:type="page"/>
      </w:r>
    </w:p>
    <w:p w:rsidR="00E206BC" w:rsidRDefault="00E206BC" w:rsidP="00E206BC">
      <w:pPr>
        <w:jc w:val="center"/>
        <w:rPr>
          <w:rFonts w:ascii="Times New Roman" w:hAnsi="Times New Roman" w:cs="Times New Roman"/>
          <w:b/>
          <w:sz w:val="24"/>
        </w:rPr>
        <w:sectPr w:rsidR="00E206BC" w:rsidSect="00317399">
          <w:footerReference w:type="default" r:id="rId8"/>
          <w:pgSz w:w="12240" w:h="15840"/>
          <w:pgMar w:top="1440" w:right="1440" w:bottom="1440" w:left="1440" w:header="720" w:footer="720" w:gutter="0"/>
          <w:pgNumType w:fmt="lowerRoman"/>
          <w:cols w:space="720"/>
          <w:titlePg/>
          <w:docGrid w:linePitch="360"/>
        </w:sectPr>
      </w:pPr>
    </w:p>
    <w:p w:rsidR="00C40653" w:rsidRDefault="00AF348E" w:rsidP="00C40653">
      <w:pPr>
        <w:spacing w:after="240" w:line="480" w:lineRule="auto"/>
        <w:rPr>
          <w:rFonts w:ascii="Times New Roman" w:hAnsi="Times New Roman" w:cs="Times New Roman"/>
          <w:b/>
          <w:sz w:val="24"/>
        </w:rPr>
      </w:pPr>
      <w:r>
        <w:rPr>
          <w:rFonts w:ascii="Times New Roman" w:hAnsi="Times New Roman" w:cs="Times New Roman"/>
          <w:b/>
          <w:sz w:val="24"/>
        </w:rPr>
        <w:lastRenderedPageBreak/>
        <w:t>Introduction</w:t>
      </w:r>
      <w:r w:rsidR="00506190">
        <w:rPr>
          <w:rFonts w:ascii="Times New Roman" w:hAnsi="Times New Roman" w:cs="Times New Roman"/>
          <w:b/>
          <w:sz w:val="24"/>
        </w:rPr>
        <w:t xml:space="preserve"> </w:t>
      </w:r>
    </w:p>
    <w:p w:rsidR="00A17CE5" w:rsidRDefault="00662FF5" w:rsidP="00A17CE5">
      <w:pPr>
        <w:spacing w:after="0" w:line="480" w:lineRule="auto"/>
        <w:rPr>
          <w:rFonts w:ascii="Times New Roman" w:hAnsi="Times New Roman" w:cs="Times New Roman"/>
          <w:sz w:val="24"/>
        </w:rPr>
      </w:pPr>
      <w:r>
        <w:rPr>
          <w:rFonts w:ascii="Times New Roman" w:hAnsi="Times New Roman" w:cs="Times New Roman"/>
          <w:b/>
          <w:sz w:val="24"/>
        </w:rPr>
        <w:tab/>
      </w:r>
      <w:r w:rsidR="00C650A5">
        <w:rPr>
          <w:rFonts w:ascii="Times New Roman" w:hAnsi="Times New Roman" w:cs="Times New Roman"/>
          <w:sz w:val="24"/>
        </w:rPr>
        <w:t>Whenever she was describing one of the numerous unincorpor</w:t>
      </w:r>
      <w:r w:rsidR="009A477E">
        <w:rPr>
          <w:rFonts w:ascii="Times New Roman" w:hAnsi="Times New Roman" w:cs="Times New Roman"/>
          <w:sz w:val="24"/>
        </w:rPr>
        <w:t>ated communities that surround our</w:t>
      </w:r>
      <w:r w:rsidR="00C650A5">
        <w:rPr>
          <w:rFonts w:ascii="Times New Roman" w:hAnsi="Times New Roman" w:cs="Times New Roman"/>
          <w:sz w:val="24"/>
        </w:rPr>
        <w:t xml:space="preserve"> hometown, my mother would </w:t>
      </w:r>
      <w:r w:rsidR="009A477E">
        <w:rPr>
          <w:rFonts w:ascii="Times New Roman" w:hAnsi="Times New Roman" w:cs="Times New Roman"/>
          <w:sz w:val="24"/>
        </w:rPr>
        <w:t xml:space="preserve">sometimes </w:t>
      </w:r>
      <w:r w:rsidR="00C650A5">
        <w:rPr>
          <w:rFonts w:ascii="Times New Roman" w:hAnsi="Times New Roman" w:cs="Times New Roman"/>
          <w:sz w:val="24"/>
        </w:rPr>
        <w:t xml:space="preserve">say something to the effect of “Oh, it’s nothing more than ‘a church, a bar, and a ballpark.’” </w:t>
      </w:r>
      <w:r w:rsidR="003804BE">
        <w:rPr>
          <w:rFonts w:ascii="Times New Roman" w:hAnsi="Times New Roman" w:cs="Times New Roman"/>
          <w:sz w:val="24"/>
        </w:rPr>
        <w:t>The phrase aptly describes many places in</w:t>
      </w:r>
      <w:r w:rsidR="003C5752">
        <w:rPr>
          <w:rFonts w:ascii="Times New Roman" w:hAnsi="Times New Roman" w:cs="Times New Roman"/>
          <w:sz w:val="24"/>
        </w:rPr>
        <w:t xml:space="preserve"> central</w:t>
      </w:r>
      <w:r w:rsidR="003804BE">
        <w:rPr>
          <w:rFonts w:ascii="Times New Roman" w:hAnsi="Times New Roman" w:cs="Times New Roman"/>
          <w:sz w:val="24"/>
        </w:rPr>
        <w:t xml:space="preserve"> Wisconsin.</w:t>
      </w:r>
      <w:r w:rsidR="00B713EC">
        <w:rPr>
          <w:rFonts w:ascii="Times New Roman" w:hAnsi="Times New Roman" w:cs="Times New Roman"/>
          <w:sz w:val="24"/>
        </w:rPr>
        <w:t xml:space="preserve"> Communities like Neshkoro, Eureka, </w:t>
      </w:r>
      <w:r w:rsidR="00777796">
        <w:rPr>
          <w:rFonts w:ascii="Times New Roman" w:hAnsi="Times New Roman" w:cs="Times New Roman"/>
          <w:sz w:val="24"/>
        </w:rPr>
        <w:t>Waukau, Poy Sippi, Auroraville—</w:t>
      </w:r>
      <w:r w:rsidR="00B713EC">
        <w:rPr>
          <w:rFonts w:ascii="Times New Roman" w:hAnsi="Times New Roman" w:cs="Times New Roman"/>
          <w:sz w:val="24"/>
        </w:rPr>
        <w:t>places</w:t>
      </w:r>
      <w:r w:rsidR="00A17CE5">
        <w:rPr>
          <w:rFonts w:ascii="Times New Roman" w:hAnsi="Times New Roman" w:cs="Times New Roman"/>
          <w:sz w:val="24"/>
        </w:rPr>
        <w:t xml:space="preserve"> even native Wisconsinites </w:t>
      </w:r>
      <w:r w:rsidR="002F585A">
        <w:rPr>
          <w:rFonts w:ascii="Times New Roman" w:hAnsi="Times New Roman" w:cs="Times New Roman"/>
          <w:sz w:val="24"/>
        </w:rPr>
        <w:t>might not have heard of—</w:t>
      </w:r>
      <w:r w:rsidR="00A17CE5">
        <w:rPr>
          <w:rFonts w:ascii="Times New Roman" w:hAnsi="Times New Roman" w:cs="Times New Roman"/>
          <w:sz w:val="24"/>
        </w:rPr>
        <w:t>come to mind.</w:t>
      </w:r>
      <w:r w:rsidR="003804BE">
        <w:rPr>
          <w:rFonts w:ascii="Times New Roman" w:hAnsi="Times New Roman" w:cs="Times New Roman"/>
          <w:sz w:val="24"/>
        </w:rPr>
        <w:t xml:space="preserve"> </w:t>
      </w:r>
      <w:r w:rsidR="00A17CE5">
        <w:rPr>
          <w:rFonts w:ascii="Times New Roman" w:hAnsi="Times New Roman" w:cs="Times New Roman"/>
          <w:sz w:val="24"/>
        </w:rPr>
        <w:t>In such places,</w:t>
      </w:r>
      <w:r w:rsidR="003804BE">
        <w:rPr>
          <w:rFonts w:ascii="Times New Roman" w:hAnsi="Times New Roman" w:cs="Times New Roman"/>
          <w:sz w:val="24"/>
        </w:rPr>
        <w:t xml:space="preserve"> </w:t>
      </w:r>
      <w:r w:rsidR="00777796">
        <w:rPr>
          <w:rFonts w:ascii="Times New Roman" w:hAnsi="Times New Roman" w:cs="Times New Roman"/>
          <w:sz w:val="24"/>
        </w:rPr>
        <w:t xml:space="preserve">one might assume that </w:t>
      </w:r>
      <w:r w:rsidR="003804BE">
        <w:rPr>
          <w:rFonts w:ascii="Times New Roman" w:hAnsi="Times New Roman" w:cs="Times New Roman"/>
          <w:sz w:val="24"/>
        </w:rPr>
        <w:t xml:space="preserve">the </w:t>
      </w:r>
      <w:r w:rsidR="009A477E">
        <w:rPr>
          <w:rFonts w:ascii="Times New Roman" w:hAnsi="Times New Roman" w:cs="Times New Roman"/>
          <w:sz w:val="24"/>
        </w:rPr>
        <w:t xml:space="preserve">residents have few options for passing their free time other than </w:t>
      </w:r>
      <w:r w:rsidR="009A477E" w:rsidRPr="004E4334">
        <w:rPr>
          <w:rFonts w:ascii="Times New Roman" w:hAnsi="Times New Roman" w:cs="Times New Roman"/>
          <w:sz w:val="24"/>
        </w:rPr>
        <w:t>participating in worship,</w:t>
      </w:r>
      <w:r w:rsidR="009A477E">
        <w:rPr>
          <w:rFonts w:ascii="Times New Roman" w:hAnsi="Times New Roman" w:cs="Times New Roman"/>
          <w:sz w:val="24"/>
        </w:rPr>
        <w:t xml:space="preserve"> drinking, and outdoor recreation.</w:t>
      </w:r>
      <w:r w:rsidR="00A17CE5">
        <w:rPr>
          <w:rFonts w:ascii="Times New Roman" w:hAnsi="Times New Roman" w:cs="Times New Roman"/>
          <w:sz w:val="24"/>
        </w:rPr>
        <w:t xml:space="preserve"> </w:t>
      </w:r>
    </w:p>
    <w:p w:rsidR="00C3093D" w:rsidRDefault="008F38F7" w:rsidP="00A17CE5">
      <w:pPr>
        <w:spacing w:after="0" w:line="480" w:lineRule="auto"/>
        <w:rPr>
          <w:rFonts w:ascii="Times New Roman" w:hAnsi="Times New Roman" w:cs="Times New Roman"/>
          <w:sz w:val="24"/>
        </w:rPr>
      </w:pPr>
      <w:r>
        <w:rPr>
          <w:rFonts w:ascii="Times New Roman" w:hAnsi="Times New Roman" w:cs="Times New Roman"/>
          <w:noProof/>
          <w:sz w:val="24"/>
        </w:rPr>
        <w:drawing>
          <wp:inline distT="0" distB="0" distL="0" distR="0">
            <wp:extent cx="2398955" cy="2505791"/>
            <wp:effectExtent l="0" t="0" r="1905"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ied.jpg"/>
                    <pic:cNvPicPr/>
                  </pic:nvPicPr>
                  <pic:blipFill rotWithShape="1">
                    <a:blip r:embed="rId9">
                      <a:extLst>
                        <a:ext uri="{28A0092B-C50C-407E-A947-70E740481C1C}">
                          <a14:useLocalDpi xmlns:a14="http://schemas.microsoft.com/office/drawing/2010/main" val="0"/>
                        </a:ext>
                      </a:extLst>
                    </a:blip>
                    <a:srcRect l="11111" t="2301" r="9340" b="6372"/>
                    <a:stretch/>
                  </pic:blipFill>
                  <pic:spPr bwMode="auto">
                    <a:xfrm>
                      <a:off x="0" y="0"/>
                      <a:ext cx="2408504" cy="2515765"/>
                    </a:xfrm>
                    <a:prstGeom prst="rect">
                      <a:avLst/>
                    </a:prstGeom>
                    <a:ln>
                      <a:noFill/>
                    </a:ln>
                    <a:extLst>
                      <a:ext uri="{53640926-AAD7-44D8-BBD7-CCE9431645EC}">
                        <a14:shadowObscured xmlns:a14="http://schemas.microsoft.com/office/drawing/2010/main"/>
                      </a:ext>
                    </a:extLst>
                  </pic:spPr>
                </pic:pic>
              </a:graphicData>
            </a:graphic>
          </wp:inline>
        </w:drawing>
      </w:r>
    </w:p>
    <w:p w:rsidR="00210C71" w:rsidRDefault="00F16DCE" w:rsidP="00210C71">
      <w:pPr>
        <w:spacing w:after="0" w:line="240" w:lineRule="auto"/>
        <w:rPr>
          <w:rFonts w:ascii="Times New Roman" w:hAnsi="Times New Roman" w:cs="Times New Roman"/>
          <w:sz w:val="20"/>
        </w:rPr>
      </w:pPr>
      <w:r w:rsidRPr="00210C71">
        <w:rPr>
          <w:rFonts w:ascii="Times New Roman" w:hAnsi="Times New Roman" w:cs="Times New Roman"/>
          <w:sz w:val="20"/>
        </w:rPr>
        <w:lastRenderedPageBreak/>
        <w:t>Figure 1. Location of Green Lake County and Berlin, WI</w:t>
      </w:r>
      <w:r w:rsidR="00210C71" w:rsidRPr="00210C71">
        <w:rPr>
          <w:rFonts w:ascii="Times New Roman" w:hAnsi="Times New Roman" w:cs="Times New Roman"/>
          <w:sz w:val="20"/>
        </w:rPr>
        <w:t>.</w:t>
      </w:r>
    </w:p>
    <w:p w:rsidR="00877DE8" w:rsidRDefault="00877DE8" w:rsidP="00210C71">
      <w:pPr>
        <w:spacing w:after="0" w:line="240" w:lineRule="auto"/>
        <w:rPr>
          <w:rFonts w:ascii="Times New Roman" w:hAnsi="Times New Roman" w:cs="Times New Roman"/>
          <w:sz w:val="20"/>
        </w:rPr>
      </w:pPr>
      <w:r>
        <w:rPr>
          <w:rFonts w:ascii="Times New Roman" w:hAnsi="Times New Roman" w:cs="Times New Roman"/>
          <w:sz w:val="20"/>
        </w:rPr>
        <w:t>Map modified</w:t>
      </w:r>
      <w:r w:rsidR="00522AED">
        <w:rPr>
          <w:rFonts w:ascii="Times New Roman" w:hAnsi="Times New Roman" w:cs="Times New Roman"/>
          <w:sz w:val="20"/>
        </w:rPr>
        <w:t xml:space="preserve"> by t</w:t>
      </w:r>
      <w:r>
        <w:rPr>
          <w:rFonts w:ascii="Times New Roman" w:hAnsi="Times New Roman" w:cs="Times New Roman"/>
          <w:sz w:val="20"/>
        </w:rPr>
        <w:t xml:space="preserve">he author. Original map courtesy of </w:t>
      </w:r>
    </w:p>
    <w:p w:rsidR="00F16DCE" w:rsidRPr="00210C71" w:rsidRDefault="007F017B" w:rsidP="00210C71">
      <w:pPr>
        <w:spacing w:after="0" w:line="240" w:lineRule="auto"/>
        <w:rPr>
          <w:rFonts w:ascii="Times New Roman" w:hAnsi="Times New Roman" w:cs="Times New Roman"/>
          <w:sz w:val="20"/>
        </w:rPr>
      </w:pPr>
      <w:hyperlink r:id="rId10" w:history="1">
        <w:r w:rsidR="00210C71" w:rsidRPr="00210C71">
          <w:rPr>
            <w:rStyle w:val="Hyperlink"/>
            <w:rFonts w:ascii="Times New Roman" w:hAnsi="Times New Roman" w:cs="Times New Roman"/>
            <w:sz w:val="20"/>
          </w:rPr>
          <w:t>http://printerprojects.com/maps/wisconsinblank.html</w:t>
        </w:r>
      </w:hyperlink>
      <w:r w:rsidR="00210C71" w:rsidRPr="00210C71">
        <w:rPr>
          <w:rFonts w:ascii="Times New Roman" w:hAnsi="Times New Roman" w:cs="Times New Roman"/>
          <w:sz w:val="20"/>
        </w:rPr>
        <w:t>, accessed November 23, 2015.</w:t>
      </w:r>
    </w:p>
    <w:p w:rsidR="00210C71" w:rsidRDefault="00210C71" w:rsidP="00210C71">
      <w:pPr>
        <w:spacing w:after="0" w:line="240" w:lineRule="auto"/>
        <w:rPr>
          <w:rFonts w:ascii="Times New Roman" w:hAnsi="Times New Roman" w:cs="Times New Roman"/>
          <w:sz w:val="24"/>
        </w:rPr>
      </w:pPr>
    </w:p>
    <w:p w:rsidR="007B4307" w:rsidRDefault="00A17CE5" w:rsidP="00A17CE5">
      <w:pPr>
        <w:spacing w:after="0" w:line="480" w:lineRule="auto"/>
        <w:ind w:firstLine="720"/>
        <w:rPr>
          <w:rFonts w:ascii="Times New Roman" w:hAnsi="Times New Roman" w:cs="Times New Roman"/>
          <w:sz w:val="24"/>
        </w:rPr>
      </w:pPr>
      <w:r>
        <w:rPr>
          <w:rFonts w:ascii="Times New Roman" w:hAnsi="Times New Roman" w:cs="Times New Roman"/>
          <w:sz w:val="24"/>
        </w:rPr>
        <w:t xml:space="preserve">My hometown of </w:t>
      </w:r>
      <w:r w:rsidR="001E7DE4">
        <w:rPr>
          <w:rFonts w:ascii="Times New Roman" w:hAnsi="Times New Roman" w:cs="Times New Roman"/>
          <w:sz w:val="24"/>
        </w:rPr>
        <w:t xml:space="preserve">Berlin </w:t>
      </w:r>
      <w:r w:rsidR="00E526F3">
        <w:rPr>
          <w:rFonts w:ascii="Times New Roman" w:hAnsi="Times New Roman" w:cs="Times New Roman"/>
          <w:sz w:val="24"/>
        </w:rPr>
        <w:t xml:space="preserve">does not </w:t>
      </w:r>
      <w:r w:rsidR="00E526F3" w:rsidRPr="004E7CFA">
        <w:rPr>
          <w:rFonts w:ascii="Times New Roman" w:hAnsi="Times New Roman" w:cs="Times New Roman"/>
          <w:sz w:val="24"/>
        </w:rPr>
        <w:t>quite</w:t>
      </w:r>
      <w:r w:rsidR="00E526F3">
        <w:rPr>
          <w:rFonts w:ascii="Times New Roman" w:hAnsi="Times New Roman" w:cs="Times New Roman"/>
          <w:i/>
          <w:sz w:val="24"/>
        </w:rPr>
        <w:t xml:space="preserve"> </w:t>
      </w:r>
      <w:r w:rsidR="00E526F3">
        <w:rPr>
          <w:rFonts w:ascii="Times New Roman" w:hAnsi="Times New Roman" w:cs="Times New Roman"/>
          <w:sz w:val="24"/>
        </w:rPr>
        <w:t xml:space="preserve">fit this profile, as the city has a dozen or so churches, a dozen or more bars, </w:t>
      </w:r>
      <w:r w:rsidR="00BB1F0B">
        <w:rPr>
          <w:rFonts w:ascii="Times New Roman" w:hAnsi="Times New Roman" w:cs="Times New Roman"/>
          <w:sz w:val="24"/>
        </w:rPr>
        <w:t>and a ballpark or two</w:t>
      </w:r>
      <w:r>
        <w:rPr>
          <w:rFonts w:ascii="Times New Roman" w:hAnsi="Times New Roman" w:cs="Times New Roman"/>
          <w:sz w:val="24"/>
        </w:rPr>
        <w:t xml:space="preserve"> in addition to </w:t>
      </w:r>
      <w:r w:rsidR="002F25CD">
        <w:rPr>
          <w:rFonts w:ascii="Times New Roman" w:hAnsi="Times New Roman" w:cs="Times New Roman"/>
          <w:sz w:val="24"/>
        </w:rPr>
        <w:t>a variety of successful industries, retail stores, and restaurants</w:t>
      </w:r>
      <w:r w:rsidR="00BB1F0B">
        <w:rPr>
          <w:rFonts w:ascii="Times New Roman" w:hAnsi="Times New Roman" w:cs="Times New Roman"/>
          <w:sz w:val="24"/>
        </w:rPr>
        <w:t xml:space="preserve">. </w:t>
      </w:r>
      <w:r>
        <w:rPr>
          <w:rFonts w:ascii="Times New Roman" w:hAnsi="Times New Roman" w:cs="Times New Roman"/>
          <w:sz w:val="24"/>
        </w:rPr>
        <w:t>Berlin is located in the northeast corner of Green Lake County, Wisconsin</w:t>
      </w:r>
      <w:r w:rsidR="00F73AE3">
        <w:rPr>
          <w:rFonts w:ascii="Times New Roman" w:hAnsi="Times New Roman" w:cs="Times New Roman"/>
          <w:sz w:val="24"/>
        </w:rPr>
        <w:t xml:space="preserve"> (see Figure 1)</w:t>
      </w:r>
      <w:r>
        <w:rPr>
          <w:rFonts w:ascii="Times New Roman" w:hAnsi="Times New Roman" w:cs="Times New Roman"/>
          <w:sz w:val="24"/>
        </w:rPr>
        <w:t xml:space="preserve">. </w:t>
      </w:r>
      <w:r w:rsidRPr="004E4334">
        <w:rPr>
          <w:rFonts w:ascii="Times New Roman" w:hAnsi="Times New Roman" w:cs="Times New Roman"/>
          <w:sz w:val="24"/>
        </w:rPr>
        <w:t>The Fox River, running from south to north, splits t</w:t>
      </w:r>
      <w:r w:rsidR="00932E3D">
        <w:rPr>
          <w:rFonts w:ascii="Times New Roman" w:hAnsi="Times New Roman" w:cs="Times New Roman"/>
          <w:sz w:val="24"/>
        </w:rPr>
        <w:t>he middle of the city. With</w:t>
      </w:r>
      <w:r w:rsidR="00F73AE3">
        <w:rPr>
          <w:rFonts w:ascii="Times New Roman" w:hAnsi="Times New Roman" w:cs="Times New Roman"/>
          <w:sz w:val="24"/>
        </w:rPr>
        <w:t xml:space="preserve"> a</w:t>
      </w:r>
      <w:r w:rsidRPr="004E4334">
        <w:rPr>
          <w:rFonts w:ascii="Times New Roman" w:hAnsi="Times New Roman" w:cs="Times New Roman"/>
          <w:sz w:val="24"/>
        </w:rPr>
        <w:t xml:space="preserve"> current population of 5,431, Berlin is the largest city in Green Lake County.</w:t>
      </w:r>
      <w:r>
        <w:rPr>
          <w:rFonts w:ascii="Times New Roman" w:hAnsi="Times New Roman" w:cs="Times New Roman"/>
          <w:sz w:val="24"/>
        </w:rPr>
        <w:t xml:space="preserve">  </w:t>
      </w:r>
      <w:r w:rsidR="00BB1F0B">
        <w:rPr>
          <w:rFonts w:ascii="Times New Roman" w:hAnsi="Times New Roman" w:cs="Times New Roman"/>
          <w:sz w:val="24"/>
        </w:rPr>
        <w:t>My own personal observat</w:t>
      </w:r>
      <w:r w:rsidR="003C5522">
        <w:rPr>
          <w:rFonts w:ascii="Times New Roman" w:hAnsi="Times New Roman" w:cs="Times New Roman"/>
          <w:sz w:val="24"/>
        </w:rPr>
        <w:t>ion about Berlin’s residents is</w:t>
      </w:r>
      <w:r w:rsidR="00BB1F0B">
        <w:rPr>
          <w:rFonts w:ascii="Times New Roman" w:hAnsi="Times New Roman" w:cs="Times New Roman"/>
          <w:sz w:val="24"/>
        </w:rPr>
        <w:t xml:space="preserve"> that they are generally quite religious and conservative; growing </w:t>
      </w:r>
      <w:r w:rsidR="005A7D7C">
        <w:rPr>
          <w:rFonts w:ascii="Times New Roman" w:hAnsi="Times New Roman" w:cs="Times New Roman"/>
          <w:sz w:val="24"/>
        </w:rPr>
        <w:t>up, more than half of my peers</w:t>
      </w:r>
      <w:r w:rsidR="005F47EE">
        <w:rPr>
          <w:rFonts w:ascii="Times New Roman" w:hAnsi="Times New Roman" w:cs="Times New Roman"/>
          <w:sz w:val="24"/>
        </w:rPr>
        <w:t xml:space="preserve"> were regular church-goers</w:t>
      </w:r>
      <w:r w:rsidR="002F25CD">
        <w:rPr>
          <w:rFonts w:ascii="Times New Roman" w:hAnsi="Times New Roman" w:cs="Times New Roman"/>
          <w:sz w:val="24"/>
        </w:rPr>
        <w:t xml:space="preserve">. Another observation is that Berlinites, like </w:t>
      </w:r>
      <w:r w:rsidR="00F722A4">
        <w:rPr>
          <w:rFonts w:ascii="Times New Roman" w:hAnsi="Times New Roman" w:cs="Times New Roman"/>
          <w:sz w:val="24"/>
        </w:rPr>
        <w:t>m</w:t>
      </w:r>
      <w:r w:rsidR="002F25CD">
        <w:rPr>
          <w:rFonts w:ascii="Times New Roman" w:hAnsi="Times New Roman" w:cs="Times New Roman"/>
          <w:sz w:val="24"/>
        </w:rPr>
        <w:t>any Wisconsinites, have a great affinity for beer and liquor. From family barbeques to formal holiday dinners, alcohol has always been present, at least in my</w:t>
      </w:r>
      <w:r w:rsidR="00782C7C">
        <w:rPr>
          <w:rFonts w:ascii="Times New Roman" w:hAnsi="Times New Roman" w:cs="Times New Roman"/>
          <w:sz w:val="24"/>
        </w:rPr>
        <w:t xml:space="preserve"> experience. So while Berlin consists of </w:t>
      </w:r>
      <w:r w:rsidR="002F25CD">
        <w:rPr>
          <w:rFonts w:ascii="Times New Roman" w:hAnsi="Times New Roman" w:cs="Times New Roman"/>
          <w:sz w:val="24"/>
        </w:rPr>
        <w:t xml:space="preserve">more </w:t>
      </w:r>
      <w:r w:rsidR="001822C3">
        <w:rPr>
          <w:rFonts w:ascii="Times New Roman" w:hAnsi="Times New Roman" w:cs="Times New Roman"/>
          <w:sz w:val="24"/>
        </w:rPr>
        <w:t xml:space="preserve">than “a church, a bar, and a ballpark,” its residents still devote much </w:t>
      </w:r>
      <w:r w:rsidR="00F73AE3">
        <w:rPr>
          <w:rFonts w:ascii="Times New Roman" w:hAnsi="Times New Roman" w:cs="Times New Roman"/>
          <w:sz w:val="24"/>
        </w:rPr>
        <w:t xml:space="preserve">of their </w:t>
      </w:r>
      <w:r w:rsidR="001822C3">
        <w:rPr>
          <w:rFonts w:ascii="Times New Roman" w:hAnsi="Times New Roman" w:cs="Times New Roman"/>
          <w:sz w:val="24"/>
        </w:rPr>
        <w:t>time to those institutions.</w:t>
      </w:r>
    </w:p>
    <w:p w:rsidR="009D182A" w:rsidRDefault="009D182A" w:rsidP="00A17CE5">
      <w:pPr>
        <w:spacing w:after="0" w:line="480" w:lineRule="auto"/>
        <w:ind w:firstLine="720"/>
        <w:rPr>
          <w:rFonts w:ascii="Times New Roman" w:hAnsi="Times New Roman" w:cs="Times New Roman"/>
          <w:sz w:val="24"/>
        </w:rPr>
      </w:pPr>
      <w:r>
        <w:rPr>
          <w:rFonts w:ascii="Times New Roman" w:hAnsi="Times New Roman" w:cs="Times New Roman"/>
          <w:sz w:val="24"/>
        </w:rPr>
        <w:lastRenderedPageBreak/>
        <w:t xml:space="preserve">I will not discuss ballparks in this paper, and I wish to take a moment to explain why it has been replaced with “brewery” in the paper’s title. </w:t>
      </w:r>
      <w:r w:rsidR="0010198E">
        <w:rPr>
          <w:rFonts w:ascii="Times New Roman" w:hAnsi="Times New Roman" w:cs="Times New Roman"/>
          <w:sz w:val="24"/>
        </w:rPr>
        <w:t>M</w:t>
      </w:r>
      <w:r w:rsidR="00D0724E">
        <w:rPr>
          <w:rFonts w:ascii="Times New Roman" w:hAnsi="Times New Roman" w:cs="Times New Roman"/>
          <w:sz w:val="24"/>
        </w:rPr>
        <w:t>y father, who has a memory longer than his years, sometimes likes to lecture me on local history. “You know we used to have brewery here,” he would tell me, “At one point in time, nearly every little town in Wisconsin had its own brewery.” My research has found this be true, and I will discuss it at a later point.</w:t>
      </w:r>
    </w:p>
    <w:p w:rsidR="001822C3" w:rsidRDefault="004E4334" w:rsidP="00662FF5">
      <w:pPr>
        <w:spacing w:after="0" w:line="480" w:lineRule="auto"/>
        <w:rPr>
          <w:rFonts w:ascii="Times New Roman" w:hAnsi="Times New Roman" w:cs="Times New Roman"/>
          <w:sz w:val="24"/>
        </w:rPr>
      </w:pPr>
      <w:r>
        <w:rPr>
          <w:rFonts w:ascii="Times New Roman" w:hAnsi="Times New Roman" w:cs="Times New Roman"/>
          <w:sz w:val="24"/>
        </w:rPr>
        <w:tab/>
        <w:t>In recent years, I have had the opportunity to travel throughout the United States</w:t>
      </w:r>
      <w:r w:rsidR="001822C3">
        <w:rPr>
          <w:rFonts w:ascii="Times New Roman" w:hAnsi="Times New Roman" w:cs="Times New Roman"/>
          <w:sz w:val="24"/>
        </w:rPr>
        <w:t>,</w:t>
      </w:r>
      <w:r>
        <w:rPr>
          <w:rFonts w:ascii="Times New Roman" w:hAnsi="Times New Roman" w:cs="Times New Roman"/>
          <w:sz w:val="24"/>
        </w:rPr>
        <w:t xml:space="preserve"> and</w:t>
      </w:r>
      <w:r w:rsidR="00CC5951">
        <w:rPr>
          <w:rFonts w:ascii="Times New Roman" w:hAnsi="Times New Roman" w:cs="Times New Roman"/>
          <w:sz w:val="24"/>
        </w:rPr>
        <w:t xml:space="preserve"> in doing so,</w:t>
      </w:r>
      <w:r w:rsidR="001822C3">
        <w:rPr>
          <w:rFonts w:ascii="Times New Roman" w:hAnsi="Times New Roman" w:cs="Times New Roman"/>
          <w:sz w:val="24"/>
        </w:rPr>
        <w:t xml:space="preserve"> it has become clear to me that Wiscon</w:t>
      </w:r>
      <w:r w:rsidR="00FA356A">
        <w:rPr>
          <w:rFonts w:ascii="Times New Roman" w:hAnsi="Times New Roman" w:cs="Times New Roman"/>
          <w:sz w:val="24"/>
        </w:rPr>
        <w:t xml:space="preserve">sin is the home of a </w:t>
      </w:r>
      <w:r w:rsidR="009944A4">
        <w:rPr>
          <w:rFonts w:ascii="Times New Roman" w:hAnsi="Times New Roman" w:cs="Times New Roman"/>
          <w:sz w:val="24"/>
        </w:rPr>
        <w:t xml:space="preserve">unique and </w:t>
      </w:r>
      <w:r w:rsidR="001822C3">
        <w:rPr>
          <w:rFonts w:ascii="Times New Roman" w:hAnsi="Times New Roman" w:cs="Times New Roman"/>
          <w:sz w:val="24"/>
        </w:rPr>
        <w:t xml:space="preserve">robust drinking culture. </w:t>
      </w:r>
      <w:r w:rsidR="00BD67EA">
        <w:rPr>
          <w:rFonts w:ascii="Times New Roman" w:hAnsi="Times New Roman" w:cs="Times New Roman"/>
          <w:sz w:val="24"/>
        </w:rPr>
        <w:t>Knowing that this</w:t>
      </w:r>
      <w:r w:rsidR="005A7D7C">
        <w:rPr>
          <w:rFonts w:ascii="Times New Roman" w:hAnsi="Times New Roman" w:cs="Times New Roman"/>
          <w:sz w:val="24"/>
        </w:rPr>
        <w:t xml:space="preserve"> culture</w:t>
      </w:r>
      <w:r w:rsidR="00BD67EA">
        <w:rPr>
          <w:rFonts w:ascii="Times New Roman" w:hAnsi="Times New Roman" w:cs="Times New Roman"/>
          <w:sz w:val="24"/>
        </w:rPr>
        <w:t xml:space="preserve"> is</w:t>
      </w:r>
      <w:r w:rsidR="005A7D7C">
        <w:rPr>
          <w:rFonts w:ascii="Times New Roman" w:hAnsi="Times New Roman" w:cs="Times New Roman"/>
          <w:sz w:val="24"/>
        </w:rPr>
        <w:t xml:space="preserve"> most definitely tied to Wisconsin’s history, ethnic heritage</w:t>
      </w:r>
      <w:r w:rsidR="00BD67EA">
        <w:rPr>
          <w:rFonts w:ascii="Times New Roman" w:hAnsi="Times New Roman" w:cs="Times New Roman"/>
          <w:sz w:val="24"/>
        </w:rPr>
        <w:t xml:space="preserve"> and other aspects of identity has </w:t>
      </w:r>
      <w:r w:rsidR="005A7D7C">
        <w:rPr>
          <w:rFonts w:ascii="Times New Roman" w:hAnsi="Times New Roman" w:cs="Times New Roman"/>
          <w:sz w:val="24"/>
        </w:rPr>
        <w:t xml:space="preserve">led me to question how </w:t>
      </w:r>
      <w:r w:rsidR="008201B7">
        <w:rPr>
          <w:rFonts w:ascii="Times New Roman" w:hAnsi="Times New Roman" w:cs="Times New Roman"/>
          <w:sz w:val="24"/>
        </w:rPr>
        <w:t>Wisconsinites</w:t>
      </w:r>
      <w:r w:rsidR="00FC5E4A">
        <w:rPr>
          <w:rFonts w:ascii="Times New Roman" w:hAnsi="Times New Roman" w:cs="Times New Roman"/>
          <w:sz w:val="24"/>
        </w:rPr>
        <w:t>—and Berlinites—responded when the federal</w:t>
      </w:r>
      <w:r w:rsidR="0004016C">
        <w:rPr>
          <w:rFonts w:ascii="Times New Roman" w:hAnsi="Times New Roman" w:cs="Times New Roman"/>
          <w:sz w:val="24"/>
        </w:rPr>
        <w:t xml:space="preserve"> and state</w:t>
      </w:r>
      <w:r w:rsidR="00FC5E4A">
        <w:rPr>
          <w:rFonts w:ascii="Times New Roman" w:hAnsi="Times New Roman" w:cs="Times New Roman"/>
          <w:sz w:val="24"/>
        </w:rPr>
        <w:t xml:space="preserve"> government</w:t>
      </w:r>
      <w:r w:rsidR="00E65990">
        <w:rPr>
          <w:rFonts w:ascii="Times New Roman" w:hAnsi="Times New Roman" w:cs="Times New Roman"/>
          <w:sz w:val="24"/>
        </w:rPr>
        <w:t>s</w:t>
      </w:r>
      <w:r w:rsidR="00FC5E4A">
        <w:rPr>
          <w:rFonts w:ascii="Times New Roman" w:hAnsi="Times New Roman" w:cs="Times New Roman"/>
          <w:sz w:val="24"/>
        </w:rPr>
        <w:t xml:space="preserve"> prohibited</w:t>
      </w:r>
      <w:r w:rsidR="008D1A0F">
        <w:rPr>
          <w:rFonts w:ascii="Times New Roman" w:hAnsi="Times New Roman" w:cs="Times New Roman"/>
          <w:sz w:val="24"/>
        </w:rPr>
        <w:t xml:space="preserve"> their drinking culture. </w:t>
      </w:r>
      <w:r w:rsidR="00995ECA">
        <w:rPr>
          <w:rFonts w:ascii="Times New Roman" w:hAnsi="Times New Roman" w:cs="Times New Roman"/>
          <w:sz w:val="24"/>
        </w:rPr>
        <w:t>In other words, how did the pe</w:t>
      </w:r>
      <w:r w:rsidR="00F73AE3">
        <w:rPr>
          <w:rFonts w:ascii="Times New Roman" w:hAnsi="Times New Roman" w:cs="Times New Roman"/>
          <w:sz w:val="24"/>
        </w:rPr>
        <w:t>ople of my hometown feel about n</w:t>
      </w:r>
      <w:r w:rsidR="00995ECA">
        <w:rPr>
          <w:rFonts w:ascii="Times New Roman" w:hAnsi="Times New Roman" w:cs="Times New Roman"/>
          <w:sz w:val="24"/>
        </w:rPr>
        <w:t>ational Prohibition and the temperance movement that came before</w:t>
      </w:r>
      <w:r w:rsidR="0004016C">
        <w:rPr>
          <w:rFonts w:ascii="Times New Roman" w:hAnsi="Times New Roman" w:cs="Times New Roman"/>
          <w:sz w:val="24"/>
        </w:rPr>
        <w:t xml:space="preserve"> it</w:t>
      </w:r>
      <w:r w:rsidR="00995ECA">
        <w:rPr>
          <w:rFonts w:ascii="Times New Roman" w:hAnsi="Times New Roman" w:cs="Times New Roman"/>
          <w:sz w:val="24"/>
        </w:rPr>
        <w:t xml:space="preserve">? Posing this initial question led me to develop a slew of others. How strictly were Prohibition laws actually enforced in Green Lake County? In what ways did Berlinites violate or fight against dry </w:t>
      </w:r>
      <w:r w:rsidR="00995ECA">
        <w:rPr>
          <w:rFonts w:ascii="Times New Roman" w:hAnsi="Times New Roman" w:cs="Times New Roman"/>
          <w:sz w:val="24"/>
        </w:rPr>
        <w:lastRenderedPageBreak/>
        <w:t>laws before and d</w:t>
      </w:r>
      <w:r w:rsidR="00E65990">
        <w:rPr>
          <w:rFonts w:ascii="Times New Roman" w:hAnsi="Times New Roman" w:cs="Times New Roman"/>
          <w:sz w:val="24"/>
        </w:rPr>
        <w:t>uring Prohibition? To what degree did residents</w:t>
      </w:r>
      <w:r w:rsidR="00995ECA">
        <w:rPr>
          <w:rFonts w:ascii="Times New Roman" w:hAnsi="Times New Roman" w:cs="Times New Roman"/>
          <w:sz w:val="24"/>
        </w:rPr>
        <w:t xml:space="preserve"> support </w:t>
      </w:r>
      <w:r w:rsidR="00561EBA">
        <w:rPr>
          <w:rFonts w:ascii="Times New Roman" w:hAnsi="Times New Roman" w:cs="Times New Roman"/>
          <w:sz w:val="24"/>
        </w:rPr>
        <w:t xml:space="preserve">temperance and Prohibition? What role </w:t>
      </w:r>
      <w:r w:rsidR="006144C7">
        <w:rPr>
          <w:rFonts w:ascii="Times New Roman" w:hAnsi="Times New Roman" w:cs="Times New Roman"/>
          <w:sz w:val="24"/>
        </w:rPr>
        <w:t xml:space="preserve">did </w:t>
      </w:r>
      <w:r w:rsidR="00561EBA">
        <w:rPr>
          <w:rFonts w:ascii="Times New Roman" w:hAnsi="Times New Roman" w:cs="Times New Roman"/>
          <w:sz w:val="24"/>
        </w:rPr>
        <w:t>ethnic, religious, and class identities play i</w:t>
      </w:r>
      <w:r w:rsidR="00782C7C">
        <w:rPr>
          <w:rFonts w:ascii="Times New Roman" w:hAnsi="Times New Roman" w:cs="Times New Roman"/>
          <w:sz w:val="24"/>
        </w:rPr>
        <w:t>n people’s attitudes towards alcohol and</w:t>
      </w:r>
      <w:r w:rsidR="00212A32">
        <w:rPr>
          <w:rFonts w:ascii="Times New Roman" w:hAnsi="Times New Roman" w:cs="Times New Roman"/>
          <w:sz w:val="24"/>
        </w:rPr>
        <w:t xml:space="preserve"> Prohibition</w:t>
      </w:r>
      <w:r w:rsidR="00561EBA">
        <w:rPr>
          <w:rFonts w:ascii="Times New Roman" w:hAnsi="Times New Roman" w:cs="Times New Roman"/>
          <w:sz w:val="24"/>
        </w:rPr>
        <w:t xml:space="preserve">? </w:t>
      </w:r>
    </w:p>
    <w:p w:rsidR="00561EBA" w:rsidRDefault="00561EBA" w:rsidP="00662FF5">
      <w:pPr>
        <w:spacing w:after="0" w:line="480" w:lineRule="auto"/>
        <w:rPr>
          <w:rFonts w:ascii="Times New Roman" w:hAnsi="Times New Roman" w:cs="Times New Roman"/>
          <w:sz w:val="24"/>
        </w:rPr>
      </w:pPr>
      <w:r>
        <w:rPr>
          <w:rFonts w:ascii="Times New Roman" w:hAnsi="Times New Roman" w:cs="Times New Roman"/>
          <w:sz w:val="24"/>
        </w:rPr>
        <w:tab/>
        <w:t>In order to answer these questions I have turned to a variety of sources.</w:t>
      </w:r>
      <w:r w:rsidR="002F2D92">
        <w:rPr>
          <w:rFonts w:ascii="Times New Roman" w:hAnsi="Times New Roman" w:cs="Times New Roman"/>
          <w:sz w:val="24"/>
        </w:rPr>
        <w:t xml:space="preserve"> First,</w:t>
      </w:r>
      <w:r w:rsidR="006144C7">
        <w:rPr>
          <w:rFonts w:ascii="Times New Roman" w:hAnsi="Times New Roman" w:cs="Times New Roman"/>
          <w:sz w:val="24"/>
        </w:rPr>
        <w:t xml:space="preserve"> </w:t>
      </w:r>
      <w:r w:rsidR="002F2D92">
        <w:rPr>
          <w:rFonts w:ascii="Times New Roman" w:hAnsi="Times New Roman" w:cs="Times New Roman"/>
          <w:sz w:val="24"/>
        </w:rPr>
        <w:t>I looked at the 1910 and 1920 US Federal Census</w:t>
      </w:r>
      <w:r w:rsidR="008A2A90">
        <w:rPr>
          <w:rFonts w:ascii="Times New Roman" w:hAnsi="Times New Roman" w:cs="Times New Roman"/>
          <w:sz w:val="24"/>
        </w:rPr>
        <w:t>es</w:t>
      </w:r>
      <w:r w:rsidR="002F2D92">
        <w:rPr>
          <w:rFonts w:ascii="Times New Roman" w:hAnsi="Times New Roman" w:cs="Times New Roman"/>
          <w:sz w:val="24"/>
        </w:rPr>
        <w:t xml:space="preserve"> to determine the demographic profile of Berlin in terms of ethnicity and class. </w:t>
      </w:r>
      <w:r w:rsidR="009D182A">
        <w:rPr>
          <w:rFonts w:ascii="Times New Roman" w:hAnsi="Times New Roman" w:cs="Times New Roman"/>
          <w:sz w:val="24"/>
        </w:rPr>
        <w:t>L</w:t>
      </w:r>
      <w:r w:rsidR="002F2D92">
        <w:rPr>
          <w:rFonts w:ascii="Times New Roman" w:hAnsi="Times New Roman" w:cs="Times New Roman"/>
          <w:sz w:val="24"/>
        </w:rPr>
        <w:t>istings of churches and sal</w:t>
      </w:r>
      <w:r w:rsidR="009D182A">
        <w:rPr>
          <w:rFonts w:ascii="Times New Roman" w:hAnsi="Times New Roman" w:cs="Times New Roman"/>
          <w:sz w:val="24"/>
        </w:rPr>
        <w:t>oons in the city directories</w:t>
      </w:r>
      <w:r w:rsidR="002F2D92">
        <w:rPr>
          <w:rFonts w:ascii="Times New Roman" w:hAnsi="Times New Roman" w:cs="Times New Roman"/>
          <w:sz w:val="24"/>
        </w:rPr>
        <w:t xml:space="preserve"> aided me in determining Berlin’s religiou</w:t>
      </w:r>
      <w:r w:rsidR="009D182A">
        <w:rPr>
          <w:rFonts w:ascii="Times New Roman" w:hAnsi="Times New Roman" w:cs="Times New Roman"/>
          <w:sz w:val="24"/>
        </w:rPr>
        <w:t>s make</w:t>
      </w:r>
      <w:r w:rsidR="00AB56EC">
        <w:rPr>
          <w:rFonts w:ascii="Times New Roman" w:hAnsi="Times New Roman" w:cs="Times New Roman"/>
          <w:sz w:val="24"/>
        </w:rPr>
        <w:t>-</w:t>
      </w:r>
      <w:r w:rsidR="009D182A">
        <w:rPr>
          <w:rFonts w:ascii="Times New Roman" w:hAnsi="Times New Roman" w:cs="Times New Roman"/>
          <w:sz w:val="24"/>
        </w:rPr>
        <w:t>up and its relationship with alcohol-related institutions</w:t>
      </w:r>
      <w:r w:rsidR="002F2D92">
        <w:rPr>
          <w:rFonts w:ascii="Times New Roman" w:hAnsi="Times New Roman" w:cs="Times New Roman"/>
          <w:sz w:val="24"/>
        </w:rPr>
        <w:t>.</w:t>
      </w:r>
      <w:r w:rsidR="009D182A">
        <w:rPr>
          <w:rFonts w:ascii="Times New Roman" w:hAnsi="Times New Roman" w:cs="Times New Roman"/>
          <w:sz w:val="24"/>
        </w:rPr>
        <w:t xml:space="preserve"> </w:t>
      </w:r>
      <w:r w:rsidR="008A2A90">
        <w:rPr>
          <w:rFonts w:ascii="Times New Roman" w:hAnsi="Times New Roman" w:cs="Times New Roman"/>
          <w:sz w:val="24"/>
        </w:rPr>
        <w:t>The Women’s Christian Temperance Union (WCTU) of Wiscon</w:t>
      </w:r>
      <w:r w:rsidR="000A614B">
        <w:rPr>
          <w:rFonts w:ascii="Times New Roman" w:hAnsi="Times New Roman" w:cs="Times New Roman"/>
          <w:sz w:val="24"/>
        </w:rPr>
        <w:t xml:space="preserve">sin records helped me understand </w:t>
      </w:r>
      <w:r w:rsidR="008A2A90">
        <w:rPr>
          <w:rFonts w:ascii="Times New Roman" w:hAnsi="Times New Roman" w:cs="Times New Roman"/>
          <w:sz w:val="24"/>
        </w:rPr>
        <w:t xml:space="preserve">what kind of presence temperance groups had in Berlin and to what degree Berlinites supported Prohibition. To determine the frequency and the nature of liquor law violations, I consulted Green Lake County circuit court records and Berlin’s newspaper, </w:t>
      </w:r>
      <w:r w:rsidR="008A2A90">
        <w:rPr>
          <w:rFonts w:ascii="Times New Roman" w:hAnsi="Times New Roman" w:cs="Times New Roman"/>
          <w:i/>
          <w:sz w:val="24"/>
        </w:rPr>
        <w:t xml:space="preserve">The Berlin Journal-Courant. </w:t>
      </w:r>
      <w:r w:rsidR="008A2A90">
        <w:rPr>
          <w:rFonts w:ascii="Times New Roman" w:hAnsi="Times New Roman" w:cs="Times New Roman"/>
          <w:sz w:val="24"/>
        </w:rPr>
        <w:t>The newspaper also helped me ga</w:t>
      </w:r>
      <w:r w:rsidR="00DF448F">
        <w:rPr>
          <w:rFonts w:ascii="Times New Roman" w:hAnsi="Times New Roman" w:cs="Times New Roman"/>
          <w:sz w:val="24"/>
        </w:rPr>
        <w:t>uge</w:t>
      </w:r>
      <w:r w:rsidR="00E463F9">
        <w:rPr>
          <w:rFonts w:ascii="Times New Roman" w:hAnsi="Times New Roman" w:cs="Times New Roman"/>
          <w:sz w:val="24"/>
        </w:rPr>
        <w:t xml:space="preserve"> the community’s</w:t>
      </w:r>
      <w:r w:rsidR="00DF448F">
        <w:rPr>
          <w:rFonts w:ascii="Times New Roman" w:hAnsi="Times New Roman" w:cs="Times New Roman"/>
          <w:sz w:val="24"/>
        </w:rPr>
        <w:t xml:space="preserve"> general attitude towards</w:t>
      </w:r>
      <w:r w:rsidR="008A2A90">
        <w:rPr>
          <w:rFonts w:ascii="Times New Roman" w:hAnsi="Times New Roman" w:cs="Times New Roman"/>
          <w:sz w:val="24"/>
        </w:rPr>
        <w:t xml:space="preserve"> Prohibition. </w:t>
      </w:r>
      <w:r w:rsidR="00DF448F">
        <w:rPr>
          <w:rFonts w:ascii="Times New Roman" w:hAnsi="Times New Roman" w:cs="Times New Roman"/>
          <w:sz w:val="24"/>
        </w:rPr>
        <w:t xml:space="preserve">Finally, </w:t>
      </w:r>
      <w:r w:rsidR="00E463F9">
        <w:rPr>
          <w:rFonts w:ascii="Times New Roman" w:hAnsi="Times New Roman" w:cs="Times New Roman"/>
          <w:sz w:val="24"/>
        </w:rPr>
        <w:t>I also</w:t>
      </w:r>
      <w:r w:rsidR="00C40653">
        <w:rPr>
          <w:rFonts w:ascii="Times New Roman" w:hAnsi="Times New Roman" w:cs="Times New Roman"/>
          <w:sz w:val="24"/>
        </w:rPr>
        <w:t xml:space="preserve"> examined </w:t>
      </w:r>
      <w:r w:rsidR="00E463F9">
        <w:rPr>
          <w:rFonts w:ascii="Times New Roman" w:hAnsi="Times New Roman" w:cs="Times New Roman"/>
          <w:sz w:val="24"/>
        </w:rPr>
        <w:t xml:space="preserve">the </w:t>
      </w:r>
      <w:r w:rsidR="00C40653" w:rsidRPr="00E463F9">
        <w:rPr>
          <w:rFonts w:ascii="Times New Roman" w:hAnsi="Times New Roman" w:cs="Times New Roman"/>
          <w:i/>
          <w:sz w:val="24"/>
        </w:rPr>
        <w:t xml:space="preserve">Wisconsin Blue Books </w:t>
      </w:r>
      <w:r w:rsidR="00C40653">
        <w:rPr>
          <w:rFonts w:ascii="Times New Roman" w:hAnsi="Times New Roman" w:cs="Times New Roman"/>
          <w:sz w:val="24"/>
        </w:rPr>
        <w:t xml:space="preserve">and the Board of Canvassers Election Return Statements </w:t>
      </w:r>
      <w:r w:rsidR="004610D6">
        <w:rPr>
          <w:rFonts w:ascii="Times New Roman" w:hAnsi="Times New Roman" w:cs="Times New Roman"/>
          <w:sz w:val="24"/>
        </w:rPr>
        <w:t xml:space="preserve">to get an idea of how Green Lake </w:t>
      </w:r>
      <w:r w:rsidR="004610D6">
        <w:rPr>
          <w:rFonts w:ascii="Times New Roman" w:hAnsi="Times New Roman" w:cs="Times New Roman"/>
          <w:sz w:val="24"/>
        </w:rPr>
        <w:lastRenderedPageBreak/>
        <w:t xml:space="preserve">County voters responded to referenda regarding Prohibition. </w:t>
      </w:r>
      <w:r w:rsidR="000A211E">
        <w:rPr>
          <w:rFonts w:ascii="Times New Roman" w:hAnsi="Times New Roman" w:cs="Times New Roman"/>
          <w:sz w:val="24"/>
        </w:rPr>
        <w:t>Through the study of these sources, I have found an ethno-religious divide on the issue of Prohibition in Berlin, Wisconsin</w:t>
      </w:r>
      <w:r w:rsidR="007868F5">
        <w:rPr>
          <w:rFonts w:ascii="Times New Roman" w:hAnsi="Times New Roman" w:cs="Times New Roman"/>
          <w:sz w:val="24"/>
        </w:rPr>
        <w:t xml:space="preserve">; </w:t>
      </w:r>
      <w:r w:rsidR="003E030F">
        <w:rPr>
          <w:rFonts w:ascii="Times New Roman" w:hAnsi="Times New Roman" w:cs="Times New Roman"/>
          <w:sz w:val="24"/>
        </w:rPr>
        <w:t>Polish and German Catholics and Lutherans</w:t>
      </w:r>
      <w:r w:rsidR="000A211E">
        <w:rPr>
          <w:rFonts w:ascii="Times New Roman" w:hAnsi="Times New Roman" w:cs="Times New Roman"/>
          <w:sz w:val="24"/>
        </w:rPr>
        <w:t xml:space="preserve"> </w:t>
      </w:r>
      <w:r w:rsidR="007868F5">
        <w:rPr>
          <w:rFonts w:ascii="Times New Roman" w:hAnsi="Times New Roman" w:cs="Times New Roman"/>
          <w:sz w:val="24"/>
        </w:rPr>
        <w:t xml:space="preserve">were more likely to oppose and/or violate Prohibition laws, while </w:t>
      </w:r>
      <w:r w:rsidR="00A72058">
        <w:rPr>
          <w:rFonts w:ascii="Times New Roman" w:hAnsi="Times New Roman" w:cs="Times New Roman"/>
          <w:sz w:val="24"/>
        </w:rPr>
        <w:t>native-born, Protestant Americans were mor</w:t>
      </w:r>
      <w:r w:rsidR="00113223">
        <w:rPr>
          <w:rFonts w:ascii="Times New Roman" w:hAnsi="Times New Roman" w:cs="Times New Roman"/>
          <w:sz w:val="24"/>
        </w:rPr>
        <w:t>e likely to support them</w:t>
      </w:r>
      <w:r w:rsidR="009E4379">
        <w:rPr>
          <w:rFonts w:ascii="Times New Roman" w:hAnsi="Times New Roman" w:cs="Times New Roman"/>
          <w:sz w:val="24"/>
        </w:rPr>
        <w:t>. Even though election results indicated that most Berlinites wanted to do away with Prohibition, the “noble experiment” seemed to b</w:t>
      </w:r>
      <w:r w:rsidR="00113223">
        <w:rPr>
          <w:rFonts w:ascii="Times New Roman" w:hAnsi="Times New Roman" w:cs="Times New Roman"/>
          <w:sz w:val="24"/>
        </w:rPr>
        <w:t>e generally successful in the City of Berlin.</w:t>
      </w:r>
    </w:p>
    <w:p w:rsidR="003B79A9" w:rsidRDefault="0004766C" w:rsidP="00662FF5">
      <w:pPr>
        <w:spacing w:after="0" w:line="480" w:lineRule="auto"/>
        <w:rPr>
          <w:rFonts w:ascii="Times New Roman" w:hAnsi="Times New Roman" w:cs="Times New Roman"/>
          <w:sz w:val="24"/>
        </w:rPr>
      </w:pPr>
      <w:r>
        <w:rPr>
          <w:rFonts w:ascii="Times New Roman" w:hAnsi="Times New Roman" w:cs="Times New Roman"/>
          <w:sz w:val="24"/>
        </w:rPr>
        <w:tab/>
      </w:r>
      <w:r w:rsidR="00DF0BA7">
        <w:rPr>
          <w:rFonts w:ascii="Times New Roman" w:hAnsi="Times New Roman" w:cs="Times New Roman"/>
          <w:sz w:val="24"/>
        </w:rPr>
        <w:t xml:space="preserve">As I will discuss </w:t>
      </w:r>
      <w:r w:rsidR="002B4192">
        <w:rPr>
          <w:rFonts w:ascii="Times New Roman" w:hAnsi="Times New Roman" w:cs="Times New Roman"/>
          <w:sz w:val="24"/>
        </w:rPr>
        <w:t>in my historiography,</w:t>
      </w:r>
      <w:r>
        <w:rPr>
          <w:rFonts w:ascii="Times New Roman" w:hAnsi="Times New Roman" w:cs="Times New Roman"/>
          <w:sz w:val="24"/>
        </w:rPr>
        <w:t xml:space="preserve"> historians of Prohibition</w:t>
      </w:r>
      <w:r w:rsidR="002B4192">
        <w:rPr>
          <w:rFonts w:ascii="Times New Roman" w:hAnsi="Times New Roman" w:cs="Times New Roman"/>
          <w:sz w:val="24"/>
        </w:rPr>
        <w:t xml:space="preserve"> have generally agreed that Prohibition sentiment originated as a grass-roots movement in rural America. For this reason</w:t>
      </w:r>
      <w:r w:rsidR="00125E97">
        <w:rPr>
          <w:rFonts w:ascii="Times New Roman" w:hAnsi="Times New Roman" w:cs="Times New Roman"/>
          <w:sz w:val="24"/>
        </w:rPr>
        <w:t>,</w:t>
      </w:r>
      <w:r w:rsidR="002B4192">
        <w:rPr>
          <w:rFonts w:ascii="Times New Roman" w:hAnsi="Times New Roman" w:cs="Times New Roman"/>
          <w:sz w:val="24"/>
        </w:rPr>
        <w:t xml:space="preserve"> it is meaningful to study Prohibition at a local level. </w:t>
      </w:r>
      <w:r w:rsidR="00782C7C">
        <w:rPr>
          <w:rFonts w:ascii="Times New Roman" w:hAnsi="Times New Roman" w:cs="Times New Roman"/>
          <w:sz w:val="24"/>
        </w:rPr>
        <w:t>Was Berlin one of those nativist</w:t>
      </w:r>
      <w:r w:rsidR="00004087">
        <w:rPr>
          <w:rFonts w:ascii="Times New Roman" w:hAnsi="Times New Roman" w:cs="Times New Roman"/>
          <w:sz w:val="24"/>
        </w:rPr>
        <w:t>, middle-class, Protestant communities that, threatened by immigration</w:t>
      </w:r>
      <w:r w:rsidR="00A113A0">
        <w:rPr>
          <w:rFonts w:ascii="Times New Roman" w:hAnsi="Times New Roman" w:cs="Times New Roman"/>
          <w:sz w:val="24"/>
        </w:rPr>
        <w:t>, urbanization</w:t>
      </w:r>
      <w:r w:rsidR="00004087">
        <w:rPr>
          <w:rFonts w:ascii="Times New Roman" w:hAnsi="Times New Roman" w:cs="Times New Roman"/>
          <w:sz w:val="24"/>
        </w:rPr>
        <w:t xml:space="preserve"> and industrialization, rallied </w:t>
      </w:r>
      <w:r w:rsidR="003B79A9">
        <w:rPr>
          <w:rFonts w:ascii="Times New Roman" w:hAnsi="Times New Roman" w:cs="Times New Roman"/>
          <w:sz w:val="24"/>
        </w:rPr>
        <w:t>for temperance and stricter control of alcohol? Or does Berlin have a different story?</w:t>
      </w:r>
    </w:p>
    <w:p w:rsidR="0004016C" w:rsidRDefault="003B79A9" w:rsidP="000A5ABB">
      <w:pPr>
        <w:spacing w:after="0" w:line="480" w:lineRule="auto"/>
        <w:ind w:firstLine="720"/>
        <w:rPr>
          <w:rFonts w:ascii="Times New Roman" w:hAnsi="Times New Roman" w:cs="Times New Roman"/>
          <w:sz w:val="24"/>
        </w:rPr>
      </w:pPr>
      <w:r>
        <w:rPr>
          <w:rFonts w:ascii="Times New Roman" w:hAnsi="Times New Roman" w:cs="Times New Roman"/>
          <w:sz w:val="24"/>
        </w:rPr>
        <w:t xml:space="preserve">There are no major works that focus specifically on Prohibition in Wisconsin, let alone Prohibition in the small, overlooked </w:t>
      </w:r>
      <w:r>
        <w:rPr>
          <w:rFonts w:ascii="Times New Roman" w:hAnsi="Times New Roman" w:cs="Times New Roman"/>
          <w:sz w:val="24"/>
        </w:rPr>
        <w:lastRenderedPageBreak/>
        <w:t xml:space="preserve">community of Berlin, Wisconsin. </w:t>
      </w:r>
      <w:r w:rsidR="00A113A0">
        <w:rPr>
          <w:rFonts w:ascii="Times New Roman" w:hAnsi="Times New Roman" w:cs="Times New Roman"/>
          <w:sz w:val="24"/>
        </w:rPr>
        <w:t>T</w:t>
      </w:r>
      <w:r>
        <w:rPr>
          <w:rFonts w:ascii="Times New Roman" w:hAnsi="Times New Roman" w:cs="Times New Roman"/>
          <w:sz w:val="24"/>
        </w:rPr>
        <w:t>hi</w:t>
      </w:r>
      <w:r w:rsidR="00A113A0">
        <w:rPr>
          <w:rFonts w:ascii="Times New Roman" w:hAnsi="Times New Roman" w:cs="Times New Roman"/>
          <w:sz w:val="24"/>
        </w:rPr>
        <w:t xml:space="preserve">s paper documents </w:t>
      </w:r>
      <w:r w:rsidR="00DF448F">
        <w:rPr>
          <w:rFonts w:ascii="Times New Roman" w:hAnsi="Times New Roman" w:cs="Times New Roman"/>
          <w:sz w:val="24"/>
        </w:rPr>
        <w:t>the</w:t>
      </w:r>
      <w:r>
        <w:rPr>
          <w:rFonts w:ascii="Times New Roman" w:hAnsi="Times New Roman" w:cs="Times New Roman"/>
          <w:sz w:val="24"/>
        </w:rPr>
        <w:t xml:space="preserve"> city’s exper</w:t>
      </w:r>
      <w:r w:rsidR="003C5522">
        <w:rPr>
          <w:rFonts w:ascii="Times New Roman" w:hAnsi="Times New Roman" w:cs="Times New Roman"/>
          <w:sz w:val="24"/>
        </w:rPr>
        <w:t>ience with the</w:t>
      </w:r>
      <w:r w:rsidR="00925FEA">
        <w:rPr>
          <w:rFonts w:ascii="Times New Roman" w:hAnsi="Times New Roman" w:cs="Times New Roman"/>
          <w:sz w:val="24"/>
        </w:rPr>
        <w:t xml:space="preserve"> </w:t>
      </w:r>
      <w:r w:rsidR="003C5522">
        <w:rPr>
          <w:rFonts w:ascii="Times New Roman" w:hAnsi="Times New Roman" w:cs="Times New Roman"/>
          <w:sz w:val="24"/>
        </w:rPr>
        <w:t>“</w:t>
      </w:r>
      <w:r w:rsidR="00925FEA">
        <w:rPr>
          <w:rFonts w:ascii="Times New Roman" w:hAnsi="Times New Roman" w:cs="Times New Roman"/>
          <w:sz w:val="24"/>
        </w:rPr>
        <w:t>noble experiment</w:t>
      </w:r>
      <w:r w:rsidR="00A113A0">
        <w:rPr>
          <w:rFonts w:ascii="Times New Roman" w:hAnsi="Times New Roman" w:cs="Times New Roman"/>
          <w:sz w:val="24"/>
        </w:rPr>
        <w:t xml:space="preserve">,” and adds to our understanding of </w:t>
      </w:r>
      <w:r w:rsidR="00362586">
        <w:rPr>
          <w:rFonts w:ascii="Times New Roman" w:hAnsi="Times New Roman" w:cs="Times New Roman"/>
          <w:sz w:val="24"/>
        </w:rPr>
        <w:t>how aspects of identity influence relationships with alcohol and</w:t>
      </w:r>
      <w:r w:rsidR="00DF448F">
        <w:rPr>
          <w:rFonts w:ascii="Times New Roman" w:hAnsi="Times New Roman" w:cs="Times New Roman"/>
          <w:sz w:val="24"/>
        </w:rPr>
        <w:t xml:space="preserve"> reactions toward its control. </w:t>
      </w:r>
    </w:p>
    <w:p w:rsidR="00E463F9" w:rsidRDefault="00E463F9" w:rsidP="003E25E9">
      <w:pPr>
        <w:spacing w:after="0" w:line="480" w:lineRule="auto"/>
        <w:rPr>
          <w:rFonts w:ascii="Times New Roman" w:hAnsi="Times New Roman" w:cs="Times New Roman"/>
          <w:sz w:val="24"/>
        </w:rPr>
      </w:pPr>
    </w:p>
    <w:p w:rsidR="00362586" w:rsidRPr="005F47EE" w:rsidRDefault="00362586" w:rsidP="005F47EE">
      <w:pPr>
        <w:spacing w:after="240" w:line="480" w:lineRule="auto"/>
        <w:rPr>
          <w:rFonts w:ascii="Times New Roman" w:hAnsi="Times New Roman" w:cs="Times New Roman"/>
          <w:sz w:val="24"/>
        </w:rPr>
      </w:pPr>
      <w:r>
        <w:rPr>
          <w:rFonts w:ascii="Times New Roman" w:hAnsi="Times New Roman" w:cs="Times New Roman"/>
          <w:b/>
          <w:sz w:val="24"/>
        </w:rPr>
        <w:t>Historiography</w:t>
      </w:r>
    </w:p>
    <w:p w:rsidR="00B26AC3" w:rsidRDefault="00B26AC3" w:rsidP="00B26AC3">
      <w:pPr>
        <w:spacing w:after="0" w:line="480" w:lineRule="auto"/>
        <w:rPr>
          <w:rFonts w:ascii="Times New Roman" w:hAnsi="Times New Roman" w:cs="Times New Roman"/>
          <w:sz w:val="24"/>
        </w:rPr>
      </w:pPr>
      <w:r>
        <w:rPr>
          <w:rFonts w:ascii="Times New Roman" w:hAnsi="Times New Roman" w:cs="Times New Roman"/>
          <w:b/>
          <w:sz w:val="24"/>
        </w:rPr>
        <w:tab/>
      </w:r>
      <w:r w:rsidR="000A4F7E">
        <w:rPr>
          <w:rFonts w:ascii="Times New Roman" w:hAnsi="Times New Roman" w:cs="Times New Roman"/>
          <w:sz w:val="24"/>
        </w:rPr>
        <w:t xml:space="preserve">Secondary </w:t>
      </w:r>
      <w:r w:rsidR="00E65990">
        <w:rPr>
          <w:rFonts w:ascii="Times New Roman" w:hAnsi="Times New Roman" w:cs="Times New Roman"/>
          <w:sz w:val="24"/>
        </w:rPr>
        <w:t>literature on n</w:t>
      </w:r>
      <w:r w:rsidR="000A4F7E">
        <w:rPr>
          <w:rFonts w:ascii="Times New Roman" w:hAnsi="Times New Roman" w:cs="Times New Roman"/>
          <w:sz w:val="24"/>
        </w:rPr>
        <w:t>ational Prohibition in the United S</w:t>
      </w:r>
      <w:r w:rsidR="00997DEB">
        <w:rPr>
          <w:rFonts w:ascii="Times New Roman" w:hAnsi="Times New Roman" w:cs="Times New Roman"/>
          <w:sz w:val="24"/>
        </w:rPr>
        <w:t>tated is extensive.</w:t>
      </w:r>
      <w:r w:rsidR="000A4F7E">
        <w:rPr>
          <w:rFonts w:ascii="Times New Roman" w:hAnsi="Times New Roman" w:cs="Times New Roman"/>
          <w:sz w:val="24"/>
        </w:rPr>
        <w:t xml:space="preserve"> </w:t>
      </w:r>
      <w:r w:rsidR="00F206FA">
        <w:rPr>
          <w:rFonts w:ascii="Times New Roman" w:hAnsi="Times New Roman" w:cs="Times New Roman"/>
          <w:sz w:val="24"/>
        </w:rPr>
        <w:t>Histories that document Prohibi</w:t>
      </w:r>
      <w:r w:rsidR="007C17D8">
        <w:rPr>
          <w:rFonts w:ascii="Times New Roman" w:hAnsi="Times New Roman" w:cs="Times New Roman"/>
          <w:sz w:val="24"/>
        </w:rPr>
        <w:t>tion on the national level</w:t>
      </w:r>
      <w:r w:rsidR="00F206FA">
        <w:rPr>
          <w:rFonts w:ascii="Times New Roman" w:hAnsi="Times New Roman" w:cs="Times New Roman"/>
          <w:sz w:val="24"/>
        </w:rPr>
        <w:t xml:space="preserve"> provide interpretations on the origins </w:t>
      </w:r>
      <w:r w:rsidR="00212A32">
        <w:rPr>
          <w:rFonts w:ascii="Times New Roman" w:hAnsi="Times New Roman" w:cs="Times New Roman"/>
          <w:sz w:val="24"/>
        </w:rPr>
        <w:t>of the Eighteenth Amendment</w:t>
      </w:r>
      <w:r w:rsidR="00F206FA">
        <w:rPr>
          <w:rFonts w:ascii="Times New Roman" w:hAnsi="Times New Roman" w:cs="Times New Roman"/>
          <w:sz w:val="24"/>
        </w:rPr>
        <w:t xml:space="preserve">. The arguments of these authors have helped me </w:t>
      </w:r>
      <w:r w:rsidR="0032393E">
        <w:rPr>
          <w:rFonts w:ascii="Times New Roman" w:hAnsi="Times New Roman" w:cs="Times New Roman"/>
          <w:sz w:val="24"/>
        </w:rPr>
        <w:t xml:space="preserve">place </w:t>
      </w:r>
      <w:r w:rsidR="00F206FA">
        <w:rPr>
          <w:rFonts w:ascii="Times New Roman" w:hAnsi="Times New Roman" w:cs="Times New Roman"/>
          <w:sz w:val="24"/>
        </w:rPr>
        <w:t xml:space="preserve">Berlin’s experience </w:t>
      </w:r>
      <w:r w:rsidR="00212A32">
        <w:rPr>
          <w:rFonts w:ascii="Times New Roman" w:hAnsi="Times New Roman" w:cs="Times New Roman"/>
          <w:sz w:val="24"/>
        </w:rPr>
        <w:t>during this era</w:t>
      </w:r>
      <w:r w:rsidR="00F206FA">
        <w:rPr>
          <w:rFonts w:ascii="Times New Roman" w:hAnsi="Times New Roman" w:cs="Times New Roman"/>
          <w:sz w:val="24"/>
        </w:rPr>
        <w:t xml:space="preserve"> within a na</w:t>
      </w:r>
      <w:r w:rsidR="00997DEB">
        <w:rPr>
          <w:rFonts w:ascii="Times New Roman" w:hAnsi="Times New Roman" w:cs="Times New Roman"/>
          <w:sz w:val="24"/>
        </w:rPr>
        <w:t>tional context. A</w:t>
      </w:r>
      <w:r w:rsidR="00F206FA">
        <w:rPr>
          <w:rFonts w:ascii="Times New Roman" w:hAnsi="Times New Roman" w:cs="Times New Roman"/>
          <w:sz w:val="24"/>
        </w:rPr>
        <w:t xml:space="preserve"> number of histories documenting Prohibition at state and local levels</w:t>
      </w:r>
      <w:r w:rsidR="00997DEB">
        <w:rPr>
          <w:rFonts w:ascii="Times New Roman" w:hAnsi="Times New Roman" w:cs="Times New Roman"/>
          <w:sz w:val="24"/>
        </w:rPr>
        <w:t xml:space="preserve"> exist</w:t>
      </w:r>
      <w:r w:rsidR="00F206FA">
        <w:rPr>
          <w:rFonts w:ascii="Times New Roman" w:hAnsi="Times New Roman" w:cs="Times New Roman"/>
          <w:sz w:val="24"/>
        </w:rPr>
        <w:t>. From these,</w:t>
      </w:r>
      <w:r w:rsidR="006135B6">
        <w:rPr>
          <w:rFonts w:ascii="Times New Roman" w:hAnsi="Times New Roman" w:cs="Times New Roman"/>
          <w:sz w:val="24"/>
        </w:rPr>
        <w:t xml:space="preserve"> I have come to recognize how</w:t>
      </w:r>
      <w:r w:rsidR="00B37B18">
        <w:rPr>
          <w:rFonts w:ascii="Times New Roman" w:hAnsi="Times New Roman" w:cs="Times New Roman"/>
          <w:sz w:val="24"/>
        </w:rPr>
        <w:t xml:space="preserve"> the relationships between</w:t>
      </w:r>
      <w:r w:rsidR="006135B6">
        <w:rPr>
          <w:rFonts w:ascii="Times New Roman" w:hAnsi="Times New Roman" w:cs="Times New Roman"/>
          <w:sz w:val="24"/>
        </w:rPr>
        <w:t xml:space="preserve"> regional</w:t>
      </w:r>
      <w:r w:rsidR="00B37B18">
        <w:rPr>
          <w:rFonts w:ascii="Times New Roman" w:hAnsi="Times New Roman" w:cs="Times New Roman"/>
          <w:sz w:val="24"/>
        </w:rPr>
        <w:t>, ethnic, religious, and class identities play out differently in different localities.</w:t>
      </w:r>
      <w:r w:rsidR="00531337">
        <w:rPr>
          <w:rFonts w:ascii="Times New Roman" w:hAnsi="Times New Roman" w:cs="Times New Roman"/>
          <w:sz w:val="24"/>
        </w:rPr>
        <w:t xml:space="preserve"> Works about religion and ethnicity in the nineteenth and twentieth centuries provide specific knowledge on how various aspects of identity interacted with the alcohol question. These bodies of work</w:t>
      </w:r>
      <w:r w:rsidR="005312C6">
        <w:rPr>
          <w:rFonts w:ascii="Times New Roman" w:hAnsi="Times New Roman" w:cs="Times New Roman"/>
          <w:sz w:val="24"/>
        </w:rPr>
        <w:t xml:space="preserve">—histories </w:t>
      </w:r>
      <w:r w:rsidR="00531337">
        <w:rPr>
          <w:rFonts w:ascii="Times New Roman" w:hAnsi="Times New Roman" w:cs="Times New Roman"/>
          <w:sz w:val="24"/>
        </w:rPr>
        <w:t xml:space="preserve">about Prohibition </w:t>
      </w:r>
      <w:r w:rsidR="005312C6">
        <w:rPr>
          <w:rFonts w:ascii="Times New Roman" w:hAnsi="Times New Roman" w:cs="Times New Roman"/>
          <w:sz w:val="24"/>
        </w:rPr>
        <w:t>on the nat</w:t>
      </w:r>
      <w:r w:rsidR="00E65990">
        <w:rPr>
          <w:rFonts w:ascii="Times New Roman" w:hAnsi="Times New Roman" w:cs="Times New Roman"/>
          <w:sz w:val="24"/>
        </w:rPr>
        <w:t xml:space="preserve">ional </w:t>
      </w:r>
      <w:r w:rsidR="00997DEB">
        <w:rPr>
          <w:rFonts w:ascii="Times New Roman" w:hAnsi="Times New Roman" w:cs="Times New Roman"/>
          <w:sz w:val="24"/>
        </w:rPr>
        <w:t>and</w:t>
      </w:r>
      <w:r w:rsidR="005312C6">
        <w:rPr>
          <w:rFonts w:ascii="Times New Roman" w:hAnsi="Times New Roman" w:cs="Times New Roman"/>
          <w:sz w:val="24"/>
        </w:rPr>
        <w:t xml:space="preserve"> state/local level</w:t>
      </w:r>
      <w:r w:rsidR="00E65990">
        <w:rPr>
          <w:rFonts w:ascii="Times New Roman" w:hAnsi="Times New Roman" w:cs="Times New Roman"/>
          <w:sz w:val="24"/>
        </w:rPr>
        <w:t>s</w:t>
      </w:r>
      <w:r w:rsidR="00531337">
        <w:rPr>
          <w:rFonts w:ascii="Times New Roman" w:hAnsi="Times New Roman" w:cs="Times New Roman"/>
          <w:sz w:val="24"/>
        </w:rPr>
        <w:t xml:space="preserve"> and histories about religion </w:t>
      </w:r>
      <w:r w:rsidR="00531337">
        <w:rPr>
          <w:rFonts w:ascii="Times New Roman" w:hAnsi="Times New Roman" w:cs="Times New Roman"/>
          <w:sz w:val="24"/>
        </w:rPr>
        <w:lastRenderedPageBreak/>
        <w:t>and ethnicity in the United States</w:t>
      </w:r>
      <w:r w:rsidR="005855DD">
        <w:rPr>
          <w:rFonts w:ascii="Times New Roman" w:hAnsi="Times New Roman" w:cs="Times New Roman"/>
          <w:sz w:val="24"/>
        </w:rPr>
        <w:t xml:space="preserve">—are important </w:t>
      </w:r>
      <w:r w:rsidR="003A5814">
        <w:rPr>
          <w:rFonts w:ascii="Times New Roman" w:hAnsi="Times New Roman" w:cs="Times New Roman"/>
          <w:sz w:val="24"/>
        </w:rPr>
        <w:t xml:space="preserve">for placing Berlin, Wisconsin’s experience with Prohibition </w:t>
      </w:r>
      <w:r w:rsidR="00125E97">
        <w:rPr>
          <w:rFonts w:ascii="Times New Roman" w:hAnsi="Times New Roman" w:cs="Times New Roman"/>
          <w:sz w:val="24"/>
        </w:rPr>
        <w:t>with</w:t>
      </w:r>
      <w:r w:rsidR="003A5814">
        <w:rPr>
          <w:rFonts w:ascii="Times New Roman" w:hAnsi="Times New Roman" w:cs="Times New Roman"/>
          <w:sz w:val="24"/>
        </w:rPr>
        <w:t>in a broader context.</w:t>
      </w:r>
    </w:p>
    <w:p w:rsidR="003A5814" w:rsidRDefault="003A5814" w:rsidP="00B26AC3">
      <w:pPr>
        <w:spacing w:after="0" w:line="480" w:lineRule="auto"/>
        <w:rPr>
          <w:rFonts w:ascii="Times New Roman" w:hAnsi="Times New Roman" w:cs="Times New Roman"/>
          <w:sz w:val="24"/>
        </w:rPr>
      </w:pPr>
      <w:r>
        <w:rPr>
          <w:rFonts w:ascii="Times New Roman" w:hAnsi="Times New Roman" w:cs="Times New Roman"/>
          <w:sz w:val="24"/>
        </w:rPr>
        <w:tab/>
        <w:t>Historians began offering up their interpretations of Prohibition</w:t>
      </w:r>
      <w:r w:rsidR="0053657C">
        <w:rPr>
          <w:rFonts w:ascii="Times New Roman" w:hAnsi="Times New Roman" w:cs="Times New Roman"/>
          <w:sz w:val="24"/>
        </w:rPr>
        <w:t xml:space="preserve"> even before Prohibiti</w:t>
      </w:r>
      <w:r w:rsidR="000A5ABB">
        <w:rPr>
          <w:rFonts w:ascii="Times New Roman" w:hAnsi="Times New Roman" w:cs="Times New Roman"/>
          <w:sz w:val="24"/>
        </w:rPr>
        <w:t>on had ended</w:t>
      </w:r>
      <w:r w:rsidR="0053657C">
        <w:rPr>
          <w:rFonts w:ascii="Times New Roman" w:hAnsi="Times New Roman" w:cs="Times New Roman"/>
          <w:sz w:val="24"/>
        </w:rPr>
        <w:t xml:space="preserve">. Charles Merz’s </w:t>
      </w:r>
      <w:r w:rsidR="0053657C">
        <w:rPr>
          <w:rFonts w:ascii="Times New Roman" w:hAnsi="Times New Roman" w:cs="Times New Roman"/>
          <w:i/>
          <w:sz w:val="24"/>
        </w:rPr>
        <w:t xml:space="preserve">The Dry Decade </w:t>
      </w:r>
      <w:r w:rsidR="0053657C">
        <w:rPr>
          <w:rFonts w:ascii="Times New Roman" w:hAnsi="Times New Roman" w:cs="Times New Roman"/>
          <w:sz w:val="24"/>
        </w:rPr>
        <w:t>was published in 1931</w:t>
      </w:r>
      <w:r w:rsidR="006F6F17">
        <w:rPr>
          <w:rFonts w:ascii="Times New Roman" w:hAnsi="Times New Roman" w:cs="Times New Roman"/>
          <w:sz w:val="24"/>
        </w:rPr>
        <w:t>. This account o</w:t>
      </w:r>
      <w:r w:rsidR="00955C06">
        <w:rPr>
          <w:rFonts w:ascii="Times New Roman" w:hAnsi="Times New Roman" w:cs="Times New Roman"/>
          <w:sz w:val="24"/>
        </w:rPr>
        <w:t>ffers a critica</w:t>
      </w:r>
      <w:r w:rsidR="006F6F17">
        <w:rPr>
          <w:rFonts w:ascii="Times New Roman" w:hAnsi="Times New Roman" w:cs="Times New Roman"/>
          <w:sz w:val="24"/>
        </w:rPr>
        <w:t>l view of the</w:t>
      </w:r>
      <w:r w:rsidR="0008383D">
        <w:rPr>
          <w:rFonts w:ascii="Times New Roman" w:hAnsi="Times New Roman" w:cs="Times New Roman"/>
          <w:sz w:val="24"/>
        </w:rPr>
        <w:t xml:space="preserve"> </w:t>
      </w:r>
      <w:r w:rsidR="006F6F17">
        <w:rPr>
          <w:rFonts w:ascii="Times New Roman" w:hAnsi="Times New Roman" w:cs="Times New Roman"/>
          <w:sz w:val="24"/>
        </w:rPr>
        <w:t>“</w:t>
      </w:r>
      <w:r w:rsidR="0008383D">
        <w:rPr>
          <w:rFonts w:ascii="Times New Roman" w:hAnsi="Times New Roman" w:cs="Times New Roman"/>
          <w:sz w:val="24"/>
        </w:rPr>
        <w:t>noble experiment.” Prohibitio</w:t>
      </w:r>
      <w:r w:rsidR="001474E7">
        <w:rPr>
          <w:rFonts w:ascii="Times New Roman" w:hAnsi="Times New Roman" w:cs="Times New Roman"/>
          <w:sz w:val="24"/>
        </w:rPr>
        <w:t xml:space="preserve">n as a constitutional amendment, according to Merz, </w:t>
      </w:r>
      <w:r w:rsidR="0008383D">
        <w:rPr>
          <w:rFonts w:ascii="Times New Roman" w:hAnsi="Times New Roman" w:cs="Times New Roman"/>
          <w:sz w:val="24"/>
        </w:rPr>
        <w:t xml:space="preserve">was a </w:t>
      </w:r>
      <w:r w:rsidR="00955C06">
        <w:rPr>
          <w:rFonts w:ascii="Times New Roman" w:hAnsi="Times New Roman" w:cs="Times New Roman"/>
          <w:sz w:val="24"/>
        </w:rPr>
        <w:t>failure</w:t>
      </w:r>
      <w:r w:rsidR="0008383D">
        <w:rPr>
          <w:rFonts w:ascii="Times New Roman" w:hAnsi="Times New Roman" w:cs="Times New Roman"/>
          <w:sz w:val="24"/>
        </w:rPr>
        <w:t>. Indeed, this interpretation was</w:t>
      </w:r>
      <w:r w:rsidR="00955C06">
        <w:rPr>
          <w:rFonts w:ascii="Times New Roman" w:hAnsi="Times New Roman" w:cs="Times New Roman"/>
          <w:sz w:val="24"/>
        </w:rPr>
        <w:t xml:space="preserve"> </w:t>
      </w:r>
      <w:r w:rsidR="0008383D">
        <w:rPr>
          <w:rFonts w:ascii="Times New Roman" w:hAnsi="Times New Roman" w:cs="Times New Roman"/>
          <w:sz w:val="24"/>
        </w:rPr>
        <w:t>popular among</w:t>
      </w:r>
      <w:r w:rsidR="00955C06">
        <w:rPr>
          <w:rFonts w:ascii="Times New Roman" w:hAnsi="Times New Roman" w:cs="Times New Roman"/>
          <w:sz w:val="24"/>
        </w:rPr>
        <w:t xml:space="preserve"> scholars and non-scholars</w:t>
      </w:r>
      <w:r w:rsidR="001474E7">
        <w:rPr>
          <w:rFonts w:ascii="Times New Roman" w:hAnsi="Times New Roman" w:cs="Times New Roman"/>
          <w:sz w:val="24"/>
        </w:rPr>
        <w:t xml:space="preserve"> alike </w:t>
      </w:r>
      <w:r w:rsidR="0008383D">
        <w:rPr>
          <w:rFonts w:ascii="Times New Roman" w:hAnsi="Times New Roman" w:cs="Times New Roman"/>
          <w:sz w:val="24"/>
        </w:rPr>
        <w:t>for some time</w:t>
      </w:r>
      <w:r w:rsidR="00955C06">
        <w:rPr>
          <w:rFonts w:ascii="Times New Roman" w:hAnsi="Times New Roman" w:cs="Times New Roman"/>
          <w:sz w:val="24"/>
        </w:rPr>
        <w:t xml:space="preserve">. </w:t>
      </w:r>
      <w:r w:rsidR="00F74C18">
        <w:rPr>
          <w:rFonts w:ascii="Times New Roman" w:hAnsi="Times New Roman" w:cs="Times New Roman"/>
          <w:sz w:val="24"/>
        </w:rPr>
        <w:t>Unlike authors that came after him, Merz attributes the success of the Prohibi</w:t>
      </w:r>
      <w:r w:rsidR="001474E7">
        <w:rPr>
          <w:rFonts w:ascii="Times New Roman" w:hAnsi="Times New Roman" w:cs="Times New Roman"/>
          <w:sz w:val="24"/>
        </w:rPr>
        <w:t xml:space="preserve">tion movement to the social changes brought about </w:t>
      </w:r>
      <w:r w:rsidR="00F74C18">
        <w:rPr>
          <w:rFonts w:ascii="Times New Roman" w:hAnsi="Times New Roman" w:cs="Times New Roman"/>
          <w:sz w:val="24"/>
        </w:rPr>
        <w:t>by the First World War, namely the centraliz</w:t>
      </w:r>
      <w:r w:rsidR="001474E7">
        <w:rPr>
          <w:rFonts w:ascii="Times New Roman" w:hAnsi="Times New Roman" w:cs="Times New Roman"/>
          <w:sz w:val="24"/>
        </w:rPr>
        <w:t>ation of government power, the patriotic drive to conserve</w:t>
      </w:r>
      <w:r w:rsidR="00F74C18">
        <w:rPr>
          <w:rFonts w:ascii="Times New Roman" w:hAnsi="Times New Roman" w:cs="Times New Roman"/>
          <w:sz w:val="24"/>
        </w:rPr>
        <w:t xml:space="preserve"> resources, and the distrust of all things German.</w:t>
      </w:r>
      <w:r w:rsidR="00F74C18">
        <w:rPr>
          <w:rStyle w:val="FootnoteReference"/>
          <w:rFonts w:ascii="Times New Roman" w:hAnsi="Times New Roman" w:cs="Times New Roman"/>
          <w:sz w:val="24"/>
        </w:rPr>
        <w:footnoteReference w:id="1"/>
      </w:r>
      <w:r w:rsidR="00F74C18">
        <w:rPr>
          <w:rFonts w:ascii="Times New Roman" w:hAnsi="Times New Roman" w:cs="Times New Roman"/>
          <w:sz w:val="24"/>
        </w:rPr>
        <w:t xml:space="preserve"> Later hist</w:t>
      </w:r>
      <w:r w:rsidR="008E67F5">
        <w:rPr>
          <w:rFonts w:ascii="Times New Roman" w:hAnsi="Times New Roman" w:cs="Times New Roman"/>
          <w:sz w:val="24"/>
        </w:rPr>
        <w:t>orians</w:t>
      </w:r>
      <w:r w:rsidR="00F74C18">
        <w:rPr>
          <w:rFonts w:ascii="Times New Roman" w:hAnsi="Times New Roman" w:cs="Times New Roman"/>
          <w:sz w:val="24"/>
        </w:rPr>
        <w:t xml:space="preserve"> acknowledge the war’s role in helping to bring about the ratification of the Eighteenth Amendment</w:t>
      </w:r>
      <w:r w:rsidR="001474E7">
        <w:rPr>
          <w:rFonts w:ascii="Times New Roman" w:hAnsi="Times New Roman" w:cs="Times New Roman"/>
          <w:sz w:val="24"/>
        </w:rPr>
        <w:t>,</w:t>
      </w:r>
      <w:r w:rsidR="008E67F5">
        <w:rPr>
          <w:rFonts w:ascii="Times New Roman" w:hAnsi="Times New Roman" w:cs="Times New Roman"/>
          <w:sz w:val="24"/>
        </w:rPr>
        <w:t xml:space="preserve"> but </w:t>
      </w:r>
      <w:r w:rsidR="00F74C18">
        <w:rPr>
          <w:rFonts w:ascii="Times New Roman" w:hAnsi="Times New Roman" w:cs="Times New Roman"/>
          <w:sz w:val="24"/>
        </w:rPr>
        <w:t xml:space="preserve">focus on other factors of the origins and defining characteristics of Prohibition in the United States. </w:t>
      </w:r>
    </w:p>
    <w:p w:rsidR="008E67F5" w:rsidRDefault="008E67F5" w:rsidP="00B26AC3">
      <w:pPr>
        <w:spacing w:after="0" w:line="480" w:lineRule="auto"/>
        <w:rPr>
          <w:rFonts w:ascii="Times New Roman" w:hAnsi="Times New Roman" w:cs="Times New Roman"/>
          <w:sz w:val="24"/>
        </w:rPr>
      </w:pPr>
      <w:r>
        <w:rPr>
          <w:rFonts w:ascii="Times New Roman" w:hAnsi="Times New Roman" w:cs="Times New Roman"/>
          <w:sz w:val="24"/>
        </w:rPr>
        <w:lastRenderedPageBreak/>
        <w:tab/>
        <w:t xml:space="preserve">The main body of literature analyzing Prohibition on a national level emerged in the 1950s, ‘60s, and ‘70s. </w:t>
      </w:r>
      <w:r w:rsidR="009906E1">
        <w:rPr>
          <w:rFonts w:ascii="Times New Roman" w:hAnsi="Times New Roman" w:cs="Times New Roman"/>
          <w:sz w:val="24"/>
        </w:rPr>
        <w:t xml:space="preserve">Herbert Asbury’s work, </w:t>
      </w:r>
      <w:r w:rsidR="009906E1">
        <w:rPr>
          <w:rFonts w:ascii="Times New Roman" w:hAnsi="Times New Roman" w:cs="Times New Roman"/>
          <w:i/>
          <w:sz w:val="24"/>
        </w:rPr>
        <w:t>The Great Illusion</w:t>
      </w:r>
      <w:r w:rsidR="009906E1">
        <w:rPr>
          <w:rFonts w:ascii="Times New Roman" w:hAnsi="Times New Roman" w:cs="Times New Roman"/>
          <w:sz w:val="24"/>
        </w:rPr>
        <w:t xml:space="preserve">, </w:t>
      </w:r>
      <w:r w:rsidR="00621667">
        <w:rPr>
          <w:rFonts w:ascii="Times New Roman" w:hAnsi="Times New Roman" w:cs="Times New Roman"/>
          <w:sz w:val="24"/>
        </w:rPr>
        <w:t>agrees with Merz’s view that Prohibition was a disaster. Te</w:t>
      </w:r>
      <w:r w:rsidR="007C17D8">
        <w:rPr>
          <w:rFonts w:ascii="Times New Roman" w:hAnsi="Times New Roman" w:cs="Times New Roman"/>
          <w:sz w:val="24"/>
        </w:rPr>
        <w:t>mperance could not be forced upon people</w:t>
      </w:r>
      <w:r w:rsidR="00746BBA">
        <w:rPr>
          <w:rFonts w:ascii="Times New Roman" w:hAnsi="Times New Roman" w:cs="Times New Roman"/>
          <w:sz w:val="24"/>
        </w:rPr>
        <w:t xml:space="preserve"> by the government</w:t>
      </w:r>
      <w:r w:rsidR="00DF6193">
        <w:rPr>
          <w:rFonts w:ascii="Times New Roman" w:hAnsi="Times New Roman" w:cs="Times New Roman"/>
          <w:sz w:val="24"/>
        </w:rPr>
        <w:t>,</w:t>
      </w:r>
      <w:r w:rsidR="00621667">
        <w:rPr>
          <w:rFonts w:ascii="Times New Roman" w:hAnsi="Times New Roman" w:cs="Times New Roman"/>
          <w:sz w:val="24"/>
        </w:rPr>
        <w:t xml:space="preserve"> and effor</w:t>
      </w:r>
      <w:r w:rsidR="00DF6193">
        <w:rPr>
          <w:rFonts w:ascii="Times New Roman" w:hAnsi="Times New Roman" w:cs="Times New Roman"/>
          <w:sz w:val="24"/>
        </w:rPr>
        <w:t>ts to do so only succeeded in breeding</w:t>
      </w:r>
      <w:r w:rsidR="00621667">
        <w:rPr>
          <w:rFonts w:ascii="Times New Roman" w:hAnsi="Times New Roman" w:cs="Times New Roman"/>
          <w:sz w:val="24"/>
        </w:rPr>
        <w:t xml:space="preserve"> contempt for the law.</w:t>
      </w:r>
      <w:r w:rsidR="00621667">
        <w:rPr>
          <w:rStyle w:val="FootnoteReference"/>
          <w:rFonts w:ascii="Times New Roman" w:hAnsi="Times New Roman" w:cs="Times New Roman"/>
          <w:sz w:val="24"/>
        </w:rPr>
        <w:footnoteReference w:id="2"/>
      </w:r>
      <w:r w:rsidR="00C4226A">
        <w:rPr>
          <w:rFonts w:ascii="Times New Roman" w:hAnsi="Times New Roman" w:cs="Times New Roman"/>
          <w:sz w:val="24"/>
        </w:rPr>
        <w:t xml:space="preserve"> </w:t>
      </w:r>
      <w:r w:rsidR="00DF6193">
        <w:rPr>
          <w:rFonts w:ascii="Times New Roman" w:hAnsi="Times New Roman" w:cs="Times New Roman"/>
          <w:sz w:val="24"/>
        </w:rPr>
        <w:t>Asbury’s most signific</w:t>
      </w:r>
      <w:r w:rsidR="00212A32">
        <w:rPr>
          <w:rFonts w:ascii="Times New Roman" w:hAnsi="Times New Roman" w:cs="Times New Roman"/>
          <w:sz w:val="24"/>
        </w:rPr>
        <w:t xml:space="preserve">ant contributions to the </w:t>
      </w:r>
      <w:r w:rsidR="00013963">
        <w:rPr>
          <w:rFonts w:ascii="Times New Roman" w:hAnsi="Times New Roman" w:cs="Times New Roman"/>
          <w:sz w:val="24"/>
        </w:rPr>
        <w:t>literature</w:t>
      </w:r>
      <w:r w:rsidR="00212A32">
        <w:rPr>
          <w:rFonts w:ascii="Times New Roman" w:hAnsi="Times New Roman" w:cs="Times New Roman"/>
          <w:sz w:val="24"/>
        </w:rPr>
        <w:t xml:space="preserve"> on this topic</w:t>
      </w:r>
      <w:r w:rsidR="00013963">
        <w:rPr>
          <w:rFonts w:ascii="Times New Roman" w:hAnsi="Times New Roman" w:cs="Times New Roman"/>
          <w:sz w:val="24"/>
        </w:rPr>
        <w:t xml:space="preserve"> are</w:t>
      </w:r>
      <w:r w:rsidR="00DF6193">
        <w:rPr>
          <w:rFonts w:ascii="Times New Roman" w:hAnsi="Times New Roman" w:cs="Times New Roman"/>
          <w:sz w:val="24"/>
        </w:rPr>
        <w:t xml:space="preserve"> his disputations of co</w:t>
      </w:r>
      <w:r w:rsidR="00212A32">
        <w:rPr>
          <w:rFonts w:ascii="Times New Roman" w:hAnsi="Times New Roman" w:cs="Times New Roman"/>
          <w:sz w:val="24"/>
        </w:rPr>
        <w:t>mmonly-held myths about Prohibition.</w:t>
      </w:r>
      <w:r w:rsidR="00013963">
        <w:rPr>
          <w:rFonts w:ascii="Times New Roman" w:hAnsi="Times New Roman" w:cs="Times New Roman"/>
          <w:sz w:val="24"/>
        </w:rPr>
        <w:t xml:space="preserve"> He argues that the First World War was not</w:t>
      </w:r>
      <w:r w:rsidR="00A469EE">
        <w:rPr>
          <w:rFonts w:ascii="Times New Roman" w:hAnsi="Times New Roman" w:cs="Times New Roman"/>
          <w:sz w:val="24"/>
        </w:rPr>
        <w:t xml:space="preserve"> the main catalyst for the Prohibitionists’ success, but that Prohibition had already been won, by the efforts of the Anti-Saloon League</w:t>
      </w:r>
      <w:r w:rsidR="001474E7">
        <w:rPr>
          <w:rFonts w:ascii="Times New Roman" w:hAnsi="Times New Roman" w:cs="Times New Roman"/>
          <w:sz w:val="24"/>
        </w:rPr>
        <w:t xml:space="preserve">, </w:t>
      </w:r>
      <w:r w:rsidR="00A469EE">
        <w:rPr>
          <w:rFonts w:ascii="Times New Roman" w:hAnsi="Times New Roman" w:cs="Times New Roman"/>
          <w:sz w:val="24"/>
        </w:rPr>
        <w:t>in the elections of 1916.</w:t>
      </w:r>
      <w:r w:rsidR="00A469EE">
        <w:rPr>
          <w:rStyle w:val="FootnoteReference"/>
          <w:rFonts w:ascii="Times New Roman" w:hAnsi="Times New Roman" w:cs="Times New Roman"/>
          <w:sz w:val="24"/>
        </w:rPr>
        <w:footnoteReference w:id="3"/>
      </w:r>
      <w:r w:rsidR="00A469EE">
        <w:rPr>
          <w:rFonts w:ascii="Times New Roman" w:hAnsi="Times New Roman" w:cs="Times New Roman"/>
          <w:sz w:val="24"/>
        </w:rPr>
        <w:t xml:space="preserve"> Another significant point is Asbury’s acknowledgment </w:t>
      </w:r>
      <w:r w:rsidR="00B75338">
        <w:rPr>
          <w:rFonts w:ascii="Times New Roman" w:hAnsi="Times New Roman" w:cs="Times New Roman"/>
          <w:sz w:val="24"/>
        </w:rPr>
        <w:t>that the saloon, as an institution, was source of vice and</w:t>
      </w:r>
      <w:r w:rsidR="0009438C">
        <w:rPr>
          <w:rFonts w:ascii="Times New Roman" w:hAnsi="Times New Roman" w:cs="Times New Roman"/>
          <w:sz w:val="24"/>
        </w:rPr>
        <w:t xml:space="preserve"> corruption in late nineteenth-century and early twentieth-</w:t>
      </w:r>
      <w:r w:rsidR="00B75338">
        <w:rPr>
          <w:rFonts w:ascii="Times New Roman" w:hAnsi="Times New Roman" w:cs="Times New Roman"/>
          <w:sz w:val="24"/>
        </w:rPr>
        <w:t>century American society.</w:t>
      </w:r>
      <w:r w:rsidR="007705EE">
        <w:rPr>
          <w:rFonts w:ascii="Times New Roman" w:hAnsi="Times New Roman" w:cs="Times New Roman"/>
          <w:sz w:val="24"/>
        </w:rPr>
        <w:t xml:space="preserve"> With thi</w:t>
      </w:r>
      <w:r w:rsidR="000A5ABB">
        <w:rPr>
          <w:rFonts w:ascii="Times New Roman" w:hAnsi="Times New Roman" w:cs="Times New Roman"/>
          <w:sz w:val="24"/>
        </w:rPr>
        <w:t>s, Asbury also acknowledged</w:t>
      </w:r>
      <w:r w:rsidR="007705EE">
        <w:rPr>
          <w:rFonts w:ascii="Times New Roman" w:hAnsi="Times New Roman" w:cs="Times New Roman"/>
          <w:sz w:val="24"/>
        </w:rPr>
        <w:t xml:space="preserve"> the merit in the Prohibitionist and Anti-Saloon League cause.</w:t>
      </w:r>
      <w:r w:rsidR="00456E52">
        <w:rPr>
          <w:rFonts w:ascii="Times New Roman" w:hAnsi="Times New Roman" w:cs="Times New Roman"/>
          <w:sz w:val="24"/>
        </w:rPr>
        <w:t xml:space="preserve"> </w:t>
      </w:r>
    </w:p>
    <w:p w:rsidR="00007500" w:rsidRDefault="00007500" w:rsidP="00B26AC3">
      <w:pPr>
        <w:spacing w:after="0" w:line="480" w:lineRule="auto"/>
        <w:rPr>
          <w:rFonts w:ascii="Times New Roman" w:hAnsi="Times New Roman" w:cs="Times New Roman"/>
          <w:sz w:val="24"/>
        </w:rPr>
      </w:pPr>
      <w:r>
        <w:rPr>
          <w:rFonts w:ascii="Times New Roman" w:hAnsi="Times New Roman" w:cs="Times New Roman"/>
          <w:sz w:val="24"/>
        </w:rPr>
        <w:lastRenderedPageBreak/>
        <w:tab/>
        <w:t>Wet and dry forces were both guilty of extremism in the fight for their respective causes. This is the thematic approach t</w:t>
      </w:r>
      <w:r w:rsidR="000A5ABB">
        <w:rPr>
          <w:rFonts w:ascii="Times New Roman" w:hAnsi="Times New Roman" w:cs="Times New Roman"/>
          <w:sz w:val="24"/>
        </w:rPr>
        <w:t>hat Andrew Sinclair takes in</w:t>
      </w:r>
      <w:r>
        <w:rPr>
          <w:rFonts w:ascii="Times New Roman" w:hAnsi="Times New Roman" w:cs="Times New Roman"/>
          <w:sz w:val="24"/>
        </w:rPr>
        <w:t xml:space="preserve"> </w:t>
      </w:r>
      <w:r>
        <w:rPr>
          <w:rFonts w:ascii="Times New Roman" w:hAnsi="Times New Roman" w:cs="Times New Roman"/>
          <w:i/>
          <w:sz w:val="24"/>
        </w:rPr>
        <w:t xml:space="preserve">Prohibition: The Era of Excess. </w:t>
      </w:r>
      <w:r>
        <w:rPr>
          <w:rFonts w:ascii="Times New Roman" w:hAnsi="Times New Roman" w:cs="Times New Roman"/>
          <w:sz w:val="24"/>
        </w:rPr>
        <w:t xml:space="preserve">The work is regarded as the </w:t>
      </w:r>
      <w:r w:rsidR="006C323C">
        <w:rPr>
          <w:rFonts w:ascii="Times New Roman" w:hAnsi="Times New Roman" w:cs="Times New Roman"/>
          <w:sz w:val="24"/>
        </w:rPr>
        <w:t>“</w:t>
      </w:r>
      <w:r>
        <w:rPr>
          <w:rFonts w:ascii="Times New Roman" w:hAnsi="Times New Roman" w:cs="Times New Roman"/>
          <w:sz w:val="24"/>
        </w:rPr>
        <w:t xml:space="preserve">first comprehensive and scholarly </w:t>
      </w:r>
      <w:r w:rsidR="00250733">
        <w:rPr>
          <w:rFonts w:ascii="Times New Roman" w:hAnsi="Times New Roman" w:cs="Times New Roman"/>
          <w:sz w:val="24"/>
        </w:rPr>
        <w:t>account on the subject.</w:t>
      </w:r>
      <w:r w:rsidR="006C323C">
        <w:rPr>
          <w:rFonts w:ascii="Times New Roman" w:hAnsi="Times New Roman" w:cs="Times New Roman"/>
          <w:sz w:val="24"/>
        </w:rPr>
        <w:t>”</w:t>
      </w:r>
      <w:r w:rsidR="00250733">
        <w:rPr>
          <w:rStyle w:val="FootnoteReference"/>
          <w:rFonts w:ascii="Times New Roman" w:hAnsi="Times New Roman" w:cs="Times New Roman"/>
          <w:sz w:val="24"/>
        </w:rPr>
        <w:footnoteReference w:id="4"/>
      </w:r>
      <w:r w:rsidR="00250733">
        <w:rPr>
          <w:rFonts w:ascii="Times New Roman" w:hAnsi="Times New Roman" w:cs="Times New Roman"/>
          <w:sz w:val="24"/>
        </w:rPr>
        <w:t xml:space="preserve"> </w:t>
      </w:r>
      <w:r w:rsidR="004E6386">
        <w:rPr>
          <w:rFonts w:ascii="Times New Roman" w:hAnsi="Times New Roman" w:cs="Times New Roman"/>
          <w:sz w:val="24"/>
        </w:rPr>
        <w:t xml:space="preserve">The tactics used by both sides, Sinclair argues, were excessive and polarizing. </w:t>
      </w:r>
      <w:r w:rsidR="00006B29">
        <w:rPr>
          <w:rFonts w:ascii="Times New Roman" w:hAnsi="Times New Roman" w:cs="Times New Roman"/>
          <w:sz w:val="24"/>
        </w:rPr>
        <w:t>For example, d</w:t>
      </w:r>
      <w:r w:rsidR="000F09F4">
        <w:rPr>
          <w:rFonts w:ascii="Times New Roman" w:hAnsi="Times New Roman" w:cs="Times New Roman"/>
          <w:sz w:val="24"/>
        </w:rPr>
        <w:t>rys</w:t>
      </w:r>
      <w:r w:rsidR="00997DEB">
        <w:rPr>
          <w:rFonts w:ascii="Times New Roman" w:hAnsi="Times New Roman" w:cs="Times New Roman"/>
          <w:sz w:val="24"/>
        </w:rPr>
        <w:t>—those who wanted a national Prohibition law—</w:t>
      </w:r>
      <w:r w:rsidR="000F09F4">
        <w:rPr>
          <w:rFonts w:ascii="Times New Roman" w:hAnsi="Times New Roman" w:cs="Times New Roman"/>
          <w:sz w:val="24"/>
        </w:rPr>
        <w:t>demonized the use of alcohol by exaggerating and misrepresenting scientific facts.</w:t>
      </w:r>
      <w:r w:rsidR="000F09F4">
        <w:rPr>
          <w:rStyle w:val="FootnoteReference"/>
          <w:rFonts w:ascii="Times New Roman" w:hAnsi="Times New Roman" w:cs="Times New Roman"/>
          <w:sz w:val="24"/>
        </w:rPr>
        <w:footnoteReference w:id="5"/>
      </w:r>
      <w:r w:rsidR="00677B9A">
        <w:rPr>
          <w:rFonts w:ascii="Times New Roman" w:hAnsi="Times New Roman" w:cs="Times New Roman"/>
          <w:sz w:val="24"/>
        </w:rPr>
        <w:t xml:space="preserve"> </w:t>
      </w:r>
      <w:r w:rsidR="00531DB7">
        <w:rPr>
          <w:rFonts w:ascii="Times New Roman" w:hAnsi="Times New Roman" w:cs="Times New Roman"/>
          <w:sz w:val="24"/>
        </w:rPr>
        <w:t>They used scare tactics, but they were driven to</w:t>
      </w:r>
      <w:r w:rsidR="006C323C">
        <w:rPr>
          <w:rFonts w:ascii="Times New Roman" w:hAnsi="Times New Roman" w:cs="Times New Roman"/>
          <w:sz w:val="24"/>
        </w:rPr>
        <w:t xml:space="preserve"> these excessive</w:t>
      </w:r>
      <w:r w:rsidR="00531DB7">
        <w:rPr>
          <w:rFonts w:ascii="Times New Roman" w:hAnsi="Times New Roman" w:cs="Times New Roman"/>
          <w:sz w:val="24"/>
        </w:rPr>
        <w:t xml:space="preserve"> methods by the excessive drinking that was going on in the saloons.</w:t>
      </w:r>
      <w:r w:rsidR="0015557C">
        <w:rPr>
          <w:rFonts w:ascii="Times New Roman" w:hAnsi="Times New Roman" w:cs="Times New Roman"/>
          <w:sz w:val="24"/>
        </w:rPr>
        <w:t xml:space="preserve"> Like Asbury, Sinclair acknowledges that</w:t>
      </w:r>
      <w:r w:rsidR="00531DB7">
        <w:rPr>
          <w:rFonts w:ascii="Times New Roman" w:hAnsi="Times New Roman" w:cs="Times New Roman"/>
          <w:sz w:val="24"/>
        </w:rPr>
        <w:t xml:space="preserve"> intemperance was a blight on Americ</w:t>
      </w:r>
      <w:r w:rsidR="0009438C">
        <w:rPr>
          <w:rFonts w:ascii="Times New Roman" w:hAnsi="Times New Roman" w:cs="Times New Roman"/>
          <w:sz w:val="24"/>
        </w:rPr>
        <w:t>an society at the turn of the twentieth-</w:t>
      </w:r>
      <w:r w:rsidR="00531DB7">
        <w:rPr>
          <w:rFonts w:ascii="Times New Roman" w:hAnsi="Times New Roman" w:cs="Times New Roman"/>
          <w:sz w:val="24"/>
        </w:rPr>
        <w:t xml:space="preserve">century. </w:t>
      </w:r>
      <w:r w:rsidR="00C50E7E">
        <w:rPr>
          <w:rFonts w:ascii="Times New Roman" w:hAnsi="Times New Roman" w:cs="Times New Roman"/>
          <w:sz w:val="24"/>
        </w:rPr>
        <w:t xml:space="preserve">However, </w:t>
      </w:r>
      <w:r w:rsidR="005F23FC">
        <w:rPr>
          <w:rFonts w:ascii="Times New Roman" w:hAnsi="Times New Roman" w:cs="Times New Roman"/>
          <w:sz w:val="24"/>
        </w:rPr>
        <w:t>during Prohibition, disregard for the law and lax law enforcement practices were also excessive. This gave wets</w:t>
      </w:r>
      <w:r w:rsidR="00997DEB">
        <w:rPr>
          <w:rFonts w:ascii="Times New Roman" w:hAnsi="Times New Roman" w:cs="Times New Roman"/>
          <w:sz w:val="24"/>
        </w:rPr>
        <w:t>—those who were anti-Prohibition—</w:t>
      </w:r>
      <w:r w:rsidR="005F23FC">
        <w:rPr>
          <w:rFonts w:ascii="Times New Roman" w:hAnsi="Times New Roman" w:cs="Times New Roman"/>
          <w:sz w:val="24"/>
        </w:rPr>
        <w:t xml:space="preserve">fuel for their </w:t>
      </w:r>
      <w:r w:rsidR="00C03B59">
        <w:rPr>
          <w:rFonts w:ascii="Times New Roman" w:hAnsi="Times New Roman" w:cs="Times New Roman"/>
          <w:sz w:val="24"/>
        </w:rPr>
        <w:t>repeal mov</w:t>
      </w:r>
      <w:r w:rsidR="006C323C">
        <w:rPr>
          <w:rFonts w:ascii="Times New Roman" w:hAnsi="Times New Roman" w:cs="Times New Roman"/>
          <w:sz w:val="24"/>
        </w:rPr>
        <w:t>e</w:t>
      </w:r>
      <w:r w:rsidR="00C03B59">
        <w:rPr>
          <w:rFonts w:ascii="Times New Roman" w:hAnsi="Times New Roman" w:cs="Times New Roman"/>
          <w:sz w:val="24"/>
        </w:rPr>
        <w:t>ment</w:t>
      </w:r>
      <w:r w:rsidR="00456E52">
        <w:rPr>
          <w:rFonts w:ascii="Times New Roman" w:hAnsi="Times New Roman" w:cs="Times New Roman"/>
          <w:sz w:val="24"/>
        </w:rPr>
        <w:t>. B</w:t>
      </w:r>
      <w:r w:rsidR="005F23FC">
        <w:rPr>
          <w:rFonts w:ascii="Times New Roman" w:hAnsi="Times New Roman" w:cs="Times New Roman"/>
          <w:sz w:val="24"/>
        </w:rPr>
        <w:t>ut their efforts, Sinclair argues, were</w:t>
      </w:r>
      <w:r w:rsidR="006C323C">
        <w:rPr>
          <w:rFonts w:ascii="Times New Roman" w:hAnsi="Times New Roman" w:cs="Times New Roman"/>
          <w:sz w:val="24"/>
        </w:rPr>
        <w:t xml:space="preserve"> </w:t>
      </w:r>
      <w:r w:rsidR="006C323C">
        <w:rPr>
          <w:rFonts w:ascii="Times New Roman" w:hAnsi="Times New Roman" w:cs="Times New Roman"/>
          <w:sz w:val="24"/>
        </w:rPr>
        <w:lastRenderedPageBreak/>
        <w:t>just</w:t>
      </w:r>
      <w:r w:rsidR="005F23FC">
        <w:rPr>
          <w:rFonts w:ascii="Times New Roman" w:hAnsi="Times New Roman" w:cs="Times New Roman"/>
          <w:sz w:val="24"/>
        </w:rPr>
        <w:t xml:space="preserve"> as fanatical as those of the </w:t>
      </w:r>
      <w:r w:rsidR="00C03B59">
        <w:rPr>
          <w:rFonts w:ascii="Times New Roman" w:hAnsi="Times New Roman" w:cs="Times New Roman"/>
          <w:sz w:val="24"/>
        </w:rPr>
        <w:t>drys. They made</w:t>
      </w:r>
      <w:r w:rsidR="0008383D">
        <w:rPr>
          <w:rFonts w:ascii="Times New Roman" w:hAnsi="Times New Roman" w:cs="Times New Roman"/>
          <w:sz w:val="24"/>
        </w:rPr>
        <w:t xml:space="preserve"> extreme</w:t>
      </w:r>
      <w:r w:rsidR="00C03B59">
        <w:rPr>
          <w:rFonts w:ascii="Times New Roman" w:hAnsi="Times New Roman" w:cs="Times New Roman"/>
          <w:sz w:val="24"/>
        </w:rPr>
        <w:t xml:space="preserve"> claims such as that Prohibition was responsible for causing the Great Depression.</w:t>
      </w:r>
      <w:r w:rsidR="00C03B59">
        <w:rPr>
          <w:rStyle w:val="FootnoteReference"/>
          <w:rFonts w:ascii="Times New Roman" w:hAnsi="Times New Roman" w:cs="Times New Roman"/>
          <w:sz w:val="24"/>
        </w:rPr>
        <w:footnoteReference w:id="6"/>
      </w:r>
    </w:p>
    <w:p w:rsidR="00C03B59" w:rsidRDefault="00C03B59" w:rsidP="00B26AC3">
      <w:pPr>
        <w:spacing w:after="0" w:line="480" w:lineRule="auto"/>
        <w:rPr>
          <w:rFonts w:ascii="Times New Roman" w:hAnsi="Times New Roman" w:cs="Times New Roman"/>
          <w:sz w:val="24"/>
        </w:rPr>
      </w:pPr>
      <w:r>
        <w:rPr>
          <w:rFonts w:ascii="Times New Roman" w:hAnsi="Times New Roman" w:cs="Times New Roman"/>
          <w:sz w:val="24"/>
        </w:rPr>
        <w:tab/>
      </w:r>
      <w:r w:rsidR="00A06441">
        <w:rPr>
          <w:rFonts w:ascii="Times New Roman" w:hAnsi="Times New Roman" w:cs="Times New Roman"/>
          <w:sz w:val="24"/>
        </w:rPr>
        <w:t xml:space="preserve">Sinclair’s </w:t>
      </w:r>
      <w:r w:rsidR="005263D1">
        <w:rPr>
          <w:rFonts w:ascii="Times New Roman" w:hAnsi="Times New Roman" w:cs="Times New Roman"/>
          <w:sz w:val="24"/>
        </w:rPr>
        <w:t xml:space="preserve">1962 </w:t>
      </w:r>
      <w:r w:rsidR="00A06441">
        <w:rPr>
          <w:rFonts w:ascii="Times New Roman" w:hAnsi="Times New Roman" w:cs="Times New Roman"/>
          <w:sz w:val="24"/>
        </w:rPr>
        <w:t>wor</w:t>
      </w:r>
      <w:r w:rsidR="0069050E">
        <w:rPr>
          <w:rFonts w:ascii="Times New Roman" w:hAnsi="Times New Roman" w:cs="Times New Roman"/>
          <w:sz w:val="24"/>
        </w:rPr>
        <w:t xml:space="preserve">k is perhaps the first to </w:t>
      </w:r>
      <w:r w:rsidR="000A5ABB">
        <w:rPr>
          <w:rFonts w:ascii="Times New Roman" w:hAnsi="Times New Roman" w:cs="Times New Roman"/>
          <w:sz w:val="24"/>
        </w:rPr>
        <w:t>make</w:t>
      </w:r>
      <w:r w:rsidR="00A06441">
        <w:rPr>
          <w:rFonts w:ascii="Times New Roman" w:hAnsi="Times New Roman" w:cs="Times New Roman"/>
          <w:sz w:val="24"/>
        </w:rPr>
        <w:t xml:space="preserve"> clear the polarization that the temperance and Prohibition movements caused in American society. The wave of the temperance movement that eventually led to the </w:t>
      </w:r>
      <w:r w:rsidR="006C323C">
        <w:rPr>
          <w:rFonts w:ascii="Times New Roman" w:hAnsi="Times New Roman" w:cs="Times New Roman"/>
          <w:sz w:val="24"/>
        </w:rPr>
        <w:t xml:space="preserve">ratification of the </w:t>
      </w:r>
      <w:r w:rsidR="00A06441">
        <w:rPr>
          <w:rFonts w:ascii="Times New Roman" w:hAnsi="Times New Roman" w:cs="Times New Roman"/>
          <w:sz w:val="24"/>
        </w:rPr>
        <w:t xml:space="preserve">Eighteenth Amendment was, in </w:t>
      </w:r>
      <w:r w:rsidR="0008383D">
        <w:rPr>
          <w:rFonts w:ascii="Times New Roman" w:hAnsi="Times New Roman" w:cs="Times New Roman"/>
          <w:sz w:val="24"/>
        </w:rPr>
        <w:t>part,</w:t>
      </w:r>
      <w:r w:rsidR="00456E52">
        <w:rPr>
          <w:rFonts w:ascii="Times New Roman" w:hAnsi="Times New Roman" w:cs="Times New Roman"/>
          <w:sz w:val="24"/>
        </w:rPr>
        <w:t xml:space="preserve"> a reaction of rural, Protestant</w:t>
      </w:r>
      <w:r w:rsidR="00A06441">
        <w:rPr>
          <w:rFonts w:ascii="Times New Roman" w:hAnsi="Times New Roman" w:cs="Times New Roman"/>
          <w:sz w:val="24"/>
        </w:rPr>
        <w:t xml:space="preserve"> Americans against the forces of industrialization, urbanization, and immigration. Prohibition was more than</w:t>
      </w:r>
      <w:r w:rsidR="006C323C">
        <w:rPr>
          <w:rFonts w:ascii="Times New Roman" w:hAnsi="Times New Roman" w:cs="Times New Roman"/>
          <w:sz w:val="24"/>
        </w:rPr>
        <w:t xml:space="preserve"> just</w:t>
      </w:r>
      <w:r w:rsidR="00A06441">
        <w:rPr>
          <w:rFonts w:ascii="Times New Roman" w:hAnsi="Times New Roman" w:cs="Times New Roman"/>
          <w:sz w:val="24"/>
        </w:rPr>
        <w:t xml:space="preserve"> a battle of wet vs dry. It was a battle of rural vs urban, Protestant vs </w:t>
      </w:r>
      <w:r w:rsidR="000D44F3">
        <w:rPr>
          <w:rFonts w:ascii="Times New Roman" w:hAnsi="Times New Roman" w:cs="Times New Roman"/>
          <w:sz w:val="24"/>
        </w:rPr>
        <w:t>Catholic, native-born vs</w:t>
      </w:r>
      <w:r w:rsidR="006C323C">
        <w:rPr>
          <w:rFonts w:ascii="Times New Roman" w:hAnsi="Times New Roman" w:cs="Times New Roman"/>
          <w:sz w:val="24"/>
        </w:rPr>
        <w:t xml:space="preserve"> foreign-born</w:t>
      </w:r>
      <w:r w:rsidR="000D44F3">
        <w:rPr>
          <w:rFonts w:ascii="Times New Roman" w:hAnsi="Times New Roman" w:cs="Times New Roman"/>
          <w:sz w:val="24"/>
        </w:rPr>
        <w:t>, and middle-class vs working-class.</w:t>
      </w:r>
      <w:r w:rsidR="000D44F3">
        <w:rPr>
          <w:rStyle w:val="FootnoteReference"/>
          <w:rFonts w:ascii="Times New Roman" w:hAnsi="Times New Roman" w:cs="Times New Roman"/>
          <w:sz w:val="24"/>
        </w:rPr>
        <w:footnoteReference w:id="7"/>
      </w:r>
      <w:r w:rsidR="000D44F3">
        <w:rPr>
          <w:rFonts w:ascii="Times New Roman" w:hAnsi="Times New Roman" w:cs="Times New Roman"/>
          <w:sz w:val="24"/>
        </w:rPr>
        <w:t xml:space="preserve"> </w:t>
      </w:r>
    </w:p>
    <w:p w:rsidR="005263D1" w:rsidRDefault="005263D1" w:rsidP="00B26AC3">
      <w:pPr>
        <w:spacing w:after="0" w:line="480" w:lineRule="auto"/>
        <w:rPr>
          <w:rFonts w:ascii="Times New Roman" w:hAnsi="Times New Roman" w:cs="Times New Roman"/>
          <w:sz w:val="24"/>
        </w:rPr>
      </w:pPr>
      <w:r>
        <w:rPr>
          <w:rFonts w:ascii="Times New Roman" w:hAnsi="Times New Roman" w:cs="Times New Roman"/>
          <w:sz w:val="24"/>
        </w:rPr>
        <w:tab/>
      </w:r>
      <w:r w:rsidR="005A3634">
        <w:rPr>
          <w:rFonts w:ascii="Times New Roman" w:hAnsi="Times New Roman" w:cs="Times New Roman"/>
          <w:sz w:val="24"/>
        </w:rPr>
        <w:t xml:space="preserve">The next work on Prohibition arrived in 1963. James H. Timberlake’s monograph, </w:t>
      </w:r>
      <w:r w:rsidR="005A3634">
        <w:rPr>
          <w:rFonts w:ascii="Times New Roman" w:hAnsi="Times New Roman" w:cs="Times New Roman"/>
          <w:i/>
          <w:sz w:val="24"/>
        </w:rPr>
        <w:t>Prohibition and the Progressive Movement, 1900-1920</w:t>
      </w:r>
      <w:r w:rsidR="005A3634">
        <w:rPr>
          <w:rFonts w:ascii="Times New Roman" w:hAnsi="Times New Roman" w:cs="Times New Roman"/>
          <w:sz w:val="24"/>
        </w:rPr>
        <w:t>, makes clear the relationship</w:t>
      </w:r>
      <w:r w:rsidR="000A5ABB">
        <w:rPr>
          <w:rFonts w:ascii="Times New Roman" w:hAnsi="Times New Roman" w:cs="Times New Roman"/>
          <w:sz w:val="24"/>
        </w:rPr>
        <w:t xml:space="preserve"> between</w:t>
      </w:r>
      <w:r w:rsidR="005A3634">
        <w:rPr>
          <w:rFonts w:ascii="Times New Roman" w:hAnsi="Times New Roman" w:cs="Times New Roman"/>
          <w:sz w:val="24"/>
        </w:rPr>
        <w:t xml:space="preserve"> the two most significant political and social movement</w:t>
      </w:r>
      <w:r w:rsidR="007C17D8">
        <w:rPr>
          <w:rFonts w:ascii="Times New Roman" w:hAnsi="Times New Roman" w:cs="Times New Roman"/>
          <w:sz w:val="24"/>
        </w:rPr>
        <w:t>s</w:t>
      </w:r>
      <w:r w:rsidR="005A3634">
        <w:rPr>
          <w:rFonts w:ascii="Times New Roman" w:hAnsi="Times New Roman" w:cs="Times New Roman"/>
          <w:sz w:val="24"/>
        </w:rPr>
        <w:t xml:space="preserve"> </w:t>
      </w:r>
      <w:r w:rsidR="0009438C">
        <w:rPr>
          <w:rFonts w:ascii="Times New Roman" w:hAnsi="Times New Roman" w:cs="Times New Roman"/>
          <w:sz w:val="24"/>
        </w:rPr>
        <w:t>of the early twentieth-</w:t>
      </w:r>
      <w:r w:rsidR="002B2EB2">
        <w:rPr>
          <w:rFonts w:ascii="Times New Roman" w:hAnsi="Times New Roman" w:cs="Times New Roman"/>
          <w:sz w:val="24"/>
        </w:rPr>
        <w:t xml:space="preserve">century. </w:t>
      </w:r>
      <w:r w:rsidR="007E5990">
        <w:rPr>
          <w:rFonts w:ascii="Times New Roman" w:hAnsi="Times New Roman" w:cs="Times New Roman"/>
          <w:sz w:val="24"/>
        </w:rPr>
        <w:t>Timberlake understands</w:t>
      </w:r>
      <w:r w:rsidR="00C661E8">
        <w:rPr>
          <w:rFonts w:ascii="Times New Roman" w:hAnsi="Times New Roman" w:cs="Times New Roman"/>
          <w:sz w:val="24"/>
        </w:rPr>
        <w:t xml:space="preserve"> both of</w:t>
      </w:r>
      <w:r w:rsidR="007E5990">
        <w:rPr>
          <w:rFonts w:ascii="Times New Roman" w:hAnsi="Times New Roman" w:cs="Times New Roman"/>
          <w:sz w:val="24"/>
        </w:rPr>
        <w:t xml:space="preserve"> these movements as ones </w:t>
      </w:r>
      <w:r w:rsidR="007E5990">
        <w:rPr>
          <w:rFonts w:ascii="Times New Roman" w:hAnsi="Times New Roman" w:cs="Times New Roman"/>
          <w:sz w:val="24"/>
        </w:rPr>
        <w:lastRenderedPageBreak/>
        <w:t xml:space="preserve">based in the conflict between the moral values </w:t>
      </w:r>
      <w:r w:rsidR="00C661E8">
        <w:rPr>
          <w:rFonts w:ascii="Times New Roman" w:hAnsi="Times New Roman" w:cs="Times New Roman"/>
          <w:sz w:val="24"/>
        </w:rPr>
        <w:t xml:space="preserve">of </w:t>
      </w:r>
      <w:r w:rsidR="007E5990">
        <w:rPr>
          <w:rFonts w:ascii="Times New Roman" w:hAnsi="Times New Roman" w:cs="Times New Roman"/>
          <w:sz w:val="24"/>
        </w:rPr>
        <w:t>rural, native-born, middle-class Americans and urban, working-class immigrants.</w:t>
      </w:r>
      <w:r w:rsidR="00C661E8">
        <w:rPr>
          <w:rStyle w:val="FootnoteReference"/>
          <w:rFonts w:ascii="Times New Roman" w:hAnsi="Times New Roman" w:cs="Times New Roman"/>
          <w:sz w:val="24"/>
        </w:rPr>
        <w:footnoteReference w:id="8"/>
      </w:r>
      <w:r w:rsidR="00E94F2A">
        <w:rPr>
          <w:rFonts w:ascii="Times New Roman" w:hAnsi="Times New Roman" w:cs="Times New Roman"/>
          <w:sz w:val="24"/>
        </w:rPr>
        <w:t xml:space="preserve"> </w:t>
      </w:r>
      <w:r w:rsidR="00FD787B">
        <w:rPr>
          <w:rFonts w:ascii="Times New Roman" w:hAnsi="Times New Roman" w:cs="Times New Roman"/>
          <w:sz w:val="24"/>
        </w:rPr>
        <w:t xml:space="preserve">For the purposes of this paper, Timberlake’s most significant point is that reform movements like Prohibition </w:t>
      </w:r>
      <w:r w:rsidR="00673CE6">
        <w:rPr>
          <w:rFonts w:ascii="Times New Roman" w:hAnsi="Times New Roman" w:cs="Times New Roman"/>
          <w:sz w:val="24"/>
        </w:rPr>
        <w:t>won at a national level, because of the support they had at the local level. Prohibition, like other Progressive causes, was a grass-roots movement, a bottom-to-top phenomenon.</w:t>
      </w:r>
      <w:r w:rsidR="00673CE6">
        <w:rPr>
          <w:rStyle w:val="FootnoteReference"/>
          <w:rFonts w:ascii="Times New Roman" w:hAnsi="Times New Roman" w:cs="Times New Roman"/>
          <w:sz w:val="24"/>
        </w:rPr>
        <w:footnoteReference w:id="9"/>
      </w:r>
      <w:r w:rsidR="00746BBA">
        <w:rPr>
          <w:rFonts w:ascii="Times New Roman" w:hAnsi="Times New Roman" w:cs="Times New Roman"/>
          <w:sz w:val="24"/>
        </w:rPr>
        <w:t xml:space="preserve"> It was rural, middle-class Americans who affected this change.</w:t>
      </w:r>
    </w:p>
    <w:p w:rsidR="0080003F" w:rsidRDefault="0080003F" w:rsidP="00B26AC3">
      <w:pPr>
        <w:spacing w:after="0" w:line="480" w:lineRule="auto"/>
        <w:rPr>
          <w:rFonts w:ascii="Times New Roman" w:hAnsi="Times New Roman" w:cs="Times New Roman"/>
          <w:sz w:val="24"/>
        </w:rPr>
      </w:pPr>
      <w:r>
        <w:rPr>
          <w:rFonts w:ascii="Times New Roman" w:hAnsi="Times New Roman" w:cs="Times New Roman"/>
          <w:sz w:val="24"/>
        </w:rPr>
        <w:tab/>
        <w:t xml:space="preserve">Two more major works on Prohibition were published in 1976. These are Norman H. Clark’s </w:t>
      </w:r>
      <w:r>
        <w:rPr>
          <w:rFonts w:ascii="Times New Roman" w:hAnsi="Times New Roman" w:cs="Times New Roman"/>
          <w:i/>
          <w:sz w:val="24"/>
        </w:rPr>
        <w:t xml:space="preserve">Deliver Us From Evil: An Interpretation of American Prohibition </w:t>
      </w:r>
      <w:r>
        <w:rPr>
          <w:rFonts w:ascii="Times New Roman" w:hAnsi="Times New Roman" w:cs="Times New Roman"/>
          <w:sz w:val="24"/>
        </w:rPr>
        <w:t xml:space="preserve">and Jack S. Blocker’s </w:t>
      </w:r>
      <w:r>
        <w:rPr>
          <w:rFonts w:ascii="Times New Roman" w:hAnsi="Times New Roman" w:cs="Times New Roman"/>
          <w:i/>
          <w:sz w:val="24"/>
        </w:rPr>
        <w:t xml:space="preserve">Retreat from Reform: The Prohibition Movement in the United States, 1890-1913. </w:t>
      </w:r>
      <w:r>
        <w:rPr>
          <w:rFonts w:ascii="Times New Roman" w:hAnsi="Times New Roman" w:cs="Times New Roman"/>
          <w:sz w:val="24"/>
        </w:rPr>
        <w:t>In his book, Clark assigns much more m</w:t>
      </w:r>
      <w:r w:rsidR="00907CEA">
        <w:rPr>
          <w:rFonts w:ascii="Times New Roman" w:hAnsi="Times New Roman" w:cs="Times New Roman"/>
          <w:sz w:val="24"/>
        </w:rPr>
        <w:t>erit to the Prohibitionist cause</w:t>
      </w:r>
      <w:r>
        <w:rPr>
          <w:rFonts w:ascii="Times New Roman" w:hAnsi="Times New Roman" w:cs="Times New Roman"/>
          <w:sz w:val="24"/>
        </w:rPr>
        <w:t xml:space="preserve"> than previous historians have. </w:t>
      </w:r>
      <w:r w:rsidR="00507437">
        <w:rPr>
          <w:rFonts w:ascii="Times New Roman" w:hAnsi="Times New Roman" w:cs="Times New Roman"/>
          <w:sz w:val="24"/>
        </w:rPr>
        <w:t>In fact, he is critical</w:t>
      </w:r>
      <w:r w:rsidR="00746BBA">
        <w:rPr>
          <w:rFonts w:ascii="Times New Roman" w:hAnsi="Times New Roman" w:cs="Times New Roman"/>
          <w:sz w:val="24"/>
        </w:rPr>
        <w:t xml:space="preserve"> of historians like Sinclair </w:t>
      </w:r>
      <w:r w:rsidR="00C4226A">
        <w:rPr>
          <w:rFonts w:ascii="Times New Roman" w:hAnsi="Times New Roman" w:cs="Times New Roman"/>
          <w:sz w:val="24"/>
        </w:rPr>
        <w:t xml:space="preserve">who </w:t>
      </w:r>
      <w:r w:rsidR="00746BBA">
        <w:rPr>
          <w:rFonts w:ascii="Times New Roman" w:hAnsi="Times New Roman" w:cs="Times New Roman"/>
          <w:sz w:val="24"/>
        </w:rPr>
        <w:t>lose</w:t>
      </w:r>
      <w:r w:rsidR="00EC3ABA">
        <w:rPr>
          <w:rFonts w:ascii="Times New Roman" w:hAnsi="Times New Roman" w:cs="Times New Roman"/>
          <w:sz w:val="24"/>
        </w:rPr>
        <w:t xml:space="preserve"> sight of the Pro</w:t>
      </w:r>
      <w:r w:rsidR="00746BBA">
        <w:rPr>
          <w:rFonts w:ascii="Times New Roman" w:hAnsi="Times New Roman" w:cs="Times New Roman"/>
          <w:sz w:val="24"/>
        </w:rPr>
        <w:t xml:space="preserve">hibitionists’ motives and are </w:t>
      </w:r>
      <w:r w:rsidR="00746BBA">
        <w:rPr>
          <w:rFonts w:ascii="Times New Roman" w:hAnsi="Times New Roman" w:cs="Times New Roman"/>
          <w:sz w:val="24"/>
        </w:rPr>
        <w:lastRenderedPageBreak/>
        <w:t>overly critical of the</w:t>
      </w:r>
      <w:r w:rsidR="00EC3ABA">
        <w:rPr>
          <w:rFonts w:ascii="Times New Roman" w:hAnsi="Times New Roman" w:cs="Times New Roman"/>
          <w:sz w:val="24"/>
        </w:rPr>
        <w:t xml:space="preserve"> </w:t>
      </w:r>
      <w:r w:rsidR="00907CEA">
        <w:rPr>
          <w:rFonts w:ascii="Times New Roman" w:hAnsi="Times New Roman" w:cs="Times New Roman"/>
          <w:sz w:val="24"/>
        </w:rPr>
        <w:t>movement.</w:t>
      </w:r>
      <w:r w:rsidR="00907CEA">
        <w:rPr>
          <w:rStyle w:val="FootnoteReference"/>
          <w:rFonts w:ascii="Times New Roman" w:hAnsi="Times New Roman" w:cs="Times New Roman"/>
          <w:sz w:val="24"/>
        </w:rPr>
        <w:footnoteReference w:id="10"/>
      </w:r>
      <w:r w:rsidR="00E9469D">
        <w:rPr>
          <w:rFonts w:ascii="Times New Roman" w:hAnsi="Times New Roman" w:cs="Times New Roman"/>
          <w:sz w:val="24"/>
        </w:rPr>
        <w:t xml:space="preserve"> </w:t>
      </w:r>
      <w:r w:rsidR="00A434C1">
        <w:rPr>
          <w:rFonts w:ascii="Times New Roman" w:hAnsi="Times New Roman" w:cs="Times New Roman"/>
          <w:sz w:val="24"/>
        </w:rPr>
        <w:t>To Clark, Prohibition was a justified response to save a society that was drowning itself in the “Demon Rum.” He argues that Prohibition was mostly a success. Despite the rise of illegal speakeasies, gangsters, bootleggers, and moonshiners, Ame</w:t>
      </w:r>
      <w:r w:rsidR="00E95EC0">
        <w:rPr>
          <w:rFonts w:ascii="Times New Roman" w:hAnsi="Times New Roman" w:cs="Times New Roman"/>
          <w:sz w:val="24"/>
        </w:rPr>
        <w:t>rican</w:t>
      </w:r>
      <w:r w:rsidR="00456E52">
        <w:rPr>
          <w:rFonts w:ascii="Times New Roman" w:hAnsi="Times New Roman" w:cs="Times New Roman"/>
          <w:sz w:val="24"/>
        </w:rPr>
        <w:t>s drank less alcohol</w:t>
      </w:r>
      <w:r w:rsidR="00E95EC0">
        <w:rPr>
          <w:rFonts w:ascii="Times New Roman" w:hAnsi="Times New Roman" w:cs="Times New Roman"/>
          <w:sz w:val="24"/>
        </w:rPr>
        <w:t xml:space="preserve"> between 1920 and 1933 than they did in earlier centuries.</w:t>
      </w:r>
      <w:r w:rsidR="00E95EC0">
        <w:rPr>
          <w:rStyle w:val="FootnoteReference"/>
          <w:rFonts w:ascii="Times New Roman" w:hAnsi="Times New Roman" w:cs="Times New Roman"/>
          <w:sz w:val="24"/>
        </w:rPr>
        <w:footnoteReference w:id="11"/>
      </w:r>
      <w:r w:rsidR="0008383D">
        <w:rPr>
          <w:rFonts w:ascii="Times New Roman" w:hAnsi="Times New Roman" w:cs="Times New Roman"/>
          <w:sz w:val="24"/>
        </w:rPr>
        <w:t xml:space="preserve"> </w:t>
      </w:r>
      <w:r w:rsidR="004D28BC">
        <w:rPr>
          <w:rFonts w:ascii="Times New Roman" w:hAnsi="Times New Roman" w:cs="Times New Roman"/>
          <w:sz w:val="24"/>
        </w:rPr>
        <w:t>The problem was that Prohibition laws were terribly difficult to enforce.</w:t>
      </w:r>
      <w:r w:rsidR="004D28BC">
        <w:rPr>
          <w:rStyle w:val="FootnoteReference"/>
          <w:rFonts w:ascii="Times New Roman" w:hAnsi="Times New Roman" w:cs="Times New Roman"/>
          <w:sz w:val="24"/>
        </w:rPr>
        <w:footnoteReference w:id="12"/>
      </w:r>
      <w:r w:rsidR="004D28BC">
        <w:rPr>
          <w:rFonts w:ascii="Times New Roman" w:hAnsi="Times New Roman" w:cs="Times New Roman"/>
          <w:sz w:val="24"/>
        </w:rPr>
        <w:t xml:space="preserve"> </w:t>
      </w:r>
      <w:r w:rsidR="00E9469D">
        <w:rPr>
          <w:rFonts w:ascii="Times New Roman" w:hAnsi="Times New Roman" w:cs="Times New Roman"/>
          <w:sz w:val="24"/>
        </w:rPr>
        <w:t xml:space="preserve">Blocker’s </w:t>
      </w:r>
      <w:r w:rsidR="00FA6DE0">
        <w:rPr>
          <w:rFonts w:ascii="Times New Roman" w:hAnsi="Times New Roman" w:cs="Times New Roman"/>
          <w:sz w:val="24"/>
        </w:rPr>
        <w:t xml:space="preserve">book, a history of the Prohibition Party, the Anti-Saloon League and their leaders, also questions the arguments of earlier historians. </w:t>
      </w:r>
      <w:r w:rsidR="004B141B">
        <w:rPr>
          <w:rFonts w:ascii="Times New Roman" w:hAnsi="Times New Roman" w:cs="Times New Roman"/>
          <w:sz w:val="24"/>
        </w:rPr>
        <w:t xml:space="preserve">In particular, Blocker doubts the role of ruralism in determining support </w:t>
      </w:r>
      <w:r w:rsidR="004E5497">
        <w:rPr>
          <w:rFonts w:ascii="Times New Roman" w:hAnsi="Times New Roman" w:cs="Times New Roman"/>
          <w:sz w:val="24"/>
        </w:rPr>
        <w:t xml:space="preserve">for </w:t>
      </w:r>
      <w:r w:rsidR="00954D7A">
        <w:rPr>
          <w:rFonts w:ascii="Times New Roman" w:hAnsi="Times New Roman" w:cs="Times New Roman"/>
          <w:sz w:val="24"/>
        </w:rPr>
        <w:t>Prohibition. He argues instead that class and ethnicity were more powerful factors in determining Prohibition support.</w:t>
      </w:r>
      <w:r w:rsidR="00954D7A">
        <w:rPr>
          <w:rStyle w:val="FootnoteReference"/>
          <w:rFonts w:ascii="Times New Roman" w:hAnsi="Times New Roman" w:cs="Times New Roman"/>
          <w:sz w:val="24"/>
        </w:rPr>
        <w:footnoteReference w:id="13"/>
      </w:r>
    </w:p>
    <w:p w:rsidR="00882B60" w:rsidRDefault="00EC736A" w:rsidP="00390BC5">
      <w:pPr>
        <w:tabs>
          <w:tab w:val="left" w:pos="720"/>
          <w:tab w:val="left" w:pos="1440"/>
          <w:tab w:val="left" w:pos="2160"/>
          <w:tab w:val="left" w:pos="2880"/>
          <w:tab w:val="left" w:pos="3600"/>
          <w:tab w:val="left" w:pos="4320"/>
          <w:tab w:val="left" w:pos="5040"/>
          <w:tab w:val="left" w:pos="5760"/>
          <w:tab w:val="left" w:pos="6480"/>
          <w:tab w:val="left" w:pos="7200"/>
          <w:tab w:val="left" w:pos="7995"/>
        </w:tabs>
        <w:spacing w:after="0" w:line="480" w:lineRule="auto"/>
        <w:rPr>
          <w:rFonts w:ascii="Times New Roman" w:hAnsi="Times New Roman" w:cs="Times New Roman"/>
          <w:sz w:val="24"/>
        </w:rPr>
      </w:pPr>
      <w:r>
        <w:rPr>
          <w:rFonts w:ascii="Times New Roman" w:hAnsi="Times New Roman" w:cs="Times New Roman"/>
          <w:sz w:val="24"/>
        </w:rPr>
        <w:lastRenderedPageBreak/>
        <w:tab/>
      </w:r>
      <w:r w:rsidR="00A419FA">
        <w:rPr>
          <w:rFonts w:ascii="Times New Roman" w:hAnsi="Times New Roman" w:cs="Times New Roman"/>
          <w:sz w:val="24"/>
        </w:rPr>
        <w:t>Another significant scholarly book appeared in 1979. This was W.J. Ro</w:t>
      </w:r>
      <w:r w:rsidR="00390BC5">
        <w:rPr>
          <w:rFonts w:ascii="Times New Roman" w:hAnsi="Times New Roman" w:cs="Times New Roman"/>
          <w:sz w:val="24"/>
        </w:rPr>
        <w:t xml:space="preserve">rabaugh’s </w:t>
      </w:r>
      <w:r w:rsidR="00390BC5">
        <w:rPr>
          <w:rFonts w:ascii="Times New Roman" w:hAnsi="Times New Roman" w:cs="Times New Roman"/>
          <w:i/>
          <w:sz w:val="24"/>
        </w:rPr>
        <w:t xml:space="preserve">The Alcoholic Republic: An American Tradition. </w:t>
      </w:r>
      <w:r w:rsidR="007F6FC2">
        <w:rPr>
          <w:rFonts w:ascii="Times New Roman" w:hAnsi="Times New Roman" w:cs="Times New Roman"/>
          <w:sz w:val="24"/>
        </w:rPr>
        <w:t xml:space="preserve">The book provides a history not of Prohibition, but of the history of the drinking habits of eighteenth and nineteenth century Americans. Rorabaugh’s study is </w:t>
      </w:r>
      <w:r w:rsidR="00713041">
        <w:rPr>
          <w:rFonts w:ascii="Times New Roman" w:hAnsi="Times New Roman" w:cs="Times New Roman"/>
          <w:sz w:val="24"/>
        </w:rPr>
        <w:t>important because it sugg</w:t>
      </w:r>
      <w:r w:rsidR="00714406">
        <w:rPr>
          <w:rFonts w:ascii="Times New Roman" w:hAnsi="Times New Roman" w:cs="Times New Roman"/>
          <w:sz w:val="24"/>
        </w:rPr>
        <w:t>ests an alternate theory as to why temperance became popular in the mid-nineteenth century. According to Rorabaugh, the years between 1790 and 1840 saw the most intemperate drinking habits in American history. The United States was at risk of becoming “a nation of drunkards.”</w:t>
      </w:r>
      <w:r w:rsidR="00714406">
        <w:rPr>
          <w:rStyle w:val="FootnoteReference"/>
          <w:rFonts w:ascii="Times New Roman" w:hAnsi="Times New Roman" w:cs="Times New Roman"/>
          <w:sz w:val="24"/>
        </w:rPr>
        <w:footnoteReference w:id="14"/>
      </w:r>
      <w:r w:rsidR="00714406">
        <w:rPr>
          <w:rFonts w:ascii="Times New Roman" w:hAnsi="Times New Roman" w:cs="Times New Roman"/>
          <w:sz w:val="24"/>
        </w:rPr>
        <w:t xml:space="preserve"> Unlike other historians of Prohibition, </w:t>
      </w:r>
      <w:r w:rsidR="0011131E">
        <w:rPr>
          <w:rFonts w:ascii="Times New Roman" w:hAnsi="Times New Roman" w:cs="Times New Roman"/>
          <w:sz w:val="24"/>
        </w:rPr>
        <w:t xml:space="preserve">Rorabaugh does not stress factors of industrialization or immigration as the main reason for the onset of heavy drinking </w:t>
      </w:r>
      <w:r w:rsidR="00AC0323">
        <w:rPr>
          <w:rFonts w:ascii="Times New Roman" w:hAnsi="Times New Roman" w:cs="Times New Roman"/>
          <w:sz w:val="24"/>
        </w:rPr>
        <w:t>in America. Nor does he see the tempera</w:t>
      </w:r>
      <w:r w:rsidR="00CF72B7">
        <w:rPr>
          <w:rFonts w:ascii="Times New Roman" w:hAnsi="Times New Roman" w:cs="Times New Roman"/>
          <w:sz w:val="24"/>
        </w:rPr>
        <w:t>nce movement</w:t>
      </w:r>
      <w:r w:rsidR="00AC0323">
        <w:rPr>
          <w:rFonts w:ascii="Times New Roman" w:hAnsi="Times New Roman" w:cs="Times New Roman"/>
          <w:sz w:val="24"/>
        </w:rPr>
        <w:t xml:space="preserve"> as a native-born American reaction against immigrants’ intemperance</w:t>
      </w:r>
      <w:r w:rsidR="000C7746">
        <w:rPr>
          <w:rFonts w:ascii="Times New Roman" w:hAnsi="Times New Roman" w:cs="Times New Roman"/>
          <w:sz w:val="24"/>
        </w:rPr>
        <w:t>. Excessive drinking</w:t>
      </w:r>
      <w:r w:rsidR="00D011F1">
        <w:rPr>
          <w:rFonts w:ascii="Times New Roman" w:hAnsi="Times New Roman" w:cs="Times New Roman"/>
          <w:sz w:val="24"/>
        </w:rPr>
        <w:t xml:space="preserve"> </w:t>
      </w:r>
      <w:r w:rsidR="00AC0323">
        <w:rPr>
          <w:rFonts w:ascii="Times New Roman" w:hAnsi="Times New Roman" w:cs="Times New Roman"/>
          <w:sz w:val="24"/>
        </w:rPr>
        <w:t xml:space="preserve">of </w:t>
      </w:r>
      <w:r w:rsidR="00D011F1">
        <w:rPr>
          <w:rFonts w:ascii="Times New Roman" w:hAnsi="Times New Roman" w:cs="Times New Roman"/>
          <w:sz w:val="24"/>
        </w:rPr>
        <w:t>spirituous liquors</w:t>
      </w:r>
      <w:r w:rsidR="000C7746">
        <w:rPr>
          <w:rFonts w:ascii="Times New Roman" w:hAnsi="Times New Roman" w:cs="Times New Roman"/>
          <w:sz w:val="24"/>
        </w:rPr>
        <w:t xml:space="preserve"> in America began before the great influx of immigrants from northern </w:t>
      </w:r>
      <w:r w:rsidR="00D011F1">
        <w:rPr>
          <w:rFonts w:ascii="Times New Roman" w:hAnsi="Times New Roman" w:cs="Times New Roman"/>
          <w:sz w:val="24"/>
        </w:rPr>
        <w:t>Europe.</w:t>
      </w:r>
      <w:r w:rsidR="00AC0323">
        <w:rPr>
          <w:rFonts w:ascii="Times New Roman" w:hAnsi="Times New Roman" w:cs="Times New Roman"/>
          <w:sz w:val="24"/>
        </w:rPr>
        <w:t xml:space="preserve"> </w:t>
      </w:r>
      <w:r w:rsidR="00120222">
        <w:rPr>
          <w:rFonts w:ascii="Times New Roman" w:hAnsi="Times New Roman" w:cs="Times New Roman"/>
          <w:sz w:val="24"/>
        </w:rPr>
        <w:t>This was</w:t>
      </w:r>
      <w:r w:rsidR="00AC0323">
        <w:rPr>
          <w:rFonts w:ascii="Times New Roman" w:hAnsi="Times New Roman" w:cs="Times New Roman"/>
          <w:sz w:val="24"/>
        </w:rPr>
        <w:t xml:space="preserve"> due</w:t>
      </w:r>
      <w:r w:rsidR="00120222">
        <w:rPr>
          <w:rFonts w:ascii="Times New Roman" w:hAnsi="Times New Roman" w:cs="Times New Roman"/>
          <w:sz w:val="24"/>
        </w:rPr>
        <w:t>, in part,</w:t>
      </w:r>
      <w:r w:rsidR="00AC0323">
        <w:rPr>
          <w:rFonts w:ascii="Times New Roman" w:hAnsi="Times New Roman" w:cs="Times New Roman"/>
          <w:sz w:val="24"/>
        </w:rPr>
        <w:t xml:space="preserve"> to the United States’ agriculture-based economy</w:t>
      </w:r>
      <w:r w:rsidR="00120222">
        <w:rPr>
          <w:rFonts w:ascii="Times New Roman" w:hAnsi="Times New Roman" w:cs="Times New Roman"/>
          <w:sz w:val="24"/>
        </w:rPr>
        <w:t>—f</w:t>
      </w:r>
      <w:r w:rsidR="00D011F1">
        <w:rPr>
          <w:rFonts w:ascii="Times New Roman" w:hAnsi="Times New Roman" w:cs="Times New Roman"/>
          <w:sz w:val="24"/>
        </w:rPr>
        <w:t xml:space="preserve">armers found it more profitable to </w:t>
      </w:r>
      <w:r w:rsidR="00D011F1">
        <w:rPr>
          <w:rFonts w:ascii="Times New Roman" w:hAnsi="Times New Roman" w:cs="Times New Roman"/>
          <w:sz w:val="24"/>
        </w:rPr>
        <w:lastRenderedPageBreak/>
        <w:t>distill their grains</w:t>
      </w:r>
      <w:r w:rsidR="00AC0323">
        <w:rPr>
          <w:rFonts w:ascii="Times New Roman" w:hAnsi="Times New Roman" w:cs="Times New Roman"/>
          <w:sz w:val="24"/>
        </w:rPr>
        <w:t xml:space="preserve"> rather</w:t>
      </w:r>
      <w:r w:rsidR="00120222">
        <w:rPr>
          <w:rFonts w:ascii="Times New Roman" w:hAnsi="Times New Roman" w:cs="Times New Roman"/>
          <w:sz w:val="24"/>
        </w:rPr>
        <w:t xml:space="preserve"> than transport them. European countries with</w:t>
      </w:r>
      <w:r w:rsidR="00331790">
        <w:rPr>
          <w:rFonts w:ascii="Times New Roman" w:hAnsi="Times New Roman" w:cs="Times New Roman"/>
          <w:sz w:val="24"/>
        </w:rPr>
        <w:t xml:space="preserve"> the</w:t>
      </w:r>
      <w:r w:rsidR="00120222">
        <w:rPr>
          <w:rFonts w:ascii="Times New Roman" w:hAnsi="Times New Roman" w:cs="Times New Roman"/>
          <w:sz w:val="24"/>
        </w:rPr>
        <w:t xml:space="preserve"> highest rates of alcohol consumption (Scotland and Sweden) shared many characteristics with the United States: they were “agricultural, rural, lightly populated, and geographically isolated from foreign markets; they had undercapitalized agrarian, barter economies; they were Protestant.”</w:t>
      </w:r>
      <w:r w:rsidR="00120222">
        <w:rPr>
          <w:rStyle w:val="FootnoteReference"/>
          <w:rFonts w:ascii="Times New Roman" w:hAnsi="Times New Roman" w:cs="Times New Roman"/>
          <w:sz w:val="24"/>
        </w:rPr>
        <w:footnoteReference w:id="15"/>
      </w:r>
      <w:r w:rsidR="00911240">
        <w:rPr>
          <w:rFonts w:ascii="Times New Roman" w:hAnsi="Times New Roman" w:cs="Times New Roman"/>
          <w:sz w:val="24"/>
        </w:rPr>
        <w:t xml:space="preserve"> </w:t>
      </w:r>
    </w:p>
    <w:p w:rsidR="00EC736A" w:rsidRDefault="00882B60" w:rsidP="00390BC5">
      <w:pPr>
        <w:tabs>
          <w:tab w:val="left" w:pos="720"/>
          <w:tab w:val="left" w:pos="1440"/>
          <w:tab w:val="left" w:pos="2160"/>
          <w:tab w:val="left" w:pos="2880"/>
          <w:tab w:val="left" w:pos="3600"/>
          <w:tab w:val="left" w:pos="4320"/>
          <w:tab w:val="left" w:pos="5040"/>
          <w:tab w:val="left" w:pos="5760"/>
          <w:tab w:val="left" w:pos="6480"/>
          <w:tab w:val="left" w:pos="7200"/>
          <w:tab w:val="left" w:pos="7995"/>
        </w:tabs>
        <w:spacing w:after="0" w:line="480" w:lineRule="auto"/>
        <w:rPr>
          <w:rFonts w:ascii="Times New Roman" w:hAnsi="Times New Roman" w:cs="Times New Roman"/>
          <w:sz w:val="24"/>
        </w:rPr>
      </w:pPr>
      <w:r>
        <w:rPr>
          <w:rFonts w:ascii="Times New Roman" w:hAnsi="Times New Roman" w:cs="Times New Roman"/>
          <w:sz w:val="24"/>
        </w:rPr>
        <w:tab/>
      </w:r>
      <w:r w:rsidR="00911240">
        <w:rPr>
          <w:rFonts w:ascii="Times New Roman" w:hAnsi="Times New Roman" w:cs="Times New Roman"/>
          <w:sz w:val="24"/>
        </w:rPr>
        <w:t xml:space="preserve">Yet Rorabough’s main explanation for the sudden rise in alcohol consumption between 1790 and 1840 is a psychological one. Americans drank to </w:t>
      </w:r>
      <w:r w:rsidR="001F45A4">
        <w:rPr>
          <w:rFonts w:ascii="Times New Roman" w:hAnsi="Times New Roman" w:cs="Times New Roman"/>
          <w:sz w:val="24"/>
        </w:rPr>
        <w:t>alleviate</w:t>
      </w:r>
      <w:r w:rsidR="00911240">
        <w:rPr>
          <w:rFonts w:ascii="Times New Roman" w:hAnsi="Times New Roman" w:cs="Times New Roman"/>
          <w:sz w:val="24"/>
        </w:rPr>
        <w:t xml:space="preserve"> the pressures and anxieties that arose as a r</w:t>
      </w:r>
      <w:r w:rsidR="001F45A4">
        <w:rPr>
          <w:rFonts w:ascii="Times New Roman" w:hAnsi="Times New Roman" w:cs="Times New Roman"/>
          <w:sz w:val="24"/>
        </w:rPr>
        <w:t>esult of immense social change.</w:t>
      </w:r>
      <w:r w:rsidR="001F45A4">
        <w:rPr>
          <w:rStyle w:val="FootnoteReference"/>
          <w:rFonts w:ascii="Times New Roman" w:hAnsi="Times New Roman" w:cs="Times New Roman"/>
          <w:sz w:val="24"/>
        </w:rPr>
        <w:footnoteReference w:id="16"/>
      </w:r>
      <w:r w:rsidR="00911240">
        <w:rPr>
          <w:rFonts w:ascii="Times New Roman" w:hAnsi="Times New Roman" w:cs="Times New Roman"/>
          <w:sz w:val="24"/>
        </w:rPr>
        <w:t xml:space="preserve"> </w:t>
      </w:r>
      <w:r w:rsidR="00E0737C">
        <w:rPr>
          <w:rFonts w:ascii="Times New Roman" w:hAnsi="Times New Roman" w:cs="Times New Roman"/>
          <w:sz w:val="24"/>
        </w:rPr>
        <w:t>The next generation of Americans were offered a step up out of the downward spiral. Their low-motivated parents raised them to be highly-motivated by instilling in them Prot</w:t>
      </w:r>
      <w:r w:rsidR="008F3B6C">
        <w:rPr>
          <w:rFonts w:ascii="Times New Roman" w:hAnsi="Times New Roman" w:cs="Times New Roman"/>
          <w:sz w:val="24"/>
        </w:rPr>
        <w:t>estant values. This generation set the temperance movements in motion because of their belief that “a man must act as his own agent to save himself”—a belief they obtained from the rhetoric of the Second Great Awakening.</w:t>
      </w:r>
      <w:r w:rsidR="008F3B6C">
        <w:rPr>
          <w:rStyle w:val="FootnoteReference"/>
          <w:rFonts w:ascii="Times New Roman" w:hAnsi="Times New Roman" w:cs="Times New Roman"/>
          <w:sz w:val="24"/>
        </w:rPr>
        <w:footnoteReference w:id="17"/>
      </w:r>
    </w:p>
    <w:p w:rsidR="005A26DA" w:rsidRDefault="00DF0BA7" w:rsidP="00055645">
      <w:pPr>
        <w:spacing w:after="0" w:line="480" w:lineRule="auto"/>
        <w:ind w:firstLine="720"/>
        <w:rPr>
          <w:rFonts w:ascii="Times New Roman" w:hAnsi="Times New Roman" w:cs="Times New Roman"/>
          <w:sz w:val="24"/>
        </w:rPr>
      </w:pPr>
      <w:r>
        <w:rPr>
          <w:rFonts w:ascii="Times New Roman" w:hAnsi="Times New Roman" w:cs="Times New Roman"/>
          <w:sz w:val="24"/>
        </w:rPr>
        <w:lastRenderedPageBreak/>
        <w:t>These works</w:t>
      </w:r>
      <w:r w:rsidR="00055645">
        <w:rPr>
          <w:rFonts w:ascii="Times New Roman" w:hAnsi="Times New Roman" w:cs="Times New Roman"/>
          <w:sz w:val="24"/>
        </w:rPr>
        <w:t>, though they are admittedly dated, still remain the most</w:t>
      </w:r>
      <w:r w:rsidR="00456E52">
        <w:rPr>
          <w:rFonts w:ascii="Times New Roman" w:hAnsi="Times New Roman" w:cs="Times New Roman"/>
          <w:sz w:val="24"/>
        </w:rPr>
        <w:t xml:space="preserve"> highly</w:t>
      </w:r>
      <w:r w:rsidR="00055645">
        <w:rPr>
          <w:rFonts w:ascii="Times New Roman" w:hAnsi="Times New Roman" w:cs="Times New Roman"/>
          <w:sz w:val="24"/>
        </w:rPr>
        <w:t xml:space="preserve"> respected interpretations of Prohibition on the national level. Histories on the topic published since have not offered</w:t>
      </w:r>
      <w:r w:rsidR="00A71BC8">
        <w:rPr>
          <w:rFonts w:ascii="Times New Roman" w:hAnsi="Times New Roman" w:cs="Times New Roman"/>
          <w:sz w:val="24"/>
        </w:rPr>
        <w:t xml:space="preserve"> any significantly new perspectives</w:t>
      </w:r>
      <w:r w:rsidR="00456E52">
        <w:rPr>
          <w:rFonts w:ascii="Times New Roman" w:hAnsi="Times New Roman" w:cs="Times New Roman"/>
          <w:sz w:val="24"/>
        </w:rPr>
        <w:t>. The histories I have discussed</w:t>
      </w:r>
      <w:r w:rsidR="00A71BC8">
        <w:rPr>
          <w:rFonts w:ascii="Times New Roman" w:hAnsi="Times New Roman" w:cs="Times New Roman"/>
          <w:sz w:val="24"/>
        </w:rPr>
        <w:t xml:space="preserve"> here have been</w:t>
      </w:r>
      <w:r>
        <w:rPr>
          <w:rFonts w:ascii="Times New Roman" w:hAnsi="Times New Roman" w:cs="Times New Roman"/>
          <w:sz w:val="24"/>
        </w:rPr>
        <w:t xml:space="preserve"> essential in helping me to develop an understanding on the social history of Prohibition. However, given their nationwide focus, they can only provide </w:t>
      </w:r>
      <w:r w:rsidR="009E1B73">
        <w:rPr>
          <w:rFonts w:ascii="Times New Roman" w:hAnsi="Times New Roman" w:cs="Times New Roman"/>
          <w:sz w:val="24"/>
        </w:rPr>
        <w:t>broad generalizations about what motivated people to</w:t>
      </w:r>
      <w:r w:rsidR="002C4082">
        <w:rPr>
          <w:rFonts w:ascii="Times New Roman" w:hAnsi="Times New Roman" w:cs="Times New Roman"/>
          <w:sz w:val="24"/>
        </w:rPr>
        <w:t xml:space="preserve"> fight for or oppose the t</w:t>
      </w:r>
      <w:r w:rsidR="006C323C">
        <w:rPr>
          <w:rFonts w:ascii="Times New Roman" w:hAnsi="Times New Roman" w:cs="Times New Roman"/>
          <w:sz w:val="24"/>
        </w:rPr>
        <w:t xml:space="preserve">emperance and Prohibition </w:t>
      </w:r>
      <w:r w:rsidR="002C4082">
        <w:rPr>
          <w:rFonts w:ascii="Times New Roman" w:hAnsi="Times New Roman" w:cs="Times New Roman"/>
          <w:sz w:val="24"/>
        </w:rPr>
        <w:t>m</w:t>
      </w:r>
      <w:r w:rsidR="00485C27">
        <w:rPr>
          <w:rFonts w:ascii="Times New Roman" w:hAnsi="Times New Roman" w:cs="Times New Roman"/>
          <w:sz w:val="24"/>
        </w:rPr>
        <w:t>ovements</w:t>
      </w:r>
      <w:r w:rsidR="009E1B73">
        <w:rPr>
          <w:rFonts w:ascii="Times New Roman" w:hAnsi="Times New Roman" w:cs="Times New Roman"/>
          <w:sz w:val="24"/>
        </w:rPr>
        <w:t>. As these historians have generally agreed, Prohibition was a grass-roots movement that first gained momentum on local levels. It is therefore</w:t>
      </w:r>
      <w:r w:rsidR="007925C3">
        <w:rPr>
          <w:rFonts w:ascii="Times New Roman" w:hAnsi="Times New Roman" w:cs="Times New Roman"/>
          <w:sz w:val="24"/>
        </w:rPr>
        <w:t xml:space="preserve"> helpful to understand how Prohibition played out in specific localities. Such studies might confirm what the authors above have already observed, or it might reveal a very different story. </w:t>
      </w:r>
    </w:p>
    <w:p w:rsidR="007925C3" w:rsidRDefault="007925C3" w:rsidP="00B26AC3">
      <w:pPr>
        <w:spacing w:after="0" w:line="480" w:lineRule="auto"/>
        <w:rPr>
          <w:rFonts w:ascii="Times New Roman" w:hAnsi="Times New Roman" w:cs="Times New Roman"/>
          <w:sz w:val="24"/>
        </w:rPr>
      </w:pPr>
      <w:r>
        <w:rPr>
          <w:rFonts w:ascii="Times New Roman" w:hAnsi="Times New Roman" w:cs="Times New Roman"/>
          <w:sz w:val="24"/>
        </w:rPr>
        <w:tab/>
        <w:t>There are three</w:t>
      </w:r>
      <w:r w:rsidR="007C17D8">
        <w:rPr>
          <w:rFonts w:ascii="Times New Roman" w:hAnsi="Times New Roman" w:cs="Times New Roman"/>
          <w:sz w:val="24"/>
        </w:rPr>
        <w:t xml:space="preserve"> secondary works</w:t>
      </w:r>
      <w:r>
        <w:rPr>
          <w:rFonts w:ascii="Times New Roman" w:hAnsi="Times New Roman" w:cs="Times New Roman"/>
          <w:sz w:val="24"/>
        </w:rPr>
        <w:t xml:space="preserve"> that help make sense of Prohibition in Wisconsin. </w:t>
      </w:r>
      <w:r w:rsidR="005D4DA3">
        <w:rPr>
          <w:rFonts w:ascii="Times New Roman" w:hAnsi="Times New Roman" w:cs="Times New Roman"/>
          <w:sz w:val="24"/>
        </w:rPr>
        <w:t>The first</w:t>
      </w:r>
      <w:r w:rsidR="00320E65">
        <w:rPr>
          <w:rFonts w:ascii="Times New Roman" w:hAnsi="Times New Roman" w:cs="Times New Roman"/>
          <w:sz w:val="24"/>
        </w:rPr>
        <w:t xml:space="preserve">, </w:t>
      </w:r>
      <w:r w:rsidR="00320E65">
        <w:rPr>
          <w:rFonts w:ascii="Times New Roman" w:hAnsi="Times New Roman" w:cs="Times New Roman"/>
          <w:i/>
          <w:sz w:val="24"/>
        </w:rPr>
        <w:t xml:space="preserve">Breweries of </w:t>
      </w:r>
      <w:r w:rsidR="00320E65" w:rsidRPr="00320E65">
        <w:rPr>
          <w:rFonts w:ascii="Times New Roman" w:hAnsi="Times New Roman" w:cs="Times New Roman"/>
          <w:i/>
          <w:sz w:val="24"/>
        </w:rPr>
        <w:t>Wisconsin</w:t>
      </w:r>
      <w:r w:rsidR="00320E65">
        <w:rPr>
          <w:rFonts w:ascii="Times New Roman" w:hAnsi="Times New Roman" w:cs="Times New Roman"/>
          <w:i/>
          <w:sz w:val="24"/>
        </w:rPr>
        <w:t xml:space="preserve">, </w:t>
      </w:r>
      <w:r w:rsidR="00320E65">
        <w:rPr>
          <w:rFonts w:ascii="Times New Roman" w:hAnsi="Times New Roman" w:cs="Times New Roman"/>
          <w:sz w:val="24"/>
        </w:rPr>
        <w:t>is</w:t>
      </w:r>
      <w:r w:rsidR="005D4DA3">
        <w:rPr>
          <w:rFonts w:ascii="Times New Roman" w:hAnsi="Times New Roman" w:cs="Times New Roman"/>
          <w:sz w:val="24"/>
        </w:rPr>
        <w:t xml:space="preserve"> a popular work by Jerry Apps that focuses not so much on Prohibition as it does on the history of the brewing industry and drinking culture in Wisconsin. </w:t>
      </w:r>
      <w:r w:rsidR="00E95DDC">
        <w:rPr>
          <w:rFonts w:ascii="Times New Roman" w:hAnsi="Times New Roman" w:cs="Times New Roman"/>
          <w:sz w:val="24"/>
        </w:rPr>
        <w:t xml:space="preserve">Apps attributes </w:t>
      </w:r>
      <w:r w:rsidR="002D0288">
        <w:rPr>
          <w:rFonts w:ascii="Times New Roman" w:hAnsi="Times New Roman" w:cs="Times New Roman"/>
          <w:sz w:val="24"/>
        </w:rPr>
        <w:t xml:space="preserve">the rise of brewing in Wisconsin to the </w:t>
      </w:r>
      <w:r w:rsidR="002D0288">
        <w:rPr>
          <w:rFonts w:ascii="Times New Roman" w:hAnsi="Times New Roman" w:cs="Times New Roman"/>
          <w:sz w:val="24"/>
        </w:rPr>
        <w:lastRenderedPageBreak/>
        <w:t>influx of German immig</w:t>
      </w:r>
      <w:r w:rsidR="000A5ABB">
        <w:rPr>
          <w:rFonts w:ascii="Times New Roman" w:hAnsi="Times New Roman" w:cs="Times New Roman"/>
          <w:sz w:val="24"/>
        </w:rPr>
        <w:t xml:space="preserve">rants that arrived </w:t>
      </w:r>
      <w:r w:rsidR="00F15E5D">
        <w:rPr>
          <w:rFonts w:ascii="Times New Roman" w:hAnsi="Times New Roman" w:cs="Times New Roman"/>
          <w:sz w:val="24"/>
        </w:rPr>
        <w:t xml:space="preserve">in the mid </w:t>
      </w:r>
      <w:r w:rsidR="000A5ABB">
        <w:rPr>
          <w:rFonts w:ascii="Times New Roman" w:hAnsi="Times New Roman" w:cs="Times New Roman"/>
          <w:sz w:val="24"/>
        </w:rPr>
        <w:t>nineteenth-</w:t>
      </w:r>
      <w:r w:rsidR="002D0288">
        <w:rPr>
          <w:rFonts w:ascii="Times New Roman" w:hAnsi="Times New Roman" w:cs="Times New Roman"/>
          <w:sz w:val="24"/>
        </w:rPr>
        <w:t xml:space="preserve">century. </w:t>
      </w:r>
      <w:r w:rsidR="00DE23BF">
        <w:rPr>
          <w:rFonts w:ascii="Times New Roman" w:hAnsi="Times New Roman" w:cs="Times New Roman"/>
          <w:sz w:val="24"/>
        </w:rPr>
        <w:t xml:space="preserve">Among these immigrants were those who brought their love and expertise for brewing with them. </w:t>
      </w:r>
      <w:r w:rsidR="00320E65">
        <w:rPr>
          <w:rFonts w:ascii="Times New Roman" w:hAnsi="Times New Roman" w:cs="Times New Roman"/>
          <w:sz w:val="24"/>
        </w:rPr>
        <w:t xml:space="preserve">As Germans spread throughout Wisconsin, so did breweries. </w:t>
      </w:r>
      <w:r w:rsidR="009B4CF1">
        <w:rPr>
          <w:rFonts w:ascii="Times New Roman" w:hAnsi="Times New Roman" w:cs="Times New Roman"/>
          <w:sz w:val="24"/>
        </w:rPr>
        <w:t>In fact, by</w:t>
      </w:r>
      <w:r w:rsidR="005B3452">
        <w:rPr>
          <w:rFonts w:ascii="Times New Roman" w:hAnsi="Times New Roman" w:cs="Times New Roman"/>
          <w:sz w:val="24"/>
        </w:rPr>
        <w:t xml:space="preserve"> the</w:t>
      </w:r>
      <w:r w:rsidR="009B4CF1">
        <w:rPr>
          <w:rFonts w:ascii="Times New Roman" w:hAnsi="Times New Roman" w:cs="Times New Roman"/>
          <w:sz w:val="24"/>
        </w:rPr>
        <w:t xml:space="preserve"> 1890s, nearly </w:t>
      </w:r>
      <w:r w:rsidR="00FB32BE">
        <w:rPr>
          <w:rFonts w:ascii="Times New Roman" w:hAnsi="Times New Roman" w:cs="Times New Roman"/>
          <w:sz w:val="24"/>
        </w:rPr>
        <w:t>every Wisconsin community had its own</w:t>
      </w:r>
      <w:r w:rsidR="009B4CF1">
        <w:rPr>
          <w:rFonts w:ascii="Times New Roman" w:hAnsi="Times New Roman" w:cs="Times New Roman"/>
          <w:sz w:val="24"/>
        </w:rPr>
        <w:t xml:space="preserve"> operating brewery.</w:t>
      </w:r>
      <w:r w:rsidR="009B4CF1">
        <w:rPr>
          <w:rStyle w:val="FootnoteReference"/>
          <w:rFonts w:ascii="Times New Roman" w:hAnsi="Times New Roman" w:cs="Times New Roman"/>
          <w:sz w:val="24"/>
        </w:rPr>
        <w:footnoteReference w:id="18"/>
      </w:r>
    </w:p>
    <w:p w:rsidR="005B3452" w:rsidRDefault="005B3452" w:rsidP="00B26AC3">
      <w:pPr>
        <w:spacing w:after="0" w:line="480" w:lineRule="auto"/>
        <w:rPr>
          <w:rFonts w:ascii="Times New Roman" w:hAnsi="Times New Roman" w:cs="Times New Roman"/>
          <w:sz w:val="24"/>
        </w:rPr>
      </w:pPr>
      <w:r>
        <w:rPr>
          <w:rFonts w:ascii="Times New Roman" w:hAnsi="Times New Roman" w:cs="Times New Roman"/>
          <w:sz w:val="24"/>
        </w:rPr>
        <w:tab/>
      </w:r>
      <w:r w:rsidR="006A0371">
        <w:rPr>
          <w:rFonts w:ascii="Times New Roman" w:hAnsi="Times New Roman" w:cs="Times New Roman"/>
          <w:sz w:val="24"/>
        </w:rPr>
        <w:t>Apps’ book also provides a brief overview of the rise of temperance sentiment in Wisconsin. Temperance societies sprang up in Wisconsin, as they did throughout the nation, as early as the 1840s. Ap</w:t>
      </w:r>
      <w:r w:rsidR="00C548D8">
        <w:rPr>
          <w:rFonts w:ascii="Times New Roman" w:hAnsi="Times New Roman" w:cs="Times New Roman"/>
          <w:sz w:val="24"/>
        </w:rPr>
        <w:t>ps echoes</w:t>
      </w:r>
      <w:r w:rsidR="006A0371">
        <w:rPr>
          <w:rFonts w:ascii="Times New Roman" w:hAnsi="Times New Roman" w:cs="Times New Roman"/>
          <w:sz w:val="24"/>
        </w:rPr>
        <w:t xml:space="preserve"> the interpretations of histori</w:t>
      </w:r>
      <w:r w:rsidR="00C548D8">
        <w:rPr>
          <w:rFonts w:ascii="Times New Roman" w:hAnsi="Times New Roman" w:cs="Times New Roman"/>
          <w:sz w:val="24"/>
        </w:rPr>
        <w:t>ans like Sinclair an</w:t>
      </w:r>
      <w:r w:rsidR="00001657">
        <w:rPr>
          <w:rFonts w:ascii="Times New Roman" w:hAnsi="Times New Roman" w:cs="Times New Roman"/>
          <w:sz w:val="24"/>
        </w:rPr>
        <w:t>d Timberlake who recognize the temperance and Prohibition m</w:t>
      </w:r>
      <w:r w:rsidR="00794BBF">
        <w:rPr>
          <w:rFonts w:ascii="Times New Roman" w:hAnsi="Times New Roman" w:cs="Times New Roman"/>
          <w:sz w:val="24"/>
        </w:rPr>
        <w:t>ovements as a conflict between</w:t>
      </w:r>
      <w:r w:rsidR="00C548D8">
        <w:rPr>
          <w:rFonts w:ascii="Times New Roman" w:hAnsi="Times New Roman" w:cs="Times New Roman"/>
          <w:sz w:val="24"/>
        </w:rPr>
        <w:t xml:space="preserve"> native vs immigrant, rural vs urban, and Protestant vs Catholic. </w:t>
      </w:r>
      <w:r w:rsidR="004E59E1">
        <w:rPr>
          <w:rFonts w:ascii="Times New Roman" w:hAnsi="Times New Roman" w:cs="Times New Roman"/>
          <w:sz w:val="24"/>
        </w:rPr>
        <w:t>With the coming of the First World War and the subsequent rise in anti-German sentiment, it became popular, even in Wisconsin, to oppose brewe</w:t>
      </w:r>
      <w:r w:rsidR="00794BBF">
        <w:rPr>
          <w:rFonts w:ascii="Times New Roman" w:hAnsi="Times New Roman" w:cs="Times New Roman"/>
          <w:sz w:val="24"/>
        </w:rPr>
        <w:t xml:space="preserve">ries as most were run by German </w:t>
      </w:r>
      <w:r w:rsidR="004E59E1">
        <w:rPr>
          <w:rFonts w:ascii="Times New Roman" w:hAnsi="Times New Roman" w:cs="Times New Roman"/>
          <w:sz w:val="24"/>
        </w:rPr>
        <w:t>Americans.</w:t>
      </w:r>
      <w:r w:rsidR="004E59E1">
        <w:rPr>
          <w:rStyle w:val="FootnoteReference"/>
          <w:rFonts w:ascii="Times New Roman" w:hAnsi="Times New Roman" w:cs="Times New Roman"/>
          <w:sz w:val="24"/>
        </w:rPr>
        <w:footnoteReference w:id="19"/>
      </w:r>
    </w:p>
    <w:p w:rsidR="00DD7465" w:rsidRDefault="00DD7465" w:rsidP="00B26AC3">
      <w:pPr>
        <w:spacing w:after="0" w:line="480" w:lineRule="auto"/>
        <w:rPr>
          <w:rFonts w:ascii="Times New Roman" w:hAnsi="Times New Roman" w:cs="Times New Roman"/>
          <w:sz w:val="24"/>
        </w:rPr>
      </w:pPr>
      <w:r>
        <w:rPr>
          <w:rFonts w:ascii="Times New Roman" w:hAnsi="Times New Roman" w:cs="Times New Roman"/>
          <w:sz w:val="24"/>
        </w:rPr>
        <w:lastRenderedPageBreak/>
        <w:tab/>
        <w:t xml:space="preserve">The remaining two works focus on specific Wisconsin cities. </w:t>
      </w:r>
      <w:r w:rsidR="00EC3ABA">
        <w:rPr>
          <w:rFonts w:ascii="Times New Roman" w:hAnsi="Times New Roman" w:cs="Times New Roman"/>
          <w:sz w:val="24"/>
        </w:rPr>
        <w:t>“Women and Prohibition in Milwaukee” is a master’s thesis by Kathryn Marie G</w:t>
      </w:r>
      <w:r w:rsidR="009C4569">
        <w:rPr>
          <w:rFonts w:ascii="Times New Roman" w:hAnsi="Times New Roman" w:cs="Times New Roman"/>
          <w:sz w:val="24"/>
        </w:rPr>
        <w:t xml:space="preserve">ilbert </w:t>
      </w:r>
      <w:r w:rsidR="00EC3ABA">
        <w:rPr>
          <w:rFonts w:ascii="Times New Roman" w:hAnsi="Times New Roman" w:cs="Times New Roman"/>
          <w:sz w:val="24"/>
        </w:rPr>
        <w:t>Rank</w:t>
      </w:r>
      <w:r w:rsidR="00265089">
        <w:rPr>
          <w:rFonts w:ascii="Times New Roman" w:hAnsi="Times New Roman" w:cs="Times New Roman"/>
          <w:sz w:val="24"/>
        </w:rPr>
        <w:t xml:space="preserve">. The work focuses </w:t>
      </w:r>
      <w:r w:rsidR="002D78D7">
        <w:rPr>
          <w:rFonts w:ascii="Times New Roman" w:hAnsi="Times New Roman" w:cs="Times New Roman"/>
          <w:sz w:val="24"/>
        </w:rPr>
        <w:t>specifically on the activities of the Milwaukee Woman’s Christian Temperance Union (WCTU) in the decades leading up to the passage of the Eighteenth Amendment.</w:t>
      </w:r>
      <w:r w:rsidR="00DA4A70">
        <w:rPr>
          <w:rFonts w:ascii="Times New Roman" w:hAnsi="Times New Roman" w:cs="Times New Roman"/>
          <w:sz w:val="24"/>
        </w:rPr>
        <w:t xml:space="preserve"> In her analysis</w:t>
      </w:r>
      <w:r w:rsidR="009C4569">
        <w:rPr>
          <w:rFonts w:ascii="Times New Roman" w:hAnsi="Times New Roman" w:cs="Times New Roman"/>
          <w:sz w:val="24"/>
        </w:rPr>
        <w:t xml:space="preserve"> of the Milwaukee WCTU, </w:t>
      </w:r>
      <w:r w:rsidR="00DA4A70">
        <w:rPr>
          <w:rFonts w:ascii="Times New Roman" w:hAnsi="Times New Roman" w:cs="Times New Roman"/>
          <w:sz w:val="24"/>
        </w:rPr>
        <w:t>Rank finds that the ethnic, religious, and class backgrounds of its membe</w:t>
      </w:r>
      <w:r w:rsidR="003B5AE3">
        <w:rPr>
          <w:rFonts w:ascii="Times New Roman" w:hAnsi="Times New Roman" w:cs="Times New Roman"/>
          <w:sz w:val="24"/>
        </w:rPr>
        <w:t>rs matched the</w:t>
      </w:r>
      <w:r w:rsidR="007C17D8">
        <w:rPr>
          <w:rFonts w:ascii="Times New Roman" w:hAnsi="Times New Roman" w:cs="Times New Roman"/>
          <w:sz w:val="24"/>
        </w:rPr>
        <w:t xml:space="preserve"> demographic</w:t>
      </w:r>
      <w:r w:rsidR="003B5AE3">
        <w:rPr>
          <w:rFonts w:ascii="Times New Roman" w:hAnsi="Times New Roman" w:cs="Times New Roman"/>
          <w:sz w:val="24"/>
        </w:rPr>
        <w:t xml:space="preserve"> profile of statewide and national WCTU groups. That is, women of the WCTU were “native-born or Anglo-Saxon in origin, generally from evangelical Protestant faiths, and were a part of middle-class America.”</w:t>
      </w:r>
      <w:r w:rsidR="003B5AE3">
        <w:rPr>
          <w:rStyle w:val="FootnoteReference"/>
          <w:rFonts w:ascii="Times New Roman" w:hAnsi="Times New Roman" w:cs="Times New Roman"/>
          <w:sz w:val="24"/>
        </w:rPr>
        <w:footnoteReference w:id="20"/>
      </w:r>
      <w:r w:rsidR="00CC2517">
        <w:rPr>
          <w:rFonts w:ascii="Times New Roman" w:hAnsi="Times New Roman" w:cs="Times New Roman"/>
          <w:sz w:val="24"/>
        </w:rPr>
        <w:t xml:space="preserve"> The women of the Milwaukee WCTU were not particularly successful in their efforts to secure support for Prohibition laws. This was because Milwaukee had a heavy German population that was intent on preserving their cultural heritage, which involved brewing and</w:t>
      </w:r>
      <w:r w:rsidR="009C4569">
        <w:rPr>
          <w:rFonts w:ascii="Times New Roman" w:hAnsi="Times New Roman" w:cs="Times New Roman"/>
          <w:sz w:val="24"/>
        </w:rPr>
        <w:t xml:space="preserve"> the</w:t>
      </w:r>
      <w:r w:rsidR="00CC2517">
        <w:rPr>
          <w:rFonts w:ascii="Times New Roman" w:hAnsi="Times New Roman" w:cs="Times New Roman"/>
          <w:sz w:val="24"/>
        </w:rPr>
        <w:t xml:space="preserve"> social consumption of beer. Furthermore, brewing was one of </w:t>
      </w:r>
      <w:r w:rsidR="006C323C">
        <w:rPr>
          <w:rFonts w:ascii="Times New Roman" w:hAnsi="Times New Roman" w:cs="Times New Roman"/>
          <w:sz w:val="24"/>
        </w:rPr>
        <w:t>Milwaukee’s largest in</w:t>
      </w:r>
      <w:r w:rsidR="006C323C">
        <w:rPr>
          <w:rFonts w:ascii="Times New Roman" w:hAnsi="Times New Roman" w:cs="Times New Roman"/>
          <w:sz w:val="24"/>
        </w:rPr>
        <w:lastRenderedPageBreak/>
        <w:t xml:space="preserve">dustries, and so the WCTU did not receive much support from Milwaukee’s business community. </w:t>
      </w:r>
      <w:r w:rsidR="00A236CE">
        <w:rPr>
          <w:rFonts w:ascii="Times New Roman" w:hAnsi="Times New Roman" w:cs="Times New Roman"/>
          <w:sz w:val="24"/>
        </w:rPr>
        <w:t>Poles and Italians</w:t>
      </w:r>
      <w:r w:rsidR="007D7EFB">
        <w:rPr>
          <w:rFonts w:ascii="Times New Roman" w:hAnsi="Times New Roman" w:cs="Times New Roman"/>
          <w:sz w:val="24"/>
        </w:rPr>
        <w:t xml:space="preserve"> were Milwaukee’s second and third largest</w:t>
      </w:r>
      <w:r w:rsidR="00861B48">
        <w:rPr>
          <w:rFonts w:ascii="Times New Roman" w:hAnsi="Times New Roman" w:cs="Times New Roman"/>
          <w:sz w:val="24"/>
        </w:rPr>
        <w:t xml:space="preserve"> ethnic groups. They, too, adamantly opposed</w:t>
      </w:r>
      <w:r w:rsidR="007D7EFB">
        <w:rPr>
          <w:rFonts w:ascii="Times New Roman" w:hAnsi="Times New Roman" w:cs="Times New Roman"/>
          <w:sz w:val="24"/>
        </w:rPr>
        <w:t xml:space="preserve"> Prohibition.</w:t>
      </w:r>
      <w:r w:rsidR="007D7EFB" w:rsidRPr="007D7EFB">
        <w:rPr>
          <w:rStyle w:val="FootnoteReference"/>
          <w:rFonts w:ascii="Times New Roman" w:hAnsi="Times New Roman" w:cs="Times New Roman"/>
          <w:sz w:val="24"/>
        </w:rPr>
        <w:t xml:space="preserve"> </w:t>
      </w:r>
      <w:r w:rsidR="007D7EFB">
        <w:rPr>
          <w:rStyle w:val="FootnoteReference"/>
          <w:rFonts w:ascii="Times New Roman" w:hAnsi="Times New Roman" w:cs="Times New Roman"/>
          <w:sz w:val="24"/>
        </w:rPr>
        <w:footnoteReference w:id="21"/>
      </w:r>
    </w:p>
    <w:p w:rsidR="008A0549" w:rsidRDefault="00CB32A4" w:rsidP="00B26AC3">
      <w:pPr>
        <w:spacing w:after="0" w:line="480" w:lineRule="auto"/>
        <w:rPr>
          <w:rFonts w:ascii="Times New Roman" w:hAnsi="Times New Roman" w:cs="Times New Roman"/>
          <w:sz w:val="24"/>
        </w:rPr>
      </w:pPr>
      <w:r>
        <w:rPr>
          <w:rFonts w:ascii="Times New Roman" w:hAnsi="Times New Roman" w:cs="Times New Roman"/>
          <w:sz w:val="24"/>
        </w:rPr>
        <w:tab/>
      </w:r>
      <w:r w:rsidR="00E91D59">
        <w:rPr>
          <w:rFonts w:ascii="Times New Roman" w:hAnsi="Times New Roman" w:cs="Times New Roman"/>
          <w:sz w:val="24"/>
        </w:rPr>
        <w:t>W</w:t>
      </w:r>
      <w:r w:rsidR="00861B48">
        <w:rPr>
          <w:rFonts w:ascii="Times New Roman" w:hAnsi="Times New Roman" w:cs="Times New Roman"/>
          <w:sz w:val="24"/>
        </w:rPr>
        <w:t>hen it came to the Prohibition m</w:t>
      </w:r>
      <w:r w:rsidR="00E91D59">
        <w:rPr>
          <w:rFonts w:ascii="Times New Roman" w:hAnsi="Times New Roman" w:cs="Times New Roman"/>
          <w:sz w:val="24"/>
        </w:rPr>
        <w:t>ovement, Wisconsin’s political climate set the state apart from the rest of the country. The Republican Party in Wisconsin did not support temperance like it did in other states. Democratic parties actively opposed it. Even the Progressives offered little support. In fact, “Robert M. Lafollette, Wisconsin’s best-known progressive, not only did not support prohibition, but went so far as to remark that ‘it was not within the power of government to dictate what a man might eat or drink.’”</w:t>
      </w:r>
      <w:r w:rsidR="00E91D59">
        <w:rPr>
          <w:rStyle w:val="FootnoteReference"/>
          <w:rFonts w:ascii="Times New Roman" w:hAnsi="Times New Roman" w:cs="Times New Roman"/>
          <w:sz w:val="24"/>
        </w:rPr>
        <w:footnoteReference w:id="22"/>
      </w:r>
      <w:r w:rsidR="00E722C1">
        <w:rPr>
          <w:rFonts w:ascii="Times New Roman" w:hAnsi="Times New Roman" w:cs="Times New Roman"/>
          <w:sz w:val="24"/>
        </w:rPr>
        <w:t xml:space="preserve"> </w:t>
      </w:r>
      <w:r w:rsidR="009C4569">
        <w:rPr>
          <w:rFonts w:ascii="Times New Roman" w:hAnsi="Times New Roman" w:cs="Times New Roman"/>
          <w:sz w:val="24"/>
        </w:rPr>
        <w:t>U</w:t>
      </w:r>
      <w:r w:rsidR="00EB3FB7">
        <w:rPr>
          <w:rFonts w:ascii="Times New Roman" w:hAnsi="Times New Roman" w:cs="Times New Roman"/>
          <w:sz w:val="24"/>
        </w:rPr>
        <w:t>nlike other areas of the country where, according to Timberlake, t</w:t>
      </w:r>
      <w:r w:rsidR="00367164">
        <w:rPr>
          <w:rFonts w:ascii="Times New Roman" w:hAnsi="Times New Roman" w:cs="Times New Roman"/>
          <w:sz w:val="24"/>
        </w:rPr>
        <w:t>he Progressive and Prohibition m</w:t>
      </w:r>
      <w:r w:rsidR="00EB3FB7">
        <w:rPr>
          <w:rFonts w:ascii="Times New Roman" w:hAnsi="Times New Roman" w:cs="Times New Roman"/>
          <w:sz w:val="24"/>
        </w:rPr>
        <w:t>ovements worked hand-in-hand, in Wisconsin</w:t>
      </w:r>
      <w:r w:rsidR="006C323C">
        <w:rPr>
          <w:rFonts w:ascii="Times New Roman" w:hAnsi="Times New Roman" w:cs="Times New Roman"/>
          <w:sz w:val="24"/>
        </w:rPr>
        <w:t>,</w:t>
      </w:r>
      <w:r w:rsidR="008A0549">
        <w:rPr>
          <w:rFonts w:ascii="Times New Roman" w:hAnsi="Times New Roman" w:cs="Times New Roman"/>
          <w:sz w:val="24"/>
        </w:rPr>
        <w:t xml:space="preserve"> the Progressives and Prohibitionists were “hostile opponents.”</w:t>
      </w:r>
      <w:r w:rsidR="008A0549">
        <w:rPr>
          <w:rStyle w:val="FootnoteReference"/>
          <w:rFonts w:ascii="Times New Roman" w:hAnsi="Times New Roman" w:cs="Times New Roman"/>
          <w:sz w:val="24"/>
        </w:rPr>
        <w:footnoteReference w:id="23"/>
      </w:r>
    </w:p>
    <w:p w:rsidR="008A0549" w:rsidRDefault="008A0549" w:rsidP="00B26AC3">
      <w:pPr>
        <w:spacing w:after="0" w:line="480" w:lineRule="auto"/>
        <w:rPr>
          <w:rFonts w:ascii="Times New Roman" w:hAnsi="Times New Roman" w:cs="Times New Roman"/>
          <w:sz w:val="24"/>
        </w:rPr>
      </w:pPr>
      <w:r>
        <w:rPr>
          <w:rFonts w:ascii="Times New Roman" w:hAnsi="Times New Roman" w:cs="Times New Roman"/>
          <w:sz w:val="24"/>
        </w:rPr>
        <w:lastRenderedPageBreak/>
        <w:tab/>
        <w:t>While Apps a</w:t>
      </w:r>
      <w:r w:rsidR="00616261">
        <w:rPr>
          <w:rFonts w:ascii="Times New Roman" w:hAnsi="Times New Roman" w:cs="Times New Roman"/>
          <w:sz w:val="24"/>
        </w:rPr>
        <w:t>nd Rank</w:t>
      </w:r>
      <w:r w:rsidR="0070693C">
        <w:rPr>
          <w:rFonts w:ascii="Times New Roman" w:hAnsi="Times New Roman" w:cs="Times New Roman"/>
          <w:sz w:val="24"/>
        </w:rPr>
        <w:t xml:space="preserve"> provide </w:t>
      </w:r>
      <w:r>
        <w:rPr>
          <w:rFonts w:ascii="Times New Roman" w:hAnsi="Times New Roman" w:cs="Times New Roman"/>
          <w:sz w:val="24"/>
        </w:rPr>
        <w:t>details</w:t>
      </w:r>
      <w:r w:rsidR="00587DF4">
        <w:rPr>
          <w:rFonts w:ascii="Times New Roman" w:hAnsi="Times New Roman" w:cs="Times New Roman"/>
          <w:sz w:val="24"/>
        </w:rPr>
        <w:t xml:space="preserve"> about</w:t>
      </w:r>
      <w:r w:rsidR="00B965A1">
        <w:rPr>
          <w:rFonts w:ascii="Times New Roman" w:hAnsi="Times New Roman" w:cs="Times New Roman"/>
          <w:sz w:val="24"/>
        </w:rPr>
        <w:t xml:space="preserve"> the</w:t>
      </w:r>
      <w:r>
        <w:rPr>
          <w:rFonts w:ascii="Times New Roman" w:hAnsi="Times New Roman" w:cs="Times New Roman"/>
          <w:sz w:val="24"/>
        </w:rPr>
        <w:t xml:space="preserve"> </w:t>
      </w:r>
      <w:r w:rsidR="0070693C">
        <w:rPr>
          <w:rFonts w:ascii="Times New Roman" w:hAnsi="Times New Roman" w:cs="Times New Roman"/>
          <w:sz w:val="24"/>
        </w:rPr>
        <w:t>Prohibition m</w:t>
      </w:r>
      <w:r w:rsidR="00587DF4">
        <w:rPr>
          <w:rFonts w:ascii="Times New Roman" w:hAnsi="Times New Roman" w:cs="Times New Roman"/>
          <w:sz w:val="24"/>
        </w:rPr>
        <w:t>ovement</w:t>
      </w:r>
      <w:r>
        <w:rPr>
          <w:rFonts w:ascii="Times New Roman" w:hAnsi="Times New Roman" w:cs="Times New Roman"/>
          <w:sz w:val="24"/>
        </w:rPr>
        <w:t xml:space="preserve"> in the years le</w:t>
      </w:r>
      <w:r w:rsidR="006C323C">
        <w:rPr>
          <w:rFonts w:ascii="Times New Roman" w:hAnsi="Times New Roman" w:cs="Times New Roman"/>
          <w:sz w:val="24"/>
        </w:rPr>
        <w:t>ading up to the ratification of the Eighteenth Amendment</w:t>
      </w:r>
      <w:r>
        <w:rPr>
          <w:rFonts w:ascii="Times New Roman" w:hAnsi="Times New Roman" w:cs="Times New Roman"/>
          <w:sz w:val="24"/>
        </w:rPr>
        <w:t>, Andrea Wand</w:t>
      </w:r>
      <w:r w:rsidR="00587DF4">
        <w:rPr>
          <w:rFonts w:ascii="Times New Roman" w:hAnsi="Times New Roman" w:cs="Times New Roman"/>
          <w:sz w:val="24"/>
        </w:rPr>
        <w:t xml:space="preserve">rei’s paper, “‘Gibraltar of the Wets’: Prohibition in the City of Eau Claire, 1919-1933,” </w:t>
      </w:r>
      <w:r w:rsidR="008E58F7">
        <w:rPr>
          <w:rFonts w:ascii="Times New Roman" w:hAnsi="Times New Roman" w:cs="Times New Roman"/>
          <w:sz w:val="24"/>
        </w:rPr>
        <w:t xml:space="preserve">focuses on a single city in the years </w:t>
      </w:r>
      <w:r w:rsidR="008E58F7">
        <w:rPr>
          <w:rFonts w:ascii="Times New Roman" w:hAnsi="Times New Roman" w:cs="Times New Roman"/>
          <w:i/>
          <w:sz w:val="24"/>
        </w:rPr>
        <w:t>during</w:t>
      </w:r>
      <w:r w:rsidR="008E58F7">
        <w:rPr>
          <w:rFonts w:ascii="Times New Roman" w:hAnsi="Times New Roman" w:cs="Times New Roman"/>
          <w:sz w:val="24"/>
        </w:rPr>
        <w:t xml:space="preserve"> National Prohibition. The undergraduate thesis uses election results, newspaper coverage</w:t>
      </w:r>
      <w:r w:rsidR="006C4C98">
        <w:rPr>
          <w:rFonts w:ascii="Times New Roman" w:hAnsi="Times New Roman" w:cs="Times New Roman"/>
          <w:sz w:val="24"/>
        </w:rPr>
        <w:t xml:space="preserve">, and circuit court cases to understand Eau Claire residents’ attitudes towards Prohibition as well as how Prohibition laws were enforced in Eau Claire. </w:t>
      </w:r>
      <w:r w:rsidR="00246928">
        <w:rPr>
          <w:rFonts w:ascii="Times New Roman" w:hAnsi="Times New Roman" w:cs="Times New Roman"/>
          <w:sz w:val="24"/>
        </w:rPr>
        <w:t xml:space="preserve">Though Wandrei acknowledges </w:t>
      </w:r>
      <w:r w:rsidR="00523E75">
        <w:rPr>
          <w:rFonts w:ascii="Times New Roman" w:hAnsi="Times New Roman" w:cs="Times New Roman"/>
          <w:sz w:val="24"/>
        </w:rPr>
        <w:t xml:space="preserve">Eau Claire’s </w:t>
      </w:r>
      <w:r w:rsidR="00246928">
        <w:rPr>
          <w:rFonts w:ascii="Times New Roman" w:hAnsi="Times New Roman" w:cs="Times New Roman"/>
          <w:sz w:val="24"/>
        </w:rPr>
        <w:t>mixed attitudes towar</w:t>
      </w:r>
      <w:r w:rsidR="00015CE3">
        <w:rPr>
          <w:rFonts w:ascii="Times New Roman" w:hAnsi="Times New Roman" w:cs="Times New Roman"/>
          <w:sz w:val="24"/>
        </w:rPr>
        <w:t xml:space="preserve">ds </w:t>
      </w:r>
      <w:r w:rsidR="00523E75">
        <w:rPr>
          <w:rFonts w:ascii="Times New Roman" w:hAnsi="Times New Roman" w:cs="Times New Roman"/>
          <w:sz w:val="24"/>
        </w:rPr>
        <w:t>the issue, she finds the city</w:t>
      </w:r>
      <w:r w:rsidR="00246928">
        <w:rPr>
          <w:rFonts w:ascii="Times New Roman" w:hAnsi="Times New Roman" w:cs="Times New Roman"/>
          <w:sz w:val="24"/>
        </w:rPr>
        <w:t xml:space="preserve"> to be generally </w:t>
      </w:r>
      <w:r w:rsidR="00015CE3">
        <w:rPr>
          <w:rFonts w:ascii="Times New Roman" w:hAnsi="Times New Roman" w:cs="Times New Roman"/>
          <w:sz w:val="24"/>
        </w:rPr>
        <w:t xml:space="preserve">“wet” </w:t>
      </w:r>
      <w:r w:rsidR="00246928">
        <w:rPr>
          <w:rFonts w:ascii="Times New Roman" w:hAnsi="Times New Roman" w:cs="Times New Roman"/>
          <w:sz w:val="24"/>
        </w:rPr>
        <w:t>throughout Prohibition. She argues that state laws and city ordinances had more impact on Eau Claire citiz</w:t>
      </w:r>
      <w:r w:rsidR="00523E75">
        <w:rPr>
          <w:rFonts w:ascii="Times New Roman" w:hAnsi="Times New Roman" w:cs="Times New Roman"/>
          <w:sz w:val="24"/>
        </w:rPr>
        <w:t>ens than did federal laws</w:t>
      </w:r>
      <w:r w:rsidR="00246928">
        <w:rPr>
          <w:rFonts w:ascii="Times New Roman" w:hAnsi="Times New Roman" w:cs="Times New Roman"/>
          <w:sz w:val="24"/>
        </w:rPr>
        <w:t>, but yet the enforcement of Prohibition in the City of Eau Cl</w:t>
      </w:r>
      <w:r w:rsidR="00523E75">
        <w:rPr>
          <w:rFonts w:ascii="Times New Roman" w:hAnsi="Times New Roman" w:cs="Times New Roman"/>
          <w:sz w:val="24"/>
        </w:rPr>
        <w:t>aire echoed a</w:t>
      </w:r>
      <w:r w:rsidR="00246928">
        <w:rPr>
          <w:rFonts w:ascii="Times New Roman" w:hAnsi="Times New Roman" w:cs="Times New Roman"/>
          <w:sz w:val="24"/>
        </w:rPr>
        <w:t xml:space="preserve"> national pattern.</w:t>
      </w:r>
      <w:r w:rsidR="00246928">
        <w:rPr>
          <w:rStyle w:val="FootnoteReference"/>
          <w:rFonts w:ascii="Times New Roman" w:hAnsi="Times New Roman" w:cs="Times New Roman"/>
          <w:sz w:val="24"/>
        </w:rPr>
        <w:footnoteReference w:id="24"/>
      </w:r>
      <w:r w:rsidR="00642D7E">
        <w:rPr>
          <w:rFonts w:ascii="Times New Roman" w:hAnsi="Times New Roman" w:cs="Times New Roman"/>
          <w:sz w:val="24"/>
        </w:rPr>
        <w:t xml:space="preserve"> </w:t>
      </w:r>
    </w:p>
    <w:p w:rsidR="0070693C" w:rsidRDefault="00642D7E" w:rsidP="00B26AC3">
      <w:pPr>
        <w:spacing w:after="0" w:line="480" w:lineRule="auto"/>
        <w:rPr>
          <w:rFonts w:ascii="Times New Roman" w:hAnsi="Times New Roman" w:cs="Times New Roman"/>
          <w:sz w:val="24"/>
        </w:rPr>
      </w:pPr>
      <w:r>
        <w:rPr>
          <w:rFonts w:ascii="Times New Roman" w:hAnsi="Times New Roman" w:cs="Times New Roman"/>
          <w:sz w:val="24"/>
        </w:rPr>
        <w:tab/>
        <w:t>I use methods similar to Wandrei’s throughout this pap</w:t>
      </w:r>
      <w:r w:rsidR="009C4569">
        <w:rPr>
          <w:rFonts w:ascii="Times New Roman" w:hAnsi="Times New Roman" w:cs="Times New Roman"/>
          <w:sz w:val="24"/>
        </w:rPr>
        <w:t>er</w:t>
      </w:r>
      <w:r w:rsidR="00271030">
        <w:rPr>
          <w:rFonts w:ascii="Times New Roman" w:hAnsi="Times New Roman" w:cs="Times New Roman"/>
          <w:sz w:val="24"/>
        </w:rPr>
        <w:t xml:space="preserve">. </w:t>
      </w:r>
      <w:r w:rsidR="00BA2012">
        <w:rPr>
          <w:rFonts w:ascii="Times New Roman" w:hAnsi="Times New Roman" w:cs="Times New Roman"/>
          <w:sz w:val="24"/>
        </w:rPr>
        <w:t xml:space="preserve">But before I </w:t>
      </w:r>
      <w:r w:rsidR="009C4569">
        <w:rPr>
          <w:rFonts w:ascii="Times New Roman" w:hAnsi="Times New Roman" w:cs="Times New Roman"/>
          <w:sz w:val="24"/>
        </w:rPr>
        <w:t>move on to my analysis of Prohibition in Berlin, Wisconsin</w:t>
      </w:r>
      <w:r w:rsidR="00BA2012">
        <w:rPr>
          <w:rFonts w:ascii="Times New Roman" w:hAnsi="Times New Roman" w:cs="Times New Roman"/>
          <w:sz w:val="24"/>
        </w:rPr>
        <w:t xml:space="preserve">, </w:t>
      </w:r>
      <w:r w:rsidR="00BA2012">
        <w:rPr>
          <w:rFonts w:ascii="Times New Roman" w:hAnsi="Times New Roman" w:cs="Times New Roman"/>
          <w:sz w:val="24"/>
        </w:rPr>
        <w:lastRenderedPageBreak/>
        <w:t>there is one more body of work that needs to be addressed.</w:t>
      </w:r>
      <w:r w:rsidR="000C3EDB">
        <w:rPr>
          <w:rFonts w:ascii="Times New Roman" w:hAnsi="Times New Roman" w:cs="Times New Roman"/>
          <w:sz w:val="24"/>
        </w:rPr>
        <w:t xml:space="preserve"> Since this paper deals with ethnic and religious identities and their significance to Prohibition, I want t</w:t>
      </w:r>
      <w:r w:rsidR="009C4569">
        <w:rPr>
          <w:rFonts w:ascii="Times New Roman" w:hAnsi="Times New Roman" w:cs="Times New Roman"/>
          <w:sz w:val="24"/>
        </w:rPr>
        <w:t>o present</w:t>
      </w:r>
      <w:r w:rsidR="00906FA2">
        <w:rPr>
          <w:rFonts w:ascii="Times New Roman" w:hAnsi="Times New Roman" w:cs="Times New Roman"/>
          <w:sz w:val="24"/>
        </w:rPr>
        <w:t xml:space="preserve"> a brief background</w:t>
      </w:r>
      <w:r w:rsidR="00CE36DC">
        <w:rPr>
          <w:rFonts w:ascii="Times New Roman" w:hAnsi="Times New Roman" w:cs="Times New Roman"/>
          <w:sz w:val="24"/>
        </w:rPr>
        <w:t xml:space="preserve"> on how these identities played a part in reform movements in the past.</w:t>
      </w:r>
      <w:r w:rsidR="00DA217C">
        <w:rPr>
          <w:rFonts w:ascii="Times New Roman" w:hAnsi="Times New Roman" w:cs="Times New Roman"/>
          <w:sz w:val="24"/>
        </w:rPr>
        <w:t xml:space="preserve"> </w:t>
      </w:r>
    </w:p>
    <w:p w:rsidR="003B3A21" w:rsidRDefault="00DA217C" w:rsidP="0070693C">
      <w:pPr>
        <w:spacing w:after="0" w:line="480" w:lineRule="auto"/>
        <w:ind w:firstLine="720"/>
        <w:rPr>
          <w:rFonts w:ascii="Times New Roman" w:hAnsi="Times New Roman" w:cs="Times New Roman"/>
          <w:sz w:val="24"/>
        </w:rPr>
      </w:pPr>
      <w:r>
        <w:rPr>
          <w:rFonts w:ascii="Times New Roman" w:hAnsi="Times New Roman" w:cs="Times New Roman"/>
          <w:sz w:val="24"/>
        </w:rPr>
        <w:t>The Second Great Awakening was a</w:t>
      </w:r>
      <w:r w:rsidR="00FE3D87">
        <w:rPr>
          <w:rFonts w:ascii="Times New Roman" w:hAnsi="Times New Roman" w:cs="Times New Roman"/>
          <w:sz w:val="24"/>
        </w:rPr>
        <w:t>n evangelical</w:t>
      </w:r>
      <w:r>
        <w:rPr>
          <w:rFonts w:ascii="Times New Roman" w:hAnsi="Times New Roman" w:cs="Times New Roman"/>
          <w:sz w:val="24"/>
        </w:rPr>
        <w:t xml:space="preserve"> Protestant revival movement that gained momentum around 1800. The movement inspired Americans to live by</w:t>
      </w:r>
      <w:r w:rsidR="0070693C">
        <w:rPr>
          <w:rFonts w:ascii="Times New Roman" w:hAnsi="Times New Roman" w:cs="Times New Roman"/>
          <w:sz w:val="24"/>
        </w:rPr>
        <w:t xml:space="preserve"> the</w:t>
      </w:r>
      <w:r>
        <w:rPr>
          <w:rFonts w:ascii="Times New Roman" w:hAnsi="Times New Roman" w:cs="Times New Roman"/>
          <w:sz w:val="24"/>
        </w:rPr>
        <w:t xml:space="preserve"> ideas of Protestant morality</w:t>
      </w:r>
      <w:r w:rsidR="0060235D">
        <w:rPr>
          <w:rFonts w:ascii="Times New Roman" w:hAnsi="Times New Roman" w:cs="Times New Roman"/>
          <w:sz w:val="24"/>
        </w:rPr>
        <w:t xml:space="preserve"> in their everyday lives</w:t>
      </w:r>
      <w:r>
        <w:rPr>
          <w:rFonts w:ascii="Times New Roman" w:hAnsi="Times New Roman" w:cs="Times New Roman"/>
          <w:sz w:val="24"/>
        </w:rPr>
        <w:t>.</w:t>
      </w:r>
      <w:r>
        <w:rPr>
          <w:rStyle w:val="FootnoteReference"/>
          <w:rFonts w:ascii="Times New Roman" w:hAnsi="Times New Roman" w:cs="Times New Roman"/>
          <w:sz w:val="24"/>
        </w:rPr>
        <w:footnoteReference w:id="25"/>
      </w:r>
      <w:r w:rsidR="00A76081">
        <w:rPr>
          <w:rFonts w:ascii="Times New Roman" w:hAnsi="Times New Roman" w:cs="Times New Roman"/>
          <w:sz w:val="24"/>
        </w:rPr>
        <w:t xml:space="preserve"> Protestant morality called for, among other things, moderate use of or abstinence from alcohol.</w:t>
      </w:r>
      <w:r w:rsidR="002E7EB4">
        <w:rPr>
          <w:rFonts w:ascii="Times New Roman" w:hAnsi="Times New Roman" w:cs="Times New Roman"/>
          <w:sz w:val="24"/>
        </w:rPr>
        <w:t xml:space="preserve"> By the late 1820s, temperance had </w:t>
      </w:r>
      <w:r w:rsidR="00B977D4">
        <w:rPr>
          <w:rFonts w:ascii="Times New Roman" w:hAnsi="Times New Roman" w:cs="Times New Roman"/>
          <w:sz w:val="24"/>
        </w:rPr>
        <w:t>become</w:t>
      </w:r>
      <w:r w:rsidR="002E7EB4">
        <w:rPr>
          <w:rFonts w:ascii="Times New Roman" w:hAnsi="Times New Roman" w:cs="Times New Roman"/>
          <w:sz w:val="24"/>
        </w:rPr>
        <w:t xml:space="preserve"> “a middle class obsession,” </w:t>
      </w:r>
      <w:r w:rsidR="00B977D4">
        <w:rPr>
          <w:rFonts w:ascii="Times New Roman" w:hAnsi="Times New Roman" w:cs="Times New Roman"/>
          <w:sz w:val="24"/>
        </w:rPr>
        <w:t>and was one of the many movements that the</w:t>
      </w:r>
      <w:r w:rsidR="009C4569">
        <w:rPr>
          <w:rFonts w:ascii="Times New Roman" w:hAnsi="Times New Roman" w:cs="Times New Roman"/>
          <w:sz w:val="24"/>
        </w:rPr>
        <w:t xml:space="preserve"> emerging</w:t>
      </w:r>
      <w:r w:rsidR="00B977D4">
        <w:rPr>
          <w:rFonts w:ascii="Times New Roman" w:hAnsi="Times New Roman" w:cs="Times New Roman"/>
          <w:sz w:val="24"/>
        </w:rPr>
        <w:t xml:space="preserve"> middle-class turned to in</w:t>
      </w:r>
      <w:r w:rsidR="00FE3D87">
        <w:rPr>
          <w:rFonts w:ascii="Times New Roman" w:hAnsi="Times New Roman" w:cs="Times New Roman"/>
          <w:sz w:val="24"/>
        </w:rPr>
        <w:t xml:space="preserve"> an attempt to control working-class behavior.</w:t>
      </w:r>
      <w:r w:rsidR="00FE3D87">
        <w:rPr>
          <w:rStyle w:val="FootnoteReference"/>
          <w:rFonts w:ascii="Times New Roman" w:hAnsi="Times New Roman" w:cs="Times New Roman"/>
          <w:sz w:val="24"/>
        </w:rPr>
        <w:footnoteReference w:id="26"/>
      </w:r>
      <w:r w:rsidR="00053002">
        <w:rPr>
          <w:rFonts w:ascii="Times New Roman" w:hAnsi="Times New Roman" w:cs="Times New Roman"/>
          <w:sz w:val="24"/>
        </w:rPr>
        <w:t xml:space="preserve"> </w:t>
      </w:r>
    </w:p>
    <w:p w:rsidR="00DA217C" w:rsidRDefault="003B3A21" w:rsidP="003B3A21">
      <w:pPr>
        <w:spacing w:after="0" w:line="480" w:lineRule="auto"/>
        <w:ind w:firstLine="720"/>
        <w:rPr>
          <w:rFonts w:ascii="Times New Roman" w:hAnsi="Times New Roman" w:cs="Times New Roman"/>
          <w:sz w:val="24"/>
        </w:rPr>
      </w:pPr>
      <w:r>
        <w:rPr>
          <w:rFonts w:ascii="Times New Roman" w:hAnsi="Times New Roman" w:cs="Times New Roman"/>
          <w:sz w:val="24"/>
        </w:rPr>
        <w:t>In the 1840s and 50s, large numbers of German and Irish Catholics began to arrive in the United States, and</w:t>
      </w:r>
      <w:r w:rsidR="00053002">
        <w:rPr>
          <w:rFonts w:ascii="Times New Roman" w:hAnsi="Times New Roman" w:cs="Times New Roman"/>
          <w:sz w:val="24"/>
        </w:rPr>
        <w:t xml:space="preserve"> evangelical Protestants </w:t>
      </w:r>
      <w:r>
        <w:rPr>
          <w:rFonts w:ascii="Times New Roman" w:hAnsi="Times New Roman" w:cs="Times New Roman"/>
          <w:sz w:val="24"/>
        </w:rPr>
        <w:t xml:space="preserve">found themselves with another threat. </w:t>
      </w:r>
      <w:r w:rsidR="00A373A0">
        <w:rPr>
          <w:rFonts w:ascii="Times New Roman" w:hAnsi="Times New Roman" w:cs="Times New Roman"/>
          <w:sz w:val="24"/>
        </w:rPr>
        <w:t xml:space="preserve">Kyle G. Volk’s </w:t>
      </w:r>
      <w:r w:rsidR="00A373A0">
        <w:rPr>
          <w:rFonts w:ascii="Times New Roman" w:hAnsi="Times New Roman" w:cs="Times New Roman"/>
          <w:i/>
          <w:sz w:val="24"/>
        </w:rPr>
        <w:lastRenderedPageBreak/>
        <w:t xml:space="preserve">Moral Minorities and the Making of American Democracy </w:t>
      </w:r>
      <w:r w:rsidR="001D6512">
        <w:rPr>
          <w:rFonts w:ascii="Times New Roman" w:hAnsi="Times New Roman" w:cs="Times New Roman"/>
          <w:sz w:val="24"/>
        </w:rPr>
        <w:t>documents</w:t>
      </w:r>
      <w:r w:rsidR="00A373A0">
        <w:rPr>
          <w:rFonts w:ascii="Times New Roman" w:hAnsi="Times New Roman" w:cs="Times New Roman"/>
          <w:sz w:val="24"/>
        </w:rPr>
        <w:t xml:space="preserve"> </w:t>
      </w:r>
      <w:r w:rsidR="001D6512">
        <w:rPr>
          <w:rFonts w:ascii="Times New Roman" w:hAnsi="Times New Roman" w:cs="Times New Roman"/>
          <w:sz w:val="24"/>
        </w:rPr>
        <w:t xml:space="preserve">the struggles of </w:t>
      </w:r>
      <w:r w:rsidR="00B976E1">
        <w:rPr>
          <w:rFonts w:ascii="Times New Roman" w:hAnsi="Times New Roman" w:cs="Times New Roman"/>
          <w:sz w:val="24"/>
        </w:rPr>
        <w:t>antebellum mi</w:t>
      </w:r>
      <w:r w:rsidR="001D6512">
        <w:rPr>
          <w:rFonts w:ascii="Times New Roman" w:hAnsi="Times New Roman" w:cs="Times New Roman"/>
          <w:sz w:val="24"/>
        </w:rPr>
        <w:t>nority groups</w:t>
      </w:r>
      <w:r w:rsidR="00B976E1">
        <w:rPr>
          <w:rFonts w:ascii="Times New Roman" w:hAnsi="Times New Roman" w:cs="Times New Roman"/>
          <w:sz w:val="24"/>
        </w:rPr>
        <w:t xml:space="preserve"> against America’s majoritarian Protestant democracy.</w:t>
      </w:r>
      <w:r w:rsidR="0047235B">
        <w:rPr>
          <w:rFonts w:ascii="Times New Roman" w:hAnsi="Times New Roman" w:cs="Times New Roman"/>
          <w:sz w:val="24"/>
        </w:rPr>
        <w:t xml:space="preserve"> Majority rule in the United States promoted Protestant Christianity and sought to protect American democracy from “enemies foreign and domestic.”</w:t>
      </w:r>
      <w:r w:rsidR="0044599B">
        <w:rPr>
          <w:rStyle w:val="FootnoteReference"/>
          <w:rFonts w:ascii="Times New Roman" w:hAnsi="Times New Roman" w:cs="Times New Roman"/>
          <w:sz w:val="24"/>
        </w:rPr>
        <w:footnoteReference w:id="27"/>
      </w:r>
      <w:r w:rsidR="0044599B">
        <w:rPr>
          <w:rFonts w:ascii="Times New Roman" w:hAnsi="Times New Roman" w:cs="Times New Roman"/>
          <w:sz w:val="24"/>
        </w:rPr>
        <w:t xml:space="preserve"> The majority fought for the observance of the Christian Sabbath, temperance, and abolition. Sabbatarian legislation and liquor </w:t>
      </w:r>
      <w:r w:rsidR="000828E4">
        <w:rPr>
          <w:rFonts w:ascii="Times New Roman" w:hAnsi="Times New Roman" w:cs="Times New Roman"/>
          <w:sz w:val="24"/>
        </w:rPr>
        <w:t>regulation</w:t>
      </w:r>
      <w:r w:rsidR="0044599B">
        <w:rPr>
          <w:rFonts w:ascii="Times New Roman" w:hAnsi="Times New Roman" w:cs="Times New Roman"/>
          <w:sz w:val="24"/>
        </w:rPr>
        <w:t xml:space="preserve"> infringed on the righ</w:t>
      </w:r>
      <w:r w:rsidR="003F2F4B">
        <w:rPr>
          <w:rFonts w:ascii="Times New Roman" w:hAnsi="Times New Roman" w:cs="Times New Roman"/>
          <w:sz w:val="24"/>
        </w:rPr>
        <w:t>ts of certain</w:t>
      </w:r>
      <w:r w:rsidR="00717192">
        <w:rPr>
          <w:rFonts w:ascii="Times New Roman" w:hAnsi="Times New Roman" w:cs="Times New Roman"/>
          <w:sz w:val="24"/>
        </w:rPr>
        <w:t xml:space="preserve"> minority groups</w:t>
      </w:r>
      <w:r w:rsidR="0044599B">
        <w:rPr>
          <w:rFonts w:ascii="Times New Roman" w:hAnsi="Times New Roman" w:cs="Times New Roman"/>
          <w:sz w:val="24"/>
        </w:rPr>
        <w:t xml:space="preserve">. </w:t>
      </w:r>
      <w:r w:rsidR="002D57B3">
        <w:rPr>
          <w:rFonts w:ascii="Times New Roman" w:hAnsi="Times New Roman" w:cs="Times New Roman"/>
          <w:sz w:val="24"/>
        </w:rPr>
        <w:t>For example, they discriminated against German saloon-keepers and cheated them out of business.</w:t>
      </w:r>
      <w:r w:rsidR="002D57B3">
        <w:rPr>
          <w:rStyle w:val="FootnoteReference"/>
          <w:rFonts w:ascii="Times New Roman" w:hAnsi="Times New Roman" w:cs="Times New Roman"/>
          <w:sz w:val="24"/>
        </w:rPr>
        <w:footnoteReference w:id="28"/>
      </w:r>
      <w:r w:rsidR="001C1B81">
        <w:rPr>
          <w:rFonts w:ascii="Times New Roman" w:hAnsi="Times New Roman" w:cs="Times New Roman"/>
          <w:sz w:val="24"/>
        </w:rPr>
        <w:t xml:space="preserve"> Those who did not subscribe to the Protestant rhetoric of the Second Great Awakening</w:t>
      </w:r>
      <w:r w:rsidR="00126B3E">
        <w:rPr>
          <w:rFonts w:ascii="Times New Roman" w:hAnsi="Times New Roman" w:cs="Times New Roman"/>
          <w:sz w:val="24"/>
        </w:rPr>
        <w:t xml:space="preserve">—Jews, </w:t>
      </w:r>
      <w:r w:rsidR="00B6086B">
        <w:rPr>
          <w:rFonts w:ascii="Times New Roman" w:hAnsi="Times New Roman" w:cs="Times New Roman"/>
          <w:sz w:val="24"/>
        </w:rPr>
        <w:t xml:space="preserve">Catholics, </w:t>
      </w:r>
      <w:r w:rsidR="00126B3E">
        <w:rPr>
          <w:rFonts w:ascii="Times New Roman" w:hAnsi="Times New Roman" w:cs="Times New Roman"/>
          <w:sz w:val="24"/>
        </w:rPr>
        <w:t>other religious minorities</w:t>
      </w:r>
      <w:r w:rsidR="00717192">
        <w:rPr>
          <w:rFonts w:ascii="Times New Roman" w:hAnsi="Times New Roman" w:cs="Times New Roman"/>
          <w:sz w:val="24"/>
        </w:rPr>
        <w:t>,</w:t>
      </w:r>
      <w:r w:rsidR="00126B3E">
        <w:rPr>
          <w:rFonts w:ascii="Times New Roman" w:hAnsi="Times New Roman" w:cs="Times New Roman"/>
          <w:sz w:val="24"/>
        </w:rPr>
        <w:t xml:space="preserve"> and recent immigrants—formed alliances and fought for </w:t>
      </w:r>
      <w:r w:rsidR="00920440">
        <w:rPr>
          <w:rFonts w:ascii="Times New Roman" w:hAnsi="Times New Roman" w:cs="Times New Roman"/>
          <w:sz w:val="24"/>
        </w:rPr>
        <w:t>their rights as minorities within a Protestant democracy.</w:t>
      </w:r>
    </w:p>
    <w:p w:rsidR="00D15995" w:rsidRDefault="007C7443" w:rsidP="003B3A21">
      <w:pPr>
        <w:spacing w:after="0" w:line="480" w:lineRule="auto"/>
        <w:ind w:firstLine="720"/>
        <w:rPr>
          <w:rFonts w:ascii="Times New Roman" w:hAnsi="Times New Roman" w:cs="Times New Roman"/>
          <w:sz w:val="24"/>
        </w:rPr>
      </w:pPr>
      <w:r>
        <w:rPr>
          <w:rFonts w:ascii="Times New Roman" w:hAnsi="Times New Roman" w:cs="Times New Roman"/>
          <w:sz w:val="24"/>
        </w:rPr>
        <w:t xml:space="preserve">A 1979 report </w:t>
      </w:r>
      <w:r w:rsidR="000C3957">
        <w:rPr>
          <w:rFonts w:ascii="Times New Roman" w:hAnsi="Times New Roman" w:cs="Times New Roman"/>
          <w:sz w:val="24"/>
        </w:rPr>
        <w:t>created by the University of Wisconsin’s Department of Rural Sociology</w:t>
      </w:r>
      <w:r>
        <w:rPr>
          <w:rFonts w:ascii="Times New Roman" w:hAnsi="Times New Roman" w:cs="Times New Roman"/>
          <w:sz w:val="24"/>
        </w:rPr>
        <w:t xml:space="preserve"> looks at how minority immigrant </w:t>
      </w:r>
      <w:r>
        <w:rPr>
          <w:rFonts w:ascii="Times New Roman" w:hAnsi="Times New Roman" w:cs="Times New Roman"/>
          <w:sz w:val="24"/>
        </w:rPr>
        <w:lastRenderedPageBreak/>
        <w:t>groups quickly became the majority in Wisconsin. Wisconsin’s first native-born settlers were English, Welsh, Cornish, and German min</w:t>
      </w:r>
      <w:r w:rsidR="000C3957">
        <w:rPr>
          <w:rFonts w:ascii="Times New Roman" w:hAnsi="Times New Roman" w:cs="Times New Roman"/>
          <w:sz w:val="24"/>
        </w:rPr>
        <w:t>ers who came from</w:t>
      </w:r>
      <w:r>
        <w:rPr>
          <w:rFonts w:ascii="Times New Roman" w:hAnsi="Times New Roman" w:cs="Times New Roman"/>
          <w:sz w:val="24"/>
        </w:rPr>
        <w:t xml:space="preserve"> the southern states in the 1820s and 30s. Yankees from </w:t>
      </w:r>
      <w:r w:rsidR="003471FA">
        <w:rPr>
          <w:rFonts w:ascii="Times New Roman" w:hAnsi="Times New Roman" w:cs="Times New Roman"/>
          <w:sz w:val="24"/>
        </w:rPr>
        <w:t>New York and New England (mostly of British and Irish descent) follow</w:t>
      </w:r>
      <w:r w:rsidR="000C3957">
        <w:rPr>
          <w:rFonts w:ascii="Times New Roman" w:hAnsi="Times New Roman" w:cs="Times New Roman"/>
          <w:sz w:val="24"/>
        </w:rPr>
        <w:t>ed in the 1840s. These groups</w:t>
      </w:r>
      <w:r w:rsidR="003471FA">
        <w:rPr>
          <w:rFonts w:ascii="Times New Roman" w:hAnsi="Times New Roman" w:cs="Times New Roman"/>
          <w:sz w:val="24"/>
        </w:rPr>
        <w:t xml:space="preserve"> consisted of Congregationalists, Presbyterians, Episcopalians, Methodists, and Baptists.</w:t>
      </w:r>
      <w:r w:rsidR="000C3957">
        <w:rPr>
          <w:rFonts w:ascii="Times New Roman" w:hAnsi="Times New Roman" w:cs="Times New Roman"/>
          <w:sz w:val="24"/>
        </w:rPr>
        <w:t xml:space="preserve"> Immigrants from northern Europe began to arrive in the 1840s and continued to come throughout the 1910s.</w:t>
      </w:r>
      <w:r w:rsidR="000C3957">
        <w:rPr>
          <w:rStyle w:val="FootnoteReference"/>
          <w:rFonts w:ascii="Times New Roman" w:hAnsi="Times New Roman" w:cs="Times New Roman"/>
          <w:sz w:val="24"/>
        </w:rPr>
        <w:footnoteReference w:id="29"/>
      </w:r>
      <w:r w:rsidR="0071282F">
        <w:rPr>
          <w:rFonts w:ascii="Times New Roman" w:hAnsi="Times New Roman" w:cs="Times New Roman"/>
          <w:sz w:val="24"/>
        </w:rPr>
        <w:t xml:space="preserve"> With the largest immigrant group being German Lutherans and Catholics, the religious composition of Wisconsin drastically changed during this period. Within fifty years, Wisconsin went from being predominantly non-Lutheran Protestant to predominately Catholic and Lutheran. Other groups contributing to this change were the Dutch and the Irish (Catholic with some Protestant denominations), the </w:t>
      </w:r>
      <w:r w:rsidR="00FB21D9">
        <w:rPr>
          <w:rFonts w:ascii="Times New Roman" w:hAnsi="Times New Roman" w:cs="Times New Roman"/>
          <w:sz w:val="24"/>
        </w:rPr>
        <w:t>Scandinavians</w:t>
      </w:r>
      <w:r w:rsidR="0071282F">
        <w:rPr>
          <w:rFonts w:ascii="Times New Roman" w:hAnsi="Times New Roman" w:cs="Times New Roman"/>
          <w:sz w:val="24"/>
        </w:rPr>
        <w:t xml:space="preserve"> (Lutheran), and the Polish (Catholic).</w:t>
      </w:r>
      <w:r w:rsidR="0071282F">
        <w:rPr>
          <w:rStyle w:val="FootnoteReference"/>
          <w:rFonts w:ascii="Times New Roman" w:hAnsi="Times New Roman" w:cs="Times New Roman"/>
          <w:sz w:val="24"/>
        </w:rPr>
        <w:footnoteReference w:id="30"/>
      </w:r>
    </w:p>
    <w:p w:rsidR="00FB21D9" w:rsidRPr="00A373A0" w:rsidRDefault="00FB21D9" w:rsidP="003B3A21">
      <w:pPr>
        <w:spacing w:after="0" w:line="480" w:lineRule="auto"/>
        <w:ind w:firstLine="720"/>
        <w:rPr>
          <w:rFonts w:ascii="Times New Roman" w:hAnsi="Times New Roman" w:cs="Times New Roman"/>
          <w:sz w:val="24"/>
        </w:rPr>
      </w:pPr>
      <w:r>
        <w:rPr>
          <w:rFonts w:ascii="Times New Roman" w:hAnsi="Times New Roman" w:cs="Times New Roman"/>
          <w:sz w:val="24"/>
        </w:rPr>
        <w:lastRenderedPageBreak/>
        <w:t xml:space="preserve">The concentrated settlement patterns of these groups “combined with Wisconsin’s liberal suffrage laws, allowed for political participation and expression” that </w:t>
      </w:r>
      <w:r w:rsidR="00C575F4">
        <w:rPr>
          <w:rFonts w:ascii="Times New Roman" w:hAnsi="Times New Roman" w:cs="Times New Roman"/>
          <w:sz w:val="24"/>
        </w:rPr>
        <w:t xml:space="preserve">enabled </w:t>
      </w:r>
      <w:r w:rsidR="00717192">
        <w:rPr>
          <w:rFonts w:ascii="Times New Roman" w:hAnsi="Times New Roman" w:cs="Times New Roman"/>
          <w:sz w:val="24"/>
        </w:rPr>
        <w:t>minority groups</w:t>
      </w:r>
      <w:r>
        <w:rPr>
          <w:rFonts w:ascii="Times New Roman" w:hAnsi="Times New Roman" w:cs="Times New Roman"/>
          <w:sz w:val="24"/>
        </w:rPr>
        <w:t xml:space="preserve"> to work together to preserve their old country customs</w:t>
      </w:r>
      <w:r w:rsidR="00C575F4">
        <w:rPr>
          <w:rFonts w:ascii="Times New Roman" w:hAnsi="Times New Roman" w:cs="Times New Roman"/>
          <w:sz w:val="24"/>
        </w:rPr>
        <w:t>.</w:t>
      </w:r>
      <w:r w:rsidR="00C575F4">
        <w:rPr>
          <w:rStyle w:val="FootnoteReference"/>
          <w:rFonts w:ascii="Times New Roman" w:hAnsi="Times New Roman" w:cs="Times New Roman"/>
          <w:sz w:val="24"/>
        </w:rPr>
        <w:footnoteReference w:id="31"/>
      </w:r>
      <w:r w:rsidR="00C575F4">
        <w:rPr>
          <w:rFonts w:ascii="Times New Roman" w:hAnsi="Times New Roman" w:cs="Times New Roman"/>
          <w:sz w:val="24"/>
        </w:rPr>
        <w:t xml:space="preserve"> Issues such as temperance, particularly Sabbath temperance, split Wisconsinites along ethno-religious lines</w:t>
      </w:r>
      <w:r w:rsidR="00DF41C2">
        <w:rPr>
          <w:rFonts w:ascii="Times New Roman" w:hAnsi="Times New Roman" w:cs="Times New Roman"/>
          <w:sz w:val="24"/>
        </w:rPr>
        <w:t xml:space="preserve">. Protestant Yankees disapproved of the drinking practices of the Germans and Irish and sought to control their alcohol </w:t>
      </w:r>
      <w:r w:rsidR="0084087A">
        <w:rPr>
          <w:rFonts w:ascii="Times New Roman" w:hAnsi="Times New Roman" w:cs="Times New Roman"/>
          <w:sz w:val="24"/>
        </w:rPr>
        <w:t xml:space="preserve">use, while the recent </w:t>
      </w:r>
      <w:r w:rsidR="00717192">
        <w:rPr>
          <w:rFonts w:ascii="Times New Roman" w:hAnsi="Times New Roman" w:cs="Times New Roman"/>
          <w:sz w:val="24"/>
        </w:rPr>
        <w:t>immigrant groups resisted these</w:t>
      </w:r>
      <w:r w:rsidR="0084087A">
        <w:rPr>
          <w:rFonts w:ascii="Times New Roman" w:hAnsi="Times New Roman" w:cs="Times New Roman"/>
          <w:sz w:val="24"/>
        </w:rPr>
        <w:t xml:space="preserve"> attempts.</w:t>
      </w:r>
      <w:r w:rsidR="00F5610A">
        <w:rPr>
          <w:rStyle w:val="FootnoteReference"/>
          <w:rFonts w:ascii="Times New Roman" w:hAnsi="Times New Roman" w:cs="Times New Roman"/>
          <w:sz w:val="24"/>
        </w:rPr>
        <w:footnoteReference w:id="32"/>
      </w:r>
      <w:r w:rsidR="0084087A">
        <w:rPr>
          <w:rFonts w:ascii="Times New Roman" w:hAnsi="Times New Roman" w:cs="Times New Roman"/>
          <w:sz w:val="24"/>
        </w:rPr>
        <w:t xml:space="preserve"> Unlike Blocker, this report finds that religion and ethnicity, rather than </w:t>
      </w:r>
      <w:r w:rsidR="00F5610A">
        <w:rPr>
          <w:rFonts w:ascii="Times New Roman" w:hAnsi="Times New Roman" w:cs="Times New Roman"/>
          <w:sz w:val="24"/>
        </w:rPr>
        <w:t>class “were the primary factors which shaped the behavior of Wisconsinites during the 19</w:t>
      </w:r>
      <w:r w:rsidR="00F5610A" w:rsidRPr="00F5610A">
        <w:rPr>
          <w:rFonts w:ascii="Times New Roman" w:hAnsi="Times New Roman" w:cs="Times New Roman"/>
          <w:sz w:val="24"/>
          <w:vertAlign w:val="superscript"/>
        </w:rPr>
        <w:t>th</w:t>
      </w:r>
      <w:r w:rsidR="00F5610A">
        <w:rPr>
          <w:rFonts w:ascii="Times New Roman" w:hAnsi="Times New Roman" w:cs="Times New Roman"/>
          <w:sz w:val="24"/>
        </w:rPr>
        <w:t xml:space="preserve"> and early 20</w:t>
      </w:r>
      <w:r w:rsidR="00F5610A" w:rsidRPr="00F5610A">
        <w:rPr>
          <w:rFonts w:ascii="Times New Roman" w:hAnsi="Times New Roman" w:cs="Times New Roman"/>
          <w:sz w:val="24"/>
          <w:vertAlign w:val="superscript"/>
        </w:rPr>
        <w:t>th</w:t>
      </w:r>
      <w:r w:rsidR="00F5610A">
        <w:rPr>
          <w:rFonts w:ascii="Times New Roman" w:hAnsi="Times New Roman" w:cs="Times New Roman"/>
          <w:sz w:val="24"/>
        </w:rPr>
        <w:t xml:space="preserve"> centuries.”</w:t>
      </w:r>
      <w:r w:rsidR="00F5610A">
        <w:rPr>
          <w:rStyle w:val="FootnoteReference"/>
          <w:rFonts w:ascii="Times New Roman" w:hAnsi="Times New Roman" w:cs="Times New Roman"/>
          <w:sz w:val="24"/>
        </w:rPr>
        <w:footnoteReference w:id="33"/>
      </w:r>
    </w:p>
    <w:p w:rsidR="00215BB9" w:rsidRDefault="00A02AD9" w:rsidP="00215BB9">
      <w:pPr>
        <w:spacing w:after="0" w:line="480" w:lineRule="auto"/>
        <w:rPr>
          <w:rFonts w:ascii="Times New Roman" w:hAnsi="Times New Roman" w:cs="Times New Roman"/>
          <w:sz w:val="24"/>
        </w:rPr>
      </w:pPr>
      <w:r>
        <w:rPr>
          <w:rFonts w:ascii="Times New Roman" w:hAnsi="Times New Roman" w:cs="Times New Roman"/>
          <w:sz w:val="24"/>
        </w:rPr>
        <w:tab/>
        <w:t>These bodies of scholarship—histories of Prohibition on national, state, and local level</w:t>
      </w:r>
      <w:r w:rsidR="00DB4F37">
        <w:rPr>
          <w:rFonts w:ascii="Times New Roman" w:hAnsi="Times New Roman" w:cs="Times New Roman"/>
          <w:sz w:val="24"/>
        </w:rPr>
        <w:t>s</w:t>
      </w:r>
      <w:r>
        <w:rPr>
          <w:rFonts w:ascii="Times New Roman" w:hAnsi="Times New Roman" w:cs="Times New Roman"/>
          <w:sz w:val="24"/>
        </w:rPr>
        <w:t xml:space="preserve"> and histories on the interaction between ethno-religious identities and reform movements—are important to understanding </w:t>
      </w:r>
      <w:r w:rsidR="008111D8">
        <w:rPr>
          <w:rFonts w:ascii="Times New Roman" w:hAnsi="Times New Roman" w:cs="Times New Roman"/>
          <w:sz w:val="24"/>
        </w:rPr>
        <w:t xml:space="preserve">the complicated story of Prohibition in the </w:t>
      </w:r>
      <w:r w:rsidR="008111D8">
        <w:rPr>
          <w:rFonts w:ascii="Times New Roman" w:hAnsi="Times New Roman" w:cs="Times New Roman"/>
          <w:sz w:val="24"/>
        </w:rPr>
        <w:lastRenderedPageBreak/>
        <w:t xml:space="preserve">Unites States. These authors’ interpretations have aided me in developing my own </w:t>
      </w:r>
      <w:r w:rsidR="00215BB9">
        <w:rPr>
          <w:rFonts w:ascii="Times New Roman" w:hAnsi="Times New Roman" w:cs="Times New Roman"/>
          <w:sz w:val="24"/>
        </w:rPr>
        <w:t>about Prohibition in my hometown.</w:t>
      </w:r>
    </w:p>
    <w:p w:rsidR="00BA01F0" w:rsidRDefault="0020491F" w:rsidP="00215BB9">
      <w:pPr>
        <w:spacing w:after="0" w:line="480" w:lineRule="auto"/>
        <w:rPr>
          <w:rFonts w:ascii="Times New Roman" w:hAnsi="Times New Roman" w:cs="Times New Roman"/>
          <w:sz w:val="24"/>
        </w:rPr>
      </w:pPr>
      <w:r>
        <w:rPr>
          <w:rFonts w:ascii="Times New Roman" w:hAnsi="Times New Roman" w:cs="Times New Roman"/>
          <w:sz w:val="24"/>
        </w:rPr>
        <w:tab/>
      </w:r>
    </w:p>
    <w:p w:rsidR="00BA01F0" w:rsidRDefault="005F2D15" w:rsidP="00196E76">
      <w:pPr>
        <w:spacing w:after="240" w:line="480" w:lineRule="auto"/>
        <w:rPr>
          <w:rFonts w:ascii="Times New Roman" w:hAnsi="Times New Roman" w:cs="Times New Roman"/>
          <w:b/>
          <w:sz w:val="24"/>
        </w:rPr>
      </w:pPr>
      <w:r>
        <w:rPr>
          <w:rFonts w:ascii="Times New Roman" w:hAnsi="Times New Roman" w:cs="Times New Roman"/>
          <w:b/>
          <w:sz w:val="24"/>
        </w:rPr>
        <w:t>A</w:t>
      </w:r>
      <w:r w:rsidR="00BA01F0">
        <w:rPr>
          <w:rFonts w:ascii="Times New Roman" w:hAnsi="Times New Roman" w:cs="Times New Roman"/>
          <w:b/>
          <w:sz w:val="24"/>
        </w:rPr>
        <w:t xml:space="preserve"> Profile of Berlin, WI</w:t>
      </w:r>
    </w:p>
    <w:p w:rsidR="0020491F" w:rsidRDefault="0020491F" w:rsidP="00B26AC3">
      <w:pPr>
        <w:spacing w:after="0" w:line="480" w:lineRule="auto"/>
        <w:rPr>
          <w:rFonts w:ascii="Times New Roman" w:hAnsi="Times New Roman" w:cs="Times New Roman"/>
          <w:sz w:val="24"/>
        </w:rPr>
      </w:pPr>
      <w:r>
        <w:rPr>
          <w:rFonts w:ascii="Times New Roman" w:hAnsi="Times New Roman" w:cs="Times New Roman"/>
          <w:b/>
          <w:sz w:val="24"/>
        </w:rPr>
        <w:tab/>
      </w:r>
      <w:r w:rsidR="003E0EF6">
        <w:rPr>
          <w:rFonts w:ascii="Times New Roman" w:hAnsi="Times New Roman" w:cs="Times New Roman"/>
          <w:sz w:val="24"/>
        </w:rPr>
        <w:t>In order to understand Berlin’s experience during Prohib</w:t>
      </w:r>
      <w:r w:rsidR="00C1155E">
        <w:rPr>
          <w:rFonts w:ascii="Times New Roman" w:hAnsi="Times New Roman" w:cs="Times New Roman"/>
          <w:sz w:val="24"/>
        </w:rPr>
        <w:t>ition, it is important to have some</w:t>
      </w:r>
      <w:r w:rsidR="003E0EF6">
        <w:rPr>
          <w:rFonts w:ascii="Times New Roman" w:hAnsi="Times New Roman" w:cs="Times New Roman"/>
          <w:sz w:val="24"/>
        </w:rPr>
        <w:t xml:space="preserve"> knowledge of the city’s history, its industries, religious atmos</w:t>
      </w:r>
      <w:r w:rsidR="00015CE3">
        <w:rPr>
          <w:rFonts w:ascii="Times New Roman" w:hAnsi="Times New Roman" w:cs="Times New Roman"/>
          <w:sz w:val="24"/>
        </w:rPr>
        <w:t xml:space="preserve">phere, and its </w:t>
      </w:r>
      <w:r w:rsidR="000623E1">
        <w:rPr>
          <w:rFonts w:ascii="Times New Roman" w:hAnsi="Times New Roman" w:cs="Times New Roman"/>
          <w:sz w:val="24"/>
        </w:rPr>
        <w:t>ethnic and class</w:t>
      </w:r>
      <w:r w:rsidR="00015CE3">
        <w:rPr>
          <w:rFonts w:ascii="Times New Roman" w:hAnsi="Times New Roman" w:cs="Times New Roman"/>
          <w:sz w:val="24"/>
        </w:rPr>
        <w:t xml:space="preserve"> </w:t>
      </w:r>
      <w:r w:rsidR="003E0EF6">
        <w:rPr>
          <w:rFonts w:ascii="Times New Roman" w:hAnsi="Times New Roman" w:cs="Times New Roman"/>
          <w:sz w:val="24"/>
        </w:rPr>
        <w:t>make</w:t>
      </w:r>
      <w:r w:rsidR="00AB56EC">
        <w:rPr>
          <w:rFonts w:ascii="Times New Roman" w:hAnsi="Times New Roman" w:cs="Times New Roman"/>
          <w:sz w:val="24"/>
        </w:rPr>
        <w:t>-</w:t>
      </w:r>
      <w:r w:rsidR="003E0EF6">
        <w:rPr>
          <w:rFonts w:ascii="Times New Roman" w:hAnsi="Times New Roman" w:cs="Times New Roman"/>
          <w:sz w:val="24"/>
        </w:rPr>
        <w:t xml:space="preserve">up. </w:t>
      </w:r>
      <w:r>
        <w:rPr>
          <w:rFonts w:ascii="Times New Roman" w:hAnsi="Times New Roman" w:cs="Times New Roman"/>
          <w:sz w:val="24"/>
        </w:rPr>
        <w:t xml:space="preserve">The earliest </w:t>
      </w:r>
      <w:r w:rsidR="00872882">
        <w:rPr>
          <w:rFonts w:ascii="Times New Roman" w:hAnsi="Times New Roman" w:cs="Times New Roman"/>
          <w:sz w:val="24"/>
        </w:rPr>
        <w:t xml:space="preserve">white </w:t>
      </w:r>
      <w:r>
        <w:rPr>
          <w:rFonts w:ascii="Times New Roman" w:hAnsi="Times New Roman" w:cs="Times New Roman"/>
          <w:sz w:val="24"/>
        </w:rPr>
        <w:t xml:space="preserve">community in Berlin consisted of settlers </w:t>
      </w:r>
      <w:r w:rsidR="0010501A">
        <w:rPr>
          <w:rFonts w:ascii="Times New Roman" w:hAnsi="Times New Roman" w:cs="Times New Roman"/>
          <w:sz w:val="24"/>
        </w:rPr>
        <w:t>from New England and New York</w:t>
      </w:r>
      <w:r w:rsidR="00872882">
        <w:rPr>
          <w:rFonts w:ascii="Times New Roman" w:hAnsi="Times New Roman" w:cs="Times New Roman"/>
          <w:sz w:val="24"/>
        </w:rPr>
        <w:t xml:space="preserve"> who began to arrive in the 1840s and 50s. At that time</w:t>
      </w:r>
      <w:r w:rsidR="00513690">
        <w:rPr>
          <w:rFonts w:ascii="Times New Roman" w:hAnsi="Times New Roman" w:cs="Times New Roman"/>
          <w:sz w:val="24"/>
        </w:rPr>
        <w:t>,</w:t>
      </w:r>
      <w:r w:rsidR="00872882">
        <w:rPr>
          <w:rFonts w:ascii="Times New Roman" w:hAnsi="Times New Roman" w:cs="Times New Roman"/>
          <w:sz w:val="24"/>
        </w:rPr>
        <w:t xml:space="preserve"> the community was c</w:t>
      </w:r>
      <w:r w:rsidR="00E92699">
        <w:rPr>
          <w:rFonts w:ascii="Times New Roman" w:hAnsi="Times New Roman" w:cs="Times New Roman"/>
          <w:sz w:val="24"/>
        </w:rPr>
        <w:t xml:space="preserve">alled Strongsville </w:t>
      </w:r>
      <w:r w:rsidR="000623E1">
        <w:rPr>
          <w:rFonts w:ascii="Times New Roman" w:hAnsi="Times New Roman" w:cs="Times New Roman"/>
          <w:sz w:val="24"/>
        </w:rPr>
        <w:t>or St</w:t>
      </w:r>
      <w:r w:rsidR="004E3BED">
        <w:rPr>
          <w:rFonts w:ascii="Times New Roman" w:hAnsi="Times New Roman" w:cs="Times New Roman"/>
          <w:sz w:val="24"/>
        </w:rPr>
        <w:t>r</w:t>
      </w:r>
      <w:r w:rsidR="000623E1">
        <w:rPr>
          <w:rFonts w:ascii="Times New Roman" w:hAnsi="Times New Roman" w:cs="Times New Roman"/>
          <w:sz w:val="24"/>
        </w:rPr>
        <w:t xml:space="preserve">ong’s Landing </w:t>
      </w:r>
      <w:r w:rsidR="00872882">
        <w:rPr>
          <w:rFonts w:ascii="Times New Roman" w:hAnsi="Times New Roman" w:cs="Times New Roman"/>
          <w:sz w:val="24"/>
        </w:rPr>
        <w:t>after its founder, Nathan Strong.</w:t>
      </w:r>
      <w:r w:rsidR="00EC195B">
        <w:rPr>
          <w:rFonts w:ascii="Times New Roman" w:hAnsi="Times New Roman" w:cs="Times New Roman"/>
          <w:sz w:val="24"/>
        </w:rPr>
        <w:t xml:space="preserve"> Farmers in the area grew wheat, and so flour and grist mills </w:t>
      </w:r>
      <w:r w:rsidR="004E2482">
        <w:rPr>
          <w:rFonts w:ascii="Times New Roman" w:hAnsi="Times New Roman" w:cs="Times New Roman"/>
          <w:sz w:val="24"/>
        </w:rPr>
        <w:t>were among</w:t>
      </w:r>
      <w:r w:rsidR="00EC195B">
        <w:rPr>
          <w:rFonts w:ascii="Times New Roman" w:hAnsi="Times New Roman" w:cs="Times New Roman"/>
          <w:sz w:val="24"/>
        </w:rPr>
        <w:t xml:space="preserve"> Berlin’s first industries.</w:t>
      </w:r>
      <w:r w:rsidR="00E92699">
        <w:rPr>
          <w:rFonts w:ascii="Times New Roman" w:hAnsi="Times New Roman" w:cs="Times New Roman"/>
          <w:sz w:val="24"/>
        </w:rPr>
        <w:t xml:space="preserve"> Cranberries also became an important crop, as they grew naturally in the area. Many local sources claim that Berlin is where Wisconsin’s cranberry-growing reputation originated.</w:t>
      </w:r>
      <w:r w:rsidR="008F64C4">
        <w:rPr>
          <w:rStyle w:val="FootnoteReference"/>
          <w:rFonts w:ascii="Times New Roman" w:hAnsi="Times New Roman" w:cs="Times New Roman"/>
          <w:sz w:val="24"/>
        </w:rPr>
        <w:footnoteReference w:id="34"/>
      </w:r>
    </w:p>
    <w:p w:rsidR="008C0DE8" w:rsidRDefault="008C0DE8" w:rsidP="00B26AC3">
      <w:pPr>
        <w:spacing w:after="0" w:line="480" w:lineRule="auto"/>
        <w:rPr>
          <w:rFonts w:ascii="Times New Roman" w:hAnsi="Times New Roman" w:cs="Times New Roman"/>
          <w:sz w:val="24"/>
        </w:rPr>
      </w:pPr>
      <w:r>
        <w:rPr>
          <w:rFonts w:ascii="Times New Roman" w:hAnsi="Times New Roman" w:cs="Times New Roman"/>
          <w:sz w:val="24"/>
        </w:rPr>
        <w:lastRenderedPageBreak/>
        <w:tab/>
        <w:t>Once a railroad was established in 1857, Berlin began to grow at a rapid rate. The population grew from 250 in 1850 to 2,778 by 1870.</w:t>
      </w:r>
      <w:r>
        <w:rPr>
          <w:rStyle w:val="FootnoteReference"/>
          <w:rFonts w:ascii="Times New Roman" w:hAnsi="Times New Roman" w:cs="Times New Roman"/>
          <w:sz w:val="24"/>
        </w:rPr>
        <w:footnoteReference w:id="35"/>
      </w:r>
      <w:r>
        <w:rPr>
          <w:rFonts w:ascii="Times New Roman" w:hAnsi="Times New Roman" w:cs="Times New Roman"/>
          <w:sz w:val="24"/>
        </w:rPr>
        <w:t xml:space="preserve"> </w:t>
      </w:r>
      <w:r w:rsidR="00660C36">
        <w:rPr>
          <w:rFonts w:ascii="Times New Roman" w:hAnsi="Times New Roman" w:cs="Times New Roman"/>
          <w:sz w:val="24"/>
        </w:rPr>
        <w:t xml:space="preserve">Immigrants </w:t>
      </w:r>
      <w:r>
        <w:rPr>
          <w:rFonts w:ascii="Times New Roman" w:hAnsi="Times New Roman" w:cs="Times New Roman"/>
          <w:sz w:val="24"/>
        </w:rPr>
        <w:t>from Wales, Scotland, Italy, and Poland came to work as stone-cutters in the Berlin quarry where they m</w:t>
      </w:r>
      <w:r w:rsidR="00660C36">
        <w:rPr>
          <w:rFonts w:ascii="Times New Roman" w:hAnsi="Times New Roman" w:cs="Times New Roman"/>
          <w:sz w:val="24"/>
        </w:rPr>
        <w:t>ined rhyolite.</w:t>
      </w:r>
      <w:r w:rsidR="00660C36">
        <w:rPr>
          <w:rStyle w:val="FootnoteReference"/>
          <w:rFonts w:ascii="Times New Roman" w:hAnsi="Times New Roman" w:cs="Times New Roman"/>
          <w:sz w:val="24"/>
        </w:rPr>
        <w:footnoteReference w:id="36"/>
      </w:r>
      <w:r w:rsidR="004E3BED">
        <w:rPr>
          <w:rFonts w:ascii="Times New Roman" w:hAnsi="Times New Roman" w:cs="Times New Roman"/>
          <w:sz w:val="24"/>
        </w:rPr>
        <w:t xml:space="preserve"> Like most Wisconsin cities at this time,</w:t>
      </w:r>
      <w:r w:rsidR="00F96FC8">
        <w:rPr>
          <w:rFonts w:ascii="Times New Roman" w:hAnsi="Times New Roman" w:cs="Times New Roman"/>
          <w:sz w:val="24"/>
        </w:rPr>
        <w:t xml:space="preserve"> Berlin had its own brewery.</w:t>
      </w:r>
      <w:r w:rsidR="00655257">
        <w:rPr>
          <w:rFonts w:ascii="Times New Roman" w:hAnsi="Times New Roman" w:cs="Times New Roman"/>
          <w:sz w:val="24"/>
        </w:rPr>
        <w:t xml:space="preserve"> The first brewery was operated by Oscar Caswell, a New Englander, in 1850. Augus</w:t>
      </w:r>
      <w:r w:rsidR="009C4569">
        <w:rPr>
          <w:rFonts w:ascii="Times New Roman" w:hAnsi="Times New Roman" w:cs="Times New Roman"/>
          <w:sz w:val="24"/>
        </w:rPr>
        <w:t>t and Edward Buhler—Germans—bought the</w:t>
      </w:r>
      <w:r w:rsidR="00655257">
        <w:rPr>
          <w:rFonts w:ascii="Times New Roman" w:hAnsi="Times New Roman" w:cs="Times New Roman"/>
          <w:sz w:val="24"/>
        </w:rPr>
        <w:t xml:space="preserve"> brewery and began the Berlin </w:t>
      </w:r>
      <w:r w:rsidR="004E2482">
        <w:rPr>
          <w:rFonts w:ascii="Times New Roman" w:hAnsi="Times New Roman" w:cs="Times New Roman"/>
          <w:sz w:val="24"/>
        </w:rPr>
        <w:t xml:space="preserve">Brewing Company. The company brewed its first beer on November 22, 1867. </w:t>
      </w:r>
      <w:r w:rsidR="00FF3BEF">
        <w:rPr>
          <w:rFonts w:ascii="Times New Roman" w:hAnsi="Times New Roman" w:cs="Times New Roman"/>
          <w:sz w:val="24"/>
        </w:rPr>
        <w:t>The Buhlers continued to operate the brewery for a decade before they sold it to Louis Schunk</w:t>
      </w:r>
      <w:r w:rsidR="000443F5">
        <w:rPr>
          <w:rFonts w:ascii="Times New Roman" w:hAnsi="Times New Roman" w:cs="Times New Roman"/>
          <w:sz w:val="24"/>
        </w:rPr>
        <w:t xml:space="preserve"> (also German</w:t>
      </w:r>
      <w:r w:rsidR="00FF3BEF">
        <w:rPr>
          <w:rFonts w:ascii="Times New Roman" w:hAnsi="Times New Roman" w:cs="Times New Roman"/>
          <w:sz w:val="24"/>
        </w:rPr>
        <w:t>).</w:t>
      </w:r>
      <w:r w:rsidR="00FF3BEF">
        <w:rPr>
          <w:rStyle w:val="FootnoteReference"/>
          <w:rFonts w:ascii="Times New Roman" w:hAnsi="Times New Roman" w:cs="Times New Roman"/>
          <w:sz w:val="24"/>
        </w:rPr>
        <w:footnoteReference w:id="37"/>
      </w:r>
      <w:r w:rsidR="00CE02D2">
        <w:rPr>
          <w:rFonts w:ascii="Times New Roman" w:hAnsi="Times New Roman" w:cs="Times New Roman"/>
          <w:sz w:val="24"/>
        </w:rPr>
        <w:t xml:space="preserve"> </w:t>
      </w:r>
      <w:r w:rsidR="000443F5">
        <w:rPr>
          <w:rFonts w:ascii="Times New Roman" w:hAnsi="Times New Roman" w:cs="Times New Roman"/>
          <w:sz w:val="24"/>
        </w:rPr>
        <w:t>After Schunk’s death, his widow, Jacobina, took over operation of the brewery</w:t>
      </w:r>
      <w:r w:rsidR="00691839">
        <w:rPr>
          <w:rFonts w:ascii="Times New Roman" w:hAnsi="Times New Roman" w:cs="Times New Roman"/>
          <w:sz w:val="24"/>
        </w:rPr>
        <w:t xml:space="preserve">—even though </w:t>
      </w:r>
      <w:r w:rsidR="000443F5">
        <w:rPr>
          <w:rFonts w:ascii="Times New Roman" w:hAnsi="Times New Roman" w:cs="Times New Roman"/>
          <w:sz w:val="24"/>
        </w:rPr>
        <w:t>it was unheard of for a woman to be involved in the brewing industry</w:t>
      </w:r>
      <w:r w:rsidR="00691839">
        <w:rPr>
          <w:rFonts w:ascii="Times New Roman" w:hAnsi="Times New Roman" w:cs="Times New Roman"/>
          <w:sz w:val="24"/>
        </w:rPr>
        <w:t xml:space="preserve"> at this time</w:t>
      </w:r>
      <w:r w:rsidR="000443F5">
        <w:rPr>
          <w:rFonts w:ascii="Times New Roman" w:hAnsi="Times New Roman" w:cs="Times New Roman"/>
          <w:sz w:val="24"/>
        </w:rPr>
        <w:t>.</w:t>
      </w:r>
      <w:r w:rsidR="000443F5">
        <w:rPr>
          <w:rStyle w:val="FootnoteReference"/>
          <w:rFonts w:ascii="Times New Roman" w:hAnsi="Times New Roman" w:cs="Times New Roman"/>
          <w:sz w:val="24"/>
        </w:rPr>
        <w:footnoteReference w:id="38"/>
      </w:r>
    </w:p>
    <w:p w:rsidR="009D6B38" w:rsidRDefault="00691839" w:rsidP="00B26AC3">
      <w:pPr>
        <w:spacing w:after="0" w:line="480" w:lineRule="auto"/>
        <w:rPr>
          <w:rFonts w:ascii="Times New Roman" w:hAnsi="Times New Roman" w:cs="Times New Roman"/>
          <w:sz w:val="24"/>
        </w:rPr>
      </w:pPr>
      <w:r>
        <w:rPr>
          <w:rFonts w:ascii="Times New Roman" w:hAnsi="Times New Roman" w:cs="Times New Roman"/>
          <w:sz w:val="24"/>
        </w:rPr>
        <w:lastRenderedPageBreak/>
        <w:tab/>
      </w:r>
      <w:r w:rsidR="00194190">
        <w:rPr>
          <w:rFonts w:ascii="Times New Roman" w:hAnsi="Times New Roman" w:cs="Times New Roman"/>
          <w:sz w:val="24"/>
        </w:rPr>
        <w:t>Since the 1860s, Berlin has been known as the “fur and leather capital.” This is due to the city’s multiple glove and whip manufacture</w:t>
      </w:r>
      <w:r w:rsidR="003613A0">
        <w:rPr>
          <w:rFonts w:ascii="Times New Roman" w:hAnsi="Times New Roman" w:cs="Times New Roman"/>
          <w:sz w:val="24"/>
        </w:rPr>
        <w:t>r</w:t>
      </w:r>
      <w:r w:rsidR="00194190">
        <w:rPr>
          <w:rFonts w:ascii="Times New Roman" w:hAnsi="Times New Roman" w:cs="Times New Roman"/>
          <w:sz w:val="24"/>
        </w:rPr>
        <w:t>s, its tannery, and fur coat retailers.</w:t>
      </w:r>
      <w:r w:rsidR="00D1290E">
        <w:rPr>
          <w:rFonts w:ascii="Times New Roman" w:hAnsi="Times New Roman" w:cs="Times New Roman"/>
          <w:sz w:val="24"/>
        </w:rPr>
        <w:t xml:space="preserve"> By the 1920s, glove factories were Berlin’s largest employers. In 1926, two of these fac</w:t>
      </w:r>
      <w:r w:rsidR="00453910">
        <w:rPr>
          <w:rFonts w:ascii="Times New Roman" w:hAnsi="Times New Roman" w:cs="Times New Roman"/>
          <w:sz w:val="24"/>
        </w:rPr>
        <w:t>tories employed one-third of the city’s</w:t>
      </w:r>
      <w:r w:rsidR="00D1290E">
        <w:rPr>
          <w:rFonts w:ascii="Times New Roman" w:hAnsi="Times New Roman" w:cs="Times New Roman"/>
          <w:sz w:val="24"/>
        </w:rPr>
        <w:t xml:space="preserve"> wage earners.</w:t>
      </w:r>
      <w:r w:rsidR="00D1290E">
        <w:rPr>
          <w:rStyle w:val="FootnoteReference"/>
          <w:rFonts w:ascii="Times New Roman" w:hAnsi="Times New Roman" w:cs="Times New Roman"/>
          <w:sz w:val="24"/>
        </w:rPr>
        <w:footnoteReference w:id="39"/>
      </w:r>
      <w:r w:rsidR="007C635D">
        <w:rPr>
          <w:rFonts w:ascii="Times New Roman" w:hAnsi="Times New Roman" w:cs="Times New Roman"/>
          <w:sz w:val="24"/>
        </w:rPr>
        <w:t xml:space="preserve"> Other early Berlin industries included bottling and canning factor</w:t>
      </w:r>
      <w:r w:rsidR="004E3BED">
        <w:rPr>
          <w:rFonts w:ascii="Times New Roman" w:hAnsi="Times New Roman" w:cs="Times New Roman"/>
          <w:sz w:val="24"/>
        </w:rPr>
        <w:t>ies, a milk condensery, clamming</w:t>
      </w:r>
      <w:r w:rsidR="007C635D">
        <w:rPr>
          <w:rFonts w:ascii="Times New Roman" w:hAnsi="Times New Roman" w:cs="Times New Roman"/>
          <w:sz w:val="24"/>
        </w:rPr>
        <w:t>, ice harvesting</w:t>
      </w:r>
      <w:r w:rsidR="003613A0">
        <w:rPr>
          <w:rFonts w:ascii="Times New Roman" w:hAnsi="Times New Roman" w:cs="Times New Roman"/>
          <w:sz w:val="24"/>
        </w:rPr>
        <w:t>, and cigar-making.</w:t>
      </w:r>
      <w:r w:rsidR="007C635D">
        <w:rPr>
          <w:rFonts w:ascii="Times New Roman" w:hAnsi="Times New Roman" w:cs="Times New Roman"/>
          <w:sz w:val="24"/>
        </w:rPr>
        <w:t xml:space="preserve"> </w:t>
      </w:r>
    </w:p>
    <w:p w:rsidR="003E0EF6" w:rsidRDefault="003E0EF6" w:rsidP="00B26AC3">
      <w:pPr>
        <w:spacing w:after="0" w:line="480" w:lineRule="auto"/>
        <w:rPr>
          <w:rFonts w:ascii="Times New Roman" w:hAnsi="Times New Roman" w:cs="Times New Roman"/>
          <w:sz w:val="24"/>
        </w:rPr>
      </w:pPr>
      <w:r>
        <w:rPr>
          <w:rFonts w:ascii="Times New Roman" w:hAnsi="Times New Roman" w:cs="Times New Roman"/>
          <w:sz w:val="24"/>
        </w:rPr>
        <w:tab/>
        <w:t xml:space="preserve">As stated earlier, Berlin’s earliest inhabitants were New Englanders. </w:t>
      </w:r>
      <w:r w:rsidR="006B5E4B">
        <w:rPr>
          <w:rFonts w:ascii="Times New Roman" w:hAnsi="Times New Roman" w:cs="Times New Roman"/>
          <w:sz w:val="24"/>
        </w:rPr>
        <w:t>An 1860 history of Green Lake County observes Berlin’</w:t>
      </w:r>
      <w:r w:rsidR="00453910">
        <w:rPr>
          <w:rFonts w:ascii="Times New Roman" w:hAnsi="Times New Roman" w:cs="Times New Roman"/>
          <w:sz w:val="24"/>
        </w:rPr>
        <w:t>s</w:t>
      </w:r>
      <w:r w:rsidR="00B46C3F">
        <w:rPr>
          <w:rFonts w:ascii="Times New Roman" w:hAnsi="Times New Roman" w:cs="Times New Roman"/>
          <w:sz w:val="24"/>
        </w:rPr>
        <w:t xml:space="preserve"> population</w:t>
      </w:r>
      <w:r w:rsidR="006B5E4B">
        <w:rPr>
          <w:rFonts w:ascii="Times New Roman" w:hAnsi="Times New Roman" w:cs="Times New Roman"/>
          <w:sz w:val="24"/>
        </w:rPr>
        <w:t xml:space="preserve"> as </w:t>
      </w:r>
      <w:r w:rsidR="00F4603B">
        <w:rPr>
          <w:rFonts w:ascii="Times New Roman" w:hAnsi="Times New Roman" w:cs="Times New Roman"/>
          <w:sz w:val="24"/>
        </w:rPr>
        <w:t xml:space="preserve">being </w:t>
      </w:r>
      <w:r w:rsidR="006B5E4B">
        <w:rPr>
          <w:rFonts w:ascii="Times New Roman" w:hAnsi="Times New Roman" w:cs="Times New Roman"/>
          <w:sz w:val="24"/>
        </w:rPr>
        <w:t>“mostly Yankees, or the worthy sons and daughters of the enterprising family</w:t>
      </w:r>
      <w:r w:rsidR="00B46C3F">
        <w:rPr>
          <w:rFonts w:ascii="Times New Roman" w:hAnsi="Times New Roman" w:cs="Times New Roman"/>
          <w:sz w:val="24"/>
        </w:rPr>
        <w:t>…Some 20 or 25 families of Welsh…Some 20 families of Irish, and a few families of German Jews.”</w:t>
      </w:r>
      <w:r w:rsidR="00B46C3F">
        <w:rPr>
          <w:rStyle w:val="FootnoteReference"/>
          <w:rFonts w:ascii="Times New Roman" w:hAnsi="Times New Roman" w:cs="Times New Roman"/>
          <w:sz w:val="24"/>
        </w:rPr>
        <w:footnoteReference w:id="40"/>
      </w:r>
      <w:r w:rsidR="004B4E8A">
        <w:rPr>
          <w:rFonts w:ascii="Times New Roman" w:hAnsi="Times New Roman" w:cs="Times New Roman"/>
          <w:sz w:val="24"/>
        </w:rPr>
        <w:t xml:space="preserve"> These first groups </w:t>
      </w:r>
      <w:r w:rsidR="00F4603B">
        <w:rPr>
          <w:rFonts w:ascii="Times New Roman" w:hAnsi="Times New Roman" w:cs="Times New Roman"/>
          <w:sz w:val="24"/>
        </w:rPr>
        <w:t xml:space="preserve">formed Presbyterian, Methodist, Baptist, and Episcopal societies, along with one Roman Catholic </w:t>
      </w:r>
      <w:r w:rsidR="00910037">
        <w:rPr>
          <w:rFonts w:ascii="Times New Roman" w:hAnsi="Times New Roman" w:cs="Times New Roman"/>
          <w:sz w:val="24"/>
        </w:rPr>
        <w:t>Church</w:t>
      </w:r>
      <w:r w:rsidR="00F4603B">
        <w:rPr>
          <w:rFonts w:ascii="Times New Roman" w:hAnsi="Times New Roman" w:cs="Times New Roman"/>
          <w:sz w:val="24"/>
        </w:rPr>
        <w:t>. With the arrival of more immigrants in the 1880s</w:t>
      </w:r>
      <w:r w:rsidR="003613A0">
        <w:rPr>
          <w:rFonts w:ascii="Times New Roman" w:hAnsi="Times New Roman" w:cs="Times New Roman"/>
          <w:sz w:val="24"/>
        </w:rPr>
        <w:t>,</w:t>
      </w:r>
      <w:r w:rsidR="00F4603B">
        <w:rPr>
          <w:rFonts w:ascii="Times New Roman" w:hAnsi="Times New Roman" w:cs="Times New Roman"/>
          <w:sz w:val="24"/>
        </w:rPr>
        <w:t xml:space="preserve"> </w:t>
      </w:r>
      <w:r w:rsidR="00910037">
        <w:rPr>
          <w:rFonts w:ascii="Times New Roman" w:hAnsi="Times New Roman" w:cs="Times New Roman"/>
          <w:sz w:val="24"/>
        </w:rPr>
        <w:t xml:space="preserve">religious </w:t>
      </w:r>
      <w:r w:rsidR="00910037">
        <w:rPr>
          <w:rFonts w:ascii="Times New Roman" w:hAnsi="Times New Roman" w:cs="Times New Roman"/>
          <w:sz w:val="24"/>
        </w:rPr>
        <w:lastRenderedPageBreak/>
        <w:t>d</w:t>
      </w:r>
      <w:r w:rsidR="009C4569">
        <w:rPr>
          <w:rFonts w:ascii="Times New Roman" w:hAnsi="Times New Roman" w:cs="Times New Roman"/>
          <w:sz w:val="24"/>
        </w:rPr>
        <w:t>iversity increased</w:t>
      </w:r>
      <w:r w:rsidR="00910037">
        <w:rPr>
          <w:rFonts w:ascii="Times New Roman" w:hAnsi="Times New Roman" w:cs="Times New Roman"/>
          <w:sz w:val="24"/>
        </w:rPr>
        <w:t>. By 1915, Berlin had eleven churches and religious societies. These included one Baptist church, one Christian Science Society, one Congregational church, one Episcopal church, one Evangelical church, two Lutheran churches, one Methodist Episcopal church, and three Roman Catholic churches.</w:t>
      </w:r>
      <w:r w:rsidR="00B24A34">
        <w:rPr>
          <w:rFonts w:ascii="Times New Roman" w:hAnsi="Times New Roman" w:cs="Times New Roman"/>
          <w:sz w:val="24"/>
        </w:rPr>
        <w:t xml:space="preserve"> This remained mostly the same up through 1933, the only difference being two </w:t>
      </w:r>
      <w:r w:rsidR="002D0B2E">
        <w:rPr>
          <w:rFonts w:ascii="Times New Roman" w:hAnsi="Times New Roman" w:cs="Times New Roman"/>
          <w:sz w:val="24"/>
        </w:rPr>
        <w:t>additional Lutheran churches.</w:t>
      </w:r>
      <w:r w:rsidR="002D0B2E">
        <w:rPr>
          <w:rStyle w:val="FootnoteReference"/>
          <w:rFonts w:ascii="Times New Roman" w:hAnsi="Times New Roman" w:cs="Times New Roman"/>
          <w:sz w:val="24"/>
        </w:rPr>
        <w:footnoteReference w:id="41"/>
      </w:r>
    </w:p>
    <w:p w:rsidR="00FF228C" w:rsidRDefault="00144199" w:rsidP="00B26AC3">
      <w:pPr>
        <w:spacing w:after="0" w:line="480" w:lineRule="auto"/>
        <w:rPr>
          <w:rFonts w:ascii="Times New Roman" w:hAnsi="Times New Roman" w:cs="Times New Roman"/>
          <w:sz w:val="24"/>
        </w:rPr>
      </w:pPr>
      <w:r>
        <w:rPr>
          <w:rFonts w:ascii="Times New Roman" w:hAnsi="Times New Roman" w:cs="Times New Roman"/>
          <w:sz w:val="24"/>
        </w:rPr>
        <w:tab/>
      </w:r>
      <w:r w:rsidR="00FA22A5">
        <w:rPr>
          <w:rFonts w:ascii="Times New Roman" w:hAnsi="Times New Roman" w:cs="Times New Roman"/>
          <w:sz w:val="24"/>
        </w:rPr>
        <w:t xml:space="preserve">To help </w:t>
      </w:r>
      <w:r w:rsidR="00E90342">
        <w:rPr>
          <w:rFonts w:ascii="Times New Roman" w:hAnsi="Times New Roman" w:cs="Times New Roman"/>
          <w:sz w:val="24"/>
        </w:rPr>
        <w:t xml:space="preserve">make sense of how ethnic identities might have impacted Berlinites’ attitudes toward Prohibition during a period when dry laws were becoming more prevalent in Wisconsin, I have used the 1910 United States </w:t>
      </w:r>
      <w:r w:rsidR="00FA22A5">
        <w:rPr>
          <w:rFonts w:ascii="Times New Roman" w:hAnsi="Times New Roman" w:cs="Times New Roman"/>
          <w:sz w:val="24"/>
        </w:rPr>
        <w:t xml:space="preserve">Federal </w:t>
      </w:r>
      <w:r w:rsidR="00E90342">
        <w:rPr>
          <w:rFonts w:ascii="Times New Roman" w:hAnsi="Times New Roman" w:cs="Times New Roman"/>
          <w:sz w:val="24"/>
        </w:rPr>
        <w:t xml:space="preserve">Census to analyze </w:t>
      </w:r>
      <w:r w:rsidR="00FA22A5">
        <w:rPr>
          <w:rFonts w:ascii="Times New Roman" w:hAnsi="Times New Roman" w:cs="Times New Roman"/>
          <w:sz w:val="24"/>
        </w:rPr>
        <w:t xml:space="preserve">the City of </w:t>
      </w:r>
      <w:r w:rsidR="00E90342">
        <w:rPr>
          <w:rFonts w:ascii="Times New Roman" w:hAnsi="Times New Roman" w:cs="Times New Roman"/>
          <w:sz w:val="24"/>
        </w:rPr>
        <w:t>Berlin’s ethnic make</w:t>
      </w:r>
      <w:r w:rsidR="00AB56EC">
        <w:rPr>
          <w:rFonts w:ascii="Times New Roman" w:hAnsi="Times New Roman" w:cs="Times New Roman"/>
          <w:sz w:val="24"/>
        </w:rPr>
        <w:t>-</w:t>
      </w:r>
      <w:r w:rsidR="00E90342">
        <w:rPr>
          <w:rFonts w:ascii="Times New Roman" w:hAnsi="Times New Roman" w:cs="Times New Roman"/>
          <w:sz w:val="24"/>
        </w:rPr>
        <w:t>up. In 1910, Berlin’s population was 5,415.</w:t>
      </w:r>
      <w:r w:rsidR="00E90342">
        <w:rPr>
          <w:rStyle w:val="FootnoteReference"/>
          <w:rFonts w:ascii="Times New Roman" w:hAnsi="Times New Roman" w:cs="Times New Roman"/>
          <w:sz w:val="24"/>
        </w:rPr>
        <w:footnoteReference w:id="42"/>
      </w:r>
      <w:r w:rsidR="00915A11">
        <w:rPr>
          <w:rFonts w:ascii="Times New Roman" w:hAnsi="Times New Roman" w:cs="Times New Roman"/>
          <w:sz w:val="24"/>
        </w:rPr>
        <w:t xml:space="preserve"> The city, its five wards, and the township of Berlin consisted of 1,278 </w:t>
      </w:r>
      <w:r w:rsidR="00C47F32">
        <w:rPr>
          <w:rFonts w:ascii="Times New Roman" w:hAnsi="Times New Roman" w:cs="Times New Roman"/>
          <w:sz w:val="24"/>
        </w:rPr>
        <w:t>families</w:t>
      </w:r>
      <w:r w:rsidR="00915A11">
        <w:rPr>
          <w:rFonts w:ascii="Times New Roman" w:hAnsi="Times New Roman" w:cs="Times New Roman"/>
          <w:sz w:val="24"/>
        </w:rPr>
        <w:t xml:space="preserve">. </w:t>
      </w:r>
      <w:r w:rsidR="00C47F32">
        <w:rPr>
          <w:rFonts w:ascii="Times New Roman" w:hAnsi="Times New Roman" w:cs="Times New Roman"/>
          <w:sz w:val="24"/>
        </w:rPr>
        <w:t xml:space="preserve">Fifty-six percent of these families had at least one foreign-born member (either the household head or his spouse). </w:t>
      </w:r>
      <w:r w:rsidR="00274A8D">
        <w:rPr>
          <w:rFonts w:ascii="Times New Roman" w:hAnsi="Times New Roman" w:cs="Times New Roman"/>
          <w:sz w:val="24"/>
        </w:rPr>
        <w:lastRenderedPageBreak/>
        <w:t>First-generation Americans</w:t>
      </w:r>
      <w:r w:rsidR="00C22200">
        <w:rPr>
          <w:rFonts w:ascii="Times New Roman" w:hAnsi="Times New Roman" w:cs="Times New Roman"/>
          <w:sz w:val="24"/>
        </w:rPr>
        <w:t xml:space="preserve"> (the children of for</w:t>
      </w:r>
      <w:r w:rsidR="00F603AC">
        <w:rPr>
          <w:rFonts w:ascii="Times New Roman" w:hAnsi="Times New Roman" w:cs="Times New Roman"/>
          <w:sz w:val="24"/>
        </w:rPr>
        <w:t>eign-born immigrants) made up thirty-one</w:t>
      </w:r>
      <w:r w:rsidR="00274A8D">
        <w:rPr>
          <w:rFonts w:ascii="Times New Roman" w:hAnsi="Times New Roman" w:cs="Times New Roman"/>
          <w:sz w:val="24"/>
        </w:rPr>
        <w:t xml:space="preserve"> percent </w:t>
      </w:r>
      <w:r w:rsidR="00C22200">
        <w:rPr>
          <w:rFonts w:ascii="Times New Roman" w:hAnsi="Times New Roman" w:cs="Times New Roman"/>
          <w:sz w:val="24"/>
        </w:rPr>
        <w:t>of families in 1910. The largest immigrant/ethnic group in Berlin at this time were the Poles. Thirty-seven percent of families possessed some degree of Polish heritage—</w:t>
      </w:r>
      <w:r w:rsidR="00E07331">
        <w:rPr>
          <w:rFonts w:ascii="Times New Roman" w:hAnsi="Times New Roman" w:cs="Times New Roman"/>
          <w:sz w:val="24"/>
        </w:rPr>
        <w:t>that is, either the head of th</w:t>
      </w:r>
      <w:r w:rsidR="00274A8D">
        <w:rPr>
          <w:rFonts w:ascii="Times New Roman" w:hAnsi="Times New Roman" w:cs="Times New Roman"/>
          <w:sz w:val="24"/>
        </w:rPr>
        <w:t xml:space="preserve">e household, </w:t>
      </w:r>
      <w:r w:rsidR="00E07331">
        <w:rPr>
          <w:rFonts w:ascii="Times New Roman" w:hAnsi="Times New Roman" w:cs="Times New Roman"/>
          <w:sz w:val="24"/>
        </w:rPr>
        <w:t>his spouse</w:t>
      </w:r>
      <w:r w:rsidR="00274A8D">
        <w:rPr>
          <w:rFonts w:ascii="Times New Roman" w:hAnsi="Times New Roman" w:cs="Times New Roman"/>
          <w:sz w:val="24"/>
        </w:rPr>
        <w:t>,</w:t>
      </w:r>
      <w:r w:rsidR="00E07331">
        <w:rPr>
          <w:rFonts w:ascii="Times New Roman" w:hAnsi="Times New Roman" w:cs="Times New Roman"/>
          <w:sz w:val="24"/>
        </w:rPr>
        <w:t xml:space="preserve"> or one of t</w:t>
      </w:r>
      <w:r w:rsidR="00017452">
        <w:rPr>
          <w:rFonts w:ascii="Times New Roman" w:hAnsi="Times New Roman" w:cs="Times New Roman"/>
          <w:sz w:val="24"/>
        </w:rPr>
        <w:t xml:space="preserve">heir parents </w:t>
      </w:r>
      <w:r w:rsidR="00274A8D">
        <w:rPr>
          <w:rFonts w:ascii="Times New Roman" w:hAnsi="Times New Roman" w:cs="Times New Roman"/>
          <w:sz w:val="24"/>
        </w:rPr>
        <w:t>were identified in the census as Polish</w:t>
      </w:r>
      <w:r w:rsidR="00E07331">
        <w:rPr>
          <w:rFonts w:ascii="Times New Roman" w:hAnsi="Times New Roman" w:cs="Times New Roman"/>
          <w:sz w:val="24"/>
        </w:rPr>
        <w:t xml:space="preserve">. The second-largest ethnic group were </w:t>
      </w:r>
      <w:r w:rsidR="00C22200">
        <w:rPr>
          <w:rFonts w:ascii="Times New Roman" w:hAnsi="Times New Roman" w:cs="Times New Roman"/>
          <w:sz w:val="24"/>
        </w:rPr>
        <w:t xml:space="preserve">Germans—twenty-five </w:t>
      </w:r>
      <w:r w:rsidR="00274A8D">
        <w:rPr>
          <w:rFonts w:ascii="Times New Roman" w:hAnsi="Times New Roman" w:cs="Times New Roman"/>
          <w:sz w:val="24"/>
        </w:rPr>
        <w:t xml:space="preserve">percent of families </w:t>
      </w:r>
      <w:r w:rsidR="00723872">
        <w:rPr>
          <w:rFonts w:ascii="Times New Roman" w:hAnsi="Times New Roman" w:cs="Times New Roman"/>
          <w:sz w:val="24"/>
        </w:rPr>
        <w:t>had German heritage.</w:t>
      </w:r>
      <w:r w:rsidR="005D4060">
        <w:rPr>
          <w:rFonts w:ascii="Times New Roman" w:hAnsi="Times New Roman" w:cs="Times New Roman"/>
          <w:sz w:val="24"/>
        </w:rPr>
        <w:t xml:space="preserve"> Twenty-three percent</w:t>
      </w:r>
      <w:r w:rsidR="00274A8D">
        <w:rPr>
          <w:rFonts w:ascii="Times New Roman" w:hAnsi="Times New Roman" w:cs="Times New Roman"/>
          <w:sz w:val="24"/>
        </w:rPr>
        <w:t xml:space="preserve"> of families were at least second-generation Americans—meaning that </w:t>
      </w:r>
      <w:r w:rsidR="005D4060">
        <w:rPr>
          <w:rFonts w:ascii="Times New Roman" w:hAnsi="Times New Roman" w:cs="Times New Roman"/>
          <w:sz w:val="24"/>
        </w:rPr>
        <w:t>the head of the household, his spouse, and their respective parents were all born in the United St</w:t>
      </w:r>
      <w:r w:rsidR="00274A8D">
        <w:rPr>
          <w:rFonts w:ascii="Times New Roman" w:hAnsi="Times New Roman" w:cs="Times New Roman"/>
          <w:sz w:val="24"/>
        </w:rPr>
        <w:t xml:space="preserve">ates. An overwhelming majority of families in this category had origins in New England and New York. </w:t>
      </w:r>
      <w:r w:rsidR="006F264B">
        <w:rPr>
          <w:rFonts w:ascii="Times New Roman" w:hAnsi="Times New Roman" w:cs="Times New Roman"/>
          <w:sz w:val="24"/>
        </w:rPr>
        <w:t>Other significant nationalities/ethnic group</w:t>
      </w:r>
      <w:r w:rsidR="00274A8D">
        <w:rPr>
          <w:rFonts w:ascii="Times New Roman" w:hAnsi="Times New Roman" w:cs="Times New Roman"/>
          <w:sz w:val="24"/>
        </w:rPr>
        <w:t>s included the Irish</w:t>
      </w:r>
      <w:r w:rsidR="00F603AC">
        <w:rPr>
          <w:rFonts w:ascii="Times New Roman" w:hAnsi="Times New Roman" w:cs="Times New Roman"/>
          <w:sz w:val="24"/>
        </w:rPr>
        <w:t xml:space="preserve"> (six</w:t>
      </w:r>
      <w:r w:rsidR="009B2952">
        <w:rPr>
          <w:rFonts w:ascii="Times New Roman" w:hAnsi="Times New Roman" w:cs="Times New Roman"/>
          <w:sz w:val="24"/>
        </w:rPr>
        <w:t xml:space="preserve"> percent of families) and the Scottish,</w:t>
      </w:r>
      <w:r w:rsidR="00F603AC">
        <w:rPr>
          <w:rFonts w:ascii="Times New Roman" w:hAnsi="Times New Roman" w:cs="Times New Roman"/>
          <w:sz w:val="24"/>
        </w:rPr>
        <w:t xml:space="preserve"> English, and Welsh (together, eight</w:t>
      </w:r>
      <w:r w:rsidR="009B2952">
        <w:rPr>
          <w:rFonts w:ascii="Times New Roman" w:hAnsi="Times New Roman" w:cs="Times New Roman"/>
          <w:sz w:val="24"/>
        </w:rPr>
        <w:t xml:space="preserve"> percent of families)</w:t>
      </w:r>
      <w:r w:rsidR="006F264B">
        <w:rPr>
          <w:rFonts w:ascii="Times New Roman" w:hAnsi="Times New Roman" w:cs="Times New Roman"/>
          <w:sz w:val="24"/>
        </w:rPr>
        <w:t xml:space="preserve">. Immigrants (and the </w:t>
      </w:r>
      <w:r w:rsidR="00E92555">
        <w:rPr>
          <w:rFonts w:ascii="Times New Roman" w:hAnsi="Times New Roman" w:cs="Times New Roman"/>
          <w:noProof/>
          <w:sz w:val="24"/>
        </w:rPr>
        <w:drawing>
          <wp:anchor distT="0" distB="0" distL="114300" distR="114300" simplePos="0" relativeHeight="251658240" behindDoc="1" locked="0" layoutInCell="1" allowOverlap="1" wp14:anchorId="7095F3A8" wp14:editId="43B16E21">
            <wp:simplePos x="0" y="0"/>
            <wp:positionH relativeFrom="column">
              <wp:posOffset>-381000</wp:posOffset>
            </wp:positionH>
            <wp:positionV relativeFrom="paragraph">
              <wp:posOffset>4781550</wp:posOffset>
            </wp:positionV>
            <wp:extent cx="2626995" cy="2276475"/>
            <wp:effectExtent l="0" t="0" r="1905" b="9525"/>
            <wp:wrapTight wrapText="bothSides">
              <wp:wrapPolygon edited="0">
                <wp:start x="0" y="0"/>
                <wp:lineTo x="0" y="21510"/>
                <wp:lineTo x="21459" y="21510"/>
                <wp:lineTo x="21459"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e2.JPG"/>
                    <pic:cNvPicPr/>
                  </pic:nvPicPr>
                  <pic:blipFill rotWithShape="1">
                    <a:blip r:embed="rId11">
                      <a:extLst>
                        <a:ext uri="{28A0092B-C50C-407E-A947-70E740481C1C}">
                          <a14:useLocalDpi xmlns:a14="http://schemas.microsoft.com/office/drawing/2010/main" val="0"/>
                        </a:ext>
                      </a:extLst>
                    </a:blip>
                    <a:srcRect b="3551"/>
                    <a:stretch/>
                  </pic:blipFill>
                  <pic:spPr bwMode="auto">
                    <a:xfrm>
                      <a:off x="0" y="0"/>
                      <a:ext cx="2626995" cy="22764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F264B">
        <w:rPr>
          <w:rFonts w:ascii="Times New Roman" w:hAnsi="Times New Roman" w:cs="Times New Roman"/>
          <w:sz w:val="24"/>
        </w:rPr>
        <w:t>descendants of immigrants) from Russia, Sw</w:t>
      </w:r>
      <w:r w:rsidR="009B2952">
        <w:rPr>
          <w:rFonts w:ascii="Times New Roman" w:hAnsi="Times New Roman" w:cs="Times New Roman"/>
          <w:sz w:val="24"/>
        </w:rPr>
        <w:t>eden, Denmark, Canada,</w:t>
      </w:r>
      <w:r w:rsidR="006F264B">
        <w:rPr>
          <w:rFonts w:ascii="Times New Roman" w:hAnsi="Times New Roman" w:cs="Times New Roman"/>
          <w:sz w:val="24"/>
        </w:rPr>
        <w:t xml:space="preserve"> </w:t>
      </w:r>
      <w:r w:rsidR="006F264B">
        <w:rPr>
          <w:rFonts w:ascii="Times New Roman" w:hAnsi="Times New Roman" w:cs="Times New Roman"/>
          <w:sz w:val="24"/>
        </w:rPr>
        <w:lastRenderedPageBreak/>
        <w:t xml:space="preserve">Norway, and Italy made up the </w:t>
      </w:r>
      <w:r w:rsidR="003613A0">
        <w:rPr>
          <w:rFonts w:ascii="Times New Roman" w:hAnsi="Times New Roman" w:cs="Times New Roman"/>
          <w:sz w:val="24"/>
        </w:rPr>
        <w:t>rest</w:t>
      </w:r>
      <w:r w:rsidR="006F264B">
        <w:rPr>
          <w:rFonts w:ascii="Times New Roman" w:hAnsi="Times New Roman" w:cs="Times New Roman"/>
          <w:sz w:val="24"/>
        </w:rPr>
        <w:t xml:space="preserve"> of Berlin’s househol</w:t>
      </w:r>
      <w:r w:rsidR="009B2952">
        <w:rPr>
          <w:rFonts w:ascii="Times New Roman" w:hAnsi="Times New Roman" w:cs="Times New Roman"/>
          <w:sz w:val="24"/>
        </w:rPr>
        <w:t>ds</w:t>
      </w:r>
      <w:r w:rsidR="006F264B">
        <w:rPr>
          <w:rFonts w:ascii="Times New Roman" w:hAnsi="Times New Roman" w:cs="Times New Roman"/>
          <w:sz w:val="24"/>
        </w:rPr>
        <w:t>.</w:t>
      </w:r>
      <w:r w:rsidR="00A4430E">
        <w:rPr>
          <w:rStyle w:val="FootnoteReference"/>
          <w:rFonts w:ascii="Times New Roman" w:hAnsi="Times New Roman" w:cs="Times New Roman"/>
          <w:sz w:val="24"/>
        </w:rPr>
        <w:footnoteReference w:id="43"/>
      </w:r>
      <w:r w:rsidR="006344CF">
        <w:rPr>
          <w:rFonts w:ascii="Times New Roman" w:hAnsi="Times New Roman" w:cs="Times New Roman"/>
          <w:sz w:val="24"/>
        </w:rPr>
        <w:t xml:space="preserve"> Figure 2 depicts the ethnic breakdown of Berlin families in 1910.</w:t>
      </w:r>
    </w:p>
    <w:p w:rsidR="009D7D73" w:rsidRDefault="009D7D73" w:rsidP="00FF228C">
      <w:pPr>
        <w:spacing w:after="0"/>
        <w:rPr>
          <w:rFonts w:ascii="Times New Roman" w:hAnsi="Times New Roman" w:cs="Times New Roman"/>
          <w:sz w:val="20"/>
        </w:rPr>
      </w:pPr>
    </w:p>
    <w:p w:rsidR="006344CF" w:rsidRDefault="006344CF" w:rsidP="00FF228C">
      <w:pPr>
        <w:spacing w:after="0"/>
        <w:rPr>
          <w:rFonts w:ascii="Times New Roman" w:hAnsi="Times New Roman" w:cs="Times New Roman"/>
          <w:sz w:val="20"/>
        </w:rPr>
      </w:pPr>
    </w:p>
    <w:p w:rsidR="00E92555" w:rsidRDefault="00E92555" w:rsidP="006344CF">
      <w:pPr>
        <w:spacing w:after="0"/>
        <w:rPr>
          <w:rFonts w:ascii="Times New Roman" w:hAnsi="Times New Roman" w:cs="Times New Roman"/>
          <w:sz w:val="20"/>
        </w:rPr>
      </w:pPr>
    </w:p>
    <w:p w:rsidR="00E92555" w:rsidRDefault="00E92555" w:rsidP="006344CF">
      <w:pPr>
        <w:spacing w:after="0"/>
        <w:rPr>
          <w:rFonts w:ascii="Times New Roman" w:hAnsi="Times New Roman" w:cs="Times New Roman"/>
          <w:sz w:val="20"/>
        </w:rPr>
      </w:pPr>
    </w:p>
    <w:p w:rsidR="006344CF" w:rsidRPr="00631E45" w:rsidRDefault="006344CF" w:rsidP="006344CF">
      <w:pPr>
        <w:spacing w:after="0"/>
        <w:rPr>
          <w:rFonts w:ascii="Times New Roman" w:hAnsi="Times New Roman" w:cs="Times New Roman"/>
          <w:sz w:val="20"/>
          <w:szCs w:val="20"/>
        </w:rPr>
      </w:pPr>
      <w:r w:rsidRPr="00FF228C">
        <w:rPr>
          <w:rFonts w:ascii="Times New Roman" w:hAnsi="Times New Roman" w:cs="Times New Roman"/>
          <w:sz w:val="20"/>
        </w:rPr>
        <w:t>Fi</w:t>
      </w:r>
      <w:r>
        <w:rPr>
          <w:rFonts w:ascii="Times New Roman" w:hAnsi="Times New Roman" w:cs="Times New Roman"/>
          <w:sz w:val="20"/>
        </w:rPr>
        <w:t xml:space="preserve">gure 2. Ethnicities </w:t>
      </w:r>
      <w:r w:rsidRPr="00FF228C">
        <w:rPr>
          <w:rFonts w:ascii="Times New Roman" w:hAnsi="Times New Roman" w:cs="Times New Roman"/>
          <w:sz w:val="20"/>
        </w:rPr>
        <w:t xml:space="preserve">of Berlin’s families in 1910. </w:t>
      </w:r>
      <w:r w:rsidRPr="00631E45">
        <w:rPr>
          <w:rFonts w:ascii="Times New Roman" w:hAnsi="Times New Roman" w:cs="Times New Roman"/>
          <w:sz w:val="20"/>
          <w:szCs w:val="20"/>
        </w:rPr>
        <w:t xml:space="preserve">Bureau of the Census, </w:t>
      </w:r>
      <w:r w:rsidRPr="00631E45">
        <w:rPr>
          <w:rFonts w:ascii="Times New Roman" w:hAnsi="Times New Roman" w:cs="Times New Roman"/>
          <w:i/>
          <w:sz w:val="20"/>
          <w:szCs w:val="20"/>
        </w:rPr>
        <w:t>Thirteenth Census of the United States: 1910 – Population</w:t>
      </w:r>
      <w:r w:rsidRPr="00631E45">
        <w:rPr>
          <w:rFonts w:ascii="Times New Roman" w:hAnsi="Times New Roman" w:cs="Times New Roman"/>
          <w:sz w:val="20"/>
          <w:szCs w:val="20"/>
        </w:rPr>
        <w:t xml:space="preserve">, Berlin, Green Lake County, Wisconsin, accessed October 14, 2015, </w:t>
      </w:r>
      <w:hyperlink r:id="rId12" w:history="1">
        <w:r w:rsidRPr="00631E45">
          <w:rPr>
            <w:rStyle w:val="Hyperlink"/>
            <w:rFonts w:ascii="Times New Roman" w:hAnsi="Times New Roman" w:cs="Times New Roman"/>
            <w:sz w:val="20"/>
            <w:szCs w:val="20"/>
          </w:rPr>
          <w:t>http://www.ancestrylibrary.com/</w:t>
        </w:r>
      </w:hyperlink>
      <w:r w:rsidRPr="00631E45">
        <w:rPr>
          <w:rFonts w:ascii="Times New Roman" w:hAnsi="Times New Roman" w:cs="Times New Roman"/>
          <w:sz w:val="20"/>
          <w:szCs w:val="20"/>
        </w:rPr>
        <w:t xml:space="preserve">. </w:t>
      </w:r>
    </w:p>
    <w:p w:rsidR="009D7D73" w:rsidRDefault="009D7D73" w:rsidP="00FF228C">
      <w:pPr>
        <w:spacing w:after="0"/>
        <w:rPr>
          <w:rFonts w:ascii="Times New Roman" w:hAnsi="Times New Roman" w:cs="Times New Roman"/>
          <w:sz w:val="20"/>
        </w:rPr>
      </w:pPr>
    </w:p>
    <w:p w:rsidR="0054108E" w:rsidRPr="006344CF" w:rsidRDefault="0054108E" w:rsidP="006344CF">
      <w:pPr>
        <w:spacing w:after="0" w:line="480" w:lineRule="auto"/>
        <w:ind w:firstLine="720"/>
        <w:rPr>
          <w:rFonts w:ascii="Times New Roman" w:hAnsi="Times New Roman" w:cs="Times New Roman"/>
          <w:sz w:val="20"/>
          <w:szCs w:val="20"/>
        </w:rPr>
      </w:pPr>
      <w:r>
        <w:rPr>
          <w:rFonts w:ascii="Times New Roman" w:hAnsi="Times New Roman" w:cs="Times New Roman"/>
          <w:sz w:val="24"/>
          <w:szCs w:val="20"/>
        </w:rPr>
        <w:t>The class make-up of Berlin was more difficult to determine from the census data. In distinguishing middle-class families from working-class families, I took the following factors into account: home ownership status (whether the home was rented, owned free, or mortgaged</w:t>
      </w:r>
      <w:r w:rsidR="00363B44">
        <w:rPr>
          <w:rFonts w:ascii="Times New Roman" w:hAnsi="Times New Roman" w:cs="Times New Roman"/>
          <w:sz w:val="24"/>
          <w:szCs w:val="20"/>
        </w:rPr>
        <w:t xml:space="preserve">), and the head-of-household’s occupation and industry. Farmers, city-workers, artisans, civil servants, managers, clerks, lawyers, proprietors, etc. who owned their homes free or mortgaged were considered middle-class. Heads-of-households who labeled themselves as laborers in factories or in the quarry, and some of those who rented their homes were considered working-class. By </w:t>
      </w:r>
      <w:r w:rsidR="00363B44">
        <w:rPr>
          <w:rFonts w:ascii="Times New Roman" w:hAnsi="Times New Roman" w:cs="Times New Roman"/>
          <w:sz w:val="24"/>
          <w:szCs w:val="20"/>
        </w:rPr>
        <w:lastRenderedPageBreak/>
        <w:t>this loose and imperfect classifi</w:t>
      </w:r>
      <w:r w:rsidR="006344CF">
        <w:rPr>
          <w:rFonts w:ascii="Times New Roman" w:hAnsi="Times New Roman" w:cs="Times New Roman"/>
          <w:sz w:val="24"/>
          <w:szCs w:val="20"/>
        </w:rPr>
        <w:t>cation system, sixty-two</w:t>
      </w:r>
      <w:r w:rsidR="00363B44">
        <w:rPr>
          <w:rFonts w:ascii="Times New Roman" w:hAnsi="Times New Roman" w:cs="Times New Roman"/>
          <w:sz w:val="24"/>
          <w:szCs w:val="20"/>
        </w:rPr>
        <w:t xml:space="preserve"> percent of Berlin’s families were middle-class in 1910.</w:t>
      </w:r>
      <w:r w:rsidR="00363B44">
        <w:rPr>
          <w:rStyle w:val="FootnoteReference"/>
          <w:rFonts w:ascii="Times New Roman" w:hAnsi="Times New Roman" w:cs="Times New Roman"/>
          <w:sz w:val="24"/>
          <w:szCs w:val="20"/>
        </w:rPr>
        <w:footnoteReference w:id="44"/>
      </w:r>
    </w:p>
    <w:p w:rsidR="00CB26EA" w:rsidRDefault="00E133E9" w:rsidP="00F603AC">
      <w:pPr>
        <w:spacing w:after="0" w:line="480" w:lineRule="auto"/>
        <w:ind w:firstLine="720"/>
        <w:rPr>
          <w:rFonts w:ascii="Times New Roman" w:hAnsi="Times New Roman" w:cs="Times New Roman"/>
          <w:sz w:val="24"/>
        </w:rPr>
      </w:pPr>
      <w:r>
        <w:rPr>
          <w:rFonts w:ascii="Times New Roman" w:hAnsi="Times New Roman" w:cs="Times New Roman"/>
          <w:sz w:val="24"/>
        </w:rPr>
        <w:t xml:space="preserve">As could reasonably be expected in a town with a heavy German and Polish population, Berlin had a number </w:t>
      </w:r>
      <w:r w:rsidR="002429FD">
        <w:rPr>
          <w:rFonts w:ascii="Times New Roman" w:hAnsi="Times New Roman" w:cs="Times New Roman"/>
          <w:sz w:val="24"/>
        </w:rPr>
        <w:t>of saloons. The 1989 Berli</w:t>
      </w:r>
      <w:r w:rsidR="006344CF">
        <w:rPr>
          <w:rFonts w:ascii="Times New Roman" w:hAnsi="Times New Roman" w:cs="Times New Roman"/>
          <w:sz w:val="24"/>
        </w:rPr>
        <w:t>n City Directory lists seventeen</w:t>
      </w:r>
      <w:r w:rsidR="002429FD">
        <w:rPr>
          <w:rFonts w:ascii="Times New Roman" w:hAnsi="Times New Roman" w:cs="Times New Roman"/>
          <w:sz w:val="24"/>
        </w:rPr>
        <w:t xml:space="preserve"> saloons. By 1915, even as</w:t>
      </w:r>
      <w:r w:rsidR="00453910">
        <w:rPr>
          <w:rFonts w:ascii="Times New Roman" w:hAnsi="Times New Roman" w:cs="Times New Roman"/>
          <w:sz w:val="24"/>
        </w:rPr>
        <w:t xml:space="preserve"> Prohibition sentiment was </w:t>
      </w:r>
      <w:r w:rsidR="002429FD">
        <w:rPr>
          <w:rFonts w:ascii="Times New Roman" w:hAnsi="Times New Roman" w:cs="Times New Roman"/>
          <w:sz w:val="24"/>
        </w:rPr>
        <w:t>becoming more prevalent in Wisconsin, the number of saloons listed in the</w:t>
      </w:r>
      <w:r w:rsidR="003613A0">
        <w:rPr>
          <w:rFonts w:ascii="Times New Roman" w:hAnsi="Times New Roman" w:cs="Times New Roman"/>
          <w:sz w:val="24"/>
        </w:rPr>
        <w:t xml:space="preserve"> city directory increased</w:t>
      </w:r>
      <w:r w:rsidR="006344CF">
        <w:rPr>
          <w:rFonts w:ascii="Times New Roman" w:hAnsi="Times New Roman" w:cs="Times New Roman"/>
          <w:sz w:val="24"/>
        </w:rPr>
        <w:t>. But in 1917, only three saloons and seven</w:t>
      </w:r>
      <w:r w:rsidR="002429FD">
        <w:rPr>
          <w:rFonts w:ascii="Times New Roman" w:hAnsi="Times New Roman" w:cs="Times New Roman"/>
          <w:sz w:val="24"/>
        </w:rPr>
        <w:t xml:space="preserve"> sample rooms </w:t>
      </w:r>
      <w:r w:rsidR="00A52504">
        <w:rPr>
          <w:rFonts w:ascii="Times New Roman" w:hAnsi="Times New Roman" w:cs="Times New Roman"/>
          <w:sz w:val="24"/>
        </w:rPr>
        <w:t xml:space="preserve">(places where one could purchase alcohol, but not drink it) </w:t>
      </w:r>
      <w:r w:rsidR="002429FD">
        <w:rPr>
          <w:rFonts w:ascii="Times New Roman" w:hAnsi="Times New Roman" w:cs="Times New Roman"/>
          <w:sz w:val="24"/>
        </w:rPr>
        <w:t>are listed.</w:t>
      </w:r>
      <w:r w:rsidR="003636B6">
        <w:rPr>
          <w:rFonts w:ascii="Times New Roman" w:hAnsi="Times New Roman" w:cs="Times New Roman"/>
          <w:sz w:val="24"/>
        </w:rPr>
        <w:t xml:space="preserve"> Of course, when Prohibition began in 1920, saloons shut down completely—but that did not end Berlinites</w:t>
      </w:r>
      <w:r w:rsidR="000A5ABB">
        <w:rPr>
          <w:rFonts w:ascii="Times New Roman" w:hAnsi="Times New Roman" w:cs="Times New Roman"/>
          <w:sz w:val="24"/>
        </w:rPr>
        <w:t>’</w:t>
      </w:r>
      <w:r w:rsidR="003636B6">
        <w:rPr>
          <w:rFonts w:ascii="Times New Roman" w:hAnsi="Times New Roman" w:cs="Times New Roman"/>
          <w:sz w:val="24"/>
        </w:rPr>
        <w:t xml:space="preserve"> acc</w:t>
      </w:r>
      <w:r w:rsidR="00A74302">
        <w:rPr>
          <w:rFonts w:ascii="Times New Roman" w:hAnsi="Times New Roman" w:cs="Times New Roman"/>
          <w:sz w:val="24"/>
        </w:rPr>
        <w:t>ess to alcohol.</w:t>
      </w:r>
      <w:r w:rsidR="00A74302">
        <w:rPr>
          <w:rStyle w:val="FootnoteReference"/>
          <w:rFonts w:ascii="Times New Roman" w:hAnsi="Times New Roman" w:cs="Times New Roman"/>
          <w:sz w:val="24"/>
        </w:rPr>
        <w:footnoteReference w:id="45"/>
      </w:r>
    </w:p>
    <w:p w:rsidR="00F603AC" w:rsidRDefault="00F603AC" w:rsidP="00F603AC">
      <w:pPr>
        <w:spacing w:after="0" w:line="480" w:lineRule="auto"/>
        <w:ind w:firstLine="720"/>
        <w:rPr>
          <w:rFonts w:ascii="Times New Roman" w:hAnsi="Times New Roman" w:cs="Times New Roman"/>
          <w:sz w:val="24"/>
        </w:rPr>
      </w:pPr>
    </w:p>
    <w:p w:rsidR="006344CF" w:rsidRDefault="006344CF" w:rsidP="00F603AC">
      <w:pPr>
        <w:spacing w:after="0" w:line="480" w:lineRule="auto"/>
        <w:ind w:firstLine="720"/>
        <w:rPr>
          <w:rFonts w:ascii="Times New Roman" w:hAnsi="Times New Roman" w:cs="Times New Roman"/>
          <w:sz w:val="24"/>
        </w:rPr>
      </w:pPr>
    </w:p>
    <w:p w:rsidR="004B2601" w:rsidRDefault="004B2601" w:rsidP="00F603AC">
      <w:pPr>
        <w:spacing w:after="0" w:line="480" w:lineRule="auto"/>
        <w:ind w:firstLine="720"/>
        <w:rPr>
          <w:rFonts w:ascii="Times New Roman" w:hAnsi="Times New Roman" w:cs="Times New Roman"/>
          <w:sz w:val="24"/>
        </w:rPr>
      </w:pPr>
    </w:p>
    <w:p w:rsidR="00277606" w:rsidRDefault="00277606" w:rsidP="00196E76">
      <w:pPr>
        <w:spacing w:after="240" w:line="480" w:lineRule="auto"/>
        <w:rPr>
          <w:rFonts w:ascii="Times New Roman" w:hAnsi="Times New Roman" w:cs="Times New Roman"/>
          <w:b/>
          <w:sz w:val="24"/>
        </w:rPr>
      </w:pPr>
      <w:r>
        <w:rPr>
          <w:rFonts w:ascii="Times New Roman" w:hAnsi="Times New Roman" w:cs="Times New Roman"/>
          <w:b/>
          <w:sz w:val="24"/>
        </w:rPr>
        <w:t>Prohibition in Wisconsin</w:t>
      </w:r>
    </w:p>
    <w:p w:rsidR="00960DAF" w:rsidRDefault="00960DAF" w:rsidP="00B26AC3">
      <w:pPr>
        <w:spacing w:after="0" w:line="480" w:lineRule="auto"/>
        <w:rPr>
          <w:rFonts w:ascii="Times New Roman" w:hAnsi="Times New Roman" w:cs="Times New Roman"/>
          <w:sz w:val="24"/>
        </w:rPr>
      </w:pPr>
      <w:r>
        <w:rPr>
          <w:rFonts w:ascii="Times New Roman" w:hAnsi="Times New Roman" w:cs="Times New Roman"/>
          <w:b/>
          <w:sz w:val="24"/>
        </w:rPr>
        <w:lastRenderedPageBreak/>
        <w:tab/>
      </w:r>
      <w:r>
        <w:rPr>
          <w:rFonts w:ascii="Times New Roman" w:hAnsi="Times New Roman" w:cs="Times New Roman"/>
          <w:sz w:val="24"/>
        </w:rPr>
        <w:t>Before I detail</w:t>
      </w:r>
      <w:r w:rsidR="00AA5EE5">
        <w:rPr>
          <w:rFonts w:ascii="Times New Roman" w:hAnsi="Times New Roman" w:cs="Times New Roman"/>
          <w:sz w:val="24"/>
        </w:rPr>
        <w:t xml:space="preserve"> Berlin’s experience with the “noble e</w:t>
      </w:r>
      <w:r>
        <w:rPr>
          <w:rFonts w:ascii="Times New Roman" w:hAnsi="Times New Roman" w:cs="Times New Roman"/>
          <w:sz w:val="24"/>
        </w:rPr>
        <w:t>xperiment,” I want to provide further context on the Prohibition laws themselves. After much effort by groups like the Anti-Saloon League and the Woman’s Christian Temperance Union, the Eighteenth Amendm</w:t>
      </w:r>
      <w:r w:rsidR="003E1B28">
        <w:rPr>
          <w:rFonts w:ascii="Times New Roman" w:hAnsi="Times New Roman" w:cs="Times New Roman"/>
          <w:sz w:val="24"/>
        </w:rPr>
        <w:t>ent to the US</w:t>
      </w:r>
      <w:r>
        <w:rPr>
          <w:rFonts w:ascii="Times New Roman" w:hAnsi="Times New Roman" w:cs="Times New Roman"/>
          <w:sz w:val="24"/>
        </w:rPr>
        <w:t xml:space="preserve"> Constitution was ratified on January 16, 1919. Section One of the resolution stated: “After one year from the ratification of this article the manufacture, sale or transportation of intoxicating liquors within, the importation thereof into, or the </w:t>
      </w:r>
      <w:r w:rsidR="00754BDF">
        <w:rPr>
          <w:rFonts w:ascii="Times New Roman" w:hAnsi="Times New Roman" w:cs="Times New Roman"/>
          <w:sz w:val="24"/>
        </w:rPr>
        <w:t>exportation</w:t>
      </w:r>
      <w:r>
        <w:rPr>
          <w:rFonts w:ascii="Times New Roman" w:hAnsi="Times New Roman" w:cs="Times New Roman"/>
          <w:sz w:val="24"/>
        </w:rPr>
        <w:t xml:space="preserve"> </w:t>
      </w:r>
      <w:r w:rsidR="00754BDF">
        <w:rPr>
          <w:rFonts w:ascii="Times New Roman" w:hAnsi="Times New Roman" w:cs="Times New Roman"/>
          <w:sz w:val="24"/>
        </w:rPr>
        <w:t>thereof</w:t>
      </w:r>
      <w:r>
        <w:rPr>
          <w:rFonts w:ascii="Times New Roman" w:hAnsi="Times New Roman" w:cs="Times New Roman"/>
          <w:sz w:val="24"/>
        </w:rPr>
        <w:t xml:space="preserve"> from the United States and all territories subject to the jurisdiction </w:t>
      </w:r>
      <w:r w:rsidR="00754BDF">
        <w:rPr>
          <w:rFonts w:ascii="Times New Roman" w:hAnsi="Times New Roman" w:cs="Times New Roman"/>
          <w:sz w:val="24"/>
        </w:rPr>
        <w:t>thereof</w:t>
      </w:r>
      <w:r>
        <w:rPr>
          <w:rFonts w:ascii="Times New Roman" w:hAnsi="Times New Roman" w:cs="Times New Roman"/>
          <w:sz w:val="24"/>
        </w:rPr>
        <w:t xml:space="preserve"> for beverage purposes is hereby </w:t>
      </w:r>
      <w:r w:rsidR="00754BDF">
        <w:rPr>
          <w:rFonts w:ascii="Times New Roman" w:hAnsi="Times New Roman" w:cs="Times New Roman"/>
          <w:sz w:val="24"/>
        </w:rPr>
        <w:t>prohibited.”</w:t>
      </w:r>
      <w:r w:rsidR="00754BDF">
        <w:rPr>
          <w:rStyle w:val="FootnoteReference"/>
          <w:rFonts w:ascii="Times New Roman" w:hAnsi="Times New Roman" w:cs="Times New Roman"/>
          <w:sz w:val="24"/>
        </w:rPr>
        <w:footnoteReference w:id="46"/>
      </w:r>
      <w:r w:rsidR="008F33E8">
        <w:rPr>
          <w:rFonts w:ascii="Times New Roman" w:hAnsi="Times New Roman" w:cs="Times New Roman"/>
          <w:sz w:val="24"/>
        </w:rPr>
        <w:t xml:space="preserve"> It is important to note the Amendment did not define “intoxicating liquors</w:t>
      </w:r>
      <w:r w:rsidR="00291C4C">
        <w:rPr>
          <w:rFonts w:ascii="Times New Roman" w:hAnsi="Times New Roman" w:cs="Times New Roman"/>
          <w:sz w:val="24"/>
        </w:rPr>
        <w:t xml:space="preserve">.” Many </w:t>
      </w:r>
      <w:r w:rsidR="00FB077C">
        <w:rPr>
          <w:rFonts w:ascii="Times New Roman" w:hAnsi="Times New Roman" w:cs="Times New Roman"/>
          <w:sz w:val="24"/>
        </w:rPr>
        <w:t xml:space="preserve">Americans </w:t>
      </w:r>
      <w:r w:rsidR="00291C4C">
        <w:rPr>
          <w:rFonts w:ascii="Times New Roman" w:hAnsi="Times New Roman" w:cs="Times New Roman"/>
          <w:sz w:val="24"/>
        </w:rPr>
        <w:t xml:space="preserve">expected this definition to remain the same as it was in the Wartime Prohibition Act of 1918, which defined “intoxicating liquors” as those </w:t>
      </w:r>
      <w:r w:rsidR="009116D8">
        <w:rPr>
          <w:rFonts w:ascii="Times New Roman" w:hAnsi="Times New Roman" w:cs="Times New Roman"/>
          <w:sz w:val="24"/>
        </w:rPr>
        <w:t>containing more than</w:t>
      </w:r>
      <w:r w:rsidR="00291C4C">
        <w:rPr>
          <w:rFonts w:ascii="Times New Roman" w:hAnsi="Times New Roman" w:cs="Times New Roman"/>
          <w:sz w:val="24"/>
        </w:rPr>
        <w:t xml:space="preserve"> 2.75 percent alcohol</w:t>
      </w:r>
      <w:r w:rsidR="00245597">
        <w:rPr>
          <w:rFonts w:ascii="Times New Roman" w:hAnsi="Times New Roman" w:cs="Times New Roman"/>
          <w:sz w:val="24"/>
        </w:rPr>
        <w:t xml:space="preserve">. </w:t>
      </w:r>
      <w:r w:rsidR="003F21A3">
        <w:rPr>
          <w:rFonts w:ascii="Times New Roman" w:hAnsi="Times New Roman" w:cs="Times New Roman"/>
          <w:sz w:val="24"/>
        </w:rPr>
        <w:t xml:space="preserve">But thanks to the Anti-Saloon League and House of Representative member Andrew Volstead of </w:t>
      </w:r>
      <w:r w:rsidR="0009438C">
        <w:rPr>
          <w:rFonts w:ascii="Times New Roman" w:hAnsi="Times New Roman" w:cs="Times New Roman"/>
          <w:sz w:val="24"/>
        </w:rPr>
        <w:t xml:space="preserve">Minnesota, this was not to be. </w:t>
      </w:r>
      <w:r w:rsidR="003F21A3">
        <w:rPr>
          <w:rFonts w:ascii="Times New Roman" w:hAnsi="Times New Roman" w:cs="Times New Roman"/>
          <w:sz w:val="24"/>
        </w:rPr>
        <w:t xml:space="preserve">Congress passed the Volstead Act on October </w:t>
      </w:r>
      <w:r w:rsidR="003F21A3">
        <w:rPr>
          <w:rFonts w:ascii="Times New Roman" w:hAnsi="Times New Roman" w:cs="Times New Roman"/>
          <w:sz w:val="24"/>
        </w:rPr>
        <w:lastRenderedPageBreak/>
        <w:t>28, 1919. The act defined “intoxicating liquors” as beverages containing 0.5 percent</w:t>
      </w:r>
      <w:r w:rsidR="009116D8">
        <w:rPr>
          <w:rFonts w:ascii="Times New Roman" w:hAnsi="Times New Roman" w:cs="Times New Roman"/>
          <w:sz w:val="24"/>
        </w:rPr>
        <w:t xml:space="preserve"> or more</w:t>
      </w:r>
      <w:r w:rsidR="003F21A3">
        <w:rPr>
          <w:rFonts w:ascii="Times New Roman" w:hAnsi="Times New Roman" w:cs="Times New Roman"/>
          <w:sz w:val="24"/>
        </w:rPr>
        <w:t xml:space="preserve"> of alcohol by</w:t>
      </w:r>
      <w:r w:rsidR="009116D8">
        <w:rPr>
          <w:rFonts w:ascii="Times New Roman" w:hAnsi="Times New Roman" w:cs="Times New Roman"/>
          <w:sz w:val="24"/>
        </w:rPr>
        <w:t xml:space="preserve"> volume. The Volstead Act also specified how the Eighteenth Amendment would be enforced. It is worthy to note here that neither the Eighteenth Amendment nor the Volstead Act prohibited the purchase or</w:t>
      </w:r>
      <w:r w:rsidR="00453910">
        <w:rPr>
          <w:rFonts w:ascii="Times New Roman" w:hAnsi="Times New Roman" w:cs="Times New Roman"/>
          <w:sz w:val="24"/>
        </w:rPr>
        <w:t xml:space="preserve"> the</w:t>
      </w:r>
      <w:r w:rsidR="009116D8">
        <w:rPr>
          <w:rFonts w:ascii="Times New Roman" w:hAnsi="Times New Roman" w:cs="Times New Roman"/>
          <w:sz w:val="24"/>
        </w:rPr>
        <w:t xml:space="preserve"> consu</w:t>
      </w:r>
      <w:r w:rsidR="00934697">
        <w:rPr>
          <w:rFonts w:ascii="Times New Roman" w:hAnsi="Times New Roman" w:cs="Times New Roman"/>
          <w:sz w:val="24"/>
        </w:rPr>
        <w:t xml:space="preserve">mption of intoxicating liquors. </w:t>
      </w:r>
    </w:p>
    <w:p w:rsidR="00A846B1" w:rsidRDefault="00A846B1" w:rsidP="00B26AC3">
      <w:pPr>
        <w:spacing w:after="0" w:line="480" w:lineRule="auto"/>
        <w:rPr>
          <w:rFonts w:ascii="Times New Roman" w:hAnsi="Times New Roman" w:cs="Times New Roman"/>
          <w:sz w:val="24"/>
        </w:rPr>
      </w:pPr>
      <w:r>
        <w:rPr>
          <w:rFonts w:ascii="Times New Roman" w:hAnsi="Times New Roman" w:cs="Times New Roman"/>
          <w:sz w:val="24"/>
        </w:rPr>
        <w:tab/>
        <w:t>State legislatures were able to pass their own Prohibition enforcement packages. Wisconsin’s version of the Volstead Act was the Mulberger Act, which defined intoxicating liquor</w:t>
      </w:r>
      <w:r w:rsidR="00453910">
        <w:rPr>
          <w:rFonts w:ascii="Times New Roman" w:hAnsi="Times New Roman" w:cs="Times New Roman"/>
          <w:sz w:val="24"/>
        </w:rPr>
        <w:t>s</w:t>
      </w:r>
      <w:r>
        <w:rPr>
          <w:rFonts w:ascii="Times New Roman" w:hAnsi="Times New Roman" w:cs="Times New Roman"/>
          <w:sz w:val="24"/>
        </w:rPr>
        <w:t xml:space="preserve"> as liquors containing more than 2.5 percent of alcohol and established a State Prohibition Commissioner. The Mulberger Act took effect on January 16, 1920, the same day as the Eighteenth Amendment, and was to continue until January 1, 1921.</w:t>
      </w:r>
      <w:r w:rsidR="00A0233F">
        <w:rPr>
          <w:rFonts w:ascii="Times New Roman" w:hAnsi="Times New Roman" w:cs="Times New Roman"/>
          <w:sz w:val="24"/>
        </w:rPr>
        <w:t xml:space="preserve"> Unlike the Volstead Act, the Mulb</w:t>
      </w:r>
      <w:r w:rsidR="00CF3FC9">
        <w:rPr>
          <w:rFonts w:ascii="Times New Roman" w:hAnsi="Times New Roman" w:cs="Times New Roman"/>
          <w:sz w:val="24"/>
        </w:rPr>
        <w:t>er</w:t>
      </w:r>
      <w:r w:rsidR="00A0233F">
        <w:rPr>
          <w:rFonts w:ascii="Times New Roman" w:hAnsi="Times New Roman" w:cs="Times New Roman"/>
          <w:sz w:val="24"/>
        </w:rPr>
        <w:t>ger Act prohibited the possession of liquor by anyone without a permit</w:t>
      </w:r>
      <w:r w:rsidR="00CF3FC9">
        <w:rPr>
          <w:rFonts w:ascii="Times New Roman" w:hAnsi="Times New Roman" w:cs="Times New Roman"/>
          <w:sz w:val="24"/>
        </w:rPr>
        <w:t>—possession of liquor within a private home, however, was still permitted.</w:t>
      </w:r>
      <w:r w:rsidR="00CF3FC9">
        <w:rPr>
          <w:rStyle w:val="FootnoteReference"/>
          <w:rFonts w:ascii="Times New Roman" w:hAnsi="Times New Roman" w:cs="Times New Roman"/>
          <w:sz w:val="24"/>
        </w:rPr>
        <w:footnoteReference w:id="47"/>
      </w:r>
      <w:r w:rsidR="00CF3FC9">
        <w:rPr>
          <w:rFonts w:ascii="Times New Roman" w:hAnsi="Times New Roman" w:cs="Times New Roman"/>
          <w:sz w:val="24"/>
        </w:rPr>
        <w:t xml:space="preserve">  </w:t>
      </w:r>
    </w:p>
    <w:p w:rsidR="00B84B55" w:rsidRDefault="00B84B55" w:rsidP="00B26AC3">
      <w:pPr>
        <w:spacing w:after="0" w:line="480" w:lineRule="auto"/>
        <w:rPr>
          <w:rFonts w:ascii="Times New Roman" w:hAnsi="Times New Roman" w:cs="Times New Roman"/>
          <w:sz w:val="24"/>
        </w:rPr>
      </w:pPr>
      <w:r>
        <w:rPr>
          <w:rFonts w:ascii="Times New Roman" w:hAnsi="Times New Roman" w:cs="Times New Roman"/>
          <w:sz w:val="24"/>
        </w:rPr>
        <w:lastRenderedPageBreak/>
        <w:tab/>
        <w:t xml:space="preserve">Prior </w:t>
      </w:r>
      <w:r w:rsidR="00A77EFA">
        <w:rPr>
          <w:rFonts w:ascii="Times New Roman" w:hAnsi="Times New Roman" w:cs="Times New Roman"/>
          <w:sz w:val="24"/>
        </w:rPr>
        <w:t>to n</w:t>
      </w:r>
      <w:r w:rsidR="00A0233F">
        <w:rPr>
          <w:rFonts w:ascii="Times New Roman" w:hAnsi="Times New Roman" w:cs="Times New Roman"/>
          <w:sz w:val="24"/>
        </w:rPr>
        <w:t>ational Prohibition, local option statutes regulated liquor in Wisconsin</w:t>
      </w:r>
      <w:r w:rsidR="00D8157F">
        <w:rPr>
          <w:rFonts w:ascii="Times New Roman" w:hAnsi="Times New Roman" w:cs="Times New Roman"/>
          <w:sz w:val="24"/>
        </w:rPr>
        <w:t xml:space="preserve">. </w:t>
      </w:r>
      <w:r w:rsidR="00205E4C">
        <w:rPr>
          <w:rFonts w:ascii="Times New Roman" w:hAnsi="Times New Roman" w:cs="Times New Roman"/>
          <w:sz w:val="24"/>
        </w:rPr>
        <w:t xml:space="preserve">By 1900, public opinion in Wisconsin was beginning to shift </w:t>
      </w:r>
      <w:r w:rsidR="00880E7E">
        <w:rPr>
          <w:rFonts w:ascii="Times New Roman" w:hAnsi="Times New Roman" w:cs="Times New Roman"/>
          <w:sz w:val="24"/>
        </w:rPr>
        <w:t>“</w:t>
      </w:r>
      <w:r w:rsidR="00205E4C">
        <w:rPr>
          <w:rFonts w:ascii="Times New Roman" w:hAnsi="Times New Roman" w:cs="Times New Roman"/>
          <w:sz w:val="24"/>
        </w:rPr>
        <w:t>from anti-</w:t>
      </w:r>
      <w:r w:rsidR="00880E7E">
        <w:rPr>
          <w:rFonts w:ascii="Times New Roman" w:hAnsi="Times New Roman" w:cs="Times New Roman"/>
          <w:sz w:val="24"/>
        </w:rPr>
        <w:t>prohibition to some degree of concern over liquor controls.”</w:t>
      </w:r>
      <w:r w:rsidR="00880E7E">
        <w:rPr>
          <w:rStyle w:val="FootnoteReference"/>
          <w:rFonts w:ascii="Times New Roman" w:hAnsi="Times New Roman" w:cs="Times New Roman"/>
          <w:sz w:val="24"/>
        </w:rPr>
        <w:footnoteReference w:id="48"/>
      </w:r>
      <w:r w:rsidR="00631A55">
        <w:rPr>
          <w:rFonts w:ascii="Times New Roman" w:hAnsi="Times New Roman" w:cs="Times New Roman"/>
          <w:sz w:val="24"/>
        </w:rPr>
        <w:t xml:space="preserve"> </w:t>
      </w:r>
      <w:r w:rsidR="00755F24">
        <w:rPr>
          <w:rFonts w:ascii="Times New Roman" w:hAnsi="Times New Roman" w:cs="Times New Roman"/>
          <w:sz w:val="24"/>
        </w:rPr>
        <w:t>This is evidenced by the increasing number of counties, towns, and cities that were beginning to go dry: “By 1909 fifty per cent of the area of Wisconsin was dry; by 1917, seventy per cent.”</w:t>
      </w:r>
      <w:r w:rsidR="005A52E9">
        <w:rPr>
          <w:rFonts w:ascii="Times New Roman" w:hAnsi="Times New Roman" w:cs="Times New Roman"/>
          <w:sz w:val="24"/>
        </w:rPr>
        <w:t xml:space="preserve"> However, </w:t>
      </w:r>
      <w:r w:rsidR="001C1876">
        <w:rPr>
          <w:rFonts w:ascii="Times New Roman" w:hAnsi="Times New Roman" w:cs="Times New Roman"/>
          <w:sz w:val="24"/>
        </w:rPr>
        <w:t>the dry territory</w:t>
      </w:r>
      <w:r w:rsidR="007D1053">
        <w:rPr>
          <w:rFonts w:ascii="Times New Roman" w:hAnsi="Times New Roman" w:cs="Times New Roman"/>
          <w:sz w:val="24"/>
        </w:rPr>
        <w:t xml:space="preserve"> </w:t>
      </w:r>
      <w:r w:rsidR="006344CF">
        <w:rPr>
          <w:rFonts w:ascii="Times New Roman" w:hAnsi="Times New Roman" w:cs="Times New Roman"/>
          <w:sz w:val="24"/>
        </w:rPr>
        <w:t>in 1909 only contained nine</w:t>
      </w:r>
      <w:r w:rsidR="001C1876">
        <w:rPr>
          <w:rFonts w:ascii="Times New Roman" w:hAnsi="Times New Roman" w:cs="Times New Roman"/>
          <w:sz w:val="24"/>
        </w:rPr>
        <w:t xml:space="preserve"> percent of the state’s population, while the dry te</w:t>
      </w:r>
      <w:r w:rsidR="00CB26EA">
        <w:rPr>
          <w:rFonts w:ascii="Times New Roman" w:hAnsi="Times New Roman" w:cs="Times New Roman"/>
          <w:sz w:val="24"/>
        </w:rPr>
        <w:t>rritory in 1917 containe</w:t>
      </w:r>
      <w:r w:rsidR="006344CF">
        <w:rPr>
          <w:rFonts w:ascii="Times New Roman" w:hAnsi="Times New Roman" w:cs="Times New Roman"/>
          <w:sz w:val="24"/>
        </w:rPr>
        <w:t>d thirty</w:t>
      </w:r>
      <w:r w:rsidR="001C1876">
        <w:rPr>
          <w:rFonts w:ascii="Times New Roman" w:hAnsi="Times New Roman" w:cs="Times New Roman"/>
          <w:sz w:val="24"/>
        </w:rPr>
        <w:t xml:space="preserve"> percent of the population. By 1919</w:t>
      </w:r>
      <w:r w:rsidR="007D1053">
        <w:rPr>
          <w:rFonts w:ascii="Times New Roman" w:hAnsi="Times New Roman" w:cs="Times New Roman"/>
          <w:sz w:val="24"/>
        </w:rPr>
        <w:t xml:space="preserve">, </w:t>
      </w:r>
      <w:r w:rsidR="00CB26EA">
        <w:rPr>
          <w:rFonts w:ascii="Times New Roman" w:hAnsi="Times New Roman" w:cs="Times New Roman"/>
          <w:sz w:val="24"/>
        </w:rPr>
        <w:t>ninety</w:t>
      </w:r>
      <w:r w:rsidR="007D1053">
        <w:rPr>
          <w:rFonts w:ascii="Times New Roman" w:hAnsi="Times New Roman" w:cs="Times New Roman"/>
          <w:sz w:val="24"/>
        </w:rPr>
        <w:t xml:space="preserve"> percent of Wisconsin </w:t>
      </w:r>
      <w:r w:rsidR="00A630E9">
        <w:rPr>
          <w:rFonts w:ascii="Times New Roman" w:hAnsi="Times New Roman" w:cs="Times New Roman"/>
          <w:sz w:val="24"/>
        </w:rPr>
        <w:t xml:space="preserve">was </w:t>
      </w:r>
      <w:r w:rsidR="007D1053">
        <w:rPr>
          <w:rFonts w:ascii="Times New Roman" w:hAnsi="Times New Roman" w:cs="Times New Roman"/>
          <w:sz w:val="24"/>
        </w:rPr>
        <w:t>dry or under no-license.</w:t>
      </w:r>
      <w:r w:rsidR="007D1053">
        <w:rPr>
          <w:rStyle w:val="FootnoteReference"/>
          <w:rFonts w:ascii="Times New Roman" w:hAnsi="Times New Roman" w:cs="Times New Roman"/>
          <w:sz w:val="24"/>
        </w:rPr>
        <w:footnoteReference w:id="49"/>
      </w:r>
    </w:p>
    <w:p w:rsidR="00A630E9" w:rsidRDefault="00A630E9" w:rsidP="00B26AC3">
      <w:pPr>
        <w:spacing w:after="0" w:line="480" w:lineRule="auto"/>
        <w:rPr>
          <w:rFonts w:ascii="Times New Roman" w:hAnsi="Times New Roman" w:cs="Times New Roman"/>
          <w:sz w:val="24"/>
        </w:rPr>
      </w:pPr>
      <w:r>
        <w:rPr>
          <w:rFonts w:ascii="Times New Roman" w:hAnsi="Times New Roman" w:cs="Times New Roman"/>
          <w:sz w:val="24"/>
        </w:rPr>
        <w:tab/>
        <w:t>A Novemb</w:t>
      </w:r>
      <w:r w:rsidR="00C03131">
        <w:rPr>
          <w:rFonts w:ascii="Times New Roman" w:hAnsi="Times New Roman" w:cs="Times New Roman"/>
          <w:sz w:val="24"/>
        </w:rPr>
        <w:t>er 2, 1920 referendum asked voters</w:t>
      </w:r>
      <w:r>
        <w:rPr>
          <w:rFonts w:ascii="Times New Roman" w:hAnsi="Times New Roman" w:cs="Times New Roman"/>
          <w:sz w:val="24"/>
        </w:rPr>
        <w:t xml:space="preserve"> if the Mulberger Prohibition Enforcement Act should remain in effect after January 1, 1921. The majority of </w:t>
      </w:r>
      <w:r w:rsidR="001237E1">
        <w:rPr>
          <w:rFonts w:ascii="Times New Roman" w:hAnsi="Times New Roman" w:cs="Times New Roman"/>
          <w:sz w:val="24"/>
        </w:rPr>
        <w:t xml:space="preserve">Wisconsin </w:t>
      </w:r>
      <w:r>
        <w:rPr>
          <w:rFonts w:ascii="Times New Roman" w:hAnsi="Times New Roman" w:cs="Times New Roman"/>
          <w:sz w:val="24"/>
        </w:rPr>
        <w:t>voters were in favor of sustaining it. However, the differing definitions of “intoxicating liquors</w:t>
      </w:r>
      <w:r w:rsidR="00236AFD">
        <w:rPr>
          <w:rFonts w:ascii="Times New Roman" w:hAnsi="Times New Roman" w:cs="Times New Roman"/>
          <w:sz w:val="24"/>
        </w:rPr>
        <w:t>”</w:t>
      </w:r>
      <w:r>
        <w:rPr>
          <w:rFonts w:ascii="Times New Roman" w:hAnsi="Times New Roman" w:cs="Times New Roman"/>
          <w:sz w:val="24"/>
        </w:rPr>
        <w:t xml:space="preserve"> between the feder</w:t>
      </w:r>
      <w:r w:rsidR="001237E1">
        <w:rPr>
          <w:rFonts w:ascii="Times New Roman" w:hAnsi="Times New Roman" w:cs="Times New Roman"/>
          <w:sz w:val="24"/>
        </w:rPr>
        <w:t>al and state</w:t>
      </w:r>
      <w:r w:rsidR="000A5ABB">
        <w:rPr>
          <w:rFonts w:ascii="Times New Roman" w:hAnsi="Times New Roman" w:cs="Times New Roman"/>
          <w:sz w:val="24"/>
        </w:rPr>
        <w:t xml:space="preserve"> levels caused</w:t>
      </w:r>
      <w:r>
        <w:rPr>
          <w:rFonts w:ascii="Times New Roman" w:hAnsi="Times New Roman" w:cs="Times New Roman"/>
          <w:sz w:val="24"/>
        </w:rPr>
        <w:t xml:space="preserve"> problem</w:t>
      </w:r>
      <w:r w:rsidR="006344CF">
        <w:rPr>
          <w:rFonts w:ascii="Times New Roman" w:hAnsi="Times New Roman" w:cs="Times New Roman"/>
          <w:sz w:val="24"/>
        </w:rPr>
        <w:t xml:space="preserve">s with </w:t>
      </w:r>
      <w:r w:rsidR="006344CF">
        <w:rPr>
          <w:rFonts w:ascii="Times New Roman" w:hAnsi="Times New Roman" w:cs="Times New Roman"/>
          <w:sz w:val="24"/>
        </w:rPr>
        <w:lastRenderedPageBreak/>
        <w:t xml:space="preserve">enforcement in Wisconsin; there were too many </w:t>
      </w:r>
      <w:r w:rsidR="00C03131">
        <w:rPr>
          <w:rFonts w:ascii="Times New Roman" w:hAnsi="Times New Roman" w:cs="Times New Roman"/>
          <w:sz w:val="24"/>
        </w:rPr>
        <w:t>loopholes that resulted in confusion</w:t>
      </w:r>
      <w:r w:rsidR="006344CF">
        <w:rPr>
          <w:rFonts w:ascii="Times New Roman" w:hAnsi="Times New Roman" w:cs="Times New Roman"/>
          <w:sz w:val="24"/>
        </w:rPr>
        <w:t>. The legislature of 1921 sought to alleviate this confusion with</w:t>
      </w:r>
      <w:r>
        <w:rPr>
          <w:rFonts w:ascii="Times New Roman" w:hAnsi="Times New Roman" w:cs="Times New Roman"/>
          <w:sz w:val="24"/>
        </w:rPr>
        <w:t xml:space="preserve"> the Severson Act. </w:t>
      </w:r>
      <w:r w:rsidR="006344CF">
        <w:rPr>
          <w:rFonts w:ascii="Times New Roman" w:hAnsi="Times New Roman" w:cs="Times New Roman"/>
          <w:sz w:val="24"/>
        </w:rPr>
        <w:t>This act</w:t>
      </w:r>
      <w:r w:rsidR="00F31F4C">
        <w:rPr>
          <w:rFonts w:ascii="Times New Roman" w:hAnsi="Times New Roman" w:cs="Times New Roman"/>
          <w:sz w:val="24"/>
        </w:rPr>
        <w:t xml:space="preserve"> changed the state definition of </w:t>
      </w:r>
      <w:r w:rsidR="00236AFD">
        <w:rPr>
          <w:rFonts w:ascii="Times New Roman" w:hAnsi="Times New Roman" w:cs="Times New Roman"/>
          <w:sz w:val="24"/>
        </w:rPr>
        <w:t xml:space="preserve">“intoxicating liquors” to match the definition </w:t>
      </w:r>
      <w:r w:rsidR="00F31F4C">
        <w:rPr>
          <w:rFonts w:ascii="Times New Roman" w:hAnsi="Times New Roman" w:cs="Times New Roman"/>
          <w:sz w:val="24"/>
        </w:rPr>
        <w:t xml:space="preserve">put forth </w:t>
      </w:r>
      <w:r w:rsidR="00236AFD">
        <w:rPr>
          <w:rFonts w:ascii="Times New Roman" w:hAnsi="Times New Roman" w:cs="Times New Roman"/>
          <w:sz w:val="24"/>
        </w:rPr>
        <w:t>in the Volstead Act. However, voters expressed an interest in having the Severson Act repealed in a referendum on April 2, 1929</w:t>
      </w:r>
      <w:r w:rsidR="00C43296">
        <w:rPr>
          <w:rFonts w:ascii="Times New Roman" w:hAnsi="Times New Roman" w:cs="Times New Roman"/>
          <w:sz w:val="24"/>
        </w:rPr>
        <w:t>.</w:t>
      </w:r>
      <w:r w:rsidR="00C43296">
        <w:rPr>
          <w:rStyle w:val="FootnoteReference"/>
          <w:rFonts w:ascii="Times New Roman" w:hAnsi="Times New Roman" w:cs="Times New Roman"/>
          <w:sz w:val="24"/>
        </w:rPr>
        <w:footnoteReference w:id="50"/>
      </w:r>
    </w:p>
    <w:p w:rsidR="00453910" w:rsidRDefault="00C43296" w:rsidP="00B26AC3">
      <w:pPr>
        <w:spacing w:after="0" w:line="480" w:lineRule="auto"/>
        <w:rPr>
          <w:rFonts w:ascii="Times New Roman" w:hAnsi="Times New Roman" w:cs="Times New Roman"/>
          <w:sz w:val="24"/>
        </w:rPr>
      </w:pPr>
      <w:r>
        <w:rPr>
          <w:rFonts w:ascii="Times New Roman" w:hAnsi="Times New Roman" w:cs="Times New Roman"/>
          <w:sz w:val="24"/>
        </w:rPr>
        <w:tab/>
        <w:t xml:space="preserve">The fact that the majority of Wisconsin voted wet in these referendums does not mean that dry sentiment was absent. In fact, </w:t>
      </w:r>
      <w:r w:rsidR="00523237">
        <w:rPr>
          <w:rFonts w:ascii="Times New Roman" w:hAnsi="Times New Roman" w:cs="Times New Roman"/>
          <w:sz w:val="24"/>
        </w:rPr>
        <w:t>the number of people who voted dry steadily increased</w:t>
      </w:r>
      <w:r w:rsidR="001237E1">
        <w:rPr>
          <w:rFonts w:ascii="Times New Roman" w:hAnsi="Times New Roman" w:cs="Times New Roman"/>
          <w:sz w:val="24"/>
        </w:rPr>
        <w:t xml:space="preserve"> throughout the 1920s. For example, by 1929</w:t>
      </w:r>
      <w:r w:rsidR="00523237">
        <w:rPr>
          <w:rFonts w:ascii="Times New Roman" w:hAnsi="Times New Roman" w:cs="Times New Roman"/>
          <w:sz w:val="24"/>
        </w:rPr>
        <w:t>, thirty of seventy-one Wisconsin counties voted dry.</w:t>
      </w:r>
      <w:r w:rsidR="00523237">
        <w:rPr>
          <w:rStyle w:val="FootnoteReference"/>
          <w:rFonts w:ascii="Times New Roman" w:hAnsi="Times New Roman" w:cs="Times New Roman"/>
          <w:sz w:val="24"/>
        </w:rPr>
        <w:footnoteReference w:id="51"/>
      </w:r>
      <w:r w:rsidR="003647D9">
        <w:rPr>
          <w:rFonts w:ascii="Times New Roman" w:hAnsi="Times New Roman" w:cs="Times New Roman"/>
          <w:sz w:val="24"/>
        </w:rPr>
        <w:t xml:space="preserve"> Regardless, when it came to voting for the member of the state convention to ratify the</w:t>
      </w:r>
      <w:r w:rsidR="00F603AC">
        <w:rPr>
          <w:rFonts w:ascii="Times New Roman" w:hAnsi="Times New Roman" w:cs="Times New Roman"/>
          <w:sz w:val="24"/>
        </w:rPr>
        <w:t xml:space="preserve"> </w:t>
      </w:r>
      <w:r w:rsidR="003647D9">
        <w:rPr>
          <w:rFonts w:ascii="Times New Roman" w:hAnsi="Times New Roman" w:cs="Times New Roman"/>
          <w:sz w:val="24"/>
        </w:rPr>
        <w:t>repeal</w:t>
      </w:r>
      <w:r w:rsidR="00992B39">
        <w:rPr>
          <w:rFonts w:ascii="Times New Roman" w:hAnsi="Times New Roman" w:cs="Times New Roman"/>
          <w:sz w:val="24"/>
        </w:rPr>
        <w:t xml:space="preserve"> of the Eighteenth Amendment, eighty-two</w:t>
      </w:r>
      <w:r w:rsidR="003647D9">
        <w:rPr>
          <w:rFonts w:ascii="Times New Roman" w:hAnsi="Times New Roman" w:cs="Times New Roman"/>
          <w:sz w:val="24"/>
        </w:rPr>
        <w:t xml:space="preserve"> percent of Wisconsin voters were in favor of repeal.</w:t>
      </w:r>
      <w:r w:rsidR="00F35FFF">
        <w:rPr>
          <w:rStyle w:val="FootnoteReference"/>
          <w:rFonts w:ascii="Times New Roman" w:hAnsi="Times New Roman" w:cs="Times New Roman"/>
          <w:sz w:val="24"/>
        </w:rPr>
        <w:footnoteReference w:id="52"/>
      </w:r>
      <w:r w:rsidR="003647D9">
        <w:rPr>
          <w:rFonts w:ascii="Times New Roman" w:hAnsi="Times New Roman" w:cs="Times New Roman"/>
          <w:sz w:val="24"/>
        </w:rPr>
        <w:t xml:space="preserve"> With the ratification of the Twenty-first Amendment </w:t>
      </w:r>
      <w:r w:rsidR="00F35FFF">
        <w:rPr>
          <w:rFonts w:ascii="Times New Roman" w:hAnsi="Times New Roman" w:cs="Times New Roman"/>
          <w:sz w:val="24"/>
        </w:rPr>
        <w:t>on December 5, 1933</w:t>
      </w:r>
      <w:r w:rsidR="00D873F0">
        <w:rPr>
          <w:rFonts w:ascii="Times New Roman" w:hAnsi="Times New Roman" w:cs="Times New Roman"/>
          <w:sz w:val="24"/>
        </w:rPr>
        <w:t xml:space="preserve">, the Eighteenth Amendment </w:t>
      </w:r>
      <w:r w:rsidR="008747AB">
        <w:rPr>
          <w:rFonts w:ascii="Times New Roman" w:hAnsi="Times New Roman" w:cs="Times New Roman"/>
          <w:sz w:val="24"/>
        </w:rPr>
        <w:t xml:space="preserve">became the </w:t>
      </w:r>
      <w:r w:rsidR="008747AB">
        <w:rPr>
          <w:rFonts w:ascii="Times New Roman" w:hAnsi="Times New Roman" w:cs="Times New Roman"/>
          <w:sz w:val="24"/>
        </w:rPr>
        <w:lastRenderedPageBreak/>
        <w:t>only Amendment to the US Constitution in history to be repealed. Prohibition was over. Wisconsin rejoiced.</w:t>
      </w:r>
    </w:p>
    <w:p w:rsidR="00F31F4C" w:rsidRPr="00960DAF" w:rsidRDefault="00F31F4C" w:rsidP="00B26AC3">
      <w:pPr>
        <w:spacing w:after="0" w:line="480" w:lineRule="auto"/>
        <w:rPr>
          <w:rFonts w:ascii="Times New Roman" w:hAnsi="Times New Roman" w:cs="Times New Roman"/>
          <w:sz w:val="24"/>
        </w:rPr>
      </w:pPr>
    </w:p>
    <w:p w:rsidR="00F31825" w:rsidRPr="00F31825" w:rsidRDefault="00144199" w:rsidP="00196E76">
      <w:pPr>
        <w:spacing w:after="240" w:line="480" w:lineRule="auto"/>
        <w:rPr>
          <w:rFonts w:ascii="Times New Roman" w:hAnsi="Times New Roman" w:cs="Times New Roman"/>
          <w:b/>
          <w:sz w:val="24"/>
        </w:rPr>
      </w:pPr>
      <w:r>
        <w:rPr>
          <w:rFonts w:ascii="Times New Roman" w:hAnsi="Times New Roman" w:cs="Times New Roman"/>
          <w:b/>
          <w:sz w:val="24"/>
        </w:rPr>
        <w:t>Prohibition in Berlin</w:t>
      </w:r>
    </w:p>
    <w:p w:rsidR="00B95436" w:rsidRDefault="00144199" w:rsidP="00B26AC3">
      <w:pPr>
        <w:spacing w:after="0" w:line="480" w:lineRule="auto"/>
        <w:rPr>
          <w:rFonts w:ascii="Times New Roman" w:hAnsi="Times New Roman" w:cs="Times New Roman"/>
          <w:sz w:val="24"/>
        </w:rPr>
      </w:pPr>
      <w:r>
        <w:rPr>
          <w:rFonts w:ascii="Times New Roman" w:hAnsi="Times New Roman" w:cs="Times New Roman"/>
          <w:b/>
          <w:sz w:val="24"/>
        </w:rPr>
        <w:tab/>
      </w:r>
      <w:r w:rsidR="00626784">
        <w:rPr>
          <w:rFonts w:ascii="Times New Roman" w:hAnsi="Times New Roman" w:cs="Times New Roman"/>
          <w:sz w:val="24"/>
        </w:rPr>
        <w:t>By 1920,</w:t>
      </w:r>
      <w:r w:rsidR="00CE718E">
        <w:rPr>
          <w:rFonts w:ascii="Times New Roman" w:hAnsi="Times New Roman" w:cs="Times New Roman"/>
          <w:sz w:val="24"/>
        </w:rPr>
        <w:t xml:space="preserve"> Berlin’s ethnic profile had changed slightly since</w:t>
      </w:r>
      <w:r w:rsidR="00626784">
        <w:rPr>
          <w:rFonts w:ascii="Times New Roman" w:hAnsi="Times New Roman" w:cs="Times New Roman"/>
          <w:sz w:val="24"/>
        </w:rPr>
        <w:t xml:space="preserve"> 1910. There were less families with foreign born members, but first-generation German and Polish immigrants still made up the majority of Be</w:t>
      </w:r>
      <w:r w:rsidR="00CE718E">
        <w:rPr>
          <w:rFonts w:ascii="Times New Roman" w:hAnsi="Times New Roman" w:cs="Times New Roman"/>
          <w:sz w:val="24"/>
        </w:rPr>
        <w:t>rlin’s families. They made up twenty-six percent and twenty-eight</w:t>
      </w:r>
      <w:r w:rsidR="00626784">
        <w:rPr>
          <w:rFonts w:ascii="Times New Roman" w:hAnsi="Times New Roman" w:cs="Times New Roman"/>
          <w:sz w:val="24"/>
        </w:rPr>
        <w:t xml:space="preserve"> percent of Berlin families, respectively. Native-born Americans wit</w:t>
      </w:r>
      <w:r w:rsidR="00CE718E">
        <w:rPr>
          <w:rFonts w:ascii="Times New Roman" w:hAnsi="Times New Roman" w:cs="Times New Roman"/>
          <w:sz w:val="24"/>
        </w:rPr>
        <w:t>h native-born parents made up twenty-one</w:t>
      </w:r>
      <w:r w:rsidR="00626784">
        <w:rPr>
          <w:rFonts w:ascii="Times New Roman" w:hAnsi="Times New Roman" w:cs="Times New Roman"/>
          <w:sz w:val="24"/>
        </w:rPr>
        <w:t xml:space="preserve"> percent of Berlin’s families.</w:t>
      </w:r>
      <w:r w:rsidR="00626784">
        <w:rPr>
          <w:rStyle w:val="FootnoteReference"/>
          <w:rFonts w:ascii="Times New Roman" w:hAnsi="Times New Roman" w:cs="Times New Roman"/>
          <w:sz w:val="24"/>
        </w:rPr>
        <w:footnoteReference w:id="53"/>
      </w:r>
      <w:r w:rsidR="00626784">
        <w:rPr>
          <w:rFonts w:ascii="Times New Roman" w:hAnsi="Times New Roman" w:cs="Times New Roman"/>
          <w:sz w:val="24"/>
        </w:rPr>
        <w:t xml:space="preserve"> </w:t>
      </w:r>
      <w:r w:rsidR="00B95436">
        <w:rPr>
          <w:rFonts w:ascii="Times New Roman" w:hAnsi="Times New Roman" w:cs="Times New Roman"/>
          <w:sz w:val="24"/>
        </w:rPr>
        <w:t>With Berlin’s heavy German and Polish population</w:t>
      </w:r>
      <w:r w:rsidR="0001708D">
        <w:rPr>
          <w:rFonts w:ascii="Times New Roman" w:hAnsi="Times New Roman" w:cs="Times New Roman"/>
          <w:sz w:val="24"/>
        </w:rPr>
        <w:t>,</w:t>
      </w:r>
      <w:r w:rsidR="00B95436">
        <w:rPr>
          <w:rFonts w:ascii="Times New Roman" w:hAnsi="Times New Roman" w:cs="Times New Roman"/>
          <w:sz w:val="24"/>
        </w:rPr>
        <w:t xml:space="preserve"> it might be easy to assume </w:t>
      </w:r>
      <w:r w:rsidR="00E01F5C">
        <w:rPr>
          <w:rFonts w:ascii="Times New Roman" w:hAnsi="Times New Roman" w:cs="Times New Roman"/>
          <w:sz w:val="24"/>
        </w:rPr>
        <w:t>that the city was not terribly enthusiastic</w:t>
      </w:r>
      <w:r w:rsidR="00D53B93">
        <w:rPr>
          <w:rFonts w:ascii="Times New Roman" w:hAnsi="Times New Roman" w:cs="Times New Roman"/>
          <w:sz w:val="24"/>
        </w:rPr>
        <w:t xml:space="preserve"> about the Prohibition movement—</w:t>
      </w:r>
      <w:r w:rsidR="001237E1">
        <w:rPr>
          <w:rFonts w:ascii="Times New Roman" w:hAnsi="Times New Roman" w:cs="Times New Roman"/>
          <w:sz w:val="24"/>
        </w:rPr>
        <w:t>given that the Germans and the Polish were recent Catholic and Lutheran immigrants who did not subscribe</w:t>
      </w:r>
      <w:r w:rsidR="00D53B93">
        <w:rPr>
          <w:rFonts w:ascii="Times New Roman" w:hAnsi="Times New Roman" w:cs="Times New Roman"/>
          <w:sz w:val="24"/>
        </w:rPr>
        <w:t xml:space="preserve"> to the</w:t>
      </w:r>
      <w:r w:rsidR="001237E1">
        <w:rPr>
          <w:rFonts w:ascii="Times New Roman" w:hAnsi="Times New Roman" w:cs="Times New Roman"/>
          <w:sz w:val="24"/>
        </w:rPr>
        <w:t xml:space="preserve"> Protestant idea that drinking was a social evil.</w:t>
      </w:r>
      <w:r w:rsidR="007357BD">
        <w:rPr>
          <w:rFonts w:ascii="Times New Roman" w:hAnsi="Times New Roman" w:cs="Times New Roman"/>
          <w:sz w:val="24"/>
        </w:rPr>
        <w:t xml:space="preserve"> However, the city’s third larges</w:t>
      </w:r>
      <w:r w:rsidR="009239C9">
        <w:rPr>
          <w:rFonts w:ascii="Times New Roman" w:hAnsi="Times New Roman" w:cs="Times New Roman"/>
          <w:sz w:val="24"/>
        </w:rPr>
        <w:t xml:space="preserve">t “ethnic” </w:t>
      </w:r>
      <w:r w:rsidR="007357BD">
        <w:rPr>
          <w:rFonts w:ascii="Times New Roman" w:hAnsi="Times New Roman" w:cs="Times New Roman"/>
          <w:sz w:val="24"/>
        </w:rPr>
        <w:t>populat</w:t>
      </w:r>
      <w:r w:rsidR="009239C9">
        <w:rPr>
          <w:rFonts w:ascii="Times New Roman" w:hAnsi="Times New Roman" w:cs="Times New Roman"/>
          <w:sz w:val="24"/>
        </w:rPr>
        <w:t>ion</w:t>
      </w:r>
      <w:r w:rsidR="007357BD">
        <w:rPr>
          <w:rFonts w:ascii="Times New Roman" w:hAnsi="Times New Roman" w:cs="Times New Roman"/>
          <w:sz w:val="24"/>
        </w:rPr>
        <w:t xml:space="preserve"> grou</w:t>
      </w:r>
      <w:r w:rsidR="009239C9">
        <w:rPr>
          <w:rFonts w:ascii="Times New Roman" w:hAnsi="Times New Roman" w:cs="Times New Roman"/>
          <w:sz w:val="24"/>
        </w:rPr>
        <w:t>p</w:t>
      </w:r>
      <w:r w:rsidR="007357BD">
        <w:rPr>
          <w:rFonts w:ascii="Times New Roman" w:hAnsi="Times New Roman" w:cs="Times New Roman"/>
          <w:sz w:val="24"/>
        </w:rPr>
        <w:t xml:space="preserve"> </w:t>
      </w:r>
      <w:r w:rsidR="009239C9">
        <w:rPr>
          <w:rFonts w:ascii="Times New Roman" w:hAnsi="Times New Roman" w:cs="Times New Roman"/>
          <w:sz w:val="24"/>
        </w:rPr>
        <w:t xml:space="preserve">(by </w:t>
      </w:r>
      <w:r w:rsidR="009239C9">
        <w:rPr>
          <w:rFonts w:ascii="Times New Roman" w:hAnsi="Times New Roman" w:cs="Times New Roman"/>
          <w:sz w:val="24"/>
        </w:rPr>
        <w:lastRenderedPageBreak/>
        <w:t xml:space="preserve">household, not by number) </w:t>
      </w:r>
      <w:r w:rsidR="007357BD">
        <w:rPr>
          <w:rFonts w:ascii="Times New Roman" w:hAnsi="Times New Roman" w:cs="Times New Roman"/>
          <w:sz w:val="24"/>
        </w:rPr>
        <w:t>consisted</w:t>
      </w:r>
      <w:r w:rsidR="009239C9">
        <w:rPr>
          <w:rFonts w:ascii="Times New Roman" w:hAnsi="Times New Roman" w:cs="Times New Roman"/>
          <w:sz w:val="24"/>
        </w:rPr>
        <w:t xml:space="preserve"> of</w:t>
      </w:r>
      <w:r w:rsidR="007357BD">
        <w:rPr>
          <w:rFonts w:ascii="Times New Roman" w:hAnsi="Times New Roman" w:cs="Times New Roman"/>
          <w:sz w:val="24"/>
        </w:rPr>
        <w:t xml:space="preserve"> </w:t>
      </w:r>
      <w:r w:rsidR="009239C9">
        <w:rPr>
          <w:rFonts w:ascii="Times New Roman" w:hAnsi="Times New Roman" w:cs="Times New Roman"/>
          <w:sz w:val="24"/>
        </w:rPr>
        <w:t>native-born Americans who had no foreign parentage. Many of these Americans were Wisconsin natives wh</w:t>
      </w:r>
      <w:r w:rsidR="005F0E03">
        <w:rPr>
          <w:rFonts w:ascii="Times New Roman" w:hAnsi="Times New Roman" w:cs="Times New Roman"/>
          <w:sz w:val="24"/>
        </w:rPr>
        <w:t>ose parents had been born in</w:t>
      </w:r>
      <w:r w:rsidR="009239C9">
        <w:rPr>
          <w:rFonts w:ascii="Times New Roman" w:hAnsi="Times New Roman" w:cs="Times New Roman"/>
          <w:sz w:val="24"/>
        </w:rPr>
        <w:t xml:space="preserve"> </w:t>
      </w:r>
      <w:r w:rsidR="005F0E03">
        <w:rPr>
          <w:rFonts w:ascii="Times New Roman" w:hAnsi="Times New Roman" w:cs="Times New Roman"/>
          <w:sz w:val="24"/>
        </w:rPr>
        <w:t>New England or New York</w:t>
      </w:r>
      <w:r w:rsidR="009239C9">
        <w:rPr>
          <w:rFonts w:ascii="Times New Roman" w:hAnsi="Times New Roman" w:cs="Times New Roman"/>
          <w:sz w:val="24"/>
        </w:rPr>
        <w:t>. Existing literature on Prohibition suggests that people who fit this profile were the ones who</w:t>
      </w:r>
      <w:r w:rsidR="0086313D">
        <w:rPr>
          <w:rFonts w:ascii="Times New Roman" w:hAnsi="Times New Roman" w:cs="Times New Roman"/>
          <w:sz w:val="24"/>
        </w:rPr>
        <w:t xml:space="preserve"> were</w:t>
      </w:r>
      <w:r w:rsidR="00D53B93">
        <w:rPr>
          <w:rFonts w:ascii="Times New Roman" w:hAnsi="Times New Roman" w:cs="Times New Roman"/>
          <w:sz w:val="24"/>
        </w:rPr>
        <w:t xml:space="preserve"> most</w:t>
      </w:r>
      <w:r w:rsidR="0086313D">
        <w:rPr>
          <w:rFonts w:ascii="Times New Roman" w:hAnsi="Times New Roman" w:cs="Times New Roman"/>
          <w:sz w:val="24"/>
        </w:rPr>
        <w:t xml:space="preserve"> likely to support</w:t>
      </w:r>
      <w:r w:rsidR="009B39B1">
        <w:rPr>
          <w:rFonts w:ascii="Times New Roman" w:hAnsi="Times New Roman" w:cs="Times New Roman"/>
          <w:sz w:val="24"/>
        </w:rPr>
        <w:t xml:space="preserve"> the t</w:t>
      </w:r>
      <w:r w:rsidR="001237E1">
        <w:rPr>
          <w:rFonts w:ascii="Times New Roman" w:hAnsi="Times New Roman" w:cs="Times New Roman"/>
          <w:sz w:val="24"/>
        </w:rPr>
        <w:t>emperance m</w:t>
      </w:r>
      <w:r w:rsidR="009239C9">
        <w:rPr>
          <w:rFonts w:ascii="Times New Roman" w:hAnsi="Times New Roman" w:cs="Times New Roman"/>
          <w:sz w:val="24"/>
        </w:rPr>
        <w:t>ovement.</w:t>
      </w:r>
      <w:r w:rsidR="009B39B1">
        <w:rPr>
          <w:rFonts w:ascii="Times New Roman" w:hAnsi="Times New Roman" w:cs="Times New Roman"/>
          <w:sz w:val="24"/>
        </w:rPr>
        <w:t xml:space="preserve"> Indeed, the t</w:t>
      </w:r>
      <w:r w:rsidR="003B34B8">
        <w:rPr>
          <w:rFonts w:ascii="Times New Roman" w:hAnsi="Times New Roman" w:cs="Times New Roman"/>
          <w:sz w:val="24"/>
        </w:rPr>
        <w:t>emperance m</w:t>
      </w:r>
      <w:r w:rsidR="0086313D">
        <w:rPr>
          <w:rFonts w:ascii="Times New Roman" w:hAnsi="Times New Roman" w:cs="Times New Roman"/>
          <w:sz w:val="24"/>
        </w:rPr>
        <w:t>ovement was present in Berlin, Wisconsin. A WCTU chapter was organized as early as 1882.</w:t>
      </w:r>
      <w:r w:rsidR="0086313D">
        <w:rPr>
          <w:rStyle w:val="FootnoteReference"/>
          <w:rFonts w:ascii="Times New Roman" w:hAnsi="Times New Roman" w:cs="Times New Roman"/>
          <w:sz w:val="24"/>
        </w:rPr>
        <w:footnoteReference w:id="54"/>
      </w:r>
      <w:r w:rsidR="00F30EF8">
        <w:rPr>
          <w:rFonts w:ascii="Times New Roman" w:hAnsi="Times New Roman" w:cs="Times New Roman"/>
          <w:sz w:val="24"/>
        </w:rPr>
        <w:t xml:space="preserve"> I was not able to find any </w:t>
      </w:r>
      <w:r w:rsidR="00ED1D4F">
        <w:rPr>
          <w:rFonts w:ascii="Times New Roman" w:hAnsi="Times New Roman" w:cs="Times New Roman"/>
          <w:sz w:val="24"/>
        </w:rPr>
        <w:t xml:space="preserve">organization </w:t>
      </w:r>
      <w:r w:rsidR="00F30EF8">
        <w:rPr>
          <w:rFonts w:ascii="Times New Roman" w:hAnsi="Times New Roman" w:cs="Times New Roman"/>
          <w:sz w:val="24"/>
        </w:rPr>
        <w:t>records of the activities of the Berlin WCTU (aside from meeting notes in the local newspaper), b</w:t>
      </w:r>
      <w:r w:rsidR="008B1ACD">
        <w:rPr>
          <w:rFonts w:ascii="Times New Roman" w:hAnsi="Times New Roman" w:cs="Times New Roman"/>
          <w:sz w:val="24"/>
        </w:rPr>
        <w:t>ut the WCTU of Wisconsin chapter books and ledgers</w:t>
      </w:r>
      <w:r w:rsidR="00D53B93">
        <w:rPr>
          <w:rFonts w:ascii="Times New Roman" w:hAnsi="Times New Roman" w:cs="Times New Roman"/>
          <w:sz w:val="24"/>
        </w:rPr>
        <w:t xml:space="preserve"> ga</w:t>
      </w:r>
      <w:r w:rsidR="00F30EF8">
        <w:rPr>
          <w:rFonts w:ascii="Times New Roman" w:hAnsi="Times New Roman" w:cs="Times New Roman"/>
          <w:sz w:val="24"/>
        </w:rPr>
        <w:t>ve a</w:t>
      </w:r>
      <w:r w:rsidR="00EE2843">
        <w:rPr>
          <w:rFonts w:ascii="Times New Roman" w:hAnsi="Times New Roman" w:cs="Times New Roman"/>
          <w:sz w:val="24"/>
        </w:rPr>
        <w:t xml:space="preserve">n idea </w:t>
      </w:r>
      <w:r w:rsidR="008B1ACD">
        <w:rPr>
          <w:rFonts w:ascii="Times New Roman" w:hAnsi="Times New Roman" w:cs="Times New Roman"/>
          <w:sz w:val="24"/>
        </w:rPr>
        <w:t>of the group’s popularity</w:t>
      </w:r>
      <w:r w:rsidR="00F30EF8">
        <w:rPr>
          <w:rFonts w:ascii="Times New Roman" w:hAnsi="Times New Roman" w:cs="Times New Roman"/>
          <w:sz w:val="24"/>
        </w:rPr>
        <w:t>.</w:t>
      </w:r>
      <w:r w:rsidR="00485C27">
        <w:rPr>
          <w:rFonts w:ascii="Times New Roman" w:hAnsi="Times New Roman" w:cs="Times New Roman"/>
          <w:sz w:val="24"/>
        </w:rPr>
        <w:t xml:space="preserve"> In 1898, the Berlin WCTU had thirteen members. Between the y</w:t>
      </w:r>
      <w:r w:rsidR="00EE2843">
        <w:rPr>
          <w:rFonts w:ascii="Times New Roman" w:hAnsi="Times New Roman" w:cs="Times New Roman"/>
          <w:sz w:val="24"/>
        </w:rPr>
        <w:t>ears 1899 and 1909, membership</w:t>
      </w:r>
      <w:r w:rsidR="00485C27">
        <w:rPr>
          <w:rFonts w:ascii="Times New Roman" w:hAnsi="Times New Roman" w:cs="Times New Roman"/>
          <w:sz w:val="24"/>
        </w:rPr>
        <w:t xml:space="preserve"> fluctuated between eight an</w:t>
      </w:r>
      <w:r w:rsidR="008875B8">
        <w:rPr>
          <w:rFonts w:ascii="Times New Roman" w:hAnsi="Times New Roman" w:cs="Times New Roman"/>
          <w:sz w:val="24"/>
        </w:rPr>
        <w:t xml:space="preserve">d eighteen members. </w:t>
      </w:r>
      <w:r w:rsidR="00EE2843">
        <w:rPr>
          <w:rFonts w:ascii="Times New Roman" w:hAnsi="Times New Roman" w:cs="Times New Roman"/>
          <w:sz w:val="24"/>
        </w:rPr>
        <w:t>Records for the</w:t>
      </w:r>
      <w:r w:rsidR="00485C27">
        <w:rPr>
          <w:rFonts w:ascii="Times New Roman" w:hAnsi="Times New Roman" w:cs="Times New Roman"/>
          <w:sz w:val="24"/>
        </w:rPr>
        <w:t xml:space="preserve"> years 1910-1918</w:t>
      </w:r>
      <w:r w:rsidR="00EE2843">
        <w:rPr>
          <w:rFonts w:ascii="Times New Roman" w:hAnsi="Times New Roman" w:cs="Times New Roman"/>
          <w:sz w:val="24"/>
        </w:rPr>
        <w:t xml:space="preserve"> were absent</w:t>
      </w:r>
      <w:r w:rsidR="00485C27">
        <w:rPr>
          <w:rFonts w:ascii="Times New Roman" w:hAnsi="Times New Roman" w:cs="Times New Roman"/>
          <w:sz w:val="24"/>
        </w:rPr>
        <w:t xml:space="preserve">, but by 1919, the Berlin WCTU had grown greatly. </w:t>
      </w:r>
      <w:r w:rsidR="00F22DD1">
        <w:rPr>
          <w:rFonts w:ascii="Times New Roman" w:hAnsi="Times New Roman" w:cs="Times New Roman"/>
          <w:sz w:val="24"/>
        </w:rPr>
        <w:t>A chapter record book reported thirty-nine members in 1919, with that number growing to sixty-four</w:t>
      </w:r>
      <w:r w:rsidR="008B1ACD">
        <w:rPr>
          <w:rFonts w:ascii="Times New Roman" w:hAnsi="Times New Roman" w:cs="Times New Roman"/>
          <w:sz w:val="24"/>
        </w:rPr>
        <w:t xml:space="preserve"> by</w:t>
      </w:r>
      <w:r w:rsidR="00F22DD1">
        <w:rPr>
          <w:rFonts w:ascii="Times New Roman" w:hAnsi="Times New Roman" w:cs="Times New Roman"/>
          <w:sz w:val="24"/>
        </w:rPr>
        <w:t xml:space="preserve"> </w:t>
      </w:r>
      <w:r w:rsidR="00F22DD1">
        <w:rPr>
          <w:rFonts w:ascii="Times New Roman" w:hAnsi="Times New Roman" w:cs="Times New Roman"/>
          <w:sz w:val="24"/>
        </w:rPr>
        <w:lastRenderedPageBreak/>
        <w:t>the following year.</w:t>
      </w:r>
      <w:r w:rsidR="00F22DD1">
        <w:rPr>
          <w:rStyle w:val="FootnoteReference"/>
          <w:rFonts w:ascii="Times New Roman" w:hAnsi="Times New Roman" w:cs="Times New Roman"/>
          <w:sz w:val="24"/>
        </w:rPr>
        <w:footnoteReference w:id="55"/>
      </w:r>
      <w:r w:rsidR="00134CA1">
        <w:rPr>
          <w:rFonts w:ascii="Times New Roman" w:hAnsi="Times New Roman" w:cs="Times New Roman"/>
          <w:sz w:val="24"/>
        </w:rPr>
        <w:t xml:space="preserve"> This steady increase in WCTU membership is one indication that Prohibitio</w:t>
      </w:r>
      <w:r w:rsidR="008B1ACD">
        <w:rPr>
          <w:rFonts w:ascii="Times New Roman" w:hAnsi="Times New Roman" w:cs="Times New Roman"/>
          <w:sz w:val="24"/>
        </w:rPr>
        <w:t xml:space="preserve">n sentiment in Berlin </w:t>
      </w:r>
      <w:r w:rsidR="00217020">
        <w:rPr>
          <w:rFonts w:ascii="Times New Roman" w:hAnsi="Times New Roman" w:cs="Times New Roman"/>
          <w:sz w:val="24"/>
        </w:rPr>
        <w:t xml:space="preserve">became more prevalent </w:t>
      </w:r>
      <w:r w:rsidR="00E67F3C">
        <w:rPr>
          <w:rFonts w:ascii="Times New Roman" w:hAnsi="Times New Roman" w:cs="Times New Roman"/>
          <w:sz w:val="24"/>
        </w:rPr>
        <w:t xml:space="preserve">as the ratification of the Eighteenth Amendment came closer. </w:t>
      </w:r>
      <w:r w:rsidR="00474B8F">
        <w:rPr>
          <w:rFonts w:ascii="Times New Roman" w:hAnsi="Times New Roman" w:cs="Times New Roman"/>
          <w:sz w:val="24"/>
        </w:rPr>
        <w:t>This reflects patterns at bo</w:t>
      </w:r>
      <w:r w:rsidR="008246CE">
        <w:rPr>
          <w:rFonts w:ascii="Times New Roman" w:hAnsi="Times New Roman" w:cs="Times New Roman"/>
          <w:sz w:val="24"/>
        </w:rPr>
        <w:t>th the state and national levels</w:t>
      </w:r>
      <w:r w:rsidR="00474B8F">
        <w:rPr>
          <w:rFonts w:ascii="Times New Roman" w:hAnsi="Times New Roman" w:cs="Times New Roman"/>
          <w:sz w:val="24"/>
        </w:rPr>
        <w:t>.</w:t>
      </w:r>
    </w:p>
    <w:p w:rsidR="00F20CE6" w:rsidRDefault="00EB24EB" w:rsidP="00B26AC3">
      <w:pPr>
        <w:spacing w:after="0" w:line="480" w:lineRule="auto"/>
        <w:rPr>
          <w:rFonts w:ascii="Times New Roman" w:hAnsi="Times New Roman" w:cs="Times New Roman"/>
          <w:sz w:val="24"/>
        </w:rPr>
      </w:pPr>
      <w:r>
        <w:rPr>
          <w:rFonts w:ascii="Times New Roman" w:hAnsi="Times New Roman" w:cs="Times New Roman"/>
          <w:sz w:val="24"/>
        </w:rPr>
        <w:tab/>
        <w:t>The WCTU chapter books did not give names of members, but it did provide</w:t>
      </w:r>
      <w:r w:rsidR="00687318">
        <w:rPr>
          <w:rFonts w:ascii="Times New Roman" w:hAnsi="Times New Roman" w:cs="Times New Roman"/>
          <w:sz w:val="24"/>
        </w:rPr>
        <w:t xml:space="preserve"> the identities of the </w:t>
      </w:r>
      <w:r w:rsidR="00EE2843">
        <w:rPr>
          <w:rFonts w:ascii="Times New Roman" w:hAnsi="Times New Roman" w:cs="Times New Roman"/>
          <w:sz w:val="24"/>
        </w:rPr>
        <w:t>women who served as the chapter’s</w:t>
      </w:r>
      <w:r w:rsidR="00687318">
        <w:rPr>
          <w:rFonts w:ascii="Times New Roman" w:hAnsi="Times New Roman" w:cs="Times New Roman"/>
          <w:sz w:val="24"/>
        </w:rPr>
        <w:t xml:space="preserve"> treasurers</w:t>
      </w:r>
      <w:r>
        <w:rPr>
          <w:rFonts w:ascii="Times New Roman" w:hAnsi="Times New Roman" w:cs="Times New Roman"/>
          <w:sz w:val="24"/>
        </w:rPr>
        <w:t>. These women, according to the US Census, were native-born Wisconsinites, whose parents came from eastern states.</w:t>
      </w:r>
    </w:p>
    <w:p w:rsidR="001F18AA" w:rsidRDefault="001F18AA" w:rsidP="001F18A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Berlin’s local newspaper, </w:t>
      </w:r>
      <w:r w:rsidR="002518F3">
        <w:rPr>
          <w:rFonts w:ascii="Times New Roman" w:hAnsi="Times New Roman" w:cs="Times New Roman"/>
          <w:sz w:val="24"/>
          <w:szCs w:val="24"/>
        </w:rPr>
        <w:t>the</w:t>
      </w:r>
      <w:r>
        <w:rPr>
          <w:rFonts w:ascii="Times New Roman" w:hAnsi="Times New Roman" w:cs="Times New Roman"/>
          <w:i/>
          <w:sz w:val="24"/>
          <w:szCs w:val="24"/>
        </w:rPr>
        <w:t xml:space="preserve"> Berlin Journal-Courant </w:t>
      </w:r>
      <w:r>
        <w:rPr>
          <w:rFonts w:ascii="Times New Roman" w:hAnsi="Times New Roman" w:cs="Times New Roman"/>
          <w:sz w:val="24"/>
          <w:szCs w:val="24"/>
        </w:rPr>
        <w:t>provides man</w:t>
      </w:r>
      <w:r w:rsidR="00435159">
        <w:rPr>
          <w:rFonts w:ascii="Times New Roman" w:hAnsi="Times New Roman" w:cs="Times New Roman"/>
          <w:sz w:val="24"/>
          <w:szCs w:val="24"/>
        </w:rPr>
        <w:t>y clues</w:t>
      </w:r>
      <w:r w:rsidR="002518F3">
        <w:rPr>
          <w:rFonts w:ascii="Times New Roman" w:hAnsi="Times New Roman" w:cs="Times New Roman"/>
          <w:sz w:val="24"/>
          <w:szCs w:val="24"/>
        </w:rPr>
        <w:t xml:space="preserve"> as to how</w:t>
      </w:r>
      <w:r w:rsidR="00435159">
        <w:rPr>
          <w:rFonts w:ascii="Times New Roman" w:hAnsi="Times New Roman" w:cs="Times New Roman"/>
          <w:sz w:val="24"/>
          <w:szCs w:val="24"/>
        </w:rPr>
        <w:t xml:space="preserve"> residents </w:t>
      </w:r>
      <w:r>
        <w:rPr>
          <w:rFonts w:ascii="Times New Roman" w:hAnsi="Times New Roman" w:cs="Times New Roman"/>
          <w:sz w:val="24"/>
          <w:szCs w:val="24"/>
        </w:rPr>
        <w:t>felt about temperance and Prohibition. Issues of the paper published prior to the enforcement of nationa</w:t>
      </w:r>
      <w:r w:rsidR="00D53B93">
        <w:rPr>
          <w:rFonts w:ascii="Times New Roman" w:hAnsi="Times New Roman" w:cs="Times New Roman"/>
          <w:sz w:val="24"/>
          <w:szCs w:val="24"/>
        </w:rPr>
        <w:t>l Prohibition indicate that</w:t>
      </w:r>
      <w:r>
        <w:rPr>
          <w:rFonts w:ascii="Times New Roman" w:hAnsi="Times New Roman" w:cs="Times New Roman"/>
          <w:sz w:val="24"/>
          <w:szCs w:val="24"/>
        </w:rPr>
        <w:t xml:space="preserve"> Berlinites shared many of the same sentiments </w:t>
      </w:r>
      <w:r w:rsidR="00D53B93">
        <w:rPr>
          <w:rFonts w:ascii="Times New Roman" w:hAnsi="Times New Roman" w:cs="Times New Roman"/>
          <w:sz w:val="24"/>
          <w:szCs w:val="24"/>
        </w:rPr>
        <w:t>with dry reformers. Newspaper articles</w:t>
      </w:r>
      <w:r>
        <w:rPr>
          <w:rFonts w:ascii="Times New Roman" w:hAnsi="Times New Roman" w:cs="Times New Roman"/>
          <w:sz w:val="24"/>
          <w:szCs w:val="24"/>
        </w:rPr>
        <w:t xml:space="preserve"> from 1918, for example, were almost entirely dominated by news of the Great War, and spouted ideas of patriotism, Protestantism, and Ame</w:t>
      </w:r>
      <w:r w:rsidR="002518F3">
        <w:rPr>
          <w:rFonts w:ascii="Times New Roman" w:hAnsi="Times New Roman" w:cs="Times New Roman"/>
          <w:sz w:val="24"/>
          <w:szCs w:val="24"/>
        </w:rPr>
        <w:t>ricanism. Even though roughly twenty-five</w:t>
      </w:r>
      <w:r>
        <w:rPr>
          <w:rFonts w:ascii="Times New Roman" w:hAnsi="Times New Roman" w:cs="Times New Roman"/>
          <w:sz w:val="24"/>
          <w:szCs w:val="24"/>
        </w:rPr>
        <w:t xml:space="preserve"> percent of Berlin’s families </w:t>
      </w:r>
      <w:r>
        <w:rPr>
          <w:rFonts w:ascii="Times New Roman" w:hAnsi="Times New Roman" w:cs="Times New Roman"/>
          <w:sz w:val="24"/>
          <w:szCs w:val="24"/>
        </w:rPr>
        <w:lastRenderedPageBreak/>
        <w:t xml:space="preserve">had German heritage, the </w:t>
      </w:r>
      <w:r>
        <w:rPr>
          <w:rFonts w:ascii="Times New Roman" w:hAnsi="Times New Roman" w:cs="Times New Roman"/>
          <w:i/>
          <w:sz w:val="24"/>
          <w:szCs w:val="24"/>
        </w:rPr>
        <w:t>Berlin Journal-Courant</w:t>
      </w:r>
      <w:r>
        <w:rPr>
          <w:rFonts w:ascii="Times New Roman" w:hAnsi="Times New Roman" w:cs="Times New Roman"/>
          <w:sz w:val="24"/>
          <w:szCs w:val="24"/>
        </w:rPr>
        <w:t xml:space="preserve"> was overtly anti-German</w:t>
      </w:r>
      <w:r w:rsidR="002518F3">
        <w:rPr>
          <w:rFonts w:ascii="Times New Roman" w:hAnsi="Times New Roman" w:cs="Times New Roman"/>
          <w:sz w:val="24"/>
          <w:szCs w:val="24"/>
        </w:rPr>
        <w:t xml:space="preserve"> during the war</w:t>
      </w:r>
      <w:r>
        <w:rPr>
          <w:rFonts w:ascii="Times New Roman" w:hAnsi="Times New Roman" w:cs="Times New Roman"/>
          <w:sz w:val="24"/>
          <w:szCs w:val="24"/>
        </w:rPr>
        <w:t>. So much so, in fact, that there were numerous editorial p</w:t>
      </w:r>
      <w:r w:rsidR="002518F3">
        <w:rPr>
          <w:rFonts w:ascii="Times New Roman" w:hAnsi="Times New Roman" w:cs="Times New Roman"/>
          <w:sz w:val="24"/>
          <w:szCs w:val="24"/>
        </w:rPr>
        <w:t xml:space="preserve">ieces debating the </w:t>
      </w:r>
      <w:r w:rsidR="00ED1D4F">
        <w:rPr>
          <w:rFonts w:ascii="Times New Roman" w:hAnsi="Times New Roman" w:cs="Times New Roman"/>
          <w:sz w:val="24"/>
          <w:szCs w:val="24"/>
        </w:rPr>
        <w:t>question of changing the city’s</w:t>
      </w:r>
      <w:r>
        <w:rPr>
          <w:rFonts w:ascii="Times New Roman" w:hAnsi="Times New Roman" w:cs="Times New Roman"/>
          <w:sz w:val="24"/>
          <w:szCs w:val="24"/>
        </w:rPr>
        <w:t xml:space="preserve"> name. One former resident in 1928 writes:</w:t>
      </w:r>
    </w:p>
    <w:p w:rsidR="001F18AA" w:rsidRDefault="001F18AA" w:rsidP="001F18AA">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I could never say with pride that my birthplace was in Berlin, for what is there to be proud of when the wickedness as displayed in the present war, centers </w:t>
      </w:r>
      <w:r w:rsidR="00D53B93">
        <w:rPr>
          <w:rFonts w:ascii="Times New Roman" w:hAnsi="Times New Roman" w:cs="Times New Roman"/>
          <w:sz w:val="24"/>
          <w:szCs w:val="24"/>
        </w:rPr>
        <w:t>in a city bearing the same name</w:t>
      </w:r>
      <w:r w:rsidR="005E2F8C">
        <w:rPr>
          <w:rFonts w:ascii="Times New Roman" w:hAnsi="Times New Roman" w:cs="Times New Roman"/>
          <w:sz w:val="24"/>
        </w:rPr>
        <w:t>…</w:t>
      </w:r>
      <w:r>
        <w:rPr>
          <w:rFonts w:ascii="Times New Roman" w:hAnsi="Times New Roman" w:cs="Times New Roman"/>
          <w:sz w:val="24"/>
          <w:szCs w:val="24"/>
        </w:rPr>
        <w:t>The changing of the name of this city would prove the sentiment of the loyalty of our better citizens, not by talk but by deed.</w:t>
      </w:r>
      <w:r>
        <w:rPr>
          <w:rStyle w:val="FootnoteReference"/>
          <w:rFonts w:ascii="Times New Roman" w:hAnsi="Times New Roman" w:cs="Times New Roman"/>
          <w:sz w:val="24"/>
          <w:szCs w:val="24"/>
        </w:rPr>
        <w:footnoteReference w:id="56"/>
      </w:r>
    </w:p>
    <w:p w:rsidR="001F18AA" w:rsidRDefault="001F18AA" w:rsidP="001F18AA">
      <w:pPr>
        <w:spacing w:after="0" w:line="240" w:lineRule="auto"/>
        <w:ind w:left="720"/>
        <w:rPr>
          <w:rFonts w:ascii="Times New Roman" w:hAnsi="Times New Roman" w:cs="Times New Roman"/>
          <w:sz w:val="24"/>
          <w:szCs w:val="24"/>
        </w:rPr>
      </w:pPr>
    </w:p>
    <w:p w:rsidR="001F18AA" w:rsidRDefault="001F18AA" w:rsidP="001F18AA">
      <w:pPr>
        <w:spacing w:after="0" w:line="480" w:lineRule="auto"/>
        <w:rPr>
          <w:rFonts w:ascii="Times New Roman" w:hAnsi="Times New Roman" w:cs="Times New Roman"/>
          <w:sz w:val="24"/>
          <w:szCs w:val="24"/>
        </w:rPr>
      </w:pPr>
      <w:r>
        <w:rPr>
          <w:rFonts w:ascii="Times New Roman" w:hAnsi="Times New Roman" w:cs="Times New Roman"/>
          <w:sz w:val="24"/>
          <w:szCs w:val="24"/>
        </w:rPr>
        <w:t>This article and ones similar to it carried sentiments that were anti-immigrant and pro-Americanization. One article discussed how a city with such a name as “Berlin” could prove its loyalty, and sugge</w:t>
      </w:r>
      <w:r w:rsidR="002F75AB">
        <w:rPr>
          <w:rFonts w:ascii="Times New Roman" w:hAnsi="Times New Roman" w:cs="Times New Roman"/>
          <w:sz w:val="24"/>
          <w:szCs w:val="24"/>
        </w:rPr>
        <w:t>sted ways in which</w:t>
      </w:r>
      <w:r w:rsidR="005E2F8C">
        <w:rPr>
          <w:rFonts w:ascii="Times New Roman" w:hAnsi="Times New Roman" w:cs="Times New Roman"/>
          <w:sz w:val="24"/>
          <w:szCs w:val="24"/>
        </w:rPr>
        <w:t xml:space="preserve"> the United States</w:t>
      </w:r>
      <w:r>
        <w:rPr>
          <w:rFonts w:ascii="Times New Roman" w:hAnsi="Times New Roman" w:cs="Times New Roman"/>
          <w:sz w:val="24"/>
          <w:szCs w:val="24"/>
        </w:rPr>
        <w:t xml:space="preserve"> </w:t>
      </w:r>
      <w:r w:rsidR="002F75AB">
        <w:rPr>
          <w:rFonts w:ascii="Times New Roman" w:hAnsi="Times New Roman" w:cs="Times New Roman"/>
          <w:sz w:val="24"/>
          <w:szCs w:val="24"/>
        </w:rPr>
        <w:t xml:space="preserve">could be made </w:t>
      </w:r>
      <w:r>
        <w:rPr>
          <w:rFonts w:ascii="Times New Roman" w:hAnsi="Times New Roman" w:cs="Times New Roman"/>
          <w:sz w:val="24"/>
          <w:szCs w:val="24"/>
        </w:rPr>
        <w:t>into a “one language nation.” Suggested efforts included banning the teachings of foreign languages in public schools, closing parochial (Catholic or Lutheran) schools for the period of the war, and discouraging religious services given in a language other than English.</w:t>
      </w:r>
      <w:r>
        <w:rPr>
          <w:rStyle w:val="FootnoteReference"/>
          <w:rFonts w:ascii="Times New Roman" w:hAnsi="Times New Roman" w:cs="Times New Roman"/>
          <w:sz w:val="24"/>
          <w:szCs w:val="24"/>
        </w:rPr>
        <w:footnoteReference w:id="57"/>
      </w:r>
      <w:r>
        <w:rPr>
          <w:rFonts w:ascii="Times New Roman" w:hAnsi="Times New Roman" w:cs="Times New Roman"/>
          <w:sz w:val="24"/>
          <w:szCs w:val="24"/>
        </w:rPr>
        <w:t xml:space="preserve"> Another </w:t>
      </w:r>
      <w:r>
        <w:rPr>
          <w:rFonts w:ascii="Times New Roman" w:hAnsi="Times New Roman" w:cs="Times New Roman"/>
          <w:sz w:val="24"/>
          <w:szCs w:val="24"/>
        </w:rPr>
        <w:lastRenderedPageBreak/>
        <w:t>article acknowledged that “near half” of the population of Berlin were of German descent, but stated that those who still felt allegiance to their homeland should return there.</w:t>
      </w:r>
      <w:r>
        <w:rPr>
          <w:rStyle w:val="FootnoteReference"/>
          <w:rFonts w:ascii="Times New Roman" w:hAnsi="Times New Roman" w:cs="Times New Roman"/>
          <w:sz w:val="24"/>
          <w:szCs w:val="24"/>
        </w:rPr>
        <w:footnoteReference w:id="58"/>
      </w:r>
    </w:p>
    <w:p w:rsidR="001F18AA" w:rsidRDefault="001F18AA" w:rsidP="001F18A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According to scholars of Prohibition and the Progressive Era, these very sentiments—anti-immigrant, anti-German, patriotism, Americanism, and Protestantism—were shared by those who favored Prohibition. Berlin’s eagerness to prove its patriotism suggests that any attempt to help the war effort would have been popular. Indeed, the </w:t>
      </w:r>
      <w:r>
        <w:rPr>
          <w:rFonts w:ascii="Times New Roman" w:hAnsi="Times New Roman" w:cs="Times New Roman"/>
          <w:i/>
          <w:sz w:val="24"/>
          <w:szCs w:val="24"/>
        </w:rPr>
        <w:t xml:space="preserve">Berlin Journal-Courant </w:t>
      </w:r>
      <w:r>
        <w:rPr>
          <w:rFonts w:ascii="Times New Roman" w:hAnsi="Times New Roman" w:cs="Times New Roman"/>
          <w:sz w:val="24"/>
          <w:szCs w:val="24"/>
        </w:rPr>
        <w:t>was quite enthusiastic about the Wartime Prohibition Act which took effect June 30, 1919. The act banned beve</w:t>
      </w:r>
      <w:r w:rsidR="002F75AB">
        <w:rPr>
          <w:rFonts w:ascii="Times New Roman" w:hAnsi="Times New Roman" w:cs="Times New Roman"/>
          <w:sz w:val="24"/>
          <w:szCs w:val="24"/>
        </w:rPr>
        <w:t>rages with an alcohol content</w:t>
      </w:r>
      <w:r>
        <w:rPr>
          <w:rFonts w:ascii="Times New Roman" w:hAnsi="Times New Roman" w:cs="Times New Roman"/>
          <w:sz w:val="24"/>
          <w:szCs w:val="24"/>
        </w:rPr>
        <w:t xml:space="preserve"> greater than 2.75 percent with an intent to help save grain for the war effort. When news of the bill reached Berlin, the </w:t>
      </w:r>
      <w:r>
        <w:rPr>
          <w:rFonts w:ascii="Times New Roman" w:hAnsi="Times New Roman" w:cs="Times New Roman"/>
          <w:i/>
          <w:sz w:val="24"/>
          <w:szCs w:val="24"/>
        </w:rPr>
        <w:t xml:space="preserve">Journal-Courant </w:t>
      </w:r>
      <w:r>
        <w:rPr>
          <w:rFonts w:ascii="Times New Roman" w:hAnsi="Times New Roman" w:cs="Times New Roman"/>
          <w:sz w:val="24"/>
          <w:szCs w:val="24"/>
        </w:rPr>
        <w:t>reported that “Prohibition leaders here Thursday night were jubilant when informed” that there would be an amendment that “would doom liquor to the discard for all time to come.”</w:t>
      </w:r>
      <w:r>
        <w:rPr>
          <w:rStyle w:val="FootnoteReference"/>
          <w:rFonts w:ascii="Times New Roman" w:hAnsi="Times New Roman" w:cs="Times New Roman"/>
          <w:sz w:val="24"/>
          <w:szCs w:val="24"/>
        </w:rPr>
        <w:footnoteReference w:id="59"/>
      </w:r>
    </w:p>
    <w:p w:rsidR="001F18AA" w:rsidRPr="00372A91" w:rsidRDefault="001F18AA" w:rsidP="00372A91">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Even through its enthusiasm, the </w:t>
      </w:r>
      <w:r>
        <w:rPr>
          <w:rFonts w:ascii="Times New Roman" w:hAnsi="Times New Roman" w:cs="Times New Roman"/>
          <w:i/>
          <w:sz w:val="24"/>
          <w:szCs w:val="24"/>
        </w:rPr>
        <w:t xml:space="preserve">Journal-Courant </w:t>
      </w:r>
      <w:r>
        <w:rPr>
          <w:rFonts w:ascii="Times New Roman" w:hAnsi="Times New Roman" w:cs="Times New Roman"/>
          <w:sz w:val="24"/>
          <w:szCs w:val="24"/>
        </w:rPr>
        <w:t>acknowledged some of the negative impacts that Prohibition would have on the City of Berlin. Prohibition would put saloon and brewery employees out of a job—the newspaper estimated a total of seventy men who would be obliged to seek other employment.</w:t>
      </w:r>
      <w:r>
        <w:rPr>
          <w:rStyle w:val="FootnoteReference"/>
          <w:rFonts w:ascii="Times New Roman" w:hAnsi="Times New Roman" w:cs="Times New Roman"/>
          <w:sz w:val="24"/>
          <w:szCs w:val="24"/>
        </w:rPr>
        <w:footnoteReference w:id="60"/>
      </w:r>
      <w:r>
        <w:rPr>
          <w:rFonts w:ascii="Times New Roman" w:hAnsi="Times New Roman" w:cs="Times New Roman"/>
          <w:sz w:val="24"/>
          <w:szCs w:val="24"/>
        </w:rPr>
        <w:t xml:space="preserve"> The paper also expressed some concern over what the loss of the saloon would mean for Berlin’s men: “Efforts to provide ready-made social centers for them, as substitutes for the saloon, will probably not be </w:t>
      </w:r>
      <w:r w:rsidR="00DC4CD1">
        <w:rPr>
          <w:rFonts w:ascii="Times New Roman" w:hAnsi="Times New Roman" w:cs="Times New Roman"/>
          <w:sz w:val="24"/>
          <w:szCs w:val="24"/>
        </w:rPr>
        <w:t>successful,” the journal said.</w:t>
      </w:r>
      <w:r>
        <w:rPr>
          <w:rFonts w:ascii="Times New Roman" w:hAnsi="Times New Roman" w:cs="Times New Roman"/>
          <w:sz w:val="24"/>
          <w:szCs w:val="24"/>
        </w:rPr>
        <w:t xml:space="preserve"> However, the jour</w:t>
      </w:r>
      <w:r w:rsidR="004B0613">
        <w:rPr>
          <w:rFonts w:ascii="Times New Roman" w:hAnsi="Times New Roman" w:cs="Times New Roman"/>
          <w:sz w:val="24"/>
          <w:szCs w:val="24"/>
        </w:rPr>
        <w:t xml:space="preserve">nal remained confident that </w:t>
      </w:r>
      <w:r>
        <w:rPr>
          <w:rFonts w:ascii="Times New Roman" w:hAnsi="Times New Roman" w:cs="Times New Roman"/>
          <w:sz w:val="24"/>
          <w:szCs w:val="24"/>
        </w:rPr>
        <w:t>an adequate and more wholesome substitute</w:t>
      </w:r>
      <w:r w:rsidR="00DC4CD1">
        <w:rPr>
          <w:rFonts w:ascii="Times New Roman" w:hAnsi="Times New Roman" w:cs="Times New Roman"/>
          <w:sz w:val="24"/>
          <w:szCs w:val="24"/>
        </w:rPr>
        <w:t xml:space="preserve"> for the saloon</w:t>
      </w:r>
      <w:r w:rsidR="004B0613">
        <w:rPr>
          <w:rFonts w:ascii="Times New Roman" w:hAnsi="Times New Roman" w:cs="Times New Roman"/>
          <w:sz w:val="24"/>
          <w:szCs w:val="24"/>
        </w:rPr>
        <w:t xml:space="preserve"> would come in time</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61"/>
      </w:r>
      <w:r>
        <w:rPr>
          <w:rFonts w:ascii="Times New Roman" w:hAnsi="Times New Roman" w:cs="Times New Roman"/>
          <w:sz w:val="24"/>
          <w:szCs w:val="24"/>
        </w:rPr>
        <w:t xml:space="preserve"> </w:t>
      </w:r>
    </w:p>
    <w:p w:rsidR="00144199" w:rsidRDefault="00F1066C" w:rsidP="00B95436">
      <w:pPr>
        <w:spacing w:after="0" w:line="480" w:lineRule="auto"/>
        <w:ind w:firstLine="720"/>
        <w:rPr>
          <w:rFonts w:ascii="Times New Roman" w:hAnsi="Times New Roman" w:cs="Times New Roman"/>
          <w:sz w:val="24"/>
        </w:rPr>
      </w:pPr>
      <w:r>
        <w:rPr>
          <w:rFonts w:ascii="Times New Roman" w:hAnsi="Times New Roman" w:cs="Times New Roman"/>
          <w:sz w:val="24"/>
        </w:rPr>
        <w:t>Despite these hopes, the</w:t>
      </w:r>
      <w:r w:rsidR="00922804">
        <w:rPr>
          <w:rFonts w:ascii="Times New Roman" w:hAnsi="Times New Roman" w:cs="Times New Roman"/>
          <w:sz w:val="24"/>
        </w:rPr>
        <w:t xml:space="preserve"> saloon remained a place where men could go to obtain now-illicit liquor. </w:t>
      </w:r>
      <w:r w:rsidR="00653D3A">
        <w:rPr>
          <w:rFonts w:ascii="Times New Roman" w:hAnsi="Times New Roman" w:cs="Times New Roman"/>
          <w:sz w:val="24"/>
        </w:rPr>
        <w:t>Between the years 1919</w:t>
      </w:r>
      <w:r w:rsidR="00E64971">
        <w:rPr>
          <w:rFonts w:ascii="Times New Roman" w:hAnsi="Times New Roman" w:cs="Times New Roman"/>
          <w:sz w:val="24"/>
        </w:rPr>
        <w:t xml:space="preserve"> and 1929</w:t>
      </w:r>
      <w:r w:rsidR="005E2F8C">
        <w:rPr>
          <w:rFonts w:ascii="Times New Roman" w:hAnsi="Times New Roman" w:cs="Times New Roman"/>
          <w:sz w:val="24"/>
        </w:rPr>
        <w:t xml:space="preserve">, </w:t>
      </w:r>
      <w:r w:rsidR="00E64971">
        <w:rPr>
          <w:rFonts w:ascii="Times New Roman" w:hAnsi="Times New Roman" w:cs="Times New Roman"/>
          <w:sz w:val="24"/>
        </w:rPr>
        <w:t>twenty</w:t>
      </w:r>
      <w:r w:rsidR="006122C3">
        <w:rPr>
          <w:rFonts w:ascii="Times New Roman" w:hAnsi="Times New Roman" w:cs="Times New Roman"/>
          <w:sz w:val="24"/>
        </w:rPr>
        <w:t>-one</w:t>
      </w:r>
      <w:r w:rsidR="008875B8">
        <w:rPr>
          <w:rFonts w:ascii="Times New Roman" w:hAnsi="Times New Roman" w:cs="Times New Roman"/>
          <w:sz w:val="24"/>
        </w:rPr>
        <w:t xml:space="preserve"> </w:t>
      </w:r>
      <w:r w:rsidR="00E64971">
        <w:rPr>
          <w:rFonts w:ascii="Times New Roman" w:hAnsi="Times New Roman" w:cs="Times New Roman"/>
          <w:sz w:val="24"/>
        </w:rPr>
        <w:t>Berlin men were</w:t>
      </w:r>
      <w:r w:rsidR="003613A0">
        <w:rPr>
          <w:rFonts w:ascii="Times New Roman" w:hAnsi="Times New Roman" w:cs="Times New Roman"/>
          <w:sz w:val="24"/>
        </w:rPr>
        <w:t xml:space="preserve"> charged for liquor law violations. These offenses</w:t>
      </w:r>
      <w:r w:rsidR="00113EA0">
        <w:rPr>
          <w:rFonts w:ascii="Times New Roman" w:hAnsi="Times New Roman" w:cs="Times New Roman"/>
          <w:sz w:val="24"/>
        </w:rPr>
        <w:t xml:space="preserve"> included the sale, manufacture, transport or possession of </w:t>
      </w:r>
      <w:r w:rsidR="00E64971">
        <w:rPr>
          <w:rFonts w:ascii="Times New Roman" w:hAnsi="Times New Roman" w:cs="Times New Roman"/>
          <w:sz w:val="24"/>
        </w:rPr>
        <w:t>“intoxicating liquors</w:t>
      </w:r>
      <w:r w:rsidR="00113EA0">
        <w:rPr>
          <w:rFonts w:ascii="Times New Roman" w:hAnsi="Times New Roman" w:cs="Times New Roman"/>
          <w:sz w:val="24"/>
        </w:rPr>
        <w:t>” and/or</w:t>
      </w:r>
      <w:r w:rsidR="002518F3">
        <w:rPr>
          <w:rFonts w:ascii="Times New Roman" w:hAnsi="Times New Roman" w:cs="Times New Roman"/>
          <w:sz w:val="24"/>
        </w:rPr>
        <w:t xml:space="preserve"> possession of</w:t>
      </w:r>
      <w:r w:rsidR="00113EA0">
        <w:rPr>
          <w:rFonts w:ascii="Times New Roman" w:hAnsi="Times New Roman" w:cs="Times New Roman"/>
          <w:sz w:val="24"/>
        </w:rPr>
        <w:t xml:space="preserve"> distilling </w:t>
      </w:r>
      <w:r w:rsidR="00EE2843">
        <w:rPr>
          <w:rFonts w:ascii="Times New Roman" w:hAnsi="Times New Roman" w:cs="Times New Roman"/>
          <w:sz w:val="24"/>
        </w:rPr>
        <w:lastRenderedPageBreak/>
        <w:t>equipment</w:t>
      </w:r>
      <w:r w:rsidR="00113EA0">
        <w:rPr>
          <w:rFonts w:ascii="Times New Roman" w:hAnsi="Times New Roman" w:cs="Times New Roman"/>
          <w:sz w:val="24"/>
        </w:rPr>
        <w:t>.</w:t>
      </w:r>
      <w:r w:rsidR="004E73B4">
        <w:rPr>
          <w:rFonts w:ascii="Times New Roman" w:hAnsi="Times New Roman" w:cs="Times New Roman"/>
          <w:sz w:val="24"/>
        </w:rPr>
        <w:t xml:space="preserve"> A few of these men were s</w:t>
      </w:r>
      <w:r w:rsidR="00F31825">
        <w:rPr>
          <w:rFonts w:ascii="Times New Roman" w:hAnsi="Times New Roman" w:cs="Times New Roman"/>
          <w:sz w:val="24"/>
        </w:rPr>
        <w:t>al</w:t>
      </w:r>
      <w:r w:rsidR="004E73B4">
        <w:rPr>
          <w:rFonts w:ascii="Times New Roman" w:hAnsi="Times New Roman" w:cs="Times New Roman"/>
          <w:sz w:val="24"/>
        </w:rPr>
        <w:t>oon-</w:t>
      </w:r>
      <w:r w:rsidR="00F31825">
        <w:rPr>
          <w:rFonts w:ascii="Times New Roman" w:hAnsi="Times New Roman" w:cs="Times New Roman"/>
          <w:sz w:val="24"/>
        </w:rPr>
        <w:t>keepers prior to Prohibition</w:t>
      </w:r>
      <w:r w:rsidR="00113EA0">
        <w:rPr>
          <w:rFonts w:ascii="Times New Roman" w:hAnsi="Times New Roman" w:cs="Times New Roman"/>
          <w:sz w:val="24"/>
        </w:rPr>
        <w:t xml:space="preserve">. When they could no longer sell alcohol on their premises, they, like many breweries </w:t>
      </w:r>
      <w:r w:rsidR="004E73B4">
        <w:rPr>
          <w:rFonts w:ascii="Times New Roman" w:hAnsi="Times New Roman" w:cs="Times New Roman"/>
          <w:sz w:val="24"/>
        </w:rPr>
        <w:t>during this time, had to adapt their business</w:t>
      </w:r>
      <w:r w:rsidR="001F4E00">
        <w:rPr>
          <w:rFonts w:ascii="Times New Roman" w:hAnsi="Times New Roman" w:cs="Times New Roman"/>
          <w:sz w:val="24"/>
        </w:rPr>
        <w:t>es</w:t>
      </w:r>
      <w:r w:rsidR="004E73B4">
        <w:rPr>
          <w:rFonts w:ascii="Times New Roman" w:hAnsi="Times New Roman" w:cs="Times New Roman"/>
          <w:sz w:val="24"/>
        </w:rPr>
        <w:t xml:space="preserve"> accordingly. These former saloons now sold near-beer</w:t>
      </w:r>
      <w:r w:rsidR="008B1ACD">
        <w:rPr>
          <w:rFonts w:ascii="Times New Roman" w:hAnsi="Times New Roman" w:cs="Times New Roman"/>
          <w:sz w:val="24"/>
        </w:rPr>
        <w:t xml:space="preserve"> (a beverage with an alcohol content of less than 2.5 percent by volume)</w:t>
      </w:r>
      <w:r w:rsidR="004E73B4">
        <w:rPr>
          <w:rFonts w:ascii="Times New Roman" w:hAnsi="Times New Roman" w:cs="Times New Roman"/>
          <w:sz w:val="24"/>
        </w:rPr>
        <w:t xml:space="preserve"> or soft drinks. Thes</w:t>
      </w:r>
      <w:r w:rsidR="00DB7073">
        <w:rPr>
          <w:rFonts w:ascii="Times New Roman" w:hAnsi="Times New Roman" w:cs="Times New Roman"/>
          <w:sz w:val="24"/>
        </w:rPr>
        <w:t>e</w:t>
      </w:r>
      <w:r w:rsidR="004E73B4">
        <w:rPr>
          <w:rFonts w:ascii="Times New Roman" w:hAnsi="Times New Roman" w:cs="Times New Roman"/>
          <w:sz w:val="24"/>
        </w:rPr>
        <w:t xml:space="preserve"> men therefor</w:t>
      </w:r>
      <w:r w:rsidR="00354D47">
        <w:rPr>
          <w:rFonts w:ascii="Times New Roman" w:hAnsi="Times New Roman" w:cs="Times New Roman"/>
          <w:sz w:val="24"/>
        </w:rPr>
        <w:t xml:space="preserve">e </w:t>
      </w:r>
      <w:r w:rsidR="004E73B4">
        <w:rPr>
          <w:rFonts w:ascii="Times New Roman" w:hAnsi="Times New Roman" w:cs="Times New Roman"/>
          <w:sz w:val="24"/>
        </w:rPr>
        <w:t xml:space="preserve">possessed licenses to sell “non-intoxicating” liquors, but yet </w:t>
      </w:r>
      <w:r w:rsidR="006B4A39">
        <w:rPr>
          <w:rFonts w:ascii="Times New Roman" w:hAnsi="Times New Roman" w:cs="Times New Roman"/>
          <w:sz w:val="24"/>
        </w:rPr>
        <w:t xml:space="preserve">many </w:t>
      </w:r>
      <w:r w:rsidR="004E73B4">
        <w:rPr>
          <w:rFonts w:ascii="Times New Roman" w:hAnsi="Times New Roman" w:cs="Times New Roman"/>
          <w:sz w:val="24"/>
        </w:rPr>
        <w:t>were caught with “intoxicating liquors” on their premises.</w:t>
      </w:r>
      <w:r w:rsidR="004E73B4" w:rsidRPr="004E73B4">
        <w:rPr>
          <w:rStyle w:val="FootnoteReference"/>
          <w:rFonts w:ascii="Times New Roman" w:hAnsi="Times New Roman" w:cs="Times New Roman"/>
          <w:sz w:val="24"/>
        </w:rPr>
        <w:t xml:space="preserve"> </w:t>
      </w:r>
      <w:r w:rsidR="004E73B4">
        <w:rPr>
          <w:rStyle w:val="FootnoteReference"/>
          <w:rFonts w:ascii="Times New Roman" w:hAnsi="Times New Roman" w:cs="Times New Roman"/>
          <w:sz w:val="24"/>
        </w:rPr>
        <w:footnoteReference w:id="62"/>
      </w:r>
      <w:r w:rsidR="00DB7073">
        <w:rPr>
          <w:rFonts w:ascii="Times New Roman" w:hAnsi="Times New Roman" w:cs="Times New Roman"/>
          <w:sz w:val="24"/>
        </w:rPr>
        <w:t xml:space="preserve"> </w:t>
      </w:r>
    </w:p>
    <w:p w:rsidR="00EE035C" w:rsidRDefault="00111240" w:rsidP="00B95436">
      <w:pPr>
        <w:spacing w:after="0" w:line="480" w:lineRule="auto"/>
        <w:ind w:firstLine="720"/>
        <w:rPr>
          <w:rFonts w:ascii="Times New Roman" w:hAnsi="Times New Roman" w:cs="Times New Roman"/>
          <w:sz w:val="24"/>
        </w:rPr>
      </w:pPr>
      <w:r>
        <w:rPr>
          <w:rFonts w:ascii="Times New Roman" w:hAnsi="Times New Roman" w:cs="Times New Roman"/>
          <w:sz w:val="24"/>
        </w:rPr>
        <w:t xml:space="preserve">Berlin’s first </w:t>
      </w:r>
      <w:r w:rsidR="00573276">
        <w:rPr>
          <w:rFonts w:ascii="Times New Roman" w:hAnsi="Times New Roman" w:cs="Times New Roman"/>
          <w:sz w:val="24"/>
        </w:rPr>
        <w:t>W</w:t>
      </w:r>
      <w:r w:rsidR="00E76B54">
        <w:rPr>
          <w:rFonts w:ascii="Times New Roman" w:hAnsi="Times New Roman" w:cs="Times New Roman"/>
          <w:sz w:val="24"/>
        </w:rPr>
        <w:t xml:space="preserve">artime </w:t>
      </w:r>
      <w:r>
        <w:rPr>
          <w:rFonts w:ascii="Times New Roman" w:hAnsi="Times New Roman" w:cs="Times New Roman"/>
          <w:sz w:val="24"/>
        </w:rPr>
        <w:t>Prohibition case</w:t>
      </w:r>
      <w:r w:rsidR="003D5542">
        <w:rPr>
          <w:rFonts w:ascii="Times New Roman" w:hAnsi="Times New Roman" w:cs="Times New Roman"/>
          <w:sz w:val="24"/>
        </w:rPr>
        <w:t xml:space="preserve"> </w:t>
      </w:r>
      <w:r w:rsidR="005352E7">
        <w:rPr>
          <w:rFonts w:ascii="Times New Roman" w:hAnsi="Times New Roman" w:cs="Times New Roman"/>
          <w:sz w:val="24"/>
        </w:rPr>
        <w:t>centered on</w:t>
      </w:r>
      <w:r w:rsidR="003D5542">
        <w:rPr>
          <w:rFonts w:ascii="Times New Roman" w:hAnsi="Times New Roman" w:cs="Times New Roman"/>
          <w:sz w:val="24"/>
        </w:rPr>
        <w:t xml:space="preserve"> one of these saloon keepers.</w:t>
      </w:r>
      <w:r w:rsidR="005352E7">
        <w:rPr>
          <w:rFonts w:ascii="Times New Roman" w:hAnsi="Times New Roman" w:cs="Times New Roman"/>
          <w:sz w:val="24"/>
        </w:rPr>
        <w:t xml:space="preserve"> In August 1919, Theodore Druggish was charged with “willfully and unlawfully vending, selling, dealing, and trafficking</w:t>
      </w:r>
      <w:r w:rsidR="00C820B9">
        <w:rPr>
          <w:rFonts w:ascii="Times New Roman" w:hAnsi="Times New Roman" w:cs="Times New Roman"/>
          <w:sz w:val="24"/>
        </w:rPr>
        <w:t xml:space="preserve"> in for the purpose of evading the laws of this state giving away spirituous, malt, ardent, and intoxicating liquor and </w:t>
      </w:r>
      <w:r w:rsidR="00C820B9">
        <w:rPr>
          <w:rFonts w:ascii="Times New Roman" w:hAnsi="Times New Roman" w:cs="Times New Roman"/>
          <w:sz w:val="24"/>
        </w:rPr>
        <w:lastRenderedPageBreak/>
        <w:t>drinks” without a license or permit.</w:t>
      </w:r>
      <w:r w:rsidR="00C820B9">
        <w:rPr>
          <w:rStyle w:val="FootnoteReference"/>
          <w:rFonts w:ascii="Times New Roman" w:hAnsi="Times New Roman" w:cs="Times New Roman"/>
          <w:sz w:val="24"/>
        </w:rPr>
        <w:footnoteReference w:id="63"/>
      </w:r>
      <w:r w:rsidR="007B0250">
        <w:rPr>
          <w:rFonts w:ascii="Times New Roman" w:hAnsi="Times New Roman" w:cs="Times New Roman"/>
          <w:sz w:val="24"/>
        </w:rPr>
        <w:t xml:space="preserve"> </w:t>
      </w:r>
      <w:r w:rsidR="00E76B54">
        <w:rPr>
          <w:rFonts w:ascii="Times New Roman" w:hAnsi="Times New Roman" w:cs="Times New Roman"/>
          <w:sz w:val="24"/>
        </w:rPr>
        <w:t>The cas</w:t>
      </w:r>
      <w:r w:rsidR="008E4547">
        <w:rPr>
          <w:rFonts w:ascii="Times New Roman" w:hAnsi="Times New Roman" w:cs="Times New Roman"/>
          <w:sz w:val="24"/>
        </w:rPr>
        <w:t xml:space="preserve">e </w:t>
      </w:r>
      <w:r w:rsidR="00267AC7">
        <w:rPr>
          <w:rFonts w:ascii="Times New Roman" w:hAnsi="Times New Roman" w:cs="Times New Roman"/>
          <w:sz w:val="24"/>
        </w:rPr>
        <w:t>garnered</w:t>
      </w:r>
      <w:r w:rsidR="008E4547">
        <w:rPr>
          <w:rFonts w:ascii="Times New Roman" w:hAnsi="Times New Roman" w:cs="Times New Roman"/>
          <w:sz w:val="24"/>
        </w:rPr>
        <w:t xml:space="preserve"> a lot of local attention, and when</w:t>
      </w:r>
      <w:r w:rsidR="002518F3">
        <w:rPr>
          <w:rFonts w:ascii="Times New Roman" w:hAnsi="Times New Roman" w:cs="Times New Roman"/>
          <w:sz w:val="24"/>
        </w:rPr>
        <w:t xml:space="preserve"> the</w:t>
      </w:r>
      <w:r w:rsidR="008E4547">
        <w:rPr>
          <w:rFonts w:ascii="Times New Roman" w:hAnsi="Times New Roman" w:cs="Times New Roman"/>
          <w:sz w:val="24"/>
        </w:rPr>
        <w:t xml:space="preserve"> trial took place on August 22, 1919, it drew a large crowd: </w:t>
      </w:r>
    </w:p>
    <w:p w:rsidR="006B4A39" w:rsidRDefault="008E4547" w:rsidP="00EE035C">
      <w:pPr>
        <w:spacing w:after="0" w:line="240" w:lineRule="auto"/>
        <w:ind w:left="720"/>
        <w:rPr>
          <w:rFonts w:ascii="Times New Roman" w:hAnsi="Times New Roman" w:cs="Times New Roman"/>
          <w:sz w:val="24"/>
        </w:rPr>
      </w:pPr>
      <w:r>
        <w:rPr>
          <w:rFonts w:ascii="Times New Roman" w:hAnsi="Times New Roman" w:cs="Times New Roman"/>
          <w:sz w:val="24"/>
        </w:rPr>
        <w:t>Business men in Berlin took a self declared holiday Friday to hear the case</w:t>
      </w:r>
      <w:r w:rsidR="00573276">
        <w:rPr>
          <w:rFonts w:ascii="Times New Roman" w:hAnsi="Times New Roman" w:cs="Times New Roman"/>
          <w:sz w:val="24"/>
        </w:rPr>
        <w:t>…</w:t>
      </w:r>
      <w:r w:rsidR="00EE035C">
        <w:rPr>
          <w:rFonts w:ascii="Times New Roman" w:hAnsi="Times New Roman" w:cs="Times New Roman"/>
          <w:sz w:val="24"/>
        </w:rPr>
        <w:t>Men hurried to get there first for a good seat. In five minutes all the chairs available were taken, and the crowds were compelled to remain standing. In spite of this fact, however, an attentive and breathless silence was preserved throughout the entire proceedings.</w:t>
      </w:r>
      <w:r w:rsidR="00EE035C">
        <w:rPr>
          <w:rStyle w:val="FootnoteReference"/>
          <w:rFonts w:ascii="Times New Roman" w:hAnsi="Times New Roman" w:cs="Times New Roman"/>
          <w:sz w:val="24"/>
        </w:rPr>
        <w:footnoteReference w:id="64"/>
      </w:r>
    </w:p>
    <w:p w:rsidR="00EE035C" w:rsidRDefault="00EE035C" w:rsidP="00EE035C">
      <w:pPr>
        <w:spacing w:after="0" w:line="240" w:lineRule="auto"/>
        <w:rPr>
          <w:rFonts w:ascii="Times New Roman" w:hAnsi="Times New Roman" w:cs="Times New Roman"/>
          <w:sz w:val="24"/>
        </w:rPr>
      </w:pPr>
    </w:p>
    <w:p w:rsidR="0027410A" w:rsidRPr="0027410A" w:rsidRDefault="0027410A" w:rsidP="0027410A">
      <w:pPr>
        <w:spacing w:after="0" w:line="480" w:lineRule="auto"/>
        <w:rPr>
          <w:rFonts w:ascii="Times New Roman" w:hAnsi="Times New Roman" w:cs="Times New Roman"/>
          <w:sz w:val="24"/>
        </w:rPr>
      </w:pPr>
      <w:r>
        <w:rPr>
          <w:rFonts w:ascii="Times New Roman" w:hAnsi="Times New Roman" w:cs="Times New Roman"/>
          <w:sz w:val="24"/>
        </w:rPr>
        <w:t xml:space="preserve">The entire transcript of the trial was published in the </w:t>
      </w:r>
      <w:r>
        <w:rPr>
          <w:rFonts w:ascii="Times New Roman" w:hAnsi="Times New Roman" w:cs="Times New Roman"/>
          <w:i/>
          <w:sz w:val="24"/>
        </w:rPr>
        <w:t>Berlin Journal-Courant</w:t>
      </w:r>
      <w:r>
        <w:rPr>
          <w:rFonts w:ascii="Times New Roman" w:hAnsi="Times New Roman" w:cs="Times New Roman"/>
          <w:sz w:val="24"/>
        </w:rPr>
        <w:t>. Druggish was found not guilty</w:t>
      </w:r>
      <w:r w:rsidR="00026022">
        <w:rPr>
          <w:rFonts w:ascii="Times New Roman" w:hAnsi="Times New Roman" w:cs="Times New Roman"/>
          <w:sz w:val="24"/>
        </w:rPr>
        <w:t>—</w:t>
      </w:r>
      <w:r w:rsidR="00267AC7">
        <w:rPr>
          <w:rFonts w:ascii="Times New Roman" w:hAnsi="Times New Roman" w:cs="Times New Roman"/>
          <w:sz w:val="24"/>
        </w:rPr>
        <w:t>mostly because his alibi matched other witnesses</w:t>
      </w:r>
      <w:r w:rsidR="00747BD1">
        <w:rPr>
          <w:rFonts w:ascii="Times New Roman" w:hAnsi="Times New Roman" w:cs="Times New Roman"/>
          <w:sz w:val="24"/>
        </w:rPr>
        <w:t>’</w:t>
      </w:r>
      <w:r w:rsidR="00267AC7">
        <w:rPr>
          <w:rFonts w:ascii="Times New Roman" w:hAnsi="Times New Roman" w:cs="Times New Roman"/>
          <w:sz w:val="24"/>
        </w:rPr>
        <w:t xml:space="preserve"> accounts, and because the main witnes</w:t>
      </w:r>
      <w:r w:rsidR="00026022">
        <w:rPr>
          <w:rFonts w:ascii="Times New Roman" w:hAnsi="Times New Roman" w:cs="Times New Roman"/>
          <w:sz w:val="24"/>
        </w:rPr>
        <w:t>s testifying against him provided inconsistent testimony. However, Druggish was later tried in the f</w:t>
      </w:r>
      <w:r w:rsidR="00573276">
        <w:rPr>
          <w:rFonts w:ascii="Times New Roman" w:hAnsi="Times New Roman" w:cs="Times New Roman"/>
          <w:sz w:val="24"/>
        </w:rPr>
        <w:t>ederal courts where he was found</w:t>
      </w:r>
      <w:r w:rsidR="00026022">
        <w:rPr>
          <w:rFonts w:ascii="Times New Roman" w:hAnsi="Times New Roman" w:cs="Times New Roman"/>
          <w:sz w:val="24"/>
        </w:rPr>
        <w:t xml:space="preserve"> guilty on two of three counts. He was fined $100.</w:t>
      </w:r>
      <w:r w:rsidR="00026022">
        <w:rPr>
          <w:rStyle w:val="FootnoteReference"/>
          <w:rFonts w:ascii="Times New Roman" w:hAnsi="Times New Roman" w:cs="Times New Roman"/>
          <w:sz w:val="24"/>
        </w:rPr>
        <w:footnoteReference w:id="65"/>
      </w:r>
    </w:p>
    <w:p w:rsidR="00354D47" w:rsidRDefault="0079328B" w:rsidP="00B95436">
      <w:pPr>
        <w:spacing w:after="0" w:line="480" w:lineRule="auto"/>
        <w:ind w:firstLine="720"/>
        <w:rPr>
          <w:rFonts w:ascii="Times New Roman" w:hAnsi="Times New Roman" w:cs="Times New Roman"/>
          <w:sz w:val="24"/>
        </w:rPr>
      </w:pPr>
      <w:r>
        <w:rPr>
          <w:rFonts w:ascii="Times New Roman" w:hAnsi="Times New Roman" w:cs="Times New Roman"/>
          <w:sz w:val="24"/>
        </w:rPr>
        <w:t xml:space="preserve">During </w:t>
      </w:r>
      <w:r w:rsidR="008B28BD">
        <w:rPr>
          <w:rFonts w:ascii="Times New Roman" w:hAnsi="Times New Roman" w:cs="Times New Roman"/>
          <w:sz w:val="24"/>
        </w:rPr>
        <w:t>national</w:t>
      </w:r>
      <w:r>
        <w:rPr>
          <w:rFonts w:ascii="Times New Roman" w:hAnsi="Times New Roman" w:cs="Times New Roman"/>
          <w:sz w:val="24"/>
        </w:rPr>
        <w:t xml:space="preserve"> and state-wide Prohibition, </w:t>
      </w:r>
      <w:r w:rsidR="00354D47">
        <w:rPr>
          <w:rFonts w:ascii="Times New Roman" w:hAnsi="Times New Roman" w:cs="Times New Roman"/>
          <w:sz w:val="24"/>
        </w:rPr>
        <w:t>Theodore Druggish</w:t>
      </w:r>
      <w:r>
        <w:rPr>
          <w:rFonts w:ascii="Times New Roman" w:hAnsi="Times New Roman" w:cs="Times New Roman"/>
          <w:sz w:val="24"/>
        </w:rPr>
        <w:t xml:space="preserve"> was again arrested along with fellow saloon-keeper</w:t>
      </w:r>
      <w:r w:rsidR="003F1BB4">
        <w:rPr>
          <w:rFonts w:ascii="Times New Roman" w:hAnsi="Times New Roman" w:cs="Times New Roman"/>
          <w:sz w:val="24"/>
        </w:rPr>
        <w:t xml:space="preserve"> Theodore Bombinski</w:t>
      </w:r>
      <w:r>
        <w:rPr>
          <w:rFonts w:ascii="Times New Roman" w:hAnsi="Times New Roman" w:cs="Times New Roman"/>
          <w:sz w:val="24"/>
        </w:rPr>
        <w:t>. These arrests occured</w:t>
      </w:r>
      <w:r w:rsidR="00DB7073">
        <w:rPr>
          <w:rFonts w:ascii="Times New Roman" w:hAnsi="Times New Roman" w:cs="Times New Roman"/>
          <w:sz w:val="24"/>
        </w:rPr>
        <w:t xml:space="preserve"> </w:t>
      </w:r>
      <w:r w:rsidR="003F1BB4">
        <w:rPr>
          <w:rFonts w:ascii="Times New Roman" w:hAnsi="Times New Roman" w:cs="Times New Roman"/>
          <w:sz w:val="24"/>
        </w:rPr>
        <w:t xml:space="preserve">during Berlin’s first big raid on </w:t>
      </w:r>
      <w:r w:rsidR="003F1BB4">
        <w:rPr>
          <w:rFonts w:ascii="Times New Roman" w:hAnsi="Times New Roman" w:cs="Times New Roman"/>
          <w:sz w:val="24"/>
        </w:rPr>
        <w:lastRenderedPageBreak/>
        <w:t xml:space="preserve">November 15, 1921. </w:t>
      </w:r>
      <w:r w:rsidR="00DB7073">
        <w:rPr>
          <w:rFonts w:ascii="Times New Roman" w:hAnsi="Times New Roman" w:cs="Times New Roman"/>
          <w:sz w:val="24"/>
        </w:rPr>
        <w:t xml:space="preserve">This raid had “caused a big sensation in the city and </w:t>
      </w:r>
      <w:r w:rsidR="00DB7073" w:rsidRPr="00747BD1">
        <w:rPr>
          <w:rFonts w:ascii="Times New Roman" w:hAnsi="Times New Roman" w:cs="Times New Roman"/>
          <w:sz w:val="24"/>
        </w:rPr>
        <w:t>[had]</w:t>
      </w:r>
      <w:r w:rsidR="00DB7073">
        <w:rPr>
          <w:rFonts w:ascii="Times New Roman" w:hAnsi="Times New Roman" w:cs="Times New Roman"/>
          <w:sz w:val="24"/>
        </w:rPr>
        <w:t xml:space="preserve"> sent a thrill through the spines of many. Those ‘close in’ had expected a raid sooner than this for it had gone out that ‘moonshine flowed in plenty in this city.”</w:t>
      </w:r>
      <w:r w:rsidR="00DB7073">
        <w:rPr>
          <w:rStyle w:val="FootnoteReference"/>
          <w:rFonts w:ascii="Times New Roman" w:hAnsi="Times New Roman" w:cs="Times New Roman"/>
          <w:sz w:val="24"/>
        </w:rPr>
        <w:footnoteReference w:id="66"/>
      </w:r>
      <w:r w:rsidR="007729CD">
        <w:rPr>
          <w:rFonts w:ascii="Times New Roman" w:hAnsi="Times New Roman" w:cs="Times New Roman"/>
          <w:sz w:val="24"/>
        </w:rPr>
        <w:t xml:space="preserve"> Punishments for crimes such as Druggish’s and Bombinski</w:t>
      </w:r>
      <w:r w:rsidR="008C4707">
        <w:rPr>
          <w:rFonts w:ascii="Times New Roman" w:hAnsi="Times New Roman" w:cs="Times New Roman"/>
          <w:sz w:val="24"/>
        </w:rPr>
        <w:t>’</w:t>
      </w:r>
      <w:r w:rsidR="007729CD">
        <w:rPr>
          <w:rFonts w:ascii="Times New Roman" w:hAnsi="Times New Roman" w:cs="Times New Roman"/>
          <w:sz w:val="24"/>
        </w:rPr>
        <w:t xml:space="preserve">s included a few months of jail time and/or fines of up to </w:t>
      </w:r>
      <w:r w:rsidR="00A958AE">
        <w:rPr>
          <w:rFonts w:ascii="Times New Roman" w:hAnsi="Times New Roman" w:cs="Times New Roman"/>
          <w:sz w:val="24"/>
        </w:rPr>
        <w:t>$100.</w:t>
      </w:r>
      <w:r w:rsidR="00A958AE">
        <w:rPr>
          <w:rStyle w:val="FootnoteReference"/>
          <w:rFonts w:ascii="Times New Roman" w:hAnsi="Times New Roman" w:cs="Times New Roman"/>
          <w:sz w:val="24"/>
        </w:rPr>
        <w:footnoteReference w:id="67"/>
      </w:r>
    </w:p>
    <w:p w:rsidR="00986DA3" w:rsidRDefault="00986DA3" w:rsidP="003D0089">
      <w:pPr>
        <w:spacing w:after="0" w:line="480" w:lineRule="auto"/>
        <w:ind w:firstLine="720"/>
        <w:rPr>
          <w:rFonts w:ascii="Times New Roman" w:hAnsi="Times New Roman" w:cs="Times New Roman"/>
          <w:sz w:val="24"/>
        </w:rPr>
      </w:pPr>
      <w:r>
        <w:rPr>
          <w:rFonts w:ascii="Times New Roman" w:hAnsi="Times New Roman" w:cs="Times New Roman"/>
          <w:sz w:val="24"/>
        </w:rPr>
        <w:t>Most of the</w:t>
      </w:r>
      <w:r w:rsidR="003D0089">
        <w:rPr>
          <w:rFonts w:ascii="Times New Roman" w:hAnsi="Times New Roman" w:cs="Times New Roman"/>
          <w:sz w:val="24"/>
        </w:rPr>
        <w:t xml:space="preserve"> </w:t>
      </w:r>
      <w:r>
        <w:rPr>
          <w:rFonts w:ascii="Times New Roman" w:hAnsi="Times New Roman" w:cs="Times New Roman"/>
          <w:sz w:val="24"/>
        </w:rPr>
        <w:t xml:space="preserve">other men charged with liquor law violations during Prohibition were laborers, factory-workers, restaurant owners, or business proprietors—a mix of Berlin’s working and middle class. </w:t>
      </w:r>
      <w:r w:rsidR="00FD0984">
        <w:rPr>
          <w:rFonts w:ascii="Times New Roman" w:hAnsi="Times New Roman" w:cs="Times New Roman"/>
          <w:sz w:val="24"/>
        </w:rPr>
        <w:t xml:space="preserve">One thing a great deal of these men had in common, however, was their ethnic identities. </w:t>
      </w:r>
      <w:r w:rsidR="002518F3">
        <w:rPr>
          <w:rFonts w:ascii="Times New Roman" w:hAnsi="Times New Roman" w:cs="Times New Roman"/>
          <w:sz w:val="24"/>
        </w:rPr>
        <w:t>Over half of these men were</w:t>
      </w:r>
      <w:r w:rsidR="00013658">
        <w:rPr>
          <w:rFonts w:ascii="Times New Roman" w:hAnsi="Times New Roman" w:cs="Times New Roman"/>
          <w:sz w:val="24"/>
        </w:rPr>
        <w:t xml:space="preserve"> of Polish heritage (they were either born in Poland, or one of their parents had been). </w:t>
      </w:r>
      <w:r w:rsidR="008B6FB9">
        <w:rPr>
          <w:rFonts w:ascii="Times New Roman" w:hAnsi="Times New Roman" w:cs="Times New Roman"/>
          <w:sz w:val="24"/>
        </w:rPr>
        <w:t>There were also a handful of ethnic Germans in this group as well as native-born Wisconsinites.</w:t>
      </w:r>
      <w:r w:rsidR="008B6FB9">
        <w:rPr>
          <w:rStyle w:val="FootnoteReference"/>
          <w:rFonts w:ascii="Times New Roman" w:hAnsi="Times New Roman" w:cs="Times New Roman"/>
          <w:sz w:val="24"/>
        </w:rPr>
        <w:footnoteReference w:id="68"/>
      </w:r>
    </w:p>
    <w:p w:rsidR="006122C3" w:rsidRDefault="006122C3" w:rsidP="003D0089">
      <w:pPr>
        <w:spacing w:after="0" w:line="480" w:lineRule="auto"/>
        <w:ind w:firstLine="720"/>
        <w:rPr>
          <w:rFonts w:ascii="Times New Roman" w:hAnsi="Times New Roman" w:cs="Times New Roman"/>
          <w:sz w:val="24"/>
        </w:rPr>
      </w:pPr>
      <w:r>
        <w:rPr>
          <w:rFonts w:ascii="Times New Roman" w:hAnsi="Times New Roman" w:cs="Times New Roman"/>
          <w:sz w:val="24"/>
        </w:rPr>
        <w:lastRenderedPageBreak/>
        <w:t xml:space="preserve">The </w:t>
      </w:r>
      <w:r>
        <w:rPr>
          <w:rFonts w:ascii="Times New Roman" w:hAnsi="Times New Roman" w:cs="Times New Roman"/>
          <w:i/>
          <w:sz w:val="24"/>
        </w:rPr>
        <w:t xml:space="preserve">Berlin Journal-Courant </w:t>
      </w:r>
      <w:r w:rsidR="00DD16EB">
        <w:rPr>
          <w:rFonts w:ascii="Times New Roman" w:hAnsi="Times New Roman" w:cs="Times New Roman"/>
          <w:sz w:val="24"/>
        </w:rPr>
        <w:t xml:space="preserve">reported on issues related to Prohibition quite frequently. </w:t>
      </w:r>
      <w:r w:rsidR="00751F91">
        <w:rPr>
          <w:rFonts w:ascii="Times New Roman" w:hAnsi="Times New Roman" w:cs="Times New Roman"/>
          <w:sz w:val="24"/>
        </w:rPr>
        <w:t>In addition to keeping Berlin residents updated on changes in Prohibition law</w:t>
      </w:r>
      <w:r w:rsidR="00267AC7">
        <w:rPr>
          <w:rFonts w:ascii="Times New Roman" w:hAnsi="Times New Roman" w:cs="Times New Roman"/>
          <w:sz w:val="24"/>
        </w:rPr>
        <w:t>s and policies, it also continued to report</w:t>
      </w:r>
      <w:r w:rsidR="00751F91">
        <w:rPr>
          <w:rFonts w:ascii="Times New Roman" w:hAnsi="Times New Roman" w:cs="Times New Roman"/>
          <w:sz w:val="24"/>
        </w:rPr>
        <w:t xml:space="preserve"> on liquor law violations.</w:t>
      </w:r>
      <w:r w:rsidR="007729CD">
        <w:rPr>
          <w:rFonts w:ascii="Times New Roman" w:hAnsi="Times New Roman" w:cs="Times New Roman"/>
          <w:sz w:val="24"/>
        </w:rPr>
        <w:t xml:space="preserve"> </w:t>
      </w:r>
      <w:r w:rsidR="004E7CFA">
        <w:rPr>
          <w:rFonts w:ascii="Times New Roman" w:hAnsi="Times New Roman" w:cs="Times New Roman"/>
          <w:sz w:val="24"/>
        </w:rPr>
        <w:t xml:space="preserve">A March 1922 article </w:t>
      </w:r>
      <w:r w:rsidR="00573276">
        <w:rPr>
          <w:rFonts w:ascii="Times New Roman" w:hAnsi="Times New Roman" w:cs="Times New Roman"/>
          <w:sz w:val="24"/>
        </w:rPr>
        <w:t xml:space="preserve">put it quite simply when it stated that </w:t>
      </w:r>
      <w:r w:rsidR="007729CD">
        <w:rPr>
          <w:rFonts w:ascii="Times New Roman" w:hAnsi="Times New Roman" w:cs="Times New Roman"/>
          <w:sz w:val="24"/>
        </w:rPr>
        <w:t>Berlin</w:t>
      </w:r>
      <w:r w:rsidR="00AE2AE3">
        <w:rPr>
          <w:rFonts w:ascii="Times New Roman" w:hAnsi="Times New Roman" w:cs="Times New Roman"/>
          <w:sz w:val="24"/>
        </w:rPr>
        <w:t xml:space="preserve"> had “a big moonshine problem</w:t>
      </w:r>
      <w:r w:rsidR="007729CD">
        <w:rPr>
          <w:rFonts w:ascii="Times New Roman" w:hAnsi="Times New Roman" w:cs="Times New Roman"/>
          <w:sz w:val="24"/>
        </w:rPr>
        <w:t>.”</w:t>
      </w:r>
      <w:r w:rsidR="00AE2AE3">
        <w:rPr>
          <w:rStyle w:val="FootnoteReference"/>
          <w:rFonts w:ascii="Times New Roman" w:hAnsi="Times New Roman" w:cs="Times New Roman"/>
          <w:sz w:val="24"/>
        </w:rPr>
        <w:footnoteReference w:id="69"/>
      </w:r>
      <w:r w:rsidR="003969F8">
        <w:rPr>
          <w:rFonts w:ascii="Times New Roman" w:hAnsi="Times New Roman" w:cs="Times New Roman"/>
          <w:sz w:val="24"/>
        </w:rPr>
        <w:t xml:space="preserve"> During the early years of Prohibition, Berlin officials worked hard to track down la</w:t>
      </w:r>
      <w:r w:rsidR="002518F3">
        <w:rPr>
          <w:rFonts w:ascii="Times New Roman" w:hAnsi="Times New Roman" w:cs="Times New Roman"/>
          <w:sz w:val="24"/>
        </w:rPr>
        <w:t>w</w:t>
      </w:r>
      <w:r w:rsidR="00801EAE">
        <w:rPr>
          <w:rFonts w:ascii="Times New Roman" w:hAnsi="Times New Roman" w:cs="Times New Roman"/>
          <w:sz w:val="24"/>
        </w:rPr>
        <w:t xml:space="preserve">breakers, and the </w:t>
      </w:r>
      <w:r w:rsidR="00801EAE">
        <w:rPr>
          <w:rFonts w:ascii="Times New Roman" w:hAnsi="Times New Roman" w:cs="Times New Roman"/>
          <w:i/>
          <w:sz w:val="24"/>
        </w:rPr>
        <w:t xml:space="preserve">Berlin Journal-Courant </w:t>
      </w:r>
      <w:r w:rsidR="00801EAE">
        <w:rPr>
          <w:rFonts w:ascii="Times New Roman" w:hAnsi="Times New Roman" w:cs="Times New Roman"/>
          <w:sz w:val="24"/>
        </w:rPr>
        <w:t xml:space="preserve">made sure citizens knew that. A 1922 article </w:t>
      </w:r>
      <w:r w:rsidR="00020D77">
        <w:rPr>
          <w:rFonts w:ascii="Times New Roman" w:hAnsi="Times New Roman" w:cs="Times New Roman"/>
          <w:sz w:val="24"/>
        </w:rPr>
        <w:t xml:space="preserve">reporting on the arrests of moonshiners August Rossa, Frank Arndt, and Ed Okon displays confidence in local law-enforcement’s efforts: </w:t>
      </w:r>
    </w:p>
    <w:p w:rsidR="00020D77" w:rsidRDefault="00020D77" w:rsidP="00020D77">
      <w:pPr>
        <w:spacing w:after="0" w:line="240" w:lineRule="auto"/>
        <w:ind w:firstLine="720"/>
        <w:rPr>
          <w:rFonts w:ascii="Times New Roman" w:hAnsi="Times New Roman" w:cs="Times New Roman"/>
          <w:sz w:val="24"/>
        </w:rPr>
      </w:pPr>
      <w:r>
        <w:rPr>
          <w:rFonts w:ascii="Times New Roman" w:hAnsi="Times New Roman" w:cs="Times New Roman"/>
          <w:sz w:val="24"/>
        </w:rPr>
        <w:t>The “moon</w:t>
      </w:r>
      <w:r w:rsidR="0007095F">
        <w:rPr>
          <w:rFonts w:ascii="Times New Roman" w:hAnsi="Times New Roman" w:cs="Times New Roman"/>
          <w:sz w:val="24"/>
        </w:rPr>
        <w:t>”</w:t>
      </w:r>
      <w:r>
        <w:rPr>
          <w:rFonts w:ascii="Times New Roman" w:hAnsi="Times New Roman" w:cs="Times New Roman"/>
          <w:sz w:val="24"/>
        </w:rPr>
        <w:t xml:space="preserve"> is waning in Berlin. Having waxed exceeding large and bright for a </w:t>
      </w:r>
      <w:r>
        <w:rPr>
          <w:rFonts w:ascii="Times New Roman" w:hAnsi="Times New Roman" w:cs="Times New Roman"/>
          <w:sz w:val="24"/>
        </w:rPr>
        <w:tab/>
        <w:t xml:space="preserve">considerable period, it is now dimmed by clouds of hostile activity. A decided slump in </w:t>
      </w:r>
      <w:r>
        <w:rPr>
          <w:rFonts w:ascii="Times New Roman" w:hAnsi="Times New Roman" w:cs="Times New Roman"/>
          <w:sz w:val="24"/>
        </w:rPr>
        <w:tab/>
        <w:t xml:space="preserve">the moonshine business is being predicted following the arrests of three alleged </w:t>
      </w:r>
      <w:r>
        <w:rPr>
          <w:rFonts w:ascii="Times New Roman" w:hAnsi="Times New Roman" w:cs="Times New Roman"/>
          <w:sz w:val="24"/>
        </w:rPr>
        <w:tab/>
        <w:t>moonshiners within the past week.</w:t>
      </w:r>
      <w:r>
        <w:rPr>
          <w:rStyle w:val="FootnoteReference"/>
          <w:rFonts w:ascii="Times New Roman" w:hAnsi="Times New Roman" w:cs="Times New Roman"/>
          <w:sz w:val="24"/>
        </w:rPr>
        <w:footnoteReference w:id="70"/>
      </w:r>
    </w:p>
    <w:p w:rsidR="00020D77" w:rsidRPr="00801EAE" w:rsidRDefault="00020D77" w:rsidP="00020D77">
      <w:pPr>
        <w:spacing w:after="0" w:line="240" w:lineRule="auto"/>
        <w:ind w:firstLine="720"/>
        <w:rPr>
          <w:rFonts w:ascii="Times New Roman" w:hAnsi="Times New Roman" w:cs="Times New Roman"/>
          <w:sz w:val="24"/>
        </w:rPr>
      </w:pPr>
    </w:p>
    <w:p w:rsidR="00F76E70" w:rsidRDefault="00F76E70" w:rsidP="00F76E70">
      <w:pPr>
        <w:spacing w:after="0" w:line="480" w:lineRule="auto"/>
        <w:rPr>
          <w:rFonts w:ascii="Times New Roman" w:hAnsi="Times New Roman" w:cs="Times New Roman"/>
          <w:sz w:val="24"/>
        </w:rPr>
      </w:pPr>
      <w:r>
        <w:rPr>
          <w:rFonts w:ascii="Times New Roman" w:hAnsi="Times New Roman" w:cs="Times New Roman"/>
          <w:sz w:val="24"/>
        </w:rPr>
        <w:lastRenderedPageBreak/>
        <w:t>The newspaper encouraged comp</w:t>
      </w:r>
      <w:r w:rsidR="007F64D6">
        <w:rPr>
          <w:rFonts w:ascii="Times New Roman" w:hAnsi="Times New Roman" w:cs="Times New Roman"/>
          <w:sz w:val="24"/>
        </w:rPr>
        <w:t>liance with Prohibition laws</w:t>
      </w:r>
      <w:r w:rsidR="00C7563E">
        <w:rPr>
          <w:rFonts w:ascii="Times New Roman" w:hAnsi="Times New Roman" w:cs="Times New Roman"/>
          <w:sz w:val="24"/>
        </w:rPr>
        <w:t xml:space="preserve"> and in fact seemed to be greatly in favor of Proh</w:t>
      </w:r>
      <w:r w:rsidR="007570FF">
        <w:rPr>
          <w:rFonts w:ascii="Times New Roman" w:hAnsi="Times New Roman" w:cs="Times New Roman"/>
          <w:sz w:val="24"/>
        </w:rPr>
        <w:t>i</w:t>
      </w:r>
      <w:r w:rsidR="00C7563E">
        <w:rPr>
          <w:rFonts w:ascii="Times New Roman" w:hAnsi="Times New Roman" w:cs="Times New Roman"/>
          <w:sz w:val="24"/>
        </w:rPr>
        <w:t>bition</w:t>
      </w:r>
      <w:r w:rsidR="007F64D6">
        <w:rPr>
          <w:rFonts w:ascii="Times New Roman" w:hAnsi="Times New Roman" w:cs="Times New Roman"/>
          <w:sz w:val="24"/>
        </w:rPr>
        <w:t>. The paper occasionally reported on the dangers of home-manufactured liquor, and gave headlines such as: “Waupun man k</w:t>
      </w:r>
      <w:r w:rsidR="00C7563E">
        <w:rPr>
          <w:rFonts w:ascii="Times New Roman" w:hAnsi="Times New Roman" w:cs="Times New Roman"/>
          <w:sz w:val="24"/>
        </w:rPr>
        <w:t>illed in crash: moonshine cause,</w:t>
      </w:r>
      <w:r w:rsidR="007F64D6">
        <w:rPr>
          <w:rFonts w:ascii="Times New Roman" w:hAnsi="Times New Roman" w:cs="Times New Roman"/>
          <w:sz w:val="24"/>
        </w:rPr>
        <w:t>”</w:t>
      </w:r>
      <w:r w:rsidR="007F64D6">
        <w:rPr>
          <w:rStyle w:val="FootnoteReference"/>
          <w:rFonts w:ascii="Times New Roman" w:hAnsi="Times New Roman" w:cs="Times New Roman"/>
          <w:sz w:val="24"/>
        </w:rPr>
        <w:footnoteReference w:id="71"/>
      </w:r>
      <w:r w:rsidR="007F64D6">
        <w:rPr>
          <w:rFonts w:ascii="Times New Roman" w:hAnsi="Times New Roman" w:cs="Times New Roman"/>
          <w:sz w:val="24"/>
        </w:rPr>
        <w:t xml:space="preserve"> </w:t>
      </w:r>
      <w:r w:rsidR="00C7563E">
        <w:rPr>
          <w:rFonts w:ascii="Times New Roman" w:hAnsi="Times New Roman" w:cs="Times New Roman"/>
          <w:sz w:val="24"/>
        </w:rPr>
        <w:t>in an attempt to scare the public away from purchasing and consu</w:t>
      </w:r>
      <w:r w:rsidR="00BE2E21">
        <w:rPr>
          <w:rFonts w:ascii="Times New Roman" w:hAnsi="Times New Roman" w:cs="Times New Roman"/>
          <w:sz w:val="24"/>
        </w:rPr>
        <w:t xml:space="preserve">ming illicit liquor. </w:t>
      </w:r>
      <w:r w:rsidR="007F64D6">
        <w:rPr>
          <w:rFonts w:ascii="Times New Roman" w:hAnsi="Times New Roman" w:cs="Times New Roman"/>
          <w:sz w:val="24"/>
        </w:rPr>
        <w:t>The paper offered no commentary or opinion pieces criticizing federal or statewide Prohibition. If anything, the tone of some of the</w:t>
      </w:r>
      <w:r w:rsidR="00B05C09">
        <w:rPr>
          <w:rFonts w:ascii="Times New Roman" w:hAnsi="Times New Roman" w:cs="Times New Roman"/>
          <w:sz w:val="24"/>
        </w:rPr>
        <w:t xml:space="preserve"> paper’s articles seemed</w:t>
      </w:r>
      <w:r w:rsidR="006F1301">
        <w:rPr>
          <w:rFonts w:ascii="Times New Roman" w:hAnsi="Times New Roman" w:cs="Times New Roman"/>
          <w:sz w:val="24"/>
        </w:rPr>
        <w:t xml:space="preserve"> to</w:t>
      </w:r>
      <w:r w:rsidR="00B05C09">
        <w:rPr>
          <w:rFonts w:ascii="Times New Roman" w:hAnsi="Times New Roman" w:cs="Times New Roman"/>
          <w:sz w:val="24"/>
        </w:rPr>
        <w:t xml:space="preserve"> openly </w:t>
      </w:r>
      <w:r w:rsidR="009D7940">
        <w:rPr>
          <w:rFonts w:ascii="Times New Roman" w:hAnsi="Times New Roman" w:cs="Times New Roman"/>
          <w:sz w:val="24"/>
        </w:rPr>
        <w:t>accept Prohibition as the law of the land</w:t>
      </w:r>
      <w:r w:rsidR="00B05C09">
        <w:rPr>
          <w:rFonts w:ascii="Times New Roman" w:hAnsi="Times New Roman" w:cs="Times New Roman"/>
          <w:sz w:val="24"/>
        </w:rPr>
        <w:t>, whether anyone liked it or not. As one article says: “The prohibition of the nation has brought a queer state of affairs…it’s common talk on the train, in clubs, hotel lobbies and the streets. Moonshine, blind pigs, bootleggers, still</w:t>
      </w:r>
      <w:r w:rsidR="00570488">
        <w:rPr>
          <w:rFonts w:ascii="Times New Roman" w:hAnsi="Times New Roman" w:cs="Times New Roman"/>
          <w:sz w:val="24"/>
        </w:rPr>
        <w:t>s</w:t>
      </w:r>
      <w:r w:rsidR="00B05C09">
        <w:rPr>
          <w:rFonts w:ascii="Times New Roman" w:hAnsi="Times New Roman" w:cs="Times New Roman"/>
          <w:sz w:val="24"/>
        </w:rPr>
        <w:t xml:space="preserve"> and—everything! It will all make interesting reading twenty-five years hence.”</w:t>
      </w:r>
      <w:r w:rsidR="00B05C09">
        <w:rPr>
          <w:rStyle w:val="FootnoteReference"/>
          <w:rFonts w:ascii="Times New Roman" w:hAnsi="Times New Roman" w:cs="Times New Roman"/>
          <w:sz w:val="24"/>
        </w:rPr>
        <w:footnoteReference w:id="72"/>
      </w:r>
    </w:p>
    <w:p w:rsidR="006F1301" w:rsidRDefault="00637E7B" w:rsidP="006F1301">
      <w:pPr>
        <w:spacing w:after="0" w:line="480" w:lineRule="auto"/>
        <w:rPr>
          <w:rFonts w:ascii="Times New Roman" w:hAnsi="Times New Roman" w:cs="Times New Roman"/>
          <w:sz w:val="24"/>
        </w:rPr>
      </w:pPr>
      <w:r>
        <w:rPr>
          <w:rFonts w:ascii="Times New Roman" w:hAnsi="Times New Roman" w:cs="Times New Roman"/>
          <w:sz w:val="24"/>
        </w:rPr>
        <w:tab/>
      </w:r>
      <w:r w:rsidR="006F1301">
        <w:rPr>
          <w:rFonts w:ascii="Times New Roman" w:hAnsi="Times New Roman" w:cs="Times New Roman"/>
          <w:sz w:val="24"/>
        </w:rPr>
        <w:t xml:space="preserve">Indeed, the “queer state of affairs” that was Prohibition has made for interesting reading even ninety-five years hence. I have </w:t>
      </w:r>
      <w:r w:rsidR="006F1301">
        <w:rPr>
          <w:rFonts w:ascii="Times New Roman" w:hAnsi="Times New Roman" w:cs="Times New Roman"/>
          <w:sz w:val="24"/>
        </w:rPr>
        <w:lastRenderedPageBreak/>
        <w:t xml:space="preserve">found the </w:t>
      </w:r>
      <w:r w:rsidR="006F1301">
        <w:rPr>
          <w:rFonts w:ascii="Times New Roman" w:hAnsi="Times New Roman" w:cs="Times New Roman"/>
          <w:i/>
          <w:sz w:val="24"/>
        </w:rPr>
        <w:t>Berlin Journal-Courant</w:t>
      </w:r>
      <w:r w:rsidR="006F1301">
        <w:rPr>
          <w:rFonts w:ascii="Times New Roman" w:hAnsi="Times New Roman" w:cs="Times New Roman"/>
          <w:sz w:val="24"/>
        </w:rPr>
        <w:t xml:space="preserve">’s portrayal of Prohibition to be very interesting when it was compared with Berlinites’ voting habits during this time period (which I will discuss shortly). </w:t>
      </w:r>
      <w:r w:rsidR="00C50E7E">
        <w:rPr>
          <w:rFonts w:ascii="Times New Roman" w:hAnsi="Times New Roman" w:cs="Times New Roman"/>
          <w:sz w:val="24"/>
        </w:rPr>
        <w:t xml:space="preserve">The </w:t>
      </w:r>
      <w:r w:rsidR="009724A6">
        <w:rPr>
          <w:rFonts w:ascii="Times New Roman" w:hAnsi="Times New Roman" w:cs="Times New Roman"/>
          <w:sz w:val="24"/>
        </w:rPr>
        <w:t>j</w:t>
      </w:r>
      <w:r w:rsidR="00C50E7E">
        <w:rPr>
          <w:rFonts w:ascii="Times New Roman" w:hAnsi="Times New Roman" w:cs="Times New Roman"/>
          <w:sz w:val="24"/>
        </w:rPr>
        <w:t xml:space="preserve">ournal, in its reporting of the WCTU’s special programs, makes a point of mentioning how well-received the </w:t>
      </w:r>
      <w:r w:rsidR="0001423B">
        <w:rPr>
          <w:rFonts w:ascii="Times New Roman" w:hAnsi="Times New Roman" w:cs="Times New Roman"/>
          <w:sz w:val="24"/>
        </w:rPr>
        <w:t>programs were</w:t>
      </w:r>
      <w:r w:rsidR="00C50E7E">
        <w:rPr>
          <w:rFonts w:ascii="Times New Roman" w:hAnsi="Times New Roman" w:cs="Times New Roman"/>
          <w:sz w:val="24"/>
        </w:rPr>
        <w:t xml:space="preserve"> among</w:t>
      </w:r>
      <w:r w:rsidR="00101620">
        <w:rPr>
          <w:rFonts w:ascii="Times New Roman" w:hAnsi="Times New Roman" w:cs="Times New Roman"/>
          <w:sz w:val="24"/>
        </w:rPr>
        <w:t>st</w:t>
      </w:r>
      <w:r w:rsidR="00C50E7E">
        <w:rPr>
          <w:rFonts w:ascii="Times New Roman" w:hAnsi="Times New Roman" w:cs="Times New Roman"/>
          <w:sz w:val="24"/>
        </w:rPr>
        <w:t xml:space="preserve"> community members.</w:t>
      </w:r>
      <w:r w:rsidR="009724A6">
        <w:rPr>
          <w:rFonts w:ascii="Times New Roman" w:hAnsi="Times New Roman" w:cs="Times New Roman"/>
          <w:sz w:val="24"/>
        </w:rPr>
        <w:t xml:space="preserve"> </w:t>
      </w:r>
      <w:r w:rsidR="0001423B">
        <w:rPr>
          <w:rFonts w:ascii="Times New Roman" w:hAnsi="Times New Roman" w:cs="Times New Roman"/>
          <w:sz w:val="24"/>
        </w:rPr>
        <w:t>For example, o</w:t>
      </w:r>
      <w:r w:rsidR="009724A6">
        <w:rPr>
          <w:rFonts w:ascii="Times New Roman" w:hAnsi="Times New Roman" w:cs="Times New Roman"/>
          <w:sz w:val="24"/>
        </w:rPr>
        <w:t xml:space="preserve">n January 15, 1922, the WCTU </w:t>
      </w:r>
      <w:r w:rsidR="00456B30">
        <w:rPr>
          <w:rFonts w:ascii="Times New Roman" w:hAnsi="Times New Roman" w:cs="Times New Roman"/>
          <w:sz w:val="24"/>
        </w:rPr>
        <w:t xml:space="preserve">held a program to celebrate the second anniversary of “national constitutional prohibition victory.” The program was held at the Methodist Episcopal </w:t>
      </w:r>
      <w:r w:rsidR="00F52542">
        <w:rPr>
          <w:rFonts w:ascii="Times New Roman" w:hAnsi="Times New Roman" w:cs="Times New Roman"/>
          <w:sz w:val="24"/>
        </w:rPr>
        <w:t xml:space="preserve">Church and was open to the public. The program included music, scripture readings, and talks by prominent local figures including the Green Lake </w:t>
      </w:r>
      <w:r w:rsidR="008C4707">
        <w:rPr>
          <w:rFonts w:ascii="Times New Roman" w:hAnsi="Times New Roman" w:cs="Times New Roman"/>
          <w:sz w:val="24"/>
        </w:rPr>
        <w:t xml:space="preserve">County </w:t>
      </w:r>
      <w:r w:rsidR="00F52542">
        <w:rPr>
          <w:rFonts w:ascii="Times New Roman" w:hAnsi="Times New Roman" w:cs="Times New Roman"/>
          <w:sz w:val="24"/>
        </w:rPr>
        <w:t>District Attorney M.J. Paul.</w:t>
      </w:r>
      <w:r w:rsidR="008C4707">
        <w:rPr>
          <w:rFonts w:ascii="Times New Roman" w:hAnsi="Times New Roman" w:cs="Times New Roman"/>
          <w:sz w:val="24"/>
        </w:rPr>
        <w:t xml:space="preserve"> The </w:t>
      </w:r>
      <w:r w:rsidR="008C4707">
        <w:rPr>
          <w:rFonts w:ascii="Times New Roman" w:hAnsi="Times New Roman" w:cs="Times New Roman"/>
          <w:i/>
          <w:sz w:val="24"/>
        </w:rPr>
        <w:t xml:space="preserve">Journal-Courant </w:t>
      </w:r>
      <w:r w:rsidR="008C4707">
        <w:rPr>
          <w:rFonts w:ascii="Times New Roman" w:hAnsi="Times New Roman" w:cs="Times New Roman"/>
          <w:sz w:val="24"/>
        </w:rPr>
        <w:t>reports that</w:t>
      </w:r>
      <w:r w:rsidR="00F52542">
        <w:rPr>
          <w:rFonts w:ascii="Times New Roman" w:hAnsi="Times New Roman" w:cs="Times New Roman"/>
          <w:sz w:val="24"/>
        </w:rPr>
        <w:t xml:space="preserve"> “The Methodist church auditorium was well-filled with townspeople who enjoyed the program thoroughly.”</w:t>
      </w:r>
      <w:r w:rsidR="00F52542">
        <w:rPr>
          <w:rStyle w:val="FootnoteReference"/>
          <w:rFonts w:ascii="Times New Roman" w:hAnsi="Times New Roman" w:cs="Times New Roman"/>
          <w:sz w:val="24"/>
        </w:rPr>
        <w:footnoteReference w:id="73"/>
      </w:r>
      <w:r w:rsidR="00C7563E">
        <w:rPr>
          <w:rFonts w:ascii="Times New Roman" w:hAnsi="Times New Roman" w:cs="Times New Roman"/>
          <w:sz w:val="24"/>
        </w:rPr>
        <w:t xml:space="preserve"> </w:t>
      </w:r>
    </w:p>
    <w:p w:rsidR="00C7563E" w:rsidRDefault="00C7563E" w:rsidP="006F1301">
      <w:pPr>
        <w:spacing w:after="0" w:line="480" w:lineRule="auto"/>
        <w:rPr>
          <w:rFonts w:ascii="Times New Roman" w:hAnsi="Times New Roman" w:cs="Times New Roman"/>
          <w:sz w:val="24"/>
        </w:rPr>
      </w:pPr>
      <w:r>
        <w:rPr>
          <w:rFonts w:ascii="Times New Roman" w:hAnsi="Times New Roman" w:cs="Times New Roman"/>
          <w:sz w:val="24"/>
        </w:rPr>
        <w:tab/>
        <w:t xml:space="preserve">As far as the </w:t>
      </w:r>
      <w:r>
        <w:rPr>
          <w:rFonts w:ascii="Times New Roman" w:hAnsi="Times New Roman" w:cs="Times New Roman"/>
          <w:i/>
          <w:sz w:val="24"/>
        </w:rPr>
        <w:t xml:space="preserve">Berlin Journal-Courant </w:t>
      </w:r>
      <w:r>
        <w:rPr>
          <w:rFonts w:ascii="Times New Roman" w:hAnsi="Times New Roman" w:cs="Times New Roman"/>
          <w:sz w:val="24"/>
        </w:rPr>
        <w:t>was concerned, the people of Berlin, save for a handful of lawbreakers, were generally accepting of Prohibition</w:t>
      </w:r>
      <w:r w:rsidR="00176A4B">
        <w:rPr>
          <w:rFonts w:ascii="Times New Roman" w:hAnsi="Times New Roman" w:cs="Times New Roman"/>
          <w:sz w:val="24"/>
        </w:rPr>
        <w:t>. It would have been</w:t>
      </w:r>
      <w:r>
        <w:rPr>
          <w:rFonts w:ascii="Times New Roman" w:hAnsi="Times New Roman" w:cs="Times New Roman"/>
          <w:sz w:val="24"/>
        </w:rPr>
        <w:t xml:space="preserve"> interesting to examine </w:t>
      </w:r>
      <w:r>
        <w:rPr>
          <w:rFonts w:ascii="Times New Roman" w:hAnsi="Times New Roman" w:cs="Times New Roman"/>
          <w:sz w:val="24"/>
        </w:rPr>
        <w:lastRenderedPageBreak/>
        <w:t>how the paper’s and the public’s attitude changed throughout the decade—unfortu</w:t>
      </w:r>
      <w:r w:rsidR="00176A4B">
        <w:rPr>
          <w:rFonts w:ascii="Times New Roman" w:hAnsi="Times New Roman" w:cs="Times New Roman"/>
          <w:sz w:val="24"/>
        </w:rPr>
        <w:t>nately the</w:t>
      </w:r>
      <w:r>
        <w:rPr>
          <w:rFonts w:ascii="Times New Roman" w:hAnsi="Times New Roman" w:cs="Times New Roman"/>
          <w:sz w:val="24"/>
        </w:rPr>
        <w:t xml:space="preserve"> </w:t>
      </w:r>
      <w:r>
        <w:rPr>
          <w:rFonts w:ascii="Times New Roman" w:hAnsi="Times New Roman" w:cs="Times New Roman"/>
          <w:i/>
          <w:sz w:val="24"/>
        </w:rPr>
        <w:t xml:space="preserve">Berlin Journal-Courant </w:t>
      </w:r>
      <w:r w:rsidR="00176A4B">
        <w:rPr>
          <w:rFonts w:ascii="Times New Roman" w:hAnsi="Times New Roman" w:cs="Times New Roman"/>
          <w:sz w:val="24"/>
        </w:rPr>
        <w:t xml:space="preserve">was only available to me on microfilm through the year 1922. A future version of this paper will hopefully make use of issues published between the years 1923 and 1933 to gain a fuller understanding of the story of Prohibition in Berlin, Wisconsin. </w:t>
      </w:r>
      <w:r w:rsidR="009D2E93">
        <w:rPr>
          <w:rFonts w:ascii="Times New Roman" w:hAnsi="Times New Roman" w:cs="Times New Roman"/>
          <w:sz w:val="24"/>
        </w:rPr>
        <w:t>Nonetheless, the information records of the Green Lake County Circuit Court i</w:t>
      </w:r>
      <w:r w:rsidR="002518F3">
        <w:rPr>
          <w:rFonts w:ascii="Times New Roman" w:hAnsi="Times New Roman" w:cs="Times New Roman"/>
          <w:sz w:val="24"/>
        </w:rPr>
        <w:t>ndicate that no more liquor-</w:t>
      </w:r>
      <w:r w:rsidR="009D2E93">
        <w:rPr>
          <w:rFonts w:ascii="Times New Roman" w:hAnsi="Times New Roman" w:cs="Times New Roman"/>
          <w:sz w:val="24"/>
        </w:rPr>
        <w:t xml:space="preserve">related arrests occurred in Berlin after May 29, 1929. </w:t>
      </w:r>
      <w:r w:rsidR="00F2293A">
        <w:rPr>
          <w:rFonts w:ascii="Times New Roman" w:hAnsi="Times New Roman" w:cs="Times New Roman"/>
          <w:sz w:val="24"/>
        </w:rPr>
        <w:t xml:space="preserve">This may have had to do with the fact that the Severson Act had just been repealed </w:t>
      </w:r>
      <w:r w:rsidR="00C06AD4">
        <w:rPr>
          <w:rFonts w:ascii="Times New Roman" w:hAnsi="Times New Roman" w:cs="Times New Roman"/>
          <w:sz w:val="24"/>
        </w:rPr>
        <w:t>the month before</w:t>
      </w:r>
      <w:r w:rsidR="00EC724F">
        <w:rPr>
          <w:rFonts w:ascii="Times New Roman" w:hAnsi="Times New Roman" w:cs="Times New Roman"/>
          <w:sz w:val="24"/>
        </w:rPr>
        <w:t xml:space="preserve"> (</w:t>
      </w:r>
      <w:r w:rsidR="00C06AD4">
        <w:rPr>
          <w:rFonts w:ascii="Times New Roman" w:hAnsi="Times New Roman" w:cs="Times New Roman"/>
          <w:sz w:val="24"/>
        </w:rPr>
        <w:t xml:space="preserve">the </w:t>
      </w:r>
      <w:r w:rsidR="00EC724F">
        <w:rPr>
          <w:rFonts w:ascii="Times New Roman" w:hAnsi="Times New Roman" w:cs="Times New Roman"/>
          <w:sz w:val="24"/>
        </w:rPr>
        <w:t>Severson A</w:t>
      </w:r>
      <w:r w:rsidR="00C06AD4">
        <w:rPr>
          <w:rFonts w:ascii="Times New Roman" w:hAnsi="Times New Roman" w:cs="Times New Roman"/>
          <w:sz w:val="24"/>
        </w:rPr>
        <w:t>ct called for stricter law enforcement practices</w:t>
      </w:r>
      <w:r w:rsidR="00EC724F">
        <w:rPr>
          <w:rFonts w:ascii="Times New Roman" w:hAnsi="Times New Roman" w:cs="Times New Roman"/>
          <w:sz w:val="24"/>
        </w:rPr>
        <w:t xml:space="preserve"> regarding liquor control than the Mulberger Act had). Another reason might have been that by 1929, many Americans had become disillusioned about the effectiveness of Prohibition. </w:t>
      </w:r>
      <w:r w:rsidR="00BF057A">
        <w:rPr>
          <w:rFonts w:ascii="Times New Roman" w:hAnsi="Times New Roman" w:cs="Times New Roman"/>
          <w:sz w:val="24"/>
        </w:rPr>
        <w:t xml:space="preserve">Americans began to see Prohibition through the same lens that historians like Merz, Asbury, and Sinclair saw it—Prohibition was a well-intentioned mistake that was encouraging disrespect for the law. Enforcing Prohibition seemed futile, and near the end, many law enforcement officials looked the other way. </w:t>
      </w:r>
      <w:r w:rsidR="00BF057A">
        <w:rPr>
          <w:rFonts w:ascii="Times New Roman" w:hAnsi="Times New Roman" w:cs="Times New Roman"/>
          <w:sz w:val="24"/>
        </w:rPr>
        <w:lastRenderedPageBreak/>
        <w:t xml:space="preserve">Whether or not this was the case in </w:t>
      </w:r>
      <w:r w:rsidR="002518F3">
        <w:rPr>
          <w:rFonts w:ascii="Times New Roman" w:hAnsi="Times New Roman" w:cs="Times New Roman"/>
          <w:sz w:val="24"/>
        </w:rPr>
        <w:t>Berlin, Wisconsin, I cannot say for certain.</w:t>
      </w:r>
    </w:p>
    <w:p w:rsidR="00176A4B" w:rsidRPr="00101620" w:rsidRDefault="00176A4B" w:rsidP="006F1301">
      <w:pPr>
        <w:spacing w:after="0" w:line="480" w:lineRule="auto"/>
        <w:rPr>
          <w:rFonts w:ascii="Times New Roman" w:hAnsi="Times New Roman" w:cs="Times New Roman"/>
          <w:sz w:val="24"/>
        </w:rPr>
      </w:pPr>
      <w:r>
        <w:rPr>
          <w:rFonts w:ascii="Times New Roman" w:hAnsi="Times New Roman" w:cs="Times New Roman"/>
          <w:sz w:val="24"/>
        </w:rPr>
        <w:tab/>
      </w:r>
      <w:r w:rsidR="00C42C94">
        <w:rPr>
          <w:rFonts w:ascii="Times New Roman" w:hAnsi="Times New Roman" w:cs="Times New Roman"/>
          <w:sz w:val="24"/>
        </w:rPr>
        <w:t xml:space="preserve">The </w:t>
      </w:r>
      <w:r w:rsidR="00C42C94">
        <w:rPr>
          <w:rFonts w:ascii="Times New Roman" w:hAnsi="Times New Roman" w:cs="Times New Roman"/>
          <w:i/>
          <w:sz w:val="24"/>
        </w:rPr>
        <w:t>Berlin Journal-Courant,</w:t>
      </w:r>
      <w:r w:rsidR="00C42C94">
        <w:rPr>
          <w:rFonts w:ascii="Times New Roman" w:hAnsi="Times New Roman" w:cs="Times New Roman"/>
          <w:sz w:val="24"/>
        </w:rPr>
        <w:t xml:space="preserve"> of course, cannot be regarded as a voice for all Berlinites. Though I have limited biographical information on him, the paper’s editor, R.S. Starks, was not a first or second generation Polish or German immigrant, as the majority of Berlinites were at this time. He was, according to the 1920 US Census, a native-born American with native-born parents.</w:t>
      </w:r>
      <w:r w:rsidR="00C42C94">
        <w:rPr>
          <w:rStyle w:val="FootnoteReference"/>
          <w:rFonts w:ascii="Times New Roman" w:hAnsi="Times New Roman" w:cs="Times New Roman"/>
          <w:sz w:val="24"/>
        </w:rPr>
        <w:footnoteReference w:id="74"/>
      </w:r>
      <w:r w:rsidR="00101620">
        <w:rPr>
          <w:rFonts w:ascii="Times New Roman" w:hAnsi="Times New Roman" w:cs="Times New Roman"/>
          <w:sz w:val="24"/>
        </w:rPr>
        <w:t xml:space="preserve"> Though I cannot report this with complete confidence, it is likely that the editors and producers of the </w:t>
      </w:r>
      <w:r w:rsidR="00101620">
        <w:rPr>
          <w:rFonts w:ascii="Times New Roman" w:hAnsi="Times New Roman" w:cs="Times New Roman"/>
          <w:i/>
          <w:sz w:val="24"/>
        </w:rPr>
        <w:t xml:space="preserve">Berlin Journal-Courant </w:t>
      </w:r>
      <w:r w:rsidR="00101620">
        <w:rPr>
          <w:rFonts w:ascii="Times New Roman" w:hAnsi="Times New Roman" w:cs="Times New Roman"/>
          <w:sz w:val="24"/>
        </w:rPr>
        <w:t xml:space="preserve">were evangelical Protestants. </w:t>
      </w:r>
      <w:r w:rsidR="00385013">
        <w:rPr>
          <w:rFonts w:ascii="Times New Roman" w:hAnsi="Times New Roman" w:cs="Times New Roman"/>
          <w:sz w:val="24"/>
        </w:rPr>
        <w:t>T</w:t>
      </w:r>
      <w:r w:rsidR="00101620">
        <w:rPr>
          <w:rFonts w:ascii="Times New Roman" w:hAnsi="Times New Roman" w:cs="Times New Roman"/>
          <w:sz w:val="24"/>
        </w:rPr>
        <w:t>he paper seemed to regularly report on events and services that were put on by the</w:t>
      </w:r>
      <w:r w:rsidR="002518F3">
        <w:rPr>
          <w:rFonts w:ascii="Times New Roman" w:hAnsi="Times New Roman" w:cs="Times New Roman"/>
          <w:sz w:val="24"/>
        </w:rPr>
        <w:t xml:space="preserve"> Methodist Episcopal or evangelical </w:t>
      </w:r>
      <w:r w:rsidR="00101620">
        <w:rPr>
          <w:rFonts w:ascii="Times New Roman" w:hAnsi="Times New Roman" w:cs="Times New Roman"/>
          <w:sz w:val="24"/>
        </w:rPr>
        <w:t>churches. Services or events put on by Berlin’s Lutheran and Catholic churches seemed to receive little coverage.</w:t>
      </w:r>
    </w:p>
    <w:p w:rsidR="0001423B" w:rsidRDefault="0001423B" w:rsidP="006F1301">
      <w:pPr>
        <w:spacing w:after="0" w:line="480" w:lineRule="auto"/>
        <w:rPr>
          <w:rFonts w:ascii="Times New Roman" w:hAnsi="Times New Roman" w:cs="Times New Roman"/>
          <w:sz w:val="24"/>
        </w:rPr>
      </w:pPr>
      <w:r>
        <w:rPr>
          <w:rFonts w:ascii="Times New Roman" w:hAnsi="Times New Roman" w:cs="Times New Roman"/>
          <w:sz w:val="24"/>
        </w:rPr>
        <w:tab/>
      </w:r>
      <w:r w:rsidR="00C7563E">
        <w:rPr>
          <w:rFonts w:ascii="Times New Roman" w:hAnsi="Times New Roman" w:cs="Times New Roman"/>
          <w:sz w:val="24"/>
        </w:rPr>
        <w:t>Another</w:t>
      </w:r>
      <w:r w:rsidR="008B4EDA">
        <w:rPr>
          <w:rFonts w:ascii="Times New Roman" w:hAnsi="Times New Roman" w:cs="Times New Roman"/>
          <w:sz w:val="24"/>
        </w:rPr>
        <w:t xml:space="preserve"> </w:t>
      </w:r>
      <w:r w:rsidR="005478CB">
        <w:rPr>
          <w:rFonts w:ascii="Times New Roman" w:hAnsi="Times New Roman" w:cs="Times New Roman"/>
          <w:sz w:val="24"/>
        </w:rPr>
        <w:t xml:space="preserve">way </w:t>
      </w:r>
      <w:r w:rsidR="008B4EDA">
        <w:rPr>
          <w:rFonts w:ascii="Times New Roman" w:hAnsi="Times New Roman" w:cs="Times New Roman"/>
          <w:sz w:val="24"/>
        </w:rPr>
        <w:t>to learn about how Berlinites responded to or felt about Prohibition is</w:t>
      </w:r>
      <w:r w:rsidR="00923B4E">
        <w:rPr>
          <w:rFonts w:ascii="Times New Roman" w:hAnsi="Times New Roman" w:cs="Times New Roman"/>
          <w:sz w:val="24"/>
        </w:rPr>
        <w:t xml:space="preserve"> by</w:t>
      </w:r>
      <w:r w:rsidR="008B4EDA">
        <w:rPr>
          <w:rFonts w:ascii="Times New Roman" w:hAnsi="Times New Roman" w:cs="Times New Roman"/>
          <w:sz w:val="24"/>
        </w:rPr>
        <w:t xml:space="preserve"> looking at election st</w:t>
      </w:r>
      <w:r w:rsidR="00923B4E">
        <w:rPr>
          <w:rFonts w:ascii="Times New Roman" w:hAnsi="Times New Roman" w:cs="Times New Roman"/>
          <w:sz w:val="24"/>
        </w:rPr>
        <w:t>atistics. Prior to Prohibition and during, the majority of Berlinites voted Republican.</w:t>
      </w:r>
      <w:r w:rsidR="002518F3">
        <w:rPr>
          <w:rFonts w:ascii="Times New Roman" w:hAnsi="Times New Roman" w:cs="Times New Roman"/>
          <w:sz w:val="24"/>
        </w:rPr>
        <w:t xml:space="preserve"> </w:t>
      </w:r>
      <w:r w:rsidR="002518F3">
        <w:rPr>
          <w:rFonts w:ascii="Times New Roman" w:hAnsi="Times New Roman" w:cs="Times New Roman"/>
          <w:sz w:val="24"/>
        </w:rPr>
        <w:lastRenderedPageBreak/>
        <w:t>A significant portion of Berlin’s citizens</w:t>
      </w:r>
      <w:r w:rsidR="00923B4E">
        <w:rPr>
          <w:rFonts w:ascii="Times New Roman" w:hAnsi="Times New Roman" w:cs="Times New Roman"/>
          <w:sz w:val="24"/>
        </w:rPr>
        <w:t xml:space="preserve"> voted Democrat, but very, very few voted for Socialist or Prohibition Party candidates to hold office. </w:t>
      </w:r>
      <w:r w:rsidR="00AB54F3">
        <w:rPr>
          <w:rFonts w:ascii="Times New Roman" w:hAnsi="Times New Roman" w:cs="Times New Roman"/>
          <w:sz w:val="24"/>
        </w:rPr>
        <w:t>As sources discussed in my historiography have pointed out</w:t>
      </w:r>
      <w:r w:rsidR="00F54404">
        <w:rPr>
          <w:rFonts w:ascii="Times New Roman" w:hAnsi="Times New Roman" w:cs="Times New Roman"/>
          <w:sz w:val="24"/>
        </w:rPr>
        <w:t>, the Republican Party in Wisconsin</w:t>
      </w:r>
      <w:r w:rsidR="007570FF">
        <w:rPr>
          <w:rFonts w:ascii="Times New Roman" w:hAnsi="Times New Roman" w:cs="Times New Roman"/>
          <w:sz w:val="24"/>
        </w:rPr>
        <w:t xml:space="preserve"> took no stance on Prohibition during the temperance movement. </w:t>
      </w:r>
      <w:r w:rsidR="00351087">
        <w:rPr>
          <w:rFonts w:ascii="Times New Roman" w:hAnsi="Times New Roman" w:cs="Times New Roman"/>
          <w:sz w:val="24"/>
        </w:rPr>
        <w:t>However, the Wisconsin Republican</w:t>
      </w:r>
      <w:r w:rsidR="008C4707">
        <w:rPr>
          <w:rFonts w:ascii="Times New Roman" w:hAnsi="Times New Roman" w:cs="Times New Roman"/>
          <w:sz w:val="24"/>
        </w:rPr>
        <w:t xml:space="preserve"> Party p</w:t>
      </w:r>
      <w:r w:rsidR="00E3328F">
        <w:rPr>
          <w:rFonts w:ascii="Times New Roman" w:hAnsi="Times New Roman" w:cs="Times New Roman"/>
          <w:sz w:val="24"/>
        </w:rPr>
        <w:t>latform of 1920 urged</w:t>
      </w:r>
      <w:r w:rsidR="00351087">
        <w:rPr>
          <w:rFonts w:ascii="Times New Roman" w:hAnsi="Times New Roman" w:cs="Times New Roman"/>
          <w:sz w:val="24"/>
        </w:rPr>
        <w:t xml:space="preserve"> for the continuance of the Mulburger Act</w:t>
      </w:r>
      <w:r w:rsidR="007E357E">
        <w:rPr>
          <w:rFonts w:ascii="Times New Roman" w:hAnsi="Times New Roman" w:cs="Times New Roman"/>
          <w:sz w:val="24"/>
        </w:rPr>
        <w:t xml:space="preserve"> (</w:t>
      </w:r>
      <w:r w:rsidR="00351087">
        <w:rPr>
          <w:rFonts w:ascii="Times New Roman" w:hAnsi="Times New Roman" w:cs="Times New Roman"/>
          <w:sz w:val="24"/>
        </w:rPr>
        <w:t xml:space="preserve">Wisconsin’s Prohibition Enforcement Act that defined “intoxicating liquors” as those containing </w:t>
      </w:r>
      <w:r w:rsidR="007E357E">
        <w:rPr>
          <w:rFonts w:ascii="Times New Roman" w:hAnsi="Times New Roman" w:cs="Times New Roman"/>
          <w:sz w:val="24"/>
        </w:rPr>
        <w:t>2.5 percent alcohol by volume).</w:t>
      </w:r>
      <w:r w:rsidR="008A6E0B">
        <w:rPr>
          <w:rStyle w:val="FootnoteReference"/>
          <w:rFonts w:ascii="Times New Roman" w:hAnsi="Times New Roman" w:cs="Times New Roman"/>
          <w:sz w:val="24"/>
        </w:rPr>
        <w:footnoteReference w:id="75"/>
      </w:r>
      <w:r w:rsidR="007E357E">
        <w:rPr>
          <w:rFonts w:ascii="Times New Roman" w:hAnsi="Times New Roman" w:cs="Times New Roman"/>
          <w:sz w:val="24"/>
        </w:rPr>
        <w:t xml:space="preserve"> The Mulberger Act was to continue until January 1, 1921, but a referendum taken on November 2, 1920 asked if the Prohibition Enforcement Act should continue beyond this date.</w:t>
      </w:r>
      <w:r w:rsidR="004C7B2D">
        <w:rPr>
          <w:rFonts w:ascii="Times New Roman" w:hAnsi="Times New Roman" w:cs="Times New Roman"/>
          <w:sz w:val="24"/>
        </w:rPr>
        <w:t xml:space="preserve"> Seventy-eight percent of Berlin voters were for the Mulberger Act’s continuance</w:t>
      </w:r>
      <w:r w:rsidR="001F1312">
        <w:rPr>
          <w:rFonts w:ascii="Times New Roman" w:hAnsi="Times New Roman" w:cs="Times New Roman"/>
          <w:sz w:val="24"/>
        </w:rPr>
        <w:t>.</w:t>
      </w:r>
      <w:r w:rsidR="001F1312">
        <w:rPr>
          <w:rStyle w:val="FootnoteReference"/>
          <w:rFonts w:ascii="Times New Roman" w:hAnsi="Times New Roman" w:cs="Times New Roman"/>
          <w:sz w:val="24"/>
        </w:rPr>
        <w:footnoteReference w:id="76"/>
      </w:r>
      <w:r w:rsidR="0018572E">
        <w:rPr>
          <w:rFonts w:ascii="Times New Roman" w:hAnsi="Times New Roman" w:cs="Times New Roman"/>
          <w:sz w:val="24"/>
        </w:rPr>
        <w:t xml:space="preserve"> Keeping</w:t>
      </w:r>
      <w:r w:rsidR="00941D17">
        <w:rPr>
          <w:rFonts w:ascii="Times New Roman" w:hAnsi="Times New Roman" w:cs="Times New Roman"/>
          <w:sz w:val="24"/>
        </w:rPr>
        <w:t xml:space="preserve"> the definition of “intoxicati</w:t>
      </w:r>
      <w:r w:rsidR="00C27B06">
        <w:rPr>
          <w:rFonts w:ascii="Times New Roman" w:hAnsi="Times New Roman" w:cs="Times New Roman"/>
          <w:sz w:val="24"/>
        </w:rPr>
        <w:t xml:space="preserve">ng </w:t>
      </w:r>
      <w:r w:rsidR="00694791">
        <w:rPr>
          <w:rFonts w:ascii="Times New Roman" w:hAnsi="Times New Roman" w:cs="Times New Roman"/>
          <w:sz w:val="24"/>
        </w:rPr>
        <w:t xml:space="preserve">liquors” above 0.5 percent alcohol by volume (the </w:t>
      </w:r>
      <w:r w:rsidR="00C27B06">
        <w:rPr>
          <w:rFonts w:ascii="Times New Roman" w:hAnsi="Times New Roman" w:cs="Times New Roman"/>
          <w:sz w:val="24"/>
        </w:rPr>
        <w:t xml:space="preserve">definition provided </w:t>
      </w:r>
      <w:r w:rsidR="00694791">
        <w:rPr>
          <w:rFonts w:ascii="Times New Roman" w:hAnsi="Times New Roman" w:cs="Times New Roman"/>
          <w:sz w:val="24"/>
        </w:rPr>
        <w:t xml:space="preserve">in the </w:t>
      </w:r>
      <w:r w:rsidR="00694791">
        <w:rPr>
          <w:rFonts w:ascii="Times New Roman" w:hAnsi="Times New Roman" w:cs="Times New Roman"/>
          <w:sz w:val="24"/>
        </w:rPr>
        <w:lastRenderedPageBreak/>
        <w:t xml:space="preserve">Volstead Act) </w:t>
      </w:r>
      <w:r w:rsidR="00C27B06">
        <w:rPr>
          <w:rFonts w:ascii="Times New Roman" w:hAnsi="Times New Roman" w:cs="Times New Roman"/>
          <w:sz w:val="24"/>
        </w:rPr>
        <w:t>was a major goal for the wets in Wisconsin</w:t>
      </w:r>
      <w:r w:rsidR="00694791">
        <w:rPr>
          <w:rFonts w:ascii="Times New Roman" w:hAnsi="Times New Roman" w:cs="Times New Roman"/>
          <w:sz w:val="24"/>
        </w:rPr>
        <w:t>.</w:t>
      </w:r>
      <w:r w:rsidR="00255E58">
        <w:rPr>
          <w:rStyle w:val="FootnoteReference"/>
          <w:rFonts w:ascii="Times New Roman" w:hAnsi="Times New Roman" w:cs="Times New Roman"/>
          <w:sz w:val="24"/>
        </w:rPr>
        <w:footnoteReference w:id="77"/>
      </w:r>
      <w:r w:rsidR="005478CB">
        <w:rPr>
          <w:rFonts w:ascii="Times New Roman" w:hAnsi="Times New Roman" w:cs="Times New Roman"/>
          <w:sz w:val="24"/>
        </w:rPr>
        <w:t xml:space="preserve"> In this election, the majority of Berlinites voted with the wets.</w:t>
      </w:r>
    </w:p>
    <w:p w:rsidR="00496279" w:rsidRDefault="002A1B8B" w:rsidP="006F1301">
      <w:pPr>
        <w:spacing w:after="0" w:line="480" w:lineRule="auto"/>
        <w:rPr>
          <w:rFonts w:ascii="Times New Roman" w:hAnsi="Times New Roman" w:cs="Times New Roman"/>
          <w:sz w:val="24"/>
        </w:rPr>
      </w:pPr>
      <w:r>
        <w:rPr>
          <w:rFonts w:ascii="Times New Roman" w:hAnsi="Times New Roman" w:cs="Times New Roman"/>
          <w:sz w:val="24"/>
        </w:rPr>
        <w:tab/>
        <w:t>The results of three other refe</w:t>
      </w:r>
      <w:r w:rsidR="00382C1B">
        <w:rPr>
          <w:rFonts w:ascii="Times New Roman" w:hAnsi="Times New Roman" w:cs="Times New Roman"/>
          <w:sz w:val="24"/>
        </w:rPr>
        <w:t>renda</w:t>
      </w:r>
      <w:r>
        <w:rPr>
          <w:rFonts w:ascii="Times New Roman" w:hAnsi="Times New Roman" w:cs="Times New Roman"/>
          <w:sz w:val="24"/>
        </w:rPr>
        <w:t xml:space="preserve"> held between 1926 and </w:t>
      </w:r>
      <w:r w:rsidR="00730C58">
        <w:rPr>
          <w:rFonts w:ascii="Times New Roman" w:hAnsi="Times New Roman" w:cs="Times New Roman"/>
          <w:sz w:val="24"/>
        </w:rPr>
        <w:t>1929 are also</w:t>
      </w:r>
      <w:r>
        <w:rPr>
          <w:rFonts w:ascii="Times New Roman" w:hAnsi="Times New Roman" w:cs="Times New Roman"/>
          <w:sz w:val="24"/>
        </w:rPr>
        <w:t xml:space="preserve"> helpful</w:t>
      </w:r>
      <w:r w:rsidR="00730C58">
        <w:rPr>
          <w:rFonts w:ascii="Times New Roman" w:hAnsi="Times New Roman" w:cs="Times New Roman"/>
          <w:sz w:val="24"/>
        </w:rPr>
        <w:t xml:space="preserve"> in</w:t>
      </w:r>
      <w:r>
        <w:rPr>
          <w:rFonts w:ascii="Times New Roman" w:hAnsi="Times New Roman" w:cs="Times New Roman"/>
          <w:sz w:val="24"/>
        </w:rPr>
        <w:t xml:space="preserve"> understanding Berlinites’ position</w:t>
      </w:r>
      <w:r w:rsidR="008C4707">
        <w:rPr>
          <w:rFonts w:ascii="Times New Roman" w:hAnsi="Times New Roman" w:cs="Times New Roman"/>
          <w:sz w:val="24"/>
        </w:rPr>
        <w:t>s</w:t>
      </w:r>
      <w:r>
        <w:rPr>
          <w:rFonts w:ascii="Times New Roman" w:hAnsi="Times New Roman" w:cs="Times New Roman"/>
          <w:sz w:val="24"/>
        </w:rPr>
        <w:t xml:space="preserve"> on Prohibition issues. One referendum on November 2, 1926 asked if the US Congress should amend the Volstead Act to allow for the manufact</w:t>
      </w:r>
      <w:r w:rsidR="00382C1B">
        <w:rPr>
          <w:rFonts w:ascii="Times New Roman" w:hAnsi="Times New Roman" w:cs="Times New Roman"/>
          <w:sz w:val="24"/>
        </w:rPr>
        <w:t>ure and sale of beer with</w:t>
      </w:r>
      <w:r>
        <w:rPr>
          <w:rFonts w:ascii="Times New Roman" w:hAnsi="Times New Roman" w:cs="Times New Roman"/>
          <w:sz w:val="24"/>
        </w:rPr>
        <w:t xml:space="preserve"> 2.75 percent </w:t>
      </w:r>
      <w:r w:rsidR="008C4707">
        <w:rPr>
          <w:rFonts w:ascii="Times New Roman" w:hAnsi="Times New Roman" w:cs="Times New Roman"/>
          <w:sz w:val="24"/>
        </w:rPr>
        <w:t xml:space="preserve">alcohol by </w:t>
      </w:r>
      <w:r>
        <w:rPr>
          <w:rFonts w:ascii="Times New Roman" w:hAnsi="Times New Roman" w:cs="Times New Roman"/>
          <w:sz w:val="24"/>
        </w:rPr>
        <w:t xml:space="preserve">weight. The second, held on April 2, 1929, asked if the Severson Act (the State Prohibition Enforcement Act that replaced the Mulburger Act in </w:t>
      </w:r>
      <w:r w:rsidR="00382C1B">
        <w:rPr>
          <w:rFonts w:ascii="Times New Roman" w:hAnsi="Times New Roman" w:cs="Times New Roman"/>
          <w:sz w:val="24"/>
        </w:rPr>
        <w:t>1921) should be repealed. The third, held on that same day, asked if the Severson Act should be amended “so that the State shall not arrest or fine anyone for manufacture, sale, or possession of beer of not more than 2.75 percent alcohol by weight.”</w:t>
      </w:r>
      <w:r w:rsidR="00382C1B">
        <w:rPr>
          <w:rStyle w:val="FootnoteReference"/>
          <w:rFonts w:ascii="Times New Roman" w:hAnsi="Times New Roman" w:cs="Times New Roman"/>
          <w:sz w:val="24"/>
        </w:rPr>
        <w:footnoteReference w:id="78"/>
      </w:r>
      <w:r w:rsidR="00730C58">
        <w:rPr>
          <w:rFonts w:ascii="Times New Roman" w:hAnsi="Times New Roman" w:cs="Times New Roman"/>
          <w:sz w:val="24"/>
        </w:rPr>
        <w:t xml:space="preserve"> T</w:t>
      </w:r>
      <w:r w:rsidR="00382C1B">
        <w:rPr>
          <w:rFonts w:ascii="Times New Roman" w:hAnsi="Times New Roman" w:cs="Times New Roman"/>
          <w:sz w:val="24"/>
        </w:rPr>
        <w:t>he results of these referenda</w:t>
      </w:r>
      <w:r w:rsidR="00390212">
        <w:rPr>
          <w:rFonts w:ascii="Times New Roman" w:hAnsi="Times New Roman" w:cs="Times New Roman"/>
          <w:sz w:val="24"/>
        </w:rPr>
        <w:t xml:space="preserve"> for Green Lake County</w:t>
      </w:r>
      <w:r w:rsidR="00382C1B">
        <w:rPr>
          <w:rFonts w:ascii="Times New Roman" w:hAnsi="Times New Roman" w:cs="Times New Roman"/>
          <w:sz w:val="24"/>
        </w:rPr>
        <w:t xml:space="preserve"> are not printed in the Wisconsin Blue Books, and therefore are not available to me at the time of this writing.</w:t>
      </w:r>
      <w:r w:rsidR="00730C58">
        <w:rPr>
          <w:rFonts w:ascii="Times New Roman" w:hAnsi="Times New Roman" w:cs="Times New Roman"/>
          <w:sz w:val="24"/>
        </w:rPr>
        <w:t xml:space="preserve"> However, the majority of Berlinites continued to vote Republican throughout the 1920s, </w:t>
      </w:r>
      <w:r w:rsidR="00496279">
        <w:rPr>
          <w:rFonts w:ascii="Times New Roman" w:hAnsi="Times New Roman" w:cs="Times New Roman"/>
          <w:sz w:val="24"/>
        </w:rPr>
        <w:t xml:space="preserve">and in 1926, </w:t>
      </w:r>
      <w:r w:rsidR="00730C58">
        <w:rPr>
          <w:rFonts w:ascii="Times New Roman" w:hAnsi="Times New Roman" w:cs="Times New Roman"/>
          <w:sz w:val="24"/>
        </w:rPr>
        <w:t xml:space="preserve">the Wisconsin </w:t>
      </w:r>
      <w:r w:rsidR="00730C58">
        <w:rPr>
          <w:rFonts w:ascii="Times New Roman" w:hAnsi="Times New Roman" w:cs="Times New Roman"/>
          <w:sz w:val="24"/>
        </w:rPr>
        <w:lastRenderedPageBreak/>
        <w:t>Republican Party adopted a stance against the Anti-Saloon League</w:t>
      </w:r>
      <w:r w:rsidR="00496279">
        <w:rPr>
          <w:rFonts w:ascii="Times New Roman" w:hAnsi="Times New Roman" w:cs="Times New Roman"/>
          <w:sz w:val="24"/>
        </w:rPr>
        <w:t xml:space="preserve"> to its platform</w:t>
      </w:r>
      <w:r w:rsidR="00730C58">
        <w:rPr>
          <w:rFonts w:ascii="Times New Roman" w:hAnsi="Times New Roman" w:cs="Times New Roman"/>
          <w:sz w:val="24"/>
        </w:rPr>
        <w:t>.</w:t>
      </w:r>
      <w:r w:rsidR="00730C58">
        <w:rPr>
          <w:rStyle w:val="FootnoteReference"/>
          <w:rFonts w:ascii="Times New Roman" w:hAnsi="Times New Roman" w:cs="Times New Roman"/>
          <w:sz w:val="24"/>
        </w:rPr>
        <w:footnoteReference w:id="79"/>
      </w:r>
      <w:r w:rsidR="00730C58">
        <w:rPr>
          <w:rFonts w:ascii="Times New Roman" w:hAnsi="Times New Roman" w:cs="Times New Roman"/>
          <w:sz w:val="24"/>
        </w:rPr>
        <w:t xml:space="preserve"> </w:t>
      </w:r>
      <w:r w:rsidR="00496279">
        <w:rPr>
          <w:rFonts w:ascii="Times New Roman" w:hAnsi="Times New Roman" w:cs="Times New Roman"/>
          <w:sz w:val="24"/>
        </w:rPr>
        <w:t>By 1930, the Republican Party voi</w:t>
      </w:r>
      <w:r w:rsidR="002518F3">
        <w:rPr>
          <w:rFonts w:ascii="Times New Roman" w:hAnsi="Times New Roman" w:cs="Times New Roman"/>
          <w:sz w:val="24"/>
        </w:rPr>
        <w:t>ced a more overt opposition to n</w:t>
      </w:r>
      <w:r w:rsidR="00496279">
        <w:rPr>
          <w:rFonts w:ascii="Times New Roman" w:hAnsi="Times New Roman" w:cs="Times New Roman"/>
          <w:sz w:val="24"/>
        </w:rPr>
        <w:t xml:space="preserve">ational Prohibition in its platform: </w:t>
      </w:r>
    </w:p>
    <w:p w:rsidR="00496279" w:rsidRDefault="00496279" w:rsidP="00496279">
      <w:pPr>
        <w:spacing w:after="0" w:line="240" w:lineRule="auto"/>
        <w:ind w:firstLine="720"/>
        <w:rPr>
          <w:rFonts w:ascii="Times New Roman" w:hAnsi="Times New Roman" w:cs="Times New Roman"/>
          <w:sz w:val="24"/>
        </w:rPr>
      </w:pPr>
      <w:r>
        <w:rPr>
          <w:rFonts w:ascii="Times New Roman" w:hAnsi="Times New Roman" w:cs="Times New Roman"/>
          <w:sz w:val="24"/>
        </w:rPr>
        <w:t xml:space="preserve">This experiment [Prohibition] has been tested by the Wilson, Harding, Coolidge and </w:t>
      </w:r>
      <w:r>
        <w:rPr>
          <w:rFonts w:ascii="Times New Roman" w:hAnsi="Times New Roman" w:cs="Times New Roman"/>
          <w:sz w:val="24"/>
        </w:rPr>
        <w:tab/>
        <w:t>Hoover administrations. Thoughtful citizens have seen its weaknesses in corruption of the</w:t>
      </w:r>
      <w:r>
        <w:rPr>
          <w:rFonts w:ascii="Times New Roman" w:hAnsi="Times New Roman" w:cs="Times New Roman"/>
          <w:sz w:val="24"/>
        </w:rPr>
        <w:tab/>
      </w:r>
      <w:r>
        <w:rPr>
          <w:rFonts w:ascii="Times New Roman" w:hAnsi="Times New Roman" w:cs="Times New Roman"/>
          <w:sz w:val="24"/>
        </w:rPr>
        <w:tab/>
        <w:t xml:space="preserve">public service, intemperate use of illicit liquor, and loss of respect for law…We assert </w:t>
      </w:r>
      <w:r>
        <w:rPr>
          <w:rFonts w:ascii="Times New Roman" w:hAnsi="Times New Roman" w:cs="Times New Roman"/>
          <w:sz w:val="24"/>
        </w:rPr>
        <w:tab/>
        <w:t xml:space="preserve">the right, and the moral capacity of the people of Wisconsin, to deal wisely and </w:t>
      </w:r>
      <w:r>
        <w:rPr>
          <w:rFonts w:ascii="Times New Roman" w:hAnsi="Times New Roman" w:cs="Times New Roman"/>
          <w:sz w:val="24"/>
        </w:rPr>
        <w:tab/>
        <w:t xml:space="preserve">effectively with this and other domestic problems in accordance with their legally </w:t>
      </w:r>
      <w:r>
        <w:rPr>
          <w:rFonts w:ascii="Times New Roman" w:hAnsi="Times New Roman" w:cs="Times New Roman"/>
          <w:sz w:val="24"/>
        </w:rPr>
        <w:tab/>
        <w:t>expressed will.</w:t>
      </w:r>
      <w:r>
        <w:rPr>
          <w:rFonts w:ascii="Times New Roman" w:hAnsi="Times New Roman" w:cs="Times New Roman"/>
          <w:sz w:val="24"/>
        </w:rPr>
        <w:tab/>
      </w:r>
      <w:r>
        <w:rPr>
          <w:rStyle w:val="FootnoteReference"/>
          <w:rFonts w:ascii="Times New Roman" w:hAnsi="Times New Roman" w:cs="Times New Roman"/>
          <w:sz w:val="24"/>
        </w:rPr>
        <w:footnoteReference w:id="80"/>
      </w:r>
    </w:p>
    <w:p w:rsidR="00496279" w:rsidRDefault="00496279" w:rsidP="00496279">
      <w:pPr>
        <w:spacing w:after="0" w:line="240" w:lineRule="auto"/>
        <w:rPr>
          <w:rFonts w:ascii="Times New Roman" w:hAnsi="Times New Roman" w:cs="Times New Roman"/>
          <w:sz w:val="24"/>
        </w:rPr>
      </w:pPr>
    </w:p>
    <w:p w:rsidR="002A1B8B" w:rsidRDefault="00BC59DC" w:rsidP="006F1301">
      <w:pPr>
        <w:spacing w:after="0" w:line="480" w:lineRule="auto"/>
        <w:rPr>
          <w:rFonts w:ascii="Times New Roman" w:hAnsi="Times New Roman" w:cs="Times New Roman"/>
          <w:sz w:val="24"/>
        </w:rPr>
      </w:pPr>
      <w:r>
        <w:rPr>
          <w:rFonts w:ascii="Times New Roman" w:hAnsi="Times New Roman" w:cs="Times New Roman"/>
          <w:sz w:val="24"/>
        </w:rPr>
        <w:t xml:space="preserve">The people of Wisconsin clearly expressed their will on April 4, 1933, when </w:t>
      </w:r>
      <w:r w:rsidR="00165633">
        <w:rPr>
          <w:rFonts w:ascii="Times New Roman" w:hAnsi="Times New Roman" w:cs="Times New Roman"/>
          <w:sz w:val="24"/>
        </w:rPr>
        <w:t xml:space="preserve">they voted in favor of the </w:t>
      </w:r>
      <w:r>
        <w:rPr>
          <w:rFonts w:ascii="Times New Roman" w:hAnsi="Times New Roman" w:cs="Times New Roman"/>
          <w:sz w:val="24"/>
        </w:rPr>
        <w:t xml:space="preserve">repeal of the Eighteenth Amendment. </w:t>
      </w:r>
      <w:r w:rsidR="00054884">
        <w:rPr>
          <w:rFonts w:ascii="Times New Roman" w:hAnsi="Times New Roman" w:cs="Times New Roman"/>
          <w:sz w:val="24"/>
        </w:rPr>
        <w:t>Eighty-two percent of Wisconsin voters wer</w:t>
      </w:r>
      <w:r w:rsidR="00A041C8">
        <w:rPr>
          <w:rFonts w:ascii="Times New Roman" w:hAnsi="Times New Roman" w:cs="Times New Roman"/>
          <w:sz w:val="24"/>
        </w:rPr>
        <w:t>e for</w:t>
      </w:r>
      <w:r w:rsidR="00054884">
        <w:rPr>
          <w:rFonts w:ascii="Times New Roman" w:hAnsi="Times New Roman" w:cs="Times New Roman"/>
          <w:sz w:val="24"/>
        </w:rPr>
        <w:t xml:space="preserve"> repeal. Green Lake County responded the same </w:t>
      </w:r>
      <w:r w:rsidR="002518F3">
        <w:rPr>
          <w:rFonts w:ascii="Times New Roman" w:hAnsi="Times New Roman" w:cs="Times New Roman"/>
          <w:sz w:val="24"/>
        </w:rPr>
        <w:t>as the rest of the state with eighty</w:t>
      </w:r>
      <w:r w:rsidR="00054884">
        <w:rPr>
          <w:rFonts w:ascii="Times New Roman" w:hAnsi="Times New Roman" w:cs="Times New Roman"/>
          <w:sz w:val="24"/>
        </w:rPr>
        <w:t xml:space="preserve"> percent of voters in favor of repeal.</w:t>
      </w:r>
      <w:r w:rsidR="00054884">
        <w:rPr>
          <w:rStyle w:val="FootnoteReference"/>
          <w:rFonts w:ascii="Times New Roman" w:hAnsi="Times New Roman" w:cs="Times New Roman"/>
          <w:sz w:val="24"/>
        </w:rPr>
        <w:footnoteReference w:id="81"/>
      </w:r>
      <w:r w:rsidR="0073645A">
        <w:rPr>
          <w:rFonts w:ascii="Times New Roman" w:hAnsi="Times New Roman" w:cs="Times New Roman"/>
          <w:sz w:val="24"/>
        </w:rPr>
        <w:t xml:space="preserve"> Since the majority of Berlinites continued to vote for Republican candidates throughout the 1920s and early 1930s, it is likely that t</w:t>
      </w:r>
      <w:r w:rsidR="002518F3">
        <w:rPr>
          <w:rFonts w:ascii="Times New Roman" w:hAnsi="Times New Roman" w:cs="Times New Roman"/>
          <w:sz w:val="24"/>
        </w:rPr>
        <w:t>hey continued</w:t>
      </w:r>
      <w:r w:rsidR="0073645A">
        <w:rPr>
          <w:rFonts w:ascii="Times New Roman" w:hAnsi="Times New Roman" w:cs="Times New Roman"/>
          <w:sz w:val="24"/>
        </w:rPr>
        <w:t xml:space="preserve"> to vote wet in these referenda. </w:t>
      </w:r>
    </w:p>
    <w:p w:rsidR="008C4707" w:rsidRDefault="00745EAC" w:rsidP="006F1301">
      <w:pPr>
        <w:spacing w:after="0" w:line="480" w:lineRule="auto"/>
        <w:rPr>
          <w:rFonts w:ascii="Times New Roman" w:hAnsi="Times New Roman" w:cs="Times New Roman"/>
          <w:sz w:val="24"/>
        </w:rPr>
      </w:pPr>
      <w:r>
        <w:rPr>
          <w:rFonts w:ascii="Times New Roman" w:hAnsi="Times New Roman" w:cs="Times New Roman"/>
          <w:sz w:val="24"/>
        </w:rPr>
        <w:lastRenderedPageBreak/>
        <w:tab/>
        <w:t>With the ratification of the Twenty-first Amend</w:t>
      </w:r>
      <w:r w:rsidR="002518F3">
        <w:rPr>
          <w:rFonts w:ascii="Times New Roman" w:hAnsi="Times New Roman" w:cs="Times New Roman"/>
          <w:sz w:val="24"/>
        </w:rPr>
        <w:t>ment on December 5, 1933, the “noble e</w:t>
      </w:r>
      <w:r>
        <w:rPr>
          <w:rFonts w:ascii="Times New Roman" w:hAnsi="Times New Roman" w:cs="Times New Roman"/>
          <w:sz w:val="24"/>
        </w:rPr>
        <w:t xml:space="preserve">xperiment” was ended. This was good news to the numerous beer and liquor-loving Germans and Poles that </w:t>
      </w:r>
      <w:r w:rsidR="00E3328F">
        <w:rPr>
          <w:rFonts w:ascii="Times New Roman" w:hAnsi="Times New Roman" w:cs="Times New Roman"/>
          <w:sz w:val="24"/>
        </w:rPr>
        <w:t>made up the C</w:t>
      </w:r>
      <w:r w:rsidR="0041370A">
        <w:rPr>
          <w:rFonts w:ascii="Times New Roman" w:hAnsi="Times New Roman" w:cs="Times New Roman"/>
          <w:sz w:val="24"/>
        </w:rPr>
        <w:t>ity</w:t>
      </w:r>
      <w:r>
        <w:rPr>
          <w:rFonts w:ascii="Times New Roman" w:hAnsi="Times New Roman" w:cs="Times New Roman"/>
          <w:sz w:val="24"/>
        </w:rPr>
        <w:t xml:space="preserve"> of Berlin. It did not take long </w:t>
      </w:r>
      <w:r w:rsidR="0041370A">
        <w:rPr>
          <w:rFonts w:ascii="Times New Roman" w:hAnsi="Times New Roman" w:cs="Times New Roman"/>
          <w:sz w:val="24"/>
        </w:rPr>
        <w:t xml:space="preserve">for </w:t>
      </w:r>
      <w:r w:rsidR="002518F3">
        <w:rPr>
          <w:rFonts w:ascii="Times New Roman" w:hAnsi="Times New Roman" w:cs="Times New Roman"/>
          <w:sz w:val="24"/>
        </w:rPr>
        <w:t>the taverns and pubs to reopen</w:t>
      </w:r>
      <w:r w:rsidR="0041370A">
        <w:rPr>
          <w:rFonts w:ascii="Times New Roman" w:hAnsi="Times New Roman" w:cs="Times New Roman"/>
          <w:sz w:val="24"/>
        </w:rPr>
        <w:t xml:space="preserve">. Advertisements for </w:t>
      </w:r>
      <w:r w:rsidR="009E5F53">
        <w:rPr>
          <w:rFonts w:ascii="Times New Roman" w:hAnsi="Times New Roman" w:cs="Times New Roman"/>
          <w:sz w:val="24"/>
        </w:rPr>
        <w:t>these establishments</w:t>
      </w:r>
      <w:r w:rsidR="0041370A">
        <w:rPr>
          <w:rFonts w:ascii="Times New Roman" w:hAnsi="Times New Roman" w:cs="Times New Roman"/>
          <w:sz w:val="24"/>
        </w:rPr>
        <w:t xml:space="preserve"> appeared all throughout the 1933 city direc</w:t>
      </w:r>
      <w:r w:rsidR="009E5F53">
        <w:rPr>
          <w:rFonts w:ascii="Times New Roman" w:hAnsi="Times New Roman" w:cs="Times New Roman"/>
          <w:sz w:val="24"/>
        </w:rPr>
        <w:t>tory like they never have</w:t>
      </w:r>
      <w:r w:rsidR="0041370A">
        <w:rPr>
          <w:rFonts w:ascii="Times New Roman" w:hAnsi="Times New Roman" w:cs="Times New Roman"/>
          <w:sz w:val="24"/>
        </w:rPr>
        <w:t xml:space="preserve"> before.</w:t>
      </w:r>
      <w:r w:rsidR="002518F3">
        <w:rPr>
          <w:rStyle w:val="FootnoteReference"/>
          <w:rFonts w:ascii="Times New Roman" w:hAnsi="Times New Roman" w:cs="Times New Roman"/>
          <w:sz w:val="24"/>
        </w:rPr>
        <w:footnoteReference w:id="82"/>
      </w:r>
      <w:r w:rsidR="0041370A">
        <w:rPr>
          <w:rFonts w:ascii="Times New Roman" w:hAnsi="Times New Roman" w:cs="Times New Roman"/>
          <w:sz w:val="24"/>
        </w:rPr>
        <w:t xml:space="preserve"> During Prohibition</w:t>
      </w:r>
      <w:r w:rsidR="002518F3">
        <w:rPr>
          <w:rFonts w:ascii="Times New Roman" w:hAnsi="Times New Roman" w:cs="Times New Roman"/>
          <w:sz w:val="24"/>
        </w:rPr>
        <w:t>,</w:t>
      </w:r>
      <w:r w:rsidR="0041370A">
        <w:rPr>
          <w:rFonts w:ascii="Times New Roman" w:hAnsi="Times New Roman" w:cs="Times New Roman"/>
          <w:sz w:val="24"/>
        </w:rPr>
        <w:t xml:space="preserve"> the Berlin Brewing Company did as many other breweries did an</w:t>
      </w:r>
      <w:r w:rsidR="009E5F53">
        <w:rPr>
          <w:rFonts w:ascii="Times New Roman" w:hAnsi="Times New Roman" w:cs="Times New Roman"/>
          <w:sz w:val="24"/>
        </w:rPr>
        <w:t>d switched, rather unsuccessfully, to</w:t>
      </w:r>
      <w:r w:rsidR="0041370A">
        <w:rPr>
          <w:rFonts w:ascii="Times New Roman" w:hAnsi="Times New Roman" w:cs="Times New Roman"/>
          <w:sz w:val="24"/>
        </w:rPr>
        <w:t xml:space="preserve"> producing</w:t>
      </w:r>
      <w:r w:rsidR="009E5F53">
        <w:rPr>
          <w:rFonts w:ascii="Times New Roman" w:hAnsi="Times New Roman" w:cs="Times New Roman"/>
          <w:sz w:val="24"/>
        </w:rPr>
        <w:t xml:space="preserve"> and selling</w:t>
      </w:r>
      <w:r w:rsidR="0041370A">
        <w:rPr>
          <w:rFonts w:ascii="Times New Roman" w:hAnsi="Times New Roman" w:cs="Times New Roman"/>
          <w:sz w:val="24"/>
        </w:rPr>
        <w:t xml:space="preserve"> near-beer</w:t>
      </w:r>
      <w:r w:rsidR="009E5F53">
        <w:rPr>
          <w:rFonts w:ascii="Times New Roman" w:hAnsi="Times New Roman" w:cs="Times New Roman"/>
          <w:sz w:val="24"/>
        </w:rPr>
        <w:t>.</w:t>
      </w:r>
      <w:r w:rsidR="00CC0D97">
        <w:rPr>
          <w:rFonts w:ascii="Times New Roman" w:hAnsi="Times New Roman" w:cs="Times New Roman"/>
          <w:sz w:val="24"/>
        </w:rPr>
        <w:t xml:space="preserve"> After P</w:t>
      </w:r>
      <w:r w:rsidR="00046936">
        <w:rPr>
          <w:rFonts w:ascii="Times New Roman" w:hAnsi="Times New Roman" w:cs="Times New Roman"/>
          <w:sz w:val="24"/>
        </w:rPr>
        <w:t>rohibition, the company resumed production of their Berl</w:t>
      </w:r>
      <w:r w:rsidR="005638E0">
        <w:rPr>
          <w:rFonts w:ascii="Times New Roman" w:hAnsi="Times New Roman" w:cs="Times New Roman"/>
          <w:sz w:val="24"/>
        </w:rPr>
        <w:t>iner Beer and Berlin Lager.</w:t>
      </w:r>
      <w:r w:rsidR="005638E0">
        <w:rPr>
          <w:rStyle w:val="FootnoteReference"/>
          <w:rFonts w:ascii="Times New Roman" w:hAnsi="Times New Roman" w:cs="Times New Roman"/>
          <w:sz w:val="24"/>
        </w:rPr>
        <w:footnoteReference w:id="83"/>
      </w:r>
      <w:r w:rsidR="005638E0">
        <w:rPr>
          <w:rFonts w:ascii="Times New Roman" w:hAnsi="Times New Roman" w:cs="Times New Roman"/>
          <w:sz w:val="24"/>
        </w:rPr>
        <w:t xml:space="preserve"> </w:t>
      </w:r>
      <w:r w:rsidR="00046936">
        <w:rPr>
          <w:rFonts w:ascii="Times New Roman" w:hAnsi="Times New Roman" w:cs="Times New Roman"/>
          <w:sz w:val="24"/>
        </w:rPr>
        <w:t>Advertisement</w:t>
      </w:r>
      <w:r w:rsidR="005638E0">
        <w:rPr>
          <w:rFonts w:ascii="Times New Roman" w:hAnsi="Times New Roman" w:cs="Times New Roman"/>
          <w:sz w:val="24"/>
        </w:rPr>
        <w:t>s</w:t>
      </w:r>
      <w:r w:rsidR="00046936">
        <w:rPr>
          <w:rFonts w:ascii="Times New Roman" w:hAnsi="Times New Roman" w:cs="Times New Roman"/>
          <w:sz w:val="24"/>
        </w:rPr>
        <w:t xml:space="preserve"> for these products appeared numerous times in the 1933 directory as well. </w:t>
      </w:r>
      <w:r w:rsidR="005638E0">
        <w:rPr>
          <w:rFonts w:ascii="Times New Roman" w:hAnsi="Times New Roman" w:cs="Times New Roman"/>
          <w:sz w:val="24"/>
        </w:rPr>
        <w:t>Berlin had its beer back, but the question remains if Berlinites had learned something about the moderation of alcohol use.</w:t>
      </w:r>
    </w:p>
    <w:p w:rsidR="002518F3" w:rsidRDefault="002518F3" w:rsidP="006F1301">
      <w:pPr>
        <w:spacing w:after="0" w:line="480" w:lineRule="auto"/>
        <w:rPr>
          <w:rFonts w:ascii="Times New Roman" w:hAnsi="Times New Roman" w:cs="Times New Roman"/>
          <w:sz w:val="24"/>
        </w:rPr>
      </w:pPr>
    </w:p>
    <w:p w:rsidR="005638E0" w:rsidRDefault="005638E0" w:rsidP="005638E0">
      <w:pPr>
        <w:spacing w:after="240" w:line="480" w:lineRule="auto"/>
        <w:rPr>
          <w:rFonts w:ascii="Times New Roman" w:hAnsi="Times New Roman" w:cs="Times New Roman"/>
          <w:b/>
          <w:sz w:val="24"/>
        </w:rPr>
      </w:pPr>
      <w:r>
        <w:rPr>
          <w:rFonts w:ascii="Times New Roman" w:hAnsi="Times New Roman" w:cs="Times New Roman"/>
          <w:b/>
          <w:sz w:val="24"/>
        </w:rPr>
        <w:t>Conclusion</w:t>
      </w:r>
    </w:p>
    <w:p w:rsidR="003B08BA" w:rsidRDefault="003B08BA" w:rsidP="003B08BA">
      <w:pPr>
        <w:spacing w:after="0" w:line="480" w:lineRule="auto"/>
        <w:rPr>
          <w:rFonts w:ascii="Times New Roman" w:hAnsi="Times New Roman" w:cs="Times New Roman"/>
          <w:sz w:val="24"/>
        </w:rPr>
      </w:pPr>
      <w:r>
        <w:rPr>
          <w:rFonts w:ascii="Times New Roman" w:hAnsi="Times New Roman" w:cs="Times New Roman"/>
          <w:sz w:val="24"/>
        </w:rPr>
        <w:lastRenderedPageBreak/>
        <w:tab/>
      </w:r>
      <w:r w:rsidR="00267D82">
        <w:rPr>
          <w:rFonts w:ascii="Times New Roman" w:hAnsi="Times New Roman" w:cs="Times New Roman"/>
          <w:sz w:val="24"/>
        </w:rPr>
        <w:t xml:space="preserve">Berlin, Wisconsin’s experience with Prohibition was not especially unique, and this study has reinforced much of what other historians have concluded </w:t>
      </w:r>
      <w:r w:rsidR="002518F3">
        <w:rPr>
          <w:rFonts w:ascii="Times New Roman" w:hAnsi="Times New Roman" w:cs="Times New Roman"/>
          <w:sz w:val="24"/>
        </w:rPr>
        <w:t>about this era. The t</w:t>
      </w:r>
      <w:r w:rsidR="005B5EB9">
        <w:rPr>
          <w:rFonts w:ascii="Times New Roman" w:hAnsi="Times New Roman" w:cs="Times New Roman"/>
          <w:sz w:val="24"/>
        </w:rPr>
        <w:t>emperance m</w:t>
      </w:r>
      <w:r w:rsidR="00267D82">
        <w:rPr>
          <w:rFonts w:ascii="Times New Roman" w:hAnsi="Times New Roman" w:cs="Times New Roman"/>
          <w:sz w:val="24"/>
        </w:rPr>
        <w:t>ovement in Berlin split the city along lines of ethnicity and religion</w:t>
      </w:r>
      <w:r w:rsidR="00CC0D97">
        <w:rPr>
          <w:rFonts w:ascii="Times New Roman" w:hAnsi="Times New Roman" w:cs="Times New Roman"/>
          <w:sz w:val="24"/>
        </w:rPr>
        <w:t xml:space="preserve">. </w:t>
      </w:r>
      <w:r w:rsidR="00267D82">
        <w:rPr>
          <w:rFonts w:ascii="Times New Roman" w:hAnsi="Times New Roman" w:cs="Times New Roman"/>
          <w:sz w:val="24"/>
        </w:rPr>
        <w:t>The women of the Berlin WCT</w:t>
      </w:r>
      <w:r w:rsidR="00825520">
        <w:rPr>
          <w:rFonts w:ascii="Times New Roman" w:hAnsi="Times New Roman" w:cs="Times New Roman"/>
          <w:sz w:val="24"/>
        </w:rPr>
        <w:t xml:space="preserve">U that I was able to identify were native-born Americans who had origins in New England and the eastern states—and </w:t>
      </w:r>
      <w:r w:rsidR="007E24D2">
        <w:rPr>
          <w:rFonts w:ascii="Times New Roman" w:hAnsi="Times New Roman" w:cs="Times New Roman"/>
          <w:sz w:val="24"/>
        </w:rPr>
        <w:t>given that WCTU</w:t>
      </w:r>
      <w:r w:rsidR="00825520">
        <w:rPr>
          <w:rFonts w:ascii="Times New Roman" w:hAnsi="Times New Roman" w:cs="Times New Roman"/>
          <w:sz w:val="24"/>
        </w:rPr>
        <w:t xml:space="preserve"> meeting</w:t>
      </w:r>
      <w:r w:rsidR="007E24D2">
        <w:rPr>
          <w:rFonts w:ascii="Times New Roman" w:hAnsi="Times New Roman" w:cs="Times New Roman"/>
          <w:sz w:val="24"/>
        </w:rPr>
        <w:t>s</w:t>
      </w:r>
      <w:r w:rsidR="00825520">
        <w:rPr>
          <w:rFonts w:ascii="Times New Roman" w:hAnsi="Times New Roman" w:cs="Times New Roman"/>
          <w:sz w:val="24"/>
        </w:rPr>
        <w:t xml:space="preserve"> were held at th</w:t>
      </w:r>
      <w:r w:rsidR="007E24D2">
        <w:rPr>
          <w:rFonts w:ascii="Times New Roman" w:hAnsi="Times New Roman" w:cs="Times New Roman"/>
          <w:sz w:val="24"/>
        </w:rPr>
        <w:t>e Methodis</w:t>
      </w:r>
      <w:r w:rsidR="00CC0D97">
        <w:rPr>
          <w:rFonts w:ascii="Times New Roman" w:hAnsi="Times New Roman" w:cs="Times New Roman"/>
          <w:sz w:val="24"/>
        </w:rPr>
        <w:t>t Episcopal Church, most WCTU members</w:t>
      </w:r>
      <w:r w:rsidR="007E24D2">
        <w:rPr>
          <w:rFonts w:ascii="Times New Roman" w:hAnsi="Times New Roman" w:cs="Times New Roman"/>
          <w:sz w:val="24"/>
        </w:rPr>
        <w:t xml:space="preserve"> were likely of that or similar faiths.</w:t>
      </w:r>
      <w:r w:rsidR="00825520">
        <w:rPr>
          <w:rFonts w:ascii="Times New Roman" w:hAnsi="Times New Roman" w:cs="Times New Roman"/>
          <w:sz w:val="24"/>
        </w:rPr>
        <w:t xml:space="preserve"> Berlin’s saloon-keepers prior to Prohibition, and many of those who violated liquor laws during Prohibition wer</w:t>
      </w:r>
      <w:r w:rsidR="007E24D2">
        <w:rPr>
          <w:rFonts w:ascii="Times New Roman" w:hAnsi="Times New Roman" w:cs="Times New Roman"/>
          <w:sz w:val="24"/>
        </w:rPr>
        <w:t>e foreign-born Germans or Poles, or native-born Americans who had German or Polish parentage.</w:t>
      </w:r>
      <w:r w:rsidR="0034548F">
        <w:rPr>
          <w:rFonts w:ascii="Times New Roman" w:hAnsi="Times New Roman" w:cs="Times New Roman"/>
          <w:sz w:val="24"/>
        </w:rPr>
        <w:t xml:space="preserve"> The Germans in Berlin were predominantly Catholic and Lutheran, and the Poles were Catholic.</w:t>
      </w:r>
      <w:r w:rsidR="007E24D2">
        <w:rPr>
          <w:rFonts w:ascii="Times New Roman" w:hAnsi="Times New Roman" w:cs="Times New Roman"/>
          <w:sz w:val="24"/>
        </w:rPr>
        <w:t xml:space="preserve"> </w:t>
      </w:r>
      <w:r w:rsidR="000C3ED0">
        <w:rPr>
          <w:rFonts w:ascii="Times New Roman" w:hAnsi="Times New Roman" w:cs="Times New Roman"/>
          <w:sz w:val="24"/>
        </w:rPr>
        <w:t>In 1920, the</w:t>
      </w:r>
      <w:r w:rsidR="00CB09F3">
        <w:rPr>
          <w:rFonts w:ascii="Times New Roman" w:hAnsi="Times New Roman" w:cs="Times New Roman"/>
          <w:sz w:val="24"/>
        </w:rPr>
        <w:t xml:space="preserve"> Polish were among the more recent ethnic groups to arrive in Berlin, as many of them cam</w:t>
      </w:r>
      <w:r w:rsidR="000C3ED0">
        <w:rPr>
          <w:rFonts w:ascii="Times New Roman" w:hAnsi="Times New Roman" w:cs="Times New Roman"/>
          <w:sz w:val="24"/>
        </w:rPr>
        <w:t>e to Berlin to m</w:t>
      </w:r>
      <w:r w:rsidR="008E3A60">
        <w:rPr>
          <w:rFonts w:ascii="Times New Roman" w:hAnsi="Times New Roman" w:cs="Times New Roman"/>
          <w:sz w:val="24"/>
        </w:rPr>
        <w:t>ine in the quarry in the 1880s. Given their recent arrival along with their Catholic faith, the Polish were unlikely to be sympathetic to a Protestant, nativist cause like Prohibit</w:t>
      </w:r>
      <w:r w:rsidR="002F585A">
        <w:rPr>
          <w:rFonts w:ascii="Times New Roman" w:hAnsi="Times New Roman" w:cs="Times New Roman"/>
          <w:sz w:val="24"/>
        </w:rPr>
        <w:t>i</w:t>
      </w:r>
      <w:r w:rsidR="008E3A60">
        <w:rPr>
          <w:rFonts w:ascii="Times New Roman" w:hAnsi="Times New Roman" w:cs="Times New Roman"/>
          <w:sz w:val="24"/>
        </w:rPr>
        <w:t>on.</w:t>
      </w:r>
    </w:p>
    <w:p w:rsidR="000C3ED0" w:rsidRDefault="000C3ED0" w:rsidP="003B08BA">
      <w:pPr>
        <w:spacing w:after="0" w:line="480" w:lineRule="auto"/>
        <w:rPr>
          <w:rFonts w:ascii="Times New Roman" w:hAnsi="Times New Roman" w:cs="Times New Roman"/>
          <w:sz w:val="24"/>
        </w:rPr>
      </w:pPr>
      <w:r>
        <w:rPr>
          <w:rFonts w:ascii="Times New Roman" w:hAnsi="Times New Roman" w:cs="Times New Roman"/>
          <w:sz w:val="24"/>
        </w:rPr>
        <w:lastRenderedPageBreak/>
        <w:tab/>
        <w:t xml:space="preserve">According to circuit court records and reports in the city’s main newspaper, the </w:t>
      </w:r>
      <w:r>
        <w:rPr>
          <w:rFonts w:ascii="Times New Roman" w:hAnsi="Times New Roman" w:cs="Times New Roman"/>
          <w:i/>
          <w:sz w:val="24"/>
        </w:rPr>
        <w:t>Berlin Journal-Courant</w:t>
      </w:r>
      <w:r>
        <w:rPr>
          <w:rFonts w:ascii="Times New Roman" w:hAnsi="Times New Roman" w:cs="Times New Roman"/>
          <w:sz w:val="24"/>
        </w:rPr>
        <w:t xml:space="preserve">, local law enforcement was vigilant against moonshiners and bootleggers. Local law enforcement also cooperated with state and federal prohibition enforcement agents and encouraged Berlin citizens to be compliant with liquor laws. </w:t>
      </w:r>
    </w:p>
    <w:p w:rsidR="006A15BF" w:rsidRDefault="006A15BF" w:rsidP="003B08BA">
      <w:pPr>
        <w:spacing w:after="0" w:line="480" w:lineRule="auto"/>
        <w:rPr>
          <w:rFonts w:ascii="Times New Roman" w:hAnsi="Times New Roman" w:cs="Times New Roman"/>
          <w:sz w:val="24"/>
        </w:rPr>
      </w:pPr>
      <w:r>
        <w:rPr>
          <w:rFonts w:ascii="Times New Roman" w:hAnsi="Times New Roman" w:cs="Times New Roman"/>
          <w:sz w:val="24"/>
        </w:rPr>
        <w:tab/>
        <w:t xml:space="preserve">As evidenced by the apparent “moonshine problem” in Berlin and by the frequency of Prohibition-related articles in the </w:t>
      </w:r>
      <w:r>
        <w:rPr>
          <w:rFonts w:ascii="Times New Roman" w:hAnsi="Times New Roman" w:cs="Times New Roman"/>
          <w:i/>
          <w:sz w:val="24"/>
        </w:rPr>
        <w:t xml:space="preserve">Journal-Courant, </w:t>
      </w:r>
      <w:r>
        <w:rPr>
          <w:rFonts w:ascii="Times New Roman" w:hAnsi="Times New Roman" w:cs="Times New Roman"/>
          <w:sz w:val="24"/>
        </w:rPr>
        <w:t>Prohibition had an every-day presence in the lives of Berlinites—just as it must have had in the lives of all Americans. It was an issue that impacted personal habits and one that turned normall</w:t>
      </w:r>
      <w:r w:rsidR="002518F3">
        <w:rPr>
          <w:rFonts w:ascii="Times New Roman" w:hAnsi="Times New Roman" w:cs="Times New Roman"/>
          <w:sz w:val="24"/>
        </w:rPr>
        <w:t>y law-abiding citizens into law</w:t>
      </w:r>
      <w:r>
        <w:rPr>
          <w:rFonts w:ascii="Times New Roman" w:hAnsi="Times New Roman" w:cs="Times New Roman"/>
          <w:sz w:val="24"/>
        </w:rPr>
        <w:t xml:space="preserve">breakers. As such, Berlinites’ attitudes towards national and statewide Prohibition are reflected </w:t>
      </w:r>
      <w:r w:rsidR="008C4707">
        <w:rPr>
          <w:rFonts w:ascii="Times New Roman" w:hAnsi="Times New Roman" w:cs="Times New Roman"/>
          <w:sz w:val="24"/>
        </w:rPr>
        <w:t xml:space="preserve">in </w:t>
      </w:r>
      <w:r>
        <w:rPr>
          <w:rFonts w:ascii="Times New Roman" w:hAnsi="Times New Roman" w:cs="Times New Roman"/>
          <w:sz w:val="24"/>
        </w:rPr>
        <w:t>their votes.</w:t>
      </w:r>
    </w:p>
    <w:p w:rsidR="006A15BF" w:rsidRDefault="006A15BF" w:rsidP="003B08BA">
      <w:pPr>
        <w:spacing w:after="0" w:line="480" w:lineRule="auto"/>
        <w:rPr>
          <w:rFonts w:ascii="Times New Roman" w:hAnsi="Times New Roman" w:cs="Times New Roman"/>
          <w:sz w:val="24"/>
        </w:rPr>
      </w:pPr>
      <w:r>
        <w:rPr>
          <w:rFonts w:ascii="Times New Roman" w:hAnsi="Times New Roman" w:cs="Times New Roman"/>
          <w:sz w:val="24"/>
        </w:rPr>
        <w:tab/>
        <w:t>Berlin, along with the rest of Green Lake County,</w:t>
      </w:r>
      <w:r w:rsidR="00165633">
        <w:rPr>
          <w:rFonts w:ascii="Times New Roman" w:hAnsi="Times New Roman" w:cs="Times New Roman"/>
          <w:sz w:val="24"/>
        </w:rPr>
        <w:t xml:space="preserve"> consistently</w:t>
      </w:r>
      <w:r>
        <w:rPr>
          <w:rFonts w:ascii="Times New Roman" w:hAnsi="Times New Roman" w:cs="Times New Roman"/>
          <w:sz w:val="24"/>
        </w:rPr>
        <w:t xml:space="preserve"> supported the </w:t>
      </w:r>
      <w:r w:rsidR="00165633">
        <w:rPr>
          <w:rFonts w:ascii="Times New Roman" w:hAnsi="Times New Roman" w:cs="Times New Roman"/>
          <w:sz w:val="24"/>
        </w:rPr>
        <w:t>Republican Party</w:t>
      </w:r>
      <w:r>
        <w:rPr>
          <w:rFonts w:ascii="Times New Roman" w:hAnsi="Times New Roman" w:cs="Times New Roman"/>
          <w:sz w:val="24"/>
        </w:rPr>
        <w:t>. However, unlike progressives and Republican</w:t>
      </w:r>
      <w:r w:rsidR="000443B1">
        <w:rPr>
          <w:rFonts w:ascii="Times New Roman" w:hAnsi="Times New Roman" w:cs="Times New Roman"/>
          <w:sz w:val="24"/>
        </w:rPr>
        <w:t>s</w:t>
      </w:r>
      <w:r>
        <w:rPr>
          <w:rFonts w:ascii="Times New Roman" w:hAnsi="Times New Roman" w:cs="Times New Roman"/>
          <w:sz w:val="24"/>
        </w:rPr>
        <w:t xml:space="preserve"> in</w:t>
      </w:r>
      <w:r w:rsidR="000443B1">
        <w:rPr>
          <w:rFonts w:ascii="Times New Roman" w:hAnsi="Times New Roman" w:cs="Times New Roman"/>
          <w:sz w:val="24"/>
        </w:rPr>
        <w:t xml:space="preserve"> other states who supported Prohibition, the Wisconsin Re</w:t>
      </w:r>
      <w:r w:rsidR="002518F3">
        <w:rPr>
          <w:rFonts w:ascii="Times New Roman" w:hAnsi="Times New Roman" w:cs="Times New Roman"/>
          <w:sz w:val="24"/>
        </w:rPr>
        <w:t xml:space="preserve">publican Party was indifferent, </w:t>
      </w:r>
      <w:r w:rsidR="000443B1">
        <w:rPr>
          <w:rFonts w:ascii="Times New Roman" w:hAnsi="Times New Roman" w:cs="Times New Roman"/>
          <w:sz w:val="24"/>
        </w:rPr>
        <w:t>if</w:t>
      </w:r>
      <w:r w:rsidR="008E3A60">
        <w:rPr>
          <w:rFonts w:ascii="Times New Roman" w:hAnsi="Times New Roman" w:cs="Times New Roman"/>
          <w:sz w:val="24"/>
        </w:rPr>
        <w:t xml:space="preserve"> not</w:t>
      </w:r>
      <w:r w:rsidR="000443B1">
        <w:rPr>
          <w:rFonts w:ascii="Times New Roman" w:hAnsi="Times New Roman" w:cs="Times New Roman"/>
          <w:sz w:val="24"/>
        </w:rPr>
        <w:t xml:space="preserve"> opposed to Prohibition. </w:t>
      </w:r>
      <w:r w:rsidR="000443B1">
        <w:rPr>
          <w:rFonts w:ascii="Times New Roman" w:hAnsi="Times New Roman" w:cs="Times New Roman"/>
          <w:sz w:val="24"/>
        </w:rPr>
        <w:lastRenderedPageBreak/>
        <w:t>In elections for governor and president, the majority of Berlin voters favored Republican candidates all throughout the 1920s. In state referenda relating to Prohibition, Berlin vote</w:t>
      </w:r>
      <w:r w:rsidR="00CC0D97">
        <w:rPr>
          <w:rFonts w:ascii="Times New Roman" w:hAnsi="Times New Roman" w:cs="Times New Roman"/>
          <w:sz w:val="24"/>
        </w:rPr>
        <w:t xml:space="preserve">d wet—and like the rest </w:t>
      </w:r>
      <w:r w:rsidR="00200A0C">
        <w:rPr>
          <w:rFonts w:ascii="Times New Roman" w:hAnsi="Times New Roman" w:cs="Times New Roman"/>
          <w:sz w:val="24"/>
        </w:rPr>
        <w:t>of Wisconsin in 1933, the city</w:t>
      </w:r>
      <w:r w:rsidR="000443B1">
        <w:rPr>
          <w:rFonts w:ascii="Times New Roman" w:hAnsi="Times New Roman" w:cs="Times New Roman"/>
          <w:sz w:val="24"/>
        </w:rPr>
        <w:t xml:space="preserve"> favored the repeal of the Eighteenth Amendment.</w:t>
      </w:r>
    </w:p>
    <w:p w:rsidR="008E3A60" w:rsidRDefault="008E3A60" w:rsidP="003B08BA">
      <w:pPr>
        <w:spacing w:after="0" w:line="480" w:lineRule="auto"/>
        <w:rPr>
          <w:rFonts w:ascii="Times New Roman" w:hAnsi="Times New Roman" w:cs="Times New Roman"/>
          <w:sz w:val="24"/>
        </w:rPr>
      </w:pPr>
      <w:r>
        <w:rPr>
          <w:rFonts w:ascii="Times New Roman" w:hAnsi="Times New Roman" w:cs="Times New Roman"/>
          <w:sz w:val="24"/>
        </w:rPr>
        <w:tab/>
        <w:t>Even</w:t>
      </w:r>
      <w:r w:rsidR="006E0589">
        <w:rPr>
          <w:rFonts w:ascii="Times New Roman" w:hAnsi="Times New Roman" w:cs="Times New Roman"/>
          <w:sz w:val="24"/>
        </w:rPr>
        <w:t xml:space="preserve"> though these elections showed that the majority of Berlinites were against Prohibition, my conclusion is that the “noble experiment”</w:t>
      </w:r>
      <w:r w:rsidR="001C7C42">
        <w:rPr>
          <w:rFonts w:ascii="Times New Roman" w:hAnsi="Times New Roman" w:cs="Times New Roman"/>
          <w:sz w:val="24"/>
        </w:rPr>
        <w:t xml:space="preserve"> was somewhat successful in the City of Berlin. Yes,</w:t>
      </w:r>
      <w:r w:rsidR="00283846">
        <w:rPr>
          <w:rFonts w:ascii="Times New Roman" w:hAnsi="Times New Roman" w:cs="Times New Roman"/>
          <w:sz w:val="24"/>
        </w:rPr>
        <w:t xml:space="preserve"> moonshining and bootlegging were</w:t>
      </w:r>
      <w:r w:rsidR="001C7C42">
        <w:rPr>
          <w:rFonts w:ascii="Times New Roman" w:hAnsi="Times New Roman" w:cs="Times New Roman"/>
          <w:sz w:val="24"/>
        </w:rPr>
        <w:t xml:space="preserve"> prevalent during the early years of Prohibition, but local law enforcement was earnest in its effort to stop the sale, transport, and manufacture of illicit liquor.</w:t>
      </w:r>
      <w:r w:rsidR="007D05D0">
        <w:rPr>
          <w:rFonts w:ascii="Times New Roman" w:hAnsi="Times New Roman" w:cs="Times New Roman"/>
          <w:sz w:val="24"/>
        </w:rPr>
        <w:t xml:space="preserve"> Furt</w:t>
      </w:r>
      <w:r w:rsidR="00283846">
        <w:rPr>
          <w:rFonts w:ascii="Times New Roman" w:hAnsi="Times New Roman" w:cs="Times New Roman"/>
          <w:sz w:val="24"/>
        </w:rPr>
        <w:t>hermore, the obvious support that</w:t>
      </w:r>
      <w:r w:rsidR="007D05D0">
        <w:rPr>
          <w:rFonts w:ascii="Times New Roman" w:hAnsi="Times New Roman" w:cs="Times New Roman"/>
          <w:sz w:val="24"/>
        </w:rPr>
        <w:t xml:space="preserve"> Berlin’s primary newspaper displayed for Prohibition suggests that its readers shared similar sentiments. The majority of Berlin’s residents likely got by just fine consuming 2.5 percent beer and the liquor that they kept in their own private homes.</w:t>
      </w:r>
    </w:p>
    <w:p w:rsidR="000443B1" w:rsidRPr="006A15BF" w:rsidRDefault="000443B1" w:rsidP="003B08BA">
      <w:pPr>
        <w:spacing w:after="0" w:line="480" w:lineRule="auto"/>
        <w:rPr>
          <w:rFonts w:ascii="Times New Roman" w:hAnsi="Times New Roman" w:cs="Times New Roman"/>
          <w:sz w:val="24"/>
        </w:rPr>
      </w:pPr>
      <w:r>
        <w:rPr>
          <w:rFonts w:ascii="Times New Roman" w:hAnsi="Times New Roman" w:cs="Times New Roman"/>
          <w:sz w:val="24"/>
        </w:rPr>
        <w:tab/>
        <w:t xml:space="preserve">Berlin, Wisconsin—a barely rural, German-Polish community on the Fox River—is just one example of </w:t>
      </w:r>
      <w:r w:rsidR="00B2220D">
        <w:rPr>
          <w:rFonts w:ascii="Times New Roman" w:hAnsi="Times New Roman" w:cs="Times New Roman"/>
          <w:sz w:val="24"/>
        </w:rPr>
        <w:t>how Prohibition played out in</w:t>
      </w:r>
      <w:r w:rsidR="00283846">
        <w:rPr>
          <w:rFonts w:ascii="Times New Roman" w:hAnsi="Times New Roman" w:cs="Times New Roman"/>
          <w:sz w:val="24"/>
        </w:rPr>
        <w:t xml:space="preserve"> a small Wisconsin</w:t>
      </w:r>
      <w:r w:rsidR="006876BF">
        <w:rPr>
          <w:rFonts w:ascii="Times New Roman" w:hAnsi="Times New Roman" w:cs="Times New Roman"/>
          <w:sz w:val="24"/>
        </w:rPr>
        <w:t xml:space="preserve"> community</w:t>
      </w:r>
      <w:r>
        <w:rPr>
          <w:rFonts w:ascii="Times New Roman" w:hAnsi="Times New Roman" w:cs="Times New Roman"/>
          <w:sz w:val="24"/>
        </w:rPr>
        <w:t>.</w:t>
      </w:r>
      <w:r w:rsidR="006876BF">
        <w:rPr>
          <w:rFonts w:ascii="Times New Roman" w:hAnsi="Times New Roman" w:cs="Times New Roman"/>
          <w:sz w:val="24"/>
        </w:rPr>
        <w:t xml:space="preserve"> To study a phenomenon like </w:t>
      </w:r>
      <w:r w:rsidR="006876BF">
        <w:rPr>
          <w:rFonts w:ascii="Times New Roman" w:hAnsi="Times New Roman" w:cs="Times New Roman"/>
          <w:sz w:val="24"/>
        </w:rPr>
        <w:lastRenderedPageBreak/>
        <w:t>n</w:t>
      </w:r>
      <w:r w:rsidR="00BD3960">
        <w:rPr>
          <w:rFonts w:ascii="Times New Roman" w:hAnsi="Times New Roman" w:cs="Times New Roman"/>
          <w:sz w:val="24"/>
        </w:rPr>
        <w:t xml:space="preserve">ational Prohibition on a local level is important because it allows for closer consideration on how aspects of identity impact a community’s experience with an unprecedented state of affairs.  </w:t>
      </w:r>
    </w:p>
    <w:p w:rsidR="005638E0" w:rsidRPr="005638E0" w:rsidRDefault="005638E0" w:rsidP="005638E0">
      <w:pPr>
        <w:spacing w:after="240" w:line="480" w:lineRule="auto"/>
        <w:rPr>
          <w:rFonts w:ascii="Times New Roman" w:hAnsi="Times New Roman" w:cs="Times New Roman"/>
          <w:b/>
          <w:sz w:val="24"/>
        </w:rPr>
      </w:pPr>
    </w:p>
    <w:p w:rsidR="007D13C2" w:rsidRDefault="007D13C2" w:rsidP="006F1301">
      <w:pPr>
        <w:spacing w:after="0" w:line="480" w:lineRule="auto"/>
        <w:rPr>
          <w:rFonts w:ascii="Times New Roman" w:hAnsi="Times New Roman" w:cs="Times New Roman"/>
          <w:sz w:val="24"/>
        </w:rPr>
      </w:pPr>
    </w:p>
    <w:p w:rsidR="00886D78" w:rsidRPr="008B4EDA" w:rsidRDefault="00886D78" w:rsidP="006F1301">
      <w:pPr>
        <w:spacing w:after="0" w:line="480" w:lineRule="auto"/>
        <w:rPr>
          <w:rFonts w:ascii="Times New Roman" w:hAnsi="Times New Roman" w:cs="Times New Roman"/>
          <w:sz w:val="24"/>
        </w:rPr>
      </w:pPr>
      <w:r>
        <w:rPr>
          <w:rFonts w:ascii="Times New Roman" w:hAnsi="Times New Roman" w:cs="Times New Roman"/>
          <w:sz w:val="24"/>
        </w:rPr>
        <w:tab/>
      </w:r>
    </w:p>
    <w:p w:rsidR="006F1301" w:rsidRDefault="006F1301" w:rsidP="006F1301">
      <w:pPr>
        <w:spacing w:after="0" w:line="480" w:lineRule="auto"/>
        <w:rPr>
          <w:rFonts w:ascii="Times New Roman" w:hAnsi="Times New Roman" w:cs="Times New Roman"/>
          <w:sz w:val="24"/>
        </w:rPr>
      </w:pPr>
    </w:p>
    <w:p w:rsidR="00C50E7E" w:rsidRDefault="00C50E7E" w:rsidP="00C50E7E">
      <w:pPr>
        <w:spacing w:after="0" w:line="480" w:lineRule="auto"/>
        <w:rPr>
          <w:rFonts w:ascii="Times New Roman" w:hAnsi="Times New Roman" w:cs="Times New Roman"/>
          <w:sz w:val="24"/>
        </w:rPr>
      </w:pPr>
    </w:p>
    <w:p w:rsidR="00283846" w:rsidRDefault="00283846" w:rsidP="00283846">
      <w:pPr>
        <w:spacing w:after="240" w:line="480" w:lineRule="auto"/>
        <w:rPr>
          <w:rFonts w:ascii="Times New Roman" w:hAnsi="Times New Roman" w:cs="Times New Roman"/>
          <w:b/>
          <w:sz w:val="24"/>
          <w:szCs w:val="24"/>
        </w:rPr>
      </w:pPr>
    </w:p>
    <w:p w:rsidR="00CC0D97" w:rsidRDefault="00CC0D97" w:rsidP="00283846">
      <w:pPr>
        <w:spacing w:after="240" w:line="480" w:lineRule="auto"/>
        <w:jc w:val="center"/>
        <w:rPr>
          <w:rFonts w:ascii="Times New Roman" w:hAnsi="Times New Roman" w:cs="Times New Roman"/>
          <w:b/>
          <w:sz w:val="24"/>
          <w:szCs w:val="24"/>
        </w:rPr>
      </w:pPr>
    </w:p>
    <w:p w:rsidR="00F54404" w:rsidRPr="00F54404" w:rsidRDefault="00F54404" w:rsidP="00283846">
      <w:pPr>
        <w:spacing w:after="240" w:line="480" w:lineRule="auto"/>
        <w:jc w:val="center"/>
        <w:rPr>
          <w:rFonts w:ascii="Times New Roman" w:hAnsi="Times New Roman" w:cs="Times New Roman"/>
          <w:sz w:val="24"/>
        </w:rPr>
      </w:pPr>
      <w:r>
        <w:rPr>
          <w:rFonts w:ascii="Times New Roman" w:hAnsi="Times New Roman" w:cs="Times New Roman"/>
          <w:b/>
          <w:sz w:val="24"/>
          <w:szCs w:val="24"/>
        </w:rPr>
        <w:t>Works Cited</w:t>
      </w:r>
    </w:p>
    <w:p w:rsidR="00E23B4F" w:rsidRDefault="001943DE" w:rsidP="00E23B4F">
      <w:pPr>
        <w:spacing w:after="0" w:line="240" w:lineRule="auto"/>
        <w:rPr>
          <w:rFonts w:ascii="Times New Roman" w:hAnsi="Times New Roman" w:cs="Times New Roman"/>
          <w:b/>
          <w:sz w:val="24"/>
          <w:szCs w:val="24"/>
        </w:rPr>
      </w:pPr>
      <w:r w:rsidRPr="001943DE">
        <w:rPr>
          <w:rFonts w:ascii="Times New Roman" w:hAnsi="Times New Roman" w:cs="Times New Roman"/>
          <w:b/>
          <w:sz w:val="24"/>
          <w:szCs w:val="24"/>
        </w:rPr>
        <w:t xml:space="preserve">Primary Sources </w:t>
      </w:r>
    </w:p>
    <w:p w:rsidR="00E23B4F" w:rsidRDefault="00E23B4F" w:rsidP="00E23B4F">
      <w:pPr>
        <w:spacing w:after="0" w:line="240" w:lineRule="auto"/>
        <w:rPr>
          <w:rFonts w:ascii="Times New Roman" w:hAnsi="Times New Roman" w:cs="Times New Roman"/>
          <w:b/>
          <w:sz w:val="24"/>
          <w:szCs w:val="24"/>
        </w:rPr>
      </w:pPr>
    </w:p>
    <w:p w:rsidR="00F54404" w:rsidRPr="00E23B4F" w:rsidRDefault="00F54404" w:rsidP="00E23B4F">
      <w:pPr>
        <w:spacing w:after="0" w:line="240" w:lineRule="auto"/>
        <w:rPr>
          <w:rFonts w:ascii="Times New Roman" w:hAnsi="Times New Roman" w:cs="Times New Roman"/>
          <w:b/>
          <w:sz w:val="24"/>
          <w:szCs w:val="24"/>
        </w:rPr>
      </w:pPr>
    </w:p>
    <w:p w:rsidR="00E23B4F" w:rsidRDefault="00E23B4F" w:rsidP="0086313D">
      <w:pPr>
        <w:spacing w:after="0" w:line="240" w:lineRule="auto"/>
        <w:rPr>
          <w:rFonts w:ascii="Times New Roman" w:hAnsi="Times New Roman" w:cs="Times New Roman"/>
          <w:sz w:val="24"/>
          <w:szCs w:val="24"/>
        </w:rPr>
      </w:pPr>
      <w:r w:rsidRPr="001943DE">
        <w:rPr>
          <w:rFonts w:ascii="Times New Roman" w:hAnsi="Times New Roman" w:cs="Times New Roman"/>
          <w:i/>
          <w:sz w:val="24"/>
          <w:szCs w:val="24"/>
        </w:rPr>
        <w:t xml:space="preserve">Berlin City Directory, 1898. </w:t>
      </w:r>
      <w:r w:rsidRPr="001943DE">
        <w:rPr>
          <w:rFonts w:ascii="Times New Roman" w:hAnsi="Times New Roman" w:cs="Times New Roman"/>
          <w:sz w:val="24"/>
          <w:szCs w:val="24"/>
        </w:rPr>
        <w:t>Berlin, WI: Cavanaugh &amp; Burns, 1899.</w:t>
      </w:r>
    </w:p>
    <w:p w:rsidR="00E23B4F" w:rsidRDefault="00E23B4F" w:rsidP="00E23B4F">
      <w:pPr>
        <w:spacing w:after="0" w:line="240" w:lineRule="auto"/>
        <w:rPr>
          <w:rFonts w:ascii="Times New Roman" w:hAnsi="Times New Roman" w:cs="Times New Roman"/>
          <w:sz w:val="24"/>
          <w:szCs w:val="24"/>
        </w:rPr>
      </w:pPr>
    </w:p>
    <w:p w:rsidR="00C5493F" w:rsidRDefault="00E23B4F" w:rsidP="00E23B4F">
      <w:pPr>
        <w:spacing w:after="0" w:line="240" w:lineRule="auto"/>
        <w:rPr>
          <w:rFonts w:ascii="Times New Roman" w:hAnsi="Times New Roman" w:cs="Times New Roman"/>
          <w:sz w:val="24"/>
          <w:szCs w:val="24"/>
        </w:rPr>
      </w:pPr>
      <w:r w:rsidRPr="001943DE">
        <w:rPr>
          <w:rFonts w:ascii="Times New Roman" w:hAnsi="Times New Roman" w:cs="Times New Roman"/>
          <w:i/>
          <w:sz w:val="24"/>
          <w:szCs w:val="24"/>
        </w:rPr>
        <w:t xml:space="preserve">Berlin City Directory, 1915-1916. </w:t>
      </w:r>
      <w:r w:rsidRPr="001943DE">
        <w:rPr>
          <w:rFonts w:ascii="Times New Roman" w:hAnsi="Times New Roman" w:cs="Times New Roman"/>
          <w:sz w:val="24"/>
          <w:szCs w:val="24"/>
        </w:rPr>
        <w:t>Rockford, IL: Farrell-McCoy Directory Co., 1916.</w:t>
      </w:r>
    </w:p>
    <w:p w:rsidR="00E23B4F" w:rsidRDefault="00E23B4F" w:rsidP="00E23B4F">
      <w:pPr>
        <w:spacing w:after="0" w:line="240" w:lineRule="auto"/>
        <w:rPr>
          <w:rFonts w:ascii="Times New Roman" w:hAnsi="Times New Roman" w:cs="Times New Roman"/>
          <w:sz w:val="24"/>
          <w:szCs w:val="24"/>
        </w:rPr>
      </w:pPr>
    </w:p>
    <w:p w:rsidR="00963D42" w:rsidRDefault="00963D42" w:rsidP="00963D42">
      <w:pPr>
        <w:pStyle w:val="FootnoteText"/>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Buckley, Frank.</w:t>
      </w:r>
      <w:r w:rsidRPr="005C3440">
        <w:rPr>
          <w:rFonts w:ascii="Times New Roman" w:hAnsi="Times New Roman" w:cs="Times New Roman"/>
          <w:sz w:val="24"/>
          <w:szCs w:val="24"/>
          <w:shd w:val="clear" w:color="auto" w:fill="FFFFFF"/>
        </w:rPr>
        <w:t xml:space="preserve"> "Enforcement of the Prohibition Laws: Official Records of the National </w:t>
      </w:r>
      <w:r>
        <w:rPr>
          <w:rFonts w:ascii="Times New Roman" w:hAnsi="Times New Roman" w:cs="Times New Roman"/>
          <w:sz w:val="24"/>
          <w:szCs w:val="24"/>
          <w:shd w:val="clear" w:color="auto" w:fill="FFFFFF"/>
        </w:rPr>
        <w:tab/>
      </w:r>
      <w:r w:rsidRPr="005C3440">
        <w:rPr>
          <w:rFonts w:ascii="Times New Roman" w:hAnsi="Times New Roman" w:cs="Times New Roman"/>
          <w:sz w:val="24"/>
          <w:szCs w:val="24"/>
          <w:shd w:val="clear" w:color="auto" w:fill="FFFFFF"/>
        </w:rPr>
        <w:t>Commission on Law Observance and Enforcement: A Prohibition Survey of the State of</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sidRPr="005C3440">
        <w:rPr>
          <w:rFonts w:ascii="Times New Roman" w:hAnsi="Times New Roman" w:cs="Times New Roman"/>
          <w:sz w:val="24"/>
          <w:szCs w:val="24"/>
          <w:shd w:val="clear" w:color="auto" w:fill="FFFFFF"/>
        </w:rPr>
        <w:t xml:space="preserve">Wisconsin" in </w:t>
      </w:r>
      <w:r w:rsidRPr="005C3440">
        <w:rPr>
          <w:rFonts w:ascii="Times New Roman" w:hAnsi="Times New Roman" w:cs="Times New Roman"/>
          <w:i/>
          <w:sz w:val="24"/>
          <w:szCs w:val="24"/>
          <w:shd w:val="clear" w:color="auto" w:fill="FFFFFF"/>
        </w:rPr>
        <w:t xml:space="preserve">Enforcement of the Prohibition Laws, Official Records of the National </w:t>
      </w:r>
      <w:r>
        <w:rPr>
          <w:rFonts w:ascii="Times New Roman" w:hAnsi="Times New Roman" w:cs="Times New Roman"/>
          <w:i/>
          <w:sz w:val="24"/>
          <w:szCs w:val="24"/>
          <w:shd w:val="clear" w:color="auto" w:fill="FFFFFF"/>
        </w:rPr>
        <w:tab/>
      </w:r>
      <w:r w:rsidRPr="005C3440">
        <w:rPr>
          <w:rFonts w:ascii="Times New Roman" w:hAnsi="Times New Roman" w:cs="Times New Roman"/>
          <w:i/>
          <w:sz w:val="24"/>
          <w:szCs w:val="24"/>
          <w:shd w:val="clear" w:color="auto" w:fill="FFFFFF"/>
        </w:rPr>
        <w:t>Commission on Law Observance and Enforcement</w:t>
      </w:r>
      <w:r>
        <w:rPr>
          <w:rFonts w:ascii="Times New Roman" w:hAnsi="Times New Roman" w:cs="Times New Roman"/>
          <w:sz w:val="24"/>
          <w:szCs w:val="24"/>
          <w:shd w:val="clear" w:color="auto" w:fill="FFFFFF"/>
        </w:rPr>
        <w:t xml:space="preserve"> vol 4. </w:t>
      </w:r>
      <w:r w:rsidRPr="005C3440">
        <w:rPr>
          <w:rFonts w:ascii="Times New Roman" w:hAnsi="Times New Roman" w:cs="Times New Roman"/>
          <w:sz w:val="24"/>
          <w:szCs w:val="24"/>
          <w:shd w:val="clear" w:color="auto" w:fill="FFFFFF"/>
        </w:rPr>
        <w:lastRenderedPageBreak/>
        <w:t>Washington, D.C.: G</w:t>
      </w:r>
      <w:r>
        <w:rPr>
          <w:rFonts w:ascii="Times New Roman" w:hAnsi="Times New Roman" w:cs="Times New Roman"/>
          <w:sz w:val="24"/>
          <w:szCs w:val="24"/>
          <w:shd w:val="clear" w:color="auto" w:fill="FFFFFF"/>
        </w:rPr>
        <w:t>ov</w:t>
      </w:r>
      <w:r w:rsidR="00656C13">
        <w:rPr>
          <w:rFonts w:ascii="Times New Roman" w:hAnsi="Times New Roman" w:cs="Times New Roman"/>
          <w:sz w:val="24"/>
          <w:szCs w:val="24"/>
          <w:shd w:val="clear" w:color="auto" w:fill="FFFFFF"/>
        </w:rPr>
        <w:t xml:space="preserve">ernment </w:t>
      </w:r>
      <w:r w:rsidR="00656C13">
        <w:rPr>
          <w:rFonts w:ascii="Times New Roman" w:hAnsi="Times New Roman" w:cs="Times New Roman"/>
          <w:sz w:val="24"/>
          <w:szCs w:val="24"/>
          <w:shd w:val="clear" w:color="auto" w:fill="FFFFFF"/>
        </w:rPr>
        <w:tab/>
        <w:t xml:space="preserve">Printing Office, 1931. Accessed October 29, 2015. </w:t>
      </w:r>
      <w:r w:rsidR="00656C13">
        <w:rPr>
          <w:rFonts w:ascii="Times New Roman" w:hAnsi="Times New Roman" w:cs="Times New Roman"/>
          <w:sz w:val="24"/>
          <w:szCs w:val="24"/>
          <w:shd w:val="clear" w:color="auto" w:fill="FFFFFF"/>
        </w:rPr>
        <w:tab/>
      </w:r>
      <w:hyperlink r:id="rId13" w:history="1">
        <w:r w:rsidR="00656C13" w:rsidRPr="002932C0">
          <w:rPr>
            <w:rStyle w:val="Hyperlink"/>
            <w:rFonts w:ascii="Times New Roman" w:hAnsi="Times New Roman" w:cs="Times New Roman"/>
            <w:sz w:val="24"/>
            <w:szCs w:val="24"/>
            <w:shd w:val="clear" w:color="auto" w:fill="FFFFFF"/>
          </w:rPr>
          <w:t>http://content.wisconsinhistory.org/cdm/ref/collection/tp/id/48320</w:t>
        </w:r>
      </w:hyperlink>
      <w:r w:rsidR="00656C13">
        <w:rPr>
          <w:rFonts w:ascii="Times New Roman" w:hAnsi="Times New Roman" w:cs="Times New Roman"/>
          <w:sz w:val="24"/>
          <w:szCs w:val="24"/>
          <w:shd w:val="clear" w:color="auto" w:fill="FFFFFF"/>
        </w:rPr>
        <w:t xml:space="preserve">. </w:t>
      </w:r>
    </w:p>
    <w:p w:rsidR="00963D42" w:rsidRPr="005C3440" w:rsidRDefault="00963D42" w:rsidP="00963D42">
      <w:pPr>
        <w:pStyle w:val="FootnoteText"/>
        <w:rPr>
          <w:rFonts w:ascii="Times New Roman" w:hAnsi="Times New Roman" w:cs="Times New Roman"/>
          <w:sz w:val="24"/>
          <w:szCs w:val="24"/>
        </w:rPr>
      </w:pPr>
    </w:p>
    <w:p w:rsidR="00D83AA3" w:rsidRDefault="00D83AA3" w:rsidP="00D83AA3">
      <w:pPr>
        <w:spacing w:after="0" w:line="240" w:lineRule="auto"/>
        <w:rPr>
          <w:rFonts w:ascii="Times New Roman" w:hAnsi="Times New Roman" w:cs="Times New Roman"/>
          <w:sz w:val="24"/>
          <w:szCs w:val="24"/>
        </w:rPr>
      </w:pPr>
      <w:r w:rsidRPr="001943DE">
        <w:rPr>
          <w:rFonts w:ascii="Times New Roman" w:hAnsi="Times New Roman" w:cs="Times New Roman"/>
          <w:sz w:val="24"/>
          <w:szCs w:val="24"/>
        </w:rPr>
        <w:t xml:space="preserve">Gillespy, John C. </w:t>
      </w:r>
      <w:r w:rsidRPr="001943DE">
        <w:rPr>
          <w:rFonts w:ascii="Times New Roman" w:hAnsi="Times New Roman" w:cs="Times New Roman"/>
          <w:i/>
          <w:sz w:val="24"/>
          <w:szCs w:val="24"/>
        </w:rPr>
        <w:t xml:space="preserve">The History of Green Lake County, containing Biographical Sketches, </w:t>
      </w:r>
      <w:r>
        <w:rPr>
          <w:rFonts w:ascii="Times New Roman" w:hAnsi="Times New Roman" w:cs="Times New Roman"/>
          <w:i/>
          <w:sz w:val="24"/>
          <w:szCs w:val="24"/>
        </w:rPr>
        <w:tab/>
      </w:r>
      <w:r w:rsidRPr="001943DE">
        <w:rPr>
          <w:rFonts w:ascii="Times New Roman" w:hAnsi="Times New Roman" w:cs="Times New Roman"/>
          <w:i/>
          <w:sz w:val="24"/>
          <w:szCs w:val="24"/>
        </w:rPr>
        <w:t xml:space="preserve">Anecdotes, etc., as Related by Old Pioneers; with a Reliable Description of the City of </w:t>
      </w:r>
      <w:r>
        <w:rPr>
          <w:rFonts w:ascii="Times New Roman" w:hAnsi="Times New Roman" w:cs="Times New Roman"/>
          <w:i/>
          <w:sz w:val="24"/>
          <w:szCs w:val="24"/>
        </w:rPr>
        <w:tab/>
      </w:r>
      <w:r w:rsidRPr="001943DE">
        <w:rPr>
          <w:rFonts w:ascii="Times New Roman" w:hAnsi="Times New Roman" w:cs="Times New Roman"/>
          <w:i/>
          <w:sz w:val="24"/>
          <w:szCs w:val="24"/>
        </w:rPr>
        <w:t xml:space="preserve">Berlin, Town and Villages, Soil, Productions Population, etc., Observations and General </w:t>
      </w:r>
      <w:r>
        <w:rPr>
          <w:rFonts w:ascii="Times New Roman" w:hAnsi="Times New Roman" w:cs="Times New Roman"/>
          <w:i/>
          <w:sz w:val="24"/>
          <w:szCs w:val="24"/>
        </w:rPr>
        <w:tab/>
      </w:r>
      <w:r w:rsidRPr="001943DE">
        <w:rPr>
          <w:rFonts w:ascii="Times New Roman" w:hAnsi="Times New Roman" w:cs="Times New Roman"/>
          <w:i/>
          <w:sz w:val="24"/>
          <w:szCs w:val="24"/>
        </w:rPr>
        <w:t xml:space="preserve">Remarks. </w:t>
      </w:r>
      <w:r w:rsidRPr="001943DE">
        <w:rPr>
          <w:rFonts w:ascii="Times New Roman" w:hAnsi="Times New Roman" w:cs="Times New Roman"/>
          <w:sz w:val="24"/>
          <w:szCs w:val="24"/>
        </w:rPr>
        <w:t>Berlin, Wisconsin: T. L. Terry &amp; Co., 1860.</w:t>
      </w:r>
    </w:p>
    <w:p w:rsidR="00D83AA3" w:rsidRDefault="00D83AA3" w:rsidP="00D83AA3">
      <w:pPr>
        <w:spacing w:after="0" w:line="240" w:lineRule="auto"/>
        <w:rPr>
          <w:rFonts w:ascii="Times New Roman" w:hAnsi="Times New Roman" w:cs="Times New Roman"/>
          <w:sz w:val="24"/>
          <w:szCs w:val="24"/>
        </w:rPr>
      </w:pPr>
    </w:p>
    <w:p w:rsidR="00E23B4F" w:rsidRDefault="00E23B4F" w:rsidP="00E23B4F">
      <w:pPr>
        <w:spacing w:after="0" w:line="240" w:lineRule="auto"/>
        <w:rPr>
          <w:rFonts w:ascii="Times New Roman" w:hAnsi="Times New Roman" w:cs="Times New Roman"/>
          <w:sz w:val="24"/>
          <w:szCs w:val="24"/>
        </w:rPr>
      </w:pPr>
      <w:r w:rsidRPr="001943DE">
        <w:rPr>
          <w:rFonts w:ascii="Times New Roman" w:hAnsi="Times New Roman" w:cs="Times New Roman"/>
          <w:i/>
          <w:sz w:val="24"/>
          <w:szCs w:val="24"/>
        </w:rPr>
        <w:t xml:space="preserve">Greater Berlin City and Rural Directory, 1933. </w:t>
      </w:r>
      <w:r w:rsidRPr="001943DE">
        <w:rPr>
          <w:rFonts w:ascii="Times New Roman" w:hAnsi="Times New Roman" w:cs="Times New Roman"/>
          <w:sz w:val="24"/>
          <w:szCs w:val="24"/>
        </w:rPr>
        <w:t>Berlin, WI: Tri-County News, 1933.</w:t>
      </w:r>
    </w:p>
    <w:p w:rsidR="00E23B4F" w:rsidRDefault="00E23B4F" w:rsidP="00E23B4F">
      <w:pPr>
        <w:spacing w:after="0" w:line="240" w:lineRule="auto"/>
        <w:rPr>
          <w:rFonts w:ascii="Times New Roman" w:hAnsi="Times New Roman" w:cs="Times New Roman"/>
          <w:sz w:val="24"/>
          <w:szCs w:val="24"/>
        </w:rPr>
      </w:pPr>
    </w:p>
    <w:p w:rsidR="00E23B4F" w:rsidRPr="001943DE" w:rsidRDefault="00E23B4F" w:rsidP="00E23B4F">
      <w:pPr>
        <w:spacing w:after="0" w:line="240" w:lineRule="auto"/>
        <w:rPr>
          <w:rFonts w:ascii="Times New Roman" w:hAnsi="Times New Roman" w:cs="Times New Roman"/>
          <w:sz w:val="24"/>
          <w:szCs w:val="24"/>
        </w:rPr>
      </w:pPr>
      <w:r w:rsidRPr="001943DE">
        <w:rPr>
          <w:rFonts w:ascii="Times New Roman" w:hAnsi="Times New Roman" w:cs="Times New Roman"/>
          <w:sz w:val="24"/>
          <w:szCs w:val="24"/>
        </w:rPr>
        <w:t xml:space="preserve">Green Lake County, Wis. Circuit Court. “Information record, 1891-1975.” Green Lake Series 35, </w:t>
      </w:r>
      <w:r>
        <w:rPr>
          <w:rFonts w:ascii="Times New Roman" w:hAnsi="Times New Roman" w:cs="Times New Roman"/>
          <w:sz w:val="24"/>
          <w:szCs w:val="24"/>
        </w:rPr>
        <w:tab/>
      </w:r>
      <w:r w:rsidRPr="001943DE">
        <w:rPr>
          <w:rFonts w:ascii="Times New Roman" w:hAnsi="Times New Roman" w:cs="Times New Roman"/>
          <w:sz w:val="24"/>
          <w:szCs w:val="24"/>
        </w:rPr>
        <w:t xml:space="preserve">vol 1. Oshkosh Area Research Center. Polk Library. University of Wisconsin-Oshkosh. </w:t>
      </w:r>
      <w:r>
        <w:rPr>
          <w:rFonts w:ascii="Times New Roman" w:hAnsi="Times New Roman" w:cs="Times New Roman"/>
          <w:sz w:val="24"/>
          <w:szCs w:val="24"/>
        </w:rPr>
        <w:tab/>
      </w:r>
      <w:r w:rsidRPr="001943DE">
        <w:rPr>
          <w:rFonts w:ascii="Times New Roman" w:hAnsi="Times New Roman" w:cs="Times New Roman"/>
          <w:sz w:val="24"/>
          <w:szCs w:val="24"/>
        </w:rPr>
        <w:t xml:space="preserve">Oshkosh, WI. </w:t>
      </w:r>
    </w:p>
    <w:p w:rsidR="00E23B4F" w:rsidRDefault="00E23B4F" w:rsidP="00E23B4F">
      <w:pPr>
        <w:spacing w:after="0" w:line="240" w:lineRule="auto"/>
        <w:rPr>
          <w:rFonts w:ascii="Times New Roman" w:hAnsi="Times New Roman" w:cs="Times New Roman"/>
          <w:sz w:val="24"/>
          <w:szCs w:val="24"/>
        </w:rPr>
      </w:pPr>
    </w:p>
    <w:p w:rsidR="00530ED1" w:rsidRPr="00530ED1" w:rsidRDefault="00530ED1" w:rsidP="00E23B4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US Department of Commerce, Bureau of the Census. </w:t>
      </w:r>
      <w:r>
        <w:rPr>
          <w:rFonts w:ascii="Times New Roman" w:hAnsi="Times New Roman" w:cs="Times New Roman"/>
          <w:i/>
          <w:sz w:val="24"/>
          <w:szCs w:val="24"/>
        </w:rPr>
        <w:t xml:space="preserve">Fourteenth Census of the United States: </w:t>
      </w:r>
      <w:r w:rsidR="00387334">
        <w:rPr>
          <w:rFonts w:ascii="Times New Roman" w:hAnsi="Times New Roman" w:cs="Times New Roman"/>
          <w:i/>
          <w:sz w:val="24"/>
          <w:szCs w:val="24"/>
        </w:rPr>
        <w:tab/>
      </w:r>
      <w:r>
        <w:rPr>
          <w:rFonts w:ascii="Times New Roman" w:hAnsi="Times New Roman" w:cs="Times New Roman"/>
          <w:i/>
          <w:sz w:val="24"/>
          <w:szCs w:val="24"/>
        </w:rPr>
        <w:t>1920 – Population</w:t>
      </w:r>
      <w:r>
        <w:rPr>
          <w:rFonts w:ascii="Times New Roman" w:hAnsi="Times New Roman" w:cs="Times New Roman"/>
          <w:sz w:val="24"/>
          <w:szCs w:val="24"/>
        </w:rPr>
        <w:t xml:space="preserve">. Wisconsin, Green Lake County, City of Berlin. Ancestry.com. </w:t>
      </w:r>
      <w:r w:rsidR="00387334">
        <w:rPr>
          <w:rFonts w:ascii="Times New Roman" w:hAnsi="Times New Roman" w:cs="Times New Roman"/>
          <w:sz w:val="24"/>
          <w:szCs w:val="24"/>
        </w:rPr>
        <w:tab/>
      </w:r>
      <w:r>
        <w:rPr>
          <w:rFonts w:ascii="Times New Roman" w:hAnsi="Times New Roman" w:cs="Times New Roman"/>
          <w:sz w:val="24"/>
          <w:szCs w:val="24"/>
        </w:rPr>
        <w:t>Accessed November 21</w:t>
      </w:r>
      <w:r w:rsidR="00387334">
        <w:rPr>
          <w:rFonts w:ascii="Times New Roman" w:hAnsi="Times New Roman" w:cs="Times New Roman"/>
          <w:sz w:val="24"/>
          <w:szCs w:val="24"/>
        </w:rPr>
        <w:t xml:space="preserve">, 2015. </w:t>
      </w:r>
      <w:hyperlink r:id="rId14" w:history="1">
        <w:r w:rsidR="00387334" w:rsidRPr="00FD29DD">
          <w:rPr>
            <w:rStyle w:val="Hyperlink"/>
            <w:rFonts w:ascii="Times New Roman" w:hAnsi="Times New Roman" w:cs="Times New Roman"/>
            <w:sz w:val="24"/>
            <w:szCs w:val="24"/>
          </w:rPr>
          <w:t>http://www.ancestrylibrary.com/</w:t>
        </w:r>
      </w:hyperlink>
      <w:r w:rsidR="00387334">
        <w:rPr>
          <w:rFonts w:ascii="Times New Roman" w:hAnsi="Times New Roman" w:cs="Times New Roman"/>
          <w:sz w:val="24"/>
          <w:szCs w:val="24"/>
        </w:rPr>
        <w:t xml:space="preserve">. </w:t>
      </w:r>
    </w:p>
    <w:p w:rsidR="00530ED1" w:rsidRDefault="00530ED1" w:rsidP="00E23B4F">
      <w:pPr>
        <w:spacing w:after="0" w:line="240" w:lineRule="auto"/>
        <w:rPr>
          <w:rFonts w:ascii="Times New Roman" w:hAnsi="Times New Roman" w:cs="Times New Roman"/>
          <w:sz w:val="24"/>
          <w:szCs w:val="24"/>
        </w:rPr>
      </w:pPr>
    </w:p>
    <w:p w:rsidR="00E23B4F" w:rsidRDefault="00E23B4F" w:rsidP="00E23B4F">
      <w:pPr>
        <w:spacing w:after="0" w:line="240" w:lineRule="auto"/>
        <w:rPr>
          <w:rFonts w:ascii="Times New Roman" w:hAnsi="Times New Roman" w:cs="Times New Roman"/>
          <w:sz w:val="24"/>
          <w:szCs w:val="24"/>
        </w:rPr>
      </w:pPr>
      <w:r w:rsidRPr="001943DE">
        <w:rPr>
          <w:rFonts w:ascii="Times New Roman" w:hAnsi="Times New Roman" w:cs="Times New Roman"/>
          <w:sz w:val="24"/>
          <w:szCs w:val="24"/>
        </w:rPr>
        <w:t xml:space="preserve">US Department of Commerce and Labor, Bureau of the Census. </w:t>
      </w:r>
      <w:r w:rsidRPr="001943DE">
        <w:rPr>
          <w:rFonts w:ascii="Times New Roman" w:hAnsi="Times New Roman" w:cs="Times New Roman"/>
          <w:i/>
          <w:sz w:val="24"/>
          <w:szCs w:val="24"/>
        </w:rPr>
        <w:t xml:space="preserve">Thirteenth Census of the United </w:t>
      </w:r>
      <w:r>
        <w:rPr>
          <w:rFonts w:ascii="Times New Roman" w:hAnsi="Times New Roman" w:cs="Times New Roman"/>
          <w:i/>
          <w:sz w:val="24"/>
          <w:szCs w:val="24"/>
        </w:rPr>
        <w:tab/>
      </w:r>
      <w:r w:rsidRPr="001943DE">
        <w:rPr>
          <w:rFonts w:ascii="Times New Roman" w:hAnsi="Times New Roman" w:cs="Times New Roman"/>
          <w:i/>
          <w:sz w:val="24"/>
          <w:szCs w:val="24"/>
        </w:rPr>
        <w:t xml:space="preserve">States: 1910 – Population. </w:t>
      </w:r>
      <w:r w:rsidRPr="001943DE">
        <w:rPr>
          <w:rFonts w:ascii="Times New Roman" w:hAnsi="Times New Roman" w:cs="Times New Roman"/>
          <w:sz w:val="24"/>
          <w:szCs w:val="24"/>
        </w:rPr>
        <w:t xml:space="preserve">Wisconsin, Green Lake County, City of Berlin. Ancestry.com. </w:t>
      </w:r>
      <w:r>
        <w:rPr>
          <w:rFonts w:ascii="Times New Roman" w:hAnsi="Times New Roman" w:cs="Times New Roman"/>
          <w:sz w:val="24"/>
          <w:szCs w:val="24"/>
        </w:rPr>
        <w:tab/>
      </w:r>
      <w:r w:rsidRPr="001943DE">
        <w:rPr>
          <w:rFonts w:ascii="Times New Roman" w:hAnsi="Times New Roman" w:cs="Times New Roman"/>
          <w:sz w:val="24"/>
          <w:szCs w:val="24"/>
        </w:rPr>
        <w:t xml:space="preserve">Accessed October 14, 2015. </w:t>
      </w:r>
      <w:hyperlink r:id="rId15" w:history="1">
        <w:r w:rsidRPr="001943DE">
          <w:rPr>
            <w:rStyle w:val="Hyperlink"/>
            <w:rFonts w:ascii="Times New Roman" w:hAnsi="Times New Roman" w:cs="Times New Roman"/>
            <w:sz w:val="24"/>
            <w:szCs w:val="24"/>
          </w:rPr>
          <w:t>http://www.ancestrylibrary.com/</w:t>
        </w:r>
      </w:hyperlink>
      <w:r w:rsidRPr="001943DE">
        <w:rPr>
          <w:rFonts w:ascii="Times New Roman" w:hAnsi="Times New Roman" w:cs="Times New Roman"/>
          <w:sz w:val="24"/>
          <w:szCs w:val="24"/>
        </w:rPr>
        <w:t xml:space="preserve">. </w:t>
      </w:r>
    </w:p>
    <w:p w:rsidR="00E23B4F" w:rsidRPr="001943DE" w:rsidRDefault="00E23B4F" w:rsidP="00E23B4F">
      <w:pPr>
        <w:spacing w:after="0" w:line="240" w:lineRule="auto"/>
        <w:rPr>
          <w:rFonts w:ascii="Times New Roman" w:hAnsi="Times New Roman" w:cs="Times New Roman"/>
          <w:sz w:val="24"/>
          <w:szCs w:val="24"/>
        </w:rPr>
      </w:pPr>
    </w:p>
    <w:p w:rsidR="00E213AE" w:rsidRPr="00E213AE" w:rsidRDefault="00E213AE" w:rsidP="00E213AE">
      <w:pPr>
        <w:spacing w:after="0" w:line="240" w:lineRule="auto"/>
        <w:rPr>
          <w:rFonts w:ascii="Times New Roman" w:hAnsi="Times New Roman" w:cs="Times New Roman"/>
          <w:sz w:val="24"/>
          <w:szCs w:val="24"/>
        </w:rPr>
      </w:pPr>
      <w:r w:rsidRPr="00E213AE">
        <w:rPr>
          <w:rFonts w:ascii="Times New Roman" w:hAnsi="Times New Roman" w:cs="Times New Roman"/>
          <w:i/>
          <w:sz w:val="24"/>
          <w:szCs w:val="24"/>
        </w:rPr>
        <w:t>Wisconsin Blue Book, 1921</w:t>
      </w:r>
      <w:r>
        <w:rPr>
          <w:rFonts w:ascii="Times New Roman" w:hAnsi="Times New Roman" w:cs="Times New Roman"/>
          <w:sz w:val="24"/>
          <w:szCs w:val="24"/>
        </w:rPr>
        <w:t xml:space="preserve">. </w:t>
      </w:r>
      <w:r w:rsidRPr="00E213AE">
        <w:rPr>
          <w:rFonts w:ascii="Times New Roman" w:hAnsi="Times New Roman" w:cs="Times New Roman"/>
          <w:sz w:val="24"/>
          <w:szCs w:val="24"/>
        </w:rPr>
        <w:t xml:space="preserve">Madison, WI: State Printing Board, </w:t>
      </w:r>
      <w:r>
        <w:rPr>
          <w:rFonts w:ascii="Times New Roman" w:hAnsi="Times New Roman" w:cs="Times New Roman"/>
          <w:sz w:val="24"/>
          <w:szCs w:val="24"/>
        </w:rPr>
        <w:t>1921.</w:t>
      </w:r>
    </w:p>
    <w:p w:rsidR="00E213AE" w:rsidRPr="00E213AE" w:rsidRDefault="00E213AE" w:rsidP="00E213AE">
      <w:pPr>
        <w:spacing w:after="0" w:line="240" w:lineRule="auto"/>
        <w:rPr>
          <w:rFonts w:ascii="Times New Roman" w:hAnsi="Times New Roman" w:cs="Times New Roman"/>
          <w:sz w:val="24"/>
          <w:szCs w:val="24"/>
        </w:rPr>
      </w:pPr>
    </w:p>
    <w:p w:rsidR="00E213AE" w:rsidRPr="00E213AE" w:rsidRDefault="00E213AE" w:rsidP="00E213AE">
      <w:pPr>
        <w:pStyle w:val="FootnoteText"/>
        <w:rPr>
          <w:rFonts w:ascii="Times New Roman" w:hAnsi="Times New Roman" w:cs="Times New Roman"/>
          <w:sz w:val="24"/>
          <w:szCs w:val="24"/>
        </w:rPr>
      </w:pPr>
      <w:r w:rsidRPr="00E213AE">
        <w:rPr>
          <w:rFonts w:ascii="Times New Roman" w:hAnsi="Times New Roman" w:cs="Times New Roman"/>
          <w:i/>
          <w:sz w:val="24"/>
          <w:szCs w:val="24"/>
        </w:rPr>
        <w:t>Wisconsin Blue Book,</w:t>
      </w:r>
      <w:r>
        <w:rPr>
          <w:rFonts w:ascii="Times New Roman" w:hAnsi="Times New Roman" w:cs="Times New Roman"/>
          <w:sz w:val="24"/>
          <w:szCs w:val="24"/>
        </w:rPr>
        <w:t xml:space="preserve"> </w:t>
      </w:r>
      <w:r w:rsidRPr="00E213AE">
        <w:rPr>
          <w:rFonts w:ascii="Times New Roman" w:hAnsi="Times New Roman" w:cs="Times New Roman"/>
          <w:i/>
          <w:sz w:val="24"/>
          <w:szCs w:val="24"/>
        </w:rPr>
        <w:t>1927</w:t>
      </w:r>
      <w:r>
        <w:rPr>
          <w:rFonts w:ascii="Times New Roman" w:hAnsi="Times New Roman" w:cs="Times New Roman"/>
          <w:sz w:val="24"/>
          <w:szCs w:val="24"/>
        </w:rPr>
        <w:t xml:space="preserve">. </w:t>
      </w:r>
      <w:r w:rsidRPr="00E213AE">
        <w:rPr>
          <w:rFonts w:ascii="Times New Roman" w:hAnsi="Times New Roman" w:cs="Times New Roman"/>
          <w:sz w:val="24"/>
          <w:szCs w:val="24"/>
        </w:rPr>
        <w:t>Madison, WI: S</w:t>
      </w:r>
      <w:r>
        <w:rPr>
          <w:rFonts w:ascii="Times New Roman" w:hAnsi="Times New Roman" w:cs="Times New Roman"/>
          <w:sz w:val="24"/>
          <w:szCs w:val="24"/>
        </w:rPr>
        <w:t>tate Printing Board, 1927.</w:t>
      </w:r>
    </w:p>
    <w:p w:rsidR="00E213AE" w:rsidRPr="00E213AE" w:rsidRDefault="00E213AE" w:rsidP="00E213AE">
      <w:pPr>
        <w:pStyle w:val="FootnoteText"/>
        <w:ind w:firstLine="720"/>
        <w:rPr>
          <w:rFonts w:ascii="Times New Roman" w:hAnsi="Times New Roman" w:cs="Times New Roman"/>
          <w:sz w:val="24"/>
          <w:szCs w:val="24"/>
        </w:rPr>
      </w:pPr>
    </w:p>
    <w:p w:rsidR="00E213AE" w:rsidRDefault="00E213AE" w:rsidP="00E213AE">
      <w:pPr>
        <w:pStyle w:val="FootnoteText"/>
        <w:rPr>
          <w:rFonts w:ascii="Times New Roman" w:hAnsi="Times New Roman" w:cs="Times New Roman"/>
          <w:sz w:val="24"/>
          <w:szCs w:val="24"/>
        </w:rPr>
      </w:pPr>
      <w:r w:rsidRPr="00E213AE">
        <w:rPr>
          <w:rFonts w:ascii="Times New Roman" w:hAnsi="Times New Roman" w:cs="Times New Roman"/>
          <w:i/>
          <w:sz w:val="24"/>
          <w:szCs w:val="24"/>
        </w:rPr>
        <w:t>Wisconsin Blue Book, 1931</w:t>
      </w:r>
      <w:r>
        <w:rPr>
          <w:rFonts w:ascii="Times New Roman" w:hAnsi="Times New Roman" w:cs="Times New Roman"/>
          <w:sz w:val="24"/>
          <w:szCs w:val="24"/>
        </w:rPr>
        <w:t xml:space="preserve">. </w:t>
      </w:r>
      <w:r w:rsidRPr="00E213AE">
        <w:rPr>
          <w:rFonts w:ascii="Times New Roman" w:hAnsi="Times New Roman" w:cs="Times New Roman"/>
          <w:sz w:val="24"/>
          <w:szCs w:val="24"/>
        </w:rPr>
        <w:t>Madison, WI: State Printing Board, 1931</w:t>
      </w:r>
      <w:r>
        <w:rPr>
          <w:rFonts w:ascii="Times New Roman" w:hAnsi="Times New Roman" w:cs="Times New Roman"/>
          <w:sz w:val="24"/>
          <w:szCs w:val="24"/>
        </w:rPr>
        <w:t>.</w:t>
      </w:r>
    </w:p>
    <w:p w:rsidR="00E213AE" w:rsidRPr="00E213AE" w:rsidRDefault="00E213AE" w:rsidP="00E213AE">
      <w:pPr>
        <w:pStyle w:val="FootnoteText"/>
        <w:rPr>
          <w:rFonts w:ascii="Times New Roman" w:hAnsi="Times New Roman" w:cs="Times New Roman"/>
          <w:sz w:val="24"/>
          <w:szCs w:val="24"/>
        </w:rPr>
      </w:pPr>
    </w:p>
    <w:p w:rsidR="00E213AE" w:rsidRDefault="00E213AE" w:rsidP="00E23B4F">
      <w:pPr>
        <w:spacing w:after="0" w:line="240" w:lineRule="auto"/>
        <w:rPr>
          <w:rFonts w:ascii="Times New Roman" w:hAnsi="Times New Roman" w:cs="Times New Roman"/>
          <w:sz w:val="24"/>
          <w:szCs w:val="24"/>
        </w:rPr>
      </w:pPr>
      <w:r w:rsidRPr="00E213AE">
        <w:rPr>
          <w:rFonts w:ascii="Times New Roman" w:hAnsi="Times New Roman" w:cs="Times New Roman"/>
          <w:i/>
          <w:sz w:val="24"/>
          <w:szCs w:val="24"/>
        </w:rPr>
        <w:lastRenderedPageBreak/>
        <w:t>Wisconsin Blue Book, 1933</w:t>
      </w:r>
      <w:r>
        <w:rPr>
          <w:rFonts w:ascii="Times New Roman" w:hAnsi="Times New Roman" w:cs="Times New Roman"/>
          <w:sz w:val="24"/>
          <w:szCs w:val="24"/>
        </w:rPr>
        <w:t xml:space="preserve">. </w:t>
      </w:r>
      <w:r w:rsidRPr="00E213AE">
        <w:rPr>
          <w:rFonts w:ascii="Times New Roman" w:hAnsi="Times New Roman" w:cs="Times New Roman"/>
          <w:sz w:val="24"/>
          <w:szCs w:val="24"/>
        </w:rPr>
        <w:t>Madison, WI: State Printing Board,</w:t>
      </w:r>
      <w:r>
        <w:rPr>
          <w:rFonts w:ascii="Times New Roman" w:hAnsi="Times New Roman" w:cs="Times New Roman"/>
          <w:sz w:val="24"/>
          <w:szCs w:val="24"/>
        </w:rPr>
        <w:t xml:space="preserve"> </w:t>
      </w:r>
      <w:r w:rsidRPr="00E213AE">
        <w:rPr>
          <w:rFonts w:ascii="Times New Roman" w:hAnsi="Times New Roman" w:cs="Times New Roman"/>
          <w:sz w:val="24"/>
          <w:szCs w:val="24"/>
        </w:rPr>
        <w:t>1933</w:t>
      </w:r>
      <w:r>
        <w:rPr>
          <w:rFonts w:ascii="Times New Roman" w:hAnsi="Times New Roman" w:cs="Times New Roman"/>
          <w:sz w:val="24"/>
          <w:szCs w:val="24"/>
        </w:rPr>
        <w:t>.</w:t>
      </w:r>
    </w:p>
    <w:p w:rsidR="00E213AE" w:rsidRDefault="00E213AE" w:rsidP="00E23B4F">
      <w:pPr>
        <w:spacing w:after="0" w:line="240" w:lineRule="auto"/>
        <w:rPr>
          <w:rFonts w:ascii="Times New Roman" w:hAnsi="Times New Roman" w:cs="Times New Roman"/>
          <w:sz w:val="24"/>
          <w:szCs w:val="24"/>
        </w:rPr>
      </w:pPr>
    </w:p>
    <w:p w:rsidR="007E0536" w:rsidRDefault="007E0536" w:rsidP="00B960E3">
      <w:pPr>
        <w:pStyle w:val="FootnoteText"/>
        <w:rPr>
          <w:rFonts w:ascii="Times New Roman" w:hAnsi="Times New Roman" w:cs="Times New Roman"/>
          <w:sz w:val="24"/>
          <w:szCs w:val="24"/>
        </w:rPr>
      </w:pPr>
    </w:p>
    <w:p w:rsidR="007E0536" w:rsidRDefault="007E0536" w:rsidP="00B960E3">
      <w:pPr>
        <w:pStyle w:val="FootnoteText"/>
        <w:rPr>
          <w:rFonts w:ascii="Times New Roman" w:hAnsi="Times New Roman" w:cs="Times New Roman"/>
          <w:sz w:val="24"/>
          <w:szCs w:val="24"/>
        </w:rPr>
      </w:pPr>
    </w:p>
    <w:p w:rsidR="00B960E3" w:rsidRDefault="00B960E3" w:rsidP="00B960E3">
      <w:pPr>
        <w:pStyle w:val="FootnoteText"/>
        <w:rPr>
          <w:rFonts w:ascii="Times New Roman" w:hAnsi="Times New Roman" w:cs="Times New Roman"/>
          <w:sz w:val="24"/>
          <w:szCs w:val="24"/>
        </w:rPr>
      </w:pPr>
      <w:r w:rsidRPr="005C3440">
        <w:rPr>
          <w:rFonts w:ascii="Times New Roman" w:hAnsi="Times New Roman" w:cs="Times New Roman"/>
          <w:sz w:val="24"/>
          <w:szCs w:val="24"/>
        </w:rPr>
        <w:t>Wisconsin, Di</w:t>
      </w:r>
      <w:r>
        <w:rPr>
          <w:rFonts w:ascii="Times New Roman" w:hAnsi="Times New Roman" w:cs="Times New Roman"/>
          <w:sz w:val="24"/>
          <w:szCs w:val="24"/>
        </w:rPr>
        <w:t>vision of Elections and Records.</w:t>
      </w:r>
      <w:r w:rsidRPr="005C3440">
        <w:rPr>
          <w:rFonts w:ascii="Times New Roman" w:hAnsi="Times New Roman" w:cs="Times New Roman"/>
          <w:sz w:val="24"/>
          <w:szCs w:val="24"/>
        </w:rPr>
        <w:t xml:space="preserve"> “Refere</w:t>
      </w:r>
      <w:r>
        <w:rPr>
          <w:rFonts w:ascii="Times New Roman" w:hAnsi="Times New Roman" w:cs="Times New Roman"/>
          <w:sz w:val="24"/>
          <w:szCs w:val="24"/>
        </w:rPr>
        <w:t>ndum Election, November 2, 1920.</w:t>
      </w:r>
      <w:r w:rsidRPr="005C3440">
        <w:rPr>
          <w:rFonts w:ascii="Times New Roman" w:hAnsi="Times New Roman" w:cs="Times New Roman"/>
          <w:sz w:val="24"/>
          <w:szCs w:val="24"/>
        </w:rPr>
        <w:t xml:space="preserve">” </w:t>
      </w:r>
      <w:r>
        <w:rPr>
          <w:rFonts w:ascii="Times New Roman" w:hAnsi="Times New Roman" w:cs="Times New Roman"/>
          <w:sz w:val="24"/>
          <w:szCs w:val="24"/>
        </w:rPr>
        <w:tab/>
      </w:r>
      <w:r w:rsidRPr="005C3440">
        <w:rPr>
          <w:rFonts w:ascii="Times New Roman" w:hAnsi="Times New Roman" w:cs="Times New Roman"/>
          <w:sz w:val="24"/>
          <w:szCs w:val="24"/>
        </w:rPr>
        <w:t>Election Return Statements of County Board of C</w:t>
      </w:r>
      <w:r>
        <w:rPr>
          <w:rFonts w:ascii="Times New Roman" w:hAnsi="Times New Roman" w:cs="Times New Roman"/>
          <w:sz w:val="24"/>
          <w:szCs w:val="24"/>
        </w:rPr>
        <w:t xml:space="preserve">anvassers, 1836-1984, 1993-2003. </w:t>
      </w:r>
      <w:r>
        <w:rPr>
          <w:rFonts w:ascii="Times New Roman" w:hAnsi="Times New Roman" w:cs="Times New Roman"/>
          <w:sz w:val="24"/>
          <w:szCs w:val="24"/>
        </w:rPr>
        <w:tab/>
        <w:t>Series 211, Box 86.</w:t>
      </w:r>
      <w:r w:rsidRPr="005C3440">
        <w:rPr>
          <w:rFonts w:ascii="Times New Roman" w:hAnsi="Times New Roman" w:cs="Times New Roman"/>
          <w:sz w:val="24"/>
          <w:szCs w:val="24"/>
        </w:rPr>
        <w:t xml:space="preserve"> Wisconsin Histori</w:t>
      </w:r>
      <w:r>
        <w:rPr>
          <w:rFonts w:ascii="Times New Roman" w:hAnsi="Times New Roman" w:cs="Times New Roman"/>
          <w:sz w:val="24"/>
          <w:szCs w:val="24"/>
        </w:rPr>
        <w:t>cal Society, Library-Archives Di</w:t>
      </w:r>
      <w:r w:rsidRPr="005C3440">
        <w:rPr>
          <w:rFonts w:ascii="Times New Roman" w:hAnsi="Times New Roman" w:cs="Times New Roman"/>
          <w:sz w:val="24"/>
          <w:szCs w:val="24"/>
        </w:rPr>
        <w:t xml:space="preserve">vision, Madison, </w:t>
      </w:r>
      <w:r>
        <w:rPr>
          <w:rFonts w:ascii="Times New Roman" w:hAnsi="Times New Roman" w:cs="Times New Roman"/>
          <w:sz w:val="24"/>
          <w:szCs w:val="24"/>
        </w:rPr>
        <w:tab/>
      </w:r>
      <w:r w:rsidRPr="005C3440">
        <w:rPr>
          <w:rFonts w:ascii="Times New Roman" w:hAnsi="Times New Roman" w:cs="Times New Roman"/>
          <w:sz w:val="24"/>
          <w:szCs w:val="24"/>
        </w:rPr>
        <w:t xml:space="preserve">WI. </w:t>
      </w:r>
      <w:r>
        <w:rPr>
          <w:rFonts w:ascii="Times New Roman" w:hAnsi="Times New Roman" w:cs="Times New Roman"/>
          <w:sz w:val="24"/>
          <w:szCs w:val="24"/>
        </w:rPr>
        <w:tab/>
      </w:r>
      <w:r>
        <w:rPr>
          <w:rFonts w:ascii="Times New Roman" w:hAnsi="Times New Roman" w:cs="Times New Roman"/>
          <w:sz w:val="24"/>
          <w:szCs w:val="24"/>
        </w:rPr>
        <w:tab/>
      </w:r>
    </w:p>
    <w:p w:rsidR="00B960E3" w:rsidRPr="005C3440" w:rsidRDefault="00B960E3" w:rsidP="00B960E3">
      <w:pPr>
        <w:pStyle w:val="FootnoteText"/>
        <w:rPr>
          <w:rFonts w:ascii="Times New Roman" w:hAnsi="Times New Roman" w:cs="Times New Roman"/>
          <w:sz w:val="24"/>
          <w:szCs w:val="24"/>
        </w:rPr>
      </w:pPr>
    </w:p>
    <w:p w:rsidR="00E23B4F" w:rsidRDefault="00E23B4F" w:rsidP="00E23B4F">
      <w:pPr>
        <w:spacing w:after="0" w:line="240" w:lineRule="auto"/>
        <w:rPr>
          <w:rFonts w:ascii="Times New Roman" w:hAnsi="Times New Roman" w:cs="Times New Roman"/>
          <w:sz w:val="24"/>
          <w:szCs w:val="24"/>
        </w:rPr>
      </w:pPr>
      <w:r w:rsidRPr="001943DE">
        <w:rPr>
          <w:rFonts w:ascii="Times New Roman" w:hAnsi="Times New Roman" w:cs="Times New Roman"/>
          <w:sz w:val="24"/>
          <w:szCs w:val="24"/>
        </w:rPr>
        <w:t xml:space="preserve">Woman’s Christian Temperance Union of Wisconsin. “Record of the Woman’s Christian </w:t>
      </w:r>
      <w:r>
        <w:rPr>
          <w:rFonts w:ascii="Times New Roman" w:hAnsi="Times New Roman" w:cs="Times New Roman"/>
          <w:sz w:val="24"/>
          <w:szCs w:val="24"/>
        </w:rPr>
        <w:tab/>
      </w:r>
      <w:r w:rsidRPr="001943DE">
        <w:rPr>
          <w:rFonts w:ascii="Times New Roman" w:hAnsi="Times New Roman" w:cs="Times New Roman"/>
          <w:sz w:val="24"/>
          <w:szCs w:val="24"/>
        </w:rPr>
        <w:t xml:space="preserve">Temperance Union of Wisconsin, Green Bay, Wis.” Woman’s Christian Temperance </w:t>
      </w:r>
      <w:r>
        <w:rPr>
          <w:rFonts w:ascii="Times New Roman" w:hAnsi="Times New Roman" w:cs="Times New Roman"/>
          <w:sz w:val="24"/>
          <w:szCs w:val="24"/>
        </w:rPr>
        <w:tab/>
      </w:r>
      <w:r w:rsidRPr="001943DE">
        <w:rPr>
          <w:rFonts w:ascii="Times New Roman" w:hAnsi="Times New Roman" w:cs="Times New Roman"/>
          <w:sz w:val="24"/>
          <w:szCs w:val="24"/>
        </w:rPr>
        <w:t>Union of Wisconsin Records, 1881-1956. Mss 512, Box 1, vol. 1-9. Wisconsin Historical</w:t>
      </w:r>
      <w:r>
        <w:rPr>
          <w:rFonts w:ascii="Times New Roman" w:hAnsi="Times New Roman" w:cs="Times New Roman"/>
          <w:sz w:val="24"/>
          <w:szCs w:val="24"/>
        </w:rPr>
        <w:tab/>
      </w:r>
      <w:r>
        <w:rPr>
          <w:rFonts w:ascii="Times New Roman" w:hAnsi="Times New Roman" w:cs="Times New Roman"/>
          <w:sz w:val="24"/>
          <w:szCs w:val="24"/>
        </w:rPr>
        <w:tab/>
      </w:r>
      <w:r w:rsidRPr="001943DE">
        <w:rPr>
          <w:rFonts w:ascii="Times New Roman" w:hAnsi="Times New Roman" w:cs="Times New Roman"/>
          <w:sz w:val="24"/>
          <w:szCs w:val="24"/>
        </w:rPr>
        <w:t xml:space="preserve"> Society, Library-Archives Division. Madison, WI. </w:t>
      </w:r>
    </w:p>
    <w:p w:rsidR="00807D1B" w:rsidRDefault="00807D1B" w:rsidP="00E23B4F">
      <w:pPr>
        <w:spacing w:after="0" w:line="240" w:lineRule="auto"/>
        <w:rPr>
          <w:rFonts w:ascii="Times New Roman" w:hAnsi="Times New Roman" w:cs="Times New Roman"/>
          <w:sz w:val="24"/>
          <w:szCs w:val="24"/>
        </w:rPr>
      </w:pPr>
    </w:p>
    <w:p w:rsidR="00E23B4F" w:rsidRDefault="00E23B4F" w:rsidP="00E23B4F">
      <w:pPr>
        <w:spacing w:after="0" w:line="240" w:lineRule="auto"/>
        <w:rPr>
          <w:rFonts w:ascii="Times New Roman" w:hAnsi="Times New Roman" w:cs="Times New Roman"/>
          <w:sz w:val="24"/>
          <w:szCs w:val="24"/>
        </w:rPr>
      </w:pPr>
    </w:p>
    <w:p w:rsidR="00E23B4F" w:rsidRDefault="00E23B4F" w:rsidP="00E23B4F">
      <w:pPr>
        <w:spacing w:after="0" w:line="240" w:lineRule="auto"/>
        <w:rPr>
          <w:rFonts w:ascii="Times New Roman" w:hAnsi="Times New Roman" w:cs="Times New Roman"/>
          <w:sz w:val="24"/>
          <w:szCs w:val="24"/>
        </w:rPr>
      </w:pPr>
    </w:p>
    <w:p w:rsidR="00E23B4F" w:rsidRPr="00E23B4F" w:rsidRDefault="00E23B4F" w:rsidP="00E23B4F">
      <w:pPr>
        <w:spacing w:after="0" w:line="240" w:lineRule="auto"/>
        <w:rPr>
          <w:rFonts w:ascii="Times New Roman" w:hAnsi="Times New Roman" w:cs="Times New Roman"/>
          <w:b/>
          <w:sz w:val="24"/>
          <w:szCs w:val="24"/>
        </w:rPr>
      </w:pPr>
      <w:r>
        <w:rPr>
          <w:rFonts w:ascii="Times New Roman" w:hAnsi="Times New Roman" w:cs="Times New Roman"/>
          <w:b/>
          <w:sz w:val="24"/>
          <w:szCs w:val="24"/>
        </w:rPr>
        <w:t>Secondary Sources</w:t>
      </w:r>
    </w:p>
    <w:p w:rsidR="00E23B4F" w:rsidRDefault="00E23B4F" w:rsidP="00E23B4F">
      <w:pPr>
        <w:spacing w:after="0" w:line="240" w:lineRule="auto"/>
        <w:rPr>
          <w:rFonts w:ascii="Times New Roman" w:hAnsi="Times New Roman" w:cs="Times New Roman"/>
          <w:sz w:val="24"/>
          <w:szCs w:val="24"/>
        </w:rPr>
      </w:pPr>
    </w:p>
    <w:p w:rsidR="00E23B4F" w:rsidRDefault="00E23B4F" w:rsidP="001943DE">
      <w:pPr>
        <w:spacing w:after="0" w:line="240" w:lineRule="auto"/>
        <w:rPr>
          <w:rFonts w:ascii="Times New Roman" w:hAnsi="Times New Roman" w:cs="Times New Roman"/>
          <w:b/>
          <w:sz w:val="24"/>
          <w:szCs w:val="24"/>
        </w:rPr>
      </w:pPr>
    </w:p>
    <w:p w:rsidR="00E23B4F" w:rsidRDefault="007E0536" w:rsidP="00E23B4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Asbury, Herbert. </w:t>
      </w:r>
      <w:r w:rsidR="00E23B4F" w:rsidRPr="001943DE">
        <w:rPr>
          <w:rFonts w:ascii="Times New Roman" w:hAnsi="Times New Roman" w:cs="Times New Roman"/>
          <w:i/>
          <w:sz w:val="24"/>
          <w:szCs w:val="24"/>
        </w:rPr>
        <w:t>The Great Illusion: An Informal History of Prohibition</w:t>
      </w:r>
      <w:r>
        <w:rPr>
          <w:rFonts w:ascii="Times New Roman" w:hAnsi="Times New Roman" w:cs="Times New Roman"/>
          <w:sz w:val="24"/>
          <w:szCs w:val="24"/>
        </w:rPr>
        <w:t xml:space="preserve">. 1950. </w:t>
      </w:r>
      <w:r w:rsidR="001F3105">
        <w:rPr>
          <w:rFonts w:ascii="Times New Roman" w:hAnsi="Times New Roman" w:cs="Times New Roman"/>
          <w:sz w:val="24"/>
          <w:szCs w:val="24"/>
        </w:rPr>
        <w:t xml:space="preserve">Reprint. New </w:t>
      </w:r>
      <w:r>
        <w:rPr>
          <w:rFonts w:ascii="Times New Roman" w:hAnsi="Times New Roman" w:cs="Times New Roman"/>
          <w:sz w:val="24"/>
          <w:szCs w:val="24"/>
        </w:rPr>
        <w:tab/>
      </w:r>
      <w:r w:rsidR="001F3105">
        <w:rPr>
          <w:rFonts w:ascii="Times New Roman" w:hAnsi="Times New Roman" w:cs="Times New Roman"/>
          <w:sz w:val="24"/>
          <w:szCs w:val="24"/>
        </w:rPr>
        <w:t>York</w:t>
      </w:r>
      <w:r w:rsidR="00E23B4F" w:rsidRPr="001943DE">
        <w:rPr>
          <w:rFonts w:ascii="Times New Roman" w:hAnsi="Times New Roman" w:cs="Times New Roman"/>
          <w:sz w:val="24"/>
          <w:szCs w:val="24"/>
        </w:rPr>
        <w:t xml:space="preserve">: </w:t>
      </w:r>
      <w:r w:rsidR="001F3105">
        <w:rPr>
          <w:rFonts w:ascii="Times New Roman" w:hAnsi="Times New Roman" w:cs="Times New Roman"/>
          <w:sz w:val="24"/>
          <w:szCs w:val="24"/>
        </w:rPr>
        <w:t>Greenwood Press</w:t>
      </w:r>
      <w:r w:rsidR="00F1215A">
        <w:rPr>
          <w:rFonts w:ascii="Times New Roman" w:hAnsi="Times New Roman" w:cs="Times New Roman"/>
          <w:sz w:val="24"/>
          <w:szCs w:val="24"/>
        </w:rPr>
        <w:t>, 1968</w:t>
      </w:r>
      <w:r w:rsidR="00E23B4F" w:rsidRPr="001943DE">
        <w:rPr>
          <w:rFonts w:ascii="Times New Roman" w:hAnsi="Times New Roman" w:cs="Times New Roman"/>
          <w:sz w:val="24"/>
          <w:szCs w:val="24"/>
        </w:rPr>
        <w:t>.</w:t>
      </w:r>
    </w:p>
    <w:p w:rsidR="00E23B4F" w:rsidRPr="001943DE" w:rsidRDefault="00E23B4F" w:rsidP="00E23B4F">
      <w:pPr>
        <w:spacing w:after="0" w:line="240" w:lineRule="auto"/>
        <w:rPr>
          <w:rFonts w:ascii="Times New Roman" w:hAnsi="Times New Roman" w:cs="Times New Roman"/>
          <w:sz w:val="24"/>
          <w:szCs w:val="24"/>
        </w:rPr>
      </w:pPr>
    </w:p>
    <w:p w:rsidR="00E23B4F" w:rsidRDefault="00E23B4F" w:rsidP="00E23B4F">
      <w:pPr>
        <w:spacing w:after="0" w:line="240" w:lineRule="auto"/>
        <w:rPr>
          <w:rFonts w:ascii="Times New Roman" w:hAnsi="Times New Roman" w:cs="Times New Roman"/>
          <w:sz w:val="24"/>
          <w:szCs w:val="24"/>
        </w:rPr>
      </w:pPr>
      <w:r w:rsidRPr="001943DE">
        <w:rPr>
          <w:rFonts w:ascii="Times New Roman" w:hAnsi="Times New Roman" w:cs="Times New Roman"/>
          <w:sz w:val="24"/>
          <w:szCs w:val="24"/>
        </w:rPr>
        <w:t xml:space="preserve">Apps, Jerry. </w:t>
      </w:r>
      <w:r w:rsidRPr="001943DE">
        <w:rPr>
          <w:rFonts w:ascii="Times New Roman" w:hAnsi="Times New Roman" w:cs="Times New Roman"/>
          <w:i/>
          <w:sz w:val="24"/>
          <w:szCs w:val="24"/>
        </w:rPr>
        <w:t>Breweries of Wisconsin</w:t>
      </w:r>
      <w:r w:rsidRPr="001943DE">
        <w:rPr>
          <w:rFonts w:ascii="Times New Roman" w:hAnsi="Times New Roman" w:cs="Times New Roman"/>
          <w:sz w:val="24"/>
          <w:szCs w:val="24"/>
        </w:rPr>
        <w:t>. Madison, WI: The University of Wisconsin Press, 1992.</w:t>
      </w:r>
    </w:p>
    <w:p w:rsidR="00E23B4F" w:rsidRPr="001943DE" w:rsidRDefault="00E23B4F" w:rsidP="00E23B4F">
      <w:pPr>
        <w:spacing w:after="0" w:line="240" w:lineRule="auto"/>
        <w:rPr>
          <w:rFonts w:ascii="Times New Roman" w:hAnsi="Times New Roman" w:cs="Times New Roman"/>
          <w:sz w:val="24"/>
          <w:szCs w:val="24"/>
        </w:rPr>
      </w:pPr>
    </w:p>
    <w:p w:rsidR="00E23B4F" w:rsidRDefault="00E23B4F" w:rsidP="00E23B4F">
      <w:pPr>
        <w:spacing w:after="0" w:line="240" w:lineRule="auto"/>
        <w:rPr>
          <w:rFonts w:ascii="Times New Roman" w:hAnsi="Times New Roman" w:cs="Times New Roman"/>
          <w:sz w:val="24"/>
          <w:szCs w:val="24"/>
        </w:rPr>
      </w:pPr>
      <w:r w:rsidRPr="001943DE">
        <w:rPr>
          <w:rFonts w:ascii="Times New Roman" w:hAnsi="Times New Roman" w:cs="Times New Roman"/>
          <w:sz w:val="24"/>
          <w:szCs w:val="24"/>
        </w:rPr>
        <w:t xml:space="preserve">Blocker, Jack S. </w:t>
      </w:r>
      <w:r w:rsidRPr="001943DE">
        <w:rPr>
          <w:rFonts w:ascii="Times New Roman" w:hAnsi="Times New Roman" w:cs="Times New Roman"/>
          <w:i/>
          <w:sz w:val="24"/>
          <w:szCs w:val="24"/>
        </w:rPr>
        <w:t>Retreat from Reform: The Prohibition Movement in the United States, 1890-</w:t>
      </w:r>
      <w:r>
        <w:rPr>
          <w:rFonts w:ascii="Times New Roman" w:hAnsi="Times New Roman" w:cs="Times New Roman"/>
          <w:i/>
          <w:sz w:val="24"/>
          <w:szCs w:val="24"/>
        </w:rPr>
        <w:tab/>
      </w:r>
      <w:r w:rsidRPr="001943DE">
        <w:rPr>
          <w:rFonts w:ascii="Times New Roman" w:hAnsi="Times New Roman" w:cs="Times New Roman"/>
          <w:i/>
          <w:sz w:val="24"/>
          <w:szCs w:val="24"/>
        </w:rPr>
        <w:t>1913</w:t>
      </w:r>
      <w:r w:rsidRPr="001943DE">
        <w:rPr>
          <w:rFonts w:ascii="Times New Roman" w:hAnsi="Times New Roman" w:cs="Times New Roman"/>
          <w:sz w:val="24"/>
          <w:szCs w:val="24"/>
        </w:rPr>
        <w:t>. Westport, CT: Greenwood Press,</w:t>
      </w:r>
      <w:r w:rsidRPr="001943DE">
        <w:rPr>
          <w:rFonts w:ascii="Times New Roman" w:hAnsi="Times New Roman" w:cs="Times New Roman"/>
          <w:i/>
          <w:sz w:val="24"/>
          <w:szCs w:val="24"/>
        </w:rPr>
        <w:t xml:space="preserve"> </w:t>
      </w:r>
      <w:r w:rsidRPr="001943DE">
        <w:rPr>
          <w:rFonts w:ascii="Times New Roman" w:hAnsi="Times New Roman" w:cs="Times New Roman"/>
          <w:sz w:val="24"/>
          <w:szCs w:val="24"/>
        </w:rPr>
        <w:t>1976.</w:t>
      </w:r>
    </w:p>
    <w:p w:rsidR="00E23B4F" w:rsidRPr="001943DE" w:rsidRDefault="00E23B4F" w:rsidP="00E23B4F">
      <w:pPr>
        <w:spacing w:after="0" w:line="240" w:lineRule="auto"/>
        <w:rPr>
          <w:rFonts w:ascii="Times New Roman" w:hAnsi="Times New Roman" w:cs="Times New Roman"/>
          <w:sz w:val="24"/>
          <w:szCs w:val="24"/>
        </w:rPr>
      </w:pPr>
    </w:p>
    <w:p w:rsidR="001F3105" w:rsidRDefault="00E23B4F" w:rsidP="00E23B4F">
      <w:pPr>
        <w:spacing w:after="0" w:line="240" w:lineRule="auto"/>
        <w:rPr>
          <w:rFonts w:ascii="Times New Roman" w:hAnsi="Times New Roman" w:cs="Times New Roman"/>
          <w:sz w:val="24"/>
          <w:szCs w:val="24"/>
        </w:rPr>
      </w:pPr>
      <w:r w:rsidRPr="001943DE">
        <w:rPr>
          <w:rFonts w:ascii="Times New Roman" w:hAnsi="Times New Roman" w:cs="Times New Roman"/>
          <w:sz w:val="24"/>
          <w:szCs w:val="24"/>
        </w:rPr>
        <w:t xml:space="preserve">Clark, Norman H. </w:t>
      </w:r>
      <w:r w:rsidRPr="001943DE">
        <w:rPr>
          <w:rFonts w:ascii="Times New Roman" w:hAnsi="Times New Roman" w:cs="Times New Roman"/>
          <w:i/>
          <w:sz w:val="24"/>
          <w:szCs w:val="24"/>
        </w:rPr>
        <w:t>Deliver Us From Evil: An Interpretation of American Prohibition.</w:t>
      </w:r>
      <w:r w:rsidR="001F3105">
        <w:rPr>
          <w:rFonts w:ascii="Times New Roman" w:hAnsi="Times New Roman" w:cs="Times New Roman"/>
          <w:i/>
          <w:sz w:val="24"/>
          <w:szCs w:val="24"/>
        </w:rPr>
        <w:t xml:space="preserve"> </w:t>
      </w:r>
      <w:r w:rsidR="001F3105">
        <w:rPr>
          <w:rFonts w:ascii="Times New Roman" w:hAnsi="Times New Roman" w:cs="Times New Roman"/>
          <w:sz w:val="24"/>
          <w:szCs w:val="24"/>
        </w:rPr>
        <w:t xml:space="preserve">New York: </w:t>
      </w:r>
    </w:p>
    <w:p w:rsidR="00E23B4F" w:rsidRDefault="001F3105" w:rsidP="00E23B4F">
      <w:pPr>
        <w:spacing w:after="0" w:line="240" w:lineRule="auto"/>
        <w:rPr>
          <w:rFonts w:ascii="Times New Roman" w:hAnsi="Times New Roman" w:cs="Times New Roman"/>
          <w:sz w:val="24"/>
          <w:szCs w:val="24"/>
        </w:rPr>
      </w:pPr>
      <w:r>
        <w:rPr>
          <w:rFonts w:ascii="Times New Roman" w:hAnsi="Times New Roman" w:cs="Times New Roman"/>
          <w:sz w:val="24"/>
          <w:szCs w:val="24"/>
        </w:rPr>
        <w:tab/>
        <w:t>W.W. Norton &amp; Company,</w:t>
      </w:r>
      <w:r w:rsidR="00E23B4F" w:rsidRPr="001943DE">
        <w:rPr>
          <w:rFonts w:ascii="Times New Roman" w:hAnsi="Times New Roman" w:cs="Times New Roman"/>
          <w:sz w:val="24"/>
          <w:szCs w:val="24"/>
        </w:rPr>
        <w:t xml:space="preserve"> 1976</w:t>
      </w:r>
      <w:r w:rsidR="00AB5D45">
        <w:rPr>
          <w:rFonts w:ascii="Times New Roman" w:hAnsi="Times New Roman" w:cs="Times New Roman"/>
          <w:sz w:val="24"/>
          <w:szCs w:val="24"/>
        </w:rPr>
        <w:t>.</w:t>
      </w:r>
      <w:r w:rsidR="00E23B4F">
        <w:rPr>
          <w:rFonts w:ascii="Times New Roman" w:hAnsi="Times New Roman" w:cs="Times New Roman"/>
          <w:sz w:val="24"/>
          <w:szCs w:val="24"/>
        </w:rPr>
        <w:tab/>
      </w:r>
    </w:p>
    <w:p w:rsidR="00E23B4F" w:rsidRPr="001943DE" w:rsidRDefault="00E23B4F" w:rsidP="00E23B4F">
      <w:pPr>
        <w:spacing w:after="0" w:line="240" w:lineRule="auto"/>
        <w:rPr>
          <w:rFonts w:ascii="Times New Roman" w:hAnsi="Times New Roman" w:cs="Times New Roman"/>
          <w:sz w:val="24"/>
          <w:szCs w:val="24"/>
        </w:rPr>
      </w:pPr>
    </w:p>
    <w:p w:rsidR="00E23B4F" w:rsidRDefault="00E23B4F" w:rsidP="00E23B4F">
      <w:pPr>
        <w:spacing w:after="0" w:line="240" w:lineRule="auto"/>
        <w:rPr>
          <w:rFonts w:ascii="Times New Roman" w:hAnsi="Times New Roman" w:cs="Times New Roman"/>
          <w:sz w:val="24"/>
          <w:szCs w:val="24"/>
        </w:rPr>
      </w:pPr>
      <w:r w:rsidRPr="001943DE">
        <w:rPr>
          <w:rFonts w:ascii="Times New Roman" w:hAnsi="Times New Roman" w:cs="Times New Roman"/>
          <w:sz w:val="24"/>
          <w:szCs w:val="24"/>
        </w:rPr>
        <w:lastRenderedPageBreak/>
        <w:t xml:space="preserve">Erdmann, Bobbie, Carol Frank, Dan Freimark, and Marilyn Voeltner. </w:t>
      </w:r>
      <w:r w:rsidRPr="001943DE">
        <w:rPr>
          <w:rFonts w:ascii="Times New Roman" w:hAnsi="Times New Roman" w:cs="Times New Roman"/>
          <w:i/>
          <w:sz w:val="24"/>
          <w:szCs w:val="24"/>
        </w:rPr>
        <w:t xml:space="preserve">Home Town Ties: Berlin, </w:t>
      </w:r>
      <w:r>
        <w:rPr>
          <w:rFonts w:ascii="Times New Roman" w:hAnsi="Times New Roman" w:cs="Times New Roman"/>
          <w:i/>
          <w:sz w:val="24"/>
          <w:szCs w:val="24"/>
        </w:rPr>
        <w:tab/>
      </w:r>
      <w:r w:rsidRPr="001943DE">
        <w:rPr>
          <w:rFonts w:ascii="Times New Roman" w:hAnsi="Times New Roman" w:cs="Times New Roman"/>
          <w:i/>
          <w:sz w:val="24"/>
          <w:szCs w:val="24"/>
        </w:rPr>
        <w:t xml:space="preserve">Wisconsin, 1848-1998. </w:t>
      </w:r>
      <w:r w:rsidRPr="001943DE">
        <w:rPr>
          <w:rFonts w:ascii="Times New Roman" w:hAnsi="Times New Roman" w:cs="Times New Roman"/>
          <w:sz w:val="24"/>
          <w:szCs w:val="24"/>
        </w:rPr>
        <w:t>Berlin, WI: Berlin Journal Newspapers, 1998.</w:t>
      </w:r>
    </w:p>
    <w:p w:rsidR="00E23B4F" w:rsidRDefault="00E23B4F" w:rsidP="00E23B4F">
      <w:pPr>
        <w:spacing w:after="0" w:line="240" w:lineRule="auto"/>
        <w:rPr>
          <w:rFonts w:ascii="Times New Roman" w:hAnsi="Times New Roman" w:cs="Times New Roman"/>
          <w:sz w:val="24"/>
          <w:szCs w:val="24"/>
        </w:rPr>
      </w:pPr>
    </w:p>
    <w:p w:rsidR="00352672" w:rsidRDefault="00352672" w:rsidP="0035267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Hankins, Barry. </w:t>
      </w:r>
      <w:r>
        <w:rPr>
          <w:rFonts w:ascii="Times New Roman" w:hAnsi="Times New Roman" w:cs="Times New Roman"/>
          <w:i/>
          <w:sz w:val="24"/>
          <w:szCs w:val="24"/>
        </w:rPr>
        <w:t>The Second Great Awakening and the Transcendentalists</w:t>
      </w:r>
      <w:r>
        <w:rPr>
          <w:rFonts w:ascii="Times New Roman" w:hAnsi="Times New Roman" w:cs="Times New Roman"/>
          <w:sz w:val="24"/>
          <w:szCs w:val="24"/>
        </w:rPr>
        <w:t xml:space="preserve">. Westport, CT: </w:t>
      </w:r>
      <w:r>
        <w:rPr>
          <w:rFonts w:ascii="Times New Roman" w:hAnsi="Times New Roman" w:cs="Times New Roman"/>
          <w:sz w:val="24"/>
          <w:szCs w:val="24"/>
        </w:rPr>
        <w:tab/>
        <w:t>Greenwood Press, 2004.</w:t>
      </w:r>
    </w:p>
    <w:p w:rsidR="00352672" w:rsidRPr="001943DE" w:rsidRDefault="00352672" w:rsidP="00E23B4F">
      <w:pPr>
        <w:spacing w:after="0" w:line="240" w:lineRule="auto"/>
        <w:rPr>
          <w:rFonts w:ascii="Times New Roman" w:hAnsi="Times New Roman" w:cs="Times New Roman"/>
          <w:sz w:val="24"/>
          <w:szCs w:val="24"/>
        </w:rPr>
      </w:pPr>
    </w:p>
    <w:p w:rsidR="00E23B4F" w:rsidRDefault="00E23B4F" w:rsidP="00E23B4F">
      <w:pPr>
        <w:spacing w:after="0" w:line="240" w:lineRule="auto"/>
        <w:rPr>
          <w:rFonts w:ascii="Times New Roman" w:hAnsi="Times New Roman" w:cs="Times New Roman"/>
          <w:sz w:val="24"/>
          <w:szCs w:val="24"/>
        </w:rPr>
      </w:pPr>
      <w:r w:rsidRPr="001943DE">
        <w:rPr>
          <w:rFonts w:ascii="Times New Roman" w:hAnsi="Times New Roman" w:cs="Times New Roman"/>
          <w:sz w:val="24"/>
          <w:szCs w:val="24"/>
        </w:rPr>
        <w:t xml:space="preserve">Merz, Charles. </w:t>
      </w:r>
      <w:r w:rsidRPr="001943DE">
        <w:rPr>
          <w:rFonts w:ascii="Times New Roman" w:hAnsi="Times New Roman" w:cs="Times New Roman"/>
          <w:i/>
          <w:sz w:val="24"/>
          <w:szCs w:val="24"/>
        </w:rPr>
        <w:t xml:space="preserve">The Dry Decade. </w:t>
      </w:r>
      <w:r w:rsidRPr="001943DE">
        <w:rPr>
          <w:rFonts w:ascii="Times New Roman" w:hAnsi="Times New Roman" w:cs="Times New Roman"/>
          <w:sz w:val="24"/>
          <w:szCs w:val="24"/>
        </w:rPr>
        <w:t>Garden City, NY: Doubleday, Doran &amp; Company, Inc., 1931.</w:t>
      </w:r>
    </w:p>
    <w:p w:rsidR="00352672" w:rsidRDefault="00352672" w:rsidP="00E23B4F">
      <w:pPr>
        <w:spacing w:after="0" w:line="240" w:lineRule="auto"/>
        <w:rPr>
          <w:rFonts w:ascii="Times New Roman" w:hAnsi="Times New Roman" w:cs="Times New Roman"/>
          <w:sz w:val="24"/>
          <w:szCs w:val="24"/>
        </w:rPr>
      </w:pPr>
    </w:p>
    <w:p w:rsidR="00D83AA3" w:rsidRDefault="00D83AA3" w:rsidP="00D83AA3">
      <w:pPr>
        <w:spacing w:after="0" w:line="240" w:lineRule="auto"/>
        <w:rPr>
          <w:rFonts w:ascii="Times New Roman" w:hAnsi="Times New Roman" w:cs="Times New Roman"/>
          <w:sz w:val="24"/>
          <w:szCs w:val="24"/>
        </w:rPr>
      </w:pPr>
      <w:r w:rsidRPr="001943DE">
        <w:rPr>
          <w:rFonts w:ascii="Times New Roman" w:hAnsi="Times New Roman" w:cs="Times New Roman"/>
          <w:sz w:val="24"/>
          <w:szCs w:val="24"/>
        </w:rPr>
        <w:t>Rank, Kathryn Marie</w:t>
      </w:r>
      <w:r>
        <w:rPr>
          <w:rFonts w:ascii="Times New Roman" w:hAnsi="Times New Roman" w:cs="Times New Roman"/>
          <w:sz w:val="24"/>
          <w:szCs w:val="24"/>
        </w:rPr>
        <w:t xml:space="preserve"> Gilbert</w:t>
      </w:r>
      <w:r w:rsidRPr="001943DE">
        <w:rPr>
          <w:rFonts w:ascii="Times New Roman" w:hAnsi="Times New Roman" w:cs="Times New Roman"/>
          <w:sz w:val="24"/>
          <w:szCs w:val="24"/>
        </w:rPr>
        <w:t xml:space="preserve">. “Women and Prohibition in Milwaukee.” Master’s thesis, </w:t>
      </w:r>
      <w:r>
        <w:rPr>
          <w:rFonts w:ascii="Times New Roman" w:hAnsi="Times New Roman" w:cs="Times New Roman"/>
          <w:sz w:val="24"/>
          <w:szCs w:val="24"/>
        </w:rPr>
        <w:tab/>
      </w:r>
      <w:r w:rsidRPr="001943DE">
        <w:rPr>
          <w:rFonts w:ascii="Times New Roman" w:hAnsi="Times New Roman" w:cs="Times New Roman"/>
          <w:sz w:val="24"/>
          <w:szCs w:val="24"/>
        </w:rPr>
        <w:t>University of Wisconsin-Eau Claire, 1978.</w:t>
      </w:r>
    </w:p>
    <w:p w:rsidR="00D83AA3" w:rsidRDefault="00D83AA3" w:rsidP="00D83AA3">
      <w:pPr>
        <w:spacing w:after="0" w:line="240" w:lineRule="auto"/>
        <w:rPr>
          <w:rFonts w:ascii="Times New Roman" w:hAnsi="Times New Roman" w:cs="Times New Roman"/>
          <w:sz w:val="24"/>
          <w:szCs w:val="24"/>
        </w:rPr>
      </w:pPr>
    </w:p>
    <w:p w:rsidR="00352672" w:rsidRDefault="00352672" w:rsidP="0035267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Rorabaugh, W.J. </w:t>
      </w:r>
      <w:r>
        <w:rPr>
          <w:rFonts w:ascii="Times New Roman" w:hAnsi="Times New Roman" w:cs="Times New Roman"/>
          <w:i/>
          <w:sz w:val="24"/>
          <w:szCs w:val="24"/>
        </w:rPr>
        <w:t xml:space="preserve">The Alcoholic Republic: An American Tradition. </w:t>
      </w:r>
      <w:r>
        <w:rPr>
          <w:rFonts w:ascii="Times New Roman" w:hAnsi="Times New Roman" w:cs="Times New Roman"/>
          <w:sz w:val="24"/>
          <w:szCs w:val="24"/>
        </w:rPr>
        <w:t>New York: Oxford University</w:t>
      </w:r>
      <w:r>
        <w:rPr>
          <w:rFonts w:ascii="Times New Roman" w:hAnsi="Times New Roman" w:cs="Times New Roman"/>
          <w:sz w:val="24"/>
          <w:szCs w:val="24"/>
        </w:rPr>
        <w:tab/>
      </w:r>
      <w:r>
        <w:rPr>
          <w:rFonts w:ascii="Times New Roman" w:hAnsi="Times New Roman" w:cs="Times New Roman"/>
          <w:sz w:val="24"/>
          <w:szCs w:val="24"/>
        </w:rPr>
        <w:tab/>
        <w:t xml:space="preserve"> Press, 1979.</w:t>
      </w:r>
    </w:p>
    <w:p w:rsidR="00E23B4F" w:rsidRPr="001943DE" w:rsidRDefault="00E23B4F" w:rsidP="00E23B4F">
      <w:pPr>
        <w:spacing w:after="0" w:line="240" w:lineRule="auto"/>
        <w:rPr>
          <w:rFonts w:ascii="Times New Roman" w:hAnsi="Times New Roman" w:cs="Times New Roman"/>
          <w:sz w:val="24"/>
          <w:szCs w:val="24"/>
        </w:rPr>
      </w:pPr>
    </w:p>
    <w:p w:rsidR="001943DE" w:rsidRPr="001943DE" w:rsidRDefault="001943DE" w:rsidP="001943DE">
      <w:pPr>
        <w:spacing w:after="0" w:line="240" w:lineRule="auto"/>
        <w:rPr>
          <w:rFonts w:ascii="Times New Roman" w:hAnsi="Times New Roman" w:cs="Times New Roman"/>
          <w:sz w:val="24"/>
          <w:szCs w:val="24"/>
        </w:rPr>
      </w:pPr>
      <w:r w:rsidRPr="001943DE">
        <w:rPr>
          <w:rFonts w:ascii="Times New Roman" w:hAnsi="Times New Roman" w:cs="Times New Roman"/>
          <w:sz w:val="24"/>
          <w:szCs w:val="24"/>
        </w:rPr>
        <w:t xml:space="preserve">Sinclair, Andrew. </w:t>
      </w:r>
      <w:r w:rsidRPr="001943DE">
        <w:rPr>
          <w:rFonts w:ascii="Times New Roman" w:hAnsi="Times New Roman" w:cs="Times New Roman"/>
          <w:i/>
          <w:sz w:val="24"/>
          <w:szCs w:val="24"/>
        </w:rPr>
        <w:t>Prohibition: The Era of Excess.</w:t>
      </w:r>
      <w:r w:rsidRPr="001943DE">
        <w:rPr>
          <w:rFonts w:ascii="Times New Roman" w:hAnsi="Times New Roman" w:cs="Times New Roman"/>
          <w:sz w:val="24"/>
          <w:szCs w:val="24"/>
        </w:rPr>
        <w:t xml:space="preserve"> Boston: Little, Brown and Co., 1962.</w:t>
      </w:r>
    </w:p>
    <w:p w:rsidR="001943DE" w:rsidRPr="001943DE" w:rsidRDefault="001943DE" w:rsidP="001943DE">
      <w:pPr>
        <w:spacing w:after="0" w:line="240" w:lineRule="auto"/>
        <w:rPr>
          <w:rFonts w:ascii="Times New Roman" w:hAnsi="Times New Roman" w:cs="Times New Roman"/>
          <w:sz w:val="24"/>
          <w:szCs w:val="24"/>
        </w:rPr>
      </w:pPr>
    </w:p>
    <w:p w:rsidR="001943DE" w:rsidRDefault="001943DE" w:rsidP="001943DE">
      <w:pPr>
        <w:spacing w:after="0" w:line="240" w:lineRule="auto"/>
        <w:rPr>
          <w:rFonts w:ascii="Times New Roman" w:hAnsi="Times New Roman" w:cs="Times New Roman"/>
          <w:sz w:val="24"/>
          <w:szCs w:val="24"/>
        </w:rPr>
      </w:pPr>
      <w:r w:rsidRPr="001943DE">
        <w:rPr>
          <w:rFonts w:ascii="Times New Roman" w:hAnsi="Times New Roman" w:cs="Times New Roman"/>
          <w:sz w:val="24"/>
          <w:szCs w:val="24"/>
        </w:rPr>
        <w:t xml:space="preserve">Timberlake, James H. </w:t>
      </w:r>
      <w:r w:rsidRPr="001943DE">
        <w:rPr>
          <w:rFonts w:ascii="Times New Roman" w:hAnsi="Times New Roman" w:cs="Times New Roman"/>
          <w:i/>
          <w:sz w:val="24"/>
          <w:szCs w:val="24"/>
        </w:rPr>
        <w:t>Prohibition and the Progressive Movement, 1900-1920</w:t>
      </w:r>
      <w:r w:rsidRPr="001943DE">
        <w:rPr>
          <w:rFonts w:ascii="Times New Roman" w:hAnsi="Times New Roman" w:cs="Times New Roman"/>
          <w:sz w:val="24"/>
          <w:szCs w:val="24"/>
        </w:rPr>
        <w:t xml:space="preserve">. Cambridge, MA: </w:t>
      </w:r>
      <w:r w:rsidR="00E23B4F">
        <w:rPr>
          <w:rFonts w:ascii="Times New Roman" w:hAnsi="Times New Roman" w:cs="Times New Roman"/>
          <w:sz w:val="24"/>
          <w:szCs w:val="24"/>
        </w:rPr>
        <w:tab/>
      </w:r>
      <w:r w:rsidRPr="001943DE">
        <w:rPr>
          <w:rFonts w:ascii="Times New Roman" w:hAnsi="Times New Roman" w:cs="Times New Roman"/>
          <w:sz w:val="24"/>
          <w:szCs w:val="24"/>
        </w:rPr>
        <w:t>Harvard University Press, 1963.</w:t>
      </w:r>
    </w:p>
    <w:p w:rsidR="00D20397" w:rsidRDefault="00D20397" w:rsidP="001943DE">
      <w:pPr>
        <w:spacing w:after="0" w:line="240" w:lineRule="auto"/>
        <w:rPr>
          <w:rFonts w:ascii="Times New Roman" w:hAnsi="Times New Roman" w:cs="Times New Roman"/>
          <w:sz w:val="24"/>
          <w:szCs w:val="24"/>
        </w:rPr>
      </w:pPr>
    </w:p>
    <w:p w:rsidR="00D20397" w:rsidRPr="00D20397" w:rsidRDefault="00D20397" w:rsidP="00D20397">
      <w:pPr>
        <w:pStyle w:val="FootnoteText"/>
        <w:rPr>
          <w:rFonts w:ascii="Times New Roman" w:hAnsi="Times New Roman" w:cs="Times New Roman"/>
          <w:sz w:val="24"/>
        </w:rPr>
      </w:pPr>
      <w:r w:rsidRPr="00D20397">
        <w:rPr>
          <w:rFonts w:ascii="Times New Roman" w:hAnsi="Times New Roman" w:cs="Times New Roman"/>
          <w:sz w:val="24"/>
        </w:rPr>
        <w:t xml:space="preserve">Tordella, Stephen J. </w:t>
      </w:r>
      <w:r w:rsidRPr="00D20397">
        <w:rPr>
          <w:rFonts w:ascii="Times New Roman" w:hAnsi="Times New Roman" w:cs="Times New Roman"/>
          <w:i/>
          <w:sz w:val="24"/>
        </w:rPr>
        <w:t>Religion in Wisconsin: Preferences, Practices, and Ethnic Composition</w:t>
      </w:r>
      <w:r>
        <w:rPr>
          <w:rFonts w:ascii="Times New Roman" w:hAnsi="Times New Roman" w:cs="Times New Roman"/>
          <w:sz w:val="24"/>
        </w:rPr>
        <w:t xml:space="preserve">. </w:t>
      </w:r>
      <w:r>
        <w:rPr>
          <w:rFonts w:ascii="Times New Roman" w:hAnsi="Times New Roman" w:cs="Times New Roman"/>
          <w:sz w:val="24"/>
        </w:rPr>
        <w:tab/>
        <w:t>Population Series 70-13.</w:t>
      </w:r>
      <w:r w:rsidRPr="00D20397">
        <w:rPr>
          <w:rFonts w:ascii="Times New Roman" w:hAnsi="Times New Roman" w:cs="Times New Roman"/>
          <w:sz w:val="24"/>
        </w:rPr>
        <w:t xml:space="preserve"> </w:t>
      </w:r>
      <w:r>
        <w:rPr>
          <w:rFonts w:ascii="Times New Roman" w:hAnsi="Times New Roman" w:cs="Times New Roman"/>
          <w:sz w:val="24"/>
        </w:rPr>
        <w:t>Applied Population Laboratory.</w:t>
      </w:r>
      <w:r w:rsidRPr="00D20397">
        <w:rPr>
          <w:rFonts w:ascii="Times New Roman" w:hAnsi="Times New Roman" w:cs="Times New Roman"/>
          <w:sz w:val="24"/>
        </w:rPr>
        <w:t xml:space="preserve"> Department of Rural Sociology</w:t>
      </w:r>
      <w:r>
        <w:rPr>
          <w:rFonts w:ascii="Times New Roman" w:hAnsi="Times New Roman" w:cs="Times New Roman"/>
          <w:sz w:val="24"/>
        </w:rPr>
        <w:t xml:space="preserve">. </w:t>
      </w:r>
      <w:r>
        <w:rPr>
          <w:rFonts w:ascii="Times New Roman" w:hAnsi="Times New Roman" w:cs="Times New Roman"/>
          <w:sz w:val="24"/>
        </w:rPr>
        <w:tab/>
      </w:r>
      <w:r w:rsidRPr="00D20397">
        <w:rPr>
          <w:rFonts w:ascii="Times New Roman" w:hAnsi="Times New Roman" w:cs="Times New Roman"/>
          <w:sz w:val="24"/>
        </w:rPr>
        <w:t>Madison, WI: Univer</w:t>
      </w:r>
      <w:r>
        <w:rPr>
          <w:rFonts w:ascii="Times New Roman" w:hAnsi="Times New Roman" w:cs="Times New Roman"/>
          <w:sz w:val="24"/>
        </w:rPr>
        <w:t>sity of Wisconsin-Madison, 1979</w:t>
      </w:r>
      <w:r w:rsidRPr="00D20397">
        <w:rPr>
          <w:rFonts w:ascii="Times New Roman" w:hAnsi="Times New Roman" w:cs="Times New Roman"/>
          <w:sz w:val="24"/>
        </w:rPr>
        <w:t>.</w:t>
      </w:r>
    </w:p>
    <w:p w:rsidR="00D20397" w:rsidRDefault="00D20397" w:rsidP="001943DE">
      <w:pPr>
        <w:spacing w:after="0" w:line="240" w:lineRule="auto"/>
        <w:rPr>
          <w:rFonts w:ascii="Times New Roman" w:hAnsi="Times New Roman" w:cs="Times New Roman"/>
          <w:sz w:val="24"/>
          <w:szCs w:val="24"/>
        </w:rPr>
      </w:pPr>
    </w:p>
    <w:p w:rsidR="00352672" w:rsidRDefault="00352672" w:rsidP="001943DE">
      <w:pPr>
        <w:spacing w:after="0" w:line="240" w:lineRule="auto"/>
        <w:rPr>
          <w:rFonts w:ascii="Times New Roman" w:hAnsi="Times New Roman" w:cs="Times New Roman"/>
          <w:sz w:val="24"/>
          <w:szCs w:val="24"/>
        </w:rPr>
      </w:pPr>
    </w:p>
    <w:p w:rsidR="00352672" w:rsidRPr="001943DE" w:rsidRDefault="00352672" w:rsidP="001943D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Volk, Kyle G. </w:t>
      </w:r>
      <w:r>
        <w:rPr>
          <w:rFonts w:ascii="Times New Roman" w:hAnsi="Times New Roman" w:cs="Times New Roman"/>
          <w:i/>
          <w:sz w:val="24"/>
          <w:szCs w:val="24"/>
        </w:rPr>
        <w:t xml:space="preserve">Moral Minorities and the Making of American Democracy. </w:t>
      </w:r>
      <w:r>
        <w:rPr>
          <w:rFonts w:ascii="Times New Roman" w:hAnsi="Times New Roman" w:cs="Times New Roman"/>
          <w:sz w:val="24"/>
          <w:szCs w:val="24"/>
        </w:rPr>
        <w:t xml:space="preserve">New York: Oxford </w:t>
      </w:r>
      <w:r>
        <w:rPr>
          <w:rFonts w:ascii="Times New Roman" w:hAnsi="Times New Roman" w:cs="Times New Roman"/>
          <w:sz w:val="24"/>
          <w:szCs w:val="24"/>
        </w:rPr>
        <w:tab/>
        <w:t>University Press, 2014.</w:t>
      </w:r>
    </w:p>
    <w:p w:rsidR="00AF348E" w:rsidRPr="001943DE" w:rsidRDefault="00AF348E" w:rsidP="001943DE">
      <w:pPr>
        <w:spacing w:after="0" w:line="240" w:lineRule="auto"/>
        <w:rPr>
          <w:rFonts w:ascii="Times New Roman" w:hAnsi="Times New Roman" w:cs="Times New Roman"/>
          <w:b/>
          <w:sz w:val="24"/>
          <w:szCs w:val="24"/>
        </w:rPr>
      </w:pPr>
      <w:r w:rsidRPr="001943DE">
        <w:rPr>
          <w:rFonts w:ascii="Times New Roman" w:hAnsi="Times New Roman" w:cs="Times New Roman"/>
          <w:b/>
          <w:sz w:val="24"/>
          <w:szCs w:val="24"/>
        </w:rPr>
        <w:tab/>
      </w:r>
    </w:p>
    <w:p w:rsidR="00BF0BC4" w:rsidRPr="00434DE6" w:rsidRDefault="00946EF0" w:rsidP="00434DE6">
      <w:pPr>
        <w:pStyle w:val="FootnoteText"/>
        <w:rPr>
          <w:rFonts w:ascii="Times New Roman" w:hAnsi="Times New Roman" w:cs="Times New Roman"/>
          <w:sz w:val="24"/>
          <w:szCs w:val="24"/>
        </w:rPr>
      </w:pPr>
      <w:r w:rsidRPr="005C3440">
        <w:rPr>
          <w:rFonts w:ascii="Times New Roman" w:hAnsi="Times New Roman" w:cs="Times New Roman"/>
          <w:sz w:val="24"/>
          <w:szCs w:val="24"/>
        </w:rPr>
        <w:t>Wandrei,</w:t>
      </w:r>
      <w:r w:rsidR="005C3440">
        <w:rPr>
          <w:rFonts w:ascii="Times New Roman" w:hAnsi="Times New Roman" w:cs="Times New Roman"/>
          <w:sz w:val="24"/>
          <w:szCs w:val="24"/>
        </w:rPr>
        <w:t xml:space="preserve"> Andrea.</w:t>
      </w:r>
      <w:r w:rsidRPr="005C3440">
        <w:rPr>
          <w:rFonts w:ascii="Times New Roman" w:hAnsi="Times New Roman" w:cs="Times New Roman"/>
          <w:sz w:val="24"/>
          <w:szCs w:val="24"/>
        </w:rPr>
        <w:t xml:space="preserve"> “‘Gibraltar of the Wets’: Prohibition in th</w:t>
      </w:r>
      <w:r w:rsidR="005C3440">
        <w:rPr>
          <w:rFonts w:ascii="Times New Roman" w:hAnsi="Times New Roman" w:cs="Times New Roman"/>
          <w:sz w:val="24"/>
          <w:szCs w:val="24"/>
        </w:rPr>
        <w:t>e City of Eau Claire, 1919-1933.</w:t>
      </w:r>
      <w:r w:rsidRPr="005C3440">
        <w:rPr>
          <w:rFonts w:ascii="Times New Roman" w:hAnsi="Times New Roman" w:cs="Times New Roman"/>
          <w:sz w:val="24"/>
          <w:szCs w:val="24"/>
        </w:rPr>
        <w:t xml:space="preserve">” </w:t>
      </w:r>
      <w:r w:rsidR="005C3440">
        <w:rPr>
          <w:rFonts w:ascii="Times New Roman" w:hAnsi="Times New Roman" w:cs="Times New Roman"/>
          <w:sz w:val="24"/>
          <w:szCs w:val="24"/>
        </w:rPr>
        <w:tab/>
        <w:t xml:space="preserve">Undergraduate thesis, University of Wisconsin-Eau Claire, 2008. Accessed September </w:t>
      </w:r>
      <w:r w:rsidR="005C3440">
        <w:rPr>
          <w:rFonts w:ascii="Times New Roman" w:hAnsi="Times New Roman" w:cs="Times New Roman"/>
          <w:sz w:val="24"/>
          <w:szCs w:val="24"/>
        </w:rPr>
        <w:tab/>
        <w:t xml:space="preserve">21, 2015. </w:t>
      </w:r>
      <w:hyperlink r:id="rId16" w:history="1">
        <w:r w:rsidR="005C3440" w:rsidRPr="005C3440">
          <w:rPr>
            <w:rStyle w:val="Hyperlink"/>
            <w:rFonts w:ascii="Times New Roman" w:hAnsi="Times New Roman" w:cs="Times New Roman"/>
            <w:sz w:val="24"/>
            <w:szCs w:val="24"/>
            <w:shd w:val="clear" w:color="auto" w:fill="FFFFFF"/>
          </w:rPr>
          <w:t>http://minds.wisconsin.edu/handle/1793/30669</w:t>
        </w:r>
      </w:hyperlink>
      <w:r w:rsidR="005C3440" w:rsidRPr="005C3440">
        <w:rPr>
          <w:rFonts w:ascii="Times New Roman" w:hAnsi="Times New Roman" w:cs="Times New Roman"/>
          <w:sz w:val="24"/>
          <w:szCs w:val="24"/>
        </w:rPr>
        <w:t>.</w:t>
      </w:r>
      <w:r w:rsidR="005C3440">
        <w:rPr>
          <w:rFonts w:ascii="Times New Roman" w:hAnsi="Times New Roman" w:cs="Times New Roman"/>
          <w:sz w:val="24"/>
          <w:szCs w:val="24"/>
        </w:rPr>
        <w:t xml:space="preserve"> </w:t>
      </w:r>
    </w:p>
    <w:sectPr w:rsidR="00BF0BC4" w:rsidRPr="00434DE6" w:rsidSect="00317399">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74D8" w:rsidRDefault="00E774D8" w:rsidP="00662FF5">
      <w:pPr>
        <w:spacing w:after="0" w:line="240" w:lineRule="auto"/>
      </w:pPr>
      <w:r>
        <w:separator/>
      </w:r>
    </w:p>
  </w:endnote>
  <w:endnote w:type="continuationSeparator" w:id="0">
    <w:p w:rsidR="00E774D8" w:rsidRDefault="00E774D8" w:rsidP="00662F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8185655"/>
      <w:docPartObj>
        <w:docPartGallery w:val="Page Numbers (Bottom of Page)"/>
        <w:docPartUnique/>
      </w:docPartObj>
    </w:sdtPr>
    <w:sdtEndPr>
      <w:rPr>
        <w:noProof/>
      </w:rPr>
    </w:sdtEndPr>
    <w:sdtContent>
      <w:p w:rsidR="00DE630E" w:rsidRDefault="00DE630E">
        <w:pPr>
          <w:pStyle w:val="Footer"/>
          <w:jc w:val="center"/>
        </w:pPr>
        <w:r w:rsidRPr="003804BE">
          <w:rPr>
            <w:rFonts w:ascii="Times New Roman" w:hAnsi="Times New Roman" w:cs="Times New Roman"/>
            <w:sz w:val="24"/>
            <w:szCs w:val="24"/>
          </w:rPr>
          <w:fldChar w:fldCharType="begin"/>
        </w:r>
        <w:r w:rsidRPr="003804BE">
          <w:rPr>
            <w:rFonts w:ascii="Times New Roman" w:hAnsi="Times New Roman" w:cs="Times New Roman"/>
            <w:sz w:val="24"/>
            <w:szCs w:val="24"/>
          </w:rPr>
          <w:instrText xml:space="preserve"> PAGE   \* MERGEFORMAT </w:instrText>
        </w:r>
        <w:r w:rsidRPr="003804BE">
          <w:rPr>
            <w:rFonts w:ascii="Times New Roman" w:hAnsi="Times New Roman" w:cs="Times New Roman"/>
            <w:sz w:val="24"/>
            <w:szCs w:val="24"/>
          </w:rPr>
          <w:fldChar w:fldCharType="separate"/>
        </w:r>
        <w:r w:rsidR="007F017B">
          <w:rPr>
            <w:rFonts w:ascii="Times New Roman" w:hAnsi="Times New Roman" w:cs="Times New Roman"/>
            <w:noProof/>
            <w:sz w:val="24"/>
            <w:szCs w:val="24"/>
          </w:rPr>
          <w:t>35</w:t>
        </w:r>
        <w:r w:rsidRPr="003804BE">
          <w:rPr>
            <w:rFonts w:ascii="Times New Roman" w:hAnsi="Times New Roman" w:cs="Times New Roman"/>
            <w:noProof/>
            <w:sz w:val="24"/>
            <w:szCs w:val="24"/>
          </w:rPr>
          <w:fldChar w:fldCharType="end"/>
        </w:r>
      </w:p>
    </w:sdtContent>
  </w:sdt>
  <w:p w:rsidR="00DE630E" w:rsidRDefault="00DE630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74D8" w:rsidRDefault="00E774D8" w:rsidP="00662FF5">
      <w:pPr>
        <w:spacing w:after="0" w:line="240" w:lineRule="auto"/>
      </w:pPr>
      <w:r>
        <w:separator/>
      </w:r>
    </w:p>
  </w:footnote>
  <w:footnote w:type="continuationSeparator" w:id="0">
    <w:p w:rsidR="00E774D8" w:rsidRDefault="00E774D8" w:rsidP="00662FF5">
      <w:pPr>
        <w:spacing w:after="0" w:line="240" w:lineRule="auto"/>
      </w:pPr>
      <w:r>
        <w:continuationSeparator/>
      </w:r>
    </w:p>
  </w:footnote>
  <w:footnote w:id="1">
    <w:p w:rsidR="00DE630E" w:rsidRPr="00BB766C" w:rsidRDefault="00DE630E" w:rsidP="003804BE">
      <w:pPr>
        <w:spacing w:after="0" w:line="240" w:lineRule="auto"/>
        <w:ind w:firstLine="720"/>
        <w:rPr>
          <w:rFonts w:ascii="Times New Roman" w:hAnsi="Times New Roman" w:cs="Times New Roman"/>
          <w:sz w:val="20"/>
          <w:szCs w:val="20"/>
        </w:rPr>
      </w:pPr>
      <w:r w:rsidRPr="00BB766C">
        <w:rPr>
          <w:rStyle w:val="FootnoteReference"/>
          <w:rFonts w:ascii="Times New Roman" w:hAnsi="Times New Roman" w:cs="Times New Roman"/>
          <w:sz w:val="20"/>
          <w:szCs w:val="20"/>
        </w:rPr>
        <w:footnoteRef/>
      </w:r>
      <w:r w:rsidRPr="00BB766C">
        <w:rPr>
          <w:rFonts w:ascii="Times New Roman" w:hAnsi="Times New Roman" w:cs="Times New Roman"/>
          <w:sz w:val="20"/>
          <w:szCs w:val="20"/>
        </w:rPr>
        <w:t xml:space="preserve"> Charles Merz, </w:t>
      </w:r>
      <w:r w:rsidRPr="00BB766C">
        <w:rPr>
          <w:rFonts w:ascii="Times New Roman" w:hAnsi="Times New Roman" w:cs="Times New Roman"/>
          <w:i/>
          <w:sz w:val="20"/>
          <w:szCs w:val="20"/>
        </w:rPr>
        <w:t>The Dry Decade</w:t>
      </w:r>
      <w:r w:rsidRPr="00BB766C">
        <w:rPr>
          <w:rFonts w:ascii="Times New Roman" w:hAnsi="Times New Roman" w:cs="Times New Roman"/>
          <w:sz w:val="20"/>
          <w:szCs w:val="20"/>
        </w:rPr>
        <w:t xml:space="preserve"> (Garden City, NY: Doubleday, Doran &amp; Company, Inc., 1931), 25.</w:t>
      </w:r>
    </w:p>
    <w:p w:rsidR="00DE630E" w:rsidRPr="00BB766C" w:rsidRDefault="00DE630E" w:rsidP="003804BE">
      <w:pPr>
        <w:spacing w:after="0" w:line="240" w:lineRule="auto"/>
        <w:ind w:firstLine="720"/>
        <w:rPr>
          <w:rFonts w:ascii="Times New Roman" w:hAnsi="Times New Roman" w:cs="Times New Roman"/>
          <w:sz w:val="20"/>
          <w:szCs w:val="20"/>
        </w:rPr>
      </w:pPr>
    </w:p>
  </w:footnote>
  <w:footnote w:id="2">
    <w:p w:rsidR="00DE630E" w:rsidRPr="00BB766C" w:rsidRDefault="00DE630E" w:rsidP="00621667">
      <w:pPr>
        <w:spacing w:after="0" w:line="240" w:lineRule="auto"/>
        <w:ind w:firstLine="720"/>
        <w:rPr>
          <w:rFonts w:ascii="Times New Roman" w:hAnsi="Times New Roman" w:cs="Times New Roman"/>
          <w:sz w:val="20"/>
          <w:szCs w:val="20"/>
        </w:rPr>
      </w:pPr>
      <w:r w:rsidRPr="00BB766C">
        <w:rPr>
          <w:rStyle w:val="FootnoteReference"/>
          <w:rFonts w:ascii="Times New Roman" w:hAnsi="Times New Roman" w:cs="Times New Roman"/>
          <w:sz w:val="20"/>
          <w:szCs w:val="20"/>
        </w:rPr>
        <w:footnoteRef/>
      </w:r>
      <w:r w:rsidRPr="00BB766C">
        <w:rPr>
          <w:rFonts w:ascii="Times New Roman" w:hAnsi="Times New Roman" w:cs="Times New Roman"/>
          <w:sz w:val="20"/>
          <w:szCs w:val="20"/>
        </w:rPr>
        <w:t xml:space="preserve"> Herbert Asbury, </w:t>
      </w:r>
      <w:r w:rsidRPr="00BB766C">
        <w:rPr>
          <w:rFonts w:ascii="Times New Roman" w:hAnsi="Times New Roman" w:cs="Times New Roman"/>
          <w:i/>
          <w:sz w:val="20"/>
          <w:szCs w:val="20"/>
        </w:rPr>
        <w:t>The Great Illusion: An Informal History of Prohibition</w:t>
      </w:r>
      <w:r w:rsidRPr="00BB766C">
        <w:rPr>
          <w:rFonts w:ascii="Times New Roman" w:hAnsi="Times New Roman" w:cs="Times New Roman"/>
          <w:sz w:val="20"/>
          <w:szCs w:val="20"/>
        </w:rPr>
        <w:t xml:space="preserve"> (1950; repr., New York: Greenwood Press, 1968), 164. </w:t>
      </w:r>
    </w:p>
    <w:p w:rsidR="00DE630E" w:rsidRPr="00BB766C" w:rsidRDefault="00DE630E">
      <w:pPr>
        <w:pStyle w:val="FootnoteText"/>
        <w:rPr>
          <w:rFonts w:ascii="Times New Roman" w:hAnsi="Times New Roman" w:cs="Times New Roman"/>
        </w:rPr>
      </w:pPr>
    </w:p>
  </w:footnote>
  <w:footnote w:id="3">
    <w:p w:rsidR="00DE630E" w:rsidRPr="00BB766C" w:rsidRDefault="00DE630E" w:rsidP="00A469EE">
      <w:pPr>
        <w:pStyle w:val="FootnoteText"/>
        <w:ind w:firstLine="720"/>
        <w:rPr>
          <w:rFonts w:ascii="Times New Roman" w:hAnsi="Times New Roman" w:cs="Times New Roman"/>
        </w:rPr>
      </w:pPr>
      <w:r w:rsidRPr="00BB766C">
        <w:rPr>
          <w:rStyle w:val="FootnoteReference"/>
          <w:rFonts w:ascii="Times New Roman" w:hAnsi="Times New Roman" w:cs="Times New Roman"/>
        </w:rPr>
        <w:footnoteRef/>
      </w:r>
      <w:r w:rsidRPr="00BB766C">
        <w:rPr>
          <w:rFonts w:ascii="Times New Roman" w:hAnsi="Times New Roman" w:cs="Times New Roman"/>
        </w:rPr>
        <w:t xml:space="preserve"> The Anti-Saloon League was a Prohibitionist lobbying organization that was founded in 1893; Ibid., 136.</w:t>
      </w:r>
    </w:p>
    <w:p w:rsidR="00DE630E" w:rsidRPr="00BB766C" w:rsidRDefault="00DE630E" w:rsidP="00BB2D43">
      <w:pPr>
        <w:pStyle w:val="FootnoteText"/>
        <w:tabs>
          <w:tab w:val="left" w:pos="8529"/>
        </w:tabs>
        <w:ind w:firstLine="720"/>
        <w:rPr>
          <w:rFonts w:ascii="Times New Roman" w:hAnsi="Times New Roman" w:cs="Times New Roman"/>
        </w:rPr>
      </w:pPr>
      <w:r w:rsidRPr="00BB766C">
        <w:rPr>
          <w:rFonts w:ascii="Times New Roman" w:hAnsi="Times New Roman" w:cs="Times New Roman"/>
        </w:rPr>
        <w:tab/>
      </w:r>
    </w:p>
  </w:footnote>
  <w:footnote w:id="4">
    <w:p w:rsidR="00DE630E" w:rsidRPr="00BB766C" w:rsidRDefault="00DE630E" w:rsidP="000A5ABB">
      <w:pPr>
        <w:spacing w:after="0" w:line="240" w:lineRule="auto"/>
        <w:ind w:firstLine="720"/>
        <w:rPr>
          <w:rFonts w:ascii="Times New Roman" w:hAnsi="Times New Roman" w:cs="Times New Roman"/>
          <w:sz w:val="20"/>
          <w:szCs w:val="20"/>
        </w:rPr>
      </w:pPr>
      <w:r w:rsidRPr="00BB766C">
        <w:rPr>
          <w:rStyle w:val="FootnoteReference"/>
          <w:rFonts w:ascii="Times New Roman" w:hAnsi="Times New Roman" w:cs="Times New Roman"/>
          <w:sz w:val="20"/>
          <w:szCs w:val="20"/>
        </w:rPr>
        <w:footnoteRef/>
      </w:r>
      <w:r w:rsidRPr="00BB766C">
        <w:rPr>
          <w:rFonts w:ascii="Times New Roman" w:hAnsi="Times New Roman" w:cs="Times New Roman"/>
          <w:sz w:val="20"/>
          <w:szCs w:val="20"/>
        </w:rPr>
        <w:t xml:space="preserve"> Gilman M. Ostrander, review of </w:t>
      </w:r>
      <w:r w:rsidRPr="00BB766C">
        <w:rPr>
          <w:rFonts w:ascii="Times New Roman" w:hAnsi="Times New Roman" w:cs="Times New Roman"/>
          <w:i/>
          <w:sz w:val="20"/>
          <w:szCs w:val="20"/>
        </w:rPr>
        <w:t xml:space="preserve">Prohibition: The Era of Excess </w:t>
      </w:r>
      <w:r w:rsidRPr="00BB766C">
        <w:rPr>
          <w:rFonts w:ascii="Times New Roman" w:hAnsi="Times New Roman" w:cs="Times New Roman"/>
          <w:sz w:val="20"/>
          <w:szCs w:val="20"/>
        </w:rPr>
        <w:t xml:space="preserve">by Andrew Sinclair, </w:t>
      </w:r>
      <w:r w:rsidRPr="00BB766C">
        <w:rPr>
          <w:rFonts w:ascii="Times New Roman" w:hAnsi="Times New Roman" w:cs="Times New Roman"/>
          <w:i/>
          <w:sz w:val="20"/>
          <w:szCs w:val="20"/>
        </w:rPr>
        <w:t xml:space="preserve">American Historical Review </w:t>
      </w:r>
      <w:r w:rsidRPr="00BB766C">
        <w:rPr>
          <w:rFonts w:ascii="Times New Roman" w:hAnsi="Times New Roman" w:cs="Times New Roman"/>
          <w:sz w:val="20"/>
          <w:szCs w:val="20"/>
        </w:rPr>
        <w:t xml:space="preserve">68, no. 1 (October 1962): 160-161, accessed October 15, 2015, </w:t>
      </w:r>
      <w:hyperlink r:id="rId1" w:history="1">
        <w:r w:rsidRPr="00BB766C">
          <w:rPr>
            <w:rStyle w:val="Hyperlink"/>
            <w:rFonts w:ascii="Times New Roman" w:hAnsi="Times New Roman" w:cs="Times New Roman"/>
            <w:sz w:val="20"/>
            <w:szCs w:val="20"/>
            <w:shd w:val="clear" w:color="auto" w:fill="FFFFFF"/>
          </w:rPr>
          <w:t>http://www.jstor.org/stable/1847245</w:t>
        </w:r>
      </w:hyperlink>
      <w:r w:rsidRPr="00BB766C">
        <w:rPr>
          <w:rFonts w:ascii="Times New Roman" w:hAnsi="Times New Roman" w:cs="Times New Roman"/>
          <w:color w:val="222222"/>
          <w:sz w:val="20"/>
          <w:szCs w:val="20"/>
          <w:shd w:val="clear" w:color="auto" w:fill="FFFFFF"/>
        </w:rPr>
        <w:t xml:space="preserve">. </w:t>
      </w:r>
    </w:p>
    <w:p w:rsidR="00DE630E" w:rsidRPr="00BB766C" w:rsidRDefault="00DE630E">
      <w:pPr>
        <w:pStyle w:val="FootnoteText"/>
        <w:rPr>
          <w:rFonts w:ascii="Times New Roman" w:hAnsi="Times New Roman" w:cs="Times New Roman"/>
        </w:rPr>
      </w:pPr>
    </w:p>
  </w:footnote>
  <w:footnote w:id="5">
    <w:p w:rsidR="00DE630E" w:rsidRDefault="00DE630E" w:rsidP="00631E45">
      <w:pPr>
        <w:spacing w:after="0" w:line="240" w:lineRule="auto"/>
        <w:ind w:firstLine="720"/>
        <w:rPr>
          <w:rFonts w:ascii="Times New Roman" w:hAnsi="Times New Roman" w:cs="Times New Roman"/>
          <w:sz w:val="20"/>
          <w:szCs w:val="20"/>
        </w:rPr>
      </w:pPr>
      <w:r w:rsidRPr="00631E45">
        <w:rPr>
          <w:rStyle w:val="FootnoteReference"/>
          <w:rFonts w:ascii="Times New Roman" w:hAnsi="Times New Roman" w:cs="Times New Roman"/>
          <w:sz w:val="20"/>
          <w:szCs w:val="20"/>
        </w:rPr>
        <w:footnoteRef/>
      </w:r>
      <w:r w:rsidRPr="00631E45">
        <w:rPr>
          <w:rFonts w:ascii="Times New Roman" w:hAnsi="Times New Roman" w:cs="Times New Roman"/>
          <w:sz w:val="20"/>
          <w:szCs w:val="20"/>
        </w:rPr>
        <w:t xml:space="preserve"> Andrew Sinclair, </w:t>
      </w:r>
      <w:r w:rsidRPr="00631E45">
        <w:rPr>
          <w:rFonts w:ascii="Times New Roman" w:hAnsi="Times New Roman" w:cs="Times New Roman"/>
          <w:i/>
          <w:sz w:val="20"/>
          <w:szCs w:val="20"/>
        </w:rPr>
        <w:t xml:space="preserve">Prohibition: The Era of Excess </w:t>
      </w:r>
      <w:r w:rsidRPr="00631E45">
        <w:rPr>
          <w:rFonts w:ascii="Times New Roman" w:hAnsi="Times New Roman" w:cs="Times New Roman"/>
          <w:sz w:val="20"/>
          <w:szCs w:val="20"/>
        </w:rPr>
        <w:t>(Boston: Litt</w:t>
      </w:r>
      <w:r>
        <w:rPr>
          <w:rFonts w:ascii="Times New Roman" w:hAnsi="Times New Roman" w:cs="Times New Roman"/>
          <w:sz w:val="20"/>
          <w:szCs w:val="20"/>
        </w:rPr>
        <w:t>le, Brown and Co., 1962), 38-42.</w:t>
      </w:r>
    </w:p>
    <w:p w:rsidR="00DE630E" w:rsidRPr="00631E45" w:rsidRDefault="00DE630E" w:rsidP="00631E45">
      <w:pPr>
        <w:spacing w:after="0" w:line="240" w:lineRule="auto"/>
        <w:ind w:firstLine="720"/>
        <w:rPr>
          <w:rFonts w:ascii="Times New Roman" w:hAnsi="Times New Roman" w:cs="Times New Roman"/>
          <w:sz w:val="20"/>
          <w:szCs w:val="20"/>
        </w:rPr>
      </w:pPr>
    </w:p>
  </w:footnote>
  <w:footnote w:id="6">
    <w:p w:rsidR="00DE630E" w:rsidRPr="00631E45" w:rsidRDefault="00DE630E" w:rsidP="003F4DC1">
      <w:pPr>
        <w:pStyle w:val="FootnoteText"/>
        <w:ind w:firstLine="720"/>
        <w:rPr>
          <w:rFonts w:ascii="Times New Roman" w:hAnsi="Times New Roman" w:cs="Times New Roman"/>
        </w:rPr>
      </w:pPr>
      <w:r w:rsidRPr="00631E45">
        <w:rPr>
          <w:rStyle w:val="FootnoteReference"/>
          <w:rFonts w:ascii="Times New Roman" w:hAnsi="Times New Roman" w:cs="Times New Roman"/>
        </w:rPr>
        <w:footnoteRef/>
      </w:r>
      <w:r>
        <w:rPr>
          <w:rFonts w:ascii="Times New Roman" w:hAnsi="Times New Roman" w:cs="Times New Roman"/>
        </w:rPr>
        <w:t xml:space="preserve"> Ibid.</w:t>
      </w:r>
      <w:r w:rsidRPr="00631E45">
        <w:rPr>
          <w:rFonts w:ascii="Times New Roman" w:hAnsi="Times New Roman" w:cs="Times New Roman"/>
          <w:i/>
        </w:rPr>
        <w:t xml:space="preserve">, </w:t>
      </w:r>
      <w:r w:rsidRPr="00631E45">
        <w:rPr>
          <w:rFonts w:ascii="Times New Roman" w:hAnsi="Times New Roman" w:cs="Times New Roman"/>
        </w:rPr>
        <w:t>371</w:t>
      </w:r>
      <w:r>
        <w:rPr>
          <w:rFonts w:ascii="Times New Roman" w:hAnsi="Times New Roman" w:cs="Times New Roman"/>
        </w:rPr>
        <w:t>.</w:t>
      </w:r>
    </w:p>
    <w:p w:rsidR="00DE630E" w:rsidRPr="00631E45" w:rsidRDefault="00DE630E" w:rsidP="00C03B59">
      <w:pPr>
        <w:pStyle w:val="FootnoteText"/>
        <w:ind w:firstLine="360"/>
        <w:rPr>
          <w:rFonts w:ascii="Times New Roman" w:hAnsi="Times New Roman" w:cs="Times New Roman"/>
        </w:rPr>
      </w:pPr>
    </w:p>
  </w:footnote>
  <w:footnote w:id="7">
    <w:p w:rsidR="00DE630E" w:rsidRPr="00631E45" w:rsidRDefault="00DE630E" w:rsidP="003F4DC1">
      <w:pPr>
        <w:pStyle w:val="FootnoteText"/>
        <w:ind w:left="720"/>
        <w:rPr>
          <w:rFonts w:ascii="Times New Roman" w:hAnsi="Times New Roman" w:cs="Times New Roman"/>
          <w:i/>
        </w:rPr>
      </w:pPr>
      <w:r w:rsidRPr="00631E45">
        <w:rPr>
          <w:rStyle w:val="FootnoteReference"/>
          <w:rFonts w:ascii="Times New Roman" w:hAnsi="Times New Roman" w:cs="Times New Roman"/>
        </w:rPr>
        <w:footnoteRef/>
      </w:r>
      <w:r w:rsidRPr="00631E45">
        <w:rPr>
          <w:rFonts w:ascii="Times New Roman" w:hAnsi="Times New Roman" w:cs="Times New Roman"/>
        </w:rPr>
        <w:t xml:space="preserve"> Ibid., 63-81. </w:t>
      </w:r>
      <w:r w:rsidRPr="00631E45">
        <w:rPr>
          <w:rFonts w:ascii="Times New Roman" w:hAnsi="Times New Roman" w:cs="Times New Roman"/>
          <w:i/>
        </w:rPr>
        <w:t xml:space="preserve"> </w:t>
      </w:r>
    </w:p>
    <w:p w:rsidR="00DE630E" w:rsidRPr="00631E45" w:rsidRDefault="00DE630E" w:rsidP="000D44F3">
      <w:pPr>
        <w:pStyle w:val="FootnoteText"/>
        <w:ind w:firstLine="360"/>
        <w:rPr>
          <w:rFonts w:ascii="Times New Roman" w:hAnsi="Times New Roman" w:cs="Times New Roman"/>
        </w:rPr>
      </w:pPr>
    </w:p>
  </w:footnote>
  <w:footnote w:id="8">
    <w:p w:rsidR="00DE630E" w:rsidRPr="00631E45" w:rsidRDefault="00DE630E" w:rsidP="003F4DC1">
      <w:pPr>
        <w:spacing w:after="0" w:line="240" w:lineRule="auto"/>
        <w:ind w:firstLine="720"/>
        <w:rPr>
          <w:rFonts w:ascii="Times New Roman" w:hAnsi="Times New Roman" w:cs="Times New Roman"/>
          <w:sz w:val="20"/>
          <w:szCs w:val="20"/>
        </w:rPr>
      </w:pPr>
      <w:r w:rsidRPr="00631E45">
        <w:rPr>
          <w:rStyle w:val="FootnoteReference"/>
          <w:rFonts w:ascii="Times New Roman" w:hAnsi="Times New Roman" w:cs="Times New Roman"/>
          <w:sz w:val="20"/>
          <w:szCs w:val="20"/>
        </w:rPr>
        <w:footnoteRef/>
      </w:r>
      <w:r w:rsidRPr="00631E45">
        <w:rPr>
          <w:rFonts w:ascii="Times New Roman" w:hAnsi="Times New Roman" w:cs="Times New Roman"/>
          <w:sz w:val="20"/>
          <w:szCs w:val="20"/>
        </w:rPr>
        <w:t xml:space="preserve"> James H. Timberlake, </w:t>
      </w:r>
      <w:r w:rsidRPr="00631E45">
        <w:rPr>
          <w:rFonts w:ascii="Times New Roman" w:hAnsi="Times New Roman" w:cs="Times New Roman"/>
          <w:i/>
          <w:sz w:val="20"/>
          <w:szCs w:val="20"/>
        </w:rPr>
        <w:t>Prohibition and the Progressive Movement, 1900-1920</w:t>
      </w:r>
      <w:r w:rsidRPr="00631E45">
        <w:rPr>
          <w:rFonts w:ascii="Times New Roman" w:hAnsi="Times New Roman" w:cs="Times New Roman"/>
          <w:sz w:val="20"/>
          <w:szCs w:val="20"/>
        </w:rPr>
        <w:t xml:space="preserve"> (Cambridge, MA: Harvard University Press, 1963), 2.</w:t>
      </w:r>
    </w:p>
    <w:p w:rsidR="00DE630E" w:rsidRDefault="00DE630E">
      <w:pPr>
        <w:pStyle w:val="FootnoteText"/>
      </w:pPr>
    </w:p>
  </w:footnote>
  <w:footnote w:id="9">
    <w:p w:rsidR="00DE630E" w:rsidRPr="00631E45" w:rsidRDefault="00DE630E" w:rsidP="003F4DC1">
      <w:pPr>
        <w:pStyle w:val="FootnoteText"/>
        <w:ind w:left="720"/>
        <w:rPr>
          <w:rFonts w:ascii="Times New Roman" w:hAnsi="Times New Roman" w:cs="Times New Roman"/>
        </w:rPr>
      </w:pPr>
      <w:r w:rsidRPr="00631E45">
        <w:rPr>
          <w:rStyle w:val="FootnoteReference"/>
          <w:rFonts w:ascii="Times New Roman" w:hAnsi="Times New Roman" w:cs="Times New Roman"/>
        </w:rPr>
        <w:footnoteRef/>
      </w:r>
      <w:r>
        <w:rPr>
          <w:rFonts w:ascii="Times New Roman" w:hAnsi="Times New Roman" w:cs="Times New Roman"/>
        </w:rPr>
        <w:t xml:space="preserve"> Ibid.,</w:t>
      </w:r>
      <w:r w:rsidRPr="00631E45">
        <w:rPr>
          <w:rFonts w:ascii="Times New Roman" w:hAnsi="Times New Roman" w:cs="Times New Roman"/>
          <w:i/>
        </w:rPr>
        <w:t xml:space="preserve"> </w:t>
      </w:r>
      <w:r w:rsidRPr="00631E45">
        <w:rPr>
          <w:rFonts w:ascii="Times New Roman" w:hAnsi="Times New Roman" w:cs="Times New Roman"/>
        </w:rPr>
        <w:t>123-148.</w:t>
      </w:r>
    </w:p>
    <w:p w:rsidR="00DE630E" w:rsidRPr="00631E45" w:rsidRDefault="00DE630E">
      <w:pPr>
        <w:pStyle w:val="FootnoteText"/>
        <w:rPr>
          <w:rFonts w:ascii="Times New Roman" w:hAnsi="Times New Roman" w:cs="Times New Roman"/>
        </w:rPr>
      </w:pPr>
    </w:p>
  </w:footnote>
  <w:footnote w:id="10">
    <w:p w:rsidR="00DE630E" w:rsidRPr="00631E45" w:rsidRDefault="00DE630E" w:rsidP="003F4DC1">
      <w:pPr>
        <w:pStyle w:val="FootnoteText"/>
        <w:ind w:firstLine="720"/>
        <w:rPr>
          <w:rFonts w:ascii="Times New Roman" w:hAnsi="Times New Roman" w:cs="Times New Roman"/>
        </w:rPr>
      </w:pPr>
      <w:r w:rsidRPr="00631E45">
        <w:rPr>
          <w:rStyle w:val="FootnoteReference"/>
          <w:rFonts w:ascii="Times New Roman" w:hAnsi="Times New Roman" w:cs="Times New Roman"/>
        </w:rPr>
        <w:footnoteRef/>
      </w:r>
      <w:r w:rsidRPr="00631E45">
        <w:rPr>
          <w:rFonts w:ascii="Times New Roman" w:hAnsi="Times New Roman" w:cs="Times New Roman"/>
        </w:rPr>
        <w:t xml:space="preserve"> Norman H. Clark, </w:t>
      </w:r>
      <w:r w:rsidRPr="00631E45">
        <w:rPr>
          <w:rFonts w:ascii="Times New Roman" w:hAnsi="Times New Roman" w:cs="Times New Roman"/>
          <w:i/>
        </w:rPr>
        <w:t xml:space="preserve">Deliver Us From Evil: An Interpretation of American Prohibition </w:t>
      </w:r>
      <w:r w:rsidRPr="00631E45">
        <w:rPr>
          <w:rFonts w:ascii="Times New Roman" w:hAnsi="Times New Roman" w:cs="Times New Roman"/>
        </w:rPr>
        <w:t xml:space="preserve">(New York: W.W. Norton &amp; Company, 1976), 10. </w:t>
      </w:r>
    </w:p>
    <w:p w:rsidR="00DE630E" w:rsidRPr="00631E45" w:rsidRDefault="00DE630E" w:rsidP="00907CEA">
      <w:pPr>
        <w:pStyle w:val="FootnoteText"/>
        <w:ind w:firstLine="360"/>
        <w:rPr>
          <w:rFonts w:ascii="Times New Roman" w:hAnsi="Times New Roman" w:cs="Times New Roman"/>
        </w:rPr>
      </w:pPr>
    </w:p>
  </w:footnote>
  <w:footnote w:id="11">
    <w:p w:rsidR="00DE630E" w:rsidRPr="00E95EC0" w:rsidRDefault="00DE630E" w:rsidP="00E95EC0">
      <w:pPr>
        <w:pStyle w:val="FootnoteText"/>
        <w:ind w:firstLine="720"/>
        <w:rPr>
          <w:rFonts w:ascii="Times New Roman" w:hAnsi="Times New Roman" w:cs="Times New Roman"/>
        </w:rPr>
      </w:pPr>
      <w:r w:rsidRPr="00E95EC0">
        <w:rPr>
          <w:rStyle w:val="FootnoteReference"/>
          <w:rFonts w:ascii="Times New Roman" w:hAnsi="Times New Roman" w:cs="Times New Roman"/>
        </w:rPr>
        <w:footnoteRef/>
      </w:r>
      <w:r w:rsidRPr="00E95EC0">
        <w:rPr>
          <w:rFonts w:ascii="Times New Roman" w:hAnsi="Times New Roman" w:cs="Times New Roman"/>
        </w:rPr>
        <w:t xml:space="preserve"> Ibid., 155.</w:t>
      </w:r>
    </w:p>
    <w:p w:rsidR="00DE630E" w:rsidRDefault="00DE630E">
      <w:pPr>
        <w:pStyle w:val="FootnoteText"/>
      </w:pPr>
    </w:p>
  </w:footnote>
  <w:footnote w:id="12">
    <w:p w:rsidR="00DE630E" w:rsidRPr="004D28BC" w:rsidRDefault="00DE630E" w:rsidP="004D28BC">
      <w:pPr>
        <w:pStyle w:val="FootnoteText"/>
        <w:ind w:firstLine="720"/>
        <w:rPr>
          <w:rFonts w:ascii="Times New Roman" w:hAnsi="Times New Roman" w:cs="Times New Roman"/>
        </w:rPr>
      </w:pPr>
      <w:r w:rsidRPr="004D28BC">
        <w:rPr>
          <w:rStyle w:val="FootnoteReference"/>
          <w:rFonts w:ascii="Times New Roman" w:hAnsi="Times New Roman" w:cs="Times New Roman"/>
        </w:rPr>
        <w:footnoteRef/>
      </w:r>
      <w:r w:rsidRPr="004D28BC">
        <w:rPr>
          <w:rFonts w:ascii="Times New Roman" w:hAnsi="Times New Roman" w:cs="Times New Roman"/>
        </w:rPr>
        <w:t xml:space="preserve"> Ibid., 159.</w:t>
      </w:r>
    </w:p>
    <w:p w:rsidR="00DE630E" w:rsidRDefault="00DE630E">
      <w:pPr>
        <w:pStyle w:val="FootnoteText"/>
      </w:pPr>
    </w:p>
  </w:footnote>
  <w:footnote w:id="13">
    <w:p w:rsidR="00DE630E" w:rsidRPr="00631E45" w:rsidRDefault="00DE630E" w:rsidP="003F4DC1">
      <w:pPr>
        <w:spacing w:after="0" w:line="240" w:lineRule="auto"/>
        <w:ind w:firstLine="720"/>
        <w:rPr>
          <w:rFonts w:ascii="Times New Roman" w:hAnsi="Times New Roman" w:cs="Times New Roman"/>
          <w:sz w:val="20"/>
          <w:szCs w:val="20"/>
        </w:rPr>
      </w:pPr>
      <w:r w:rsidRPr="00631E45">
        <w:rPr>
          <w:rStyle w:val="FootnoteReference"/>
          <w:rFonts w:ascii="Times New Roman" w:hAnsi="Times New Roman" w:cs="Times New Roman"/>
          <w:sz w:val="20"/>
          <w:szCs w:val="20"/>
        </w:rPr>
        <w:footnoteRef/>
      </w:r>
      <w:r w:rsidRPr="00631E45">
        <w:rPr>
          <w:rFonts w:ascii="Times New Roman" w:hAnsi="Times New Roman" w:cs="Times New Roman"/>
          <w:sz w:val="20"/>
          <w:szCs w:val="20"/>
        </w:rPr>
        <w:t xml:space="preserve"> Jack S. Blocker, </w:t>
      </w:r>
      <w:r w:rsidRPr="00631E45">
        <w:rPr>
          <w:rFonts w:ascii="Times New Roman" w:hAnsi="Times New Roman" w:cs="Times New Roman"/>
          <w:i/>
          <w:sz w:val="20"/>
          <w:szCs w:val="20"/>
        </w:rPr>
        <w:t>Retreat from Reform: The Prohibition Movement in the United States, 1890-1913</w:t>
      </w:r>
      <w:r w:rsidRPr="00631E45">
        <w:rPr>
          <w:rFonts w:ascii="Times New Roman" w:hAnsi="Times New Roman" w:cs="Times New Roman"/>
          <w:sz w:val="20"/>
          <w:szCs w:val="20"/>
        </w:rPr>
        <w:t xml:space="preserve"> (Westport, CT: Greenwood Press,</w:t>
      </w:r>
      <w:r w:rsidRPr="00631E45">
        <w:rPr>
          <w:rFonts w:ascii="Times New Roman" w:hAnsi="Times New Roman" w:cs="Times New Roman"/>
          <w:i/>
          <w:sz w:val="20"/>
          <w:szCs w:val="20"/>
        </w:rPr>
        <w:t xml:space="preserve"> </w:t>
      </w:r>
      <w:r w:rsidRPr="00631E45">
        <w:rPr>
          <w:rFonts w:ascii="Times New Roman" w:hAnsi="Times New Roman" w:cs="Times New Roman"/>
          <w:sz w:val="20"/>
          <w:szCs w:val="20"/>
        </w:rPr>
        <w:t>1976), 240.</w:t>
      </w:r>
    </w:p>
    <w:p w:rsidR="00DE630E" w:rsidRDefault="00DE630E">
      <w:pPr>
        <w:pStyle w:val="FootnoteText"/>
      </w:pPr>
    </w:p>
  </w:footnote>
  <w:footnote w:id="14">
    <w:p w:rsidR="00DE630E" w:rsidRPr="00714406" w:rsidRDefault="00DE630E" w:rsidP="00714406">
      <w:pPr>
        <w:spacing w:after="0" w:line="240" w:lineRule="auto"/>
        <w:ind w:firstLine="720"/>
        <w:rPr>
          <w:rFonts w:ascii="Times New Roman" w:hAnsi="Times New Roman" w:cs="Times New Roman"/>
          <w:sz w:val="20"/>
          <w:szCs w:val="20"/>
        </w:rPr>
      </w:pPr>
      <w:r w:rsidRPr="00714406">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w:t>
      </w:r>
      <w:r w:rsidRPr="00714406">
        <w:rPr>
          <w:rFonts w:ascii="Times New Roman" w:hAnsi="Times New Roman" w:cs="Times New Roman"/>
          <w:sz w:val="20"/>
          <w:szCs w:val="20"/>
        </w:rPr>
        <w:t xml:space="preserve">W.J. Rorabaugh, </w:t>
      </w:r>
      <w:r w:rsidRPr="00714406">
        <w:rPr>
          <w:rFonts w:ascii="Times New Roman" w:hAnsi="Times New Roman" w:cs="Times New Roman"/>
          <w:i/>
          <w:sz w:val="20"/>
          <w:szCs w:val="20"/>
        </w:rPr>
        <w:t xml:space="preserve">The Alcoholic Republic: An American Tradition </w:t>
      </w:r>
      <w:r w:rsidRPr="00714406">
        <w:rPr>
          <w:rFonts w:ascii="Times New Roman" w:hAnsi="Times New Roman" w:cs="Times New Roman"/>
          <w:sz w:val="20"/>
          <w:szCs w:val="20"/>
        </w:rPr>
        <w:t>(New York: O</w:t>
      </w:r>
      <w:r>
        <w:rPr>
          <w:rFonts w:ascii="Times New Roman" w:hAnsi="Times New Roman" w:cs="Times New Roman"/>
          <w:sz w:val="20"/>
          <w:szCs w:val="20"/>
        </w:rPr>
        <w:t>xford University Press, 1979), xi</w:t>
      </w:r>
      <w:r w:rsidRPr="00714406">
        <w:rPr>
          <w:rFonts w:ascii="Times New Roman" w:hAnsi="Times New Roman" w:cs="Times New Roman"/>
          <w:sz w:val="20"/>
          <w:szCs w:val="20"/>
        </w:rPr>
        <w:t xml:space="preserve">. </w:t>
      </w:r>
    </w:p>
    <w:p w:rsidR="00DE630E" w:rsidRPr="00120222" w:rsidRDefault="00DE630E">
      <w:pPr>
        <w:pStyle w:val="FootnoteText"/>
        <w:rPr>
          <w:rFonts w:ascii="Times New Roman" w:hAnsi="Times New Roman" w:cs="Times New Roman"/>
        </w:rPr>
      </w:pPr>
    </w:p>
  </w:footnote>
  <w:footnote w:id="15">
    <w:p w:rsidR="00DE630E" w:rsidRDefault="00DE630E" w:rsidP="00120222">
      <w:pPr>
        <w:pStyle w:val="FootnoteText"/>
        <w:ind w:firstLine="720"/>
        <w:rPr>
          <w:i/>
        </w:rPr>
      </w:pPr>
      <w:r w:rsidRPr="00120222">
        <w:rPr>
          <w:rStyle w:val="FootnoteReference"/>
          <w:rFonts w:ascii="Times New Roman" w:hAnsi="Times New Roman" w:cs="Times New Roman"/>
        </w:rPr>
        <w:footnoteRef/>
      </w:r>
      <w:r>
        <w:rPr>
          <w:rFonts w:ascii="Times New Roman" w:hAnsi="Times New Roman" w:cs="Times New Roman"/>
        </w:rPr>
        <w:t xml:space="preserve"> Ibid., </w:t>
      </w:r>
      <w:r w:rsidRPr="007E521D">
        <w:rPr>
          <w:rFonts w:ascii="Times New Roman" w:hAnsi="Times New Roman" w:cs="Times New Roman"/>
        </w:rPr>
        <w:t>11</w:t>
      </w:r>
      <w:r w:rsidRPr="00120222">
        <w:rPr>
          <w:rFonts w:ascii="Times New Roman" w:hAnsi="Times New Roman" w:cs="Times New Roman"/>
          <w:i/>
        </w:rPr>
        <w:t>.</w:t>
      </w:r>
      <w:r>
        <w:rPr>
          <w:i/>
        </w:rPr>
        <w:t xml:space="preserve"> </w:t>
      </w:r>
    </w:p>
    <w:p w:rsidR="00DE630E" w:rsidRPr="001F45A4" w:rsidRDefault="00DE630E" w:rsidP="00120222">
      <w:pPr>
        <w:pStyle w:val="FootnoteText"/>
        <w:ind w:firstLine="720"/>
      </w:pPr>
    </w:p>
  </w:footnote>
  <w:footnote w:id="16">
    <w:p w:rsidR="00DE630E" w:rsidRDefault="00DE630E" w:rsidP="001F45A4">
      <w:pPr>
        <w:pStyle w:val="FootnoteText"/>
        <w:ind w:firstLine="720"/>
        <w:rPr>
          <w:rFonts w:ascii="Times New Roman" w:hAnsi="Times New Roman" w:cs="Times New Roman"/>
        </w:rPr>
      </w:pPr>
      <w:r w:rsidRPr="001F45A4">
        <w:rPr>
          <w:rStyle w:val="FootnoteReference"/>
          <w:rFonts w:ascii="Times New Roman" w:hAnsi="Times New Roman" w:cs="Times New Roman"/>
        </w:rPr>
        <w:footnoteRef/>
      </w:r>
      <w:r>
        <w:rPr>
          <w:rFonts w:ascii="Times New Roman" w:hAnsi="Times New Roman" w:cs="Times New Roman"/>
        </w:rPr>
        <w:t xml:space="preserve"> Rorabough, </w:t>
      </w:r>
      <w:r>
        <w:rPr>
          <w:rFonts w:ascii="Times New Roman" w:hAnsi="Times New Roman" w:cs="Times New Roman"/>
          <w:i/>
        </w:rPr>
        <w:t>The Alcoholic Republic</w:t>
      </w:r>
      <w:r w:rsidRPr="001F45A4">
        <w:rPr>
          <w:rFonts w:ascii="Times New Roman" w:hAnsi="Times New Roman" w:cs="Times New Roman"/>
        </w:rPr>
        <w:t xml:space="preserve">, 125-146. </w:t>
      </w:r>
    </w:p>
    <w:p w:rsidR="00DE630E" w:rsidRPr="001F45A4" w:rsidRDefault="00DE630E" w:rsidP="001F45A4">
      <w:pPr>
        <w:pStyle w:val="FootnoteText"/>
        <w:ind w:firstLine="720"/>
        <w:rPr>
          <w:rFonts w:ascii="Times New Roman" w:hAnsi="Times New Roman" w:cs="Times New Roman"/>
        </w:rPr>
      </w:pPr>
    </w:p>
  </w:footnote>
  <w:footnote w:id="17">
    <w:p w:rsidR="00DE630E" w:rsidRDefault="00DE630E" w:rsidP="00882B60">
      <w:pPr>
        <w:pStyle w:val="FootnoteText"/>
        <w:ind w:firstLine="720"/>
        <w:rPr>
          <w:rFonts w:ascii="Times New Roman" w:hAnsi="Times New Roman" w:cs="Times New Roman"/>
        </w:rPr>
      </w:pPr>
      <w:r w:rsidRPr="00882B60">
        <w:rPr>
          <w:rStyle w:val="FootnoteReference"/>
          <w:rFonts w:ascii="Times New Roman" w:hAnsi="Times New Roman" w:cs="Times New Roman"/>
        </w:rPr>
        <w:footnoteRef/>
      </w:r>
      <w:r w:rsidRPr="00882B60">
        <w:rPr>
          <w:rFonts w:ascii="Times New Roman" w:hAnsi="Times New Roman" w:cs="Times New Roman"/>
        </w:rPr>
        <w:t xml:space="preserve"> Ibid., 181.</w:t>
      </w:r>
    </w:p>
    <w:p w:rsidR="00DE630E" w:rsidRPr="00882B60" w:rsidRDefault="00DE630E" w:rsidP="00882B60">
      <w:pPr>
        <w:pStyle w:val="FootnoteText"/>
        <w:ind w:firstLine="720"/>
        <w:rPr>
          <w:rFonts w:ascii="Times New Roman" w:hAnsi="Times New Roman" w:cs="Times New Roman"/>
        </w:rPr>
      </w:pPr>
    </w:p>
  </w:footnote>
  <w:footnote w:id="18">
    <w:p w:rsidR="00DE630E" w:rsidRPr="00631E45" w:rsidRDefault="00DE630E" w:rsidP="003F4DC1">
      <w:pPr>
        <w:spacing w:after="0"/>
        <w:ind w:firstLine="720"/>
        <w:rPr>
          <w:rFonts w:ascii="Times New Roman" w:hAnsi="Times New Roman" w:cs="Times New Roman"/>
          <w:sz w:val="20"/>
          <w:szCs w:val="20"/>
        </w:rPr>
      </w:pPr>
      <w:r w:rsidRPr="00631E45">
        <w:rPr>
          <w:rStyle w:val="FootnoteReference"/>
          <w:rFonts w:ascii="Times New Roman" w:hAnsi="Times New Roman" w:cs="Times New Roman"/>
          <w:sz w:val="20"/>
          <w:szCs w:val="20"/>
        </w:rPr>
        <w:footnoteRef/>
      </w:r>
      <w:r w:rsidRPr="00631E45">
        <w:rPr>
          <w:rFonts w:ascii="Times New Roman" w:hAnsi="Times New Roman" w:cs="Times New Roman"/>
          <w:sz w:val="20"/>
          <w:szCs w:val="20"/>
        </w:rPr>
        <w:t xml:space="preserve"> Jerry Apps, </w:t>
      </w:r>
      <w:r w:rsidRPr="00631E45">
        <w:rPr>
          <w:rFonts w:ascii="Times New Roman" w:hAnsi="Times New Roman" w:cs="Times New Roman"/>
          <w:i/>
          <w:sz w:val="20"/>
          <w:szCs w:val="20"/>
        </w:rPr>
        <w:t xml:space="preserve">Breweries of Wisconsin </w:t>
      </w:r>
      <w:r w:rsidRPr="00631E45">
        <w:rPr>
          <w:rFonts w:ascii="Times New Roman" w:hAnsi="Times New Roman" w:cs="Times New Roman"/>
          <w:sz w:val="20"/>
          <w:szCs w:val="20"/>
        </w:rPr>
        <w:t xml:space="preserve">(Madison, WI: The University of Wisconsin Press, 1992). xiv. </w:t>
      </w:r>
    </w:p>
    <w:p w:rsidR="00DE630E" w:rsidRPr="00631E45" w:rsidRDefault="00DE630E" w:rsidP="00EC4A84">
      <w:pPr>
        <w:pStyle w:val="FootnoteText"/>
        <w:tabs>
          <w:tab w:val="left" w:pos="1855"/>
        </w:tabs>
        <w:rPr>
          <w:rFonts w:ascii="Times New Roman" w:hAnsi="Times New Roman" w:cs="Times New Roman"/>
        </w:rPr>
      </w:pPr>
      <w:r w:rsidRPr="00631E45">
        <w:rPr>
          <w:rFonts w:ascii="Times New Roman" w:hAnsi="Times New Roman" w:cs="Times New Roman"/>
        </w:rPr>
        <w:tab/>
      </w:r>
    </w:p>
  </w:footnote>
  <w:footnote w:id="19">
    <w:p w:rsidR="00DE630E" w:rsidRDefault="00DE630E" w:rsidP="003F4DC1">
      <w:pPr>
        <w:pStyle w:val="FootnoteText"/>
        <w:ind w:firstLine="720"/>
        <w:rPr>
          <w:rFonts w:ascii="Times New Roman" w:hAnsi="Times New Roman" w:cs="Times New Roman"/>
        </w:rPr>
      </w:pPr>
      <w:r w:rsidRPr="00631E45">
        <w:rPr>
          <w:rStyle w:val="FootnoteReference"/>
          <w:rFonts w:ascii="Times New Roman" w:hAnsi="Times New Roman" w:cs="Times New Roman"/>
        </w:rPr>
        <w:footnoteRef/>
      </w:r>
      <w:r>
        <w:rPr>
          <w:rFonts w:ascii="Times New Roman" w:hAnsi="Times New Roman" w:cs="Times New Roman"/>
        </w:rPr>
        <w:t xml:space="preserve"> Ibid.</w:t>
      </w:r>
      <w:r w:rsidRPr="00631E45">
        <w:rPr>
          <w:rFonts w:ascii="Times New Roman" w:hAnsi="Times New Roman" w:cs="Times New Roman"/>
        </w:rPr>
        <w:t>,</w:t>
      </w:r>
      <w:r w:rsidRPr="00631E45">
        <w:rPr>
          <w:rFonts w:ascii="Times New Roman" w:hAnsi="Times New Roman" w:cs="Times New Roman"/>
          <w:i/>
        </w:rPr>
        <w:t xml:space="preserve"> </w:t>
      </w:r>
      <w:r w:rsidRPr="00631E45">
        <w:rPr>
          <w:rFonts w:ascii="Times New Roman" w:hAnsi="Times New Roman" w:cs="Times New Roman"/>
        </w:rPr>
        <w:t>60-61.</w:t>
      </w:r>
      <w:r>
        <w:rPr>
          <w:rFonts w:ascii="Times New Roman" w:hAnsi="Times New Roman" w:cs="Times New Roman"/>
        </w:rPr>
        <w:t xml:space="preserve"> </w:t>
      </w:r>
    </w:p>
    <w:p w:rsidR="00DE630E" w:rsidRPr="004E59E1" w:rsidRDefault="00DE630E" w:rsidP="003F4DC1">
      <w:pPr>
        <w:pStyle w:val="FootnoteText"/>
        <w:ind w:firstLine="720"/>
        <w:rPr>
          <w:rFonts w:ascii="Times New Roman" w:hAnsi="Times New Roman" w:cs="Times New Roman"/>
        </w:rPr>
      </w:pPr>
    </w:p>
  </w:footnote>
  <w:footnote w:id="20">
    <w:p w:rsidR="00DE630E" w:rsidRPr="00631E45" w:rsidRDefault="00DE630E" w:rsidP="003F4DC1">
      <w:pPr>
        <w:spacing w:after="0"/>
        <w:ind w:firstLine="720"/>
        <w:rPr>
          <w:rFonts w:ascii="Times New Roman" w:hAnsi="Times New Roman" w:cs="Times New Roman"/>
          <w:sz w:val="20"/>
          <w:szCs w:val="20"/>
        </w:rPr>
      </w:pPr>
      <w:r w:rsidRPr="00631E45">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Kathryn Marie Gilbert </w:t>
      </w:r>
      <w:r w:rsidRPr="00631E45">
        <w:rPr>
          <w:rFonts w:ascii="Times New Roman" w:hAnsi="Times New Roman" w:cs="Times New Roman"/>
          <w:sz w:val="20"/>
          <w:szCs w:val="20"/>
        </w:rPr>
        <w:t>Rank, “Women and Prohibition in Milwaukee</w:t>
      </w:r>
      <w:r>
        <w:rPr>
          <w:rFonts w:ascii="Times New Roman" w:hAnsi="Times New Roman" w:cs="Times New Roman"/>
          <w:sz w:val="20"/>
          <w:szCs w:val="20"/>
        </w:rPr>
        <w:t>,</w:t>
      </w:r>
      <w:r w:rsidRPr="00631E45">
        <w:rPr>
          <w:rFonts w:ascii="Times New Roman" w:hAnsi="Times New Roman" w:cs="Times New Roman"/>
          <w:sz w:val="20"/>
          <w:szCs w:val="20"/>
        </w:rPr>
        <w:t>”</w:t>
      </w:r>
      <w:r>
        <w:rPr>
          <w:rFonts w:ascii="Times New Roman" w:hAnsi="Times New Roman" w:cs="Times New Roman"/>
          <w:sz w:val="20"/>
          <w:szCs w:val="20"/>
        </w:rPr>
        <w:t xml:space="preserve"> abstract</w:t>
      </w:r>
      <w:r w:rsidRPr="00631E45">
        <w:rPr>
          <w:rFonts w:ascii="Times New Roman" w:hAnsi="Times New Roman" w:cs="Times New Roman"/>
          <w:sz w:val="20"/>
          <w:szCs w:val="20"/>
        </w:rPr>
        <w:t xml:space="preserve"> (master’s thesis, University of</w:t>
      </w:r>
      <w:r>
        <w:rPr>
          <w:rFonts w:ascii="Times New Roman" w:hAnsi="Times New Roman" w:cs="Times New Roman"/>
          <w:sz w:val="20"/>
          <w:szCs w:val="20"/>
        </w:rPr>
        <w:t xml:space="preserve"> Wisconsin-Eau Claire, 1978)</w:t>
      </w:r>
      <w:r w:rsidRPr="00631E45">
        <w:rPr>
          <w:rFonts w:ascii="Times New Roman" w:hAnsi="Times New Roman" w:cs="Times New Roman"/>
          <w:sz w:val="20"/>
          <w:szCs w:val="20"/>
        </w:rPr>
        <w:t xml:space="preserve">. </w:t>
      </w:r>
    </w:p>
    <w:p w:rsidR="00DE630E" w:rsidRPr="00631E45" w:rsidRDefault="00DE630E">
      <w:pPr>
        <w:pStyle w:val="FootnoteText"/>
        <w:rPr>
          <w:rFonts w:ascii="Times New Roman" w:hAnsi="Times New Roman" w:cs="Times New Roman"/>
        </w:rPr>
      </w:pPr>
    </w:p>
  </w:footnote>
  <w:footnote w:id="21">
    <w:p w:rsidR="00DE630E" w:rsidRPr="00631E45" w:rsidRDefault="00DE630E" w:rsidP="003F4DC1">
      <w:pPr>
        <w:pStyle w:val="FootnoteText"/>
        <w:ind w:left="720"/>
        <w:rPr>
          <w:rFonts w:ascii="Times New Roman" w:hAnsi="Times New Roman" w:cs="Times New Roman"/>
        </w:rPr>
      </w:pPr>
      <w:r w:rsidRPr="00631E45">
        <w:rPr>
          <w:rStyle w:val="FootnoteReference"/>
          <w:rFonts w:ascii="Times New Roman" w:hAnsi="Times New Roman" w:cs="Times New Roman"/>
        </w:rPr>
        <w:footnoteRef/>
      </w:r>
      <w:r>
        <w:rPr>
          <w:rFonts w:ascii="Times New Roman" w:hAnsi="Times New Roman" w:cs="Times New Roman"/>
        </w:rPr>
        <w:t>Rank, “Women and Prohibition in Milwaukee,”</w:t>
      </w:r>
      <w:r w:rsidRPr="00631E45">
        <w:rPr>
          <w:rFonts w:ascii="Times New Roman" w:hAnsi="Times New Roman" w:cs="Times New Roman"/>
        </w:rPr>
        <w:t xml:space="preserve"> 39-40.</w:t>
      </w:r>
    </w:p>
    <w:p w:rsidR="00DE630E" w:rsidRPr="00631E45" w:rsidRDefault="00DE630E" w:rsidP="007D7EFB">
      <w:pPr>
        <w:pStyle w:val="FootnoteText"/>
        <w:ind w:firstLine="360"/>
        <w:rPr>
          <w:rFonts w:ascii="Times New Roman" w:hAnsi="Times New Roman" w:cs="Times New Roman"/>
        </w:rPr>
      </w:pPr>
    </w:p>
  </w:footnote>
  <w:footnote w:id="22">
    <w:p w:rsidR="00DE630E" w:rsidRPr="00631E45" w:rsidRDefault="00DE630E" w:rsidP="003F4DC1">
      <w:pPr>
        <w:pStyle w:val="FootnoteText"/>
        <w:ind w:firstLine="720"/>
        <w:rPr>
          <w:rFonts w:ascii="Times New Roman" w:hAnsi="Times New Roman" w:cs="Times New Roman"/>
        </w:rPr>
      </w:pPr>
      <w:r w:rsidRPr="00631E45">
        <w:rPr>
          <w:rStyle w:val="FootnoteReference"/>
          <w:rFonts w:ascii="Times New Roman" w:hAnsi="Times New Roman" w:cs="Times New Roman"/>
        </w:rPr>
        <w:footnoteRef/>
      </w:r>
      <w:r>
        <w:rPr>
          <w:rFonts w:ascii="Times New Roman" w:hAnsi="Times New Roman" w:cs="Times New Roman"/>
        </w:rPr>
        <w:t xml:space="preserve"> Ibid.,</w:t>
      </w:r>
      <w:r w:rsidRPr="00631E45">
        <w:rPr>
          <w:rFonts w:ascii="Times New Roman" w:hAnsi="Times New Roman" w:cs="Times New Roman"/>
        </w:rPr>
        <w:t xml:space="preserve"> 28.</w:t>
      </w:r>
    </w:p>
    <w:p w:rsidR="00DE630E" w:rsidRPr="00631E45" w:rsidRDefault="00DE630E" w:rsidP="00E91D59">
      <w:pPr>
        <w:pStyle w:val="FootnoteText"/>
        <w:ind w:firstLine="360"/>
        <w:rPr>
          <w:rFonts w:ascii="Times New Roman" w:hAnsi="Times New Roman" w:cs="Times New Roman"/>
        </w:rPr>
      </w:pPr>
    </w:p>
  </w:footnote>
  <w:footnote w:id="23">
    <w:p w:rsidR="00DE630E" w:rsidRDefault="00DE630E" w:rsidP="003F4DC1">
      <w:pPr>
        <w:pStyle w:val="FootnoteText"/>
        <w:ind w:firstLine="720"/>
        <w:rPr>
          <w:rFonts w:ascii="Times New Roman" w:hAnsi="Times New Roman" w:cs="Times New Roman"/>
        </w:rPr>
      </w:pPr>
      <w:r w:rsidRPr="00631E45">
        <w:rPr>
          <w:rStyle w:val="FootnoteReference"/>
          <w:rFonts w:ascii="Times New Roman" w:hAnsi="Times New Roman" w:cs="Times New Roman"/>
        </w:rPr>
        <w:footnoteRef/>
      </w:r>
      <w:r w:rsidRPr="00631E45">
        <w:rPr>
          <w:rFonts w:ascii="Times New Roman" w:hAnsi="Times New Roman" w:cs="Times New Roman"/>
        </w:rPr>
        <w:t xml:space="preserve"> Ibid., 29.</w:t>
      </w:r>
    </w:p>
    <w:p w:rsidR="00DE630E" w:rsidRPr="008A0549" w:rsidRDefault="00DE630E" w:rsidP="003F4DC1">
      <w:pPr>
        <w:pStyle w:val="FootnoteText"/>
        <w:ind w:firstLine="720"/>
        <w:rPr>
          <w:rFonts w:ascii="Times New Roman" w:hAnsi="Times New Roman" w:cs="Times New Roman"/>
        </w:rPr>
      </w:pPr>
    </w:p>
  </w:footnote>
  <w:footnote w:id="24">
    <w:p w:rsidR="00DE630E" w:rsidRDefault="00DE630E" w:rsidP="006A575A">
      <w:pPr>
        <w:pStyle w:val="FootnoteText"/>
        <w:ind w:firstLine="720"/>
        <w:rPr>
          <w:rFonts w:ascii="Times New Roman" w:hAnsi="Times New Roman" w:cs="Times New Roman"/>
        </w:rPr>
      </w:pPr>
      <w:r w:rsidRPr="005C3440">
        <w:rPr>
          <w:rStyle w:val="FootnoteReference"/>
          <w:rFonts w:ascii="Times New Roman" w:hAnsi="Times New Roman" w:cs="Times New Roman"/>
        </w:rPr>
        <w:footnoteRef/>
      </w:r>
      <w:r w:rsidRPr="005C3440">
        <w:rPr>
          <w:rFonts w:ascii="Times New Roman" w:hAnsi="Times New Roman" w:cs="Times New Roman"/>
        </w:rPr>
        <w:t xml:space="preserve"> Andrea Wandrei, “‘Gibraltar of the Wets’: Prohibition in the City of Eau Claire, 1919-1933,” (undergraduate thesis, University of Wisconsin-Eau Claire, 2008), 22-23, accessed September 21, 2015, </w:t>
      </w:r>
      <w:hyperlink r:id="rId2" w:history="1">
        <w:r w:rsidRPr="005C3440">
          <w:rPr>
            <w:rStyle w:val="Hyperlink"/>
            <w:rFonts w:ascii="Times New Roman" w:hAnsi="Times New Roman" w:cs="Times New Roman"/>
            <w:shd w:val="clear" w:color="auto" w:fill="FFFFFF"/>
          </w:rPr>
          <w:t>http://minds.wisconsin.edu/handle/1793/30669</w:t>
        </w:r>
      </w:hyperlink>
      <w:r w:rsidRPr="005C3440">
        <w:rPr>
          <w:rFonts w:ascii="Times New Roman" w:hAnsi="Times New Roman" w:cs="Times New Roman"/>
        </w:rPr>
        <w:t xml:space="preserve">. </w:t>
      </w:r>
    </w:p>
    <w:p w:rsidR="00DE630E" w:rsidRPr="00246928" w:rsidRDefault="00DE630E" w:rsidP="00246928">
      <w:pPr>
        <w:pStyle w:val="FootnoteText"/>
        <w:ind w:firstLine="360"/>
        <w:rPr>
          <w:rFonts w:ascii="Times New Roman" w:hAnsi="Times New Roman" w:cs="Times New Roman"/>
        </w:rPr>
      </w:pPr>
    </w:p>
  </w:footnote>
  <w:footnote w:id="25">
    <w:p w:rsidR="00DE630E" w:rsidRPr="00DA217C" w:rsidRDefault="00DE630E" w:rsidP="00FE3D87">
      <w:pPr>
        <w:spacing w:after="0" w:line="240" w:lineRule="auto"/>
        <w:ind w:firstLine="720"/>
        <w:rPr>
          <w:rFonts w:ascii="Times New Roman" w:hAnsi="Times New Roman" w:cs="Times New Roman"/>
          <w:sz w:val="20"/>
          <w:szCs w:val="20"/>
        </w:rPr>
      </w:pPr>
      <w:r w:rsidRPr="00DA217C">
        <w:rPr>
          <w:rStyle w:val="FootnoteReference"/>
          <w:rFonts w:ascii="Times New Roman" w:hAnsi="Times New Roman" w:cs="Times New Roman"/>
          <w:sz w:val="20"/>
          <w:szCs w:val="20"/>
        </w:rPr>
        <w:footnoteRef/>
      </w:r>
      <w:r w:rsidRPr="00DA217C">
        <w:rPr>
          <w:rFonts w:ascii="Times New Roman" w:hAnsi="Times New Roman" w:cs="Times New Roman"/>
          <w:sz w:val="20"/>
          <w:szCs w:val="20"/>
        </w:rPr>
        <w:t xml:space="preserve"> Barry Hankins, </w:t>
      </w:r>
      <w:r w:rsidRPr="00DA217C">
        <w:rPr>
          <w:rFonts w:ascii="Times New Roman" w:hAnsi="Times New Roman" w:cs="Times New Roman"/>
          <w:i/>
          <w:sz w:val="20"/>
          <w:szCs w:val="20"/>
        </w:rPr>
        <w:t>The Second Great Awakening and the Transcendentalists</w:t>
      </w:r>
      <w:r w:rsidRPr="00DA217C">
        <w:rPr>
          <w:rFonts w:ascii="Times New Roman" w:hAnsi="Times New Roman" w:cs="Times New Roman"/>
          <w:sz w:val="20"/>
          <w:szCs w:val="20"/>
        </w:rPr>
        <w:t>, (Westport, CT: G</w:t>
      </w:r>
      <w:r>
        <w:rPr>
          <w:rFonts w:ascii="Times New Roman" w:hAnsi="Times New Roman" w:cs="Times New Roman"/>
          <w:sz w:val="20"/>
          <w:szCs w:val="20"/>
        </w:rPr>
        <w:t>reenwood Press, 2004), 4-5.</w:t>
      </w:r>
    </w:p>
    <w:p w:rsidR="00DE630E" w:rsidRPr="00FE3D87" w:rsidRDefault="00DE630E">
      <w:pPr>
        <w:pStyle w:val="FootnoteText"/>
        <w:rPr>
          <w:rFonts w:ascii="Times New Roman" w:hAnsi="Times New Roman" w:cs="Times New Roman"/>
        </w:rPr>
      </w:pPr>
    </w:p>
  </w:footnote>
  <w:footnote w:id="26">
    <w:p w:rsidR="00DE630E" w:rsidRDefault="00DE630E" w:rsidP="00FE3D87">
      <w:pPr>
        <w:pStyle w:val="FootnoteText"/>
        <w:ind w:firstLine="720"/>
        <w:rPr>
          <w:rFonts w:ascii="Times New Roman" w:hAnsi="Times New Roman" w:cs="Times New Roman"/>
        </w:rPr>
      </w:pPr>
      <w:r w:rsidRPr="00FE3D87">
        <w:rPr>
          <w:rStyle w:val="FootnoteReference"/>
          <w:rFonts w:ascii="Times New Roman" w:hAnsi="Times New Roman" w:cs="Times New Roman"/>
        </w:rPr>
        <w:footnoteRef/>
      </w:r>
      <w:r w:rsidRPr="00FE3D87">
        <w:rPr>
          <w:rFonts w:ascii="Times New Roman" w:hAnsi="Times New Roman" w:cs="Times New Roman"/>
        </w:rPr>
        <w:t xml:space="preserve"> Ibid., 52-53.</w:t>
      </w:r>
    </w:p>
    <w:p w:rsidR="00DE630E" w:rsidRDefault="00DE630E" w:rsidP="00FE3D87">
      <w:pPr>
        <w:pStyle w:val="FootnoteText"/>
        <w:ind w:firstLine="720"/>
      </w:pPr>
    </w:p>
  </w:footnote>
  <w:footnote w:id="27">
    <w:p w:rsidR="00DE630E" w:rsidRPr="0044599B" w:rsidRDefault="00DE630E" w:rsidP="0044599B">
      <w:pPr>
        <w:spacing w:after="0" w:line="240" w:lineRule="auto"/>
        <w:ind w:firstLine="720"/>
        <w:rPr>
          <w:rFonts w:ascii="Times New Roman" w:hAnsi="Times New Roman" w:cs="Times New Roman"/>
          <w:sz w:val="20"/>
          <w:szCs w:val="20"/>
        </w:rPr>
      </w:pPr>
      <w:r w:rsidRPr="0044599B">
        <w:rPr>
          <w:rStyle w:val="FootnoteReference"/>
          <w:rFonts w:ascii="Times New Roman" w:hAnsi="Times New Roman" w:cs="Times New Roman"/>
          <w:sz w:val="20"/>
          <w:szCs w:val="20"/>
        </w:rPr>
        <w:footnoteRef/>
      </w:r>
      <w:r w:rsidRPr="0044599B">
        <w:rPr>
          <w:rFonts w:ascii="Times New Roman" w:hAnsi="Times New Roman" w:cs="Times New Roman"/>
          <w:sz w:val="20"/>
          <w:szCs w:val="20"/>
        </w:rPr>
        <w:t xml:space="preserve"> Kyle G. Volk, </w:t>
      </w:r>
      <w:r w:rsidRPr="0044599B">
        <w:rPr>
          <w:rFonts w:ascii="Times New Roman" w:hAnsi="Times New Roman" w:cs="Times New Roman"/>
          <w:i/>
          <w:sz w:val="20"/>
          <w:szCs w:val="20"/>
        </w:rPr>
        <w:t xml:space="preserve">Moral Minorities and the Making of American Democracy </w:t>
      </w:r>
      <w:r w:rsidRPr="0044599B">
        <w:rPr>
          <w:rFonts w:ascii="Times New Roman" w:hAnsi="Times New Roman" w:cs="Times New Roman"/>
          <w:sz w:val="20"/>
          <w:szCs w:val="20"/>
        </w:rPr>
        <w:t>(New York: Oxf</w:t>
      </w:r>
      <w:r>
        <w:rPr>
          <w:rFonts w:ascii="Times New Roman" w:hAnsi="Times New Roman" w:cs="Times New Roman"/>
          <w:sz w:val="20"/>
          <w:szCs w:val="20"/>
        </w:rPr>
        <w:t>ord University Press, 2014), 38.</w:t>
      </w:r>
    </w:p>
    <w:p w:rsidR="00DE630E" w:rsidRDefault="00DE630E">
      <w:pPr>
        <w:pStyle w:val="FootnoteText"/>
      </w:pPr>
    </w:p>
  </w:footnote>
  <w:footnote w:id="28">
    <w:p w:rsidR="00DE630E" w:rsidRDefault="00DE630E" w:rsidP="002D57B3">
      <w:pPr>
        <w:pStyle w:val="FootnoteText"/>
        <w:ind w:firstLine="720"/>
        <w:rPr>
          <w:rFonts w:ascii="Times New Roman" w:hAnsi="Times New Roman" w:cs="Times New Roman"/>
        </w:rPr>
      </w:pPr>
      <w:r w:rsidRPr="002D57B3">
        <w:rPr>
          <w:rStyle w:val="FootnoteReference"/>
          <w:rFonts w:ascii="Times New Roman" w:hAnsi="Times New Roman" w:cs="Times New Roman"/>
        </w:rPr>
        <w:footnoteRef/>
      </w:r>
      <w:r w:rsidRPr="002D57B3">
        <w:rPr>
          <w:rFonts w:ascii="Times New Roman" w:hAnsi="Times New Roman" w:cs="Times New Roman"/>
        </w:rPr>
        <w:t xml:space="preserve"> Ibid., 43-66. </w:t>
      </w:r>
    </w:p>
    <w:p w:rsidR="00DE630E" w:rsidRPr="002D57B3" w:rsidRDefault="00DE630E" w:rsidP="002D57B3">
      <w:pPr>
        <w:pStyle w:val="FootnoteText"/>
        <w:ind w:firstLine="720"/>
        <w:rPr>
          <w:rFonts w:ascii="Times New Roman" w:hAnsi="Times New Roman" w:cs="Times New Roman"/>
        </w:rPr>
      </w:pPr>
    </w:p>
  </w:footnote>
  <w:footnote w:id="29">
    <w:p w:rsidR="00DE630E" w:rsidRDefault="00DE630E" w:rsidP="008035DB">
      <w:pPr>
        <w:pStyle w:val="FootnoteText"/>
        <w:ind w:firstLine="720"/>
        <w:rPr>
          <w:rFonts w:ascii="Times New Roman" w:hAnsi="Times New Roman" w:cs="Times New Roman"/>
        </w:rPr>
      </w:pPr>
      <w:r w:rsidRPr="008035DB">
        <w:rPr>
          <w:rStyle w:val="FootnoteReference"/>
          <w:rFonts w:ascii="Times New Roman" w:hAnsi="Times New Roman" w:cs="Times New Roman"/>
        </w:rPr>
        <w:footnoteRef/>
      </w:r>
      <w:r w:rsidRPr="008035DB">
        <w:rPr>
          <w:rFonts w:ascii="Times New Roman" w:hAnsi="Times New Roman" w:cs="Times New Roman"/>
        </w:rPr>
        <w:t xml:space="preserve"> Stephen J. Tordella, </w:t>
      </w:r>
      <w:r w:rsidRPr="008035DB">
        <w:rPr>
          <w:rFonts w:ascii="Times New Roman" w:hAnsi="Times New Roman" w:cs="Times New Roman"/>
          <w:i/>
        </w:rPr>
        <w:t>Religion in Wisconsin: Preferences, Practices, and Ethnic Composition</w:t>
      </w:r>
      <w:r w:rsidRPr="008035DB">
        <w:rPr>
          <w:rFonts w:ascii="Times New Roman" w:hAnsi="Times New Roman" w:cs="Times New Roman"/>
        </w:rPr>
        <w:t>, Population Series 70-13, Applied Population Laboratory, Department of Rural Sociology (Madison, WI: University of Wisconsin-Madison, 1979), 4-5.</w:t>
      </w:r>
    </w:p>
    <w:p w:rsidR="00DE630E" w:rsidRPr="0071282F" w:rsidRDefault="00DE630E" w:rsidP="008035DB">
      <w:pPr>
        <w:pStyle w:val="FootnoteText"/>
        <w:ind w:firstLine="720"/>
        <w:rPr>
          <w:rFonts w:ascii="Times New Roman" w:hAnsi="Times New Roman" w:cs="Times New Roman"/>
        </w:rPr>
      </w:pPr>
    </w:p>
  </w:footnote>
  <w:footnote w:id="30">
    <w:p w:rsidR="00DE630E" w:rsidRDefault="00DE630E" w:rsidP="0071282F">
      <w:pPr>
        <w:pStyle w:val="FootnoteText"/>
        <w:ind w:firstLine="720"/>
        <w:rPr>
          <w:rFonts w:ascii="Times New Roman" w:hAnsi="Times New Roman" w:cs="Times New Roman"/>
        </w:rPr>
      </w:pPr>
      <w:r w:rsidRPr="0071282F">
        <w:rPr>
          <w:rStyle w:val="FootnoteReference"/>
          <w:rFonts w:ascii="Times New Roman" w:hAnsi="Times New Roman" w:cs="Times New Roman"/>
        </w:rPr>
        <w:footnoteRef/>
      </w:r>
      <w:r>
        <w:rPr>
          <w:rFonts w:ascii="Times New Roman" w:hAnsi="Times New Roman" w:cs="Times New Roman"/>
        </w:rPr>
        <w:t xml:space="preserve"> Tordella, </w:t>
      </w:r>
      <w:r>
        <w:rPr>
          <w:rFonts w:ascii="Times New Roman" w:hAnsi="Times New Roman" w:cs="Times New Roman"/>
          <w:i/>
        </w:rPr>
        <w:t>Religion in Wisconsin</w:t>
      </w:r>
      <w:r w:rsidRPr="0071282F">
        <w:rPr>
          <w:rFonts w:ascii="Times New Roman" w:hAnsi="Times New Roman" w:cs="Times New Roman"/>
        </w:rPr>
        <w:t>, 6.</w:t>
      </w:r>
    </w:p>
    <w:p w:rsidR="00DE630E" w:rsidRDefault="00DE630E" w:rsidP="0071282F">
      <w:pPr>
        <w:pStyle w:val="FootnoteText"/>
        <w:ind w:firstLine="720"/>
      </w:pPr>
    </w:p>
  </w:footnote>
  <w:footnote w:id="31">
    <w:p w:rsidR="00DE630E" w:rsidRDefault="00DE630E" w:rsidP="00C575F4">
      <w:pPr>
        <w:pStyle w:val="FootnoteText"/>
        <w:ind w:firstLine="720"/>
        <w:rPr>
          <w:rFonts w:ascii="Times New Roman" w:hAnsi="Times New Roman" w:cs="Times New Roman"/>
        </w:rPr>
      </w:pPr>
      <w:r w:rsidRPr="00C575F4">
        <w:rPr>
          <w:rStyle w:val="FootnoteReference"/>
          <w:rFonts w:ascii="Times New Roman" w:hAnsi="Times New Roman" w:cs="Times New Roman"/>
        </w:rPr>
        <w:footnoteRef/>
      </w:r>
      <w:r w:rsidRPr="00C575F4">
        <w:rPr>
          <w:rFonts w:ascii="Times New Roman" w:hAnsi="Times New Roman" w:cs="Times New Roman"/>
        </w:rPr>
        <w:t xml:space="preserve"> Ibid., 6-7.</w:t>
      </w:r>
    </w:p>
    <w:p w:rsidR="00DE630E" w:rsidRPr="00C575F4" w:rsidRDefault="00DE630E" w:rsidP="00C575F4">
      <w:pPr>
        <w:pStyle w:val="FootnoteText"/>
        <w:ind w:firstLine="720"/>
        <w:rPr>
          <w:rFonts w:ascii="Times New Roman" w:hAnsi="Times New Roman" w:cs="Times New Roman"/>
        </w:rPr>
      </w:pPr>
    </w:p>
  </w:footnote>
  <w:footnote w:id="32">
    <w:p w:rsidR="00DE630E" w:rsidRPr="00F5610A" w:rsidRDefault="00DE630E" w:rsidP="00F5610A">
      <w:pPr>
        <w:pStyle w:val="FootnoteText"/>
        <w:ind w:firstLine="720"/>
        <w:rPr>
          <w:rFonts w:ascii="Times New Roman" w:hAnsi="Times New Roman" w:cs="Times New Roman"/>
        </w:rPr>
      </w:pPr>
      <w:r w:rsidRPr="00F5610A">
        <w:rPr>
          <w:rStyle w:val="FootnoteReference"/>
          <w:rFonts w:ascii="Times New Roman" w:hAnsi="Times New Roman" w:cs="Times New Roman"/>
        </w:rPr>
        <w:footnoteRef/>
      </w:r>
      <w:r>
        <w:rPr>
          <w:rFonts w:ascii="Times New Roman" w:hAnsi="Times New Roman" w:cs="Times New Roman"/>
        </w:rPr>
        <w:t xml:space="preserve"> Ibid.</w:t>
      </w:r>
      <w:r>
        <w:rPr>
          <w:rFonts w:ascii="Times New Roman" w:hAnsi="Times New Roman" w:cs="Times New Roman"/>
          <w:i/>
        </w:rPr>
        <w:t>,</w:t>
      </w:r>
      <w:r w:rsidRPr="00F5610A">
        <w:rPr>
          <w:rFonts w:ascii="Times New Roman" w:hAnsi="Times New Roman" w:cs="Times New Roman"/>
        </w:rPr>
        <w:t xml:space="preserve"> 7.</w:t>
      </w:r>
    </w:p>
    <w:p w:rsidR="00DE630E" w:rsidRPr="00F5610A" w:rsidRDefault="00DE630E">
      <w:pPr>
        <w:pStyle w:val="FootnoteText"/>
        <w:rPr>
          <w:rFonts w:ascii="Times New Roman" w:hAnsi="Times New Roman" w:cs="Times New Roman"/>
        </w:rPr>
      </w:pPr>
    </w:p>
  </w:footnote>
  <w:footnote w:id="33">
    <w:p w:rsidR="00DE630E" w:rsidRDefault="00DE630E" w:rsidP="00F5610A">
      <w:pPr>
        <w:pStyle w:val="FootnoteText"/>
        <w:ind w:firstLine="720"/>
        <w:rPr>
          <w:rFonts w:ascii="Times New Roman" w:hAnsi="Times New Roman" w:cs="Times New Roman"/>
        </w:rPr>
      </w:pPr>
      <w:r w:rsidRPr="00F5610A">
        <w:rPr>
          <w:rStyle w:val="FootnoteReference"/>
          <w:rFonts w:ascii="Times New Roman" w:hAnsi="Times New Roman" w:cs="Times New Roman"/>
        </w:rPr>
        <w:footnoteRef/>
      </w:r>
      <w:r w:rsidRPr="00F5610A">
        <w:rPr>
          <w:rFonts w:ascii="Times New Roman" w:hAnsi="Times New Roman" w:cs="Times New Roman"/>
        </w:rPr>
        <w:t xml:space="preserve"> Ibid., 9</w:t>
      </w:r>
      <w:r>
        <w:rPr>
          <w:rFonts w:ascii="Times New Roman" w:hAnsi="Times New Roman" w:cs="Times New Roman"/>
        </w:rPr>
        <w:t>.</w:t>
      </w:r>
    </w:p>
    <w:p w:rsidR="00DE630E" w:rsidRDefault="00DE630E" w:rsidP="00F5610A">
      <w:pPr>
        <w:pStyle w:val="FootnoteText"/>
        <w:ind w:firstLine="720"/>
      </w:pPr>
      <w:r>
        <w:rPr>
          <w:rFonts w:ascii="Times New Roman" w:hAnsi="Times New Roman" w:cs="Times New Roman"/>
        </w:rPr>
        <w:tab/>
      </w:r>
      <w:r w:rsidRPr="00F5610A">
        <w:rPr>
          <w:rFonts w:ascii="Times New Roman" w:hAnsi="Times New Roman" w:cs="Times New Roman"/>
        </w:rPr>
        <w:t>.</w:t>
      </w:r>
    </w:p>
  </w:footnote>
  <w:footnote w:id="34">
    <w:p w:rsidR="00DE630E" w:rsidRPr="00631E45" w:rsidRDefault="00DE630E" w:rsidP="003F4DC1">
      <w:pPr>
        <w:pStyle w:val="FootnoteText"/>
        <w:ind w:firstLine="720"/>
        <w:rPr>
          <w:rFonts w:ascii="Times New Roman" w:hAnsi="Times New Roman" w:cs="Times New Roman"/>
        </w:rPr>
      </w:pPr>
      <w:r w:rsidRPr="00631E45">
        <w:rPr>
          <w:rStyle w:val="FootnoteReference"/>
          <w:rFonts w:ascii="Times New Roman" w:hAnsi="Times New Roman" w:cs="Times New Roman"/>
        </w:rPr>
        <w:footnoteRef/>
      </w:r>
      <w:r w:rsidRPr="00631E45">
        <w:rPr>
          <w:rFonts w:ascii="Times New Roman" w:hAnsi="Times New Roman" w:cs="Times New Roman"/>
        </w:rPr>
        <w:t xml:space="preserve"> Bobbie Erdmann, Carol Frank, Dan Freimark, and Marilyn Voeltner, </w:t>
      </w:r>
      <w:r w:rsidRPr="00631E45">
        <w:rPr>
          <w:rFonts w:ascii="Times New Roman" w:hAnsi="Times New Roman" w:cs="Times New Roman"/>
          <w:i/>
        </w:rPr>
        <w:t xml:space="preserve">Home Town Ties: Berlin, Wisconsin, 1848-1998 </w:t>
      </w:r>
      <w:r w:rsidRPr="00631E45">
        <w:rPr>
          <w:rFonts w:ascii="Times New Roman" w:hAnsi="Times New Roman" w:cs="Times New Roman"/>
        </w:rPr>
        <w:t>(Berlin, WI: Berlin Journal Newspapers, 1998), 3.</w:t>
      </w:r>
    </w:p>
    <w:p w:rsidR="00DE630E" w:rsidRPr="00631E45" w:rsidRDefault="00DE630E" w:rsidP="008F64C4">
      <w:pPr>
        <w:pStyle w:val="FootnoteText"/>
        <w:ind w:firstLine="360"/>
        <w:rPr>
          <w:rFonts w:ascii="Times New Roman" w:hAnsi="Times New Roman" w:cs="Times New Roman"/>
        </w:rPr>
      </w:pPr>
    </w:p>
  </w:footnote>
  <w:footnote w:id="35">
    <w:p w:rsidR="00DE630E" w:rsidRPr="00631E45" w:rsidRDefault="00DE630E" w:rsidP="003F4DC1">
      <w:pPr>
        <w:pStyle w:val="FootnoteText"/>
        <w:ind w:firstLine="720"/>
        <w:rPr>
          <w:rFonts w:ascii="Times New Roman" w:hAnsi="Times New Roman" w:cs="Times New Roman"/>
        </w:rPr>
      </w:pPr>
      <w:r w:rsidRPr="00631E45">
        <w:rPr>
          <w:rStyle w:val="FootnoteReference"/>
          <w:rFonts w:ascii="Times New Roman" w:hAnsi="Times New Roman" w:cs="Times New Roman"/>
        </w:rPr>
        <w:footnoteRef/>
      </w:r>
      <w:r w:rsidRPr="00631E45">
        <w:rPr>
          <w:rFonts w:ascii="Times New Roman" w:hAnsi="Times New Roman" w:cs="Times New Roman"/>
        </w:rPr>
        <w:t xml:space="preserve"> </w:t>
      </w:r>
      <w:r>
        <w:rPr>
          <w:rFonts w:ascii="Times New Roman" w:hAnsi="Times New Roman" w:cs="Times New Roman"/>
        </w:rPr>
        <w:t>Ibid.</w:t>
      </w:r>
      <w:r w:rsidRPr="00631E45">
        <w:rPr>
          <w:rFonts w:ascii="Times New Roman" w:hAnsi="Times New Roman" w:cs="Times New Roman"/>
        </w:rPr>
        <w:t>, 4.</w:t>
      </w:r>
    </w:p>
    <w:p w:rsidR="00DE630E" w:rsidRPr="00631E45" w:rsidRDefault="00DE630E" w:rsidP="00660C36">
      <w:pPr>
        <w:pStyle w:val="FootnoteText"/>
        <w:ind w:firstLine="360"/>
        <w:rPr>
          <w:rFonts w:ascii="Times New Roman" w:hAnsi="Times New Roman" w:cs="Times New Roman"/>
        </w:rPr>
      </w:pPr>
    </w:p>
  </w:footnote>
  <w:footnote w:id="36">
    <w:p w:rsidR="00DE630E" w:rsidRPr="00631E45" w:rsidRDefault="00DE630E" w:rsidP="003F4DC1">
      <w:pPr>
        <w:pStyle w:val="FootnoteText"/>
        <w:ind w:firstLine="720"/>
        <w:rPr>
          <w:rFonts w:ascii="Times New Roman" w:hAnsi="Times New Roman" w:cs="Times New Roman"/>
        </w:rPr>
      </w:pPr>
      <w:r w:rsidRPr="00631E45">
        <w:rPr>
          <w:rStyle w:val="FootnoteReference"/>
          <w:rFonts w:ascii="Times New Roman" w:hAnsi="Times New Roman" w:cs="Times New Roman"/>
        </w:rPr>
        <w:footnoteRef/>
      </w:r>
      <w:r w:rsidRPr="00631E45">
        <w:rPr>
          <w:rFonts w:ascii="Times New Roman" w:hAnsi="Times New Roman" w:cs="Times New Roman"/>
        </w:rPr>
        <w:t xml:space="preserve"> Ibid., 85.</w:t>
      </w:r>
    </w:p>
    <w:p w:rsidR="00DE630E" w:rsidRPr="00631E45" w:rsidRDefault="00DE630E" w:rsidP="00660C36">
      <w:pPr>
        <w:pStyle w:val="FootnoteText"/>
        <w:ind w:firstLine="360"/>
        <w:rPr>
          <w:rFonts w:ascii="Times New Roman" w:hAnsi="Times New Roman" w:cs="Times New Roman"/>
        </w:rPr>
      </w:pPr>
    </w:p>
  </w:footnote>
  <w:footnote w:id="37">
    <w:p w:rsidR="00DE630E" w:rsidRPr="000A5ABB" w:rsidRDefault="00DE630E" w:rsidP="003F4DC1">
      <w:pPr>
        <w:pStyle w:val="FootnoteText"/>
        <w:ind w:firstLine="720"/>
        <w:rPr>
          <w:rFonts w:ascii="Times New Roman" w:hAnsi="Times New Roman" w:cs="Times New Roman"/>
        </w:rPr>
      </w:pPr>
      <w:r w:rsidRPr="00631E45">
        <w:rPr>
          <w:rStyle w:val="FootnoteReference"/>
          <w:rFonts w:ascii="Times New Roman" w:hAnsi="Times New Roman" w:cs="Times New Roman"/>
        </w:rPr>
        <w:footnoteRef/>
      </w:r>
      <w:r w:rsidRPr="00631E45">
        <w:rPr>
          <w:rFonts w:ascii="Times New Roman" w:hAnsi="Times New Roman" w:cs="Times New Roman"/>
        </w:rPr>
        <w:t xml:space="preserve"> The birthplaces of Caswell, Buhlers, and Schunk were found in the </w:t>
      </w:r>
      <w:r>
        <w:rPr>
          <w:rFonts w:ascii="Times New Roman" w:hAnsi="Times New Roman" w:cs="Times New Roman"/>
        </w:rPr>
        <w:t xml:space="preserve">US Federal Census; </w:t>
      </w:r>
      <w:r>
        <w:rPr>
          <w:rFonts w:ascii="Times New Roman" w:hAnsi="Times New Roman" w:cs="Times New Roman"/>
          <w:i/>
        </w:rPr>
        <w:t>United States Federal Census</w:t>
      </w:r>
      <w:r>
        <w:rPr>
          <w:rFonts w:ascii="Times New Roman" w:hAnsi="Times New Roman" w:cs="Times New Roman"/>
        </w:rPr>
        <w:t>, accessed October 27, 2015,</w:t>
      </w:r>
      <w:r w:rsidRPr="00631E45">
        <w:rPr>
          <w:rFonts w:ascii="Times New Roman" w:hAnsi="Times New Roman" w:cs="Times New Roman"/>
        </w:rPr>
        <w:t xml:space="preserve"> </w:t>
      </w:r>
      <w:hyperlink r:id="rId3" w:history="1">
        <w:r w:rsidRPr="00BB766C">
          <w:rPr>
            <w:rStyle w:val="Hyperlink"/>
            <w:rFonts w:ascii="Times New Roman" w:hAnsi="Times New Roman" w:cs="Times New Roman"/>
          </w:rPr>
          <w:t>http://www.ancestrylibrary.com/</w:t>
        </w:r>
      </w:hyperlink>
      <w:r w:rsidRPr="00BB766C">
        <w:rPr>
          <w:rFonts w:ascii="Times New Roman" w:hAnsi="Times New Roman" w:cs="Times New Roman"/>
        </w:rPr>
        <w:t>.</w:t>
      </w:r>
    </w:p>
    <w:p w:rsidR="00DE630E" w:rsidRPr="00631E45" w:rsidRDefault="00DE630E" w:rsidP="00703032">
      <w:pPr>
        <w:pStyle w:val="FootnoteText"/>
        <w:ind w:firstLine="360"/>
        <w:rPr>
          <w:rFonts w:ascii="Times New Roman" w:hAnsi="Times New Roman" w:cs="Times New Roman"/>
        </w:rPr>
      </w:pPr>
    </w:p>
  </w:footnote>
  <w:footnote w:id="38">
    <w:p w:rsidR="00DE630E" w:rsidRPr="00631E45" w:rsidRDefault="00DE630E" w:rsidP="003F4DC1">
      <w:pPr>
        <w:pStyle w:val="FootnoteText"/>
        <w:ind w:firstLine="720"/>
        <w:rPr>
          <w:rFonts w:ascii="Times New Roman" w:hAnsi="Times New Roman" w:cs="Times New Roman"/>
        </w:rPr>
      </w:pPr>
      <w:r w:rsidRPr="00631E45">
        <w:rPr>
          <w:rStyle w:val="FootnoteReference"/>
          <w:rFonts w:ascii="Times New Roman" w:hAnsi="Times New Roman" w:cs="Times New Roman"/>
        </w:rPr>
        <w:footnoteRef/>
      </w:r>
      <w:r w:rsidRPr="00631E45">
        <w:rPr>
          <w:rFonts w:ascii="Times New Roman" w:hAnsi="Times New Roman" w:cs="Times New Roman"/>
        </w:rPr>
        <w:t xml:space="preserve"> Erdmann et al., 89.</w:t>
      </w:r>
    </w:p>
    <w:p w:rsidR="00DE630E" w:rsidRPr="000443F5" w:rsidRDefault="00DE630E" w:rsidP="000443F5">
      <w:pPr>
        <w:pStyle w:val="FootnoteText"/>
        <w:ind w:firstLine="360"/>
        <w:rPr>
          <w:rFonts w:ascii="Times New Roman" w:hAnsi="Times New Roman" w:cs="Times New Roman"/>
        </w:rPr>
      </w:pPr>
    </w:p>
  </w:footnote>
  <w:footnote w:id="39">
    <w:p w:rsidR="00DE630E" w:rsidRPr="00631E45" w:rsidRDefault="00DE630E" w:rsidP="003F4DC1">
      <w:pPr>
        <w:pStyle w:val="FootnoteText"/>
        <w:ind w:firstLine="720"/>
        <w:rPr>
          <w:rFonts w:ascii="Times New Roman" w:hAnsi="Times New Roman" w:cs="Times New Roman"/>
        </w:rPr>
      </w:pPr>
      <w:r w:rsidRPr="00631E45">
        <w:rPr>
          <w:rStyle w:val="FootnoteReference"/>
          <w:rFonts w:ascii="Times New Roman" w:hAnsi="Times New Roman" w:cs="Times New Roman"/>
        </w:rPr>
        <w:footnoteRef/>
      </w:r>
      <w:r w:rsidRPr="00631E45">
        <w:rPr>
          <w:rFonts w:ascii="Times New Roman" w:hAnsi="Times New Roman" w:cs="Times New Roman"/>
        </w:rPr>
        <w:t xml:space="preserve"> </w:t>
      </w:r>
      <w:r>
        <w:rPr>
          <w:rFonts w:ascii="Times New Roman" w:hAnsi="Times New Roman" w:cs="Times New Roman"/>
        </w:rPr>
        <w:t>Erdmann et al.,</w:t>
      </w:r>
      <w:r w:rsidRPr="00631E45">
        <w:rPr>
          <w:rFonts w:ascii="Times New Roman" w:hAnsi="Times New Roman" w:cs="Times New Roman"/>
        </w:rPr>
        <w:t xml:space="preserve"> 103-105.</w:t>
      </w:r>
    </w:p>
    <w:p w:rsidR="00DE630E" w:rsidRPr="00631E45" w:rsidRDefault="00DE630E" w:rsidP="003F4DC1">
      <w:pPr>
        <w:pStyle w:val="FootnoteText"/>
        <w:ind w:firstLine="720"/>
        <w:rPr>
          <w:rFonts w:ascii="Times New Roman" w:hAnsi="Times New Roman" w:cs="Times New Roman"/>
        </w:rPr>
      </w:pPr>
    </w:p>
  </w:footnote>
  <w:footnote w:id="40">
    <w:p w:rsidR="00DE630E" w:rsidRPr="00631E45" w:rsidRDefault="00DE630E" w:rsidP="003F4DC1">
      <w:pPr>
        <w:spacing w:after="0"/>
        <w:ind w:firstLine="720"/>
        <w:rPr>
          <w:rFonts w:ascii="Times New Roman" w:hAnsi="Times New Roman" w:cs="Times New Roman"/>
          <w:sz w:val="20"/>
          <w:szCs w:val="20"/>
        </w:rPr>
      </w:pPr>
      <w:r w:rsidRPr="00631E45">
        <w:rPr>
          <w:rStyle w:val="FootnoteReference"/>
          <w:rFonts w:ascii="Times New Roman" w:hAnsi="Times New Roman" w:cs="Times New Roman"/>
          <w:sz w:val="20"/>
          <w:szCs w:val="20"/>
        </w:rPr>
        <w:footnoteRef/>
      </w:r>
      <w:r w:rsidRPr="00631E45">
        <w:rPr>
          <w:rFonts w:ascii="Times New Roman" w:hAnsi="Times New Roman" w:cs="Times New Roman"/>
          <w:sz w:val="20"/>
          <w:szCs w:val="20"/>
        </w:rPr>
        <w:t xml:space="preserve"> John C. Gillespy, </w:t>
      </w:r>
      <w:r w:rsidRPr="00631E45">
        <w:rPr>
          <w:rFonts w:ascii="Times New Roman" w:hAnsi="Times New Roman" w:cs="Times New Roman"/>
          <w:i/>
          <w:sz w:val="20"/>
          <w:szCs w:val="20"/>
        </w:rPr>
        <w:t xml:space="preserve">The History of Green Lake County, containing Biographical Sketches, Anecdotes, etc., as Related by Old Pioneers; with a Reliable Description of the City of Berlin, Town and Villages, Soil, Productions Population, etc., Observations and General Remarks </w:t>
      </w:r>
      <w:r w:rsidRPr="00631E45">
        <w:rPr>
          <w:rFonts w:ascii="Times New Roman" w:hAnsi="Times New Roman" w:cs="Times New Roman"/>
          <w:sz w:val="20"/>
          <w:szCs w:val="20"/>
        </w:rPr>
        <w:t>(Berlin, Wisconsin: T. L. Terry &amp; Co., Printers, 1860), 31.</w:t>
      </w:r>
    </w:p>
    <w:p w:rsidR="00DE630E" w:rsidRPr="00631E45" w:rsidRDefault="00DE630E" w:rsidP="00B24A34">
      <w:pPr>
        <w:spacing w:after="0"/>
        <w:ind w:firstLine="360"/>
        <w:rPr>
          <w:rFonts w:ascii="Times New Roman" w:hAnsi="Times New Roman" w:cs="Times New Roman"/>
          <w:sz w:val="20"/>
          <w:szCs w:val="20"/>
        </w:rPr>
      </w:pPr>
    </w:p>
  </w:footnote>
  <w:footnote w:id="41">
    <w:p w:rsidR="00DE630E" w:rsidRPr="00631E45" w:rsidRDefault="00DE630E" w:rsidP="003F4DC1">
      <w:pPr>
        <w:spacing w:after="0"/>
        <w:ind w:firstLine="720"/>
        <w:rPr>
          <w:rFonts w:ascii="Times New Roman" w:hAnsi="Times New Roman" w:cs="Times New Roman"/>
          <w:sz w:val="20"/>
          <w:szCs w:val="20"/>
        </w:rPr>
      </w:pPr>
      <w:r w:rsidRPr="00631E45">
        <w:rPr>
          <w:rStyle w:val="FootnoteReference"/>
          <w:rFonts w:ascii="Times New Roman" w:hAnsi="Times New Roman" w:cs="Times New Roman"/>
          <w:sz w:val="20"/>
          <w:szCs w:val="20"/>
        </w:rPr>
        <w:footnoteRef/>
      </w:r>
      <w:r w:rsidRPr="00631E45">
        <w:rPr>
          <w:rFonts w:ascii="Times New Roman" w:hAnsi="Times New Roman" w:cs="Times New Roman"/>
          <w:sz w:val="20"/>
          <w:szCs w:val="20"/>
        </w:rPr>
        <w:t xml:space="preserve"> </w:t>
      </w:r>
      <w:r w:rsidRPr="00631E45">
        <w:rPr>
          <w:rFonts w:ascii="Times New Roman" w:hAnsi="Times New Roman" w:cs="Times New Roman"/>
          <w:i/>
          <w:sz w:val="20"/>
          <w:szCs w:val="20"/>
        </w:rPr>
        <w:t xml:space="preserve">Berlin City Directory, 1915-1916 </w:t>
      </w:r>
      <w:r w:rsidRPr="00631E45">
        <w:rPr>
          <w:rFonts w:ascii="Times New Roman" w:hAnsi="Times New Roman" w:cs="Times New Roman"/>
          <w:sz w:val="20"/>
          <w:szCs w:val="20"/>
        </w:rPr>
        <w:t xml:space="preserve">(Rockford, IL: Farrell-McCoy Directory Co., 1916), 10; </w:t>
      </w:r>
      <w:r w:rsidRPr="00631E45">
        <w:rPr>
          <w:rFonts w:ascii="Times New Roman" w:hAnsi="Times New Roman" w:cs="Times New Roman"/>
          <w:i/>
          <w:sz w:val="20"/>
          <w:szCs w:val="20"/>
        </w:rPr>
        <w:t>Greater Berlin City and Rural Directory, 1933</w:t>
      </w:r>
      <w:r w:rsidRPr="00631E45">
        <w:rPr>
          <w:rFonts w:ascii="Times New Roman" w:hAnsi="Times New Roman" w:cs="Times New Roman"/>
          <w:sz w:val="20"/>
          <w:szCs w:val="20"/>
        </w:rPr>
        <w:t xml:space="preserve"> (Berlin, WI: Tri-County News, 1933), 6. </w:t>
      </w:r>
    </w:p>
    <w:p w:rsidR="00DE630E" w:rsidRPr="00631E45" w:rsidRDefault="00DE630E" w:rsidP="002D0B2E">
      <w:pPr>
        <w:pStyle w:val="FootnoteText"/>
        <w:rPr>
          <w:rFonts w:ascii="Times New Roman" w:hAnsi="Times New Roman" w:cs="Times New Roman"/>
        </w:rPr>
      </w:pPr>
    </w:p>
  </w:footnote>
  <w:footnote w:id="42">
    <w:p w:rsidR="00DE630E" w:rsidRDefault="00DE630E" w:rsidP="003F4DC1">
      <w:pPr>
        <w:pStyle w:val="FootnoteText"/>
        <w:ind w:firstLine="720"/>
        <w:rPr>
          <w:rFonts w:ascii="Times New Roman" w:hAnsi="Times New Roman" w:cs="Times New Roman"/>
        </w:rPr>
      </w:pPr>
      <w:r w:rsidRPr="00631E45">
        <w:rPr>
          <w:rStyle w:val="FootnoteReference"/>
          <w:rFonts w:ascii="Times New Roman" w:hAnsi="Times New Roman" w:cs="Times New Roman"/>
        </w:rPr>
        <w:footnoteRef/>
      </w:r>
      <w:r w:rsidRPr="00631E45">
        <w:rPr>
          <w:rFonts w:ascii="Times New Roman" w:hAnsi="Times New Roman" w:cs="Times New Roman"/>
        </w:rPr>
        <w:t xml:space="preserve"> </w:t>
      </w:r>
      <w:r w:rsidRPr="00631E45">
        <w:rPr>
          <w:rFonts w:ascii="Times New Roman" w:hAnsi="Times New Roman" w:cs="Times New Roman"/>
          <w:i/>
        </w:rPr>
        <w:t>Wisconsin Blue Book, 1921</w:t>
      </w:r>
      <w:r w:rsidRPr="00631E45">
        <w:rPr>
          <w:rFonts w:ascii="Times New Roman" w:hAnsi="Times New Roman" w:cs="Times New Roman"/>
        </w:rPr>
        <w:t xml:space="preserve"> (Madison, WI: State Printing Board, 1921), 458.</w:t>
      </w:r>
    </w:p>
    <w:p w:rsidR="00DE630E" w:rsidRPr="003B3888" w:rsidRDefault="00DE630E" w:rsidP="003F4DC1">
      <w:pPr>
        <w:pStyle w:val="FootnoteText"/>
        <w:ind w:firstLine="720"/>
        <w:rPr>
          <w:rFonts w:ascii="Times New Roman" w:hAnsi="Times New Roman" w:cs="Times New Roman"/>
        </w:rPr>
      </w:pPr>
    </w:p>
  </w:footnote>
  <w:footnote w:id="43">
    <w:p w:rsidR="00DE630E" w:rsidRPr="00631E45" w:rsidRDefault="00DE630E" w:rsidP="00EC7D52">
      <w:pPr>
        <w:spacing w:after="0"/>
        <w:ind w:firstLine="720"/>
        <w:rPr>
          <w:rFonts w:ascii="Times New Roman" w:hAnsi="Times New Roman" w:cs="Times New Roman"/>
          <w:sz w:val="20"/>
          <w:szCs w:val="20"/>
        </w:rPr>
      </w:pPr>
      <w:r w:rsidRPr="00631E45">
        <w:rPr>
          <w:rStyle w:val="FootnoteReference"/>
          <w:rFonts w:ascii="Times New Roman" w:hAnsi="Times New Roman" w:cs="Times New Roman"/>
          <w:sz w:val="20"/>
          <w:szCs w:val="20"/>
        </w:rPr>
        <w:footnoteRef/>
      </w:r>
      <w:r w:rsidRPr="00631E45">
        <w:rPr>
          <w:rFonts w:ascii="Times New Roman" w:hAnsi="Times New Roman" w:cs="Times New Roman"/>
          <w:sz w:val="20"/>
          <w:szCs w:val="20"/>
        </w:rPr>
        <w:t xml:space="preserve"> </w:t>
      </w:r>
      <w:r>
        <w:rPr>
          <w:rFonts w:ascii="Times New Roman" w:hAnsi="Times New Roman" w:cs="Times New Roman"/>
          <w:sz w:val="20"/>
          <w:szCs w:val="20"/>
        </w:rPr>
        <w:t xml:space="preserve">I obtained this data by taking a random sample of ten percent of Berlin’s families from the 1910 US Census; </w:t>
      </w:r>
      <w:r w:rsidRPr="00631E45">
        <w:rPr>
          <w:rFonts w:ascii="Times New Roman" w:hAnsi="Times New Roman" w:cs="Times New Roman"/>
          <w:sz w:val="20"/>
          <w:szCs w:val="20"/>
        </w:rPr>
        <w:t xml:space="preserve">Bureau of the Census, </w:t>
      </w:r>
      <w:r w:rsidRPr="00631E45">
        <w:rPr>
          <w:rFonts w:ascii="Times New Roman" w:hAnsi="Times New Roman" w:cs="Times New Roman"/>
          <w:i/>
          <w:sz w:val="20"/>
          <w:szCs w:val="20"/>
        </w:rPr>
        <w:t>Thirteenth Census of the United States: 1910 – Population</w:t>
      </w:r>
      <w:r w:rsidRPr="00631E45">
        <w:rPr>
          <w:rFonts w:ascii="Times New Roman" w:hAnsi="Times New Roman" w:cs="Times New Roman"/>
          <w:sz w:val="20"/>
          <w:szCs w:val="20"/>
        </w:rPr>
        <w:t xml:space="preserve">, Berlin, Green Lake County, Wisconsin, accessed October 14, 2015, </w:t>
      </w:r>
      <w:hyperlink r:id="rId4" w:history="1">
        <w:r w:rsidRPr="00631E45">
          <w:rPr>
            <w:rStyle w:val="Hyperlink"/>
            <w:rFonts w:ascii="Times New Roman" w:hAnsi="Times New Roman" w:cs="Times New Roman"/>
            <w:sz w:val="20"/>
            <w:szCs w:val="20"/>
          </w:rPr>
          <w:t>http://www.ancestrylibrary.com/</w:t>
        </w:r>
      </w:hyperlink>
      <w:r w:rsidRPr="00631E45">
        <w:rPr>
          <w:rFonts w:ascii="Times New Roman" w:hAnsi="Times New Roman" w:cs="Times New Roman"/>
          <w:sz w:val="20"/>
          <w:szCs w:val="20"/>
        </w:rPr>
        <w:t xml:space="preserve">. </w:t>
      </w:r>
    </w:p>
    <w:p w:rsidR="00DE630E" w:rsidRPr="00631E45" w:rsidRDefault="00DE630E" w:rsidP="00F45758">
      <w:pPr>
        <w:spacing w:after="0"/>
        <w:ind w:firstLine="360"/>
        <w:rPr>
          <w:rFonts w:ascii="Times New Roman" w:hAnsi="Times New Roman" w:cs="Times New Roman"/>
          <w:sz w:val="20"/>
          <w:szCs w:val="20"/>
        </w:rPr>
      </w:pPr>
    </w:p>
  </w:footnote>
  <w:footnote w:id="44">
    <w:p w:rsidR="00DE630E" w:rsidRPr="00631E45" w:rsidRDefault="00DE630E" w:rsidP="00363B44">
      <w:pPr>
        <w:spacing w:after="0"/>
        <w:ind w:firstLine="720"/>
        <w:rPr>
          <w:rFonts w:ascii="Times New Roman" w:hAnsi="Times New Roman" w:cs="Times New Roman"/>
          <w:sz w:val="20"/>
          <w:szCs w:val="20"/>
        </w:rPr>
      </w:pPr>
      <w:r>
        <w:rPr>
          <w:rStyle w:val="FootnoteReference"/>
        </w:rPr>
        <w:footnoteRef/>
      </w:r>
      <w:r>
        <w:t xml:space="preserve"> </w:t>
      </w:r>
      <w:r w:rsidRPr="00631E45">
        <w:rPr>
          <w:rFonts w:ascii="Times New Roman" w:hAnsi="Times New Roman" w:cs="Times New Roman"/>
          <w:i/>
          <w:sz w:val="20"/>
          <w:szCs w:val="20"/>
        </w:rPr>
        <w:t>Thirteen</w:t>
      </w:r>
      <w:r>
        <w:rPr>
          <w:rFonts w:ascii="Times New Roman" w:hAnsi="Times New Roman" w:cs="Times New Roman"/>
          <w:i/>
          <w:sz w:val="20"/>
          <w:szCs w:val="20"/>
        </w:rPr>
        <w:t xml:space="preserve">th Census of the United States: 1910, </w:t>
      </w:r>
      <w:r w:rsidRPr="00631E45">
        <w:rPr>
          <w:rFonts w:ascii="Times New Roman" w:hAnsi="Times New Roman" w:cs="Times New Roman"/>
          <w:sz w:val="20"/>
          <w:szCs w:val="20"/>
        </w:rPr>
        <w:t xml:space="preserve">accessed October 14, 2015, </w:t>
      </w:r>
      <w:hyperlink r:id="rId5" w:history="1">
        <w:r w:rsidRPr="00631E45">
          <w:rPr>
            <w:rStyle w:val="Hyperlink"/>
            <w:rFonts w:ascii="Times New Roman" w:hAnsi="Times New Roman" w:cs="Times New Roman"/>
            <w:sz w:val="20"/>
            <w:szCs w:val="20"/>
          </w:rPr>
          <w:t>http://www.ancestrylibrary.com/</w:t>
        </w:r>
      </w:hyperlink>
      <w:r w:rsidRPr="00631E45">
        <w:rPr>
          <w:rFonts w:ascii="Times New Roman" w:hAnsi="Times New Roman" w:cs="Times New Roman"/>
          <w:sz w:val="20"/>
          <w:szCs w:val="20"/>
        </w:rPr>
        <w:t xml:space="preserve">. </w:t>
      </w:r>
    </w:p>
    <w:p w:rsidR="00DE630E" w:rsidRDefault="00DE630E">
      <w:pPr>
        <w:pStyle w:val="FootnoteText"/>
      </w:pPr>
    </w:p>
  </w:footnote>
  <w:footnote w:id="45">
    <w:p w:rsidR="00DE630E" w:rsidRPr="00631E45" w:rsidRDefault="00DE630E" w:rsidP="003F4DC1">
      <w:pPr>
        <w:spacing w:after="0"/>
        <w:ind w:firstLine="720"/>
        <w:rPr>
          <w:rFonts w:ascii="Times New Roman" w:hAnsi="Times New Roman" w:cs="Times New Roman"/>
          <w:sz w:val="20"/>
          <w:szCs w:val="20"/>
        </w:rPr>
      </w:pPr>
      <w:r w:rsidRPr="00631E45">
        <w:rPr>
          <w:rStyle w:val="FootnoteReference"/>
          <w:rFonts w:ascii="Times New Roman" w:hAnsi="Times New Roman" w:cs="Times New Roman"/>
          <w:sz w:val="20"/>
          <w:szCs w:val="20"/>
        </w:rPr>
        <w:footnoteRef/>
      </w:r>
      <w:r w:rsidRPr="00631E45">
        <w:rPr>
          <w:rFonts w:ascii="Times New Roman" w:hAnsi="Times New Roman" w:cs="Times New Roman"/>
          <w:sz w:val="20"/>
          <w:szCs w:val="20"/>
        </w:rPr>
        <w:t xml:space="preserve"> </w:t>
      </w:r>
      <w:r w:rsidRPr="00631E45">
        <w:rPr>
          <w:rFonts w:ascii="Times New Roman" w:hAnsi="Times New Roman" w:cs="Times New Roman"/>
          <w:i/>
          <w:sz w:val="20"/>
          <w:szCs w:val="20"/>
        </w:rPr>
        <w:t xml:space="preserve">Berlin City Directory, 1898 </w:t>
      </w:r>
      <w:r w:rsidRPr="00631E45">
        <w:rPr>
          <w:rFonts w:ascii="Times New Roman" w:hAnsi="Times New Roman" w:cs="Times New Roman"/>
          <w:sz w:val="20"/>
          <w:szCs w:val="20"/>
        </w:rPr>
        <w:t>(Berlin, WI</w:t>
      </w:r>
      <w:r>
        <w:rPr>
          <w:rFonts w:ascii="Times New Roman" w:hAnsi="Times New Roman" w:cs="Times New Roman"/>
          <w:sz w:val="20"/>
          <w:szCs w:val="20"/>
        </w:rPr>
        <w:t>: Cavanaugh &amp; Burns, 1899), 102</w:t>
      </w:r>
      <w:r w:rsidRPr="00631E45">
        <w:rPr>
          <w:rFonts w:ascii="Times New Roman" w:hAnsi="Times New Roman" w:cs="Times New Roman"/>
          <w:sz w:val="20"/>
          <w:szCs w:val="20"/>
        </w:rPr>
        <w:t xml:space="preserve">; </w:t>
      </w:r>
      <w:r w:rsidRPr="00631E45">
        <w:rPr>
          <w:rFonts w:ascii="Times New Roman" w:hAnsi="Times New Roman" w:cs="Times New Roman"/>
          <w:i/>
          <w:sz w:val="20"/>
          <w:szCs w:val="20"/>
        </w:rPr>
        <w:t>B</w:t>
      </w:r>
      <w:r>
        <w:rPr>
          <w:rFonts w:ascii="Times New Roman" w:hAnsi="Times New Roman" w:cs="Times New Roman"/>
          <w:i/>
          <w:sz w:val="20"/>
          <w:szCs w:val="20"/>
        </w:rPr>
        <w:t>erlin City Directory, 1915-1916</w:t>
      </w:r>
      <w:r w:rsidRPr="00631E45">
        <w:rPr>
          <w:rFonts w:ascii="Times New Roman" w:hAnsi="Times New Roman" w:cs="Times New Roman"/>
          <w:sz w:val="20"/>
          <w:szCs w:val="20"/>
        </w:rPr>
        <w:t xml:space="preserve">, 84. </w:t>
      </w:r>
    </w:p>
    <w:p w:rsidR="00DE630E" w:rsidRDefault="00DE630E" w:rsidP="00F45758">
      <w:pPr>
        <w:pStyle w:val="FootnoteText"/>
      </w:pPr>
    </w:p>
  </w:footnote>
  <w:footnote w:id="46">
    <w:p w:rsidR="00DE630E" w:rsidRPr="00934C56" w:rsidRDefault="00DE630E" w:rsidP="006344CF">
      <w:pPr>
        <w:pStyle w:val="FootnoteText"/>
        <w:ind w:firstLine="720"/>
        <w:rPr>
          <w:rFonts w:ascii="Times New Roman" w:hAnsi="Times New Roman" w:cs="Times New Roman"/>
          <w:color w:val="000000"/>
        </w:rPr>
      </w:pPr>
      <w:r w:rsidRPr="00631E45">
        <w:rPr>
          <w:rStyle w:val="FootnoteReference"/>
          <w:rFonts w:ascii="Times New Roman" w:hAnsi="Times New Roman" w:cs="Times New Roman"/>
        </w:rPr>
        <w:footnoteRef/>
      </w:r>
      <w:r w:rsidRPr="00631E45">
        <w:rPr>
          <w:rFonts w:ascii="Times New Roman" w:hAnsi="Times New Roman" w:cs="Times New Roman"/>
        </w:rPr>
        <w:t xml:space="preserve"> </w:t>
      </w:r>
      <w:r w:rsidRPr="00631E45">
        <w:rPr>
          <w:rFonts w:ascii="Times New Roman" w:hAnsi="Times New Roman" w:cs="Times New Roman"/>
          <w:color w:val="000000"/>
        </w:rPr>
        <w:t>US Constitution, amend. 18, sec. 1.</w:t>
      </w:r>
    </w:p>
  </w:footnote>
  <w:footnote w:id="47">
    <w:p w:rsidR="00DE630E" w:rsidRPr="00F603AC" w:rsidRDefault="00DE630E" w:rsidP="00F603AC">
      <w:pPr>
        <w:pStyle w:val="FootnoteText"/>
        <w:ind w:firstLine="720"/>
        <w:rPr>
          <w:rFonts w:ascii="Times New Roman" w:hAnsi="Times New Roman" w:cs="Times New Roman"/>
          <w:shd w:val="clear" w:color="auto" w:fill="FFFFFF"/>
        </w:rPr>
      </w:pPr>
      <w:r w:rsidRPr="00631E45">
        <w:rPr>
          <w:rStyle w:val="FootnoteReference"/>
          <w:rFonts w:ascii="Times New Roman" w:hAnsi="Times New Roman" w:cs="Times New Roman"/>
        </w:rPr>
        <w:footnoteRef/>
      </w:r>
      <w:r w:rsidRPr="00631E45">
        <w:rPr>
          <w:rFonts w:ascii="Times New Roman" w:hAnsi="Times New Roman" w:cs="Times New Roman"/>
        </w:rPr>
        <w:t xml:space="preserve"> </w:t>
      </w:r>
      <w:r w:rsidRPr="00631E45">
        <w:rPr>
          <w:rFonts w:ascii="Times New Roman" w:hAnsi="Times New Roman" w:cs="Times New Roman"/>
          <w:shd w:val="clear" w:color="auto" w:fill="FFFFFF"/>
        </w:rPr>
        <w:t xml:space="preserve">Frank Buckley, "Enforcement of the Prohibition Laws: Official Records of the National Commission on Law Observance and Enforcement: A Prohibition Survey of the State of Wisconsin" in </w:t>
      </w:r>
      <w:r w:rsidRPr="00631E45">
        <w:rPr>
          <w:rFonts w:ascii="Times New Roman" w:hAnsi="Times New Roman" w:cs="Times New Roman"/>
          <w:i/>
          <w:shd w:val="clear" w:color="auto" w:fill="FFFFFF"/>
        </w:rPr>
        <w:t>Enforcement of the</w:t>
      </w:r>
      <w:r>
        <w:rPr>
          <w:rFonts w:ascii="Times New Roman" w:hAnsi="Times New Roman" w:cs="Times New Roman"/>
          <w:i/>
          <w:shd w:val="clear" w:color="auto" w:fill="FFFFFF"/>
        </w:rPr>
        <w:t xml:space="preserve"> </w:t>
      </w:r>
      <w:r w:rsidRPr="00631E45">
        <w:rPr>
          <w:rFonts w:ascii="Times New Roman" w:hAnsi="Times New Roman" w:cs="Times New Roman"/>
          <w:i/>
          <w:shd w:val="clear" w:color="auto" w:fill="FFFFFF"/>
        </w:rPr>
        <w:t>Prohibition Laws, Official Records of the National Commission on Law Observance and Enforcement</w:t>
      </w:r>
      <w:r w:rsidRPr="00631E45">
        <w:rPr>
          <w:rFonts w:ascii="Times New Roman" w:hAnsi="Times New Roman" w:cs="Times New Roman"/>
          <w:shd w:val="clear" w:color="auto" w:fill="FFFFFF"/>
        </w:rPr>
        <w:t xml:space="preserve"> vol 4. (Washington, D.C.: Government Printing Office, 1931), 1098</w:t>
      </w:r>
      <w:r>
        <w:rPr>
          <w:rFonts w:ascii="Times New Roman" w:hAnsi="Times New Roman" w:cs="Times New Roman"/>
          <w:shd w:val="clear" w:color="auto" w:fill="FFFFFF"/>
        </w:rPr>
        <w:t xml:space="preserve">, accessed October 29, 2015, </w:t>
      </w:r>
      <w:hyperlink r:id="rId6" w:history="1">
        <w:r w:rsidRPr="00FD29DD">
          <w:rPr>
            <w:rStyle w:val="Hyperlink"/>
            <w:rFonts w:ascii="Times New Roman" w:hAnsi="Times New Roman" w:cs="Times New Roman"/>
            <w:shd w:val="clear" w:color="auto" w:fill="FFFFFF"/>
          </w:rPr>
          <w:t>http://content.wisconsinhistory.org/cdm/ref/collection/tp/id/48320</w:t>
        </w:r>
      </w:hyperlink>
      <w:r w:rsidRPr="00631E45">
        <w:rPr>
          <w:rFonts w:ascii="Times New Roman" w:hAnsi="Times New Roman" w:cs="Times New Roman"/>
          <w:shd w:val="clear" w:color="auto" w:fill="FFFFFF"/>
        </w:rPr>
        <w:t>; Wandrei, “‘Gibraltar of the Wets’,” 3-4.</w:t>
      </w:r>
    </w:p>
    <w:p w:rsidR="00DE630E" w:rsidRPr="00631E45" w:rsidRDefault="00DE630E" w:rsidP="00CF3FC9">
      <w:pPr>
        <w:pStyle w:val="FootnoteText"/>
        <w:ind w:firstLine="360"/>
        <w:rPr>
          <w:rFonts w:ascii="Times New Roman" w:hAnsi="Times New Roman" w:cs="Times New Roman"/>
        </w:rPr>
      </w:pPr>
    </w:p>
  </w:footnote>
  <w:footnote w:id="48">
    <w:p w:rsidR="00DE630E" w:rsidRPr="00631E45" w:rsidRDefault="00DE630E" w:rsidP="003F4DC1">
      <w:pPr>
        <w:pStyle w:val="FootnoteText"/>
        <w:ind w:firstLine="720"/>
        <w:rPr>
          <w:rFonts w:ascii="Times New Roman" w:hAnsi="Times New Roman" w:cs="Times New Roman"/>
        </w:rPr>
      </w:pPr>
      <w:r w:rsidRPr="00631E45">
        <w:rPr>
          <w:rStyle w:val="FootnoteReference"/>
          <w:rFonts w:ascii="Times New Roman" w:hAnsi="Times New Roman" w:cs="Times New Roman"/>
        </w:rPr>
        <w:footnoteRef/>
      </w:r>
      <w:r>
        <w:rPr>
          <w:rFonts w:ascii="Times New Roman" w:hAnsi="Times New Roman" w:cs="Times New Roman"/>
        </w:rPr>
        <w:t xml:space="preserve"> </w:t>
      </w:r>
      <w:r w:rsidRPr="00631E45">
        <w:rPr>
          <w:rFonts w:ascii="Times New Roman" w:hAnsi="Times New Roman" w:cs="Times New Roman"/>
        </w:rPr>
        <w:t xml:space="preserve">Rank, </w:t>
      </w:r>
      <w:r>
        <w:rPr>
          <w:rFonts w:ascii="Times New Roman" w:hAnsi="Times New Roman" w:cs="Times New Roman"/>
        </w:rPr>
        <w:t>“</w:t>
      </w:r>
      <w:r w:rsidRPr="006B5D68">
        <w:rPr>
          <w:rFonts w:ascii="Times New Roman" w:hAnsi="Times New Roman" w:cs="Times New Roman"/>
        </w:rPr>
        <w:t>Women and Prohibition in Milwaukee</w:t>
      </w:r>
      <w:r w:rsidRPr="00631E45">
        <w:rPr>
          <w:rFonts w:ascii="Times New Roman" w:hAnsi="Times New Roman" w:cs="Times New Roman"/>
        </w:rPr>
        <w:t>,</w:t>
      </w:r>
      <w:r>
        <w:rPr>
          <w:rFonts w:ascii="Times New Roman" w:hAnsi="Times New Roman" w:cs="Times New Roman"/>
        </w:rPr>
        <w:t>”</w:t>
      </w:r>
      <w:r w:rsidRPr="00631E45">
        <w:rPr>
          <w:rFonts w:ascii="Times New Roman" w:hAnsi="Times New Roman" w:cs="Times New Roman"/>
        </w:rPr>
        <w:t xml:space="preserve"> 30.</w:t>
      </w:r>
    </w:p>
    <w:p w:rsidR="00DE630E" w:rsidRPr="00631E45" w:rsidRDefault="00DE630E" w:rsidP="003F4DC1">
      <w:pPr>
        <w:pStyle w:val="FootnoteText"/>
        <w:ind w:firstLine="720"/>
        <w:rPr>
          <w:rFonts w:ascii="Times New Roman" w:hAnsi="Times New Roman" w:cs="Times New Roman"/>
        </w:rPr>
      </w:pPr>
    </w:p>
  </w:footnote>
  <w:footnote w:id="49">
    <w:p w:rsidR="00DE630E" w:rsidRPr="00631E45" w:rsidRDefault="00DE630E" w:rsidP="003F4DC1">
      <w:pPr>
        <w:pStyle w:val="FootnoteText"/>
        <w:ind w:firstLine="720"/>
        <w:rPr>
          <w:rFonts w:ascii="Times New Roman" w:hAnsi="Times New Roman" w:cs="Times New Roman"/>
        </w:rPr>
      </w:pPr>
      <w:r w:rsidRPr="00631E45">
        <w:rPr>
          <w:rStyle w:val="FootnoteReference"/>
          <w:rFonts w:ascii="Times New Roman" w:hAnsi="Times New Roman" w:cs="Times New Roman"/>
        </w:rPr>
        <w:footnoteRef/>
      </w:r>
      <w:r>
        <w:rPr>
          <w:rFonts w:ascii="Times New Roman" w:hAnsi="Times New Roman" w:cs="Times New Roman"/>
        </w:rPr>
        <w:t xml:space="preserve"> Ibid.,</w:t>
      </w:r>
      <w:r w:rsidRPr="00631E45">
        <w:rPr>
          <w:rFonts w:ascii="Times New Roman" w:hAnsi="Times New Roman" w:cs="Times New Roman"/>
        </w:rPr>
        <w:t xml:space="preserve"> 31-32.</w:t>
      </w:r>
    </w:p>
    <w:p w:rsidR="00DE630E" w:rsidRPr="00631E45" w:rsidRDefault="00DE630E" w:rsidP="00C43296">
      <w:pPr>
        <w:pStyle w:val="FootnoteText"/>
        <w:ind w:firstLine="360"/>
        <w:rPr>
          <w:rFonts w:ascii="Times New Roman" w:hAnsi="Times New Roman" w:cs="Times New Roman"/>
        </w:rPr>
      </w:pPr>
    </w:p>
  </w:footnote>
  <w:footnote w:id="50">
    <w:p w:rsidR="00DE630E" w:rsidRDefault="00DE630E" w:rsidP="006344CF">
      <w:pPr>
        <w:pStyle w:val="FootnoteText"/>
        <w:ind w:firstLine="720"/>
        <w:rPr>
          <w:rFonts w:ascii="Times New Roman" w:hAnsi="Times New Roman" w:cs="Times New Roman"/>
        </w:rPr>
      </w:pPr>
      <w:r w:rsidRPr="00631E45">
        <w:rPr>
          <w:rStyle w:val="FootnoteReference"/>
          <w:rFonts w:ascii="Times New Roman" w:hAnsi="Times New Roman" w:cs="Times New Roman"/>
        </w:rPr>
        <w:footnoteRef/>
      </w:r>
      <w:r>
        <w:rPr>
          <w:rFonts w:ascii="Times New Roman" w:hAnsi="Times New Roman" w:cs="Times New Roman"/>
        </w:rPr>
        <w:t xml:space="preserve"> Buckley, “Enforcement</w:t>
      </w:r>
      <w:r w:rsidRPr="00631E45">
        <w:rPr>
          <w:rFonts w:ascii="Times New Roman" w:hAnsi="Times New Roman" w:cs="Times New Roman"/>
        </w:rPr>
        <w:t xml:space="preserve"> of Prohibition</w:t>
      </w:r>
      <w:r>
        <w:rPr>
          <w:rFonts w:ascii="Times New Roman" w:hAnsi="Times New Roman" w:cs="Times New Roman"/>
        </w:rPr>
        <w:t xml:space="preserve"> Laws</w:t>
      </w:r>
      <w:r w:rsidRPr="00631E45">
        <w:rPr>
          <w:rFonts w:ascii="Times New Roman" w:hAnsi="Times New Roman" w:cs="Times New Roman"/>
        </w:rPr>
        <w:t>,</w:t>
      </w:r>
      <w:r>
        <w:rPr>
          <w:rFonts w:ascii="Times New Roman" w:hAnsi="Times New Roman" w:cs="Times New Roman"/>
        </w:rPr>
        <w:t>”</w:t>
      </w:r>
      <w:r w:rsidRPr="00631E45">
        <w:rPr>
          <w:rFonts w:ascii="Times New Roman" w:hAnsi="Times New Roman" w:cs="Times New Roman"/>
        </w:rPr>
        <w:t xml:space="preserve"> 1097</w:t>
      </w:r>
      <w:r>
        <w:rPr>
          <w:rFonts w:ascii="Times New Roman" w:hAnsi="Times New Roman" w:cs="Times New Roman"/>
        </w:rPr>
        <w:t>.</w:t>
      </w:r>
    </w:p>
    <w:p w:rsidR="00DE630E" w:rsidRPr="00631E45" w:rsidRDefault="00DE630E" w:rsidP="006344CF">
      <w:pPr>
        <w:pStyle w:val="FootnoteText"/>
        <w:ind w:firstLine="720"/>
        <w:rPr>
          <w:rFonts w:ascii="Times New Roman" w:hAnsi="Times New Roman" w:cs="Times New Roman"/>
        </w:rPr>
      </w:pPr>
    </w:p>
  </w:footnote>
  <w:footnote w:id="51">
    <w:p w:rsidR="00DE630E" w:rsidRPr="00631E45" w:rsidRDefault="00DE630E" w:rsidP="003F4DC1">
      <w:pPr>
        <w:pStyle w:val="FootnoteText"/>
        <w:ind w:firstLine="720"/>
        <w:rPr>
          <w:rFonts w:ascii="Times New Roman" w:hAnsi="Times New Roman" w:cs="Times New Roman"/>
        </w:rPr>
      </w:pPr>
      <w:r w:rsidRPr="00631E45">
        <w:rPr>
          <w:rStyle w:val="FootnoteReference"/>
          <w:rFonts w:ascii="Times New Roman" w:hAnsi="Times New Roman" w:cs="Times New Roman"/>
        </w:rPr>
        <w:footnoteRef/>
      </w:r>
      <w:r>
        <w:rPr>
          <w:rFonts w:ascii="Times New Roman" w:hAnsi="Times New Roman" w:cs="Times New Roman"/>
        </w:rPr>
        <w:t xml:space="preserve"> Buckley, “Enforcement</w:t>
      </w:r>
      <w:r w:rsidRPr="00631E45">
        <w:rPr>
          <w:rFonts w:ascii="Times New Roman" w:hAnsi="Times New Roman" w:cs="Times New Roman"/>
        </w:rPr>
        <w:t xml:space="preserve"> of Prohibition</w:t>
      </w:r>
      <w:r>
        <w:rPr>
          <w:rFonts w:ascii="Times New Roman" w:hAnsi="Times New Roman" w:cs="Times New Roman"/>
        </w:rPr>
        <w:t xml:space="preserve"> Laws</w:t>
      </w:r>
      <w:r w:rsidRPr="00631E45">
        <w:rPr>
          <w:rFonts w:ascii="Times New Roman" w:hAnsi="Times New Roman" w:cs="Times New Roman"/>
        </w:rPr>
        <w:t>,</w:t>
      </w:r>
      <w:r>
        <w:rPr>
          <w:rFonts w:ascii="Times New Roman" w:hAnsi="Times New Roman" w:cs="Times New Roman"/>
        </w:rPr>
        <w:t xml:space="preserve">” </w:t>
      </w:r>
      <w:r w:rsidRPr="00631E45">
        <w:rPr>
          <w:rFonts w:ascii="Times New Roman" w:hAnsi="Times New Roman" w:cs="Times New Roman"/>
        </w:rPr>
        <w:t>1097-1098</w:t>
      </w:r>
      <w:r>
        <w:rPr>
          <w:rFonts w:ascii="Times New Roman" w:hAnsi="Times New Roman" w:cs="Times New Roman"/>
        </w:rPr>
        <w:t>.</w:t>
      </w:r>
    </w:p>
    <w:p w:rsidR="00DE630E" w:rsidRPr="00523237" w:rsidRDefault="00DE630E" w:rsidP="00523237">
      <w:pPr>
        <w:pStyle w:val="FootnoteText"/>
        <w:ind w:firstLine="360"/>
        <w:rPr>
          <w:rFonts w:ascii="Times New Roman" w:hAnsi="Times New Roman" w:cs="Times New Roman"/>
        </w:rPr>
      </w:pPr>
    </w:p>
  </w:footnote>
  <w:footnote w:id="52">
    <w:p w:rsidR="00DE630E" w:rsidRDefault="00DE630E" w:rsidP="003F4DC1">
      <w:pPr>
        <w:pStyle w:val="FootnoteText"/>
        <w:ind w:firstLine="720"/>
        <w:rPr>
          <w:rFonts w:ascii="Times New Roman" w:hAnsi="Times New Roman" w:cs="Times New Roman"/>
        </w:rPr>
      </w:pPr>
      <w:r w:rsidRPr="0046479A">
        <w:rPr>
          <w:rStyle w:val="FootnoteReference"/>
          <w:rFonts w:ascii="Times New Roman" w:hAnsi="Times New Roman" w:cs="Times New Roman"/>
        </w:rPr>
        <w:footnoteRef/>
      </w:r>
      <w:r w:rsidRPr="0046479A">
        <w:rPr>
          <w:rFonts w:ascii="Times New Roman" w:hAnsi="Times New Roman" w:cs="Times New Roman"/>
        </w:rPr>
        <w:t xml:space="preserve"> </w:t>
      </w:r>
      <w:r w:rsidRPr="0046479A">
        <w:rPr>
          <w:rFonts w:ascii="Times New Roman" w:hAnsi="Times New Roman" w:cs="Times New Roman"/>
          <w:i/>
        </w:rPr>
        <w:t>Wisconsin Blue Book, 1933</w:t>
      </w:r>
      <w:r w:rsidRPr="0046479A">
        <w:rPr>
          <w:rFonts w:ascii="Times New Roman" w:hAnsi="Times New Roman" w:cs="Times New Roman"/>
        </w:rPr>
        <w:t xml:space="preserve"> (Madison, WI: State Printing Board, 1933), 559.</w:t>
      </w:r>
    </w:p>
    <w:p w:rsidR="00DE630E" w:rsidRPr="0046479A" w:rsidRDefault="00DE630E" w:rsidP="003F4DC1">
      <w:pPr>
        <w:pStyle w:val="FootnoteText"/>
        <w:ind w:firstLine="720"/>
        <w:rPr>
          <w:rFonts w:ascii="Times New Roman" w:hAnsi="Times New Roman" w:cs="Times New Roman"/>
        </w:rPr>
      </w:pPr>
    </w:p>
  </w:footnote>
  <w:footnote w:id="53">
    <w:p w:rsidR="00DE630E" w:rsidRDefault="00DE630E" w:rsidP="00123118">
      <w:pPr>
        <w:spacing w:after="0"/>
        <w:ind w:firstLine="720"/>
        <w:rPr>
          <w:rFonts w:ascii="Times New Roman" w:hAnsi="Times New Roman" w:cs="Times New Roman"/>
          <w:sz w:val="20"/>
          <w:szCs w:val="20"/>
        </w:rPr>
      </w:pPr>
      <w:r w:rsidRPr="00123118">
        <w:rPr>
          <w:rStyle w:val="FootnoteReference"/>
          <w:rFonts w:ascii="Times New Roman" w:hAnsi="Times New Roman" w:cs="Times New Roman"/>
        </w:rPr>
        <w:footnoteRef/>
      </w:r>
      <w:r w:rsidRPr="00123118">
        <w:rPr>
          <w:rFonts w:ascii="Times New Roman" w:hAnsi="Times New Roman" w:cs="Times New Roman"/>
        </w:rPr>
        <w:t xml:space="preserve"> </w:t>
      </w:r>
      <w:r>
        <w:rPr>
          <w:rFonts w:ascii="Times New Roman" w:hAnsi="Times New Roman" w:cs="Times New Roman"/>
          <w:i/>
          <w:sz w:val="20"/>
          <w:szCs w:val="20"/>
        </w:rPr>
        <w:t>Fourteenth</w:t>
      </w:r>
      <w:r w:rsidRPr="00631E45">
        <w:rPr>
          <w:rFonts w:ascii="Times New Roman" w:hAnsi="Times New Roman" w:cs="Times New Roman"/>
          <w:i/>
          <w:sz w:val="20"/>
          <w:szCs w:val="20"/>
        </w:rPr>
        <w:t xml:space="preserve"> </w:t>
      </w:r>
      <w:r>
        <w:rPr>
          <w:rFonts w:ascii="Times New Roman" w:hAnsi="Times New Roman" w:cs="Times New Roman"/>
          <w:i/>
          <w:sz w:val="20"/>
          <w:szCs w:val="20"/>
        </w:rPr>
        <w:t>Census of the United States: 192</w:t>
      </w:r>
      <w:r w:rsidRPr="00631E45">
        <w:rPr>
          <w:rFonts w:ascii="Times New Roman" w:hAnsi="Times New Roman" w:cs="Times New Roman"/>
          <w:i/>
          <w:sz w:val="20"/>
          <w:szCs w:val="20"/>
        </w:rPr>
        <w:t>0 – Population</w:t>
      </w:r>
      <w:r w:rsidRPr="00631E45">
        <w:rPr>
          <w:rFonts w:ascii="Times New Roman" w:hAnsi="Times New Roman" w:cs="Times New Roman"/>
          <w:sz w:val="20"/>
          <w:szCs w:val="20"/>
        </w:rPr>
        <w:t>, Berlin, Green Lake County</w:t>
      </w:r>
      <w:r>
        <w:rPr>
          <w:rFonts w:ascii="Times New Roman" w:hAnsi="Times New Roman" w:cs="Times New Roman"/>
          <w:sz w:val="20"/>
          <w:szCs w:val="20"/>
        </w:rPr>
        <w:t>, Wisconsin, accessed November 21</w:t>
      </w:r>
      <w:r w:rsidRPr="00631E45">
        <w:rPr>
          <w:rFonts w:ascii="Times New Roman" w:hAnsi="Times New Roman" w:cs="Times New Roman"/>
          <w:sz w:val="20"/>
          <w:szCs w:val="20"/>
        </w:rPr>
        <w:t xml:space="preserve">, 2015, </w:t>
      </w:r>
      <w:hyperlink r:id="rId7" w:history="1">
        <w:r w:rsidRPr="00631E45">
          <w:rPr>
            <w:rStyle w:val="Hyperlink"/>
            <w:rFonts w:ascii="Times New Roman" w:hAnsi="Times New Roman" w:cs="Times New Roman"/>
            <w:sz w:val="20"/>
            <w:szCs w:val="20"/>
          </w:rPr>
          <w:t>http://www.ancestrylibrary.com/</w:t>
        </w:r>
      </w:hyperlink>
      <w:r w:rsidRPr="00631E45">
        <w:rPr>
          <w:rFonts w:ascii="Times New Roman" w:hAnsi="Times New Roman" w:cs="Times New Roman"/>
          <w:sz w:val="20"/>
          <w:szCs w:val="20"/>
        </w:rPr>
        <w:t xml:space="preserve">. </w:t>
      </w:r>
    </w:p>
    <w:p w:rsidR="00DE630E" w:rsidRPr="00123118" w:rsidRDefault="00DE630E" w:rsidP="00123118">
      <w:pPr>
        <w:spacing w:after="0"/>
        <w:ind w:firstLine="720"/>
        <w:rPr>
          <w:rFonts w:ascii="Times New Roman" w:hAnsi="Times New Roman" w:cs="Times New Roman"/>
          <w:sz w:val="20"/>
          <w:szCs w:val="20"/>
        </w:rPr>
      </w:pPr>
    </w:p>
  </w:footnote>
  <w:footnote w:id="54">
    <w:p w:rsidR="00DE630E" w:rsidRPr="0046479A" w:rsidRDefault="00DE630E" w:rsidP="0086313D">
      <w:pPr>
        <w:pStyle w:val="FootnoteText"/>
        <w:ind w:firstLine="720"/>
        <w:rPr>
          <w:rFonts w:ascii="Times New Roman" w:hAnsi="Times New Roman" w:cs="Times New Roman"/>
        </w:rPr>
      </w:pPr>
      <w:r w:rsidRPr="0046479A">
        <w:rPr>
          <w:rStyle w:val="FootnoteReference"/>
          <w:rFonts w:ascii="Times New Roman" w:hAnsi="Times New Roman" w:cs="Times New Roman"/>
        </w:rPr>
        <w:footnoteRef/>
      </w:r>
      <w:r w:rsidRPr="0046479A">
        <w:rPr>
          <w:rFonts w:ascii="Times New Roman" w:hAnsi="Times New Roman" w:cs="Times New Roman"/>
        </w:rPr>
        <w:t xml:space="preserve"> “Addresses and Music on W.C.T.U. Program,” </w:t>
      </w:r>
      <w:r w:rsidRPr="0046479A">
        <w:rPr>
          <w:rFonts w:ascii="Times New Roman" w:hAnsi="Times New Roman" w:cs="Times New Roman"/>
          <w:i/>
        </w:rPr>
        <w:t>Berlin Journal-Courant</w:t>
      </w:r>
      <w:r w:rsidRPr="0046479A">
        <w:rPr>
          <w:rFonts w:ascii="Times New Roman" w:hAnsi="Times New Roman" w:cs="Times New Roman"/>
        </w:rPr>
        <w:t>, January 19, 1922.</w:t>
      </w:r>
    </w:p>
    <w:p w:rsidR="00DE630E" w:rsidRPr="0046479A" w:rsidRDefault="00DE630E" w:rsidP="0086313D">
      <w:pPr>
        <w:pStyle w:val="FootnoteText"/>
        <w:ind w:firstLine="720"/>
        <w:rPr>
          <w:rFonts w:ascii="Times New Roman" w:hAnsi="Times New Roman" w:cs="Times New Roman"/>
        </w:rPr>
      </w:pPr>
    </w:p>
  </w:footnote>
  <w:footnote w:id="55">
    <w:p w:rsidR="00DE630E" w:rsidRDefault="00DE630E" w:rsidP="00D97250">
      <w:pPr>
        <w:pStyle w:val="FootnoteText"/>
        <w:ind w:firstLine="720"/>
        <w:rPr>
          <w:rFonts w:ascii="Times New Roman" w:hAnsi="Times New Roman" w:cs="Times New Roman"/>
        </w:rPr>
      </w:pPr>
      <w:r w:rsidRPr="0046479A">
        <w:rPr>
          <w:rStyle w:val="FootnoteReference"/>
          <w:rFonts w:ascii="Times New Roman" w:hAnsi="Times New Roman" w:cs="Times New Roman"/>
        </w:rPr>
        <w:footnoteRef/>
      </w:r>
      <w:r w:rsidRPr="0046479A">
        <w:rPr>
          <w:rFonts w:ascii="Times New Roman" w:hAnsi="Times New Roman" w:cs="Times New Roman"/>
        </w:rPr>
        <w:t xml:space="preserve"> Woman’s Christian Temperance Union of Wisconsin, “Record of the Woman’s Christian Temperance Union of Wisconsin, Green Bay, Wis.” Woman’s Christian Temperance Union of Wisconsin Records, 1881-1956,</w:t>
      </w:r>
      <w:r>
        <w:rPr>
          <w:rFonts w:ascii="Times New Roman" w:hAnsi="Times New Roman" w:cs="Times New Roman"/>
        </w:rPr>
        <w:t xml:space="preserve"> Mss 512, Box 1,</w:t>
      </w:r>
      <w:r w:rsidRPr="00F22DD1">
        <w:rPr>
          <w:rFonts w:ascii="Times New Roman" w:hAnsi="Times New Roman" w:cs="Times New Roman"/>
        </w:rPr>
        <w:t xml:space="preserve"> Wisconsin Historical Society, Library-Arc</w:t>
      </w:r>
      <w:r>
        <w:rPr>
          <w:rFonts w:ascii="Times New Roman" w:hAnsi="Times New Roman" w:cs="Times New Roman"/>
        </w:rPr>
        <w:t>hives Division. Madison, WI, Vol. 4-7.</w:t>
      </w:r>
    </w:p>
    <w:p w:rsidR="00DE630E" w:rsidRPr="00D97250" w:rsidRDefault="00DE630E" w:rsidP="00D97250">
      <w:pPr>
        <w:pStyle w:val="FootnoteText"/>
        <w:ind w:firstLine="720"/>
        <w:rPr>
          <w:rFonts w:ascii="Times New Roman" w:hAnsi="Times New Roman" w:cs="Times New Roman"/>
        </w:rPr>
      </w:pPr>
      <w:r w:rsidRPr="00F22DD1">
        <w:rPr>
          <w:rFonts w:ascii="Times New Roman" w:hAnsi="Times New Roman" w:cs="Times New Roman"/>
        </w:rPr>
        <w:t xml:space="preserve">  </w:t>
      </w:r>
    </w:p>
  </w:footnote>
  <w:footnote w:id="56">
    <w:p w:rsidR="00DE630E" w:rsidRDefault="00DE630E" w:rsidP="001F18AA">
      <w:pPr>
        <w:pStyle w:val="FootnoteText"/>
        <w:ind w:firstLine="720"/>
        <w:rPr>
          <w:rFonts w:ascii="Times New Roman" w:hAnsi="Times New Roman" w:cs="Times New Roman"/>
        </w:rPr>
      </w:pPr>
      <w:r w:rsidRPr="00047868">
        <w:rPr>
          <w:rStyle w:val="FootnoteReference"/>
          <w:rFonts w:ascii="Times New Roman" w:hAnsi="Times New Roman" w:cs="Times New Roman"/>
        </w:rPr>
        <w:footnoteRef/>
      </w:r>
      <w:r w:rsidRPr="00047868">
        <w:rPr>
          <w:rFonts w:ascii="Times New Roman" w:hAnsi="Times New Roman" w:cs="Times New Roman"/>
        </w:rPr>
        <w:t xml:space="preserve"> “Changing our name, Resident of Washington, D.C. wants change,” </w:t>
      </w:r>
      <w:r w:rsidRPr="00047868">
        <w:rPr>
          <w:rFonts w:ascii="Times New Roman" w:hAnsi="Times New Roman" w:cs="Times New Roman"/>
          <w:i/>
        </w:rPr>
        <w:t xml:space="preserve">Berlin Journal-Courant, </w:t>
      </w:r>
      <w:r w:rsidRPr="00047868">
        <w:rPr>
          <w:rFonts w:ascii="Times New Roman" w:hAnsi="Times New Roman" w:cs="Times New Roman"/>
        </w:rPr>
        <w:t>August 1, 1918.</w:t>
      </w:r>
    </w:p>
    <w:p w:rsidR="00DE630E" w:rsidRPr="00047868" w:rsidRDefault="00DE630E" w:rsidP="001F18AA">
      <w:pPr>
        <w:pStyle w:val="FootnoteText"/>
        <w:ind w:firstLine="720"/>
        <w:rPr>
          <w:rFonts w:ascii="Times New Roman" w:hAnsi="Times New Roman" w:cs="Times New Roman"/>
        </w:rPr>
      </w:pPr>
    </w:p>
  </w:footnote>
  <w:footnote w:id="57">
    <w:p w:rsidR="00DE630E" w:rsidRDefault="00DE630E" w:rsidP="001F18AA">
      <w:pPr>
        <w:pStyle w:val="FootnoteText"/>
        <w:ind w:firstLine="720"/>
        <w:rPr>
          <w:rFonts w:ascii="Times New Roman" w:hAnsi="Times New Roman" w:cs="Times New Roman"/>
        </w:rPr>
      </w:pPr>
      <w:r w:rsidRPr="00047868">
        <w:rPr>
          <w:rStyle w:val="FootnoteReference"/>
          <w:rFonts w:ascii="Times New Roman" w:hAnsi="Times New Roman" w:cs="Times New Roman"/>
        </w:rPr>
        <w:footnoteRef/>
      </w:r>
      <w:r w:rsidRPr="00047868">
        <w:rPr>
          <w:rFonts w:ascii="Times New Roman" w:hAnsi="Times New Roman" w:cs="Times New Roman"/>
        </w:rPr>
        <w:t xml:space="preserve"> “Changing the name of Berlin,” </w:t>
      </w:r>
      <w:r w:rsidRPr="00047868">
        <w:rPr>
          <w:rFonts w:ascii="Times New Roman" w:hAnsi="Times New Roman" w:cs="Times New Roman"/>
          <w:i/>
        </w:rPr>
        <w:t xml:space="preserve">Berlin Journal-Courant, </w:t>
      </w:r>
      <w:r w:rsidRPr="00047868">
        <w:rPr>
          <w:rFonts w:ascii="Times New Roman" w:hAnsi="Times New Roman" w:cs="Times New Roman"/>
        </w:rPr>
        <w:t xml:space="preserve">June 27, 1918. </w:t>
      </w:r>
    </w:p>
    <w:p w:rsidR="00DE630E" w:rsidRPr="00047868" w:rsidRDefault="00DE630E" w:rsidP="001F18AA">
      <w:pPr>
        <w:pStyle w:val="FootnoteText"/>
        <w:ind w:firstLine="720"/>
        <w:rPr>
          <w:rFonts w:ascii="Times New Roman" w:hAnsi="Times New Roman" w:cs="Times New Roman"/>
        </w:rPr>
      </w:pPr>
    </w:p>
  </w:footnote>
  <w:footnote w:id="58">
    <w:p w:rsidR="00DE630E" w:rsidRPr="00047868" w:rsidRDefault="00DE630E" w:rsidP="001F18AA">
      <w:pPr>
        <w:pStyle w:val="FootnoteText"/>
        <w:ind w:firstLine="720"/>
        <w:rPr>
          <w:rFonts w:ascii="Times New Roman" w:hAnsi="Times New Roman" w:cs="Times New Roman"/>
        </w:rPr>
      </w:pPr>
      <w:r w:rsidRPr="00047868">
        <w:rPr>
          <w:rStyle w:val="FootnoteReference"/>
          <w:rFonts w:ascii="Times New Roman" w:hAnsi="Times New Roman" w:cs="Times New Roman"/>
        </w:rPr>
        <w:footnoteRef/>
      </w:r>
      <w:r w:rsidRPr="00047868">
        <w:rPr>
          <w:rFonts w:ascii="Times New Roman" w:hAnsi="Times New Roman" w:cs="Times New Roman"/>
        </w:rPr>
        <w:t xml:space="preserve"> “Changing our name, Resident of Washington, D.C. wants change,” </w:t>
      </w:r>
      <w:r w:rsidRPr="00047868">
        <w:rPr>
          <w:rFonts w:ascii="Times New Roman" w:hAnsi="Times New Roman" w:cs="Times New Roman"/>
          <w:i/>
        </w:rPr>
        <w:t xml:space="preserve">Berlin Journal-Courant, </w:t>
      </w:r>
      <w:r w:rsidRPr="00047868">
        <w:rPr>
          <w:rFonts w:ascii="Times New Roman" w:hAnsi="Times New Roman" w:cs="Times New Roman"/>
        </w:rPr>
        <w:t>August 1, 1918.</w:t>
      </w:r>
    </w:p>
    <w:p w:rsidR="00DE630E" w:rsidRDefault="00DE630E" w:rsidP="001F18AA">
      <w:pPr>
        <w:pStyle w:val="FootnoteText"/>
      </w:pPr>
    </w:p>
  </w:footnote>
  <w:footnote w:id="59">
    <w:p w:rsidR="00DE630E" w:rsidRDefault="00DE630E" w:rsidP="001F18AA">
      <w:pPr>
        <w:pStyle w:val="FootnoteText"/>
        <w:ind w:firstLine="720"/>
        <w:rPr>
          <w:rFonts w:ascii="Times New Roman" w:hAnsi="Times New Roman" w:cs="Times New Roman"/>
        </w:rPr>
      </w:pPr>
      <w:r w:rsidRPr="00047868">
        <w:rPr>
          <w:rStyle w:val="FootnoteReference"/>
          <w:rFonts w:ascii="Times New Roman" w:hAnsi="Times New Roman" w:cs="Times New Roman"/>
        </w:rPr>
        <w:footnoteRef/>
      </w:r>
      <w:r w:rsidRPr="00047868">
        <w:rPr>
          <w:rFonts w:ascii="Times New Roman" w:hAnsi="Times New Roman" w:cs="Times New Roman"/>
        </w:rPr>
        <w:t xml:space="preserve"> “Nation to be bone dry July 1,” </w:t>
      </w:r>
      <w:r w:rsidRPr="00047868">
        <w:rPr>
          <w:rFonts w:ascii="Times New Roman" w:hAnsi="Times New Roman" w:cs="Times New Roman"/>
          <w:i/>
        </w:rPr>
        <w:t>Berlin Journal-Courant</w:t>
      </w:r>
      <w:r w:rsidRPr="00047868">
        <w:rPr>
          <w:rFonts w:ascii="Times New Roman" w:hAnsi="Times New Roman" w:cs="Times New Roman"/>
        </w:rPr>
        <w:t>, November 28, 1918.</w:t>
      </w:r>
    </w:p>
    <w:p w:rsidR="00DE630E" w:rsidRPr="00047868" w:rsidRDefault="00DE630E" w:rsidP="001F18AA">
      <w:pPr>
        <w:pStyle w:val="FootnoteText"/>
        <w:ind w:firstLine="720"/>
        <w:rPr>
          <w:rFonts w:ascii="Times New Roman" w:hAnsi="Times New Roman" w:cs="Times New Roman"/>
        </w:rPr>
      </w:pPr>
    </w:p>
  </w:footnote>
  <w:footnote w:id="60">
    <w:p w:rsidR="00DE630E" w:rsidRDefault="00DE630E" w:rsidP="001F18AA">
      <w:pPr>
        <w:pStyle w:val="FootnoteText"/>
        <w:ind w:firstLine="720"/>
        <w:rPr>
          <w:rFonts w:ascii="Times New Roman" w:hAnsi="Times New Roman" w:cs="Times New Roman"/>
        </w:rPr>
      </w:pPr>
      <w:r w:rsidRPr="00047868">
        <w:rPr>
          <w:rStyle w:val="FootnoteReference"/>
          <w:rFonts w:ascii="Times New Roman" w:hAnsi="Times New Roman" w:cs="Times New Roman"/>
        </w:rPr>
        <w:footnoteRef/>
      </w:r>
      <w:r w:rsidRPr="00047868">
        <w:rPr>
          <w:rFonts w:ascii="Times New Roman" w:hAnsi="Times New Roman" w:cs="Times New Roman"/>
        </w:rPr>
        <w:t xml:space="preserve"> Ibid.</w:t>
      </w:r>
    </w:p>
    <w:p w:rsidR="00DE630E" w:rsidRPr="00047868" w:rsidRDefault="00DE630E" w:rsidP="001F18AA">
      <w:pPr>
        <w:pStyle w:val="FootnoteText"/>
        <w:ind w:firstLine="720"/>
        <w:rPr>
          <w:rFonts w:ascii="Times New Roman" w:hAnsi="Times New Roman" w:cs="Times New Roman"/>
        </w:rPr>
      </w:pPr>
    </w:p>
  </w:footnote>
  <w:footnote w:id="61">
    <w:p w:rsidR="00DE630E" w:rsidRDefault="00DE630E" w:rsidP="001F18AA">
      <w:pPr>
        <w:pStyle w:val="FootnoteText"/>
        <w:ind w:firstLine="720"/>
        <w:rPr>
          <w:rFonts w:ascii="Times New Roman" w:hAnsi="Times New Roman" w:cs="Times New Roman"/>
        </w:rPr>
      </w:pPr>
      <w:r w:rsidRPr="00047868">
        <w:rPr>
          <w:rStyle w:val="FootnoteReference"/>
          <w:rFonts w:ascii="Times New Roman" w:hAnsi="Times New Roman" w:cs="Times New Roman"/>
        </w:rPr>
        <w:footnoteRef/>
      </w:r>
      <w:r w:rsidRPr="00047868">
        <w:rPr>
          <w:rFonts w:ascii="Times New Roman" w:hAnsi="Times New Roman" w:cs="Times New Roman"/>
        </w:rPr>
        <w:t xml:space="preserve"> “Substitutes for saloons,” </w:t>
      </w:r>
      <w:r w:rsidRPr="00047868">
        <w:rPr>
          <w:rFonts w:ascii="Times New Roman" w:hAnsi="Times New Roman" w:cs="Times New Roman"/>
          <w:i/>
        </w:rPr>
        <w:t>Berlin Journal-Courant</w:t>
      </w:r>
      <w:r w:rsidRPr="00047868">
        <w:rPr>
          <w:rFonts w:ascii="Times New Roman" w:hAnsi="Times New Roman" w:cs="Times New Roman"/>
        </w:rPr>
        <w:t>, January 30, 1919.</w:t>
      </w:r>
    </w:p>
    <w:p w:rsidR="00DE630E" w:rsidRPr="0044556A" w:rsidRDefault="00DE630E" w:rsidP="001F18AA">
      <w:pPr>
        <w:pStyle w:val="FootnoteText"/>
        <w:ind w:firstLine="720"/>
      </w:pPr>
    </w:p>
  </w:footnote>
  <w:footnote w:id="62">
    <w:p w:rsidR="00DE630E" w:rsidRDefault="00DE630E" w:rsidP="006A575A">
      <w:pPr>
        <w:pStyle w:val="FootnoteText"/>
        <w:ind w:firstLine="720"/>
        <w:rPr>
          <w:rFonts w:ascii="Times New Roman" w:hAnsi="Times New Roman" w:cs="Times New Roman"/>
        </w:rPr>
      </w:pPr>
      <w:r w:rsidRPr="004E73B4">
        <w:rPr>
          <w:rStyle w:val="FootnoteReference"/>
          <w:rFonts w:ascii="Times New Roman" w:hAnsi="Times New Roman" w:cs="Times New Roman"/>
        </w:rPr>
        <w:footnoteRef/>
      </w:r>
      <w:r w:rsidRPr="004E73B4">
        <w:rPr>
          <w:rFonts w:ascii="Times New Roman" w:hAnsi="Times New Roman" w:cs="Times New Roman"/>
        </w:rPr>
        <w:t xml:space="preserve"> Green Lake County, Wis. Circuit Court, “Information record, 1891-1975,” Green Lake Series 35, vol 1. Oshkosh Area Research Center, Polk Library, University of Wisconsin-Oshkos</w:t>
      </w:r>
      <w:r>
        <w:rPr>
          <w:rFonts w:ascii="Times New Roman" w:hAnsi="Times New Roman" w:cs="Times New Roman"/>
        </w:rPr>
        <w:t>h. Oshkosh, WI.</w:t>
      </w:r>
      <w:r w:rsidRPr="004E73B4">
        <w:rPr>
          <w:rFonts w:ascii="Times New Roman" w:hAnsi="Times New Roman" w:cs="Times New Roman"/>
        </w:rPr>
        <w:t xml:space="preserve">; </w:t>
      </w:r>
      <w:r w:rsidRPr="004E73B4">
        <w:rPr>
          <w:rFonts w:ascii="Times New Roman" w:hAnsi="Times New Roman" w:cs="Times New Roman"/>
          <w:i/>
        </w:rPr>
        <w:t>B</w:t>
      </w:r>
      <w:r>
        <w:rPr>
          <w:rFonts w:ascii="Times New Roman" w:hAnsi="Times New Roman" w:cs="Times New Roman"/>
          <w:i/>
        </w:rPr>
        <w:t>erlin City Directory, 1915-1916</w:t>
      </w:r>
      <w:r>
        <w:rPr>
          <w:rFonts w:ascii="Times New Roman" w:hAnsi="Times New Roman" w:cs="Times New Roman"/>
        </w:rPr>
        <w:t>, 84.</w:t>
      </w:r>
    </w:p>
    <w:p w:rsidR="00DE630E" w:rsidRPr="004E73B4" w:rsidRDefault="00DE630E" w:rsidP="006A575A">
      <w:pPr>
        <w:pStyle w:val="FootnoteText"/>
        <w:ind w:firstLine="720"/>
        <w:rPr>
          <w:rFonts w:ascii="Times New Roman" w:hAnsi="Times New Roman" w:cs="Times New Roman"/>
        </w:rPr>
      </w:pPr>
    </w:p>
  </w:footnote>
  <w:footnote w:id="63">
    <w:p w:rsidR="00DE630E" w:rsidRDefault="00DE630E" w:rsidP="00FC0F2D">
      <w:pPr>
        <w:pStyle w:val="FootnoteText"/>
        <w:ind w:firstLine="720"/>
        <w:rPr>
          <w:rFonts w:ascii="Times New Roman" w:hAnsi="Times New Roman" w:cs="Times New Roman"/>
        </w:rPr>
      </w:pPr>
      <w:r w:rsidRPr="00FC0F2D">
        <w:rPr>
          <w:rStyle w:val="FootnoteReference"/>
          <w:rFonts w:ascii="Times New Roman" w:hAnsi="Times New Roman" w:cs="Times New Roman"/>
        </w:rPr>
        <w:footnoteRef/>
      </w:r>
      <w:r w:rsidRPr="00FC0F2D">
        <w:rPr>
          <w:rFonts w:ascii="Times New Roman" w:hAnsi="Times New Roman" w:cs="Times New Roman"/>
        </w:rPr>
        <w:t xml:space="preserve"> “Whiskey violators get into court,” </w:t>
      </w:r>
      <w:r w:rsidRPr="00FC0F2D">
        <w:rPr>
          <w:rFonts w:ascii="Times New Roman" w:hAnsi="Times New Roman" w:cs="Times New Roman"/>
          <w:i/>
        </w:rPr>
        <w:t>Berlin Journal-Courant</w:t>
      </w:r>
      <w:r w:rsidRPr="00FC0F2D">
        <w:rPr>
          <w:rFonts w:ascii="Times New Roman" w:hAnsi="Times New Roman" w:cs="Times New Roman"/>
        </w:rPr>
        <w:t>, August 21, 1919.</w:t>
      </w:r>
    </w:p>
    <w:p w:rsidR="00DE630E" w:rsidRPr="00FC0F2D" w:rsidRDefault="00DE630E" w:rsidP="00FC0F2D">
      <w:pPr>
        <w:pStyle w:val="FootnoteText"/>
        <w:ind w:firstLine="720"/>
        <w:rPr>
          <w:rFonts w:ascii="Times New Roman" w:hAnsi="Times New Roman" w:cs="Times New Roman"/>
        </w:rPr>
      </w:pPr>
    </w:p>
  </w:footnote>
  <w:footnote w:id="64">
    <w:p w:rsidR="00DE630E" w:rsidRDefault="00DE630E" w:rsidP="00EE035C">
      <w:pPr>
        <w:pStyle w:val="FootnoteText"/>
        <w:ind w:firstLine="720"/>
        <w:rPr>
          <w:rFonts w:ascii="Times New Roman" w:hAnsi="Times New Roman" w:cs="Times New Roman"/>
          <w:i/>
        </w:rPr>
      </w:pPr>
      <w:r w:rsidRPr="00EE035C">
        <w:rPr>
          <w:rStyle w:val="FootnoteReference"/>
          <w:rFonts w:ascii="Times New Roman" w:hAnsi="Times New Roman" w:cs="Times New Roman"/>
        </w:rPr>
        <w:footnoteRef/>
      </w:r>
      <w:r w:rsidRPr="00EE035C">
        <w:rPr>
          <w:rFonts w:ascii="Times New Roman" w:hAnsi="Times New Roman" w:cs="Times New Roman"/>
        </w:rPr>
        <w:t xml:space="preserve"> “Druggish is found ‘not guilty’,” </w:t>
      </w:r>
      <w:r w:rsidRPr="00EE035C">
        <w:rPr>
          <w:rFonts w:ascii="Times New Roman" w:hAnsi="Times New Roman" w:cs="Times New Roman"/>
          <w:i/>
        </w:rPr>
        <w:t>Berlin Journal Courant, August 28, 1919</w:t>
      </w:r>
    </w:p>
    <w:p w:rsidR="00DE630E" w:rsidRPr="00EE035C" w:rsidRDefault="00DE630E" w:rsidP="00EE035C">
      <w:pPr>
        <w:pStyle w:val="FootnoteText"/>
        <w:ind w:firstLine="720"/>
        <w:rPr>
          <w:rFonts w:ascii="Times New Roman" w:hAnsi="Times New Roman" w:cs="Times New Roman"/>
          <w:i/>
        </w:rPr>
      </w:pPr>
    </w:p>
  </w:footnote>
  <w:footnote w:id="65">
    <w:p w:rsidR="00DE630E" w:rsidRDefault="00DE630E" w:rsidP="00026022">
      <w:pPr>
        <w:pStyle w:val="FootnoteText"/>
        <w:ind w:firstLine="720"/>
        <w:rPr>
          <w:rFonts w:ascii="Times New Roman" w:hAnsi="Times New Roman" w:cs="Times New Roman"/>
        </w:rPr>
      </w:pPr>
      <w:r w:rsidRPr="00026022">
        <w:rPr>
          <w:rStyle w:val="FootnoteReference"/>
          <w:rFonts w:ascii="Times New Roman" w:hAnsi="Times New Roman" w:cs="Times New Roman"/>
        </w:rPr>
        <w:footnoteRef/>
      </w:r>
      <w:r w:rsidRPr="00026022">
        <w:rPr>
          <w:rFonts w:ascii="Times New Roman" w:hAnsi="Times New Roman" w:cs="Times New Roman"/>
        </w:rPr>
        <w:t xml:space="preserve"> “Druggish Fined $100,” </w:t>
      </w:r>
      <w:r w:rsidRPr="00026022">
        <w:rPr>
          <w:rFonts w:ascii="Times New Roman" w:hAnsi="Times New Roman" w:cs="Times New Roman"/>
          <w:i/>
        </w:rPr>
        <w:t xml:space="preserve">Berlin Journal Courant, </w:t>
      </w:r>
      <w:r w:rsidRPr="00026022">
        <w:rPr>
          <w:rFonts w:ascii="Times New Roman" w:hAnsi="Times New Roman" w:cs="Times New Roman"/>
        </w:rPr>
        <w:t>October 9, 1919.</w:t>
      </w:r>
    </w:p>
    <w:p w:rsidR="00DE630E" w:rsidRPr="00026022" w:rsidRDefault="00DE630E">
      <w:pPr>
        <w:pStyle w:val="FootnoteText"/>
        <w:rPr>
          <w:rFonts w:ascii="Times New Roman" w:hAnsi="Times New Roman" w:cs="Times New Roman"/>
        </w:rPr>
      </w:pPr>
    </w:p>
  </w:footnote>
  <w:footnote w:id="66">
    <w:p w:rsidR="00DE630E" w:rsidRPr="0046479A" w:rsidRDefault="00DE630E" w:rsidP="00DB7073">
      <w:pPr>
        <w:pStyle w:val="FootnoteText"/>
        <w:ind w:firstLine="720"/>
        <w:rPr>
          <w:rFonts w:ascii="Times New Roman" w:hAnsi="Times New Roman" w:cs="Times New Roman"/>
        </w:rPr>
      </w:pPr>
      <w:r w:rsidRPr="0046479A">
        <w:rPr>
          <w:rStyle w:val="FootnoteReference"/>
          <w:rFonts w:ascii="Times New Roman" w:hAnsi="Times New Roman" w:cs="Times New Roman"/>
        </w:rPr>
        <w:footnoteRef/>
      </w:r>
      <w:r w:rsidRPr="0046479A">
        <w:rPr>
          <w:rFonts w:ascii="Times New Roman" w:hAnsi="Times New Roman" w:cs="Times New Roman"/>
        </w:rPr>
        <w:t xml:space="preserve"> “Extra,” </w:t>
      </w:r>
      <w:r w:rsidRPr="0046479A">
        <w:rPr>
          <w:rFonts w:ascii="Times New Roman" w:hAnsi="Times New Roman" w:cs="Times New Roman"/>
          <w:i/>
        </w:rPr>
        <w:t xml:space="preserve">Berlin Journal Courant, </w:t>
      </w:r>
      <w:r w:rsidRPr="0046479A">
        <w:rPr>
          <w:rFonts w:ascii="Times New Roman" w:hAnsi="Times New Roman" w:cs="Times New Roman"/>
        </w:rPr>
        <w:t>November 17, 1921.</w:t>
      </w:r>
    </w:p>
    <w:p w:rsidR="00DE630E" w:rsidRPr="0046479A" w:rsidRDefault="00DE630E" w:rsidP="00DB7073">
      <w:pPr>
        <w:pStyle w:val="FootnoteText"/>
        <w:ind w:firstLine="720"/>
        <w:rPr>
          <w:rFonts w:ascii="Times New Roman" w:hAnsi="Times New Roman" w:cs="Times New Roman"/>
        </w:rPr>
      </w:pPr>
    </w:p>
  </w:footnote>
  <w:footnote w:id="67">
    <w:p w:rsidR="00DE630E" w:rsidRDefault="00DE630E" w:rsidP="00C1570C">
      <w:pPr>
        <w:pStyle w:val="FootnoteText"/>
        <w:ind w:firstLine="720"/>
        <w:rPr>
          <w:rFonts w:ascii="Times New Roman" w:hAnsi="Times New Roman" w:cs="Times New Roman"/>
        </w:rPr>
      </w:pPr>
      <w:r w:rsidRPr="0046479A">
        <w:rPr>
          <w:rStyle w:val="FootnoteReference"/>
          <w:rFonts w:ascii="Times New Roman" w:hAnsi="Times New Roman" w:cs="Times New Roman"/>
        </w:rPr>
        <w:footnoteRef/>
      </w:r>
      <w:r>
        <w:rPr>
          <w:rFonts w:ascii="Times New Roman" w:hAnsi="Times New Roman" w:cs="Times New Roman"/>
        </w:rPr>
        <w:t xml:space="preserve"> “Making moonshiners m</w:t>
      </w:r>
      <w:r w:rsidRPr="0046479A">
        <w:rPr>
          <w:rFonts w:ascii="Times New Roman" w:hAnsi="Times New Roman" w:cs="Times New Roman"/>
        </w:rPr>
        <w:t xml:space="preserve">iserable,” </w:t>
      </w:r>
      <w:r w:rsidRPr="0046479A">
        <w:rPr>
          <w:rFonts w:ascii="Times New Roman" w:hAnsi="Times New Roman" w:cs="Times New Roman"/>
          <w:i/>
        </w:rPr>
        <w:t>Berlin Journal-Courant</w:t>
      </w:r>
      <w:r w:rsidRPr="0046479A">
        <w:rPr>
          <w:rFonts w:ascii="Times New Roman" w:hAnsi="Times New Roman" w:cs="Times New Roman"/>
        </w:rPr>
        <w:t>, March 30, 1922.</w:t>
      </w:r>
    </w:p>
    <w:p w:rsidR="00DE630E" w:rsidRPr="0046479A" w:rsidRDefault="00DE630E" w:rsidP="00C1570C">
      <w:pPr>
        <w:pStyle w:val="FootnoteText"/>
        <w:ind w:firstLine="720"/>
        <w:rPr>
          <w:rFonts w:ascii="Times New Roman" w:hAnsi="Times New Roman" w:cs="Times New Roman"/>
        </w:rPr>
      </w:pPr>
    </w:p>
  </w:footnote>
  <w:footnote w:id="68">
    <w:p w:rsidR="00DE630E" w:rsidRDefault="00DE630E" w:rsidP="00DE630E">
      <w:pPr>
        <w:spacing w:after="0"/>
        <w:ind w:firstLine="720"/>
        <w:rPr>
          <w:rFonts w:ascii="Times New Roman" w:hAnsi="Times New Roman" w:cs="Times New Roman"/>
          <w:i/>
          <w:sz w:val="20"/>
          <w:szCs w:val="20"/>
        </w:rPr>
      </w:pPr>
      <w:r w:rsidRPr="0046479A">
        <w:rPr>
          <w:rStyle w:val="FootnoteReference"/>
          <w:rFonts w:ascii="Times New Roman" w:hAnsi="Times New Roman" w:cs="Times New Roman"/>
          <w:sz w:val="20"/>
          <w:szCs w:val="20"/>
        </w:rPr>
        <w:footnoteRef/>
      </w:r>
      <w:r w:rsidRPr="0046479A">
        <w:rPr>
          <w:rFonts w:ascii="Times New Roman" w:hAnsi="Times New Roman" w:cs="Times New Roman"/>
          <w:sz w:val="20"/>
          <w:szCs w:val="20"/>
        </w:rPr>
        <w:t xml:space="preserve"> Green Lake County, Wis. Circuit Court, “Information record, 1891-1975,” Green Lake Series 35, vol 1. Oshkosh Area Research Center, Polk Library, University of </w:t>
      </w:r>
      <w:r>
        <w:rPr>
          <w:rFonts w:ascii="Times New Roman" w:hAnsi="Times New Roman" w:cs="Times New Roman"/>
          <w:sz w:val="20"/>
          <w:szCs w:val="20"/>
        </w:rPr>
        <w:t>Wisconsin-Oshkosh. Oshkosh, WI;</w:t>
      </w:r>
      <w:r w:rsidRPr="0046479A">
        <w:rPr>
          <w:rFonts w:ascii="Times New Roman" w:hAnsi="Times New Roman" w:cs="Times New Roman"/>
          <w:sz w:val="20"/>
          <w:szCs w:val="20"/>
        </w:rPr>
        <w:t xml:space="preserve"> </w:t>
      </w:r>
      <w:r>
        <w:rPr>
          <w:rFonts w:ascii="Times New Roman" w:hAnsi="Times New Roman" w:cs="Times New Roman"/>
          <w:i/>
          <w:sz w:val="20"/>
          <w:szCs w:val="20"/>
        </w:rPr>
        <w:t>Fourteenth</w:t>
      </w:r>
      <w:r w:rsidRPr="00631E45">
        <w:rPr>
          <w:rFonts w:ascii="Times New Roman" w:hAnsi="Times New Roman" w:cs="Times New Roman"/>
          <w:i/>
          <w:sz w:val="20"/>
          <w:szCs w:val="20"/>
        </w:rPr>
        <w:t xml:space="preserve"> </w:t>
      </w:r>
      <w:r>
        <w:rPr>
          <w:rFonts w:ascii="Times New Roman" w:hAnsi="Times New Roman" w:cs="Times New Roman"/>
          <w:i/>
          <w:sz w:val="20"/>
          <w:szCs w:val="20"/>
        </w:rPr>
        <w:t>Census of the United States: 1920</w:t>
      </w:r>
      <w:r>
        <w:rPr>
          <w:rFonts w:ascii="Times New Roman" w:hAnsi="Times New Roman" w:cs="Times New Roman"/>
          <w:sz w:val="20"/>
          <w:szCs w:val="20"/>
        </w:rPr>
        <w:t>, accessed November 21</w:t>
      </w:r>
      <w:r w:rsidRPr="00631E45">
        <w:rPr>
          <w:rFonts w:ascii="Times New Roman" w:hAnsi="Times New Roman" w:cs="Times New Roman"/>
          <w:sz w:val="20"/>
          <w:szCs w:val="20"/>
        </w:rPr>
        <w:t xml:space="preserve">, 2015, </w:t>
      </w:r>
      <w:hyperlink r:id="rId8" w:history="1">
        <w:r w:rsidRPr="00631E45">
          <w:rPr>
            <w:rStyle w:val="Hyperlink"/>
            <w:rFonts w:ascii="Times New Roman" w:hAnsi="Times New Roman" w:cs="Times New Roman"/>
            <w:sz w:val="20"/>
            <w:szCs w:val="20"/>
          </w:rPr>
          <w:t>http://www.ancestrylibrary.com/</w:t>
        </w:r>
      </w:hyperlink>
      <w:r>
        <w:rPr>
          <w:rFonts w:ascii="Times New Roman" w:hAnsi="Times New Roman" w:cs="Times New Roman"/>
          <w:sz w:val="20"/>
          <w:szCs w:val="20"/>
        </w:rPr>
        <w:t xml:space="preserve">; </w:t>
      </w:r>
      <w:r w:rsidRPr="0046479A">
        <w:rPr>
          <w:rFonts w:ascii="Times New Roman" w:hAnsi="Times New Roman" w:cs="Times New Roman"/>
          <w:i/>
          <w:sz w:val="20"/>
          <w:szCs w:val="20"/>
        </w:rPr>
        <w:t>B</w:t>
      </w:r>
      <w:r>
        <w:rPr>
          <w:rFonts w:ascii="Times New Roman" w:hAnsi="Times New Roman" w:cs="Times New Roman"/>
          <w:i/>
          <w:sz w:val="20"/>
          <w:szCs w:val="20"/>
        </w:rPr>
        <w:t>erlin City Directory, 1915-1916.</w:t>
      </w:r>
    </w:p>
    <w:p w:rsidR="00DE630E" w:rsidRPr="0046479A" w:rsidRDefault="00DE630E" w:rsidP="00DE630E">
      <w:pPr>
        <w:spacing w:after="0"/>
        <w:ind w:firstLine="720"/>
        <w:rPr>
          <w:rFonts w:ascii="Times New Roman" w:hAnsi="Times New Roman" w:cs="Times New Roman"/>
          <w:sz w:val="20"/>
          <w:szCs w:val="20"/>
        </w:rPr>
      </w:pPr>
    </w:p>
  </w:footnote>
  <w:footnote w:id="69">
    <w:p w:rsidR="00DE630E" w:rsidRPr="0046479A" w:rsidRDefault="00DE630E" w:rsidP="00AE2AE3">
      <w:pPr>
        <w:pStyle w:val="FootnoteText"/>
        <w:ind w:firstLine="720"/>
        <w:rPr>
          <w:rFonts w:ascii="Times New Roman" w:hAnsi="Times New Roman" w:cs="Times New Roman"/>
        </w:rPr>
      </w:pPr>
      <w:r w:rsidRPr="0046479A">
        <w:rPr>
          <w:rStyle w:val="FootnoteReference"/>
          <w:rFonts w:ascii="Times New Roman" w:hAnsi="Times New Roman" w:cs="Times New Roman"/>
        </w:rPr>
        <w:footnoteRef/>
      </w:r>
      <w:r>
        <w:rPr>
          <w:rFonts w:ascii="Times New Roman" w:hAnsi="Times New Roman" w:cs="Times New Roman"/>
        </w:rPr>
        <w:t xml:space="preserve"> “Making moonshiners m</w:t>
      </w:r>
      <w:r w:rsidRPr="0046479A">
        <w:rPr>
          <w:rFonts w:ascii="Times New Roman" w:hAnsi="Times New Roman" w:cs="Times New Roman"/>
        </w:rPr>
        <w:t xml:space="preserve">iserable,” </w:t>
      </w:r>
      <w:r w:rsidRPr="0046479A">
        <w:rPr>
          <w:rFonts w:ascii="Times New Roman" w:hAnsi="Times New Roman" w:cs="Times New Roman"/>
          <w:i/>
        </w:rPr>
        <w:t>Berlin Journal-Courant</w:t>
      </w:r>
      <w:r w:rsidRPr="0046479A">
        <w:rPr>
          <w:rFonts w:ascii="Times New Roman" w:hAnsi="Times New Roman" w:cs="Times New Roman"/>
        </w:rPr>
        <w:t xml:space="preserve">, March 30, 1922. </w:t>
      </w:r>
    </w:p>
    <w:p w:rsidR="00DE630E" w:rsidRPr="0046479A" w:rsidRDefault="00DE630E" w:rsidP="00AE2AE3">
      <w:pPr>
        <w:pStyle w:val="FootnoteText"/>
        <w:ind w:firstLine="720"/>
        <w:rPr>
          <w:rFonts w:ascii="Times New Roman" w:hAnsi="Times New Roman" w:cs="Times New Roman"/>
        </w:rPr>
      </w:pPr>
    </w:p>
  </w:footnote>
  <w:footnote w:id="70">
    <w:p w:rsidR="00DE630E" w:rsidRPr="0046479A" w:rsidRDefault="00DE630E" w:rsidP="00020D77">
      <w:pPr>
        <w:pStyle w:val="FootnoteText"/>
        <w:ind w:firstLine="720"/>
        <w:rPr>
          <w:rFonts w:ascii="Times New Roman" w:hAnsi="Times New Roman" w:cs="Times New Roman"/>
        </w:rPr>
      </w:pPr>
      <w:r w:rsidRPr="0046479A">
        <w:rPr>
          <w:rStyle w:val="FootnoteReference"/>
          <w:rFonts w:ascii="Times New Roman" w:hAnsi="Times New Roman" w:cs="Times New Roman"/>
        </w:rPr>
        <w:footnoteRef/>
      </w:r>
      <w:r w:rsidRPr="0046479A">
        <w:rPr>
          <w:rFonts w:ascii="Times New Roman" w:hAnsi="Times New Roman" w:cs="Times New Roman"/>
        </w:rPr>
        <w:t xml:space="preserve"> </w:t>
      </w:r>
      <w:r w:rsidR="00573276">
        <w:rPr>
          <w:rFonts w:ascii="Times New Roman" w:hAnsi="Times New Roman" w:cs="Times New Roman"/>
        </w:rPr>
        <w:t>A moonshiner is one who illegally manufactured illicit liquor (a.k.a. moonshin</w:t>
      </w:r>
      <w:r w:rsidR="004A7515">
        <w:rPr>
          <w:rFonts w:ascii="Times New Roman" w:hAnsi="Times New Roman" w:cs="Times New Roman"/>
        </w:rPr>
        <w:t>e</w:t>
      </w:r>
      <w:r w:rsidR="00573276">
        <w:rPr>
          <w:rFonts w:ascii="Times New Roman" w:hAnsi="Times New Roman" w:cs="Times New Roman"/>
        </w:rPr>
        <w:t>)</w:t>
      </w:r>
      <w:r w:rsidR="007570FF">
        <w:rPr>
          <w:rFonts w:ascii="Times New Roman" w:hAnsi="Times New Roman" w:cs="Times New Roman"/>
        </w:rPr>
        <w:t>;</w:t>
      </w:r>
      <w:r w:rsidR="00573276">
        <w:rPr>
          <w:rFonts w:ascii="Times New Roman" w:hAnsi="Times New Roman" w:cs="Times New Roman"/>
        </w:rPr>
        <w:t xml:space="preserve"> </w:t>
      </w:r>
      <w:r w:rsidRPr="0046479A">
        <w:rPr>
          <w:rFonts w:ascii="Times New Roman" w:hAnsi="Times New Roman" w:cs="Times New Roman"/>
        </w:rPr>
        <w:t xml:space="preserve">“Moonshine loses lustre in Berlin,” </w:t>
      </w:r>
      <w:r w:rsidRPr="0046479A">
        <w:rPr>
          <w:rFonts w:ascii="Times New Roman" w:hAnsi="Times New Roman" w:cs="Times New Roman"/>
          <w:i/>
        </w:rPr>
        <w:t>Berlin Journal-Courant</w:t>
      </w:r>
      <w:r w:rsidRPr="0046479A">
        <w:rPr>
          <w:rFonts w:ascii="Times New Roman" w:hAnsi="Times New Roman" w:cs="Times New Roman"/>
        </w:rPr>
        <w:t>, March 23, 1922.</w:t>
      </w:r>
    </w:p>
    <w:p w:rsidR="00DE630E" w:rsidRPr="00020D77" w:rsidRDefault="00DE630E" w:rsidP="00020D77">
      <w:pPr>
        <w:pStyle w:val="FootnoteText"/>
        <w:ind w:firstLine="720"/>
        <w:rPr>
          <w:rFonts w:ascii="Times New Roman" w:hAnsi="Times New Roman" w:cs="Times New Roman"/>
        </w:rPr>
      </w:pPr>
    </w:p>
  </w:footnote>
  <w:footnote w:id="71">
    <w:p w:rsidR="00DE630E" w:rsidRDefault="00DE630E" w:rsidP="00C1570C">
      <w:pPr>
        <w:pStyle w:val="FootnoteText"/>
        <w:ind w:firstLine="720"/>
        <w:rPr>
          <w:rFonts w:ascii="Times New Roman" w:hAnsi="Times New Roman" w:cs="Times New Roman"/>
        </w:rPr>
      </w:pPr>
      <w:r w:rsidRPr="0046479A">
        <w:rPr>
          <w:rStyle w:val="FootnoteReference"/>
          <w:rFonts w:ascii="Times New Roman" w:hAnsi="Times New Roman" w:cs="Times New Roman"/>
        </w:rPr>
        <w:footnoteRef/>
      </w:r>
      <w:r w:rsidRPr="0046479A">
        <w:rPr>
          <w:rFonts w:ascii="Times New Roman" w:hAnsi="Times New Roman" w:cs="Times New Roman"/>
        </w:rPr>
        <w:t xml:space="preserve"> “Waupun man killed in crash: moonshine cause,” </w:t>
      </w:r>
      <w:r w:rsidRPr="0046479A">
        <w:rPr>
          <w:rFonts w:ascii="Times New Roman" w:hAnsi="Times New Roman" w:cs="Times New Roman"/>
          <w:i/>
        </w:rPr>
        <w:t xml:space="preserve">Berlin Journal-Courant, </w:t>
      </w:r>
      <w:r w:rsidRPr="0046479A">
        <w:rPr>
          <w:rFonts w:ascii="Times New Roman" w:hAnsi="Times New Roman" w:cs="Times New Roman"/>
        </w:rPr>
        <w:t>October 27, 1921</w:t>
      </w:r>
      <w:r>
        <w:rPr>
          <w:rFonts w:ascii="Times New Roman" w:hAnsi="Times New Roman" w:cs="Times New Roman"/>
        </w:rPr>
        <w:t>.</w:t>
      </w:r>
    </w:p>
    <w:p w:rsidR="00A63DDF" w:rsidRPr="0046479A" w:rsidRDefault="00A63DDF" w:rsidP="00C1570C">
      <w:pPr>
        <w:pStyle w:val="FootnoteText"/>
        <w:ind w:firstLine="720"/>
        <w:rPr>
          <w:rFonts w:ascii="Times New Roman" w:hAnsi="Times New Roman" w:cs="Times New Roman"/>
        </w:rPr>
      </w:pPr>
    </w:p>
  </w:footnote>
  <w:footnote w:id="72">
    <w:p w:rsidR="00DE630E" w:rsidRPr="0046479A" w:rsidRDefault="00DE630E" w:rsidP="00F52542">
      <w:pPr>
        <w:pStyle w:val="FootnoteText"/>
        <w:ind w:firstLine="720"/>
        <w:rPr>
          <w:rFonts w:ascii="Times New Roman" w:hAnsi="Times New Roman" w:cs="Times New Roman"/>
        </w:rPr>
      </w:pPr>
      <w:r w:rsidRPr="0046479A">
        <w:rPr>
          <w:rStyle w:val="FootnoteReference"/>
          <w:rFonts w:ascii="Times New Roman" w:hAnsi="Times New Roman" w:cs="Times New Roman"/>
        </w:rPr>
        <w:footnoteRef/>
      </w:r>
      <w:r w:rsidRPr="0046479A">
        <w:rPr>
          <w:rFonts w:ascii="Times New Roman" w:hAnsi="Times New Roman" w:cs="Times New Roman"/>
        </w:rPr>
        <w:t xml:space="preserve"> “The moon shines bright tonight on pretty—,” </w:t>
      </w:r>
      <w:r w:rsidRPr="0046479A">
        <w:rPr>
          <w:rFonts w:ascii="Times New Roman" w:hAnsi="Times New Roman" w:cs="Times New Roman"/>
          <w:i/>
        </w:rPr>
        <w:t xml:space="preserve">Berlin Journal-Courant, </w:t>
      </w:r>
      <w:r w:rsidRPr="0046479A">
        <w:rPr>
          <w:rFonts w:ascii="Times New Roman" w:hAnsi="Times New Roman" w:cs="Times New Roman"/>
        </w:rPr>
        <w:t>March 23, 1922.</w:t>
      </w:r>
    </w:p>
    <w:p w:rsidR="00DE630E" w:rsidRPr="0046479A" w:rsidRDefault="00DE630E">
      <w:pPr>
        <w:pStyle w:val="FootnoteText"/>
        <w:rPr>
          <w:rFonts w:ascii="Times New Roman" w:hAnsi="Times New Roman" w:cs="Times New Roman"/>
        </w:rPr>
      </w:pPr>
    </w:p>
  </w:footnote>
  <w:footnote w:id="73">
    <w:p w:rsidR="00DE630E" w:rsidRPr="0046479A" w:rsidRDefault="00DE630E" w:rsidP="00F52542">
      <w:pPr>
        <w:pStyle w:val="FootnoteText"/>
        <w:ind w:firstLine="720"/>
        <w:rPr>
          <w:rFonts w:ascii="Times New Roman" w:hAnsi="Times New Roman" w:cs="Times New Roman"/>
        </w:rPr>
      </w:pPr>
      <w:r w:rsidRPr="0046479A">
        <w:rPr>
          <w:rStyle w:val="FootnoteReference"/>
          <w:rFonts w:ascii="Times New Roman" w:hAnsi="Times New Roman" w:cs="Times New Roman"/>
        </w:rPr>
        <w:footnoteRef/>
      </w:r>
      <w:r w:rsidRPr="0046479A">
        <w:rPr>
          <w:rFonts w:ascii="Times New Roman" w:hAnsi="Times New Roman" w:cs="Times New Roman"/>
        </w:rPr>
        <w:t xml:space="preserve"> “W.C.T.U. program to celebrate dry victory,” </w:t>
      </w:r>
      <w:r w:rsidRPr="0046479A">
        <w:rPr>
          <w:rFonts w:ascii="Times New Roman" w:hAnsi="Times New Roman" w:cs="Times New Roman"/>
          <w:i/>
        </w:rPr>
        <w:t xml:space="preserve">Berlin Journal-Courant, </w:t>
      </w:r>
      <w:r w:rsidRPr="0046479A">
        <w:rPr>
          <w:rFonts w:ascii="Times New Roman" w:hAnsi="Times New Roman" w:cs="Times New Roman"/>
        </w:rPr>
        <w:t xml:space="preserve">January 19, 1922; “Addresses and music on W.C.T.U. program,” </w:t>
      </w:r>
      <w:r w:rsidRPr="0046479A">
        <w:rPr>
          <w:rFonts w:ascii="Times New Roman" w:hAnsi="Times New Roman" w:cs="Times New Roman"/>
          <w:i/>
        </w:rPr>
        <w:t>Berlin Journal-Courant</w:t>
      </w:r>
      <w:r w:rsidRPr="0046479A">
        <w:rPr>
          <w:rFonts w:ascii="Times New Roman" w:hAnsi="Times New Roman" w:cs="Times New Roman"/>
        </w:rPr>
        <w:t>, January 19, 1922</w:t>
      </w:r>
      <w:r>
        <w:rPr>
          <w:rFonts w:ascii="Times New Roman" w:hAnsi="Times New Roman" w:cs="Times New Roman"/>
        </w:rPr>
        <w:t>.</w:t>
      </w:r>
    </w:p>
  </w:footnote>
  <w:footnote w:id="74">
    <w:p w:rsidR="00DE630E" w:rsidRDefault="00DE630E" w:rsidP="00C42C94">
      <w:pPr>
        <w:pStyle w:val="FootnoteText"/>
        <w:ind w:firstLine="720"/>
        <w:rPr>
          <w:rStyle w:val="Hyperlink"/>
          <w:rFonts w:ascii="Times New Roman" w:hAnsi="Times New Roman" w:cs="Times New Roman"/>
        </w:rPr>
      </w:pPr>
      <w:r w:rsidRPr="00C42C94">
        <w:rPr>
          <w:rStyle w:val="FootnoteReference"/>
          <w:rFonts w:ascii="Times New Roman" w:hAnsi="Times New Roman" w:cs="Times New Roman"/>
        </w:rPr>
        <w:footnoteRef/>
      </w:r>
      <w:r w:rsidR="00A63DDF">
        <w:rPr>
          <w:rFonts w:ascii="Times New Roman" w:hAnsi="Times New Roman" w:cs="Times New Roman"/>
          <w:i/>
        </w:rPr>
        <w:t xml:space="preserve"> Fourteenth</w:t>
      </w:r>
      <w:r w:rsidR="00A63DDF" w:rsidRPr="00631E45">
        <w:rPr>
          <w:rFonts w:ascii="Times New Roman" w:hAnsi="Times New Roman" w:cs="Times New Roman"/>
          <w:i/>
        </w:rPr>
        <w:t xml:space="preserve"> </w:t>
      </w:r>
      <w:r w:rsidR="00A63DDF">
        <w:rPr>
          <w:rFonts w:ascii="Times New Roman" w:hAnsi="Times New Roman" w:cs="Times New Roman"/>
          <w:i/>
        </w:rPr>
        <w:t>Census of the United States: 1920</w:t>
      </w:r>
      <w:r w:rsidR="00A63DDF">
        <w:rPr>
          <w:rFonts w:ascii="Times New Roman" w:hAnsi="Times New Roman" w:cs="Times New Roman"/>
        </w:rPr>
        <w:t>, accessed November 21</w:t>
      </w:r>
      <w:r w:rsidR="00A63DDF" w:rsidRPr="00631E45">
        <w:rPr>
          <w:rFonts w:ascii="Times New Roman" w:hAnsi="Times New Roman" w:cs="Times New Roman"/>
        </w:rPr>
        <w:t xml:space="preserve">, 2015, </w:t>
      </w:r>
      <w:hyperlink r:id="rId9" w:history="1">
        <w:r w:rsidR="00A63DDF" w:rsidRPr="00631E45">
          <w:rPr>
            <w:rStyle w:val="Hyperlink"/>
            <w:rFonts w:ascii="Times New Roman" w:hAnsi="Times New Roman" w:cs="Times New Roman"/>
          </w:rPr>
          <w:t>http://www.ancestrylibrary.com/</w:t>
        </w:r>
      </w:hyperlink>
      <w:r w:rsidR="00A63DDF">
        <w:rPr>
          <w:rStyle w:val="Hyperlink"/>
          <w:rFonts w:ascii="Times New Roman" w:hAnsi="Times New Roman" w:cs="Times New Roman"/>
        </w:rPr>
        <w:t>.</w:t>
      </w:r>
    </w:p>
    <w:p w:rsidR="00A63DDF" w:rsidRDefault="00A63DDF" w:rsidP="00C42C94">
      <w:pPr>
        <w:pStyle w:val="FootnoteText"/>
        <w:ind w:firstLine="720"/>
      </w:pPr>
    </w:p>
  </w:footnote>
  <w:footnote w:id="75">
    <w:p w:rsidR="00DE630E" w:rsidRPr="0046479A" w:rsidRDefault="00DE630E" w:rsidP="001F1312">
      <w:pPr>
        <w:pStyle w:val="FootnoteText"/>
        <w:ind w:firstLine="720"/>
        <w:rPr>
          <w:rFonts w:ascii="Times New Roman" w:hAnsi="Times New Roman" w:cs="Times New Roman"/>
        </w:rPr>
      </w:pPr>
      <w:r w:rsidRPr="0046479A">
        <w:rPr>
          <w:rStyle w:val="FootnoteReference"/>
          <w:rFonts w:ascii="Times New Roman" w:hAnsi="Times New Roman" w:cs="Times New Roman"/>
        </w:rPr>
        <w:footnoteRef/>
      </w:r>
      <w:r w:rsidRPr="0046479A">
        <w:rPr>
          <w:rFonts w:ascii="Times New Roman" w:hAnsi="Times New Roman" w:cs="Times New Roman"/>
        </w:rPr>
        <w:t xml:space="preserve"> </w:t>
      </w:r>
      <w:r w:rsidRPr="0046479A">
        <w:rPr>
          <w:rFonts w:ascii="Times New Roman" w:hAnsi="Times New Roman" w:cs="Times New Roman"/>
          <w:i/>
        </w:rPr>
        <w:t>Wisconsin Blue Book, 1921</w:t>
      </w:r>
      <w:r w:rsidRPr="0046479A">
        <w:rPr>
          <w:rFonts w:ascii="Times New Roman" w:hAnsi="Times New Roman" w:cs="Times New Roman"/>
        </w:rPr>
        <w:t>, 81.</w:t>
      </w:r>
    </w:p>
    <w:p w:rsidR="00DE630E" w:rsidRPr="0046479A" w:rsidRDefault="00DE630E">
      <w:pPr>
        <w:pStyle w:val="FootnoteText"/>
        <w:rPr>
          <w:rFonts w:ascii="Times New Roman" w:hAnsi="Times New Roman" w:cs="Times New Roman"/>
        </w:rPr>
      </w:pPr>
    </w:p>
  </w:footnote>
  <w:footnote w:id="76">
    <w:p w:rsidR="00DE630E" w:rsidRPr="0046479A" w:rsidRDefault="00DE630E" w:rsidP="001F1312">
      <w:pPr>
        <w:pStyle w:val="FootnoteText"/>
        <w:ind w:firstLine="720"/>
        <w:rPr>
          <w:rFonts w:ascii="Times New Roman" w:hAnsi="Times New Roman" w:cs="Times New Roman"/>
        </w:rPr>
      </w:pPr>
      <w:r w:rsidRPr="0046479A">
        <w:rPr>
          <w:rStyle w:val="FootnoteReference"/>
          <w:rFonts w:ascii="Times New Roman" w:hAnsi="Times New Roman" w:cs="Times New Roman"/>
        </w:rPr>
        <w:footnoteRef/>
      </w:r>
      <w:r w:rsidRPr="0046479A">
        <w:rPr>
          <w:rFonts w:ascii="Times New Roman" w:hAnsi="Times New Roman" w:cs="Times New Roman"/>
        </w:rPr>
        <w:t xml:space="preserve"> Wisconsin, Division of Elections and Records, “Referendum Election, November 2, 1920,” Election Return Statements of County Board of Canvassers, 1836-1984, 1993-2003, Series 211, Box 86, Wisconsin Historical Society, Library-Archives Division, Madison, WI. </w:t>
      </w:r>
    </w:p>
    <w:p w:rsidR="00DE630E" w:rsidRPr="0046479A" w:rsidRDefault="00DE630E" w:rsidP="001F1312">
      <w:pPr>
        <w:pStyle w:val="FootnoteText"/>
        <w:ind w:firstLine="720"/>
        <w:rPr>
          <w:rFonts w:ascii="Times New Roman" w:hAnsi="Times New Roman" w:cs="Times New Roman"/>
          <w:highlight w:val="yellow"/>
        </w:rPr>
      </w:pPr>
    </w:p>
  </w:footnote>
  <w:footnote w:id="77">
    <w:p w:rsidR="00DE630E" w:rsidRDefault="00DE630E" w:rsidP="002518F3">
      <w:pPr>
        <w:pStyle w:val="FootnoteText"/>
        <w:ind w:firstLine="720"/>
        <w:rPr>
          <w:rFonts w:ascii="Times New Roman" w:hAnsi="Times New Roman" w:cs="Times New Roman"/>
        </w:rPr>
      </w:pPr>
      <w:r w:rsidRPr="0046479A">
        <w:rPr>
          <w:rStyle w:val="FootnoteReference"/>
          <w:rFonts w:ascii="Times New Roman" w:hAnsi="Times New Roman" w:cs="Times New Roman"/>
        </w:rPr>
        <w:footnoteRef/>
      </w:r>
      <w:r w:rsidRPr="0046479A">
        <w:rPr>
          <w:rFonts w:ascii="Times New Roman" w:hAnsi="Times New Roman" w:cs="Times New Roman"/>
        </w:rPr>
        <w:t xml:space="preserve"> Wandrei, “‘Gibraltar of the Wets’,” 14. </w:t>
      </w:r>
    </w:p>
    <w:p w:rsidR="00A63DDF" w:rsidRPr="00C62420" w:rsidRDefault="00A63DDF" w:rsidP="002518F3">
      <w:pPr>
        <w:pStyle w:val="FootnoteText"/>
        <w:ind w:firstLine="720"/>
        <w:rPr>
          <w:rFonts w:ascii="Times New Roman" w:hAnsi="Times New Roman" w:cs="Times New Roman"/>
        </w:rPr>
      </w:pPr>
    </w:p>
  </w:footnote>
  <w:footnote w:id="78">
    <w:p w:rsidR="00DE630E" w:rsidRPr="0046479A" w:rsidRDefault="00DE630E" w:rsidP="00A0702E">
      <w:pPr>
        <w:pStyle w:val="FootnoteText"/>
        <w:ind w:firstLine="720"/>
        <w:rPr>
          <w:rFonts w:ascii="Times New Roman" w:hAnsi="Times New Roman" w:cs="Times New Roman"/>
        </w:rPr>
      </w:pPr>
      <w:r w:rsidRPr="0046479A">
        <w:rPr>
          <w:rStyle w:val="FootnoteReference"/>
          <w:rFonts w:ascii="Times New Roman" w:hAnsi="Times New Roman" w:cs="Times New Roman"/>
        </w:rPr>
        <w:footnoteRef/>
      </w:r>
      <w:r w:rsidRPr="0046479A">
        <w:rPr>
          <w:rFonts w:ascii="Times New Roman" w:hAnsi="Times New Roman" w:cs="Times New Roman"/>
        </w:rPr>
        <w:t xml:space="preserve"> Buckley, “Enforcement of the Prohibition Laws,” 1100.</w:t>
      </w:r>
    </w:p>
    <w:p w:rsidR="00DE630E" w:rsidRPr="0046479A" w:rsidRDefault="00DE630E" w:rsidP="00A0702E">
      <w:pPr>
        <w:pStyle w:val="FootnoteText"/>
        <w:ind w:firstLine="720"/>
        <w:rPr>
          <w:rFonts w:ascii="Times New Roman" w:hAnsi="Times New Roman" w:cs="Times New Roman"/>
        </w:rPr>
      </w:pPr>
    </w:p>
  </w:footnote>
  <w:footnote w:id="79">
    <w:p w:rsidR="00DE630E" w:rsidRPr="0046479A" w:rsidRDefault="00DE630E" w:rsidP="00730C58">
      <w:pPr>
        <w:pStyle w:val="FootnoteText"/>
        <w:ind w:firstLine="720"/>
        <w:rPr>
          <w:rFonts w:ascii="Times New Roman" w:hAnsi="Times New Roman" w:cs="Times New Roman"/>
        </w:rPr>
      </w:pPr>
      <w:r w:rsidRPr="0046479A">
        <w:rPr>
          <w:rStyle w:val="FootnoteReference"/>
          <w:rFonts w:ascii="Times New Roman" w:hAnsi="Times New Roman" w:cs="Times New Roman"/>
        </w:rPr>
        <w:footnoteRef/>
      </w:r>
      <w:r w:rsidRPr="0046479A">
        <w:rPr>
          <w:rFonts w:ascii="Times New Roman" w:hAnsi="Times New Roman" w:cs="Times New Roman"/>
        </w:rPr>
        <w:t xml:space="preserve"> </w:t>
      </w:r>
      <w:r w:rsidRPr="0046479A">
        <w:rPr>
          <w:rFonts w:ascii="Times New Roman" w:hAnsi="Times New Roman" w:cs="Times New Roman"/>
          <w:i/>
        </w:rPr>
        <w:t>Wisconsin Blue Book,</w:t>
      </w:r>
      <w:r w:rsidRPr="0046479A">
        <w:rPr>
          <w:rFonts w:ascii="Times New Roman" w:hAnsi="Times New Roman" w:cs="Times New Roman"/>
        </w:rPr>
        <w:t xml:space="preserve"> </w:t>
      </w:r>
      <w:r w:rsidRPr="0046479A">
        <w:rPr>
          <w:rFonts w:ascii="Times New Roman" w:hAnsi="Times New Roman" w:cs="Times New Roman"/>
          <w:i/>
        </w:rPr>
        <w:t>1927</w:t>
      </w:r>
      <w:r w:rsidRPr="0046479A">
        <w:rPr>
          <w:rFonts w:ascii="Times New Roman" w:hAnsi="Times New Roman" w:cs="Times New Roman"/>
        </w:rPr>
        <w:t xml:space="preserve"> (Madison, WI: State Printing Board, 1927), 519.</w:t>
      </w:r>
    </w:p>
    <w:p w:rsidR="00DE630E" w:rsidRPr="0046479A" w:rsidRDefault="00DE630E" w:rsidP="00730C58">
      <w:pPr>
        <w:pStyle w:val="FootnoteText"/>
        <w:ind w:firstLine="720"/>
        <w:rPr>
          <w:rFonts w:ascii="Times New Roman" w:hAnsi="Times New Roman" w:cs="Times New Roman"/>
        </w:rPr>
      </w:pPr>
    </w:p>
  </w:footnote>
  <w:footnote w:id="80">
    <w:p w:rsidR="00DE630E" w:rsidRDefault="00DE630E" w:rsidP="002518F3">
      <w:pPr>
        <w:pStyle w:val="FootnoteText"/>
        <w:ind w:firstLine="720"/>
        <w:rPr>
          <w:rFonts w:ascii="Times New Roman" w:hAnsi="Times New Roman" w:cs="Times New Roman"/>
        </w:rPr>
      </w:pPr>
      <w:r w:rsidRPr="0046479A">
        <w:rPr>
          <w:rStyle w:val="FootnoteReference"/>
          <w:rFonts w:ascii="Times New Roman" w:hAnsi="Times New Roman" w:cs="Times New Roman"/>
        </w:rPr>
        <w:footnoteRef/>
      </w:r>
      <w:r w:rsidRPr="0046479A">
        <w:rPr>
          <w:rFonts w:ascii="Times New Roman" w:hAnsi="Times New Roman" w:cs="Times New Roman"/>
        </w:rPr>
        <w:t xml:space="preserve"> </w:t>
      </w:r>
      <w:r w:rsidRPr="0046479A">
        <w:rPr>
          <w:rFonts w:ascii="Times New Roman" w:hAnsi="Times New Roman" w:cs="Times New Roman"/>
          <w:i/>
        </w:rPr>
        <w:t>Wisconsin Blue Book, 1931</w:t>
      </w:r>
      <w:r w:rsidRPr="0046479A">
        <w:rPr>
          <w:rFonts w:ascii="Times New Roman" w:hAnsi="Times New Roman" w:cs="Times New Roman"/>
        </w:rPr>
        <w:t xml:space="preserve"> (Madison, WI: State Printing Board, 1931), 450.</w:t>
      </w:r>
    </w:p>
    <w:p w:rsidR="00DE630E" w:rsidRPr="0046479A" w:rsidRDefault="00DE630E" w:rsidP="002518F3">
      <w:pPr>
        <w:pStyle w:val="FootnoteText"/>
        <w:ind w:firstLine="720"/>
        <w:rPr>
          <w:rFonts w:ascii="Times New Roman" w:hAnsi="Times New Roman" w:cs="Times New Roman"/>
        </w:rPr>
      </w:pPr>
    </w:p>
  </w:footnote>
  <w:footnote w:id="81">
    <w:p w:rsidR="00DE630E" w:rsidRPr="0046479A" w:rsidRDefault="00DE630E" w:rsidP="00992F43">
      <w:pPr>
        <w:pStyle w:val="FootnoteText"/>
        <w:ind w:firstLine="720"/>
        <w:rPr>
          <w:rFonts w:ascii="Times New Roman" w:hAnsi="Times New Roman" w:cs="Times New Roman"/>
        </w:rPr>
      </w:pPr>
      <w:r w:rsidRPr="0046479A">
        <w:rPr>
          <w:rStyle w:val="FootnoteReference"/>
          <w:rFonts w:ascii="Times New Roman" w:hAnsi="Times New Roman" w:cs="Times New Roman"/>
        </w:rPr>
        <w:footnoteRef/>
      </w:r>
      <w:r w:rsidRPr="0046479A">
        <w:rPr>
          <w:rFonts w:ascii="Times New Roman" w:hAnsi="Times New Roman" w:cs="Times New Roman"/>
        </w:rPr>
        <w:t xml:space="preserve"> </w:t>
      </w:r>
      <w:r w:rsidRPr="0046479A">
        <w:rPr>
          <w:rFonts w:ascii="Times New Roman" w:hAnsi="Times New Roman" w:cs="Times New Roman"/>
          <w:i/>
        </w:rPr>
        <w:t>Wisconsin Blue Book</w:t>
      </w:r>
      <w:r w:rsidRPr="0046479A">
        <w:rPr>
          <w:rFonts w:ascii="Times New Roman" w:hAnsi="Times New Roman" w:cs="Times New Roman"/>
        </w:rPr>
        <w:t xml:space="preserve">, </w:t>
      </w:r>
      <w:r w:rsidRPr="0046479A">
        <w:rPr>
          <w:rFonts w:ascii="Times New Roman" w:hAnsi="Times New Roman" w:cs="Times New Roman"/>
          <w:i/>
        </w:rPr>
        <w:t>1933</w:t>
      </w:r>
      <w:r w:rsidRPr="0046479A">
        <w:rPr>
          <w:rFonts w:ascii="Times New Roman" w:hAnsi="Times New Roman" w:cs="Times New Roman"/>
        </w:rPr>
        <w:t>, 559.</w:t>
      </w:r>
    </w:p>
    <w:p w:rsidR="00DE630E" w:rsidRPr="00054884" w:rsidRDefault="00DE630E" w:rsidP="00992F43">
      <w:pPr>
        <w:pStyle w:val="FootnoteText"/>
        <w:ind w:firstLine="720"/>
        <w:rPr>
          <w:rFonts w:ascii="Times New Roman" w:hAnsi="Times New Roman" w:cs="Times New Roman"/>
        </w:rPr>
      </w:pPr>
    </w:p>
  </w:footnote>
  <w:footnote w:id="82">
    <w:p w:rsidR="00DE630E" w:rsidRPr="00A63DDF" w:rsidRDefault="00DE630E" w:rsidP="00A63DDF">
      <w:pPr>
        <w:pStyle w:val="FootnoteText"/>
        <w:ind w:firstLine="720"/>
        <w:rPr>
          <w:rFonts w:ascii="Times New Roman" w:hAnsi="Times New Roman" w:cs="Times New Roman"/>
        </w:rPr>
      </w:pPr>
      <w:r w:rsidRPr="00A63DDF">
        <w:rPr>
          <w:rStyle w:val="FootnoteReference"/>
          <w:rFonts w:ascii="Times New Roman" w:hAnsi="Times New Roman" w:cs="Times New Roman"/>
        </w:rPr>
        <w:footnoteRef/>
      </w:r>
      <w:r w:rsidR="00A63DDF">
        <w:rPr>
          <w:rFonts w:ascii="Times New Roman" w:hAnsi="Times New Roman" w:cs="Times New Roman"/>
        </w:rPr>
        <w:t xml:space="preserve"> </w:t>
      </w:r>
      <w:r w:rsidR="00A63DDF" w:rsidRPr="00A63DDF">
        <w:rPr>
          <w:rFonts w:ascii="Times New Roman" w:hAnsi="Times New Roman" w:cs="Times New Roman"/>
          <w:i/>
        </w:rPr>
        <w:t>Greater Berlin City and Rural Directory, 1933</w:t>
      </w:r>
      <w:r w:rsidR="00A63DDF">
        <w:rPr>
          <w:rFonts w:ascii="Times New Roman" w:hAnsi="Times New Roman" w:cs="Times New Roman"/>
        </w:rPr>
        <w:t>.</w:t>
      </w:r>
    </w:p>
    <w:p w:rsidR="00DE630E" w:rsidRDefault="00DE630E">
      <w:pPr>
        <w:pStyle w:val="FootnoteText"/>
      </w:pPr>
    </w:p>
  </w:footnote>
  <w:footnote w:id="83">
    <w:p w:rsidR="00DE630E" w:rsidRPr="0046479A" w:rsidRDefault="00DE630E" w:rsidP="005638E0">
      <w:pPr>
        <w:pStyle w:val="FootnoteText"/>
        <w:ind w:firstLine="720"/>
        <w:rPr>
          <w:rFonts w:ascii="Times New Roman" w:hAnsi="Times New Roman" w:cs="Times New Roman"/>
        </w:rPr>
      </w:pPr>
      <w:r w:rsidRPr="0046479A">
        <w:rPr>
          <w:rStyle w:val="FootnoteReference"/>
          <w:rFonts w:ascii="Times New Roman" w:hAnsi="Times New Roman" w:cs="Times New Roman"/>
        </w:rPr>
        <w:footnoteRef/>
      </w:r>
      <w:r w:rsidRPr="0046479A">
        <w:rPr>
          <w:rFonts w:ascii="Times New Roman" w:hAnsi="Times New Roman" w:cs="Times New Roman"/>
        </w:rPr>
        <w:t xml:space="preserve"> Erdmann et al., 90.</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4D65D0B"/>
    <w:multiLevelType w:val="hybridMultilevel"/>
    <w:tmpl w:val="B2389430"/>
    <w:lvl w:ilvl="0" w:tplc="A352EEC6">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7B973484"/>
    <w:multiLevelType w:val="hybridMultilevel"/>
    <w:tmpl w:val="ECD4131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281C"/>
    <w:rsid w:val="00001657"/>
    <w:rsid w:val="000028BE"/>
    <w:rsid w:val="00004087"/>
    <w:rsid w:val="00006B29"/>
    <w:rsid w:val="00007500"/>
    <w:rsid w:val="00010F0E"/>
    <w:rsid w:val="0001281C"/>
    <w:rsid w:val="00013658"/>
    <w:rsid w:val="00013963"/>
    <w:rsid w:val="0001423B"/>
    <w:rsid w:val="00015CE3"/>
    <w:rsid w:val="0001708D"/>
    <w:rsid w:val="00017452"/>
    <w:rsid w:val="00020D77"/>
    <w:rsid w:val="00021B24"/>
    <w:rsid w:val="00026022"/>
    <w:rsid w:val="00026FDB"/>
    <w:rsid w:val="00036D93"/>
    <w:rsid w:val="0004016C"/>
    <w:rsid w:val="00042324"/>
    <w:rsid w:val="000443B1"/>
    <w:rsid w:val="000443F5"/>
    <w:rsid w:val="00046936"/>
    <w:rsid w:val="0004766C"/>
    <w:rsid w:val="00050627"/>
    <w:rsid w:val="00053002"/>
    <w:rsid w:val="00054884"/>
    <w:rsid w:val="00055645"/>
    <w:rsid w:val="000623E1"/>
    <w:rsid w:val="00062D70"/>
    <w:rsid w:val="0007095F"/>
    <w:rsid w:val="000764EF"/>
    <w:rsid w:val="000828E4"/>
    <w:rsid w:val="0008383D"/>
    <w:rsid w:val="0009438C"/>
    <w:rsid w:val="00097A6F"/>
    <w:rsid w:val="000A211E"/>
    <w:rsid w:val="000A4F7E"/>
    <w:rsid w:val="000A5ABB"/>
    <w:rsid w:val="000A614B"/>
    <w:rsid w:val="000B022E"/>
    <w:rsid w:val="000C3957"/>
    <w:rsid w:val="000C3ED0"/>
    <w:rsid w:val="000C3EDB"/>
    <w:rsid w:val="000C60B5"/>
    <w:rsid w:val="000C7746"/>
    <w:rsid w:val="000D44F3"/>
    <w:rsid w:val="000F09F4"/>
    <w:rsid w:val="00101620"/>
    <w:rsid w:val="0010198E"/>
    <w:rsid w:val="00103FE7"/>
    <w:rsid w:val="0010501A"/>
    <w:rsid w:val="00111240"/>
    <w:rsid w:val="0011131E"/>
    <w:rsid w:val="00113223"/>
    <w:rsid w:val="00113EA0"/>
    <w:rsid w:val="00114176"/>
    <w:rsid w:val="00120222"/>
    <w:rsid w:val="00123118"/>
    <w:rsid w:val="001237E1"/>
    <w:rsid w:val="00125E97"/>
    <w:rsid w:val="00126B3E"/>
    <w:rsid w:val="00134CA1"/>
    <w:rsid w:val="00144199"/>
    <w:rsid w:val="001474E7"/>
    <w:rsid w:val="00152DEA"/>
    <w:rsid w:val="0015557C"/>
    <w:rsid w:val="001563C2"/>
    <w:rsid w:val="00160344"/>
    <w:rsid w:val="001630E5"/>
    <w:rsid w:val="00165633"/>
    <w:rsid w:val="001765E5"/>
    <w:rsid w:val="00176A4B"/>
    <w:rsid w:val="001822C3"/>
    <w:rsid w:val="00184285"/>
    <w:rsid w:val="0018572E"/>
    <w:rsid w:val="00194190"/>
    <w:rsid w:val="001943DE"/>
    <w:rsid w:val="00196E76"/>
    <w:rsid w:val="001A77EC"/>
    <w:rsid w:val="001B5B3F"/>
    <w:rsid w:val="001B7257"/>
    <w:rsid w:val="001C1876"/>
    <w:rsid w:val="001C1B81"/>
    <w:rsid w:val="001C7C42"/>
    <w:rsid w:val="001D6512"/>
    <w:rsid w:val="001E48EB"/>
    <w:rsid w:val="001E7B5D"/>
    <w:rsid w:val="001E7DE4"/>
    <w:rsid w:val="001F1312"/>
    <w:rsid w:val="001F18AA"/>
    <w:rsid w:val="001F3105"/>
    <w:rsid w:val="001F45A4"/>
    <w:rsid w:val="001F4E00"/>
    <w:rsid w:val="00200A0C"/>
    <w:rsid w:val="0020491F"/>
    <w:rsid w:val="00205E4C"/>
    <w:rsid w:val="00210C71"/>
    <w:rsid w:val="00211193"/>
    <w:rsid w:val="00212A32"/>
    <w:rsid w:val="00215BB9"/>
    <w:rsid w:val="00217020"/>
    <w:rsid w:val="0021760B"/>
    <w:rsid w:val="00231D38"/>
    <w:rsid w:val="00236AFD"/>
    <w:rsid w:val="002371C3"/>
    <w:rsid w:val="002403A4"/>
    <w:rsid w:val="002429FD"/>
    <w:rsid w:val="00242AE2"/>
    <w:rsid w:val="00245597"/>
    <w:rsid w:val="00246928"/>
    <w:rsid w:val="00250733"/>
    <w:rsid w:val="002518F3"/>
    <w:rsid w:val="00255E58"/>
    <w:rsid w:val="00257F37"/>
    <w:rsid w:val="00264FFF"/>
    <w:rsid w:val="00265089"/>
    <w:rsid w:val="00266E60"/>
    <w:rsid w:val="00267AC7"/>
    <w:rsid w:val="00267D82"/>
    <w:rsid w:val="00271030"/>
    <w:rsid w:val="00271EB4"/>
    <w:rsid w:val="0027410A"/>
    <w:rsid w:val="00274A8D"/>
    <w:rsid w:val="00277606"/>
    <w:rsid w:val="00283846"/>
    <w:rsid w:val="00287991"/>
    <w:rsid w:val="00291C4C"/>
    <w:rsid w:val="002A1B8B"/>
    <w:rsid w:val="002B2EB2"/>
    <w:rsid w:val="002B4192"/>
    <w:rsid w:val="002B65B7"/>
    <w:rsid w:val="002C4082"/>
    <w:rsid w:val="002C677C"/>
    <w:rsid w:val="002D0288"/>
    <w:rsid w:val="002D0B2E"/>
    <w:rsid w:val="002D57B3"/>
    <w:rsid w:val="002D78D7"/>
    <w:rsid w:val="002D7D1E"/>
    <w:rsid w:val="002E0E40"/>
    <w:rsid w:val="002E2335"/>
    <w:rsid w:val="002E6CA8"/>
    <w:rsid w:val="002E7EB4"/>
    <w:rsid w:val="002F0BCE"/>
    <w:rsid w:val="002F25CD"/>
    <w:rsid w:val="002F2D92"/>
    <w:rsid w:val="002F585A"/>
    <w:rsid w:val="002F75AB"/>
    <w:rsid w:val="00306312"/>
    <w:rsid w:val="00317399"/>
    <w:rsid w:val="00320E65"/>
    <w:rsid w:val="0032393E"/>
    <w:rsid w:val="00327A30"/>
    <w:rsid w:val="00331790"/>
    <w:rsid w:val="003319B6"/>
    <w:rsid w:val="00335DD5"/>
    <w:rsid w:val="00342635"/>
    <w:rsid w:val="00343AEB"/>
    <w:rsid w:val="0034548F"/>
    <w:rsid w:val="00347179"/>
    <w:rsid w:val="003471FA"/>
    <w:rsid w:val="00351087"/>
    <w:rsid w:val="00352672"/>
    <w:rsid w:val="00354D47"/>
    <w:rsid w:val="003613A0"/>
    <w:rsid w:val="0036187E"/>
    <w:rsid w:val="00362586"/>
    <w:rsid w:val="003636B6"/>
    <w:rsid w:val="00363B44"/>
    <w:rsid w:val="003647D9"/>
    <w:rsid w:val="00367164"/>
    <w:rsid w:val="00371780"/>
    <w:rsid w:val="00372A91"/>
    <w:rsid w:val="003804BE"/>
    <w:rsid w:val="00382C1B"/>
    <w:rsid w:val="00385013"/>
    <w:rsid w:val="00387334"/>
    <w:rsid w:val="00390212"/>
    <w:rsid w:val="00390BC5"/>
    <w:rsid w:val="003969F8"/>
    <w:rsid w:val="003A3D27"/>
    <w:rsid w:val="003A5814"/>
    <w:rsid w:val="003B08BA"/>
    <w:rsid w:val="003B1AF5"/>
    <w:rsid w:val="003B34B8"/>
    <w:rsid w:val="003B3888"/>
    <w:rsid w:val="003B3A21"/>
    <w:rsid w:val="003B5AE3"/>
    <w:rsid w:val="003B79A9"/>
    <w:rsid w:val="003C5522"/>
    <w:rsid w:val="003C5752"/>
    <w:rsid w:val="003C79B9"/>
    <w:rsid w:val="003D0089"/>
    <w:rsid w:val="003D1B3A"/>
    <w:rsid w:val="003D5542"/>
    <w:rsid w:val="003E030F"/>
    <w:rsid w:val="003E0EF6"/>
    <w:rsid w:val="003E1B28"/>
    <w:rsid w:val="003E2472"/>
    <w:rsid w:val="003E25E9"/>
    <w:rsid w:val="003F1BB4"/>
    <w:rsid w:val="003F21A3"/>
    <w:rsid w:val="003F2775"/>
    <w:rsid w:val="003F2F4B"/>
    <w:rsid w:val="003F3EF3"/>
    <w:rsid w:val="003F4DC1"/>
    <w:rsid w:val="0041370A"/>
    <w:rsid w:val="00420099"/>
    <w:rsid w:val="00433707"/>
    <w:rsid w:val="00434DE6"/>
    <w:rsid w:val="00435159"/>
    <w:rsid w:val="00442B99"/>
    <w:rsid w:val="0044599B"/>
    <w:rsid w:val="00446FBB"/>
    <w:rsid w:val="00450D6C"/>
    <w:rsid w:val="00453910"/>
    <w:rsid w:val="00456B30"/>
    <w:rsid w:val="00456E52"/>
    <w:rsid w:val="004610D6"/>
    <w:rsid w:val="0046479A"/>
    <w:rsid w:val="0047235B"/>
    <w:rsid w:val="00474B8F"/>
    <w:rsid w:val="00475571"/>
    <w:rsid w:val="00482A91"/>
    <w:rsid w:val="00485C27"/>
    <w:rsid w:val="004926D6"/>
    <w:rsid w:val="00496279"/>
    <w:rsid w:val="00496910"/>
    <w:rsid w:val="004A54DC"/>
    <w:rsid w:val="004A7515"/>
    <w:rsid w:val="004B0613"/>
    <w:rsid w:val="004B141B"/>
    <w:rsid w:val="004B2601"/>
    <w:rsid w:val="004B4E8A"/>
    <w:rsid w:val="004C7B2D"/>
    <w:rsid w:val="004D28BC"/>
    <w:rsid w:val="004D440B"/>
    <w:rsid w:val="004E2482"/>
    <w:rsid w:val="004E3BED"/>
    <w:rsid w:val="004E4334"/>
    <w:rsid w:val="004E5497"/>
    <w:rsid w:val="004E59E1"/>
    <w:rsid w:val="004E6386"/>
    <w:rsid w:val="004E73B4"/>
    <w:rsid w:val="004E7CFA"/>
    <w:rsid w:val="00506190"/>
    <w:rsid w:val="00507437"/>
    <w:rsid w:val="0051270E"/>
    <w:rsid w:val="00513690"/>
    <w:rsid w:val="00522AED"/>
    <w:rsid w:val="00523237"/>
    <w:rsid w:val="00523E75"/>
    <w:rsid w:val="005263D1"/>
    <w:rsid w:val="00527980"/>
    <w:rsid w:val="00530ED1"/>
    <w:rsid w:val="005312C6"/>
    <w:rsid w:val="00531337"/>
    <w:rsid w:val="00531DB7"/>
    <w:rsid w:val="005352E7"/>
    <w:rsid w:val="0053533E"/>
    <w:rsid w:val="0053657C"/>
    <w:rsid w:val="00540C86"/>
    <w:rsid w:val="0054108E"/>
    <w:rsid w:val="005478CB"/>
    <w:rsid w:val="00561EBA"/>
    <w:rsid w:val="005638E0"/>
    <w:rsid w:val="00567D36"/>
    <w:rsid w:val="005700CA"/>
    <w:rsid w:val="00570488"/>
    <w:rsid w:val="005724AC"/>
    <w:rsid w:val="00573276"/>
    <w:rsid w:val="005855DD"/>
    <w:rsid w:val="00587DF4"/>
    <w:rsid w:val="00596D1D"/>
    <w:rsid w:val="005A26DA"/>
    <w:rsid w:val="005A3634"/>
    <w:rsid w:val="005A52E9"/>
    <w:rsid w:val="005A7D7C"/>
    <w:rsid w:val="005B3452"/>
    <w:rsid w:val="005B5EB9"/>
    <w:rsid w:val="005B71DF"/>
    <w:rsid w:val="005C3440"/>
    <w:rsid w:val="005D4060"/>
    <w:rsid w:val="005D4DA3"/>
    <w:rsid w:val="005D51A0"/>
    <w:rsid w:val="005E2F8C"/>
    <w:rsid w:val="005E6212"/>
    <w:rsid w:val="005F0E03"/>
    <w:rsid w:val="005F23FC"/>
    <w:rsid w:val="005F2D15"/>
    <w:rsid w:val="005F47EE"/>
    <w:rsid w:val="005F519D"/>
    <w:rsid w:val="006011DC"/>
    <w:rsid w:val="0060235D"/>
    <w:rsid w:val="0061083C"/>
    <w:rsid w:val="006122C3"/>
    <w:rsid w:val="006135B6"/>
    <w:rsid w:val="006144C7"/>
    <w:rsid w:val="00616261"/>
    <w:rsid w:val="00621667"/>
    <w:rsid w:val="00626784"/>
    <w:rsid w:val="00631A55"/>
    <w:rsid w:val="00631E45"/>
    <w:rsid w:val="006344CF"/>
    <w:rsid w:val="006368A7"/>
    <w:rsid w:val="00637E7B"/>
    <w:rsid w:val="00642D7E"/>
    <w:rsid w:val="00653D3A"/>
    <w:rsid w:val="0065426D"/>
    <w:rsid w:val="00655257"/>
    <w:rsid w:val="00656C13"/>
    <w:rsid w:val="00660C36"/>
    <w:rsid w:val="00662FF5"/>
    <w:rsid w:val="00673CE6"/>
    <w:rsid w:val="00675A36"/>
    <w:rsid w:val="00677B9A"/>
    <w:rsid w:val="006833A9"/>
    <w:rsid w:val="00686A65"/>
    <w:rsid w:val="00687318"/>
    <w:rsid w:val="006876BF"/>
    <w:rsid w:val="0069050E"/>
    <w:rsid w:val="00691839"/>
    <w:rsid w:val="00694791"/>
    <w:rsid w:val="006A0371"/>
    <w:rsid w:val="006A15BF"/>
    <w:rsid w:val="006A274E"/>
    <w:rsid w:val="006A575A"/>
    <w:rsid w:val="006A66ED"/>
    <w:rsid w:val="006B4A39"/>
    <w:rsid w:val="006B5D68"/>
    <w:rsid w:val="006B5E4B"/>
    <w:rsid w:val="006C323C"/>
    <w:rsid w:val="006C4C98"/>
    <w:rsid w:val="006E0589"/>
    <w:rsid w:val="006E355C"/>
    <w:rsid w:val="006F1301"/>
    <w:rsid w:val="006F2335"/>
    <w:rsid w:val="006F264B"/>
    <w:rsid w:val="006F35DC"/>
    <w:rsid w:val="006F426D"/>
    <w:rsid w:val="006F6F17"/>
    <w:rsid w:val="00703032"/>
    <w:rsid w:val="0070693C"/>
    <w:rsid w:val="00706C1C"/>
    <w:rsid w:val="0071282F"/>
    <w:rsid w:val="00713041"/>
    <w:rsid w:val="007137C3"/>
    <w:rsid w:val="00714406"/>
    <w:rsid w:val="00717192"/>
    <w:rsid w:val="007232BE"/>
    <w:rsid w:val="00723872"/>
    <w:rsid w:val="00726580"/>
    <w:rsid w:val="00730C58"/>
    <w:rsid w:val="007357BD"/>
    <w:rsid w:val="0073645A"/>
    <w:rsid w:val="00745EAC"/>
    <w:rsid w:val="00746BBA"/>
    <w:rsid w:val="00747BD1"/>
    <w:rsid w:val="00751F91"/>
    <w:rsid w:val="0075202F"/>
    <w:rsid w:val="0075254D"/>
    <w:rsid w:val="00754BDF"/>
    <w:rsid w:val="00755F24"/>
    <w:rsid w:val="007560B2"/>
    <w:rsid w:val="007570FF"/>
    <w:rsid w:val="0076608D"/>
    <w:rsid w:val="0077056A"/>
    <w:rsid w:val="007705EE"/>
    <w:rsid w:val="007729CD"/>
    <w:rsid w:val="00777796"/>
    <w:rsid w:val="00782C7C"/>
    <w:rsid w:val="007868F5"/>
    <w:rsid w:val="00791C17"/>
    <w:rsid w:val="007925C3"/>
    <w:rsid w:val="0079328B"/>
    <w:rsid w:val="00794BBF"/>
    <w:rsid w:val="007957E8"/>
    <w:rsid w:val="007A71B4"/>
    <w:rsid w:val="007B0250"/>
    <w:rsid w:val="007B3C0B"/>
    <w:rsid w:val="007B4307"/>
    <w:rsid w:val="007C17D8"/>
    <w:rsid w:val="007C57A0"/>
    <w:rsid w:val="007C635D"/>
    <w:rsid w:val="007C7443"/>
    <w:rsid w:val="007D05D0"/>
    <w:rsid w:val="007D1053"/>
    <w:rsid w:val="007D13C2"/>
    <w:rsid w:val="007D3A3C"/>
    <w:rsid w:val="007D7EFB"/>
    <w:rsid w:val="007E0536"/>
    <w:rsid w:val="007E24D2"/>
    <w:rsid w:val="007E357E"/>
    <w:rsid w:val="007E521D"/>
    <w:rsid w:val="007E5653"/>
    <w:rsid w:val="007E5990"/>
    <w:rsid w:val="007F017B"/>
    <w:rsid w:val="007F64D6"/>
    <w:rsid w:val="007F6FC2"/>
    <w:rsid w:val="0080003F"/>
    <w:rsid w:val="00801EAE"/>
    <w:rsid w:val="008035DB"/>
    <w:rsid w:val="00807B04"/>
    <w:rsid w:val="00807D1B"/>
    <w:rsid w:val="008111D8"/>
    <w:rsid w:val="008201B7"/>
    <w:rsid w:val="008202EF"/>
    <w:rsid w:val="008246CE"/>
    <w:rsid w:val="00825520"/>
    <w:rsid w:val="0083286F"/>
    <w:rsid w:val="0084087A"/>
    <w:rsid w:val="00854CD9"/>
    <w:rsid w:val="00861B48"/>
    <w:rsid w:val="0086313D"/>
    <w:rsid w:val="00872882"/>
    <w:rsid w:val="008747AB"/>
    <w:rsid w:val="00877DE8"/>
    <w:rsid w:val="00880E7E"/>
    <w:rsid w:val="00882B60"/>
    <w:rsid w:val="00882EC8"/>
    <w:rsid w:val="00886D78"/>
    <w:rsid w:val="008875B8"/>
    <w:rsid w:val="008A0549"/>
    <w:rsid w:val="008A2A90"/>
    <w:rsid w:val="008A6E0B"/>
    <w:rsid w:val="008A7674"/>
    <w:rsid w:val="008B1ACD"/>
    <w:rsid w:val="008B28BD"/>
    <w:rsid w:val="008B4EDA"/>
    <w:rsid w:val="008B6FB9"/>
    <w:rsid w:val="008C0DB1"/>
    <w:rsid w:val="008C0DE8"/>
    <w:rsid w:val="008C4707"/>
    <w:rsid w:val="008C488F"/>
    <w:rsid w:val="008D1896"/>
    <w:rsid w:val="008D1A0F"/>
    <w:rsid w:val="008E3A60"/>
    <w:rsid w:val="008E4547"/>
    <w:rsid w:val="008E58F7"/>
    <w:rsid w:val="008E67F5"/>
    <w:rsid w:val="008F33E8"/>
    <w:rsid w:val="008F38F7"/>
    <w:rsid w:val="008F3B6C"/>
    <w:rsid w:val="008F64C4"/>
    <w:rsid w:val="00906FA2"/>
    <w:rsid w:val="00907CEA"/>
    <w:rsid w:val="00910037"/>
    <w:rsid w:val="00911240"/>
    <w:rsid w:val="009116D8"/>
    <w:rsid w:val="009141B1"/>
    <w:rsid w:val="00915A11"/>
    <w:rsid w:val="00920440"/>
    <w:rsid w:val="00922804"/>
    <w:rsid w:val="009239C9"/>
    <w:rsid w:val="00923B4E"/>
    <w:rsid w:val="00925FEA"/>
    <w:rsid w:val="00930921"/>
    <w:rsid w:val="00932E3D"/>
    <w:rsid w:val="00934697"/>
    <w:rsid w:val="00934C56"/>
    <w:rsid w:val="00941D17"/>
    <w:rsid w:val="00946EF0"/>
    <w:rsid w:val="00954D7A"/>
    <w:rsid w:val="00955C06"/>
    <w:rsid w:val="00956C2C"/>
    <w:rsid w:val="00960DAF"/>
    <w:rsid w:val="00963D42"/>
    <w:rsid w:val="009724A6"/>
    <w:rsid w:val="00986DA3"/>
    <w:rsid w:val="009906E1"/>
    <w:rsid w:val="00992B39"/>
    <w:rsid w:val="00992F43"/>
    <w:rsid w:val="009944A4"/>
    <w:rsid w:val="00995ECA"/>
    <w:rsid w:val="00997DEB"/>
    <w:rsid w:val="009A43FD"/>
    <w:rsid w:val="009A477E"/>
    <w:rsid w:val="009A6829"/>
    <w:rsid w:val="009B2952"/>
    <w:rsid w:val="009B39B1"/>
    <w:rsid w:val="009B4CF1"/>
    <w:rsid w:val="009C4569"/>
    <w:rsid w:val="009D182A"/>
    <w:rsid w:val="009D2E93"/>
    <w:rsid w:val="009D6B38"/>
    <w:rsid w:val="009D7940"/>
    <w:rsid w:val="009D7C52"/>
    <w:rsid w:val="009D7D73"/>
    <w:rsid w:val="009E1B73"/>
    <w:rsid w:val="009E4379"/>
    <w:rsid w:val="009E5F53"/>
    <w:rsid w:val="00A0233F"/>
    <w:rsid w:val="00A02AD9"/>
    <w:rsid w:val="00A041C8"/>
    <w:rsid w:val="00A06441"/>
    <w:rsid w:val="00A0702E"/>
    <w:rsid w:val="00A113A0"/>
    <w:rsid w:val="00A139EA"/>
    <w:rsid w:val="00A178B6"/>
    <w:rsid w:val="00A17CE5"/>
    <w:rsid w:val="00A21EEF"/>
    <w:rsid w:val="00A22DE4"/>
    <w:rsid w:val="00A236CE"/>
    <w:rsid w:val="00A30FEB"/>
    <w:rsid w:val="00A33B24"/>
    <w:rsid w:val="00A373A0"/>
    <w:rsid w:val="00A419FA"/>
    <w:rsid w:val="00A434C1"/>
    <w:rsid w:val="00A4430E"/>
    <w:rsid w:val="00A469EE"/>
    <w:rsid w:val="00A52504"/>
    <w:rsid w:val="00A628D9"/>
    <w:rsid w:val="00A630E9"/>
    <w:rsid w:val="00A63DDF"/>
    <w:rsid w:val="00A71BC8"/>
    <w:rsid w:val="00A72058"/>
    <w:rsid w:val="00A74302"/>
    <w:rsid w:val="00A75597"/>
    <w:rsid w:val="00A76081"/>
    <w:rsid w:val="00A77EFA"/>
    <w:rsid w:val="00A77F36"/>
    <w:rsid w:val="00A846B1"/>
    <w:rsid w:val="00A92F14"/>
    <w:rsid w:val="00A958AE"/>
    <w:rsid w:val="00AA5EE5"/>
    <w:rsid w:val="00AA78F5"/>
    <w:rsid w:val="00AB10FE"/>
    <w:rsid w:val="00AB2EF0"/>
    <w:rsid w:val="00AB54F3"/>
    <w:rsid w:val="00AB56EC"/>
    <w:rsid w:val="00AB5D45"/>
    <w:rsid w:val="00AC0323"/>
    <w:rsid w:val="00AC46AF"/>
    <w:rsid w:val="00AD401A"/>
    <w:rsid w:val="00AE2AE3"/>
    <w:rsid w:val="00AF348E"/>
    <w:rsid w:val="00B05C09"/>
    <w:rsid w:val="00B12782"/>
    <w:rsid w:val="00B2220D"/>
    <w:rsid w:val="00B24A34"/>
    <w:rsid w:val="00B26AC3"/>
    <w:rsid w:val="00B37B18"/>
    <w:rsid w:val="00B46C3F"/>
    <w:rsid w:val="00B47DDC"/>
    <w:rsid w:val="00B50894"/>
    <w:rsid w:val="00B6086B"/>
    <w:rsid w:val="00B62F23"/>
    <w:rsid w:val="00B632F7"/>
    <w:rsid w:val="00B65F75"/>
    <w:rsid w:val="00B713EC"/>
    <w:rsid w:val="00B75338"/>
    <w:rsid w:val="00B77950"/>
    <w:rsid w:val="00B84B55"/>
    <w:rsid w:val="00B95436"/>
    <w:rsid w:val="00B960E3"/>
    <w:rsid w:val="00B965A1"/>
    <w:rsid w:val="00B976E1"/>
    <w:rsid w:val="00B977D4"/>
    <w:rsid w:val="00BA01F0"/>
    <w:rsid w:val="00BA2012"/>
    <w:rsid w:val="00BB1F0B"/>
    <w:rsid w:val="00BB2D43"/>
    <w:rsid w:val="00BB5296"/>
    <w:rsid w:val="00BB5994"/>
    <w:rsid w:val="00BB766C"/>
    <w:rsid w:val="00BC59DC"/>
    <w:rsid w:val="00BD3960"/>
    <w:rsid w:val="00BD67EA"/>
    <w:rsid w:val="00BE2E21"/>
    <w:rsid w:val="00BF057A"/>
    <w:rsid w:val="00BF0BC4"/>
    <w:rsid w:val="00BF364B"/>
    <w:rsid w:val="00BF3C8B"/>
    <w:rsid w:val="00C03131"/>
    <w:rsid w:val="00C03B59"/>
    <w:rsid w:val="00C06AD4"/>
    <w:rsid w:val="00C1155E"/>
    <w:rsid w:val="00C1570C"/>
    <w:rsid w:val="00C21D84"/>
    <w:rsid w:val="00C22200"/>
    <w:rsid w:val="00C27B06"/>
    <w:rsid w:val="00C3093D"/>
    <w:rsid w:val="00C40653"/>
    <w:rsid w:val="00C4226A"/>
    <w:rsid w:val="00C42C94"/>
    <w:rsid w:val="00C43296"/>
    <w:rsid w:val="00C47F32"/>
    <w:rsid w:val="00C509D3"/>
    <w:rsid w:val="00C50E7E"/>
    <w:rsid w:val="00C52963"/>
    <w:rsid w:val="00C548D8"/>
    <w:rsid w:val="00C5493F"/>
    <w:rsid w:val="00C575F4"/>
    <w:rsid w:val="00C61C98"/>
    <w:rsid w:val="00C62420"/>
    <w:rsid w:val="00C650A5"/>
    <w:rsid w:val="00C661E8"/>
    <w:rsid w:val="00C7563E"/>
    <w:rsid w:val="00C820B9"/>
    <w:rsid w:val="00CB09F3"/>
    <w:rsid w:val="00CB26EA"/>
    <w:rsid w:val="00CB32A4"/>
    <w:rsid w:val="00CC0D97"/>
    <w:rsid w:val="00CC2517"/>
    <w:rsid w:val="00CC5951"/>
    <w:rsid w:val="00CD28E9"/>
    <w:rsid w:val="00CE02D2"/>
    <w:rsid w:val="00CE36DC"/>
    <w:rsid w:val="00CE718E"/>
    <w:rsid w:val="00CE7D23"/>
    <w:rsid w:val="00CF3FC9"/>
    <w:rsid w:val="00CF72B7"/>
    <w:rsid w:val="00D011F1"/>
    <w:rsid w:val="00D0724E"/>
    <w:rsid w:val="00D10986"/>
    <w:rsid w:val="00D1290E"/>
    <w:rsid w:val="00D15995"/>
    <w:rsid w:val="00D1646E"/>
    <w:rsid w:val="00D20397"/>
    <w:rsid w:val="00D21836"/>
    <w:rsid w:val="00D368E3"/>
    <w:rsid w:val="00D50253"/>
    <w:rsid w:val="00D53B93"/>
    <w:rsid w:val="00D77F27"/>
    <w:rsid w:val="00D8157F"/>
    <w:rsid w:val="00D832B3"/>
    <w:rsid w:val="00D83AA3"/>
    <w:rsid w:val="00D873F0"/>
    <w:rsid w:val="00D97250"/>
    <w:rsid w:val="00DA1D92"/>
    <w:rsid w:val="00DA217C"/>
    <w:rsid w:val="00DA4A70"/>
    <w:rsid w:val="00DB272D"/>
    <w:rsid w:val="00DB363F"/>
    <w:rsid w:val="00DB4F37"/>
    <w:rsid w:val="00DB7073"/>
    <w:rsid w:val="00DC4CD1"/>
    <w:rsid w:val="00DD042E"/>
    <w:rsid w:val="00DD163A"/>
    <w:rsid w:val="00DD16EB"/>
    <w:rsid w:val="00DD7465"/>
    <w:rsid w:val="00DE23BF"/>
    <w:rsid w:val="00DE5CC7"/>
    <w:rsid w:val="00DE630E"/>
    <w:rsid w:val="00DF0BA7"/>
    <w:rsid w:val="00DF41C2"/>
    <w:rsid w:val="00DF448F"/>
    <w:rsid w:val="00DF5AB5"/>
    <w:rsid w:val="00DF6193"/>
    <w:rsid w:val="00E01F5C"/>
    <w:rsid w:val="00E046D2"/>
    <w:rsid w:val="00E07331"/>
    <w:rsid w:val="00E0737C"/>
    <w:rsid w:val="00E133E9"/>
    <w:rsid w:val="00E206BC"/>
    <w:rsid w:val="00E213AE"/>
    <w:rsid w:val="00E2205B"/>
    <w:rsid w:val="00E23B4F"/>
    <w:rsid w:val="00E3328F"/>
    <w:rsid w:val="00E33733"/>
    <w:rsid w:val="00E463F9"/>
    <w:rsid w:val="00E526F3"/>
    <w:rsid w:val="00E64971"/>
    <w:rsid w:val="00E65990"/>
    <w:rsid w:val="00E67F3C"/>
    <w:rsid w:val="00E722C1"/>
    <w:rsid w:val="00E76B54"/>
    <w:rsid w:val="00E774D8"/>
    <w:rsid w:val="00E90342"/>
    <w:rsid w:val="00E91D59"/>
    <w:rsid w:val="00E92555"/>
    <w:rsid w:val="00E92699"/>
    <w:rsid w:val="00E9469D"/>
    <w:rsid w:val="00E94F2A"/>
    <w:rsid w:val="00E95DDC"/>
    <w:rsid w:val="00E95EC0"/>
    <w:rsid w:val="00EB24EB"/>
    <w:rsid w:val="00EB3FB7"/>
    <w:rsid w:val="00EC0604"/>
    <w:rsid w:val="00EC195B"/>
    <w:rsid w:val="00EC2F50"/>
    <w:rsid w:val="00EC3ABA"/>
    <w:rsid w:val="00EC4770"/>
    <w:rsid w:val="00EC4A84"/>
    <w:rsid w:val="00EC4BBE"/>
    <w:rsid w:val="00EC636D"/>
    <w:rsid w:val="00EC724F"/>
    <w:rsid w:val="00EC736A"/>
    <w:rsid w:val="00EC7D52"/>
    <w:rsid w:val="00ED1D4F"/>
    <w:rsid w:val="00ED2260"/>
    <w:rsid w:val="00ED66B4"/>
    <w:rsid w:val="00ED6BE1"/>
    <w:rsid w:val="00EE035C"/>
    <w:rsid w:val="00EE2843"/>
    <w:rsid w:val="00EF2371"/>
    <w:rsid w:val="00F1066C"/>
    <w:rsid w:val="00F1215A"/>
    <w:rsid w:val="00F132A5"/>
    <w:rsid w:val="00F15E5D"/>
    <w:rsid w:val="00F16DCE"/>
    <w:rsid w:val="00F206FA"/>
    <w:rsid w:val="00F20CE6"/>
    <w:rsid w:val="00F2293A"/>
    <w:rsid w:val="00F22DD1"/>
    <w:rsid w:val="00F27287"/>
    <w:rsid w:val="00F30EF8"/>
    <w:rsid w:val="00F31825"/>
    <w:rsid w:val="00F31F4C"/>
    <w:rsid w:val="00F3255A"/>
    <w:rsid w:val="00F35FFF"/>
    <w:rsid w:val="00F45758"/>
    <w:rsid w:val="00F4603B"/>
    <w:rsid w:val="00F4697D"/>
    <w:rsid w:val="00F52542"/>
    <w:rsid w:val="00F5330A"/>
    <w:rsid w:val="00F54000"/>
    <w:rsid w:val="00F54404"/>
    <w:rsid w:val="00F5610A"/>
    <w:rsid w:val="00F571B3"/>
    <w:rsid w:val="00F603AC"/>
    <w:rsid w:val="00F65931"/>
    <w:rsid w:val="00F70631"/>
    <w:rsid w:val="00F722A4"/>
    <w:rsid w:val="00F73AE3"/>
    <w:rsid w:val="00F74C18"/>
    <w:rsid w:val="00F750B6"/>
    <w:rsid w:val="00F76E70"/>
    <w:rsid w:val="00F824F3"/>
    <w:rsid w:val="00F96FC8"/>
    <w:rsid w:val="00F97FB4"/>
    <w:rsid w:val="00FA22A5"/>
    <w:rsid w:val="00FA356A"/>
    <w:rsid w:val="00FA6DE0"/>
    <w:rsid w:val="00FB077C"/>
    <w:rsid w:val="00FB21D9"/>
    <w:rsid w:val="00FB32BE"/>
    <w:rsid w:val="00FC0F2D"/>
    <w:rsid w:val="00FC5228"/>
    <w:rsid w:val="00FC5E4A"/>
    <w:rsid w:val="00FD0984"/>
    <w:rsid w:val="00FD1EEB"/>
    <w:rsid w:val="00FD787B"/>
    <w:rsid w:val="00FE145B"/>
    <w:rsid w:val="00FE3D87"/>
    <w:rsid w:val="00FF228C"/>
    <w:rsid w:val="00FF3B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5B48564-C47B-4C6D-BA0B-20527641C4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943DE"/>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87991"/>
    <w:rPr>
      <w:color w:val="0563C1" w:themeColor="hyperlink"/>
      <w:u w:val="single"/>
    </w:rPr>
  </w:style>
  <w:style w:type="paragraph" w:styleId="Header">
    <w:name w:val="header"/>
    <w:basedOn w:val="Normal"/>
    <w:link w:val="HeaderChar"/>
    <w:uiPriority w:val="99"/>
    <w:unhideWhenUsed/>
    <w:rsid w:val="00662FF5"/>
    <w:pPr>
      <w:tabs>
        <w:tab w:val="center" w:pos="4680"/>
        <w:tab w:val="right" w:pos="9360"/>
      </w:tabs>
      <w:spacing w:after="0" w:line="240" w:lineRule="auto"/>
    </w:pPr>
  </w:style>
  <w:style w:type="character" w:customStyle="1" w:styleId="HeaderChar">
    <w:name w:val="Header Char"/>
    <w:basedOn w:val="DefaultParagraphFont"/>
    <w:link w:val="Header"/>
    <w:uiPriority w:val="99"/>
    <w:rsid w:val="00662FF5"/>
  </w:style>
  <w:style w:type="paragraph" w:styleId="Footer">
    <w:name w:val="footer"/>
    <w:basedOn w:val="Normal"/>
    <w:link w:val="FooterChar"/>
    <w:uiPriority w:val="99"/>
    <w:unhideWhenUsed/>
    <w:rsid w:val="00662FF5"/>
    <w:pPr>
      <w:tabs>
        <w:tab w:val="center" w:pos="4680"/>
        <w:tab w:val="right" w:pos="9360"/>
      </w:tabs>
      <w:spacing w:after="0" w:line="240" w:lineRule="auto"/>
    </w:pPr>
  </w:style>
  <w:style w:type="character" w:customStyle="1" w:styleId="FooterChar">
    <w:name w:val="Footer Char"/>
    <w:basedOn w:val="DefaultParagraphFont"/>
    <w:link w:val="Footer"/>
    <w:uiPriority w:val="99"/>
    <w:rsid w:val="00662FF5"/>
  </w:style>
  <w:style w:type="paragraph" w:styleId="FootnoteText">
    <w:name w:val="footnote text"/>
    <w:basedOn w:val="Normal"/>
    <w:link w:val="FootnoteTextChar"/>
    <w:uiPriority w:val="99"/>
    <w:unhideWhenUsed/>
    <w:rsid w:val="00AC46AF"/>
    <w:pPr>
      <w:spacing w:after="0" w:line="240" w:lineRule="auto"/>
    </w:pPr>
    <w:rPr>
      <w:sz w:val="20"/>
      <w:szCs w:val="20"/>
    </w:rPr>
  </w:style>
  <w:style w:type="character" w:customStyle="1" w:styleId="FootnoteTextChar">
    <w:name w:val="Footnote Text Char"/>
    <w:basedOn w:val="DefaultParagraphFont"/>
    <w:link w:val="FootnoteText"/>
    <w:uiPriority w:val="99"/>
    <w:rsid w:val="00AC46AF"/>
    <w:rPr>
      <w:sz w:val="20"/>
      <w:szCs w:val="20"/>
    </w:rPr>
  </w:style>
  <w:style w:type="character" w:styleId="FootnoteReference">
    <w:name w:val="footnote reference"/>
    <w:basedOn w:val="DefaultParagraphFont"/>
    <w:uiPriority w:val="99"/>
    <w:semiHidden/>
    <w:unhideWhenUsed/>
    <w:rsid w:val="00AC46AF"/>
    <w:rPr>
      <w:vertAlign w:val="superscript"/>
    </w:rPr>
  </w:style>
  <w:style w:type="character" w:customStyle="1" w:styleId="Heading1Char">
    <w:name w:val="Heading 1 Char"/>
    <w:basedOn w:val="DefaultParagraphFont"/>
    <w:link w:val="Heading1"/>
    <w:uiPriority w:val="9"/>
    <w:rsid w:val="001943DE"/>
    <w:rPr>
      <w:rFonts w:asciiTheme="majorHAnsi" w:eastAsiaTheme="majorEastAsia" w:hAnsiTheme="majorHAnsi" w:cstheme="majorBidi"/>
      <w:b/>
      <w:bCs/>
      <w:color w:val="2E74B5" w:themeColor="accent1" w:themeShade="BF"/>
      <w:sz w:val="28"/>
      <w:szCs w:val="28"/>
    </w:rPr>
  </w:style>
  <w:style w:type="paragraph" w:styleId="ListParagraph">
    <w:name w:val="List Paragraph"/>
    <w:basedOn w:val="Normal"/>
    <w:uiPriority w:val="34"/>
    <w:qFormat/>
    <w:rsid w:val="001943DE"/>
    <w:pPr>
      <w:ind w:left="720"/>
      <w:contextualSpacing/>
    </w:pPr>
  </w:style>
  <w:style w:type="character" w:styleId="FollowedHyperlink">
    <w:name w:val="FollowedHyperlink"/>
    <w:basedOn w:val="DefaultParagraphFont"/>
    <w:uiPriority w:val="99"/>
    <w:semiHidden/>
    <w:unhideWhenUsed/>
    <w:rsid w:val="00BB2D4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content.wisconsinhistory.org/cdm/ref/collection/tp/id/4832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ncestrylibrary.com/"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minds.wisconsin.edu/handle/1793/3066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G"/><Relationship Id="rId5" Type="http://schemas.openxmlformats.org/officeDocument/2006/relationships/webSettings" Target="webSettings.xml"/><Relationship Id="rId15" Type="http://schemas.openxmlformats.org/officeDocument/2006/relationships/hyperlink" Target="http://www.ancestrylibrary.com/" TargetMode="External"/><Relationship Id="rId10" Type="http://schemas.openxmlformats.org/officeDocument/2006/relationships/hyperlink" Target="http://printerprojects.com/maps/wisconsinblank.html" TargetMode="Externa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hyperlink" Target="http://www.ancestrylibrary.com/"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ancestrylibrary.com/" TargetMode="External"/><Relationship Id="rId3" Type="http://schemas.openxmlformats.org/officeDocument/2006/relationships/hyperlink" Target="http://www.ancestrylibrary.com/" TargetMode="External"/><Relationship Id="rId7" Type="http://schemas.openxmlformats.org/officeDocument/2006/relationships/hyperlink" Target="http://www.ancestrylibrary.com/" TargetMode="External"/><Relationship Id="rId2" Type="http://schemas.openxmlformats.org/officeDocument/2006/relationships/hyperlink" Target="http://minds.wisconsin.edu/handle/1793/30669" TargetMode="External"/><Relationship Id="rId1" Type="http://schemas.openxmlformats.org/officeDocument/2006/relationships/hyperlink" Target="http://www.jstor.org/stable/1847245" TargetMode="External"/><Relationship Id="rId6" Type="http://schemas.openxmlformats.org/officeDocument/2006/relationships/hyperlink" Target="http://content.wisconsinhistory.org/cdm/ref/collection/tp/id/48320" TargetMode="External"/><Relationship Id="rId5" Type="http://schemas.openxmlformats.org/officeDocument/2006/relationships/hyperlink" Target="http://www.ancestrylibrary.com/" TargetMode="External"/><Relationship Id="rId4" Type="http://schemas.openxmlformats.org/officeDocument/2006/relationships/hyperlink" Target="http://www.ancestrylibrary.com/" TargetMode="External"/><Relationship Id="rId9" Type="http://schemas.openxmlformats.org/officeDocument/2006/relationships/hyperlink" Target="http://www.ancestrylibrary.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920F27-466F-4DAC-8683-1995A7155C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Pages>
  <Words>9262</Words>
  <Characters>52795</Characters>
  <Application>Microsoft Office Word</Application>
  <DocSecurity>4</DocSecurity>
  <Lines>439</Lines>
  <Paragraphs>123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61934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Schroeder, Danielle Ann</dc:creator>
  <cp:keywords/>
  <dc:description/>
  <cp:lastModifiedBy>Keating-Hadlock, Celeste A.</cp:lastModifiedBy>
  <cp:revision>2</cp:revision>
  <dcterms:created xsi:type="dcterms:W3CDTF">2016-01-04T17:39:00Z</dcterms:created>
  <dcterms:modified xsi:type="dcterms:W3CDTF">2016-01-04T17:39:00Z</dcterms:modified>
</cp:coreProperties>
</file>