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A8F606" w14:textId="77777777" w:rsidR="00311A6B" w:rsidRDefault="00A55FD6" w:rsidP="00A55FD6">
      <w:bookmarkStart w:id="0" w:name="_GoBack"/>
      <w:bookmarkEnd w:id="0"/>
      <w:r>
        <w:t xml:space="preserve">Marriage Rituals: Ritualistic Conditioning of Slavic Women </w:t>
      </w:r>
    </w:p>
    <w:p w14:paraId="15F31601" w14:textId="77777777" w:rsidR="00A55FD6" w:rsidRDefault="00A55FD6" w:rsidP="00A55FD6"/>
    <w:p w14:paraId="299FE554" w14:textId="77777777" w:rsidR="00A55FD6" w:rsidRDefault="00A55FD6" w:rsidP="00A55FD6">
      <w:r>
        <w:t xml:space="preserve">Religious Writing Conference: Russian &amp; Slavic Folklore </w:t>
      </w:r>
    </w:p>
    <w:p w14:paraId="762D8D7F" w14:textId="77777777" w:rsidR="00A55FD6" w:rsidRDefault="00A55FD6" w:rsidP="00A55FD6"/>
    <w:p w14:paraId="4C9A3400" w14:textId="77777777" w:rsidR="00A55FD6" w:rsidRDefault="00A55FD6" w:rsidP="00A55FD6">
      <w:r>
        <w:t xml:space="preserve">Submitted by Emily Antonneau </w:t>
      </w:r>
    </w:p>
    <w:p w14:paraId="52C9CF5F" w14:textId="77777777" w:rsidR="00A55FD6" w:rsidRDefault="00A55FD6" w:rsidP="00A55FD6"/>
    <w:p w14:paraId="23255484" w14:textId="77777777" w:rsidR="00A55FD6" w:rsidRDefault="00A55FD6" w:rsidP="00A55FD6"/>
    <w:p w14:paraId="6A282018" w14:textId="79A99371" w:rsidR="005D4D04" w:rsidRDefault="00311A6B" w:rsidP="007C02B4">
      <w:pPr>
        <w:spacing w:line="480" w:lineRule="auto"/>
      </w:pPr>
      <w:r>
        <w:tab/>
      </w:r>
      <w:r w:rsidR="00207F84">
        <w:t xml:space="preserve">More than a millennium has passed since the Slavs were baptized as </w:t>
      </w:r>
      <w:r w:rsidR="00320A4E">
        <w:t>Christians;</w:t>
      </w:r>
      <w:r w:rsidR="00207F84">
        <w:t xml:space="preserve"> however, the pagan roots of Russian and other Slavic cultures are </w:t>
      </w:r>
      <w:r w:rsidR="005D4D04">
        <w:t>still noted till this day</w:t>
      </w:r>
      <w:r w:rsidR="00486B90">
        <w:t>. L</w:t>
      </w:r>
      <w:r w:rsidR="00207F84">
        <w:t>i</w:t>
      </w:r>
      <w:r w:rsidR="0039214B">
        <w:t xml:space="preserve">fe-cycle rituals of the </w:t>
      </w:r>
      <w:r w:rsidR="00486B90">
        <w:t>Slavic peasant</w:t>
      </w:r>
      <w:r w:rsidR="0039214B">
        <w:t>s, during the 19</w:t>
      </w:r>
      <w:r w:rsidR="0039214B" w:rsidRPr="0039214B">
        <w:rPr>
          <w:vertAlign w:val="superscript"/>
        </w:rPr>
        <w:t>th</w:t>
      </w:r>
      <w:r w:rsidR="0039214B">
        <w:t xml:space="preserve"> century, were</w:t>
      </w:r>
      <w:r w:rsidR="00320A4E">
        <w:t xml:space="preserve"> composed</w:t>
      </w:r>
      <w:r w:rsidR="00207F84">
        <w:t xml:space="preserve"> of</w:t>
      </w:r>
      <w:r w:rsidR="00320A4E">
        <w:t xml:space="preserve"> symbolic texts and actions</w:t>
      </w:r>
      <w:r w:rsidR="000575AC">
        <w:t xml:space="preserve"> derived from pagan ideology</w:t>
      </w:r>
      <w:r w:rsidR="00320A4E">
        <w:t xml:space="preserve">. </w:t>
      </w:r>
      <w:r w:rsidR="0039214B">
        <w:t>Public intellectua</w:t>
      </w:r>
      <w:r w:rsidR="00E35AD3">
        <w:t>l</w:t>
      </w:r>
      <w:r w:rsidR="00E64407">
        <w:t>,</w:t>
      </w:r>
      <w:r w:rsidR="00E35AD3">
        <w:t xml:space="preserve"> Pierre</w:t>
      </w:r>
      <w:r w:rsidR="000575AC">
        <w:t xml:space="preserve"> Bourdieu proposed a theory ent</w:t>
      </w:r>
      <w:r w:rsidR="00E35AD3">
        <w:t>itled habitus</w:t>
      </w:r>
      <w:r>
        <w:t xml:space="preserve">, which is a system of conditioning concentrated on shaping and guiding a person’s </w:t>
      </w:r>
      <w:r w:rsidR="007C02B4">
        <w:t>ps</w:t>
      </w:r>
      <w:r w:rsidR="00320A4E">
        <w:t xml:space="preserve">ychological development. Bourdieu theorizes </w:t>
      </w:r>
      <w:r w:rsidR="007A594F">
        <w:t xml:space="preserve">that </w:t>
      </w:r>
      <w:r w:rsidR="00320A4E">
        <w:t xml:space="preserve">an accumulation of cultural inclinations determines how a person may act as well as form habits of thinking and evaluating. </w:t>
      </w:r>
      <w:r w:rsidR="007A594F">
        <w:t>Th</w:t>
      </w:r>
      <w:r w:rsidR="008975EA">
        <w:t>e necessary habits of a young Slavic girl</w:t>
      </w:r>
      <w:r w:rsidR="007A594F">
        <w:t xml:space="preserve"> can be analyzed</w:t>
      </w:r>
      <w:r w:rsidR="008975EA">
        <w:t xml:space="preserve"> through</w:t>
      </w:r>
      <w:r w:rsidR="00486B90">
        <w:t xml:space="preserve"> examining Slavic marriage</w:t>
      </w:r>
      <w:r w:rsidR="008975EA">
        <w:t xml:space="preserve"> traditions. Bourdieu’s theory of habitus instigates the notion that</w:t>
      </w:r>
      <w:r w:rsidR="00914021">
        <w:t xml:space="preserve"> from a young age, Slavic girls were preconditioned for marriage through religious beliefs and traditions.  </w:t>
      </w:r>
      <w:r w:rsidR="008975EA">
        <w:t xml:space="preserve">  </w:t>
      </w:r>
      <w:r w:rsidR="00486B90">
        <w:t xml:space="preserve"> </w:t>
      </w:r>
    </w:p>
    <w:p w14:paraId="20643840" w14:textId="77777777" w:rsidR="00FF215C" w:rsidRDefault="00486B90" w:rsidP="005D4D04">
      <w:pPr>
        <w:spacing w:line="480" w:lineRule="auto"/>
        <w:ind w:firstLine="720"/>
      </w:pPr>
      <w:r>
        <w:t xml:space="preserve">Women are conditioned from </w:t>
      </w:r>
      <w:r w:rsidR="005D4D04">
        <w:t xml:space="preserve">a young age </w:t>
      </w:r>
      <w:r>
        <w:t>to begin thei</w:t>
      </w:r>
      <w:r w:rsidR="005D4D04">
        <w:t>r role as wife and mother in a</w:t>
      </w:r>
      <w:r>
        <w:t xml:space="preserve"> Slavic household.</w:t>
      </w:r>
      <w:r w:rsidR="005D4D04">
        <w:t xml:space="preserve"> Since around age eight or so, </w:t>
      </w:r>
      <w:r w:rsidR="007C02B4">
        <w:t>Slavic girls begin creating their do</w:t>
      </w:r>
      <w:r w:rsidR="00FF215C">
        <w:t>wry under the watchful tutelage of their mother</w:t>
      </w:r>
      <w:r w:rsidR="007C02B4">
        <w:t>. Laura Olson and Svetlana Adonyeva indicate</w:t>
      </w:r>
      <w:r w:rsidR="00BD7934">
        <w:t>, on page 109 of</w:t>
      </w:r>
      <w:r w:rsidR="007C02B4">
        <w:t xml:space="preserve"> </w:t>
      </w:r>
      <w:r w:rsidR="007C02B4">
        <w:rPr>
          <w:i/>
        </w:rPr>
        <w:t>The Worlds of Russian Village Women</w:t>
      </w:r>
      <w:r w:rsidR="007C02B4">
        <w:t>, “…now she must embroider the skirts and the towels that will be given to the memb</w:t>
      </w:r>
      <w:r w:rsidR="00BD7934">
        <w:t>ers of the groom’s family</w:t>
      </w:r>
      <w:r w:rsidR="007C02B4">
        <w:t>.</w:t>
      </w:r>
      <w:r w:rsidR="00BD7934">
        <w:t xml:space="preserve"> As Mary B. Kelly has shown, the production of these pieces involves skills akin to learning a language, the symbolic language of shapes and forms.”</w:t>
      </w:r>
      <w:r w:rsidR="007C02B4">
        <w:t xml:space="preserve"> It is import</w:t>
      </w:r>
      <w:r w:rsidR="008E095A">
        <w:t>ant for a young girl to know this</w:t>
      </w:r>
      <w:r w:rsidR="007C02B4">
        <w:t xml:space="preserve"> symbolic language </w:t>
      </w:r>
      <w:r w:rsidR="008E095A">
        <w:t>because t</w:t>
      </w:r>
      <w:r w:rsidR="007C02B4">
        <w:t xml:space="preserve">he skill to produce and work with fine thread is an important aspect for a bride to have. In order to serve a ritualistic function, the authors conclude, the cloths </w:t>
      </w:r>
      <w:r w:rsidR="007C02B4">
        <w:lastRenderedPageBreak/>
        <w:t>must be both traditional and original</w:t>
      </w:r>
      <w:r w:rsidR="008E095A">
        <w:t xml:space="preserve">. The girl’s work must show </w:t>
      </w:r>
      <w:r w:rsidR="007C02B4">
        <w:t>ancestry embroid</w:t>
      </w:r>
      <w:r w:rsidR="008E095A">
        <w:t>ered patterns along with her own</w:t>
      </w:r>
      <w:r w:rsidR="007C02B4">
        <w:t xml:space="preserve"> incorporations</w:t>
      </w:r>
      <w:r w:rsidR="00FF215C">
        <w:t>, this</w:t>
      </w:r>
      <w:r w:rsidR="008E095A">
        <w:t xml:space="preserve"> to indicate </w:t>
      </w:r>
      <w:r w:rsidR="00FF215C">
        <w:t xml:space="preserve">her </w:t>
      </w:r>
      <w:r w:rsidR="008E095A">
        <w:t>creativity</w:t>
      </w:r>
      <w:r w:rsidR="00DA6C91">
        <w:t xml:space="preserve">. </w:t>
      </w:r>
    </w:p>
    <w:p w14:paraId="3FCEA892" w14:textId="798A6203" w:rsidR="007C02B4" w:rsidRDefault="00DA6C91" w:rsidP="005D4D04">
      <w:pPr>
        <w:spacing w:line="480" w:lineRule="auto"/>
        <w:ind w:firstLine="720"/>
      </w:pPr>
      <w:r>
        <w:t>Handmade clothing</w:t>
      </w:r>
      <w:r w:rsidR="00914021">
        <w:t xml:space="preserve"> and gifts were </w:t>
      </w:r>
      <w:r>
        <w:t xml:space="preserve">constantly being added to the dowry, however, </w:t>
      </w:r>
      <w:r w:rsidR="00E77696">
        <w:t>beginning in the 20</w:t>
      </w:r>
      <w:r w:rsidR="00E77696" w:rsidRPr="00E77696">
        <w:rPr>
          <w:vertAlign w:val="superscript"/>
        </w:rPr>
        <w:t>th</w:t>
      </w:r>
      <w:r w:rsidR="00E77696">
        <w:t xml:space="preserve"> century</w:t>
      </w:r>
      <w:r w:rsidR="00914021">
        <w:t>,</w:t>
      </w:r>
      <w:r w:rsidR="00E77696">
        <w:t xml:space="preserve"> furniture or objects signifying wealth replaced</w:t>
      </w:r>
      <w:r w:rsidR="00FF215C">
        <w:t xml:space="preserve"> the hand made items. </w:t>
      </w:r>
      <w:r w:rsidR="002D6E90">
        <w:t>The replacement of dowry is unfortunate in terms of traditional Slavic practices</w:t>
      </w:r>
      <w:r w:rsidR="00914021">
        <w:t>. The</w:t>
      </w:r>
      <w:r w:rsidR="002D6E90">
        <w:t xml:space="preserve"> towels and shirts served as public record of the bride’s skill and creativi</w:t>
      </w:r>
      <w:r w:rsidR="00FC38AB">
        <w:t>ty. The function of the dowry also serves a spiritual purpose as well, as stated</w:t>
      </w:r>
      <w:r w:rsidR="002D6E90">
        <w:t xml:space="preserve">, </w:t>
      </w:r>
      <w:r w:rsidR="00A414AB">
        <w:t>“The basic purpose of the towels was to address the spirits of the bride’s family’s ancestors, to ask for their help and protection…’At the wedding, in the groom’s home, they’d hang the towels for everyone to see, they’d hang them on the wall, to show that she had a big dowry, on nails: tow</w:t>
      </w:r>
      <w:r w:rsidR="00FC38AB">
        <w:t>els and tablecloths she’s woven” (Olson and Adonyeva, 109).</w:t>
      </w:r>
      <w:r w:rsidR="002010A7">
        <w:t xml:space="preserve"> The towels hanging</w:t>
      </w:r>
      <w:r w:rsidR="00A414AB">
        <w:t xml:space="preserve"> in the home of the groom</w:t>
      </w:r>
      <w:r w:rsidR="00E64407">
        <w:t>,</w:t>
      </w:r>
      <w:r w:rsidR="00A414AB">
        <w:t xml:space="preserve"> suggests further that they may have served as a kind of sacrifice to the ancestors of the groom’s clan. Also, by making the bride susceptible to the </w:t>
      </w:r>
      <w:r w:rsidR="00DF1060">
        <w:t xml:space="preserve">groom’s </w:t>
      </w:r>
      <w:r w:rsidR="00A414AB">
        <w:t>ancestors as the new member of the family, the towels may have had a protective function for the new bride</w:t>
      </w:r>
      <w:r w:rsidR="00B22222">
        <w:t xml:space="preserve"> as well</w:t>
      </w:r>
      <w:r w:rsidR="00A414AB">
        <w:t xml:space="preserve">.  </w:t>
      </w:r>
      <w:r w:rsidR="002D6E90">
        <w:t xml:space="preserve">  </w:t>
      </w:r>
      <w:r w:rsidR="000575AC">
        <w:t xml:space="preserve">Ancestry paganism </w:t>
      </w:r>
    </w:p>
    <w:p w14:paraId="0EAC83AA" w14:textId="38553950" w:rsidR="00FA738B" w:rsidRDefault="008553D6" w:rsidP="00A111E7">
      <w:pPr>
        <w:spacing w:line="480" w:lineRule="auto"/>
        <w:ind w:firstLine="720"/>
      </w:pPr>
      <w:r>
        <w:t>Folktales are</w:t>
      </w:r>
      <w:r w:rsidR="00B22222">
        <w:t xml:space="preserve"> an oral tradit</w:t>
      </w:r>
      <w:r w:rsidR="00AC5F92">
        <w:t>ion among Slavic community</w:t>
      </w:r>
      <w:r>
        <w:t>. The tales are composed of heroes and villains, magic, wonder</w:t>
      </w:r>
      <w:r w:rsidR="006230C0">
        <w:t>,</w:t>
      </w:r>
      <w:r>
        <w:t xml:space="preserve"> and animals.</w:t>
      </w:r>
      <w:r w:rsidR="00B97814">
        <w:t xml:space="preserve"> Used as a cultural teaching tool, folktales were told by adults to their children over </w:t>
      </w:r>
      <w:r w:rsidR="00A111E7">
        <w:t>many generations. Valued ways of life</w:t>
      </w:r>
      <w:r w:rsidR="0014420E">
        <w:t xml:space="preserve"> along with pagan ideologies for </w:t>
      </w:r>
      <w:r w:rsidR="00FC38AB">
        <w:t xml:space="preserve">Slavic </w:t>
      </w:r>
      <w:r w:rsidR="00A111E7">
        <w:t>peasant</w:t>
      </w:r>
      <w:r w:rsidR="0014420E">
        <w:t xml:space="preserve">s </w:t>
      </w:r>
      <w:r w:rsidR="00325130">
        <w:t>are reflected within tales. The standards of Slavic marriage are among the</w:t>
      </w:r>
      <w:r w:rsidR="00EC7E7A">
        <w:t xml:space="preserve"> values common in peasant life. The series in fairy-tale studies, </w:t>
      </w:r>
      <w:r w:rsidR="00EC7E7A">
        <w:rPr>
          <w:i/>
        </w:rPr>
        <w:t xml:space="preserve">An Anthology of Russian Folktales </w:t>
      </w:r>
      <w:r w:rsidR="00EC7E7A">
        <w:t>by Jack Haney, introd</w:t>
      </w:r>
      <w:r w:rsidR="00C74D09">
        <w:t>uces</w:t>
      </w:r>
      <w:r w:rsidR="00D14F3E">
        <w:t xml:space="preserve"> ‘The Petrified Tsarevna,’</w:t>
      </w:r>
      <w:r w:rsidR="00C74D09">
        <w:t xml:space="preserve"> a tal</w:t>
      </w:r>
      <w:r w:rsidR="00D14F3E">
        <w:t>e of heroes and villains. The tale of th</w:t>
      </w:r>
      <w:r w:rsidR="00FA738B">
        <w:t>e Tsarevna is a Slavic rendition of fairy-tale, Sleeping Beauty</w:t>
      </w:r>
      <w:r w:rsidR="00D14F3E">
        <w:t>.</w:t>
      </w:r>
      <w:r w:rsidR="00830304">
        <w:t xml:space="preserve"> The tale displays</w:t>
      </w:r>
      <w:r w:rsidR="00EF3195">
        <w:t xml:space="preserve"> behavioral expectations </w:t>
      </w:r>
      <w:r w:rsidR="00830304">
        <w:t xml:space="preserve">of the young female </w:t>
      </w:r>
      <w:r w:rsidR="008C3834">
        <w:t xml:space="preserve">peasants. As </w:t>
      </w:r>
      <w:r w:rsidR="008C3834">
        <w:lastRenderedPageBreak/>
        <w:t xml:space="preserve">mentioned on page 69 of </w:t>
      </w:r>
      <w:r w:rsidR="008C3834">
        <w:rPr>
          <w:i/>
        </w:rPr>
        <w:t>Russian Folktales</w:t>
      </w:r>
      <w:r w:rsidR="008C3834">
        <w:t>, “The tsaritsa arrived back at the palace, she called her daughter into her chamber. ‘Dear Daughter, let me search your hair, let me finger your russet locks.’ Now the young tsarevna sensed no misfortune. She humbly came and sat on a chair.’”</w:t>
      </w:r>
      <w:r w:rsidR="005351E3">
        <w:t xml:space="preserve"> There</w:t>
      </w:r>
      <w:r w:rsidR="00381EEC">
        <w:t xml:space="preserve"> is</w:t>
      </w:r>
      <w:r w:rsidR="005351E3">
        <w:t xml:space="preserve"> an importance within 19</w:t>
      </w:r>
      <w:r w:rsidR="005351E3" w:rsidRPr="005351E3">
        <w:rPr>
          <w:vertAlign w:val="superscript"/>
        </w:rPr>
        <w:t>th</w:t>
      </w:r>
      <w:r w:rsidR="005351E3">
        <w:t xml:space="preserve"> century standards</w:t>
      </w:r>
      <w:r w:rsidR="00381EEC">
        <w:t xml:space="preserve"> for women to posses’ obedience and do as they are told. The tale concludes when a young suitor rescues the petrified tsarevna from her prison. Taken from page 70 of </w:t>
      </w:r>
      <w:r w:rsidR="00381EEC">
        <w:rPr>
          <w:i/>
        </w:rPr>
        <w:t>Russian Folktales</w:t>
      </w:r>
      <w:r w:rsidR="00381EEC">
        <w:t xml:space="preserve">, “They came home and were married in the church. Then they had the celebration. The whole city was there, and I was there, too. I drank mead and beer, the beer was warm, it flowed over my moustaches, but never got into my mouth.” </w:t>
      </w:r>
      <w:r w:rsidR="00023733">
        <w:t xml:space="preserve">The symbolic union of the two characters relays the message, if young girls do as they’re told, their obedience will provoke marriage </w:t>
      </w:r>
      <w:r w:rsidR="000804E1">
        <w:t xml:space="preserve">as a rite of passage. </w:t>
      </w:r>
      <w:r w:rsidR="00023733">
        <w:t xml:space="preserve">  </w:t>
      </w:r>
      <w:r w:rsidR="00381EEC">
        <w:t xml:space="preserve">  </w:t>
      </w:r>
      <w:r w:rsidR="005351E3">
        <w:t xml:space="preserve">  </w:t>
      </w:r>
      <w:r w:rsidR="008C3834">
        <w:t xml:space="preserve">   </w:t>
      </w:r>
      <w:r w:rsidR="00830304">
        <w:t xml:space="preserve">  </w:t>
      </w:r>
      <w:r w:rsidR="00EF3195">
        <w:t xml:space="preserve"> </w:t>
      </w:r>
    </w:p>
    <w:p w14:paraId="3DCFB867" w14:textId="265DA842" w:rsidR="00DA30CE" w:rsidRDefault="00DF1060" w:rsidP="00003533">
      <w:pPr>
        <w:spacing w:line="480" w:lineRule="auto"/>
        <w:ind w:firstLine="720"/>
      </w:pPr>
      <w:r>
        <w:t>Wedding lamentations are</w:t>
      </w:r>
      <w:r w:rsidR="00845F1D">
        <w:t xml:space="preserve"> another </w:t>
      </w:r>
      <w:r w:rsidR="00574AF0">
        <w:t xml:space="preserve">form of Slavic </w:t>
      </w:r>
      <w:r w:rsidR="00845F1D">
        <w:t>female tradition. A complex sort of mourning, the po</w:t>
      </w:r>
      <w:r w:rsidR="00574AF0">
        <w:t>etic impro</w:t>
      </w:r>
      <w:r w:rsidR="00003533">
        <w:t>visation symbolically reflects the</w:t>
      </w:r>
      <w:r w:rsidR="00574AF0">
        <w:t xml:space="preserve"> farewell to a bride’s old life.</w:t>
      </w:r>
      <w:r w:rsidR="00C4644B">
        <w:t xml:space="preserve"> Poetic </w:t>
      </w:r>
      <w:r w:rsidR="00F04D8C">
        <w:t xml:space="preserve">traditions within popular laments have </w:t>
      </w:r>
      <w:r w:rsidR="00C4644B">
        <w:t xml:space="preserve">been worked out in the course of centuries to complete a series of unchanging formulas, patterns, and compositional devices. </w:t>
      </w:r>
      <w:r w:rsidR="00F04D8C">
        <w:t>Implementing these devices while lamenting enables for better memorization of fragments and makes improvisation</w:t>
      </w:r>
      <w:r w:rsidR="00114F3C">
        <w:t xml:space="preserve"> easier for the lamenter</w:t>
      </w:r>
      <w:r w:rsidR="00F04D8C">
        <w:t xml:space="preserve">. </w:t>
      </w:r>
      <w:r w:rsidR="00DA30CE">
        <w:t>The ritualistic performance</w:t>
      </w:r>
      <w:r w:rsidR="00003533">
        <w:t xml:space="preserve"> requires temporarily setting aside one’</w:t>
      </w:r>
      <w:r w:rsidR="00552639">
        <w:t xml:space="preserve">s thoughts and </w:t>
      </w:r>
      <w:r w:rsidR="00DA30CE">
        <w:t>beliefs. The ritual reflects the lack of freedom and vital obedience of a young bride for it is possible the marriage is not consensual</w:t>
      </w:r>
      <w:r w:rsidR="00003533">
        <w:t>.</w:t>
      </w:r>
      <w:r>
        <w:t xml:space="preserve"> </w:t>
      </w:r>
    </w:p>
    <w:p w14:paraId="216FE663" w14:textId="28567273" w:rsidR="00B93C4A" w:rsidRDefault="00845F1D" w:rsidP="00DA30CE">
      <w:pPr>
        <w:spacing w:line="480" w:lineRule="auto"/>
        <w:ind w:firstLine="720"/>
      </w:pPr>
      <w:r>
        <w:t xml:space="preserve">The wedding ritual was accompanied by what author of </w:t>
      </w:r>
      <w:r>
        <w:rPr>
          <w:i/>
        </w:rPr>
        <w:t>Russian Folklore</w:t>
      </w:r>
      <w:r w:rsidR="00EC55A0">
        <w:t xml:space="preserve">, </w:t>
      </w:r>
      <w:r>
        <w:t xml:space="preserve">Sokolov, describes, “On the bride herself, and particularly on the professional ‘weepers,’ ‘wailers,’ ‘criers,’ these singular poetess-improvisators, who were specially invited to the wedding, depends the ability to call forth in themselves, and in others, a definite mood to awaken </w:t>
      </w:r>
      <w:r>
        <w:lastRenderedPageBreak/>
        <w:t>specific emotions and thoughts” (213). It was expected for a bride to mourn the symbolic death of her old identity before s</w:t>
      </w:r>
      <w:r w:rsidR="00DF1060">
        <w:t>he could start her new role as</w:t>
      </w:r>
      <w:r>
        <w:t xml:space="preserve"> wife. The bride was essentially abandoning her family for another but</w:t>
      </w:r>
      <w:r w:rsidR="0095747D">
        <w:t xml:space="preserve"> in doing this</w:t>
      </w:r>
      <w:r w:rsidR="00DF1060">
        <w:t xml:space="preserve"> her assent up the </w:t>
      </w:r>
      <w:r>
        <w:t>social l</w:t>
      </w:r>
      <w:r w:rsidR="00DF1060">
        <w:t xml:space="preserve">atter </w:t>
      </w:r>
      <w:r w:rsidR="0095747D">
        <w:t>can begin</w:t>
      </w:r>
      <w:r w:rsidR="00DF1060">
        <w:t xml:space="preserve">. This </w:t>
      </w:r>
      <w:r>
        <w:t>reflects the vertical</w:t>
      </w:r>
      <w:r w:rsidR="0095747D">
        <w:t xml:space="preserve"> social</w:t>
      </w:r>
      <w:r>
        <w:t xml:space="preserve"> plane, enacting the bride’s own passage. </w:t>
      </w:r>
    </w:p>
    <w:p w14:paraId="5CE6291F" w14:textId="02835F97" w:rsidR="00DF1060" w:rsidRDefault="00DF1060" w:rsidP="00EC0021">
      <w:pPr>
        <w:spacing w:line="480" w:lineRule="auto"/>
        <w:ind w:firstLine="720"/>
      </w:pPr>
      <w:r>
        <w:t>Laments also emp</w:t>
      </w:r>
      <w:r w:rsidR="002F0D08">
        <w:t>hasize the horizontal transition of two families coming together.</w:t>
      </w:r>
      <w:r>
        <w:t xml:space="preserve"> After the engagement</w:t>
      </w:r>
      <w:r w:rsidR="00EC55A0">
        <w:t>,</w:t>
      </w:r>
      <w:r>
        <w:t xml:space="preserve"> the girl and her </w:t>
      </w:r>
      <w:r w:rsidR="00EB462C">
        <w:t>female relatives</w:t>
      </w:r>
      <w:r w:rsidR="00EC55A0">
        <w:t xml:space="preserve"> visit the groom’s home and begin to lament about the town.</w:t>
      </w:r>
      <w:r w:rsidR="00EB462C">
        <w:t xml:space="preserve"> </w:t>
      </w:r>
      <w:r>
        <w:t xml:space="preserve">Later </w:t>
      </w:r>
      <w:r w:rsidR="00AC5F92">
        <w:t xml:space="preserve">that night, the bathhouse is warmed, flowers </w:t>
      </w:r>
      <w:r>
        <w:t>pla</w:t>
      </w:r>
      <w:r w:rsidR="00AC5F92">
        <w:t>ced on the girl’s head and she spends her evening lamenting within the bathhouse</w:t>
      </w:r>
      <w:r>
        <w:t>. Before sunrise, someone younger would sneak up behind the bride and steal the flowers from her hea</w:t>
      </w:r>
      <w:r w:rsidR="00AC5F92">
        <w:t xml:space="preserve">d. The loss of flowers indicates the loss </w:t>
      </w:r>
      <w:r w:rsidR="00846B68">
        <w:t>of freedom</w:t>
      </w:r>
      <w:r>
        <w:t xml:space="preserve"> as a </w:t>
      </w:r>
      <w:r w:rsidR="00AC5F92">
        <w:t xml:space="preserve">young girl. After her flowers are </w:t>
      </w:r>
      <w:r>
        <w:t>t</w:t>
      </w:r>
      <w:r w:rsidR="00AC5F92">
        <w:t>aken her mourning would continue</w:t>
      </w:r>
      <w:r>
        <w:t>. Before the wedding</w:t>
      </w:r>
      <w:r w:rsidR="00AC5F92">
        <w:t>,</w:t>
      </w:r>
      <w:r>
        <w:t xml:space="preserve"> the bride would wear funeral clothing of white or black and i</w:t>
      </w:r>
      <w:r w:rsidR="00EB462C">
        <w:t xml:space="preserve">f her parents were dead she would be </w:t>
      </w:r>
      <w:r>
        <w:t xml:space="preserve">taken to the cemetery to lament over their graves. </w:t>
      </w:r>
      <w:r w:rsidR="00DE25CD">
        <w:t>She would lament</w:t>
      </w:r>
      <w:r w:rsidR="00EB462C">
        <w:t xml:space="preserve"> her parent’s deaths</w:t>
      </w:r>
      <w:r>
        <w:t xml:space="preserve"> for ther</w:t>
      </w:r>
      <w:r w:rsidR="00EB462C">
        <w:t>e was no one to bless her on the</w:t>
      </w:r>
      <w:r>
        <w:t xml:space="preserve"> wedding day. The morning of the wedding the bride would wake and continue to lament until the groom came to retrieve her. </w:t>
      </w:r>
    </w:p>
    <w:p w14:paraId="04C47D35" w14:textId="0E8CD417" w:rsidR="002D0C03" w:rsidRDefault="00B93C4A" w:rsidP="00DF1060">
      <w:pPr>
        <w:spacing w:line="480" w:lineRule="auto"/>
      </w:pPr>
      <w:r>
        <w:tab/>
      </w:r>
      <w:r w:rsidR="003B47B4">
        <w:t>As in many early religions, a belief in spirits and demons of various types seems to have had a l</w:t>
      </w:r>
      <w:r w:rsidR="00B51014">
        <w:t>arge role in early Slavic traditions</w:t>
      </w:r>
      <w:r w:rsidR="003B47B4">
        <w:t xml:space="preserve">. </w:t>
      </w:r>
      <w:r>
        <w:t>Hostile spirits were a concern</w:t>
      </w:r>
      <w:r w:rsidR="006D6FAA">
        <w:t xml:space="preserve"> in dail</w:t>
      </w:r>
      <w:r w:rsidR="00B51014">
        <w:t xml:space="preserve">y life among the </w:t>
      </w:r>
      <w:r w:rsidR="006D6FAA">
        <w:t>community.</w:t>
      </w:r>
      <w:r w:rsidR="00C1565A">
        <w:t xml:space="preserve"> For example, </w:t>
      </w:r>
      <w:r w:rsidR="00AC5F92">
        <w:t>in pagan belief</w:t>
      </w:r>
      <w:r w:rsidR="00B51014">
        <w:t xml:space="preserve"> bad omens are indicated</w:t>
      </w:r>
      <w:r w:rsidR="00C1565A">
        <w:t xml:space="preserve"> if a person were to die</w:t>
      </w:r>
      <w:r w:rsidR="00A2539F">
        <w:t xml:space="preserve"> before </w:t>
      </w:r>
      <w:r w:rsidR="00C1565A">
        <w:t>completing all life-cycle rituals, such as marriage. Rituals were conducted for women who died before</w:t>
      </w:r>
      <w:r w:rsidR="002D0C03">
        <w:t xml:space="preserve"> they had a</w:t>
      </w:r>
      <w:r w:rsidR="00C1565A">
        <w:t xml:space="preserve"> chance for marriage. As described by </w:t>
      </w:r>
      <w:r w:rsidR="00B51014">
        <w:t>the author Olson</w:t>
      </w:r>
      <w:r w:rsidR="00A138F1">
        <w:t>, the girl</w:t>
      </w:r>
      <w:r w:rsidR="00C1565A">
        <w:t xml:space="preserve"> would</w:t>
      </w:r>
      <w:r w:rsidR="00D11FB4">
        <w:t xml:space="preserve"> be dressed in her wedding gown while other wedding ceremonials were incorporated into</w:t>
      </w:r>
      <w:r w:rsidR="00C1565A">
        <w:t xml:space="preserve"> her funeral</w:t>
      </w:r>
      <w:r w:rsidR="00B51014">
        <w:t>. The g</w:t>
      </w:r>
      <w:r w:rsidR="00C1565A">
        <w:t>irls of the community would sing about th</w:t>
      </w:r>
      <w:r w:rsidR="00D11FB4">
        <w:t xml:space="preserve">e deceased being a white swan. This was all done with the hopes of stopping the </w:t>
      </w:r>
      <w:r w:rsidR="00AC5F92">
        <w:lastRenderedPageBreak/>
        <w:t xml:space="preserve">unmarried </w:t>
      </w:r>
      <w:r w:rsidR="00EB462C">
        <w:t>spirit from wandering. Pagans believed the unmarried corpse</w:t>
      </w:r>
      <w:r w:rsidR="00D11FB4">
        <w:t xml:space="preserve"> would become a </w:t>
      </w:r>
      <w:r w:rsidR="00EC55A0" w:rsidRPr="00EC55A0">
        <w:rPr>
          <w:i/>
        </w:rPr>
        <w:t>Ru</w:t>
      </w:r>
      <w:r w:rsidR="00D11FB4" w:rsidRPr="00EC55A0">
        <w:rPr>
          <w:i/>
        </w:rPr>
        <w:t>salka</w:t>
      </w:r>
      <w:r w:rsidR="00D11FB4">
        <w:rPr>
          <w:i/>
        </w:rPr>
        <w:t xml:space="preserve"> </w:t>
      </w:r>
      <w:r w:rsidR="00D11FB4">
        <w:t>or water s</w:t>
      </w:r>
      <w:r w:rsidR="002D0C03">
        <w:t>pirit.</w:t>
      </w:r>
      <w:r w:rsidR="00EC55A0">
        <w:t xml:space="preserve"> </w:t>
      </w:r>
      <w:r w:rsidR="00045682">
        <w:t>This, however, is curious because within pagan ideology water has significance in terms of its properties in purification.</w:t>
      </w:r>
      <w:r w:rsidR="00105594">
        <w:t xml:space="preserve"> </w:t>
      </w:r>
      <w:r w:rsidR="00E16424">
        <w:t>Pagan folklore also</w:t>
      </w:r>
      <w:r w:rsidR="00B51014">
        <w:t xml:space="preserve"> uses water to divide</w:t>
      </w:r>
      <w:r w:rsidR="00E16424">
        <w:t xml:space="preserve"> the land of the living from the world of the dead. It is from the wor</w:t>
      </w:r>
      <w:r w:rsidR="00B51014">
        <w:t xml:space="preserve">ld of the dead that many </w:t>
      </w:r>
      <w:r w:rsidR="00DE25CD">
        <w:t>water spirits derive</w:t>
      </w:r>
      <w:r w:rsidR="00E16424">
        <w:t xml:space="preserve">.  </w:t>
      </w:r>
      <w:r w:rsidR="00B51014">
        <w:t>Protective measures are taken when an i</w:t>
      </w:r>
      <w:r w:rsidR="00105594">
        <w:t>ncompletion of life cyc</w:t>
      </w:r>
      <w:r w:rsidR="00045682">
        <w:t>le ritual</w:t>
      </w:r>
      <w:r w:rsidR="00B51014">
        <w:t>s hinder</w:t>
      </w:r>
      <w:r w:rsidR="00045682">
        <w:t xml:space="preserve"> the ability for the </w:t>
      </w:r>
      <w:r w:rsidR="00105594">
        <w:t>diseased to rest comfortably.</w:t>
      </w:r>
      <w:r w:rsidR="002D0C03">
        <w:t xml:space="preserve"> Incorporating wedding rituals into funeral ceremon</w:t>
      </w:r>
      <w:r w:rsidR="00E566C0">
        <w:t>ies</w:t>
      </w:r>
      <w:r w:rsidR="00B51014">
        <w:t xml:space="preserve"> is an example of the caution used </w:t>
      </w:r>
      <w:r w:rsidR="006D6FAA">
        <w:t xml:space="preserve">in order to dissuade any unclean power. </w:t>
      </w:r>
    </w:p>
    <w:p w14:paraId="0103FFCC" w14:textId="36FE1F66" w:rsidR="00B93C4A" w:rsidRDefault="00AC5F92" w:rsidP="00846B68">
      <w:pPr>
        <w:spacing w:line="480" w:lineRule="auto"/>
        <w:ind w:firstLine="720"/>
      </w:pPr>
      <w:r>
        <w:t>Various methods of</w:t>
      </w:r>
      <w:r w:rsidR="00B51014">
        <w:t xml:space="preserve"> pagan ideologies were used to oppose h</w:t>
      </w:r>
      <w:r w:rsidR="006D6FAA">
        <w:t xml:space="preserve">ostile or unclean </w:t>
      </w:r>
      <w:r w:rsidR="00B51014">
        <w:t xml:space="preserve">powers </w:t>
      </w:r>
      <w:r w:rsidR="002D0C03">
        <w:t xml:space="preserve">before and during wedding ceremonies. </w:t>
      </w:r>
      <w:r w:rsidR="008869BD">
        <w:t>It was believed possible to deceive the evil power through trickery or secrecy.</w:t>
      </w:r>
      <w:r w:rsidR="00620F34">
        <w:t xml:space="preserve"> When a groom and his family had chosen a bride, they set about to make a wedding agreement with the girl’s family. A member of the groom’s family, female relative or someone of the same age as the bride, would visit her house and metaphorically talk about the match to be made between the bride and groom. </w:t>
      </w:r>
      <w:r w:rsidR="008869BD">
        <w:t xml:space="preserve"> </w:t>
      </w:r>
      <w:r w:rsidR="00D77BE7">
        <w:t>M</w:t>
      </w:r>
      <w:r w:rsidR="00216E40">
        <w:t>atchmakers of the two families conversed with the deliberate attempt to be vague or evasive.</w:t>
      </w:r>
      <w:r w:rsidR="001C37A8">
        <w:t xml:space="preserve"> </w:t>
      </w:r>
      <w:r w:rsidR="00C70666">
        <w:t>A</w:t>
      </w:r>
      <w:r w:rsidR="00B51014">
        <w:t>s specified, the</w:t>
      </w:r>
      <w:r w:rsidR="00C70666">
        <w:t xml:space="preserve"> matchmakers used metaphoric language to state their purpose, “The metaphorical expression both protected the desired outcome from potential harm from the evil eye and also emphasized the material basis of the exchange” (</w:t>
      </w:r>
      <w:r w:rsidR="00B51014">
        <w:t xml:space="preserve">Olson and Adonyeva, </w:t>
      </w:r>
      <w:r w:rsidR="00C70666">
        <w:t>96). It was imp</w:t>
      </w:r>
      <w:r w:rsidR="00D77BE7">
        <w:t>ortant for the groom’s matchmakers to remain</w:t>
      </w:r>
      <w:r w:rsidR="00C70666">
        <w:t xml:space="preserve"> uns</w:t>
      </w:r>
      <w:r w:rsidR="00D77BE7">
        <w:t xml:space="preserve">een when approaching the </w:t>
      </w:r>
      <w:r w:rsidR="00C70666">
        <w:t>house because if</w:t>
      </w:r>
      <w:r w:rsidR="00D77BE7">
        <w:t xml:space="preserve"> </w:t>
      </w:r>
      <w:r w:rsidR="00C70666">
        <w:t>rejected the boy’s honor would be damaged.</w:t>
      </w:r>
      <w:r w:rsidR="00DE25CD">
        <w:t xml:space="preserve"> Evil spirits were kept at</w:t>
      </w:r>
      <w:r w:rsidR="00DB7BA4">
        <w:t xml:space="preserve"> bay with trickery</w:t>
      </w:r>
      <w:r w:rsidR="00DE25CD">
        <w:t xml:space="preserve"> as well</w:t>
      </w:r>
      <w:r w:rsidR="00DB7BA4">
        <w:t>,</w:t>
      </w:r>
      <w:r w:rsidR="00846B68">
        <w:t xml:space="preserve"> such as </w:t>
      </w:r>
      <w:r w:rsidR="00DB7BA4">
        <w:t xml:space="preserve">fooling the spirits with </w:t>
      </w:r>
      <w:r w:rsidR="00846B68">
        <w:t>som</w:t>
      </w:r>
      <w:r w:rsidR="00DB7BA4">
        <w:t>eone else dressing as the bride. Loud noises were also us</w:t>
      </w:r>
      <w:r w:rsidR="00DE25CD">
        <w:t>ed to drive out unclean spirits</w:t>
      </w:r>
      <w:r w:rsidR="00DB7BA4">
        <w:t xml:space="preserve"> for example, a gun would be shot o</w:t>
      </w:r>
      <w:r w:rsidR="00DE25CD">
        <w:t>ff while the bride and groom said</w:t>
      </w:r>
      <w:r w:rsidR="00DB7BA4">
        <w:t xml:space="preserve"> their ‘I Do’s.’  </w:t>
      </w:r>
    </w:p>
    <w:p w14:paraId="1178E8AA" w14:textId="181533A7" w:rsidR="006A72CE" w:rsidRDefault="001E7E6E" w:rsidP="00A414AB">
      <w:pPr>
        <w:spacing w:line="480" w:lineRule="auto"/>
        <w:ind w:firstLine="720"/>
      </w:pPr>
      <w:r>
        <w:lastRenderedPageBreak/>
        <w:t>The glory of a you</w:t>
      </w:r>
      <w:r w:rsidR="00152FD1">
        <w:t>ng Slavic girl was determined by</w:t>
      </w:r>
      <w:r>
        <w:t xml:space="preserve"> he</w:t>
      </w:r>
      <w:r w:rsidR="00152FD1">
        <w:t>r intelligence, whit, body health</w:t>
      </w:r>
      <w:r>
        <w:t xml:space="preserve">, and the wealth of her family. At times, suitors and their families would wish </w:t>
      </w:r>
      <w:r w:rsidR="009A3DE5">
        <w:t>to see a girl’s ability to work or partake in activities such as danc</w:t>
      </w:r>
      <w:r w:rsidR="00F86561">
        <w:t>ing or singing. Girls were not only judged by a boy’s family but were also judged by the community based on her behavior. Girls were expected to behave with dignity in social situations</w:t>
      </w:r>
      <w:r w:rsidR="00152FD1">
        <w:t xml:space="preserve"> not only for themselves but also for the sake of her family’s honor</w:t>
      </w:r>
      <w:r w:rsidR="00D4640D">
        <w:t xml:space="preserve"> and reputation. </w:t>
      </w:r>
      <w:r w:rsidR="007650B0">
        <w:t>For example, for a girl, her honor was symbolic</w:t>
      </w:r>
      <w:r w:rsidR="00D4640D">
        <w:t>ally tied to her virginity. T</w:t>
      </w:r>
      <w:r w:rsidR="007650B0">
        <w:t>hose who were unmarried and no longer virgins w</w:t>
      </w:r>
      <w:r w:rsidR="00D4640D">
        <w:t>ere labeled as ‘ruined girls,’ a</w:t>
      </w:r>
      <w:r w:rsidR="00620F34">
        <w:t>s</w:t>
      </w:r>
      <w:r w:rsidR="00D4640D">
        <w:t xml:space="preserve"> stated in the reading, </w:t>
      </w:r>
      <w:r w:rsidR="007650B0">
        <w:t xml:space="preserve">‘ruined girls’ were, “…excluded from community activities, were harshly punished and even beaten or killed by their fathers, </w:t>
      </w:r>
      <w:r w:rsidR="00DB6BFD">
        <w:t xml:space="preserve">might not marry, and might be forced to leave the community. Weather they managed to marry or not, they were said to be subject to humiliating maltreatment by </w:t>
      </w:r>
      <w:r w:rsidR="00D4640D">
        <w:t>husband</w:t>
      </w:r>
      <w:r w:rsidR="00DB6BFD">
        <w:t xml:space="preserve"> and other men</w:t>
      </w:r>
      <w:r w:rsidR="00620F34">
        <w:t>,</w:t>
      </w:r>
      <w:r w:rsidR="00DB6BFD">
        <w:t xml:space="preserve"> women told us that no one would protect them, because of their reputation” (</w:t>
      </w:r>
      <w:r w:rsidR="00D4640D">
        <w:t xml:space="preserve">Olson and Adonyeva, </w:t>
      </w:r>
      <w:r w:rsidR="00DB6BFD">
        <w:t>52).</w:t>
      </w:r>
      <w:r w:rsidR="00D4640D">
        <w:t xml:space="preserve"> </w:t>
      </w:r>
      <w:r w:rsidR="00B51014">
        <w:t>F</w:t>
      </w:r>
      <w:r w:rsidR="00861E8C">
        <w:t>ear of what may transpire if they do not</w:t>
      </w:r>
      <w:r w:rsidR="00A67A57">
        <w:t xml:space="preserve"> behave properly</w:t>
      </w:r>
      <w:r w:rsidR="00B51014">
        <w:t xml:space="preserve"> was a prime motivator for the young girls</w:t>
      </w:r>
      <w:r w:rsidR="00861E8C">
        <w:t>. Socializing at evening work-parties with boys of the</w:t>
      </w:r>
      <w:r w:rsidR="00620F34">
        <w:t>ir own age was expected</w:t>
      </w:r>
      <w:r w:rsidR="00861E8C">
        <w:t xml:space="preserve">. Socializing and behaving as expected were merely the beginning preparations of </w:t>
      </w:r>
      <w:r w:rsidR="000575AC">
        <w:t>marriage</w:t>
      </w:r>
      <w:r w:rsidR="00861E8C">
        <w:t>.</w:t>
      </w:r>
    </w:p>
    <w:p w14:paraId="63E682D7" w14:textId="0D3E8F78" w:rsidR="001B57D8" w:rsidRDefault="00A67A57" w:rsidP="00311A6B">
      <w:pPr>
        <w:spacing w:line="480" w:lineRule="auto"/>
      </w:pPr>
      <w:r>
        <w:tab/>
      </w:r>
      <w:r w:rsidR="00464989">
        <w:t xml:space="preserve">Following the Soviet period, Slavic marriage traditions became </w:t>
      </w:r>
      <w:r w:rsidR="00B86EA9">
        <w:t xml:space="preserve">a </w:t>
      </w:r>
      <w:r w:rsidR="00464989">
        <w:t>more loosely</w:t>
      </w:r>
      <w:r w:rsidR="00620F34">
        <w:t xml:space="preserve"> structured process</w:t>
      </w:r>
      <w:r w:rsidR="00B86EA9">
        <w:t>.</w:t>
      </w:r>
      <w:r w:rsidR="00620F34">
        <w:t xml:space="preserve"> </w:t>
      </w:r>
      <w:r w:rsidR="00B86EA9">
        <w:t xml:space="preserve"> </w:t>
      </w:r>
      <w:r w:rsidR="00062ECD">
        <w:t>A generation gap developed between the old and young causing a strain on the old Slavic traditions.</w:t>
      </w:r>
      <w:r w:rsidR="00F82699">
        <w:t xml:space="preserve"> </w:t>
      </w:r>
      <w:r w:rsidR="00A82B35">
        <w:t>In general, before the fall of pagan customs, young people who were unmarried obeyed not only their parents but also villagers of the same age.</w:t>
      </w:r>
      <w:r w:rsidR="00821CBE">
        <w:t xml:space="preserve"> This is considered a vertical relationship, showing obedience before marriage.</w:t>
      </w:r>
      <w:r w:rsidR="00A82B35">
        <w:t xml:space="preserve"> After marriage however, </w:t>
      </w:r>
      <w:r w:rsidR="00057698">
        <w:t>the obedience</w:t>
      </w:r>
      <w:r w:rsidR="00E85289">
        <w:t xml:space="preserve"> structure</w:t>
      </w:r>
      <w:r w:rsidR="00057698">
        <w:t xml:space="preserve"> shifted from the bride’s parents solely to her newly found husband and his family. As can be e</w:t>
      </w:r>
      <w:r w:rsidR="000575AC">
        <w:t>xamined from the</w:t>
      </w:r>
      <w:r w:rsidR="00620F34">
        <w:t xml:space="preserve"> text</w:t>
      </w:r>
      <w:r w:rsidR="00057698">
        <w:t xml:space="preserve">, “Having become a </w:t>
      </w:r>
      <w:r w:rsidR="00057698">
        <w:lastRenderedPageBreak/>
        <w:t>young wife, a bride ceased to be socially subordinate to her own parents. Instead, she obeyed her husband’s family: her husband</w:t>
      </w:r>
      <w:r w:rsidR="004A7DDF">
        <w:t xml:space="preserve"> and her new in laws” (Olso</w:t>
      </w:r>
      <w:r w:rsidR="00821CBE">
        <w:t>n and Adonyeva, 55).</w:t>
      </w:r>
      <w:r w:rsidR="00E85289">
        <w:t xml:space="preserve"> </w:t>
      </w:r>
      <w:r w:rsidR="00821CBE">
        <w:t xml:space="preserve"> </w:t>
      </w:r>
      <w:r w:rsidR="00462814">
        <w:t>The bride was put through trials during the first days of the new marriage. The in laws would conduct ri</w:t>
      </w:r>
      <w:r w:rsidR="00DE25CD">
        <w:t>tuals designated for showing</w:t>
      </w:r>
      <w:r w:rsidR="00462814">
        <w:t xml:space="preserve"> signs of a girl’s virginity as well as including an evaluation of her domestic abilities.</w:t>
      </w:r>
      <w:r w:rsidR="001B57D8">
        <w:t xml:space="preserve"> </w:t>
      </w:r>
    </w:p>
    <w:p w14:paraId="1D3670D0" w14:textId="270431EF" w:rsidR="00311A6B" w:rsidRDefault="001B57D8" w:rsidP="00311A6B">
      <w:pPr>
        <w:spacing w:line="480" w:lineRule="auto"/>
      </w:pPr>
      <w:r>
        <w:tab/>
        <w:t xml:space="preserve">Young people learned what was expected of them through informal means, within the family, through oral tradition and observation of examples and </w:t>
      </w:r>
      <w:r w:rsidR="00136C4C">
        <w:t xml:space="preserve">pagan </w:t>
      </w:r>
      <w:r>
        <w:t>rituals. For example, from a young age, a girl would start preparing her dowry for when she was to be marr</w:t>
      </w:r>
      <w:r w:rsidR="00200AD2">
        <w:t>ied later in life regardless of if she excepted the marriage or not. It was expected of girls to marry and once married they were to break all ties with unmarried friends because of the diff</w:t>
      </w:r>
      <w:r w:rsidR="006D4072">
        <w:t xml:space="preserve">erent social statuses </w:t>
      </w:r>
      <w:r w:rsidR="00200AD2">
        <w:t>now in place. This was the outcome of married life. As Bourdieu theorizes, hab</w:t>
      </w:r>
      <w:r w:rsidR="00AE4D63">
        <w:t>itus structures a young persons action throughout</w:t>
      </w:r>
      <w:r w:rsidR="00200AD2">
        <w:t xml:space="preserve"> life</w:t>
      </w:r>
      <w:r w:rsidR="00AE4D63">
        <w:t>. A girl is conditioned from a young age to be</w:t>
      </w:r>
      <w:r w:rsidR="00136C4C">
        <w:t>come married and</w:t>
      </w:r>
      <w:r w:rsidR="00AE4D63">
        <w:t xml:space="preserve"> climb the social latter. After she is married her status can only rise depending on other rites of passage such as having a child or becoming keeper of the </w:t>
      </w:r>
      <w:r w:rsidR="00EF3195">
        <w:t xml:space="preserve">domestic </w:t>
      </w:r>
      <w:r w:rsidR="00AE4D63">
        <w:t>hea</w:t>
      </w:r>
      <w:r w:rsidR="006D4072">
        <w:t>rth.</w:t>
      </w:r>
    </w:p>
    <w:p w14:paraId="3A947EFD" w14:textId="77777777" w:rsidR="00D91B88" w:rsidRDefault="00D91B88" w:rsidP="00311A6B">
      <w:pPr>
        <w:spacing w:line="480" w:lineRule="auto"/>
      </w:pPr>
    </w:p>
    <w:p w14:paraId="6DD88926" w14:textId="77777777" w:rsidR="00D91B88" w:rsidRDefault="00D91B88" w:rsidP="00311A6B">
      <w:pPr>
        <w:spacing w:line="480" w:lineRule="auto"/>
      </w:pPr>
    </w:p>
    <w:p w14:paraId="27125D75" w14:textId="77777777" w:rsidR="00D91B88" w:rsidRDefault="00D91B88" w:rsidP="00311A6B">
      <w:pPr>
        <w:spacing w:line="480" w:lineRule="auto"/>
      </w:pPr>
    </w:p>
    <w:p w14:paraId="069825A7" w14:textId="77777777" w:rsidR="00D91B88" w:rsidRDefault="00D91B88" w:rsidP="00311A6B">
      <w:pPr>
        <w:spacing w:line="480" w:lineRule="auto"/>
      </w:pPr>
    </w:p>
    <w:p w14:paraId="15E92A79" w14:textId="77777777" w:rsidR="00D91B88" w:rsidRDefault="00D91B88" w:rsidP="00311A6B">
      <w:pPr>
        <w:spacing w:line="480" w:lineRule="auto"/>
      </w:pPr>
    </w:p>
    <w:p w14:paraId="2D0F1D47" w14:textId="77777777" w:rsidR="00D91B88" w:rsidRDefault="00D91B88" w:rsidP="00311A6B">
      <w:pPr>
        <w:spacing w:line="480" w:lineRule="auto"/>
      </w:pPr>
    </w:p>
    <w:p w14:paraId="37E304E9" w14:textId="77777777" w:rsidR="00D91B88" w:rsidRDefault="00D91B88" w:rsidP="00311A6B">
      <w:pPr>
        <w:spacing w:line="480" w:lineRule="auto"/>
      </w:pPr>
    </w:p>
    <w:p w14:paraId="1B402980" w14:textId="77777777" w:rsidR="00D91B88" w:rsidRDefault="00D91B88" w:rsidP="00311A6B">
      <w:pPr>
        <w:spacing w:line="480" w:lineRule="auto"/>
      </w:pPr>
    </w:p>
    <w:p w14:paraId="0784D896" w14:textId="77777777" w:rsidR="00D91B88" w:rsidRDefault="00D91B88" w:rsidP="00311A6B">
      <w:pPr>
        <w:spacing w:line="480" w:lineRule="auto"/>
      </w:pPr>
    </w:p>
    <w:p w14:paraId="03332D9E" w14:textId="77777777" w:rsidR="00D91B88" w:rsidRDefault="00D91B88" w:rsidP="00D91B88">
      <w:pPr>
        <w:spacing w:line="480" w:lineRule="auto"/>
        <w:rPr>
          <w:u w:val="single"/>
        </w:rPr>
      </w:pPr>
      <w:r>
        <w:rPr>
          <w:u w:val="single"/>
        </w:rPr>
        <w:t xml:space="preserve">References </w:t>
      </w:r>
    </w:p>
    <w:p w14:paraId="2EBF6140" w14:textId="2475FEAF" w:rsidR="00134856" w:rsidRDefault="00134856" w:rsidP="00134856">
      <w:proofErr w:type="spellStart"/>
      <w:r>
        <w:t>Adonyeva</w:t>
      </w:r>
      <w:proofErr w:type="spellEnd"/>
      <w:r>
        <w:t xml:space="preserve">, Svetlana and Olson, Laura J. </w:t>
      </w:r>
      <w:r>
        <w:rPr>
          <w:i/>
        </w:rPr>
        <w:t>The Worlds of Russian Village Women</w:t>
      </w:r>
      <w:r>
        <w:t>. University of</w:t>
      </w:r>
      <w:r>
        <w:tab/>
        <w:t xml:space="preserve">Wisconsin Press: January 2013. </w:t>
      </w:r>
    </w:p>
    <w:p w14:paraId="49DE3AF9" w14:textId="77777777" w:rsidR="00134856" w:rsidRDefault="00134856" w:rsidP="00134856"/>
    <w:p w14:paraId="6D893C12" w14:textId="69B8B858" w:rsidR="00134856" w:rsidRPr="00134856" w:rsidRDefault="00134856" w:rsidP="00134856">
      <w:proofErr w:type="spellStart"/>
      <w:r>
        <w:t>Barford</w:t>
      </w:r>
      <w:proofErr w:type="spellEnd"/>
      <w:r>
        <w:t xml:space="preserve">, P.M. </w:t>
      </w:r>
      <w:r>
        <w:rPr>
          <w:i/>
        </w:rPr>
        <w:t>The Early Slavs: Culture and Society in Early Medieval Eastern Europe</w:t>
      </w:r>
      <w:r>
        <w:t xml:space="preserve">. University of Wisconsin Press: January 2013. </w:t>
      </w:r>
    </w:p>
    <w:p w14:paraId="5DB85404" w14:textId="77777777" w:rsidR="00134856" w:rsidRDefault="00134856" w:rsidP="00134856"/>
    <w:p w14:paraId="0E75B81B" w14:textId="48EEDD20" w:rsidR="00D91B88" w:rsidRDefault="00D91B88" w:rsidP="00D91B88">
      <w:r>
        <w:t xml:space="preserve">Davy, Barbara Jane. </w:t>
      </w:r>
      <w:r>
        <w:rPr>
          <w:i/>
        </w:rPr>
        <w:t xml:space="preserve">Introduction to Pagan </w:t>
      </w:r>
      <w:r w:rsidR="002D4099">
        <w:rPr>
          <w:i/>
        </w:rPr>
        <w:t>Studies</w:t>
      </w:r>
      <w:r w:rsidR="002D4099">
        <w:t xml:space="preserve">. </w:t>
      </w:r>
      <w:proofErr w:type="spellStart"/>
      <w:r w:rsidR="002D4099">
        <w:t>AltaMira</w:t>
      </w:r>
      <w:proofErr w:type="spellEnd"/>
      <w:r w:rsidR="002D4099">
        <w:t xml:space="preserve"> Press; October 2006. </w:t>
      </w:r>
    </w:p>
    <w:p w14:paraId="38C43E19" w14:textId="77777777" w:rsidR="000378A5" w:rsidRDefault="000378A5" w:rsidP="000378A5">
      <w:pPr>
        <w:rPr>
          <w:i/>
        </w:rPr>
      </w:pPr>
    </w:p>
    <w:p w14:paraId="5B8F2583" w14:textId="77777777" w:rsidR="000378A5" w:rsidRDefault="000378A5" w:rsidP="000378A5">
      <w:r>
        <w:t xml:space="preserve">Haney, Jack. </w:t>
      </w:r>
      <w:r>
        <w:rPr>
          <w:i/>
        </w:rPr>
        <w:t xml:space="preserve">An Anthology of Russian Folktales; The Petrified </w:t>
      </w:r>
      <w:proofErr w:type="spellStart"/>
      <w:r>
        <w:rPr>
          <w:i/>
        </w:rPr>
        <w:t>Tsarevna</w:t>
      </w:r>
      <w:proofErr w:type="spellEnd"/>
      <w:r>
        <w:rPr>
          <w:i/>
        </w:rPr>
        <w:t xml:space="preserve">. </w:t>
      </w:r>
      <w:r>
        <w:t>University Press of</w:t>
      </w:r>
    </w:p>
    <w:p w14:paraId="1D9F0A07" w14:textId="77777777" w:rsidR="000378A5" w:rsidRDefault="000378A5" w:rsidP="000378A5">
      <w:pPr>
        <w:ind w:firstLine="720"/>
      </w:pPr>
      <w:r>
        <w:t xml:space="preserve">Mississippi: October 2008. </w:t>
      </w:r>
    </w:p>
    <w:p w14:paraId="1EE0C80E" w14:textId="77777777" w:rsidR="000378A5" w:rsidRDefault="000378A5" w:rsidP="000378A5"/>
    <w:p w14:paraId="420ED7BF" w14:textId="77777777" w:rsidR="000378A5" w:rsidRDefault="000378A5" w:rsidP="000378A5">
      <w:proofErr w:type="spellStart"/>
      <w:r>
        <w:t>Hubbs</w:t>
      </w:r>
      <w:proofErr w:type="spellEnd"/>
      <w:r>
        <w:t xml:space="preserve">, Joanna. </w:t>
      </w:r>
      <w:r>
        <w:rPr>
          <w:i/>
        </w:rPr>
        <w:t>Mother Russia: The Feminine Myth in Russian Culture</w:t>
      </w:r>
      <w:r>
        <w:t xml:space="preserve">. John </w:t>
      </w:r>
      <w:proofErr w:type="spellStart"/>
      <w:r>
        <w:t>Libbey</w:t>
      </w:r>
      <w:proofErr w:type="spellEnd"/>
    </w:p>
    <w:p w14:paraId="306789D8" w14:textId="4E779653" w:rsidR="000378A5" w:rsidRPr="000378A5" w:rsidRDefault="000378A5" w:rsidP="000378A5">
      <w:pPr>
        <w:ind w:firstLine="720"/>
      </w:pPr>
      <w:r>
        <w:t xml:space="preserve">Publishing: September 1993. </w:t>
      </w:r>
    </w:p>
    <w:p w14:paraId="38D11A68" w14:textId="77777777" w:rsidR="002D4099" w:rsidRDefault="002D4099" w:rsidP="00D91B88"/>
    <w:p w14:paraId="1AAA5478" w14:textId="77777777" w:rsidR="002D4099" w:rsidRDefault="002D4099" w:rsidP="00D91B88">
      <w:r>
        <w:t xml:space="preserve">Kelly, Catriona. </w:t>
      </w:r>
      <w:r>
        <w:rPr>
          <w:i/>
        </w:rPr>
        <w:t>A History of Russian Women’s Writing: 1820-1992</w:t>
      </w:r>
      <w:r>
        <w:t>. Oxford University Press;</w:t>
      </w:r>
    </w:p>
    <w:p w14:paraId="578CBED4" w14:textId="4D819D5C" w:rsidR="00FE6555" w:rsidRDefault="002D4099" w:rsidP="00FE6555">
      <w:pPr>
        <w:ind w:firstLine="720"/>
      </w:pPr>
      <w:r>
        <w:t xml:space="preserve">May 1994. </w:t>
      </w:r>
    </w:p>
    <w:p w14:paraId="1A384EC2" w14:textId="77777777" w:rsidR="00FE6555" w:rsidRDefault="00FE6555" w:rsidP="00FE6555"/>
    <w:p w14:paraId="55248D78" w14:textId="77777777" w:rsidR="00D91B88" w:rsidRPr="00D91B88" w:rsidRDefault="00D91B88" w:rsidP="00D91B88">
      <w:pPr>
        <w:spacing w:line="480" w:lineRule="auto"/>
      </w:pPr>
    </w:p>
    <w:sectPr w:rsidR="00D91B88" w:rsidRPr="00D91B88" w:rsidSect="0096120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4D"/>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A6B"/>
    <w:rsid w:val="00003533"/>
    <w:rsid w:val="00006DF8"/>
    <w:rsid w:val="00023733"/>
    <w:rsid w:val="000378A5"/>
    <w:rsid w:val="000439DD"/>
    <w:rsid w:val="00045682"/>
    <w:rsid w:val="000575AC"/>
    <w:rsid w:val="00057698"/>
    <w:rsid w:val="00062ECD"/>
    <w:rsid w:val="000804E1"/>
    <w:rsid w:val="000A27D2"/>
    <w:rsid w:val="00105594"/>
    <w:rsid w:val="00114F3C"/>
    <w:rsid w:val="00124BCE"/>
    <w:rsid w:val="00134856"/>
    <w:rsid w:val="00136C4C"/>
    <w:rsid w:val="0014420E"/>
    <w:rsid w:val="00152FD1"/>
    <w:rsid w:val="001A6AF2"/>
    <w:rsid w:val="001B57D8"/>
    <w:rsid w:val="001C37A8"/>
    <w:rsid w:val="001E7E6E"/>
    <w:rsid w:val="00200AD2"/>
    <w:rsid w:val="002010A7"/>
    <w:rsid w:val="00207F84"/>
    <w:rsid w:val="00216E40"/>
    <w:rsid w:val="00242054"/>
    <w:rsid w:val="00246CF5"/>
    <w:rsid w:val="002D0C03"/>
    <w:rsid w:val="002D4099"/>
    <w:rsid w:val="002D6E90"/>
    <w:rsid w:val="002F0D08"/>
    <w:rsid w:val="00311A6B"/>
    <w:rsid w:val="0031790F"/>
    <w:rsid w:val="00320A4E"/>
    <w:rsid w:val="00325130"/>
    <w:rsid w:val="00381EEC"/>
    <w:rsid w:val="0039214B"/>
    <w:rsid w:val="003B47B4"/>
    <w:rsid w:val="003D6EF8"/>
    <w:rsid w:val="004579C3"/>
    <w:rsid w:val="00462814"/>
    <w:rsid w:val="00462E05"/>
    <w:rsid w:val="00464989"/>
    <w:rsid w:val="00480703"/>
    <w:rsid w:val="00481336"/>
    <w:rsid w:val="00486B90"/>
    <w:rsid w:val="004A7DDF"/>
    <w:rsid w:val="004E593F"/>
    <w:rsid w:val="004E6AC7"/>
    <w:rsid w:val="005351E3"/>
    <w:rsid w:val="00552639"/>
    <w:rsid w:val="00574AF0"/>
    <w:rsid w:val="005C5612"/>
    <w:rsid w:val="005D4D04"/>
    <w:rsid w:val="00620F34"/>
    <w:rsid w:val="006230C0"/>
    <w:rsid w:val="006A72CE"/>
    <w:rsid w:val="006D4072"/>
    <w:rsid w:val="006D6FAA"/>
    <w:rsid w:val="00735D64"/>
    <w:rsid w:val="007650B0"/>
    <w:rsid w:val="007A594F"/>
    <w:rsid w:val="007C02B4"/>
    <w:rsid w:val="007C3C0D"/>
    <w:rsid w:val="007D5E88"/>
    <w:rsid w:val="00812F10"/>
    <w:rsid w:val="00821CBE"/>
    <w:rsid w:val="00830304"/>
    <w:rsid w:val="00845F1D"/>
    <w:rsid w:val="00846B68"/>
    <w:rsid w:val="008553D6"/>
    <w:rsid w:val="00861E8C"/>
    <w:rsid w:val="008768A9"/>
    <w:rsid w:val="008869BD"/>
    <w:rsid w:val="008975EA"/>
    <w:rsid w:val="008C3834"/>
    <w:rsid w:val="008D3DFD"/>
    <w:rsid w:val="008E095A"/>
    <w:rsid w:val="00914021"/>
    <w:rsid w:val="009248B1"/>
    <w:rsid w:val="009411B8"/>
    <w:rsid w:val="00946587"/>
    <w:rsid w:val="0095747D"/>
    <w:rsid w:val="0096120D"/>
    <w:rsid w:val="00965A3D"/>
    <w:rsid w:val="009A3DE5"/>
    <w:rsid w:val="009D4449"/>
    <w:rsid w:val="009E2465"/>
    <w:rsid w:val="00A111E7"/>
    <w:rsid w:val="00A138F1"/>
    <w:rsid w:val="00A2539F"/>
    <w:rsid w:val="00A414AB"/>
    <w:rsid w:val="00A55FD6"/>
    <w:rsid w:val="00A67A57"/>
    <w:rsid w:val="00A82B35"/>
    <w:rsid w:val="00AB615B"/>
    <w:rsid w:val="00AC2D67"/>
    <w:rsid w:val="00AC3E5D"/>
    <w:rsid w:val="00AC5F92"/>
    <w:rsid w:val="00AE4D63"/>
    <w:rsid w:val="00B22222"/>
    <w:rsid w:val="00B51014"/>
    <w:rsid w:val="00B86EA9"/>
    <w:rsid w:val="00B93C4A"/>
    <w:rsid w:val="00B97814"/>
    <w:rsid w:val="00BD7934"/>
    <w:rsid w:val="00BE494C"/>
    <w:rsid w:val="00C13B17"/>
    <w:rsid w:val="00C1565A"/>
    <w:rsid w:val="00C4644B"/>
    <w:rsid w:val="00C70666"/>
    <w:rsid w:val="00C74D09"/>
    <w:rsid w:val="00CC782D"/>
    <w:rsid w:val="00CF5A7C"/>
    <w:rsid w:val="00D03658"/>
    <w:rsid w:val="00D11FB4"/>
    <w:rsid w:val="00D14195"/>
    <w:rsid w:val="00D14F3E"/>
    <w:rsid w:val="00D201E5"/>
    <w:rsid w:val="00D43B55"/>
    <w:rsid w:val="00D4640D"/>
    <w:rsid w:val="00D52D1A"/>
    <w:rsid w:val="00D65A7F"/>
    <w:rsid w:val="00D77BE7"/>
    <w:rsid w:val="00D91B88"/>
    <w:rsid w:val="00DA2C5E"/>
    <w:rsid w:val="00DA30CE"/>
    <w:rsid w:val="00DA6C91"/>
    <w:rsid w:val="00DB6BFD"/>
    <w:rsid w:val="00DB7BA4"/>
    <w:rsid w:val="00DE25CD"/>
    <w:rsid w:val="00DF1060"/>
    <w:rsid w:val="00E16424"/>
    <w:rsid w:val="00E30233"/>
    <w:rsid w:val="00E35AD3"/>
    <w:rsid w:val="00E47A10"/>
    <w:rsid w:val="00E5469E"/>
    <w:rsid w:val="00E566C0"/>
    <w:rsid w:val="00E64407"/>
    <w:rsid w:val="00E77696"/>
    <w:rsid w:val="00E85289"/>
    <w:rsid w:val="00EB462C"/>
    <w:rsid w:val="00EC0021"/>
    <w:rsid w:val="00EC55A0"/>
    <w:rsid w:val="00EC7E7A"/>
    <w:rsid w:val="00EF3195"/>
    <w:rsid w:val="00F04D8C"/>
    <w:rsid w:val="00F069BA"/>
    <w:rsid w:val="00F4216A"/>
    <w:rsid w:val="00F82699"/>
    <w:rsid w:val="00F86561"/>
    <w:rsid w:val="00FA738B"/>
    <w:rsid w:val="00FC38AB"/>
    <w:rsid w:val="00FD0B70"/>
    <w:rsid w:val="00FE3DB6"/>
    <w:rsid w:val="00FE6555"/>
    <w:rsid w:val="00FF215C"/>
    <w:rsid w:val="00FF38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E695A17"/>
  <w14:defaultImageDpi w14:val="300"/>
  <w15:docId w15:val="{46504DA8-AD0D-4A38-9E74-9778E26CD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91B88"/>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126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2035</Words>
  <Characters>11606</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Antonneau</dc:creator>
  <cp:keywords/>
  <dc:description/>
  <cp:lastModifiedBy>Meghan</cp:lastModifiedBy>
  <cp:revision>2</cp:revision>
  <cp:lastPrinted>2016-04-08T15:54:00Z</cp:lastPrinted>
  <dcterms:created xsi:type="dcterms:W3CDTF">2017-01-11T16:59:00Z</dcterms:created>
  <dcterms:modified xsi:type="dcterms:W3CDTF">2017-01-11T16:59:00Z</dcterms:modified>
</cp:coreProperties>
</file>