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EF6CFD" w14:textId="77777777" w:rsidR="00645B40" w:rsidRDefault="00645B40" w:rsidP="00645B40">
      <w:pPr>
        <w:jc w:val="center"/>
        <w:rPr>
          <w:rFonts w:ascii="Times New Roman" w:eastAsia="Times New Roman" w:hAnsi="Times New Roman" w:cs="Times New Roman"/>
          <w:sz w:val="24"/>
          <w:szCs w:val="24"/>
        </w:rPr>
      </w:pPr>
      <w:bookmarkStart w:id="0" w:name="_GoBack"/>
      <w:bookmarkEnd w:id="0"/>
    </w:p>
    <w:p w14:paraId="1F3524C4" w14:textId="77777777" w:rsidR="00645B40" w:rsidRDefault="00645B40" w:rsidP="00645B40">
      <w:pPr>
        <w:jc w:val="center"/>
        <w:rPr>
          <w:rFonts w:ascii="Times New Roman" w:eastAsia="Times New Roman" w:hAnsi="Times New Roman" w:cs="Times New Roman"/>
          <w:sz w:val="24"/>
          <w:szCs w:val="24"/>
        </w:rPr>
      </w:pPr>
    </w:p>
    <w:p w14:paraId="052186AD" w14:textId="77777777" w:rsidR="00645B40" w:rsidRDefault="00645B40" w:rsidP="00645B40">
      <w:pPr>
        <w:jc w:val="center"/>
        <w:rPr>
          <w:rFonts w:ascii="Times New Roman" w:eastAsia="Times New Roman" w:hAnsi="Times New Roman" w:cs="Times New Roman"/>
          <w:sz w:val="24"/>
          <w:szCs w:val="24"/>
        </w:rPr>
      </w:pPr>
    </w:p>
    <w:p w14:paraId="2908CADF" w14:textId="6E21BC5E" w:rsidR="00645B40" w:rsidRPr="00645B40" w:rsidRDefault="00645B40" w:rsidP="00645B4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 of Wisconsin – Eau Claire</w:t>
      </w:r>
    </w:p>
    <w:p w14:paraId="6280BBD8" w14:textId="77777777" w:rsidR="00645B40" w:rsidRDefault="00645B40" w:rsidP="00645B40">
      <w:pPr>
        <w:pStyle w:val="Header"/>
        <w:jc w:val="center"/>
        <w:rPr>
          <w:rFonts w:ascii="Times New Roman" w:hAnsi="Times New Roman" w:cs="Times New Roman"/>
          <w:sz w:val="32"/>
          <w:szCs w:val="32"/>
        </w:rPr>
      </w:pPr>
    </w:p>
    <w:p w14:paraId="7FB33D55" w14:textId="77777777" w:rsidR="00645B40" w:rsidRDefault="00645B40" w:rsidP="00645B40">
      <w:pPr>
        <w:pStyle w:val="Header"/>
        <w:jc w:val="center"/>
        <w:rPr>
          <w:rFonts w:ascii="Times New Roman" w:hAnsi="Times New Roman" w:cs="Times New Roman"/>
          <w:sz w:val="32"/>
          <w:szCs w:val="32"/>
        </w:rPr>
      </w:pPr>
    </w:p>
    <w:p w14:paraId="1A44ED5A" w14:textId="77777777" w:rsidR="00645B40" w:rsidRDefault="00645B40" w:rsidP="00645B40">
      <w:pPr>
        <w:pStyle w:val="Header"/>
        <w:jc w:val="center"/>
        <w:rPr>
          <w:rFonts w:ascii="Times New Roman" w:hAnsi="Times New Roman" w:cs="Times New Roman"/>
          <w:sz w:val="32"/>
          <w:szCs w:val="32"/>
        </w:rPr>
      </w:pPr>
    </w:p>
    <w:p w14:paraId="615258C1" w14:textId="77777777" w:rsidR="00645B40" w:rsidRDefault="00645B40" w:rsidP="00645B40">
      <w:pPr>
        <w:pStyle w:val="Header"/>
        <w:jc w:val="center"/>
        <w:rPr>
          <w:rFonts w:ascii="Times New Roman" w:hAnsi="Times New Roman" w:cs="Times New Roman"/>
          <w:sz w:val="32"/>
          <w:szCs w:val="32"/>
        </w:rPr>
      </w:pPr>
    </w:p>
    <w:p w14:paraId="627B9AAD" w14:textId="77777777" w:rsidR="00645B40" w:rsidRDefault="00645B40" w:rsidP="00645B40">
      <w:pPr>
        <w:pStyle w:val="Header"/>
        <w:jc w:val="center"/>
        <w:rPr>
          <w:rFonts w:ascii="Times New Roman" w:hAnsi="Times New Roman" w:cs="Times New Roman"/>
          <w:sz w:val="32"/>
          <w:szCs w:val="32"/>
        </w:rPr>
      </w:pPr>
    </w:p>
    <w:p w14:paraId="46E131E8" w14:textId="77777777" w:rsidR="00645B40" w:rsidRDefault="00645B40" w:rsidP="00645B40">
      <w:pPr>
        <w:pStyle w:val="Header"/>
        <w:jc w:val="center"/>
        <w:rPr>
          <w:rFonts w:ascii="Times New Roman" w:hAnsi="Times New Roman" w:cs="Times New Roman"/>
          <w:sz w:val="32"/>
          <w:szCs w:val="32"/>
        </w:rPr>
      </w:pPr>
    </w:p>
    <w:p w14:paraId="484473F6" w14:textId="77777777" w:rsidR="00645B40" w:rsidRDefault="00645B40" w:rsidP="00645B40">
      <w:pPr>
        <w:pStyle w:val="Header"/>
        <w:jc w:val="center"/>
        <w:rPr>
          <w:rFonts w:ascii="Times New Roman" w:hAnsi="Times New Roman" w:cs="Times New Roman"/>
          <w:sz w:val="32"/>
          <w:szCs w:val="32"/>
        </w:rPr>
      </w:pPr>
    </w:p>
    <w:p w14:paraId="3AE9D28A" w14:textId="77777777" w:rsidR="00645B40" w:rsidRDefault="00645B40" w:rsidP="00645B40">
      <w:pPr>
        <w:pStyle w:val="Header"/>
        <w:jc w:val="center"/>
        <w:rPr>
          <w:rFonts w:ascii="Times New Roman" w:hAnsi="Times New Roman" w:cs="Times New Roman"/>
          <w:sz w:val="32"/>
          <w:szCs w:val="32"/>
        </w:rPr>
      </w:pPr>
    </w:p>
    <w:p w14:paraId="373EBCFE" w14:textId="77777777" w:rsidR="00645B40" w:rsidRDefault="00645B40" w:rsidP="00645B40">
      <w:pPr>
        <w:pStyle w:val="Header"/>
        <w:jc w:val="center"/>
        <w:rPr>
          <w:rFonts w:ascii="Times New Roman" w:hAnsi="Times New Roman" w:cs="Times New Roman"/>
          <w:sz w:val="32"/>
          <w:szCs w:val="32"/>
        </w:rPr>
      </w:pPr>
    </w:p>
    <w:p w14:paraId="7CE53356" w14:textId="77777777" w:rsidR="00645B40" w:rsidRDefault="00645B40" w:rsidP="00645B40">
      <w:pPr>
        <w:pStyle w:val="Header"/>
        <w:jc w:val="center"/>
        <w:rPr>
          <w:rFonts w:ascii="Times New Roman" w:hAnsi="Times New Roman" w:cs="Times New Roman"/>
          <w:sz w:val="32"/>
          <w:szCs w:val="32"/>
        </w:rPr>
      </w:pPr>
    </w:p>
    <w:p w14:paraId="7936344C" w14:textId="77777777" w:rsidR="00645B40" w:rsidRPr="00645B40" w:rsidRDefault="00645B40" w:rsidP="00645B40">
      <w:pPr>
        <w:pStyle w:val="Header"/>
        <w:jc w:val="center"/>
        <w:rPr>
          <w:rFonts w:ascii="Times New Roman" w:hAnsi="Times New Roman" w:cs="Times New Roman"/>
          <w:sz w:val="32"/>
          <w:szCs w:val="32"/>
        </w:rPr>
      </w:pPr>
      <w:r w:rsidRPr="00645B40">
        <w:rPr>
          <w:rFonts w:ascii="Times New Roman" w:hAnsi="Times New Roman" w:cs="Times New Roman"/>
          <w:sz w:val="32"/>
          <w:szCs w:val="32"/>
        </w:rPr>
        <w:t xml:space="preserve">Looking Back: Growing Up in the Chippewa Valley </w:t>
      </w:r>
      <w:proofErr w:type="gramStart"/>
      <w:r w:rsidRPr="00645B40">
        <w:rPr>
          <w:rFonts w:ascii="Times New Roman" w:hAnsi="Times New Roman" w:cs="Times New Roman"/>
          <w:sz w:val="32"/>
          <w:szCs w:val="32"/>
        </w:rPr>
        <w:t>During</w:t>
      </w:r>
      <w:proofErr w:type="gramEnd"/>
      <w:r w:rsidRPr="00645B40">
        <w:rPr>
          <w:rFonts w:ascii="Times New Roman" w:hAnsi="Times New Roman" w:cs="Times New Roman"/>
          <w:sz w:val="32"/>
          <w:szCs w:val="32"/>
        </w:rPr>
        <w:t xml:space="preserve"> the Great Depression Years</w:t>
      </w:r>
    </w:p>
    <w:p w14:paraId="515B84E8" w14:textId="77777777" w:rsidR="00645B40" w:rsidRPr="00645B40" w:rsidRDefault="00645B40" w:rsidP="00645B40">
      <w:pPr>
        <w:jc w:val="center"/>
        <w:rPr>
          <w:rFonts w:ascii="Times New Roman" w:eastAsia="Times New Roman" w:hAnsi="Times New Roman" w:cs="Times New Roman"/>
          <w:sz w:val="24"/>
          <w:szCs w:val="24"/>
        </w:rPr>
      </w:pPr>
    </w:p>
    <w:p w14:paraId="3F06A574" w14:textId="77777777" w:rsidR="00645B40" w:rsidRPr="00645B40" w:rsidRDefault="00645B40" w:rsidP="00645B40">
      <w:pPr>
        <w:jc w:val="center"/>
        <w:rPr>
          <w:rFonts w:ascii="Times New Roman" w:eastAsia="Times New Roman" w:hAnsi="Times New Roman" w:cs="Times New Roman"/>
          <w:sz w:val="24"/>
          <w:szCs w:val="24"/>
        </w:rPr>
      </w:pPr>
    </w:p>
    <w:p w14:paraId="7D061F90" w14:textId="77777777" w:rsidR="00645B40" w:rsidRDefault="00645B40" w:rsidP="00645B40">
      <w:pPr>
        <w:jc w:val="center"/>
        <w:rPr>
          <w:rFonts w:ascii="Times New Roman" w:eastAsia="Times New Roman" w:hAnsi="Times New Roman" w:cs="Times New Roman"/>
          <w:sz w:val="24"/>
          <w:szCs w:val="24"/>
        </w:rPr>
      </w:pPr>
    </w:p>
    <w:p w14:paraId="246C1078" w14:textId="77777777" w:rsidR="00645B40" w:rsidRDefault="00645B40" w:rsidP="00645B40">
      <w:pPr>
        <w:jc w:val="center"/>
        <w:rPr>
          <w:rFonts w:ascii="Times New Roman" w:eastAsia="Times New Roman" w:hAnsi="Times New Roman" w:cs="Times New Roman"/>
          <w:sz w:val="24"/>
          <w:szCs w:val="24"/>
        </w:rPr>
      </w:pPr>
    </w:p>
    <w:p w14:paraId="60C08E34" w14:textId="77777777" w:rsidR="00645B40" w:rsidRDefault="00645B40" w:rsidP="00645B40">
      <w:pPr>
        <w:jc w:val="center"/>
        <w:rPr>
          <w:rFonts w:ascii="Times New Roman" w:eastAsia="Times New Roman" w:hAnsi="Times New Roman" w:cs="Times New Roman"/>
          <w:sz w:val="24"/>
          <w:szCs w:val="24"/>
        </w:rPr>
      </w:pPr>
    </w:p>
    <w:p w14:paraId="561C4D16" w14:textId="77777777" w:rsidR="00645B40" w:rsidRDefault="00645B40" w:rsidP="00645B40">
      <w:pPr>
        <w:jc w:val="center"/>
        <w:rPr>
          <w:rFonts w:ascii="Times New Roman" w:eastAsia="Times New Roman" w:hAnsi="Times New Roman" w:cs="Times New Roman"/>
          <w:sz w:val="24"/>
          <w:szCs w:val="24"/>
        </w:rPr>
      </w:pPr>
    </w:p>
    <w:p w14:paraId="16C629EC" w14:textId="77777777" w:rsidR="00645B40" w:rsidRDefault="00645B40" w:rsidP="00645B40">
      <w:pPr>
        <w:jc w:val="center"/>
        <w:rPr>
          <w:rFonts w:ascii="Times New Roman" w:eastAsia="Times New Roman" w:hAnsi="Times New Roman" w:cs="Times New Roman"/>
          <w:sz w:val="24"/>
          <w:szCs w:val="24"/>
        </w:rPr>
      </w:pPr>
    </w:p>
    <w:p w14:paraId="72385A4F" w14:textId="77777777" w:rsidR="00645B40" w:rsidRDefault="00645B40" w:rsidP="00645B40">
      <w:pPr>
        <w:jc w:val="center"/>
        <w:rPr>
          <w:rFonts w:ascii="Times New Roman" w:eastAsia="Times New Roman" w:hAnsi="Times New Roman" w:cs="Times New Roman"/>
          <w:sz w:val="24"/>
          <w:szCs w:val="24"/>
        </w:rPr>
      </w:pPr>
    </w:p>
    <w:p w14:paraId="76ED8321" w14:textId="77777777" w:rsidR="00645B40" w:rsidRDefault="00645B40" w:rsidP="00645B40">
      <w:pPr>
        <w:jc w:val="center"/>
        <w:rPr>
          <w:rFonts w:ascii="Times New Roman" w:eastAsia="Times New Roman" w:hAnsi="Times New Roman" w:cs="Times New Roman"/>
          <w:sz w:val="24"/>
          <w:szCs w:val="24"/>
        </w:rPr>
      </w:pPr>
    </w:p>
    <w:p w14:paraId="4B430FE9" w14:textId="77777777" w:rsidR="00645B40" w:rsidRDefault="00645B40" w:rsidP="00645B40">
      <w:pPr>
        <w:jc w:val="center"/>
        <w:rPr>
          <w:rFonts w:ascii="Times New Roman" w:eastAsia="Times New Roman" w:hAnsi="Times New Roman" w:cs="Times New Roman"/>
          <w:sz w:val="24"/>
          <w:szCs w:val="24"/>
        </w:rPr>
      </w:pPr>
    </w:p>
    <w:p w14:paraId="66C63AEE" w14:textId="77777777" w:rsidR="00645B40" w:rsidRDefault="00645B40" w:rsidP="00645B40">
      <w:pPr>
        <w:jc w:val="center"/>
        <w:rPr>
          <w:rFonts w:ascii="Times New Roman" w:eastAsia="Times New Roman" w:hAnsi="Times New Roman" w:cs="Times New Roman"/>
          <w:sz w:val="24"/>
          <w:szCs w:val="24"/>
        </w:rPr>
      </w:pPr>
    </w:p>
    <w:p w14:paraId="1416AC42" w14:textId="71C799EA" w:rsidR="00645B40" w:rsidRPr="00645B40" w:rsidRDefault="00645B40" w:rsidP="00645B40">
      <w:pPr>
        <w:jc w:val="center"/>
        <w:rPr>
          <w:rFonts w:ascii="Times New Roman" w:eastAsia="Times New Roman" w:hAnsi="Times New Roman" w:cs="Times New Roman"/>
          <w:sz w:val="24"/>
          <w:szCs w:val="24"/>
        </w:rPr>
      </w:pPr>
    </w:p>
    <w:p w14:paraId="44DB1972" w14:textId="77777777" w:rsidR="00645B40" w:rsidRPr="00645B40" w:rsidRDefault="00645B40" w:rsidP="00645B4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Kayla Andrews</w:t>
      </w:r>
    </w:p>
    <w:p w14:paraId="42CB28AE" w14:textId="77777777" w:rsidR="00645B40" w:rsidRPr="00645B40" w:rsidRDefault="00645B40" w:rsidP="00645B40">
      <w:pPr>
        <w:jc w:val="center"/>
        <w:rPr>
          <w:rFonts w:ascii="Times New Roman" w:eastAsia="Times New Roman" w:hAnsi="Times New Roman" w:cs="Times New Roman"/>
          <w:sz w:val="24"/>
          <w:szCs w:val="24"/>
        </w:rPr>
      </w:pPr>
    </w:p>
    <w:p w14:paraId="06E4840A" w14:textId="1D080DD2" w:rsidR="00645B40" w:rsidRPr="00645B40" w:rsidRDefault="00645B40" w:rsidP="00645B40">
      <w:pPr>
        <w:jc w:val="center"/>
        <w:rPr>
          <w:rFonts w:ascii="Times New Roman" w:eastAsia="Times New Roman" w:hAnsi="Times New Roman" w:cs="Times New Roman"/>
          <w:sz w:val="24"/>
          <w:szCs w:val="24"/>
        </w:rPr>
      </w:pPr>
      <w:r w:rsidRPr="00645B40">
        <w:rPr>
          <w:rFonts w:ascii="Times New Roman" w:eastAsia="Times New Roman" w:hAnsi="Times New Roman" w:cs="Times New Roman"/>
          <w:sz w:val="24"/>
          <w:szCs w:val="24"/>
        </w:rPr>
        <w:t xml:space="preserve">Dr. </w:t>
      </w:r>
      <w:r>
        <w:rPr>
          <w:rFonts w:ascii="Times New Roman" w:eastAsia="Times New Roman" w:hAnsi="Times New Roman" w:cs="Times New Roman"/>
          <w:sz w:val="24"/>
          <w:szCs w:val="24"/>
        </w:rPr>
        <w:t>Eugene Pinero</w:t>
      </w:r>
    </w:p>
    <w:p w14:paraId="07AA2B88" w14:textId="77777777" w:rsidR="00645B40" w:rsidRPr="00645B40" w:rsidRDefault="00645B40" w:rsidP="00645B40">
      <w:pPr>
        <w:jc w:val="center"/>
        <w:rPr>
          <w:rFonts w:ascii="Times New Roman" w:eastAsia="Times New Roman" w:hAnsi="Times New Roman" w:cs="Times New Roman"/>
          <w:sz w:val="24"/>
          <w:szCs w:val="24"/>
        </w:rPr>
      </w:pPr>
    </w:p>
    <w:p w14:paraId="2654C737" w14:textId="7CDB72D3" w:rsidR="00645B40" w:rsidRPr="00645B40" w:rsidRDefault="00645B40" w:rsidP="00645B40">
      <w:pPr>
        <w:jc w:val="center"/>
        <w:rPr>
          <w:rFonts w:ascii="Times New Roman" w:eastAsia="Times New Roman" w:hAnsi="Times New Roman" w:cs="Times New Roman"/>
          <w:sz w:val="24"/>
          <w:szCs w:val="24"/>
        </w:rPr>
      </w:pPr>
      <w:r w:rsidRPr="00645B40">
        <w:rPr>
          <w:rFonts w:ascii="Times New Roman" w:eastAsia="Times New Roman" w:hAnsi="Times New Roman" w:cs="Times New Roman"/>
          <w:sz w:val="24"/>
          <w:szCs w:val="24"/>
        </w:rPr>
        <w:t xml:space="preserve">Cooperating Professor: Dr. </w:t>
      </w:r>
      <w:r>
        <w:rPr>
          <w:rFonts w:ascii="Times New Roman" w:eastAsia="Times New Roman" w:hAnsi="Times New Roman" w:cs="Times New Roman"/>
          <w:sz w:val="24"/>
          <w:szCs w:val="24"/>
        </w:rPr>
        <w:t xml:space="preserve">Joe </w:t>
      </w:r>
      <w:proofErr w:type="spellStart"/>
      <w:r>
        <w:rPr>
          <w:rFonts w:ascii="Times New Roman" w:eastAsia="Times New Roman" w:hAnsi="Times New Roman" w:cs="Times New Roman"/>
          <w:sz w:val="24"/>
          <w:szCs w:val="24"/>
        </w:rPr>
        <w:t>Orser</w:t>
      </w:r>
      <w:proofErr w:type="spellEnd"/>
    </w:p>
    <w:p w14:paraId="1D6B5569" w14:textId="77777777" w:rsidR="00645B40" w:rsidRDefault="00645B40" w:rsidP="00645B40">
      <w:pPr>
        <w:jc w:val="center"/>
        <w:rPr>
          <w:rFonts w:ascii="Times New Roman" w:eastAsia="Times New Roman" w:hAnsi="Times New Roman" w:cs="Times New Roman"/>
          <w:sz w:val="24"/>
          <w:szCs w:val="24"/>
        </w:rPr>
      </w:pPr>
    </w:p>
    <w:p w14:paraId="6A026B09" w14:textId="77777777" w:rsidR="005F0929" w:rsidRDefault="005F0929" w:rsidP="00645B40">
      <w:pPr>
        <w:jc w:val="center"/>
        <w:rPr>
          <w:rFonts w:ascii="Times New Roman" w:eastAsia="Times New Roman" w:hAnsi="Times New Roman" w:cs="Times New Roman"/>
          <w:sz w:val="24"/>
          <w:szCs w:val="24"/>
        </w:rPr>
      </w:pPr>
    </w:p>
    <w:p w14:paraId="79D139F8" w14:textId="77777777" w:rsidR="005F0929" w:rsidRDefault="005F0929" w:rsidP="00645B40">
      <w:pPr>
        <w:jc w:val="center"/>
        <w:rPr>
          <w:rFonts w:ascii="Times New Roman" w:eastAsia="Times New Roman" w:hAnsi="Times New Roman" w:cs="Times New Roman"/>
          <w:sz w:val="24"/>
          <w:szCs w:val="24"/>
        </w:rPr>
      </w:pPr>
    </w:p>
    <w:p w14:paraId="6AA9C90A" w14:textId="77777777" w:rsidR="005F0929" w:rsidRDefault="005F0929" w:rsidP="00645B40">
      <w:pPr>
        <w:jc w:val="center"/>
        <w:rPr>
          <w:rFonts w:ascii="Times New Roman" w:eastAsia="Times New Roman" w:hAnsi="Times New Roman" w:cs="Times New Roman"/>
          <w:sz w:val="24"/>
          <w:szCs w:val="24"/>
        </w:rPr>
      </w:pPr>
    </w:p>
    <w:p w14:paraId="0E927ED8" w14:textId="77777777" w:rsidR="005F0929" w:rsidRDefault="005F0929" w:rsidP="00645B40">
      <w:pPr>
        <w:jc w:val="center"/>
        <w:rPr>
          <w:rFonts w:ascii="Times New Roman" w:eastAsia="Times New Roman" w:hAnsi="Times New Roman" w:cs="Times New Roman"/>
          <w:sz w:val="24"/>
          <w:szCs w:val="24"/>
        </w:rPr>
      </w:pPr>
    </w:p>
    <w:p w14:paraId="2518E1C3" w14:textId="77777777" w:rsidR="005F0929" w:rsidRPr="00645B40" w:rsidRDefault="005F0929" w:rsidP="00645B40">
      <w:pPr>
        <w:jc w:val="center"/>
        <w:rPr>
          <w:rFonts w:ascii="Times New Roman" w:eastAsia="Times New Roman" w:hAnsi="Times New Roman" w:cs="Times New Roman"/>
          <w:sz w:val="24"/>
          <w:szCs w:val="24"/>
        </w:rPr>
      </w:pPr>
    </w:p>
    <w:p w14:paraId="39B85B1C" w14:textId="77777777" w:rsidR="00645B40" w:rsidRPr="00645B40" w:rsidRDefault="00645B40" w:rsidP="00645B40">
      <w:pPr>
        <w:jc w:val="center"/>
        <w:rPr>
          <w:rFonts w:ascii="Times New Roman" w:eastAsia="Times New Roman" w:hAnsi="Times New Roman" w:cs="Times New Roman"/>
          <w:sz w:val="24"/>
          <w:szCs w:val="24"/>
        </w:rPr>
      </w:pPr>
    </w:p>
    <w:p w14:paraId="708C2353" w14:textId="7758FE71" w:rsidR="00645B40" w:rsidRPr="005F0929" w:rsidRDefault="005F0929" w:rsidP="005F0929">
      <w:pPr>
        <w:jc w:val="center"/>
        <w:rPr>
          <w:rFonts w:ascii="Times New Roman" w:eastAsia="Times New Roman" w:hAnsi="Times New Roman" w:cs="Times New Roman"/>
          <w:color w:val="000000" w:themeColor="text1"/>
          <w:sz w:val="24"/>
          <w:szCs w:val="24"/>
        </w:rPr>
      </w:pPr>
      <w:r w:rsidRPr="005F0929">
        <w:rPr>
          <w:rFonts w:ascii="Times New Roman" w:hAnsi="Times New Roman" w:cs="Times New Roman"/>
          <w:color w:val="000000" w:themeColor="text1"/>
          <w:sz w:val="24"/>
          <w:szCs w:val="24"/>
        </w:rPr>
        <w:t>Copyright for this work is owned by the author. This digital version is published by McIntyre Library, University of Wisconsin Eau Claire with the consent of the author.</w:t>
      </w:r>
    </w:p>
    <w:sdt>
      <w:sdtPr>
        <w:rPr>
          <w:rFonts w:ascii="Arial" w:eastAsiaTheme="minorHAnsi" w:hAnsi="Arial" w:cs="Arial"/>
          <w:color w:val="auto"/>
          <w:sz w:val="22"/>
          <w:szCs w:val="22"/>
        </w:rPr>
        <w:id w:val="1012033036"/>
        <w:docPartObj>
          <w:docPartGallery w:val="Table of Contents"/>
          <w:docPartUnique/>
        </w:docPartObj>
      </w:sdtPr>
      <w:sdtEndPr>
        <w:rPr>
          <w:b/>
          <w:bCs/>
          <w:noProof/>
        </w:rPr>
      </w:sdtEndPr>
      <w:sdtContent>
        <w:p w14:paraId="66AE7556" w14:textId="7CBA9D16" w:rsidR="00A40530" w:rsidRDefault="00A40530" w:rsidP="008C3AA2">
          <w:pPr>
            <w:pStyle w:val="TOCHeading"/>
            <w:spacing w:after="240" w:line="240" w:lineRule="auto"/>
          </w:pPr>
          <w:r>
            <w:t>Contents</w:t>
          </w:r>
        </w:p>
        <w:p w14:paraId="7FFA0B03" w14:textId="77777777" w:rsidR="00F40A68" w:rsidRDefault="00A40530">
          <w:pPr>
            <w:pStyle w:val="TOC1"/>
            <w:tabs>
              <w:tab w:val="right" w:leader="dot" w:pos="9350"/>
            </w:tabs>
            <w:rPr>
              <w:rFonts w:asciiTheme="minorHAnsi" w:eastAsiaTheme="minorEastAsia" w:hAnsiTheme="minorHAnsi" w:cstheme="minorBidi"/>
              <w:noProof/>
            </w:rPr>
          </w:pPr>
          <w:r w:rsidRPr="008C3AA2">
            <w:rPr>
              <w:sz w:val="24"/>
              <w:szCs w:val="24"/>
            </w:rPr>
            <w:fldChar w:fldCharType="begin"/>
          </w:r>
          <w:r w:rsidRPr="008C3AA2">
            <w:rPr>
              <w:sz w:val="24"/>
              <w:szCs w:val="24"/>
            </w:rPr>
            <w:instrText xml:space="preserve"> TOC \o "1-3" \h \z \u </w:instrText>
          </w:r>
          <w:r w:rsidRPr="008C3AA2">
            <w:rPr>
              <w:sz w:val="24"/>
              <w:szCs w:val="24"/>
            </w:rPr>
            <w:fldChar w:fldCharType="separate"/>
          </w:r>
          <w:hyperlink w:anchor="_Toc374884724" w:history="1">
            <w:r w:rsidR="00F40A68" w:rsidRPr="00DB1602">
              <w:rPr>
                <w:rStyle w:val="Hyperlink"/>
                <w:noProof/>
              </w:rPr>
              <w:t>Abstract</w:t>
            </w:r>
            <w:r w:rsidR="00F40A68">
              <w:rPr>
                <w:noProof/>
                <w:webHidden/>
              </w:rPr>
              <w:tab/>
            </w:r>
            <w:r w:rsidR="00F40A68">
              <w:rPr>
                <w:noProof/>
                <w:webHidden/>
              </w:rPr>
              <w:fldChar w:fldCharType="begin"/>
            </w:r>
            <w:r w:rsidR="00F40A68">
              <w:rPr>
                <w:noProof/>
                <w:webHidden/>
              </w:rPr>
              <w:instrText xml:space="preserve"> PAGEREF _Toc374884724 \h </w:instrText>
            </w:r>
            <w:r w:rsidR="00F40A68">
              <w:rPr>
                <w:noProof/>
                <w:webHidden/>
              </w:rPr>
            </w:r>
            <w:r w:rsidR="00F40A68">
              <w:rPr>
                <w:noProof/>
                <w:webHidden/>
              </w:rPr>
              <w:fldChar w:fldCharType="separate"/>
            </w:r>
            <w:r w:rsidR="00F40A68">
              <w:rPr>
                <w:noProof/>
                <w:webHidden/>
              </w:rPr>
              <w:t>3</w:t>
            </w:r>
            <w:r w:rsidR="00F40A68">
              <w:rPr>
                <w:noProof/>
                <w:webHidden/>
              </w:rPr>
              <w:fldChar w:fldCharType="end"/>
            </w:r>
          </w:hyperlink>
        </w:p>
        <w:p w14:paraId="36857E82" w14:textId="77777777" w:rsidR="00F40A68" w:rsidRDefault="00B368A5">
          <w:pPr>
            <w:pStyle w:val="TOC1"/>
            <w:tabs>
              <w:tab w:val="right" w:leader="dot" w:pos="9350"/>
            </w:tabs>
            <w:rPr>
              <w:rFonts w:asciiTheme="minorHAnsi" w:eastAsiaTheme="minorEastAsia" w:hAnsiTheme="minorHAnsi" w:cstheme="minorBidi"/>
              <w:noProof/>
            </w:rPr>
          </w:pPr>
          <w:hyperlink w:anchor="_Toc374884725" w:history="1">
            <w:r w:rsidR="00F40A68" w:rsidRPr="00DB1602">
              <w:rPr>
                <w:rStyle w:val="Hyperlink"/>
                <w:noProof/>
              </w:rPr>
              <w:t>Introduction</w:t>
            </w:r>
            <w:r w:rsidR="00F40A68">
              <w:rPr>
                <w:noProof/>
                <w:webHidden/>
              </w:rPr>
              <w:tab/>
            </w:r>
            <w:r w:rsidR="00F40A68">
              <w:rPr>
                <w:noProof/>
                <w:webHidden/>
              </w:rPr>
              <w:fldChar w:fldCharType="begin"/>
            </w:r>
            <w:r w:rsidR="00F40A68">
              <w:rPr>
                <w:noProof/>
                <w:webHidden/>
              </w:rPr>
              <w:instrText xml:space="preserve"> PAGEREF _Toc374884725 \h </w:instrText>
            </w:r>
            <w:r w:rsidR="00F40A68">
              <w:rPr>
                <w:noProof/>
                <w:webHidden/>
              </w:rPr>
            </w:r>
            <w:r w:rsidR="00F40A68">
              <w:rPr>
                <w:noProof/>
                <w:webHidden/>
              </w:rPr>
              <w:fldChar w:fldCharType="separate"/>
            </w:r>
            <w:r w:rsidR="00F40A68">
              <w:rPr>
                <w:noProof/>
                <w:webHidden/>
              </w:rPr>
              <w:t>4</w:t>
            </w:r>
            <w:r w:rsidR="00F40A68">
              <w:rPr>
                <w:noProof/>
                <w:webHidden/>
              </w:rPr>
              <w:fldChar w:fldCharType="end"/>
            </w:r>
          </w:hyperlink>
        </w:p>
        <w:p w14:paraId="3A5303FD" w14:textId="77777777" w:rsidR="00F40A68" w:rsidRDefault="00B368A5">
          <w:pPr>
            <w:pStyle w:val="TOC1"/>
            <w:tabs>
              <w:tab w:val="right" w:leader="dot" w:pos="9350"/>
            </w:tabs>
            <w:rPr>
              <w:rFonts w:asciiTheme="minorHAnsi" w:eastAsiaTheme="minorEastAsia" w:hAnsiTheme="minorHAnsi" w:cstheme="minorBidi"/>
              <w:noProof/>
            </w:rPr>
          </w:pPr>
          <w:hyperlink w:anchor="_Toc374884726" w:history="1">
            <w:r w:rsidR="00F40A68" w:rsidRPr="00DB1602">
              <w:rPr>
                <w:rStyle w:val="Hyperlink"/>
                <w:noProof/>
              </w:rPr>
              <w:t>Historiography</w:t>
            </w:r>
            <w:r w:rsidR="00F40A68">
              <w:rPr>
                <w:noProof/>
                <w:webHidden/>
              </w:rPr>
              <w:tab/>
            </w:r>
            <w:r w:rsidR="00F40A68">
              <w:rPr>
                <w:noProof/>
                <w:webHidden/>
              </w:rPr>
              <w:fldChar w:fldCharType="begin"/>
            </w:r>
            <w:r w:rsidR="00F40A68">
              <w:rPr>
                <w:noProof/>
                <w:webHidden/>
              </w:rPr>
              <w:instrText xml:space="preserve"> PAGEREF _Toc374884726 \h </w:instrText>
            </w:r>
            <w:r w:rsidR="00F40A68">
              <w:rPr>
                <w:noProof/>
                <w:webHidden/>
              </w:rPr>
            </w:r>
            <w:r w:rsidR="00F40A68">
              <w:rPr>
                <w:noProof/>
                <w:webHidden/>
              </w:rPr>
              <w:fldChar w:fldCharType="separate"/>
            </w:r>
            <w:r w:rsidR="00F40A68">
              <w:rPr>
                <w:noProof/>
                <w:webHidden/>
              </w:rPr>
              <w:t>6</w:t>
            </w:r>
            <w:r w:rsidR="00F40A68">
              <w:rPr>
                <w:noProof/>
                <w:webHidden/>
              </w:rPr>
              <w:fldChar w:fldCharType="end"/>
            </w:r>
          </w:hyperlink>
        </w:p>
        <w:p w14:paraId="1DCCD4AF" w14:textId="77777777" w:rsidR="00F40A68" w:rsidRDefault="00B368A5">
          <w:pPr>
            <w:pStyle w:val="TOC1"/>
            <w:tabs>
              <w:tab w:val="right" w:leader="dot" w:pos="9350"/>
            </w:tabs>
            <w:rPr>
              <w:rFonts w:asciiTheme="minorHAnsi" w:eastAsiaTheme="minorEastAsia" w:hAnsiTheme="minorHAnsi" w:cstheme="minorBidi"/>
              <w:noProof/>
            </w:rPr>
          </w:pPr>
          <w:hyperlink w:anchor="_Toc374884727" w:history="1">
            <w:r w:rsidR="00F40A68" w:rsidRPr="00DB1602">
              <w:rPr>
                <w:rStyle w:val="Hyperlink"/>
                <w:noProof/>
              </w:rPr>
              <w:t>A Brief Look at the Chippewa Valley</w:t>
            </w:r>
            <w:r w:rsidR="00F40A68">
              <w:rPr>
                <w:noProof/>
                <w:webHidden/>
              </w:rPr>
              <w:tab/>
            </w:r>
            <w:r w:rsidR="00F40A68">
              <w:rPr>
                <w:noProof/>
                <w:webHidden/>
              </w:rPr>
              <w:fldChar w:fldCharType="begin"/>
            </w:r>
            <w:r w:rsidR="00F40A68">
              <w:rPr>
                <w:noProof/>
                <w:webHidden/>
              </w:rPr>
              <w:instrText xml:space="preserve"> PAGEREF _Toc374884727 \h </w:instrText>
            </w:r>
            <w:r w:rsidR="00F40A68">
              <w:rPr>
                <w:noProof/>
                <w:webHidden/>
              </w:rPr>
            </w:r>
            <w:r w:rsidR="00F40A68">
              <w:rPr>
                <w:noProof/>
                <w:webHidden/>
              </w:rPr>
              <w:fldChar w:fldCharType="separate"/>
            </w:r>
            <w:r w:rsidR="00F40A68">
              <w:rPr>
                <w:noProof/>
                <w:webHidden/>
              </w:rPr>
              <w:t>9</w:t>
            </w:r>
            <w:r w:rsidR="00F40A68">
              <w:rPr>
                <w:noProof/>
                <w:webHidden/>
              </w:rPr>
              <w:fldChar w:fldCharType="end"/>
            </w:r>
          </w:hyperlink>
        </w:p>
        <w:p w14:paraId="5607F3E5" w14:textId="77777777" w:rsidR="00F40A68" w:rsidRDefault="00B368A5">
          <w:pPr>
            <w:pStyle w:val="TOC1"/>
            <w:tabs>
              <w:tab w:val="right" w:leader="dot" w:pos="9350"/>
            </w:tabs>
            <w:rPr>
              <w:rFonts w:asciiTheme="minorHAnsi" w:eastAsiaTheme="minorEastAsia" w:hAnsiTheme="minorHAnsi" w:cstheme="minorBidi"/>
              <w:noProof/>
            </w:rPr>
          </w:pPr>
          <w:hyperlink w:anchor="_Toc374884728" w:history="1">
            <w:r w:rsidR="00F40A68" w:rsidRPr="00DB1602">
              <w:rPr>
                <w:rStyle w:val="Hyperlink"/>
                <w:noProof/>
              </w:rPr>
              <w:t>Family Life in America during the Depression</w:t>
            </w:r>
            <w:r w:rsidR="00F40A68">
              <w:rPr>
                <w:noProof/>
                <w:webHidden/>
              </w:rPr>
              <w:tab/>
            </w:r>
            <w:r w:rsidR="00F40A68">
              <w:rPr>
                <w:noProof/>
                <w:webHidden/>
              </w:rPr>
              <w:fldChar w:fldCharType="begin"/>
            </w:r>
            <w:r w:rsidR="00F40A68">
              <w:rPr>
                <w:noProof/>
                <w:webHidden/>
              </w:rPr>
              <w:instrText xml:space="preserve"> PAGEREF _Toc374884728 \h </w:instrText>
            </w:r>
            <w:r w:rsidR="00F40A68">
              <w:rPr>
                <w:noProof/>
                <w:webHidden/>
              </w:rPr>
            </w:r>
            <w:r w:rsidR="00F40A68">
              <w:rPr>
                <w:noProof/>
                <w:webHidden/>
              </w:rPr>
              <w:fldChar w:fldCharType="separate"/>
            </w:r>
            <w:r w:rsidR="00F40A68">
              <w:rPr>
                <w:noProof/>
                <w:webHidden/>
              </w:rPr>
              <w:t>11</w:t>
            </w:r>
            <w:r w:rsidR="00F40A68">
              <w:rPr>
                <w:noProof/>
                <w:webHidden/>
              </w:rPr>
              <w:fldChar w:fldCharType="end"/>
            </w:r>
          </w:hyperlink>
        </w:p>
        <w:p w14:paraId="0A248C7C" w14:textId="77777777" w:rsidR="00F40A68" w:rsidRDefault="00B368A5">
          <w:pPr>
            <w:pStyle w:val="TOC1"/>
            <w:tabs>
              <w:tab w:val="right" w:leader="dot" w:pos="9350"/>
            </w:tabs>
            <w:rPr>
              <w:rFonts w:asciiTheme="minorHAnsi" w:eastAsiaTheme="minorEastAsia" w:hAnsiTheme="minorHAnsi" w:cstheme="minorBidi"/>
              <w:noProof/>
            </w:rPr>
          </w:pPr>
          <w:hyperlink w:anchor="_Toc374884729" w:history="1">
            <w:r w:rsidR="00F40A68" w:rsidRPr="00DB1602">
              <w:rPr>
                <w:rStyle w:val="Hyperlink"/>
                <w:noProof/>
              </w:rPr>
              <w:t>Childhood during the Great Depression</w:t>
            </w:r>
            <w:r w:rsidR="00F40A68">
              <w:rPr>
                <w:noProof/>
                <w:webHidden/>
              </w:rPr>
              <w:tab/>
            </w:r>
            <w:r w:rsidR="00F40A68">
              <w:rPr>
                <w:noProof/>
                <w:webHidden/>
              </w:rPr>
              <w:fldChar w:fldCharType="begin"/>
            </w:r>
            <w:r w:rsidR="00F40A68">
              <w:rPr>
                <w:noProof/>
                <w:webHidden/>
              </w:rPr>
              <w:instrText xml:space="preserve"> PAGEREF _Toc374884729 \h </w:instrText>
            </w:r>
            <w:r w:rsidR="00F40A68">
              <w:rPr>
                <w:noProof/>
                <w:webHidden/>
              </w:rPr>
            </w:r>
            <w:r w:rsidR="00F40A68">
              <w:rPr>
                <w:noProof/>
                <w:webHidden/>
              </w:rPr>
              <w:fldChar w:fldCharType="separate"/>
            </w:r>
            <w:r w:rsidR="00F40A68">
              <w:rPr>
                <w:noProof/>
                <w:webHidden/>
              </w:rPr>
              <w:t>14</w:t>
            </w:r>
            <w:r w:rsidR="00F40A68">
              <w:rPr>
                <w:noProof/>
                <w:webHidden/>
              </w:rPr>
              <w:fldChar w:fldCharType="end"/>
            </w:r>
          </w:hyperlink>
        </w:p>
        <w:p w14:paraId="372E20ED" w14:textId="77777777" w:rsidR="00F40A68" w:rsidRDefault="00B368A5">
          <w:pPr>
            <w:pStyle w:val="TOC1"/>
            <w:tabs>
              <w:tab w:val="right" w:leader="dot" w:pos="9350"/>
            </w:tabs>
            <w:rPr>
              <w:rFonts w:asciiTheme="minorHAnsi" w:eastAsiaTheme="minorEastAsia" w:hAnsiTheme="minorHAnsi" w:cstheme="minorBidi"/>
              <w:noProof/>
            </w:rPr>
          </w:pPr>
          <w:hyperlink w:anchor="_Toc374884730" w:history="1">
            <w:r w:rsidR="00F40A68" w:rsidRPr="00DB1602">
              <w:rPr>
                <w:rStyle w:val="Hyperlink"/>
                <w:noProof/>
              </w:rPr>
              <w:t>The Depression in the Chippewa Valley</w:t>
            </w:r>
            <w:r w:rsidR="00F40A68">
              <w:rPr>
                <w:noProof/>
                <w:webHidden/>
              </w:rPr>
              <w:tab/>
            </w:r>
            <w:r w:rsidR="00F40A68">
              <w:rPr>
                <w:noProof/>
                <w:webHidden/>
              </w:rPr>
              <w:fldChar w:fldCharType="begin"/>
            </w:r>
            <w:r w:rsidR="00F40A68">
              <w:rPr>
                <w:noProof/>
                <w:webHidden/>
              </w:rPr>
              <w:instrText xml:space="preserve"> PAGEREF _Toc374884730 \h </w:instrText>
            </w:r>
            <w:r w:rsidR="00F40A68">
              <w:rPr>
                <w:noProof/>
                <w:webHidden/>
              </w:rPr>
            </w:r>
            <w:r w:rsidR="00F40A68">
              <w:rPr>
                <w:noProof/>
                <w:webHidden/>
              </w:rPr>
              <w:fldChar w:fldCharType="separate"/>
            </w:r>
            <w:r w:rsidR="00F40A68">
              <w:rPr>
                <w:noProof/>
                <w:webHidden/>
              </w:rPr>
              <w:t>16</w:t>
            </w:r>
            <w:r w:rsidR="00F40A68">
              <w:rPr>
                <w:noProof/>
                <w:webHidden/>
              </w:rPr>
              <w:fldChar w:fldCharType="end"/>
            </w:r>
          </w:hyperlink>
        </w:p>
        <w:p w14:paraId="7FB2008E" w14:textId="77777777" w:rsidR="00F40A68" w:rsidRDefault="00B368A5">
          <w:pPr>
            <w:pStyle w:val="TOC1"/>
            <w:tabs>
              <w:tab w:val="right" w:leader="dot" w:pos="9350"/>
            </w:tabs>
            <w:rPr>
              <w:rFonts w:asciiTheme="minorHAnsi" w:eastAsiaTheme="minorEastAsia" w:hAnsiTheme="minorHAnsi" w:cstheme="minorBidi"/>
              <w:noProof/>
            </w:rPr>
          </w:pPr>
          <w:hyperlink w:anchor="_Toc374884731" w:history="1">
            <w:r w:rsidR="00F40A68" w:rsidRPr="00DB1602">
              <w:rPr>
                <w:rStyle w:val="Hyperlink"/>
                <w:noProof/>
              </w:rPr>
              <w:t>Remembering the Depression, Year’s Later</w:t>
            </w:r>
            <w:r w:rsidR="00F40A68">
              <w:rPr>
                <w:noProof/>
                <w:webHidden/>
              </w:rPr>
              <w:tab/>
            </w:r>
            <w:r w:rsidR="00F40A68">
              <w:rPr>
                <w:noProof/>
                <w:webHidden/>
              </w:rPr>
              <w:fldChar w:fldCharType="begin"/>
            </w:r>
            <w:r w:rsidR="00F40A68">
              <w:rPr>
                <w:noProof/>
                <w:webHidden/>
              </w:rPr>
              <w:instrText xml:space="preserve"> PAGEREF _Toc374884731 \h </w:instrText>
            </w:r>
            <w:r w:rsidR="00F40A68">
              <w:rPr>
                <w:noProof/>
                <w:webHidden/>
              </w:rPr>
            </w:r>
            <w:r w:rsidR="00F40A68">
              <w:rPr>
                <w:noProof/>
                <w:webHidden/>
              </w:rPr>
              <w:fldChar w:fldCharType="separate"/>
            </w:r>
            <w:r w:rsidR="00F40A68">
              <w:rPr>
                <w:noProof/>
                <w:webHidden/>
              </w:rPr>
              <w:t>21</w:t>
            </w:r>
            <w:r w:rsidR="00F40A68">
              <w:rPr>
                <w:noProof/>
                <w:webHidden/>
              </w:rPr>
              <w:fldChar w:fldCharType="end"/>
            </w:r>
          </w:hyperlink>
        </w:p>
        <w:p w14:paraId="6ACC4D55" w14:textId="77777777" w:rsidR="00F40A68" w:rsidRDefault="00B368A5">
          <w:pPr>
            <w:pStyle w:val="TOC1"/>
            <w:tabs>
              <w:tab w:val="right" w:leader="dot" w:pos="9350"/>
            </w:tabs>
            <w:rPr>
              <w:rFonts w:asciiTheme="minorHAnsi" w:eastAsiaTheme="minorEastAsia" w:hAnsiTheme="minorHAnsi" w:cstheme="minorBidi"/>
              <w:noProof/>
            </w:rPr>
          </w:pPr>
          <w:hyperlink w:anchor="_Toc374884732" w:history="1">
            <w:r w:rsidR="00F40A68" w:rsidRPr="00DB1602">
              <w:rPr>
                <w:rStyle w:val="Hyperlink"/>
                <w:noProof/>
              </w:rPr>
              <w:t>Conclusion:</w:t>
            </w:r>
            <w:r w:rsidR="00F40A68">
              <w:rPr>
                <w:noProof/>
                <w:webHidden/>
              </w:rPr>
              <w:tab/>
            </w:r>
            <w:r w:rsidR="00F40A68">
              <w:rPr>
                <w:noProof/>
                <w:webHidden/>
              </w:rPr>
              <w:fldChar w:fldCharType="begin"/>
            </w:r>
            <w:r w:rsidR="00F40A68">
              <w:rPr>
                <w:noProof/>
                <w:webHidden/>
              </w:rPr>
              <w:instrText xml:space="preserve"> PAGEREF _Toc374884732 \h </w:instrText>
            </w:r>
            <w:r w:rsidR="00F40A68">
              <w:rPr>
                <w:noProof/>
                <w:webHidden/>
              </w:rPr>
            </w:r>
            <w:r w:rsidR="00F40A68">
              <w:rPr>
                <w:noProof/>
                <w:webHidden/>
              </w:rPr>
              <w:fldChar w:fldCharType="separate"/>
            </w:r>
            <w:r w:rsidR="00F40A68">
              <w:rPr>
                <w:noProof/>
                <w:webHidden/>
              </w:rPr>
              <w:t>30</w:t>
            </w:r>
            <w:r w:rsidR="00F40A68">
              <w:rPr>
                <w:noProof/>
                <w:webHidden/>
              </w:rPr>
              <w:fldChar w:fldCharType="end"/>
            </w:r>
          </w:hyperlink>
        </w:p>
        <w:p w14:paraId="3ABF988F" w14:textId="77777777" w:rsidR="00F40A68" w:rsidRDefault="00B368A5">
          <w:pPr>
            <w:pStyle w:val="TOC1"/>
            <w:tabs>
              <w:tab w:val="right" w:leader="dot" w:pos="9350"/>
            </w:tabs>
            <w:rPr>
              <w:rFonts w:asciiTheme="minorHAnsi" w:eastAsiaTheme="minorEastAsia" w:hAnsiTheme="minorHAnsi" w:cstheme="minorBidi"/>
              <w:noProof/>
            </w:rPr>
          </w:pPr>
          <w:hyperlink w:anchor="_Toc374884733" w:history="1">
            <w:r w:rsidR="00F40A68" w:rsidRPr="00DB1602">
              <w:rPr>
                <w:rStyle w:val="Hyperlink"/>
                <w:noProof/>
              </w:rPr>
              <w:t>Bibliography</w:t>
            </w:r>
            <w:r w:rsidR="00F40A68">
              <w:rPr>
                <w:noProof/>
                <w:webHidden/>
              </w:rPr>
              <w:tab/>
            </w:r>
            <w:r w:rsidR="00F40A68">
              <w:rPr>
                <w:noProof/>
                <w:webHidden/>
              </w:rPr>
              <w:fldChar w:fldCharType="begin"/>
            </w:r>
            <w:r w:rsidR="00F40A68">
              <w:rPr>
                <w:noProof/>
                <w:webHidden/>
              </w:rPr>
              <w:instrText xml:space="preserve"> PAGEREF _Toc374884733 \h </w:instrText>
            </w:r>
            <w:r w:rsidR="00F40A68">
              <w:rPr>
                <w:noProof/>
                <w:webHidden/>
              </w:rPr>
            </w:r>
            <w:r w:rsidR="00F40A68">
              <w:rPr>
                <w:noProof/>
                <w:webHidden/>
              </w:rPr>
              <w:fldChar w:fldCharType="separate"/>
            </w:r>
            <w:r w:rsidR="00F40A68">
              <w:rPr>
                <w:noProof/>
                <w:webHidden/>
              </w:rPr>
              <w:t>32</w:t>
            </w:r>
            <w:r w:rsidR="00F40A68">
              <w:rPr>
                <w:noProof/>
                <w:webHidden/>
              </w:rPr>
              <w:fldChar w:fldCharType="end"/>
            </w:r>
          </w:hyperlink>
        </w:p>
        <w:p w14:paraId="4DD863B2" w14:textId="298C0C24" w:rsidR="00A40530" w:rsidRDefault="00A40530" w:rsidP="008C3AA2">
          <w:pPr>
            <w:spacing w:after="240"/>
          </w:pPr>
          <w:r w:rsidRPr="008C3AA2">
            <w:rPr>
              <w:b/>
              <w:bCs/>
              <w:noProof/>
              <w:sz w:val="24"/>
              <w:szCs w:val="24"/>
            </w:rPr>
            <w:fldChar w:fldCharType="end"/>
          </w:r>
        </w:p>
      </w:sdtContent>
    </w:sdt>
    <w:p w14:paraId="6E7BFFA1" w14:textId="77777777" w:rsidR="00A40530" w:rsidRDefault="00A40530" w:rsidP="008564E8">
      <w:pPr>
        <w:spacing w:line="480" w:lineRule="auto"/>
        <w:ind w:firstLine="720"/>
        <w:rPr>
          <w:rFonts w:ascii="Times New Roman" w:hAnsi="Times New Roman" w:cs="Times New Roman"/>
          <w:sz w:val="24"/>
          <w:szCs w:val="24"/>
        </w:rPr>
      </w:pPr>
    </w:p>
    <w:p w14:paraId="11031205" w14:textId="77777777" w:rsidR="008C0EBA" w:rsidRDefault="008C0EBA">
      <w:pPr>
        <w:rPr>
          <w:rFonts w:asciiTheme="majorHAnsi" w:eastAsiaTheme="majorEastAsia" w:hAnsiTheme="majorHAnsi" w:cstheme="majorBidi"/>
          <w:color w:val="365F91" w:themeColor="accent1" w:themeShade="BF"/>
          <w:sz w:val="32"/>
          <w:szCs w:val="32"/>
        </w:rPr>
      </w:pPr>
      <w:r>
        <w:br w:type="page"/>
      </w:r>
    </w:p>
    <w:p w14:paraId="1E88F36C" w14:textId="0065FE02" w:rsidR="00F40A68" w:rsidRDefault="00F40A68" w:rsidP="008C0EBA">
      <w:pPr>
        <w:pStyle w:val="Heading1"/>
        <w:spacing w:after="240"/>
      </w:pPr>
      <w:bookmarkStart w:id="1" w:name="_Toc374884724"/>
      <w:r>
        <w:lastRenderedPageBreak/>
        <w:t>Abstract</w:t>
      </w:r>
      <w:bookmarkEnd w:id="1"/>
    </w:p>
    <w:p w14:paraId="070CC614" w14:textId="77777777" w:rsidR="00F40A68" w:rsidRDefault="00F40A68" w:rsidP="00F40A68">
      <w:pPr>
        <w:ind w:firstLine="720"/>
      </w:pPr>
      <w:r w:rsidRPr="00AF57A3">
        <w:rPr>
          <w:rFonts w:ascii="Times New Roman" w:hAnsi="Times New Roman" w:cs="Times New Roman"/>
          <w:sz w:val="24"/>
          <w:szCs w:val="24"/>
        </w:rPr>
        <w:t xml:space="preserve">This paper explores </w:t>
      </w:r>
      <w:r>
        <w:rPr>
          <w:rFonts w:ascii="Times New Roman" w:hAnsi="Times New Roman" w:cs="Times New Roman"/>
          <w:sz w:val="24"/>
          <w:szCs w:val="24"/>
        </w:rPr>
        <w:t xml:space="preserve">the experience of </w:t>
      </w:r>
      <w:r w:rsidRPr="00AF57A3">
        <w:rPr>
          <w:rFonts w:ascii="Times New Roman" w:hAnsi="Times New Roman" w:cs="Times New Roman"/>
          <w:sz w:val="24"/>
          <w:szCs w:val="24"/>
        </w:rPr>
        <w:t xml:space="preserve">childhood during the Great Depression in </w:t>
      </w:r>
      <w:r>
        <w:rPr>
          <w:rFonts w:ascii="Times New Roman" w:hAnsi="Times New Roman" w:cs="Times New Roman"/>
          <w:sz w:val="24"/>
          <w:szCs w:val="24"/>
        </w:rPr>
        <w:t xml:space="preserve">the Chippewa Valley of Wisconsin by examining the conditions within the Chippewa Valley and comparing that to the memories of residents who revisit their childhood through written memoirs. The goal of this paper is to understand the world view of children who experienced the Great Depression first hand in the Chippewa Valley. This paper compares data of the effects the Depression had on the area to the experience recounted in the memoirs. The findings of the research demonstrate how despite the unfortunate and devastating effects the Great Depression had upon the Chippewa Valley, the experience of the children was not remembered in a negative manner. Instead, their world view allowed them to feel that the reality of their experience was a happy one, in which they lived with what they had and still experienced a pleasant and special childhood. </w:t>
      </w:r>
    </w:p>
    <w:p w14:paraId="7C6D1906" w14:textId="77777777" w:rsidR="00F40A68" w:rsidRPr="00F40A68" w:rsidRDefault="00F40A68" w:rsidP="00F40A68"/>
    <w:p w14:paraId="06EF48BC" w14:textId="101790DC" w:rsidR="00F40A68" w:rsidRDefault="00F40A68">
      <w:pPr>
        <w:rPr>
          <w:rFonts w:asciiTheme="majorHAnsi" w:eastAsiaTheme="majorEastAsia" w:hAnsiTheme="majorHAnsi" w:cstheme="majorBidi"/>
          <w:color w:val="365F91" w:themeColor="accent1" w:themeShade="BF"/>
          <w:sz w:val="32"/>
          <w:szCs w:val="32"/>
        </w:rPr>
      </w:pPr>
      <w:r>
        <w:br w:type="page"/>
      </w:r>
    </w:p>
    <w:p w14:paraId="260AC7BD" w14:textId="49244F4D" w:rsidR="00A40530" w:rsidRDefault="00A40530" w:rsidP="008C0EBA">
      <w:pPr>
        <w:pStyle w:val="Heading1"/>
        <w:spacing w:after="240"/>
      </w:pPr>
      <w:bookmarkStart w:id="2" w:name="_Toc374884725"/>
      <w:r>
        <w:lastRenderedPageBreak/>
        <w:t>Introduction</w:t>
      </w:r>
      <w:bookmarkEnd w:id="2"/>
    </w:p>
    <w:p w14:paraId="3BA8A95E" w14:textId="71F05E83" w:rsidR="003920CA" w:rsidRDefault="00433137" w:rsidP="008C3AA2">
      <w:pPr>
        <w:spacing w:after="240" w:line="480" w:lineRule="auto"/>
        <w:ind w:firstLine="720"/>
        <w:rPr>
          <w:rFonts w:ascii="Times New Roman" w:hAnsi="Times New Roman" w:cs="Times New Roman"/>
          <w:sz w:val="24"/>
          <w:szCs w:val="24"/>
        </w:rPr>
      </w:pPr>
      <w:r w:rsidRPr="00AF57A3">
        <w:rPr>
          <w:rFonts w:ascii="Times New Roman" w:hAnsi="Times New Roman" w:cs="Times New Roman"/>
          <w:sz w:val="24"/>
          <w:szCs w:val="24"/>
        </w:rPr>
        <w:t xml:space="preserve">The Great Depression was an extremely trying time for everyone. Economic hardship became commonplace and was widespread among families. The idea of supporting and sustaining a family is a daunting task during any time period, but the Great Depression era proved to alter the way that families functioned. This paper explores </w:t>
      </w:r>
      <w:r w:rsidR="00744866">
        <w:rPr>
          <w:rFonts w:ascii="Times New Roman" w:hAnsi="Times New Roman" w:cs="Times New Roman"/>
          <w:sz w:val="24"/>
          <w:szCs w:val="24"/>
        </w:rPr>
        <w:t xml:space="preserve">the experience of </w:t>
      </w:r>
      <w:r w:rsidRPr="00AF57A3">
        <w:rPr>
          <w:rFonts w:ascii="Times New Roman" w:hAnsi="Times New Roman" w:cs="Times New Roman"/>
          <w:sz w:val="24"/>
          <w:szCs w:val="24"/>
        </w:rPr>
        <w:t xml:space="preserve">childhood during the Great Depression in </w:t>
      </w:r>
      <w:r w:rsidR="00F97B3E">
        <w:rPr>
          <w:rFonts w:ascii="Times New Roman" w:hAnsi="Times New Roman" w:cs="Times New Roman"/>
          <w:sz w:val="24"/>
          <w:szCs w:val="24"/>
        </w:rPr>
        <w:t>the Chippewa Valley of Wisconsin</w:t>
      </w:r>
      <w:r w:rsidR="00182606">
        <w:rPr>
          <w:rFonts w:ascii="Times New Roman" w:hAnsi="Times New Roman" w:cs="Times New Roman"/>
          <w:sz w:val="24"/>
          <w:szCs w:val="24"/>
        </w:rPr>
        <w:t xml:space="preserve"> </w:t>
      </w:r>
      <w:r w:rsidR="009626F8">
        <w:rPr>
          <w:rFonts w:ascii="Times New Roman" w:hAnsi="Times New Roman" w:cs="Times New Roman"/>
          <w:sz w:val="24"/>
          <w:szCs w:val="24"/>
        </w:rPr>
        <w:t>by examining the conditions within the Chippewa Valley and comparing that to the memories of residents who revisit their childhood through</w:t>
      </w:r>
      <w:r w:rsidR="009D1264">
        <w:rPr>
          <w:rFonts w:ascii="Times New Roman" w:hAnsi="Times New Roman" w:cs="Times New Roman"/>
          <w:sz w:val="24"/>
          <w:szCs w:val="24"/>
        </w:rPr>
        <w:t xml:space="preserve"> written</w:t>
      </w:r>
      <w:r w:rsidR="009626F8">
        <w:rPr>
          <w:rFonts w:ascii="Times New Roman" w:hAnsi="Times New Roman" w:cs="Times New Roman"/>
          <w:sz w:val="24"/>
          <w:szCs w:val="24"/>
        </w:rPr>
        <w:t xml:space="preserve"> memoirs</w:t>
      </w:r>
      <w:r w:rsidR="00B14B70">
        <w:rPr>
          <w:rFonts w:ascii="Times New Roman" w:hAnsi="Times New Roman" w:cs="Times New Roman"/>
          <w:sz w:val="24"/>
          <w:szCs w:val="24"/>
        </w:rPr>
        <w:t>.</w:t>
      </w:r>
      <w:r w:rsidR="005E2C39">
        <w:rPr>
          <w:rFonts w:ascii="Times New Roman" w:hAnsi="Times New Roman" w:cs="Times New Roman"/>
          <w:sz w:val="24"/>
          <w:szCs w:val="24"/>
        </w:rPr>
        <w:t xml:space="preserve"> </w:t>
      </w:r>
      <w:r w:rsidR="001A6391" w:rsidRPr="00893D80">
        <w:rPr>
          <w:rFonts w:ascii="Times New Roman" w:hAnsi="Times New Roman" w:cs="Times New Roman"/>
          <w:noProof/>
          <w:sz w:val="24"/>
          <w:szCs w:val="24"/>
        </w:rPr>
        <mc:AlternateContent>
          <mc:Choice Requires="wps">
            <w:drawing>
              <wp:anchor distT="45720" distB="45720" distL="114300" distR="114300" simplePos="0" relativeHeight="251658240" behindDoc="0" locked="0" layoutInCell="1" allowOverlap="1" wp14:anchorId="485BB576" wp14:editId="39D0E2D9">
                <wp:simplePos x="0" y="0"/>
                <wp:positionH relativeFrom="column">
                  <wp:posOffset>2105025</wp:posOffset>
                </wp:positionH>
                <wp:positionV relativeFrom="paragraph">
                  <wp:posOffset>1259205</wp:posOffset>
                </wp:positionV>
                <wp:extent cx="4090670" cy="3743325"/>
                <wp:effectExtent l="0" t="0" r="2413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0670" cy="3743325"/>
                        </a:xfrm>
                        <a:prstGeom prst="rect">
                          <a:avLst/>
                        </a:prstGeom>
                        <a:solidFill>
                          <a:srgbClr val="FFFFFF"/>
                        </a:solidFill>
                        <a:ln w="9525">
                          <a:solidFill>
                            <a:srgbClr val="000000"/>
                          </a:solidFill>
                          <a:miter lim="800000"/>
                          <a:headEnd/>
                          <a:tailEnd/>
                        </a:ln>
                      </wps:spPr>
                      <wps:txbx>
                        <w:txbxContent>
                          <w:p w14:paraId="39A8532E" w14:textId="77777777" w:rsidR="000E7FD7" w:rsidRDefault="000E7FD7">
                            <w:r>
                              <w:rPr>
                                <w:noProof/>
                              </w:rPr>
                              <w:drawing>
                                <wp:inline distT="0" distB="0" distL="0" distR="0" wp14:anchorId="4B7FB9FE" wp14:editId="50020D53">
                                  <wp:extent cx="3763925" cy="3763925"/>
                                  <wp:effectExtent l="0" t="0" r="8255" b="8255"/>
                                  <wp:docPr id="2" name="Picture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69050" cy="376905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85BB576" id="_x0000_t202" coordsize="21600,21600" o:spt="202" path="m,l,21600r21600,l21600,xe">
                <v:stroke joinstyle="miter"/>
                <v:path gradientshapeok="t" o:connecttype="rect"/>
              </v:shapetype>
              <v:shape id="Text Box 2" o:spid="_x0000_s1026" type="#_x0000_t202" style="position:absolute;left:0;text-align:left;margin-left:165.75pt;margin-top:99.15pt;width:322.1pt;height:294.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">
                <v:textbox>
                  <w:txbxContent>
                    <w:p w14:paraId="39A8532E" w14:textId="77777777" w:rsidR="000E7FD7" w:rsidRDefault="000E7FD7">
                      <w:r>
                        <w:rPr>
                          <w:noProof/>
                        </w:rPr>
                        <w:drawing>
                          <wp:inline distT="0" distB="0" distL="0" distR="0" wp14:anchorId="4B7FB9FE" wp14:editId="50020D53">
                            <wp:extent cx="3763925" cy="3763925"/>
                            <wp:effectExtent l="0" t="0" r="8255" b="8255"/>
                            <wp:docPr id="2" name="Picture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69050" cy="3769050"/>
                                    </a:xfrm>
                                    <a:prstGeom prst="rect">
                                      <a:avLst/>
                                    </a:prstGeom>
                                    <a:noFill/>
                                    <a:ln>
                                      <a:noFill/>
                                    </a:ln>
                                  </pic:spPr>
                                </pic:pic>
                              </a:graphicData>
                            </a:graphic>
                          </wp:inline>
                        </w:drawing>
                      </w:r>
                    </w:p>
                  </w:txbxContent>
                </v:textbox>
                <w10:wrap type="square"/>
              </v:shape>
            </w:pict>
          </mc:Fallback>
        </mc:AlternateContent>
      </w:r>
      <w:r w:rsidR="003920CA">
        <w:rPr>
          <w:rFonts w:ascii="Times New Roman" w:hAnsi="Times New Roman" w:cs="Times New Roman"/>
          <w:sz w:val="24"/>
          <w:szCs w:val="24"/>
        </w:rPr>
        <w:t>The Great Depression has historically been proclaimed to begin in 1929 with the stock market crash and to end in 1941 when the United States entered World War II. This is the time frame that this paper will be focusing on.</w:t>
      </w:r>
      <w:r w:rsidR="005122FA">
        <w:rPr>
          <w:rFonts w:ascii="Times New Roman" w:hAnsi="Times New Roman" w:cs="Times New Roman"/>
          <w:sz w:val="24"/>
          <w:szCs w:val="24"/>
        </w:rPr>
        <w:t xml:space="preserve"> This is a time that most Americans would like to forget, but that </w:t>
      </w:r>
      <w:r w:rsidR="00744866">
        <w:rPr>
          <w:rFonts w:ascii="Times New Roman" w:hAnsi="Times New Roman" w:cs="Times New Roman"/>
          <w:sz w:val="24"/>
          <w:szCs w:val="24"/>
        </w:rPr>
        <w:t>has</w:t>
      </w:r>
      <w:r w:rsidR="005122FA">
        <w:rPr>
          <w:rFonts w:ascii="Times New Roman" w:hAnsi="Times New Roman" w:cs="Times New Roman"/>
          <w:sz w:val="24"/>
          <w:szCs w:val="24"/>
        </w:rPr>
        <w:t xml:space="preserve"> forever changed the economic and political make-up of our great country. </w:t>
      </w:r>
      <w:r w:rsidR="00173047">
        <w:rPr>
          <w:rFonts w:ascii="Times New Roman" w:hAnsi="Times New Roman" w:cs="Times New Roman"/>
          <w:sz w:val="24"/>
          <w:szCs w:val="24"/>
        </w:rPr>
        <w:t xml:space="preserve">The image that the words “Great Depression” usually conjure up include the Dust Bowl, mass poverty, President Franklin Roosevelt’s ‘alphabet soup’, </w:t>
      </w:r>
      <w:proofErr w:type="spellStart"/>
      <w:r w:rsidR="00173047">
        <w:rPr>
          <w:rFonts w:ascii="Times New Roman" w:hAnsi="Times New Roman" w:cs="Times New Roman"/>
          <w:sz w:val="24"/>
          <w:szCs w:val="24"/>
        </w:rPr>
        <w:t>Hoovervilles</w:t>
      </w:r>
      <w:proofErr w:type="spellEnd"/>
      <w:r w:rsidR="00173047">
        <w:rPr>
          <w:rFonts w:ascii="Times New Roman" w:hAnsi="Times New Roman" w:cs="Times New Roman"/>
          <w:sz w:val="24"/>
          <w:szCs w:val="24"/>
        </w:rPr>
        <w:t xml:space="preserve">, and everlasting lines at soup kitchens. </w:t>
      </w:r>
      <w:r w:rsidR="009626F8">
        <w:rPr>
          <w:rFonts w:ascii="Times New Roman" w:hAnsi="Times New Roman" w:cs="Times New Roman"/>
          <w:sz w:val="24"/>
          <w:szCs w:val="24"/>
        </w:rPr>
        <w:t>Wisconsin’s experience of the Great Depression does not differ drastically from this.</w:t>
      </w:r>
      <w:r w:rsidR="003920CA">
        <w:rPr>
          <w:rFonts w:ascii="Times New Roman" w:hAnsi="Times New Roman" w:cs="Times New Roman"/>
          <w:sz w:val="24"/>
          <w:szCs w:val="24"/>
        </w:rPr>
        <w:t xml:space="preserve"> The area in question, the </w:t>
      </w:r>
      <w:r w:rsidR="003920CA">
        <w:rPr>
          <w:rFonts w:ascii="Times New Roman" w:hAnsi="Times New Roman" w:cs="Times New Roman"/>
          <w:sz w:val="24"/>
          <w:szCs w:val="24"/>
        </w:rPr>
        <w:lastRenderedPageBreak/>
        <w:t>Chippewa Valley</w:t>
      </w:r>
      <w:r w:rsidR="001A6391">
        <w:rPr>
          <w:rFonts w:ascii="Times New Roman" w:hAnsi="Times New Roman" w:cs="Times New Roman"/>
          <w:sz w:val="24"/>
          <w:szCs w:val="24"/>
        </w:rPr>
        <w:t>,</w:t>
      </w:r>
      <w:r w:rsidR="003920CA">
        <w:rPr>
          <w:rFonts w:ascii="Times New Roman" w:hAnsi="Times New Roman" w:cs="Times New Roman"/>
          <w:sz w:val="24"/>
          <w:szCs w:val="24"/>
        </w:rPr>
        <w:t xml:space="preserve"> </w:t>
      </w:r>
      <w:r w:rsidR="002A126B">
        <w:rPr>
          <w:rFonts w:ascii="Times New Roman" w:hAnsi="Times New Roman" w:cs="Times New Roman"/>
          <w:sz w:val="24"/>
          <w:szCs w:val="24"/>
        </w:rPr>
        <w:t xml:space="preserve">is </w:t>
      </w:r>
      <w:r w:rsidR="006824AA">
        <w:rPr>
          <w:rFonts w:ascii="Times New Roman" w:hAnsi="Times New Roman" w:cs="Times New Roman"/>
          <w:sz w:val="24"/>
          <w:szCs w:val="24"/>
        </w:rPr>
        <w:t xml:space="preserve">a </w:t>
      </w:r>
      <w:r w:rsidR="003920CA">
        <w:rPr>
          <w:rFonts w:ascii="Times New Roman" w:hAnsi="Times New Roman" w:cs="Times New Roman"/>
          <w:sz w:val="24"/>
          <w:szCs w:val="24"/>
        </w:rPr>
        <w:t xml:space="preserve">combination of several </w:t>
      </w:r>
      <w:r w:rsidR="00893D80">
        <w:rPr>
          <w:rFonts w:ascii="Times New Roman" w:hAnsi="Times New Roman" w:cs="Times New Roman"/>
          <w:sz w:val="24"/>
          <w:szCs w:val="24"/>
        </w:rPr>
        <w:t xml:space="preserve">counties in northwestern Wisconsin. </w:t>
      </w:r>
      <w:r w:rsidR="003E066F">
        <w:rPr>
          <w:rFonts w:ascii="Times New Roman" w:hAnsi="Times New Roman" w:cs="Times New Roman"/>
          <w:sz w:val="24"/>
          <w:szCs w:val="24"/>
        </w:rPr>
        <w:t xml:space="preserve">These counties are </w:t>
      </w:r>
      <w:r w:rsidR="00893D80">
        <w:rPr>
          <w:rFonts w:ascii="Times New Roman" w:hAnsi="Times New Roman" w:cs="Times New Roman"/>
          <w:sz w:val="24"/>
          <w:szCs w:val="24"/>
        </w:rPr>
        <w:t>Eau Claire, Chippewa, Pierce, Dunn, Clark, Taylor, Barron, Price, S</w:t>
      </w:r>
      <w:r w:rsidR="003E066F">
        <w:rPr>
          <w:rFonts w:ascii="Times New Roman" w:hAnsi="Times New Roman" w:cs="Times New Roman"/>
          <w:sz w:val="24"/>
          <w:szCs w:val="24"/>
        </w:rPr>
        <w:t>awyer, Ashland, and Iron</w:t>
      </w:r>
      <w:r w:rsidR="00893D80">
        <w:rPr>
          <w:rStyle w:val="FootnoteReference"/>
          <w:rFonts w:ascii="Times New Roman" w:hAnsi="Times New Roman" w:cs="Times New Roman"/>
          <w:sz w:val="24"/>
          <w:szCs w:val="24"/>
        </w:rPr>
        <w:footnoteReference w:id="1"/>
      </w:r>
      <w:r w:rsidR="00893D80">
        <w:rPr>
          <w:rFonts w:ascii="Times New Roman" w:hAnsi="Times New Roman" w:cs="Times New Roman"/>
          <w:sz w:val="24"/>
          <w:szCs w:val="24"/>
        </w:rPr>
        <w:t xml:space="preserve">. </w:t>
      </w:r>
      <w:r w:rsidR="001A6391">
        <w:rPr>
          <w:rFonts w:ascii="Times New Roman" w:hAnsi="Times New Roman" w:cs="Times New Roman"/>
          <w:sz w:val="24"/>
          <w:szCs w:val="24"/>
        </w:rPr>
        <w:t>The area generally lies along the outer banks of the Chippewa River.</w:t>
      </w:r>
    </w:p>
    <w:p w14:paraId="5076507E" w14:textId="422FDD6F" w:rsidR="001A6391" w:rsidRDefault="001A6391"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Identifying how the Depression affected the childhood of those in this area is a daunting task to undertake, especially in a field that is drastically underdeveloped. Nonetheless, this </w:t>
      </w:r>
      <w:r w:rsidR="003E066F">
        <w:rPr>
          <w:rFonts w:ascii="Times New Roman" w:hAnsi="Times New Roman" w:cs="Times New Roman"/>
          <w:sz w:val="24"/>
          <w:szCs w:val="24"/>
        </w:rPr>
        <w:t xml:space="preserve">research </w:t>
      </w:r>
      <w:r w:rsidR="009626F8">
        <w:rPr>
          <w:rFonts w:ascii="Times New Roman" w:hAnsi="Times New Roman" w:cs="Times New Roman"/>
          <w:sz w:val="24"/>
          <w:szCs w:val="24"/>
        </w:rPr>
        <w:t xml:space="preserve">focuses on </w:t>
      </w:r>
      <w:r>
        <w:rPr>
          <w:rFonts w:ascii="Times New Roman" w:hAnsi="Times New Roman" w:cs="Times New Roman"/>
          <w:sz w:val="24"/>
          <w:szCs w:val="24"/>
        </w:rPr>
        <w:t xml:space="preserve">memoirs written by </w:t>
      </w:r>
      <w:r w:rsidR="009D1264">
        <w:rPr>
          <w:rFonts w:ascii="Times New Roman" w:hAnsi="Times New Roman" w:cs="Times New Roman"/>
          <w:sz w:val="24"/>
          <w:szCs w:val="24"/>
        </w:rPr>
        <w:t>individuals</w:t>
      </w:r>
      <w:r>
        <w:rPr>
          <w:rFonts w:ascii="Times New Roman" w:hAnsi="Times New Roman" w:cs="Times New Roman"/>
          <w:sz w:val="24"/>
          <w:szCs w:val="24"/>
        </w:rPr>
        <w:t xml:space="preserve"> who grew up in the Chippewa Valley</w:t>
      </w:r>
      <w:r w:rsidR="005A26C8">
        <w:rPr>
          <w:rFonts w:ascii="Times New Roman" w:hAnsi="Times New Roman" w:cs="Times New Roman"/>
          <w:sz w:val="24"/>
          <w:szCs w:val="24"/>
        </w:rPr>
        <w:t xml:space="preserve"> during the Great Depression</w:t>
      </w:r>
      <w:r>
        <w:rPr>
          <w:rFonts w:ascii="Times New Roman" w:hAnsi="Times New Roman" w:cs="Times New Roman"/>
          <w:sz w:val="24"/>
          <w:szCs w:val="24"/>
        </w:rPr>
        <w:t xml:space="preserve">. </w:t>
      </w:r>
      <w:r w:rsidR="005A26C8">
        <w:rPr>
          <w:rFonts w:ascii="Times New Roman" w:hAnsi="Times New Roman" w:cs="Times New Roman"/>
          <w:sz w:val="24"/>
          <w:szCs w:val="24"/>
        </w:rPr>
        <w:t>T</w:t>
      </w:r>
      <w:r>
        <w:rPr>
          <w:rFonts w:ascii="Times New Roman" w:hAnsi="Times New Roman" w:cs="Times New Roman"/>
          <w:sz w:val="24"/>
          <w:szCs w:val="24"/>
        </w:rPr>
        <w:t xml:space="preserve">he research focuses on children who were at least four years of age in 1929 and no older than twelve years of age in 1929. This allows for the authors of the memoirs in question to have been at an age that is actually memorable well into adulthood during the Depression. </w:t>
      </w:r>
      <w:r w:rsidR="009626F8">
        <w:rPr>
          <w:rFonts w:ascii="Times New Roman" w:hAnsi="Times New Roman" w:cs="Times New Roman"/>
          <w:sz w:val="24"/>
          <w:szCs w:val="24"/>
        </w:rPr>
        <w:t xml:space="preserve">Despite having been old enough to remember the despair and trauma caused by the Depression, many remember it as a relatively happy time in which they did not have a lot to get by on, but made the best of what they did have. </w:t>
      </w:r>
      <w:r w:rsidR="00A123B0">
        <w:rPr>
          <w:rFonts w:ascii="Times New Roman" w:hAnsi="Times New Roman" w:cs="Times New Roman"/>
          <w:sz w:val="24"/>
          <w:szCs w:val="24"/>
        </w:rPr>
        <w:t xml:space="preserve">My data </w:t>
      </w:r>
      <w:r w:rsidR="003869F7">
        <w:rPr>
          <w:rFonts w:ascii="Times New Roman" w:hAnsi="Times New Roman" w:cs="Times New Roman"/>
          <w:sz w:val="24"/>
          <w:szCs w:val="24"/>
        </w:rPr>
        <w:t>is</w:t>
      </w:r>
      <w:r w:rsidR="00A123B0">
        <w:rPr>
          <w:rFonts w:ascii="Times New Roman" w:hAnsi="Times New Roman" w:cs="Times New Roman"/>
          <w:sz w:val="24"/>
          <w:szCs w:val="24"/>
        </w:rPr>
        <w:t xml:space="preserve"> not only </w:t>
      </w:r>
      <w:r>
        <w:rPr>
          <w:rFonts w:ascii="Times New Roman" w:hAnsi="Times New Roman" w:cs="Times New Roman"/>
          <w:sz w:val="24"/>
          <w:szCs w:val="24"/>
        </w:rPr>
        <w:t>memoirs</w:t>
      </w:r>
      <w:r w:rsidR="00A123B0">
        <w:rPr>
          <w:rFonts w:ascii="Times New Roman" w:hAnsi="Times New Roman" w:cs="Times New Roman"/>
          <w:sz w:val="24"/>
          <w:szCs w:val="24"/>
        </w:rPr>
        <w:t xml:space="preserve"> but also </w:t>
      </w:r>
      <w:r>
        <w:rPr>
          <w:rFonts w:ascii="Times New Roman" w:hAnsi="Times New Roman" w:cs="Times New Roman"/>
          <w:sz w:val="24"/>
          <w:szCs w:val="24"/>
        </w:rPr>
        <w:t xml:space="preserve">school records, census data, and local newspapers, </w:t>
      </w:r>
      <w:r w:rsidR="003869F7">
        <w:rPr>
          <w:rFonts w:ascii="Times New Roman" w:hAnsi="Times New Roman" w:cs="Times New Roman"/>
          <w:sz w:val="24"/>
          <w:szCs w:val="24"/>
        </w:rPr>
        <w:t xml:space="preserve">in order to thoroughly understand the situation that families in the Chippewa Valley faced and the effects it would have on childhood. This is done in order to compare this data to the stories and experiences shared in the memoirs. </w:t>
      </w:r>
    </w:p>
    <w:p w14:paraId="65FAC757" w14:textId="77777777" w:rsidR="001E0403" w:rsidRDefault="001E0403" w:rsidP="008564E8">
      <w:pPr>
        <w:spacing w:line="480" w:lineRule="auto"/>
        <w:ind w:firstLine="720"/>
        <w:rPr>
          <w:rFonts w:ascii="Times New Roman" w:hAnsi="Times New Roman" w:cs="Times New Roman"/>
          <w:sz w:val="24"/>
          <w:szCs w:val="24"/>
        </w:rPr>
      </w:pPr>
    </w:p>
    <w:p w14:paraId="4228D9D0" w14:textId="77777777" w:rsidR="008C0EBA" w:rsidRDefault="008C0EBA">
      <w:pPr>
        <w:rPr>
          <w:rFonts w:asciiTheme="majorHAnsi" w:eastAsiaTheme="majorEastAsia" w:hAnsiTheme="majorHAnsi" w:cstheme="majorBidi"/>
          <w:color w:val="365F91" w:themeColor="accent1" w:themeShade="BF"/>
          <w:sz w:val="32"/>
          <w:szCs w:val="32"/>
        </w:rPr>
      </w:pPr>
      <w:r>
        <w:br w:type="page"/>
      </w:r>
    </w:p>
    <w:p w14:paraId="60BE3F14" w14:textId="43522A2D" w:rsidR="008F31F6" w:rsidRDefault="008F31F6" w:rsidP="008C0EBA">
      <w:pPr>
        <w:pStyle w:val="Heading1"/>
        <w:spacing w:after="240"/>
        <w:rPr>
          <w:sz w:val="24"/>
          <w:szCs w:val="24"/>
        </w:rPr>
      </w:pPr>
      <w:bookmarkStart w:id="3" w:name="_Toc374884726"/>
      <w:r w:rsidRPr="008F31F6">
        <w:lastRenderedPageBreak/>
        <w:t>Historiography</w:t>
      </w:r>
      <w:bookmarkEnd w:id="3"/>
      <w:r>
        <w:t xml:space="preserve"> </w:t>
      </w:r>
    </w:p>
    <w:p w14:paraId="7D86C05F" w14:textId="111EC2DF" w:rsidR="008F31F6" w:rsidRDefault="00AD40C5"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w:t>
      </w:r>
      <w:r w:rsidR="008F31F6">
        <w:rPr>
          <w:rFonts w:ascii="Times New Roman" w:hAnsi="Times New Roman" w:cs="Times New Roman"/>
          <w:sz w:val="24"/>
          <w:szCs w:val="24"/>
        </w:rPr>
        <w:t>Childhood</w:t>
      </w:r>
      <w:r>
        <w:rPr>
          <w:rFonts w:ascii="Times New Roman" w:hAnsi="Times New Roman" w:cs="Times New Roman"/>
          <w:sz w:val="24"/>
          <w:szCs w:val="24"/>
        </w:rPr>
        <w:t>”</w:t>
      </w:r>
      <w:r w:rsidR="008F31F6">
        <w:rPr>
          <w:rFonts w:ascii="Times New Roman" w:hAnsi="Times New Roman" w:cs="Times New Roman"/>
          <w:sz w:val="24"/>
          <w:szCs w:val="24"/>
        </w:rPr>
        <w:t xml:space="preserve"> </w:t>
      </w:r>
      <w:r>
        <w:rPr>
          <w:rFonts w:ascii="Times New Roman" w:hAnsi="Times New Roman" w:cs="Times New Roman"/>
          <w:sz w:val="24"/>
          <w:szCs w:val="24"/>
        </w:rPr>
        <w:t xml:space="preserve">has not </w:t>
      </w:r>
      <w:r w:rsidR="0038145B">
        <w:rPr>
          <w:rFonts w:ascii="Times New Roman" w:hAnsi="Times New Roman" w:cs="Times New Roman"/>
          <w:sz w:val="24"/>
          <w:szCs w:val="24"/>
        </w:rPr>
        <w:t>been research</w:t>
      </w:r>
      <w:r w:rsidR="003869F7">
        <w:rPr>
          <w:rFonts w:ascii="Times New Roman" w:hAnsi="Times New Roman" w:cs="Times New Roman"/>
          <w:sz w:val="24"/>
          <w:szCs w:val="24"/>
        </w:rPr>
        <w:t>ed</w:t>
      </w:r>
      <w:r w:rsidR="0038145B">
        <w:rPr>
          <w:rFonts w:ascii="Times New Roman" w:hAnsi="Times New Roman" w:cs="Times New Roman"/>
          <w:sz w:val="24"/>
          <w:szCs w:val="24"/>
        </w:rPr>
        <w:t xml:space="preserve"> to the depth found in other fields </w:t>
      </w:r>
      <w:r w:rsidR="008F31F6">
        <w:rPr>
          <w:rFonts w:ascii="Times New Roman" w:hAnsi="Times New Roman" w:cs="Times New Roman"/>
          <w:sz w:val="24"/>
          <w:szCs w:val="24"/>
        </w:rPr>
        <w:t>of history. Despite th</w:t>
      </w:r>
      <w:r w:rsidR="0049297D">
        <w:rPr>
          <w:rFonts w:ascii="Times New Roman" w:hAnsi="Times New Roman" w:cs="Times New Roman"/>
          <w:sz w:val="24"/>
          <w:szCs w:val="24"/>
        </w:rPr>
        <w:t xml:space="preserve">is, </w:t>
      </w:r>
      <w:r w:rsidR="00426CD0">
        <w:rPr>
          <w:rFonts w:ascii="Times New Roman" w:hAnsi="Times New Roman" w:cs="Times New Roman"/>
          <w:sz w:val="24"/>
          <w:szCs w:val="24"/>
        </w:rPr>
        <w:t xml:space="preserve">some scholars have devoted time to research </w:t>
      </w:r>
      <w:r w:rsidR="0049297D">
        <w:rPr>
          <w:rFonts w:ascii="Times New Roman" w:hAnsi="Times New Roman" w:cs="Times New Roman"/>
          <w:sz w:val="24"/>
          <w:szCs w:val="24"/>
        </w:rPr>
        <w:t xml:space="preserve">the history of childhood in the United States. </w:t>
      </w:r>
    </w:p>
    <w:p w14:paraId="358F021C" w14:textId="6426A779" w:rsidR="003B1AE2" w:rsidRPr="003B1AE2" w:rsidRDefault="003B1AE2" w:rsidP="008C3AA2">
      <w:pPr>
        <w:spacing w:after="240" w:line="480" w:lineRule="auto"/>
        <w:ind w:firstLine="720"/>
        <w:rPr>
          <w:rFonts w:ascii="Times New Roman" w:hAnsi="Times New Roman" w:cs="Times New Roman"/>
          <w:sz w:val="24"/>
          <w:szCs w:val="24"/>
        </w:rPr>
      </w:pPr>
      <w:r w:rsidRPr="003B1AE2">
        <w:rPr>
          <w:rFonts w:ascii="Times New Roman" w:hAnsi="Times New Roman" w:cs="Times New Roman"/>
          <w:sz w:val="24"/>
          <w:szCs w:val="24"/>
        </w:rPr>
        <w:t>Patrick Ryan’s essay “How New is the ‘New’ Social Study of Childhood? The Myth of a Paradigm Shift” “challenges the idea that a paradigm shift or an epistemological break has occurred in the current study of childhood by showing its relationships to the types of claims writers have been making about children for centuries”.</w:t>
      </w:r>
      <w:r w:rsidRPr="003B1AE2">
        <w:rPr>
          <w:rFonts w:ascii="Times New Roman" w:hAnsi="Times New Roman" w:cs="Times New Roman"/>
          <w:sz w:val="24"/>
          <w:szCs w:val="24"/>
          <w:vertAlign w:val="superscript"/>
        </w:rPr>
        <w:footnoteReference w:id="2"/>
      </w:r>
      <w:r w:rsidRPr="003B1AE2">
        <w:rPr>
          <w:rFonts w:ascii="Times New Roman" w:hAnsi="Times New Roman" w:cs="Times New Roman"/>
          <w:sz w:val="24"/>
          <w:szCs w:val="24"/>
        </w:rPr>
        <w:t xml:space="preserve"> He also points out that childhood needs to be studied as the constant that it is</w:t>
      </w:r>
      <w:r w:rsidR="003869F7">
        <w:rPr>
          <w:rFonts w:ascii="Times New Roman" w:hAnsi="Times New Roman" w:cs="Times New Roman"/>
          <w:sz w:val="24"/>
          <w:szCs w:val="24"/>
        </w:rPr>
        <w:t>. He compares the consistency of childhood in society to the ever constant presence of social classes.</w:t>
      </w:r>
      <w:r w:rsidRPr="003B1AE2">
        <w:rPr>
          <w:rFonts w:ascii="Times New Roman" w:hAnsi="Times New Roman" w:cs="Times New Roman"/>
          <w:sz w:val="24"/>
          <w:szCs w:val="24"/>
        </w:rPr>
        <w:t xml:space="preserve"> </w:t>
      </w:r>
      <w:r w:rsidR="00F651EB">
        <w:rPr>
          <w:rFonts w:ascii="Times New Roman" w:hAnsi="Times New Roman" w:cs="Times New Roman"/>
          <w:sz w:val="24"/>
          <w:szCs w:val="24"/>
        </w:rPr>
        <w:t xml:space="preserve">His main argument is </w:t>
      </w:r>
      <w:r w:rsidRPr="003B1AE2">
        <w:rPr>
          <w:rFonts w:ascii="Times New Roman" w:hAnsi="Times New Roman" w:cs="Times New Roman"/>
          <w:sz w:val="24"/>
          <w:szCs w:val="24"/>
        </w:rPr>
        <w:t>that kids are more than just a product of their environment and genetics.</w:t>
      </w:r>
      <w:r w:rsidRPr="003B1AE2">
        <w:rPr>
          <w:rFonts w:ascii="Times New Roman" w:hAnsi="Times New Roman" w:cs="Times New Roman"/>
          <w:sz w:val="24"/>
          <w:szCs w:val="24"/>
          <w:vertAlign w:val="superscript"/>
        </w:rPr>
        <w:footnoteReference w:id="3"/>
      </w:r>
      <w:r w:rsidRPr="003B1AE2">
        <w:rPr>
          <w:rFonts w:ascii="Times New Roman" w:hAnsi="Times New Roman" w:cs="Times New Roman"/>
          <w:sz w:val="24"/>
          <w:szCs w:val="24"/>
        </w:rPr>
        <w:t xml:space="preserve"> Childhood happens to everyone, but the children themselves are active players in how their childhood is formed. Ryan argues that by the middle of the twentieth century, childhood begins to have a romantic feel to it. Children were actively participating in their lives and wer</w:t>
      </w:r>
      <w:r w:rsidR="003B2E1B">
        <w:rPr>
          <w:rFonts w:ascii="Times New Roman" w:hAnsi="Times New Roman" w:cs="Times New Roman"/>
          <w:sz w:val="24"/>
          <w:szCs w:val="24"/>
        </w:rPr>
        <w:t>e no longer viewed as</w:t>
      </w:r>
      <w:r w:rsidR="003869F7">
        <w:rPr>
          <w:rFonts w:ascii="Times New Roman" w:hAnsi="Times New Roman" w:cs="Times New Roman"/>
          <w:sz w:val="24"/>
          <w:szCs w:val="24"/>
        </w:rPr>
        <w:t xml:space="preserve"> a</w:t>
      </w:r>
      <w:r w:rsidRPr="003B1AE2">
        <w:rPr>
          <w:rFonts w:ascii="Times New Roman" w:hAnsi="Times New Roman" w:cs="Times New Roman"/>
          <w:sz w:val="24"/>
          <w:szCs w:val="24"/>
        </w:rPr>
        <w:t xml:space="preserve"> product of their development. Thus, an emphasis on “culture, history, and subjectivity over biology, universality, and objectivity”</w:t>
      </w:r>
      <w:r w:rsidR="0078085D">
        <w:rPr>
          <w:rFonts w:ascii="Times New Roman" w:hAnsi="Times New Roman" w:cs="Times New Roman"/>
          <w:sz w:val="24"/>
          <w:szCs w:val="24"/>
        </w:rPr>
        <w:t xml:space="preserve"> begins</w:t>
      </w:r>
      <w:r w:rsidRPr="003B1AE2">
        <w:rPr>
          <w:rFonts w:ascii="Times New Roman" w:hAnsi="Times New Roman" w:cs="Times New Roman"/>
          <w:sz w:val="24"/>
          <w:szCs w:val="24"/>
        </w:rPr>
        <w:t xml:space="preserve">. </w:t>
      </w:r>
      <w:r w:rsidRPr="003B1AE2">
        <w:rPr>
          <w:rFonts w:ascii="Times New Roman" w:hAnsi="Times New Roman" w:cs="Times New Roman"/>
          <w:sz w:val="24"/>
          <w:szCs w:val="24"/>
          <w:vertAlign w:val="superscript"/>
        </w:rPr>
        <w:footnoteReference w:id="4"/>
      </w:r>
      <w:r w:rsidR="009B29FA">
        <w:rPr>
          <w:rFonts w:ascii="Times New Roman" w:hAnsi="Times New Roman" w:cs="Times New Roman"/>
          <w:sz w:val="24"/>
          <w:szCs w:val="24"/>
        </w:rPr>
        <w:t xml:space="preserve"> This idea is, I believe, echoed in the memoirs utilized for this research.</w:t>
      </w:r>
    </w:p>
    <w:p w14:paraId="4A50C0EA" w14:textId="39F3AB38" w:rsidR="003B1AE2" w:rsidRPr="003B1AE2" w:rsidRDefault="003B1AE2" w:rsidP="008C3AA2">
      <w:pPr>
        <w:spacing w:after="240" w:line="480" w:lineRule="auto"/>
        <w:ind w:firstLine="720"/>
        <w:rPr>
          <w:rFonts w:ascii="Times New Roman" w:hAnsi="Times New Roman" w:cs="Times New Roman"/>
          <w:sz w:val="24"/>
          <w:szCs w:val="24"/>
        </w:rPr>
      </w:pPr>
      <w:r w:rsidRPr="003B1AE2">
        <w:rPr>
          <w:rFonts w:ascii="Times New Roman" w:hAnsi="Times New Roman" w:cs="Times New Roman"/>
          <w:sz w:val="24"/>
          <w:szCs w:val="24"/>
        </w:rPr>
        <w:t>Ryan really tries to emphasize the fact that childhood has been deemed important to study because it is believed to set up a person’s adulthood.  Without studying how it is different for each generation</w:t>
      </w:r>
      <w:r w:rsidR="00E71447">
        <w:rPr>
          <w:rFonts w:ascii="Times New Roman" w:hAnsi="Times New Roman" w:cs="Times New Roman"/>
          <w:sz w:val="24"/>
          <w:szCs w:val="24"/>
        </w:rPr>
        <w:t>,</w:t>
      </w:r>
      <w:r w:rsidRPr="003B1AE2">
        <w:rPr>
          <w:rFonts w:ascii="Times New Roman" w:hAnsi="Times New Roman" w:cs="Times New Roman"/>
          <w:sz w:val="24"/>
          <w:szCs w:val="24"/>
        </w:rPr>
        <w:t xml:space="preserve"> a historian cannot truly grasp what it is like to be a member of said generation. It is essential in understanding social history.</w:t>
      </w:r>
    </w:p>
    <w:p w14:paraId="1705BB8F" w14:textId="5EED3204" w:rsidR="003B1AE2" w:rsidRDefault="003B1AE2" w:rsidP="008C3AA2">
      <w:pPr>
        <w:spacing w:after="240" w:line="480" w:lineRule="auto"/>
        <w:ind w:firstLine="720"/>
        <w:rPr>
          <w:rFonts w:ascii="Times New Roman" w:hAnsi="Times New Roman" w:cs="Times New Roman"/>
          <w:sz w:val="24"/>
          <w:szCs w:val="24"/>
        </w:rPr>
      </w:pPr>
      <w:r w:rsidRPr="003B1AE2">
        <w:rPr>
          <w:rFonts w:ascii="Times New Roman" w:hAnsi="Times New Roman" w:cs="Times New Roman"/>
          <w:sz w:val="24"/>
          <w:szCs w:val="24"/>
        </w:rPr>
        <w:lastRenderedPageBreak/>
        <w:t>This work is essential to my research in that it allows me to understand how childhood is studied within the field</w:t>
      </w:r>
      <w:r w:rsidR="0032114A">
        <w:rPr>
          <w:rFonts w:ascii="Times New Roman" w:hAnsi="Times New Roman" w:cs="Times New Roman"/>
          <w:sz w:val="24"/>
          <w:szCs w:val="24"/>
        </w:rPr>
        <w:t xml:space="preserve"> of History</w:t>
      </w:r>
      <w:r w:rsidRPr="003B1AE2">
        <w:rPr>
          <w:rFonts w:ascii="Times New Roman" w:hAnsi="Times New Roman" w:cs="Times New Roman"/>
          <w:sz w:val="24"/>
          <w:szCs w:val="24"/>
        </w:rPr>
        <w:t>. More importantly</w:t>
      </w:r>
      <w:r w:rsidR="00E71447">
        <w:rPr>
          <w:rFonts w:ascii="Times New Roman" w:hAnsi="Times New Roman" w:cs="Times New Roman"/>
          <w:sz w:val="24"/>
          <w:szCs w:val="24"/>
        </w:rPr>
        <w:t>,</w:t>
      </w:r>
      <w:r w:rsidRPr="003B1AE2">
        <w:rPr>
          <w:rFonts w:ascii="Times New Roman" w:hAnsi="Times New Roman" w:cs="Times New Roman"/>
          <w:sz w:val="24"/>
          <w:szCs w:val="24"/>
        </w:rPr>
        <w:t xml:space="preserve"> it </w:t>
      </w:r>
      <w:r w:rsidR="00D26419">
        <w:rPr>
          <w:rFonts w:ascii="Times New Roman" w:hAnsi="Times New Roman" w:cs="Times New Roman"/>
          <w:sz w:val="24"/>
          <w:szCs w:val="24"/>
        </w:rPr>
        <w:t xml:space="preserve">details </w:t>
      </w:r>
      <w:r w:rsidRPr="003B1AE2">
        <w:rPr>
          <w:rFonts w:ascii="Times New Roman" w:hAnsi="Times New Roman" w:cs="Times New Roman"/>
          <w:sz w:val="24"/>
          <w:szCs w:val="24"/>
        </w:rPr>
        <w:t>how childh</w:t>
      </w:r>
      <w:r w:rsidR="00EC10EB">
        <w:rPr>
          <w:rFonts w:ascii="Times New Roman" w:hAnsi="Times New Roman" w:cs="Times New Roman"/>
          <w:sz w:val="24"/>
          <w:szCs w:val="24"/>
        </w:rPr>
        <w:t>ood is understood</w:t>
      </w:r>
      <w:r w:rsidR="00E71447">
        <w:rPr>
          <w:rFonts w:ascii="Times New Roman" w:hAnsi="Times New Roman" w:cs="Times New Roman"/>
          <w:sz w:val="24"/>
          <w:szCs w:val="24"/>
        </w:rPr>
        <w:t xml:space="preserve"> by</w:t>
      </w:r>
      <w:r>
        <w:rPr>
          <w:rFonts w:ascii="Times New Roman" w:hAnsi="Times New Roman" w:cs="Times New Roman"/>
          <w:sz w:val="24"/>
          <w:szCs w:val="24"/>
        </w:rPr>
        <w:t xml:space="preserve"> historians and </w:t>
      </w:r>
      <w:r w:rsidR="005C5530">
        <w:rPr>
          <w:rFonts w:ascii="Times New Roman" w:hAnsi="Times New Roman" w:cs="Times New Roman"/>
          <w:sz w:val="24"/>
          <w:szCs w:val="24"/>
        </w:rPr>
        <w:t xml:space="preserve">easing the comprehension of the </w:t>
      </w:r>
      <w:r>
        <w:rPr>
          <w:rFonts w:ascii="Times New Roman" w:hAnsi="Times New Roman" w:cs="Times New Roman"/>
          <w:sz w:val="24"/>
          <w:szCs w:val="24"/>
        </w:rPr>
        <w:t xml:space="preserve">work by Steven </w:t>
      </w:r>
      <w:proofErr w:type="spellStart"/>
      <w:r>
        <w:rPr>
          <w:rFonts w:ascii="Times New Roman" w:hAnsi="Times New Roman" w:cs="Times New Roman"/>
          <w:sz w:val="24"/>
          <w:szCs w:val="24"/>
        </w:rPr>
        <w:t>Mintz</w:t>
      </w:r>
      <w:proofErr w:type="spellEnd"/>
      <w:r>
        <w:rPr>
          <w:rFonts w:ascii="Times New Roman" w:hAnsi="Times New Roman" w:cs="Times New Roman"/>
          <w:sz w:val="24"/>
          <w:szCs w:val="24"/>
        </w:rPr>
        <w:t xml:space="preserve">, Ph.D. </w:t>
      </w:r>
    </w:p>
    <w:p w14:paraId="51F91BAA" w14:textId="1EF9598D" w:rsidR="008F31F6" w:rsidRPr="0032114A" w:rsidRDefault="0049297D" w:rsidP="008C3AA2">
      <w:pPr>
        <w:spacing w:after="240" w:line="480" w:lineRule="auto"/>
        <w:ind w:firstLine="720"/>
        <w:rPr>
          <w:rFonts w:ascii="Times New Roman" w:hAnsi="Times New Roman" w:cs="Times New Roman"/>
          <w:color w:val="FF0000"/>
          <w:sz w:val="24"/>
          <w:szCs w:val="24"/>
        </w:rPr>
      </w:pPr>
      <w:r>
        <w:rPr>
          <w:rFonts w:ascii="Times New Roman" w:hAnsi="Times New Roman" w:cs="Times New Roman"/>
          <w:sz w:val="24"/>
          <w:szCs w:val="24"/>
        </w:rPr>
        <w:t xml:space="preserve">His work, </w:t>
      </w:r>
      <w:r w:rsidRPr="00F408B8">
        <w:rPr>
          <w:rFonts w:ascii="Times New Roman" w:hAnsi="Times New Roman" w:cs="Times New Roman"/>
          <w:sz w:val="24"/>
          <w:szCs w:val="24"/>
          <w:u w:val="single"/>
        </w:rPr>
        <w:t>Huck’s Raft: A History of American Childhood</w:t>
      </w:r>
      <w:r>
        <w:rPr>
          <w:rFonts w:ascii="Times New Roman" w:hAnsi="Times New Roman" w:cs="Times New Roman"/>
          <w:sz w:val="24"/>
          <w:szCs w:val="24"/>
          <w:u w:val="single"/>
        </w:rPr>
        <w:t xml:space="preserve"> </w:t>
      </w:r>
      <w:r w:rsidR="007D44ED">
        <w:rPr>
          <w:rFonts w:ascii="Times New Roman" w:hAnsi="Times New Roman" w:cs="Times New Roman"/>
          <w:sz w:val="24"/>
          <w:szCs w:val="24"/>
        </w:rPr>
        <w:t xml:space="preserve">is one of the first works </w:t>
      </w:r>
      <w:r>
        <w:rPr>
          <w:rFonts w:ascii="Times New Roman" w:hAnsi="Times New Roman" w:cs="Times New Roman"/>
          <w:sz w:val="24"/>
          <w:szCs w:val="24"/>
        </w:rPr>
        <w:t>on the study of childhood</w:t>
      </w:r>
      <w:r w:rsidR="007D44ED">
        <w:rPr>
          <w:rFonts w:ascii="Times New Roman" w:hAnsi="Times New Roman" w:cs="Times New Roman"/>
          <w:sz w:val="24"/>
          <w:szCs w:val="24"/>
        </w:rPr>
        <w:t xml:space="preserve"> in the US</w:t>
      </w:r>
      <w:r>
        <w:rPr>
          <w:rFonts w:ascii="Times New Roman" w:hAnsi="Times New Roman" w:cs="Times New Roman"/>
          <w:sz w:val="24"/>
          <w:szCs w:val="24"/>
        </w:rPr>
        <w:t>. It encompasses all of American History and is the most comprehensive monograph available. He argues that childhood was not carefree</w:t>
      </w:r>
      <w:r w:rsidR="003869F7">
        <w:rPr>
          <w:rStyle w:val="FootnoteReference"/>
          <w:rFonts w:ascii="Times New Roman" w:hAnsi="Times New Roman" w:cs="Times New Roman"/>
          <w:sz w:val="24"/>
          <w:szCs w:val="24"/>
        </w:rPr>
        <w:footnoteReference w:id="5"/>
      </w:r>
      <w:r w:rsidRPr="007D44ED">
        <w:rPr>
          <w:rFonts w:ascii="Times New Roman" w:hAnsi="Times New Roman" w:cs="Times New Roman"/>
          <w:b/>
          <w:sz w:val="24"/>
          <w:szCs w:val="24"/>
        </w:rPr>
        <w:t xml:space="preserve"> </w:t>
      </w:r>
      <w:r>
        <w:rPr>
          <w:rFonts w:ascii="Times New Roman" w:hAnsi="Times New Roman" w:cs="Times New Roman"/>
          <w:sz w:val="24"/>
          <w:szCs w:val="24"/>
        </w:rPr>
        <w:t>until after World War II</w:t>
      </w:r>
      <w:r w:rsidR="003869F7">
        <w:rPr>
          <w:rFonts w:ascii="Times New Roman" w:hAnsi="Times New Roman" w:cs="Times New Roman"/>
          <w:sz w:val="24"/>
          <w:szCs w:val="24"/>
        </w:rPr>
        <w:t xml:space="preserve"> and</w:t>
      </w:r>
      <w:r w:rsidR="003869F7" w:rsidRPr="003869F7">
        <w:rPr>
          <w:rFonts w:ascii="Times New Roman" w:hAnsi="Times New Roman" w:cs="Times New Roman"/>
          <w:sz w:val="24"/>
          <w:szCs w:val="24"/>
        </w:rPr>
        <w:t xml:space="preserve"> a lack of family stability, working at an early age, and disease accounts for childhood plight before WWII.</w:t>
      </w:r>
      <w:r w:rsidR="00762FEA">
        <w:rPr>
          <w:rStyle w:val="FootnoteReference"/>
          <w:rFonts w:ascii="Times New Roman" w:hAnsi="Times New Roman" w:cs="Times New Roman"/>
          <w:sz w:val="24"/>
          <w:szCs w:val="24"/>
        </w:rPr>
        <w:footnoteReference w:id="6"/>
      </w:r>
      <w:r w:rsidR="00762FEA">
        <w:rPr>
          <w:rFonts w:ascii="Times New Roman" w:hAnsi="Times New Roman" w:cs="Times New Roman"/>
          <w:sz w:val="24"/>
          <w:szCs w:val="24"/>
        </w:rPr>
        <w:t>.</w:t>
      </w:r>
      <w:r w:rsidR="008558AB">
        <w:rPr>
          <w:rFonts w:ascii="Times New Roman" w:hAnsi="Times New Roman" w:cs="Times New Roman"/>
          <w:b/>
          <w:color w:val="FF0000"/>
          <w:sz w:val="24"/>
          <w:szCs w:val="24"/>
        </w:rPr>
        <w:t xml:space="preserve"> </w:t>
      </w:r>
      <w:r w:rsidR="002D35CB">
        <w:rPr>
          <w:rFonts w:ascii="Times New Roman" w:hAnsi="Times New Roman" w:cs="Times New Roman"/>
          <w:b/>
          <w:color w:val="FF0000"/>
          <w:sz w:val="24"/>
          <w:szCs w:val="24"/>
        </w:rPr>
        <w:t xml:space="preserve"> </w:t>
      </w:r>
      <w:r w:rsidR="00762FEA">
        <w:rPr>
          <w:rFonts w:ascii="Times New Roman" w:hAnsi="Times New Roman" w:cs="Times New Roman"/>
          <w:sz w:val="24"/>
          <w:szCs w:val="24"/>
        </w:rPr>
        <w:t xml:space="preserve">This work has laid out the background of childhood </w:t>
      </w:r>
      <w:r w:rsidR="003C5B16" w:rsidRPr="003C5B16">
        <w:rPr>
          <w:rFonts w:ascii="Times New Roman" w:hAnsi="Times New Roman" w:cs="Times New Roman"/>
          <w:sz w:val="24"/>
          <w:szCs w:val="24"/>
        </w:rPr>
        <w:t xml:space="preserve">as a research </w:t>
      </w:r>
      <w:r w:rsidR="003869F7">
        <w:rPr>
          <w:rFonts w:ascii="Times New Roman" w:hAnsi="Times New Roman" w:cs="Times New Roman"/>
          <w:sz w:val="24"/>
          <w:szCs w:val="24"/>
        </w:rPr>
        <w:t>subject.</w:t>
      </w:r>
    </w:p>
    <w:p w14:paraId="5CA723DF" w14:textId="10B58699" w:rsidR="00762FEA" w:rsidRDefault="00762FEA"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Little else has been written on children during the Great Depression. Furthermore, </w:t>
      </w:r>
      <w:r w:rsidR="003B1AE2">
        <w:rPr>
          <w:rFonts w:ascii="Times New Roman" w:hAnsi="Times New Roman" w:cs="Times New Roman"/>
          <w:sz w:val="24"/>
          <w:szCs w:val="24"/>
        </w:rPr>
        <w:t>nothing has been done looking into childhood during this era in Wisconsin and even more specifically to the Chippewa Valley. It is due to this gap that this research is incredibly beneficial to the historical society as a whole.</w:t>
      </w:r>
      <w:r w:rsidR="00357EDB">
        <w:rPr>
          <w:rFonts w:ascii="Times New Roman" w:hAnsi="Times New Roman" w:cs="Times New Roman"/>
          <w:sz w:val="24"/>
          <w:szCs w:val="24"/>
        </w:rPr>
        <w:t xml:space="preserve"> </w:t>
      </w:r>
      <w:r w:rsidR="003B1AE2">
        <w:rPr>
          <w:rFonts w:ascii="Times New Roman" w:hAnsi="Times New Roman" w:cs="Times New Roman"/>
          <w:sz w:val="24"/>
          <w:szCs w:val="24"/>
        </w:rPr>
        <w:t xml:space="preserve">While across the country it is accepted and assumed that most children were facing hardships they had never known, </w:t>
      </w:r>
      <w:r w:rsidR="003869F7">
        <w:rPr>
          <w:rFonts w:ascii="Times New Roman" w:hAnsi="Times New Roman" w:cs="Times New Roman"/>
          <w:sz w:val="24"/>
          <w:szCs w:val="24"/>
        </w:rPr>
        <w:t xml:space="preserve">memoirs written decades after the Depression recount romanticized experiences of childhood that do not match the statistical data of the time. </w:t>
      </w:r>
    </w:p>
    <w:p w14:paraId="1773439B" w14:textId="02B2F0A1" w:rsidR="000145B7" w:rsidRDefault="000145B7"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Studying childhood through memoirs of those who have lived through the Great Depression creates hurdles that must also be addressed. This includes the reliability of memory. While </w:t>
      </w:r>
      <w:r w:rsidR="00A60692">
        <w:rPr>
          <w:rFonts w:ascii="Times New Roman" w:hAnsi="Times New Roman" w:cs="Times New Roman"/>
          <w:sz w:val="24"/>
          <w:szCs w:val="24"/>
        </w:rPr>
        <w:t xml:space="preserve">it seems to the layman that memory would be the most reliable source of history, it too is inevitably biased. As humans, we remember the things that we deem important to ourselves. This </w:t>
      </w:r>
      <w:r w:rsidR="00A60692">
        <w:rPr>
          <w:rFonts w:ascii="Times New Roman" w:hAnsi="Times New Roman" w:cs="Times New Roman"/>
          <w:sz w:val="24"/>
          <w:szCs w:val="24"/>
        </w:rPr>
        <w:lastRenderedPageBreak/>
        <w:t xml:space="preserve">is best exemplified and explained by historian Pierre Nora in “Between Memory and History: les </w:t>
      </w:r>
      <w:proofErr w:type="spellStart"/>
      <w:r w:rsidR="00A60692">
        <w:rPr>
          <w:rFonts w:ascii="Times New Roman" w:hAnsi="Times New Roman" w:cs="Times New Roman"/>
          <w:sz w:val="24"/>
          <w:szCs w:val="24"/>
        </w:rPr>
        <w:t>Lieux</w:t>
      </w:r>
      <w:proofErr w:type="spellEnd"/>
      <w:r w:rsidR="00A60692">
        <w:rPr>
          <w:rFonts w:ascii="Times New Roman" w:hAnsi="Times New Roman" w:cs="Times New Roman"/>
          <w:sz w:val="24"/>
          <w:szCs w:val="24"/>
        </w:rPr>
        <w:t xml:space="preserve"> de Memoire”. He states “Memory is life, borne by living societies founded in its name. It remains in </w:t>
      </w:r>
      <w:r w:rsidR="003D33A0">
        <w:rPr>
          <w:rFonts w:ascii="Times New Roman" w:hAnsi="Times New Roman" w:cs="Times New Roman"/>
          <w:sz w:val="24"/>
          <w:szCs w:val="24"/>
        </w:rPr>
        <w:t>permanent</w:t>
      </w:r>
      <w:r w:rsidR="00A60692">
        <w:rPr>
          <w:rFonts w:ascii="Times New Roman" w:hAnsi="Times New Roman" w:cs="Times New Roman"/>
          <w:sz w:val="24"/>
          <w:szCs w:val="24"/>
        </w:rPr>
        <w:t xml:space="preserve"> </w:t>
      </w:r>
      <w:r w:rsidR="003D33A0">
        <w:rPr>
          <w:rFonts w:ascii="Times New Roman" w:hAnsi="Times New Roman" w:cs="Times New Roman"/>
          <w:sz w:val="24"/>
          <w:szCs w:val="24"/>
        </w:rPr>
        <w:t>evolution</w:t>
      </w:r>
      <w:r w:rsidR="00A60692">
        <w:rPr>
          <w:rFonts w:ascii="Times New Roman" w:hAnsi="Times New Roman" w:cs="Times New Roman"/>
          <w:sz w:val="24"/>
          <w:szCs w:val="24"/>
        </w:rPr>
        <w:t>, open t</w:t>
      </w:r>
      <w:r w:rsidR="003D33A0">
        <w:rPr>
          <w:rFonts w:ascii="Times New Roman" w:hAnsi="Times New Roman" w:cs="Times New Roman"/>
          <w:sz w:val="24"/>
          <w:szCs w:val="24"/>
        </w:rPr>
        <w:t>o the dialect of remembering and forgetting, unconscious of its successive deformations, vulnerable to manipulation and appropriate, susceptible to being long dormant and periodically revived. Memory, insofar as it is affective and magical, only accommodates those facts that suit it”</w:t>
      </w:r>
      <w:r w:rsidR="003D33A0">
        <w:rPr>
          <w:rStyle w:val="FootnoteReference"/>
          <w:rFonts w:ascii="Times New Roman" w:hAnsi="Times New Roman" w:cs="Times New Roman"/>
          <w:sz w:val="24"/>
          <w:szCs w:val="24"/>
        </w:rPr>
        <w:footnoteReference w:id="7"/>
      </w:r>
      <w:r w:rsidR="003D33A0">
        <w:rPr>
          <w:rFonts w:ascii="Times New Roman" w:hAnsi="Times New Roman" w:cs="Times New Roman"/>
          <w:sz w:val="24"/>
          <w:szCs w:val="24"/>
        </w:rPr>
        <w:t>. He argues that there is a deep well between both memory and history in that history “belongs to everyone and to no one, whence its claim to universal authority” and that it has a responsibility to go beyond the collective memory of a group of people and to accurately retell what occurred in the past</w:t>
      </w:r>
      <w:r w:rsidR="003D33A0">
        <w:rPr>
          <w:rStyle w:val="FootnoteReference"/>
          <w:rFonts w:ascii="Times New Roman" w:hAnsi="Times New Roman" w:cs="Times New Roman"/>
          <w:sz w:val="24"/>
          <w:szCs w:val="24"/>
        </w:rPr>
        <w:footnoteReference w:id="8"/>
      </w:r>
      <w:r w:rsidR="003D33A0">
        <w:rPr>
          <w:rFonts w:ascii="Times New Roman" w:hAnsi="Times New Roman" w:cs="Times New Roman"/>
          <w:sz w:val="24"/>
          <w:szCs w:val="24"/>
        </w:rPr>
        <w:t>.</w:t>
      </w:r>
      <w:r w:rsidR="00F025A1">
        <w:rPr>
          <w:rFonts w:ascii="Times New Roman" w:hAnsi="Times New Roman" w:cs="Times New Roman"/>
          <w:sz w:val="24"/>
          <w:szCs w:val="24"/>
        </w:rPr>
        <w:t xml:space="preserve"> The article focuses mainly on the difference between the two and the development of the field of historiography in order to account for the faults of memory in the study of history. This article was essential in my research in order to understand what was being dealt with when diving into memoirs, which are entirely </w:t>
      </w:r>
      <w:proofErr w:type="gramStart"/>
      <w:r w:rsidR="00F025A1">
        <w:rPr>
          <w:rFonts w:ascii="Times New Roman" w:hAnsi="Times New Roman" w:cs="Times New Roman"/>
          <w:sz w:val="24"/>
          <w:szCs w:val="24"/>
        </w:rPr>
        <w:t>bias</w:t>
      </w:r>
      <w:proofErr w:type="gramEnd"/>
      <w:r w:rsidR="00F025A1">
        <w:rPr>
          <w:rFonts w:ascii="Times New Roman" w:hAnsi="Times New Roman" w:cs="Times New Roman"/>
          <w:sz w:val="24"/>
          <w:szCs w:val="24"/>
        </w:rPr>
        <w:t xml:space="preserve"> to the experiences of the writer. </w:t>
      </w:r>
    </w:p>
    <w:p w14:paraId="036D3B1D" w14:textId="77777777" w:rsidR="008C0EBA" w:rsidRDefault="008C0EBA">
      <w:pPr>
        <w:rPr>
          <w:rFonts w:asciiTheme="majorHAnsi" w:eastAsiaTheme="majorEastAsia" w:hAnsiTheme="majorHAnsi" w:cstheme="majorBidi"/>
          <w:color w:val="365F91" w:themeColor="accent1" w:themeShade="BF"/>
          <w:sz w:val="32"/>
          <w:szCs w:val="32"/>
        </w:rPr>
      </w:pPr>
      <w:r>
        <w:br w:type="page"/>
      </w:r>
    </w:p>
    <w:p w14:paraId="196DB426" w14:textId="3438D5C2" w:rsidR="00917B61" w:rsidRDefault="00917B61" w:rsidP="008C0EBA">
      <w:pPr>
        <w:pStyle w:val="Heading1"/>
        <w:spacing w:after="240"/>
      </w:pPr>
      <w:bookmarkStart w:id="4" w:name="_Toc374884727"/>
      <w:r w:rsidRPr="00917B61">
        <w:lastRenderedPageBreak/>
        <w:t xml:space="preserve">A Brief Look </w:t>
      </w:r>
      <w:r w:rsidR="00014253" w:rsidRPr="00917B61">
        <w:t>at</w:t>
      </w:r>
      <w:r w:rsidRPr="00917B61">
        <w:t xml:space="preserve"> the Chippewa Valley</w:t>
      </w:r>
      <w:bookmarkEnd w:id="4"/>
      <w:r>
        <w:t xml:space="preserve"> </w:t>
      </w:r>
    </w:p>
    <w:p w14:paraId="20A4C40A" w14:textId="3DA43CDF" w:rsidR="00917B61" w:rsidRPr="00BF14EC" w:rsidRDefault="00917B61" w:rsidP="008C3AA2">
      <w:pPr>
        <w:spacing w:after="240" w:line="480" w:lineRule="auto"/>
        <w:ind w:firstLine="720"/>
        <w:rPr>
          <w:rFonts w:ascii="Times New Roman" w:hAnsi="Times New Roman" w:cs="Times New Roman"/>
          <w:b/>
          <w:color w:val="FF0000"/>
          <w:sz w:val="24"/>
          <w:szCs w:val="24"/>
        </w:rPr>
      </w:pPr>
      <w:r>
        <w:rPr>
          <w:rFonts w:ascii="Times New Roman" w:hAnsi="Times New Roman" w:cs="Times New Roman"/>
          <w:sz w:val="24"/>
          <w:szCs w:val="24"/>
        </w:rPr>
        <w:t xml:space="preserve">Historically, Wisconsin is known for its lumber industry in the late 1800s and the Chippewa Valley is no exception to the rule. </w:t>
      </w:r>
      <w:r w:rsidR="00014253">
        <w:rPr>
          <w:rFonts w:ascii="Times New Roman" w:hAnsi="Times New Roman" w:cs="Times New Roman"/>
          <w:sz w:val="24"/>
          <w:szCs w:val="24"/>
        </w:rPr>
        <w:t xml:space="preserve">Lumber mills dominated the Chippewa River and helped to build the society and economy of the Chippewa Valley. </w:t>
      </w:r>
    </w:p>
    <w:p w14:paraId="7386EFDB" w14:textId="3F69B651" w:rsidR="00986DCD" w:rsidRDefault="00014253"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 the time of the 1930 census, the area was mainly rural land consisting of different sizes of farms. Every </w:t>
      </w:r>
      <w:r w:rsidR="001E0403">
        <w:rPr>
          <w:rFonts w:ascii="Times New Roman" w:hAnsi="Times New Roman" w:cs="Times New Roman"/>
          <w:sz w:val="24"/>
          <w:szCs w:val="24"/>
        </w:rPr>
        <w:t xml:space="preserve">county, with the exception of Eau Claire </w:t>
      </w:r>
      <w:r w:rsidR="00EC10EB">
        <w:rPr>
          <w:rFonts w:ascii="Times New Roman" w:hAnsi="Times New Roman" w:cs="Times New Roman"/>
          <w:sz w:val="24"/>
          <w:szCs w:val="24"/>
        </w:rPr>
        <w:t>County</w:t>
      </w:r>
      <w:r w:rsidR="00D368A2">
        <w:rPr>
          <w:rFonts w:ascii="Times New Roman" w:hAnsi="Times New Roman" w:cs="Times New Roman"/>
          <w:sz w:val="24"/>
          <w:szCs w:val="24"/>
        </w:rPr>
        <w:t>,</w:t>
      </w:r>
      <w:r w:rsidR="00EC10EB">
        <w:rPr>
          <w:rFonts w:ascii="Times New Roman" w:hAnsi="Times New Roman" w:cs="Times New Roman"/>
          <w:sz w:val="24"/>
          <w:szCs w:val="24"/>
        </w:rPr>
        <w:t xml:space="preserve"> had</w:t>
      </w:r>
      <w:r w:rsidR="00BF14EC">
        <w:rPr>
          <w:rFonts w:ascii="Times New Roman" w:hAnsi="Times New Roman" w:cs="Times New Roman"/>
          <w:sz w:val="24"/>
          <w:szCs w:val="24"/>
        </w:rPr>
        <w:t xml:space="preserve"> </w:t>
      </w:r>
      <w:r w:rsidR="001E0403">
        <w:rPr>
          <w:rFonts w:ascii="Times New Roman" w:hAnsi="Times New Roman" w:cs="Times New Roman"/>
          <w:sz w:val="24"/>
          <w:szCs w:val="24"/>
        </w:rPr>
        <w:t>a significantly higher rural population than urban population heading into the Great Depression</w:t>
      </w:r>
      <w:r w:rsidR="006F6E9B">
        <w:rPr>
          <w:rStyle w:val="FootnoteReference"/>
          <w:rFonts w:ascii="Times New Roman" w:hAnsi="Times New Roman" w:cs="Times New Roman"/>
          <w:sz w:val="24"/>
          <w:szCs w:val="24"/>
        </w:rPr>
        <w:footnoteReference w:id="9"/>
      </w:r>
      <w:r w:rsidR="00EC10EB">
        <w:rPr>
          <w:rFonts w:ascii="Times New Roman" w:hAnsi="Times New Roman" w:cs="Times New Roman"/>
          <w:sz w:val="24"/>
          <w:szCs w:val="24"/>
        </w:rPr>
        <w:t>. M</w:t>
      </w:r>
      <w:r w:rsidR="0091032A">
        <w:rPr>
          <w:rFonts w:ascii="Times New Roman" w:hAnsi="Times New Roman" w:cs="Times New Roman"/>
          <w:sz w:val="24"/>
          <w:szCs w:val="24"/>
        </w:rPr>
        <w:t>any</w:t>
      </w:r>
      <w:r w:rsidR="00EC10EB">
        <w:rPr>
          <w:rFonts w:ascii="Times New Roman" w:hAnsi="Times New Roman" w:cs="Times New Roman"/>
          <w:sz w:val="24"/>
          <w:szCs w:val="24"/>
        </w:rPr>
        <w:t xml:space="preserve"> familie</w:t>
      </w:r>
      <w:r w:rsidR="001E0403">
        <w:rPr>
          <w:rFonts w:ascii="Times New Roman" w:hAnsi="Times New Roman" w:cs="Times New Roman"/>
          <w:sz w:val="24"/>
          <w:szCs w:val="24"/>
        </w:rPr>
        <w:t>s</w:t>
      </w:r>
      <w:r w:rsidR="0091032A">
        <w:rPr>
          <w:rFonts w:ascii="Times New Roman" w:hAnsi="Times New Roman" w:cs="Times New Roman"/>
          <w:sz w:val="24"/>
          <w:szCs w:val="24"/>
        </w:rPr>
        <w:t>, particularly those studied through memoirs,</w:t>
      </w:r>
      <w:r w:rsidR="001E0403">
        <w:rPr>
          <w:rFonts w:ascii="Times New Roman" w:hAnsi="Times New Roman" w:cs="Times New Roman"/>
          <w:sz w:val="24"/>
          <w:szCs w:val="24"/>
        </w:rPr>
        <w:t xml:space="preserve"> sustained themselves off family farms during this time period. It is in this setting that most of </w:t>
      </w:r>
      <w:r w:rsidR="0091032A">
        <w:rPr>
          <w:rFonts w:ascii="Times New Roman" w:hAnsi="Times New Roman" w:cs="Times New Roman"/>
          <w:sz w:val="24"/>
          <w:szCs w:val="24"/>
        </w:rPr>
        <w:t xml:space="preserve">the </w:t>
      </w:r>
      <w:r w:rsidR="001E0403">
        <w:rPr>
          <w:rFonts w:ascii="Times New Roman" w:hAnsi="Times New Roman" w:cs="Times New Roman"/>
          <w:sz w:val="24"/>
          <w:szCs w:val="24"/>
        </w:rPr>
        <w:t xml:space="preserve">memoirs take place. </w:t>
      </w:r>
      <w:r w:rsidR="0063375C">
        <w:rPr>
          <w:rFonts w:ascii="Times New Roman" w:hAnsi="Times New Roman" w:cs="Times New Roman"/>
          <w:sz w:val="24"/>
          <w:szCs w:val="24"/>
        </w:rPr>
        <w:t>This is important to make note of because it sets a tone for the area. Countless books, memoirs, even movies have been made of the Dust Bowl ruining crops in rural societies. The same can be said for bread lines and mass populations of the homeless throughou</w:t>
      </w:r>
      <w:r w:rsidR="00EC10EB">
        <w:rPr>
          <w:rFonts w:ascii="Times New Roman" w:hAnsi="Times New Roman" w:cs="Times New Roman"/>
          <w:sz w:val="24"/>
          <w:szCs w:val="24"/>
        </w:rPr>
        <w:t xml:space="preserve">t urban America. </w:t>
      </w:r>
      <w:r w:rsidR="0063375C">
        <w:rPr>
          <w:rFonts w:ascii="Times New Roman" w:hAnsi="Times New Roman" w:cs="Times New Roman"/>
          <w:sz w:val="24"/>
          <w:szCs w:val="24"/>
        </w:rPr>
        <w:t xml:space="preserve"> </w:t>
      </w:r>
      <w:r w:rsidR="00EC10EB">
        <w:rPr>
          <w:rFonts w:ascii="Times New Roman" w:hAnsi="Times New Roman" w:cs="Times New Roman"/>
          <w:sz w:val="24"/>
          <w:szCs w:val="24"/>
        </w:rPr>
        <w:t>Experiences</w:t>
      </w:r>
      <w:r w:rsidR="0063375C">
        <w:rPr>
          <w:rFonts w:ascii="Times New Roman" w:hAnsi="Times New Roman" w:cs="Times New Roman"/>
          <w:sz w:val="24"/>
          <w:szCs w:val="24"/>
        </w:rPr>
        <w:t xml:space="preserve"> of children in these areas are vastly different. As such, it is important to look at the Chippewa Valley as a mostly rural area. </w:t>
      </w:r>
      <w:r w:rsidR="0091032A">
        <w:rPr>
          <w:rFonts w:ascii="Times New Roman" w:hAnsi="Times New Roman" w:cs="Times New Roman"/>
          <w:sz w:val="24"/>
          <w:szCs w:val="24"/>
        </w:rPr>
        <w:t xml:space="preserve">This is seen in the chart below, which points out the differences in rural and urban population by county. </w:t>
      </w:r>
    </w:p>
    <w:p w14:paraId="55841EDC" w14:textId="77777777" w:rsidR="000E7FD7" w:rsidRDefault="000E7FD7" w:rsidP="008C3AA2">
      <w:pPr>
        <w:spacing w:after="240" w:line="480" w:lineRule="auto"/>
        <w:ind w:firstLine="720"/>
        <w:rPr>
          <w:rFonts w:ascii="Times New Roman" w:hAnsi="Times New Roman" w:cs="Times New Roman"/>
          <w:sz w:val="24"/>
          <w:szCs w:val="24"/>
        </w:rPr>
      </w:pPr>
    </w:p>
    <w:p w14:paraId="48A0CB2B" w14:textId="77777777" w:rsidR="000E7FD7" w:rsidRDefault="000E7FD7" w:rsidP="008C3AA2">
      <w:pPr>
        <w:spacing w:after="240" w:line="480" w:lineRule="auto"/>
        <w:ind w:firstLine="720"/>
        <w:rPr>
          <w:rFonts w:ascii="Times New Roman" w:hAnsi="Times New Roman" w:cs="Times New Roman"/>
          <w:sz w:val="24"/>
          <w:szCs w:val="24"/>
        </w:rPr>
      </w:pPr>
    </w:p>
    <w:p w14:paraId="5B9F0404" w14:textId="77777777" w:rsidR="000E7FD7" w:rsidRDefault="000E7FD7" w:rsidP="008C3AA2">
      <w:pPr>
        <w:spacing w:after="240" w:line="480" w:lineRule="auto"/>
        <w:ind w:firstLine="720"/>
        <w:rPr>
          <w:rFonts w:ascii="Times New Roman" w:hAnsi="Times New Roman" w:cs="Times New Roman"/>
          <w:sz w:val="24"/>
          <w:szCs w:val="24"/>
        </w:rPr>
      </w:pPr>
    </w:p>
    <w:p w14:paraId="7E69EDA8" w14:textId="77777777" w:rsidR="000E7FD7" w:rsidRDefault="000E7FD7" w:rsidP="008C3AA2">
      <w:pPr>
        <w:spacing w:after="240" w:line="480" w:lineRule="auto"/>
        <w:ind w:firstLine="720"/>
        <w:rPr>
          <w:rFonts w:ascii="Times New Roman" w:hAnsi="Times New Roman" w:cs="Times New Roman"/>
          <w:sz w:val="24"/>
          <w:szCs w:val="24"/>
        </w:rPr>
      </w:pPr>
    </w:p>
    <w:p w14:paraId="40CF4EED" w14:textId="77777777" w:rsidR="000E7FD7" w:rsidRDefault="000E7FD7" w:rsidP="008C3AA2">
      <w:pPr>
        <w:spacing w:after="240" w:line="480" w:lineRule="auto"/>
        <w:ind w:firstLine="720"/>
        <w:rPr>
          <w:rFonts w:ascii="Times New Roman" w:hAnsi="Times New Roman" w:cs="Times New Roman"/>
          <w:sz w:val="24"/>
          <w:szCs w:val="24"/>
        </w:rPr>
      </w:pPr>
    </w:p>
    <w:tbl>
      <w:tblPr>
        <w:tblStyle w:val="TableGrid"/>
        <w:tblpPr w:leftFromText="180" w:rightFromText="180" w:vertAnchor="text" w:horzAnchor="margin" w:tblpY="69"/>
        <w:tblW w:w="0" w:type="auto"/>
        <w:tblLook w:val="04A0" w:firstRow="1" w:lastRow="0" w:firstColumn="1" w:lastColumn="0" w:noHBand="0" w:noVBand="1"/>
      </w:tblPr>
      <w:tblGrid>
        <w:gridCol w:w="2337"/>
        <w:gridCol w:w="2337"/>
        <w:gridCol w:w="2338"/>
        <w:gridCol w:w="2338"/>
      </w:tblGrid>
      <w:tr w:rsidR="001B0443" w14:paraId="1D3B78ED" w14:textId="77777777" w:rsidTr="001B0443">
        <w:tc>
          <w:tcPr>
            <w:tcW w:w="2337" w:type="dxa"/>
          </w:tcPr>
          <w:p w14:paraId="6BF9001D" w14:textId="77777777" w:rsidR="001B0443" w:rsidRDefault="001B0443" w:rsidP="001B0443">
            <w:pPr>
              <w:pStyle w:val="NoSpacing"/>
            </w:pPr>
            <w:r>
              <w:t>County</w:t>
            </w:r>
          </w:p>
        </w:tc>
        <w:tc>
          <w:tcPr>
            <w:tcW w:w="2337" w:type="dxa"/>
          </w:tcPr>
          <w:p w14:paraId="4A8646E7" w14:textId="77777777" w:rsidR="001B0443" w:rsidRDefault="001B0443" w:rsidP="001B0443">
            <w:pPr>
              <w:pStyle w:val="NoSpacing"/>
            </w:pPr>
            <w:r>
              <w:t>Total Urban Population</w:t>
            </w:r>
          </w:p>
        </w:tc>
        <w:tc>
          <w:tcPr>
            <w:tcW w:w="2338" w:type="dxa"/>
          </w:tcPr>
          <w:p w14:paraId="1C5AFB30" w14:textId="77777777" w:rsidR="001B0443" w:rsidRDefault="001B0443" w:rsidP="001B0443">
            <w:pPr>
              <w:pStyle w:val="NoSpacing"/>
            </w:pPr>
            <w:r>
              <w:t>Total Rural Population</w:t>
            </w:r>
          </w:p>
        </w:tc>
        <w:tc>
          <w:tcPr>
            <w:tcW w:w="2338" w:type="dxa"/>
          </w:tcPr>
          <w:p w14:paraId="69633029" w14:textId="77777777" w:rsidR="001B0443" w:rsidRDefault="001B0443" w:rsidP="001B0443">
            <w:pPr>
              <w:pStyle w:val="NoSpacing"/>
            </w:pPr>
            <w:r>
              <w:t>Total Population</w:t>
            </w:r>
          </w:p>
        </w:tc>
      </w:tr>
      <w:tr w:rsidR="001B0443" w14:paraId="08CF1455" w14:textId="77777777" w:rsidTr="001B0443">
        <w:tc>
          <w:tcPr>
            <w:tcW w:w="2337" w:type="dxa"/>
          </w:tcPr>
          <w:p w14:paraId="0D9AE262" w14:textId="77777777" w:rsidR="001B0443" w:rsidRDefault="001B0443" w:rsidP="001B0443">
            <w:pPr>
              <w:pStyle w:val="NoSpacing"/>
            </w:pPr>
            <w:r>
              <w:t xml:space="preserve">Chippewa </w:t>
            </w:r>
          </w:p>
        </w:tc>
        <w:tc>
          <w:tcPr>
            <w:tcW w:w="2337" w:type="dxa"/>
          </w:tcPr>
          <w:p w14:paraId="09EB8B9E" w14:textId="77777777" w:rsidR="001B0443" w:rsidRDefault="001B0443" w:rsidP="001B0443">
            <w:pPr>
              <w:pStyle w:val="NoSpacing"/>
            </w:pPr>
            <w:r>
              <w:t>9539</w:t>
            </w:r>
          </w:p>
        </w:tc>
        <w:tc>
          <w:tcPr>
            <w:tcW w:w="2338" w:type="dxa"/>
          </w:tcPr>
          <w:p w14:paraId="2C57E0DA" w14:textId="77777777" w:rsidR="001B0443" w:rsidRDefault="001B0443" w:rsidP="001B0443">
            <w:pPr>
              <w:pStyle w:val="NoSpacing"/>
            </w:pPr>
            <w:r>
              <w:t>27803</w:t>
            </w:r>
          </w:p>
        </w:tc>
        <w:tc>
          <w:tcPr>
            <w:tcW w:w="2338" w:type="dxa"/>
          </w:tcPr>
          <w:p w14:paraId="4259C45E" w14:textId="77777777" w:rsidR="001B0443" w:rsidRDefault="001B0443" w:rsidP="001B0443">
            <w:pPr>
              <w:pStyle w:val="NoSpacing"/>
            </w:pPr>
            <w:r>
              <w:t>37342</w:t>
            </w:r>
          </w:p>
        </w:tc>
      </w:tr>
      <w:tr w:rsidR="001B0443" w14:paraId="3B0A52A7" w14:textId="77777777" w:rsidTr="001B0443">
        <w:tc>
          <w:tcPr>
            <w:tcW w:w="2337" w:type="dxa"/>
          </w:tcPr>
          <w:p w14:paraId="0B4BAD9D" w14:textId="77777777" w:rsidR="001B0443" w:rsidRDefault="001B0443" w:rsidP="001B0443">
            <w:pPr>
              <w:pStyle w:val="NoSpacing"/>
            </w:pPr>
            <w:r>
              <w:t>Clark</w:t>
            </w:r>
          </w:p>
        </w:tc>
        <w:tc>
          <w:tcPr>
            <w:tcW w:w="2337" w:type="dxa"/>
          </w:tcPr>
          <w:p w14:paraId="7150245E" w14:textId="77777777" w:rsidR="001B0443" w:rsidRDefault="001B0443" w:rsidP="001B0443">
            <w:pPr>
              <w:pStyle w:val="NoSpacing"/>
            </w:pPr>
            <w:r>
              <w:t>0</w:t>
            </w:r>
          </w:p>
        </w:tc>
        <w:tc>
          <w:tcPr>
            <w:tcW w:w="2338" w:type="dxa"/>
          </w:tcPr>
          <w:p w14:paraId="2A901D2A" w14:textId="77777777" w:rsidR="001B0443" w:rsidRDefault="001B0443" w:rsidP="001B0443">
            <w:pPr>
              <w:pStyle w:val="NoSpacing"/>
            </w:pPr>
            <w:r>
              <w:t>34165</w:t>
            </w:r>
          </w:p>
        </w:tc>
        <w:tc>
          <w:tcPr>
            <w:tcW w:w="2338" w:type="dxa"/>
          </w:tcPr>
          <w:p w14:paraId="75BBA733" w14:textId="77777777" w:rsidR="001B0443" w:rsidRDefault="001B0443" w:rsidP="001B0443">
            <w:pPr>
              <w:pStyle w:val="NoSpacing"/>
            </w:pPr>
            <w:r>
              <w:t>34165</w:t>
            </w:r>
          </w:p>
        </w:tc>
      </w:tr>
      <w:tr w:rsidR="001B0443" w14:paraId="5964F937" w14:textId="77777777" w:rsidTr="001B0443">
        <w:tc>
          <w:tcPr>
            <w:tcW w:w="2337" w:type="dxa"/>
          </w:tcPr>
          <w:p w14:paraId="1611A5B7" w14:textId="77777777" w:rsidR="001B0443" w:rsidRDefault="001B0443" w:rsidP="001B0443">
            <w:pPr>
              <w:pStyle w:val="NoSpacing"/>
            </w:pPr>
            <w:r>
              <w:t>Dunn</w:t>
            </w:r>
          </w:p>
        </w:tc>
        <w:tc>
          <w:tcPr>
            <w:tcW w:w="2337" w:type="dxa"/>
          </w:tcPr>
          <w:p w14:paraId="3E0F172D" w14:textId="77777777" w:rsidR="001B0443" w:rsidRDefault="001B0443" w:rsidP="001B0443">
            <w:pPr>
              <w:pStyle w:val="NoSpacing"/>
            </w:pPr>
            <w:r>
              <w:t>5595</w:t>
            </w:r>
          </w:p>
        </w:tc>
        <w:tc>
          <w:tcPr>
            <w:tcW w:w="2338" w:type="dxa"/>
          </w:tcPr>
          <w:p w14:paraId="63F8EDF1" w14:textId="77777777" w:rsidR="001B0443" w:rsidRDefault="001B0443" w:rsidP="001B0443">
            <w:pPr>
              <w:pStyle w:val="NoSpacing"/>
            </w:pPr>
            <w:r>
              <w:t>21442</w:t>
            </w:r>
          </w:p>
        </w:tc>
        <w:tc>
          <w:tcPr>
            <w:tcW w:w="2338" w:type="dxa"/>
          </w:tcPr>
          <w:p w14:paraId="5FCD1329" w14:textId="77777777" w:rsidR="001B0443" w:rsidRDefault="001B0443" w:rsidP="001B0443">
            <w:pPr>
              <w:pStyle w:val="NoSpacing"/>
            </w:pPr>
            <w:r>
              <w:t>27037</w:t>
            </w:r>
          </w:p>
        </w:tc>
      </w:tr>
      <w:tr w:rsidR="001B0443" w14:paraId="221EA7CE" w14:textId="77777777" w:rsidTr="001B0443">
        <w:tc>
          <w:tcPr>
            <w:tcW w:w="2337" w:type="dxa"/>
          </w:tcPr>
          <w:p w14:paraId="11B98D59" w14:textId="77777777" w:rsidR="001B0443" w:rsidRDefault="001B0443" w:rsidP="001B0443">
            <w:pPr>
              <w:pStyle w:val="NoSpacing"/>
            </w:pPr>
            <w:r>
              <w:t>Iron</w:t>
            </w:r>
          </w:p>
        </w:tc>
        <w:tc>
          <w:tcPr>
            <w:tcW w:w="2337" w:type="dxa"/>
          </w:tcPr>
          <w:p w14:paraId="1670450F" w14:textId="77777777" w:rsidR="001B0443" w:rsidRDefault="001B0443" w:rsidP="001B0443">
            <w:pPr>
              <w:pStyle w:val="NoSpacing"/>
            </w:pPr>
            <w:r>
              <w:t>3264</w:t>
            </w:r>
          </w:p>
        </w:tc>
        <w:tc>
          <w:tcPr>
            <w:tcW w:w="2338" w:type="dxa"/>
          </w:tcPr>
          <w:p w14:paraId="6C160CFD" w14:textId="77777777" w:rsidR="001B0443" w:rsidRDefault="001B0443" w:rsidP="001B0443">
            <w:pPr>
              <w:pStyle w:val="NoSpacing"/>
            </w:pPr>
            <w:r>
              <w:t>6669</w:t>
            </w:r>
          </w:p>
        </w:tc>
        <w:tc>
          <w:tcPr>
            <w:tcW w:w="2338" w:type="dxa"/>
          </w:tcPr>
          <w:p w14:paraId="24FD3D20" w14:textId="77777777" w:rsidR="001B0443" w:rsidRDefault="001B0443" w:rsidP="001B0443">
            <w:pPr>
              <w:pStyle w:val="NoSpacing"/>
            </w:pPr>
            <w:r>
              <w:t>9933</w:t>
            </w:r>
          </w:p>
        </w:tc>
      </w:tr>
      <w:tr w:rsidR="001B0443" w14:paraId="3143A173" w14:textId="77777777" w:rsidTr="001B0443">
        <w:tc>
          <w:tcPr>
            <w:tcW w:w="2337" w:type="dxa"/>
          </w:tcPr>
          <w:p w14:paraId="0D183FA3" w14:textId="77777777" w:rsidR="001B0443" w:rsidRDefault="001B0443" w:rsidP="001B0443">
            <w:pPr>
              <w:pStyle w:val="NoSpacing"/>
            </w:pPr>
            <w:r>
              <w:t>Ashland</w:t>
            </w:r>
          </w:p>
        </w:tc>
        <w:tc>
          <w:tcPr>
            <w:tcW w:w="2337" w:type="dxa"/>
          </w:tcPr>
          <w:p w14:paraId="764E13B9" w14:textId="77777777" w:rsidR="001B0443" w:rsidRDefault="001B0443" w:rsidP="001B0443">
            <w:pPr>
              <w:pStyle w:val="NoSpacing"/>
            </w:pPr>
            <w:r>
              <w:t>10622</w:t>
            </w:r>
          </w:p>
        </w:tc>
        <w:tc>
          <w:tcPr>
            <w:tcW w:w="2338" w:type="dxa"/>
          </w:tcPr>
          <w:p w14:paraId="2C57934C" w14:textId="77777777" w:rsidR="001B0443" w:rsidRDefault="001B0443" w:rsidP="001B0443">
            <w:pPr>
              <w:pStyle w:val="NoSpacing"/>
            </w:pPr>
            <w:r>
              <w:t>10432</w:t>
            </w:r>
          </w:p>
        </w:tc>
        <w:tc>
          <w:tcPr>
            <w:tcW w:w="2338" w:type="dxa"/>
          </w:tcPr>
          <w:p w14:paraId="36BAA473" w14:textId="77777777" w:rsidR="001B0443" w:rsidRDefault="001B0443" w:rsidP="001B0443">
            <w:pPr>
              <w:pStyle w:val="NoSpacing"/>
            </w:pPr>
            <w:r>
              <w:t>21054</w:t>
            </w:r>
          </w:p>
        </w:tc>
      </w:tr>
      <w:tr w:rsidR="001B0443" w14:paraId="3D6987A0" w14:textId="77777777" w:rsidTr="001B0443">
        <w:tc>
          <w:tcPr>
            <w:tcW w:w="2337" w:type="dxa"/>
          </w:tcPr>
          <w:p w14:paraId="0A95922C" w14:textId="77777777" w:rsidR="001B0443" w:rsidRDefault="001B0443" w:rsidP="001B0443">
            <w:pPr>
              <w:pStyle w:val="NoSpacing"/>
            </w:pPr>
            <w:r>
              <w:t>Barron</w:t>
            </w:r>
          </w:p>
        </w:tc>
        <w:tc>
          <w:tcPr>
            <w:tcW w:w="2337" w:type="dxa"/>
          </w:tcPr>
          <w:p w14:paraId="271549D9" w14:textId="77777777" w:rsidR="001B0443" w:rsidRDefault="001B0443" w:rsidP="001B0443">
            <w:pPr>
              <w:pStyle w:val="NoSpacing"/>
            </w:pPr>
            <w:r>
              <w:t>5177</w:t>
            </w:r>
          </w:p>
        </w:tc>
        <w:tc>
          <w:tcPr>
            <w:tcW w:w="2338" w:type="dxa"/>
          </w:tcPr>
          <w:p w14:paraId="76BED595" w14:textId="77777777" w:rsidR="001B0443" w:rsidRDefault="001B0443" w:rsidP="001B0443">
            <w:pPr>
              <w:pStyle w:val="NoSpacing"/>
            </w:pPr>
            <w:r>
              <w:t>29124</w:t>
            </w:r>
          </w:p>
        </w:tc>
        <w:tc>
          <w:tcPr>
            <w:tcW w:w="2338" w:type="dxa"/>
          </w:tcPr>
          <w:p w14:paraId="1214A779" w14:textId="77777777" w:rsidR="001B0443" w:rsidRDefault="001B0443" w:rsidP="001B0443">
            <w:pPr>
              <w:pStyle w:val="NoSpacing"/>
            </w:pPr>
            <w:r>
              <w:t>34301</w:t>
            </w:r>
          </w:p>
        </w:tc>
      </w:tr>
      <w:tr w:rsidR="001B0443" w14:paraId="532476C9" w14:textId="77777777" w:rsidTr="001B0443">
        <w:tc>
          <w:tcPr>
            <w:tcW w:w="2337" w:type="dxa"/>
          </w:tcPr>
          <w:p w14:paraId="1484E795" w14:textId="77777777" w:rsidR="001B0443" w:rsidRDefault="001B0443" w:rsidP="001B0443">
            <w:pPr>
              <w:pStyle w:val="NoSpacing"/>
            </w:pPr>
            <w:r>
              <w:t>Taylor</w:t>
            </w:r>
          </w:p>
        </w:tc>
        <w:tc>
          <w:tcPr>
            <w:tcW w:w="2337" w:type="dxa"/>
          </w:tcPr>
          <w:p w14:paraId="49B50C88" w14:textId="77777777" w:rsidR="001B0443" w:rsidRDefault="001B0443" w:rsidP="001B0443">
            <w:pPr>
              <w:pStyle w:val="NoSpacing"/>
            </w:pPr>
            <w:r>
              <w:t>0</w:t>
            </w:r>
          </w:p>
        </w:tc>
        <w:tc>
          <w:tcPr>
            <w:tcW w:w="2338" w:type="dxa"/>
          </w:tcPr>
          <w:p w14:paraId="41AE893C" w14:textId="77777777" w:rsidR="001B0443" w:rsidRDefault="001B0443" w:rsidP="001B0443">
            <w:pPr>
              <w:pStyle w:val="NoSpacing"/>
            </w:pPr>
            <w:r>
              <w:t>17685</w:t>
            </w:r>
          </w:p>
        </w:tc>
        <w:tc>
          <w:tcPr>
            <w:tcW w:w="2338" w:type="dxa"/>
          </w:tcPr>
          <w:p w14:paraId="5FD395BE" w14:textId="77777777" w:rsidR="001B0443" w:rsidRDefault="001B0443" w:rsidP="001B0443">
            <w:pPr>
              <w:pStyle w:val="NoSpacing"/>
            </w:pPr>
            <w:r>
              <w:t>17685</w:t>
            </w:r>
          </w:p>
        </w:tc>
      </w:tr>
      <w:tr w:rsidR="001B0443" w14:paraId="7FFBB5F3" w14:textId="77777777" w:rsidTr="001B0443">
        <w:tc>
          <w:tcPr>
            <w:tcW w:w="2337" w:type="dxa"/>
          </w:tcPr>
          <w:p w14:paraId="38EDD1EA" w14:textId="77777777" w:rsidR="001B0443" w:rsidRDefault="001B0443" w:rsidP="001B0443">
            <w:pPr>
              <w:pStyle w:val="NoSpacing"/>
            </w:pPr>
            <w:r>
              <w:t>Price</w:t>
            </w:r>
          </w:p>
        </w:tc>
        <w:tc>
          <w:tcPr>
            <w:tcW w:w="2337" w:type="dxa"/>
          </w:tcPr>
          <w:p w14:paraId="169AD022" w14:textId="77777777" w:rsidR="001B0443" w:rsidRDefault="001B0443" w:rsidP="001B0443">
            <w:pPr>
              <w:pStyle w:val="NoSpacing"/>
            </w:pPr>
            <w:r>
              <w:t>3036</w:t>
            </w:r>
          </w:p>
        </w:tc>
        <w:tc>
          <w:tcPr>
            <w:tcW w:w="2338" w:type="dxa"/>
          </w:tcPr>
          <w:p w14:paraId="4C2F5ED3" w14:textId="77777777" w:rsidR="001B0443" w:rsidRDefault="001B0443" w:rsidP="001B0443">
            <w:pPr>
              <w:pStyle w:val="NoSpacing"/>
            </w:pPr>
            <w:r>
              <w:t>14248</w:t>
            </w:r>
          </w:p>
        </w:tc>
        <w:tc>
          <w:tcPr>
            <w:tcW w:w="2338" w:type="dxa"/>
          </w:tcPr>
          <w:p w14:paraId="5055A084" w14:textId="77777777" w:rsidR="001B0443" w:rsidRDefault="001B0443" w:rsidP="001B0443">
            <w:pPr>
              <w:pStyle w:val="NoSpacing"/>
            </w:pPr>
            <w:r>
              <w:t>17284</w:t>
            </w:r>
          </w:p>
        </w:tc>
      </w:tr>
      <w:tr w:rsidR="001B0443" w14:paraId="3DE2909D" w14:textId="77777777" w:rsidTr="001B0443">
        <w:tc>
          <w:tcPr>
            <w:tcW w:w="2337" w:type="dxa"/>
          </w:tcPr>
          <w:p w14:paraId="76802ED9" w14:textId="77777777" w:rsidR="001B0443" w:rsidRDefault="001B0443" w:rsidP="001B0443">
            <w:pPr>
              <w:pStyle w:val="NoSpacing"/>
            </w:pPr>
            <w:r>
              <w:t>Sawyer</w:t>
            </w:r>
          </w:p>
        </w:tc>
        <w:tc>
          <w:tcPr>
            <w:tcW w:w="2337" w:type="dxa"/>
          </w:tcPr>
          <w:p w14:paraId="2E92398A" w14:textId="77777777" w:rsidR="001B0443" w:rsidRDefault="001B0443" w:rsidP="001B0443">
            <w:pPr>
              <w:pStyle w:val="NoSpacing"/>
            </w:pPr>
            <w:r>
              <w:t>0</w:t>
            </w:r>
          </w:p>
        </w:tc>
        <w:tc>
          <w:tcPr>
            <w:tcW w:w="2338" w:type="dxa"/>
          </w:tcPr>
          <w:p w14:paraId="3AB61C9A" w14:textId="77777777" w:rsidR="001B0443" w:rsidRDefault="001B0443" w:rsidP="001B0443">
            <w:pPr>
              <w:pStyle w:val="NoSpacing"/>
            </w:pPr>
            <w:r>
              <w:t>8878</w:t>
            </w:r>
          </w:p>
        </w:tc>
        <w:tc>
          <w:tcPr>
            <w:tcW w:w="2338" w:type="dxa"/>
          </w:tcPr>
          <w:p w14:paraId="777425FF" w14:textId="77777777" w:rsidR="001B0443" w:rsidRDefault="001B0443" w:rsidP="001B0443">
            <w:pPr>
              <w:pStyle w:val="NoSpacing"/>
            </w:pPr>
            <w:r>
              <w:t>8878</w:t>
            </w:r>
          </w:p>
        </w:tc>
      </w:tr>
      <w:tr w:rsidR="001B0443" w14:paraId="21610D92" w14:textId="77777777" w:rsidTr="001B0443">
        <w:tc>
          <w:tcPr>
            <w:tcW w:w="2337" w:type="dxa"/>
          </w:tcPr>
          <w:p w14:paraId="37D29CF2" w14:textId="77777777" w:rsidR="001B0443" w:rsidRDefault="001B0443" w:rsidP="001B0443">
            <w:pPr>
              <w:pStyle w:val="NoSpacing"/>
            </w:pPr>
            <w:r>
              <w:t>Eau Claire</w:t>
            </w:r>
          </w:p>
        </w:tc>
        <w:tc>
          <w:tcPr>
            <w:tcW w:w="2337" w:type="dxa"/>
          </w:tcPr>
          <w:p w14:paraId="25DBB573" w14:textId="77777777" w:rsidR="001B0443" w:rsidRDefault="001B0443" w:rsidP="001B0443">
            <w:pPr>
              <w:pStyle w:val="NoSpacing"/>
            </w:pPr>
            <w:r>
              <w:t>26287</w:t>
            </w:r>
          </w:p>
        </w:tc>
        <w:tc>
          <w:tcPr>
            <w:tcW w:w="2338" w:type="dxa"/>
          </w:tcPr>
          <w:p w14:paraId="78CCC5D4" w14:textId="77777777" w:rsidR="001B0443" w:rsidRDefault="001B0443" w:rsidP="001B0443">
            <w:pPr>
              <w:pStyle w:val="NoSpacing"/>
            </w:pPr>
            <w:r>
              <w:t>14800</w:t>
            </w:r>
          </w:p>
        </w:tc>
        <w:tc>
          <w:tcPr>
            <w:tcW w:w="2338" w:type="dxa"/>
          </w:tcPr>
          <w:p w14:paraId="62CE5A0A" w14:textId="77777777" w:rsidR="001B0443" w:rsidRDefault="001B0443" w:rsidP="001B0443">
            <w:pPr>
              <w:pStyle w:val="NoSpacing"/>
            </w:pPr>
            <w:r>
              <w:t>41087</w:t>
            </w:r>
          </w:p>
        </w:tc>
      </w:tr>
      <w:tr w:rsidR="001B0443" w14:paraId="790DC167" w14:textId="77777777" w:rsidTr="001B0443">
        <w:tc>
          <w:tcPr>
            <w:tcW w:w="2337" w:type="dxa"/>
          </w:tcPr>
          <w:p w14:paraId="23526F03" w14:textId="77777777" w:rsidR="001B0443" w:rsidRDefault="001B0443" w:rsidP="001B0443">
            <w:pPr>
              <w:pStyle w:val="NoSpacing"/>
            </w:pPr>
            <w:r>
              <w:t>Pierce</w:t>
            </w:r>
          </w:p>
        </w:tc>
        <w:tc>
          <w:tcPr>
            <w:tcW w:w="2337" w:type="dxa"/>
          </w:tcPr>
          <w:p w14:paraId="2C7978D1" w14:textId="77777777" w:rsidR="001B0443" w:rsidRDefault="001B0443" w:rsidP="001B0443">
            <w:pPr>
              <w:pStyle w:val="NoSpacing"/>
            </w:pPr>
            <w:r>
              <w:t>0</w:t>
            </w:r>
          </w:p>
        </w:tc>
        <w:tc>
          <w:tcPr>
            <w:tcW w:w="2338" w:type="dxa"/>
          </w:tcPr>
          <w:p w14:paraId="4B1CC2A4" w14:textId="77777777" w:rsidR="001B0443" w:rsidRDefault="001B0443" w:rsidP="001B0443">
            <w:pPr>
              <w:pStyle w:val="NoSpacing"/>
            </w:pPr>
            <w:r>
              <w:t>21043</w:t>
            </w:r>
          </w:p>
        </w:tc>
        <w:tc>
          <w:tcPr>
            <w:tcW w:w="2338" w:type="dxa"/>
          </w:tcPr>
          <w:p w14:paraId="2963E9D1" w14:textId="77777777" w:rsidR="001B0443" w:rsidRDefault="001B0443" w:rsidP="001B0443">
            <w:pPr>
              <w:pStyle w:val="NoSpacing"/>
            </w:pPr>
            <w:r>
              <w:t>21043</w:t>
            </w:r>
          </w:p>
        </w:tc>
      </w:tr>
      <w:tr w:rsidR="001B0443" w14:paraId="4716E6D7" w14:textId="77777777" w:rsidTr="001B0443">
        <w:tc>
          <w:tcPr>
            <w:tcW w:w="2337" w:type="dxa"/>
            <w:shd w:val="clear" w:color="auto" w:fill="000000" w:themeFill="text1"/>
          </w:tcPr>
          <w:p w14:paraId="1FC17B64" w14:textId="77777777" w:rsidR="001B0443" w:rsidRDefault="001B0443" w:rsidP="001B0443">
            <w:pPr>
              <w:pStyle w:val="NoSpacing"/>
            </w:pPr>
          </w:p>
        </w:tc>
        <w:tc>
          <w:tcPr>
            <w:tcW w:w="2337" w:type="dxa"/>
            <w:shd w:val="clear" w:color="auto" w:fill="000000" w:themeFill="text1"/>
          </w:tcPr>
          <w:p w14:paraId="5CA75F41" w14:textId="77777777" w:rsidR="001B0443" w:rsidRDefault="001B0443" w:rsidP="001B0443">
            <w:pPr>
              <w:pStyle w:val="NoSpacing"/>
            </w:pPr>
          </w:p>
        </w:tc>
        <w:tc>
          <w:tcPr>
            <w:tcW w:w="2338" w:type="dxa"/>
            <w:shd w:val="clear" w:color="auto" w:fill="000000" w:themeFill="text1"/>
          </w:tcPr>
          <w:p w14:paraId="1BFE15BC" w14:textId="77777777" w:rsidR="001B0443" w:rsidRDefault="001B0443" w:rsidP="001B0443">
            <w:pPr>
              <w:pStyle w:val="NoSpacing"/>
            </w:pPr>
          </w:p>
        </w:tc>
        <w:tc>
          <w:tcPr>
            <w:tcW w:w="2338" w:type="dxa"/>
            <w:shd w:val="clear" w:color="auto" w:fill="000000" w:themeFill="text1"/>
          </w:tcPr>
          <w:p w14:paraId="7D948DF5" w14:textId="77777777" w:rsidR="001B0443" w:rsidRDefault="001B0443" w:rsidP="001B0443">
            <w:pPr>
              <w:pStyle w:val="NoSpacing"/>
            </w:pPr>
          </w:p>
        </w:tc>
      </w:tr>
      <w:tr w:rsidR="001B0443" w14:paraId="725B255F" w14:textId="77777777" w:rsidTr="001B0443">
        <w:tc>
          <w:tcPr>
            <w:tcW w:w="2337" w:type="dxa"/>
          </w:tcPr>
          <w:p w14:paraId="54A2A33E" w14:textId="77777777" w:rsidR="001B0443" w:rsidRDefault="001B0443" w:rsidP="001B0443">
            <w:pPr>
              <w:pStyle w:val="NoSpacing"/>
            </w:pPr>
            <w:r>
              <w:t>Total</w:t>
            </w:r>
          </w:p>
        </w:tc>
        <w:tc>
          <w:tcPr>
            <w:tcW w:w="2337" w:type="dxa"/>
          </w:tcPr>
          <w:p w14:paraId="7E5D52E4" w14:textId="77777777" w:rsidR="001B0443" w:rsidRDefault="001B0443" w:rsidP="001B0443">
            <w:pPr>
              <w:pStyle w:val="NoSpacing"/>
            </w:pPr>
            <w:r>
              <w:t>63520</w:t>
            </w:r>
          </w:p>
        </w:tc>
        <w:tc>
          <w:tcPr>
            <w:tcW w:w="2338" w:type="dxa"/>
          </w:tcPr>
          <w:p w14:paraId="5D41FF12" w14:textId="77777777" w:rsidR="001B0443" w:rsidRDefault="001B0443" w:rsidP="001B0443">
            <w:pPr>
              <w:pStyle w:val="NoSpacing"/>
            </w:pPr>
            <w:r>
              <w:t>206289</w:t>
            </w:r>
          </w:p>
        </w:tc>
        <w:tc>
          <w:tcPr>
            <w:tcW w:w="2338" w:type="dxa"/>
          </w:tcPr>
          <w:p w14:paraId="47E33453" w14:textId="77777777" w:rsidR="001B0443" w:rsidRDefault="001B0443" w:rsidP="001B0443">
            <w:pPr>
              <w:pStyle w:val="NoSpacing"/>
            </w:pPr>
            <w:r>
              <w:t>269809</w:t>
            </w:r>
          </w:p>
        </w:tc>
      </w:tr>
    </w:tbl>
    <w:p w14:paraId="6AC6CF58" w14:textId="4F032071" w:rsidR="00986DCD" w:rsidRDefault="00986DCD" w:rsidP="008C0EBA">
      <w:pPr>
        <w:pStyle w:val="Heading1"/>
        <w:spacing w:after="240"/>
      </w:pPr>
    </w:p>
    <w:p w14:paraId="46007D1F" w14:textId="77777777" w:rsidR="00986DCD" w:rsidRDefault="00986DCD">
      <w:pPr>
        <w:rPr>
          <w:rFonts w:asciiTheme="majorHAnsi" w:eastAsiaTheme="majorEastAsia" w:hAnsiTheme="majorHAnsi" w:cstheme="majorBidi"/>
          <w:color w:val="365F91" w:themeColor="accent1" w:themeShade="BF"/>
          <w:sz w:val="32"/>
          <w:szCs w:val="32"/>
        </w:rPr>
      </w:pPr>
      <w:r>
        <w:br w:type="page"/>
      </w:r>
    </w:p>
    <w:p w14:paraId="10821E47" w14:textId="77777777" w:rsidR="008F31F6" w:rsidRDefault="003B1AE2" w:rsidP="008C0EBA">
      <w:pPr>
        <w:pStyle w:val="Heading1"/>
        <w:spacing w:after="240"/>
      </w:pPr>
      <w:bookmarkStart w:id="5" w:name="_Toc374884728"/>
      <w:r w:rsidRPr="003B1AE2">
        <w:lastRenderedPageBreak/>
        <w:t>Family Life in America during the Depression</w:t>
      </w:r>
      <w:bookmarkEnd w:id="5"/>
    </w:p>
    <w:p w14:paraId="6AD03F37" w14:textId="77777777" w:rsidR="00433137" w:rsidRPr="00AF57A3" w:rsidRDefault="00433137" w:rsidP="008C3AA2">
      <w:pPr>
        <w:spacing w:after="240" w:line="480" w:lineRule="auto"/>
        <w:ind w:firstLine="720"/>
        <w:rPr>
          <w:rFonts w:ascii="Times New Roman" w:hAnsi="Times New Roman" w:cs="Times New Roman"/>
          <w:sz w:val="24"/>
          <w:szCs w:val="24"/>
        </w:rPr>
      </w:pPr>
      <w:r w:rsidRPr="00AF57A3">
        <w:rPr>
          <w:rFonts w:ascii="Times New Roman" w:hAnsi="Times New Roman" w:cs="Times New Roman"/>
          <w:sz w:val="24"/>
          <w:szCs w:val="24"/>
        </w:rPr>
        <w:t xml:space="preserve">It is first essential to paint a picture of family life in America during the Great Depression. </w:t>
      </w:r>
      <w:r w:rsidR="00BF4FC5" w:rsidRPr="00AF57A3">
        <w:rPr>
          <w:rFonts w:ascii="Times New Roman" w:hAnsi="Times New Roman" w:cs="Times New Roman"/>
          <w:sz w:val="24"/>
          <w:szCs w:val="24"/>
        </w:rPr>
        <w:t xml:space="preserve">It is </w:t>
      </w:r>
      <w:proofErr w:type="gramStart"/>
      <w:r w:rsidR="00BF4FC5" w:rsidRPr="00AF57A3">
        <w:rPr>
          <w:rFonts w:ascii="Times New Roman" w:hAnsi="Times New Roman" w:cs="Times New Roman"/>
          <w:sz w:val="24"/>
          <w:szCs w:val="24"/>
        </w:rPr>
        <w:t>key</w:t>
      </w:r>
      <w:proofErr w:type="gramEnd"/>
      <w:r w:rsidR="00BF4FC5" w:rsidRPr="00AF57A3">
        <w:rPr>
          <w:rFonts w:ascii="Times New Roman" w:hAnsi="Times New Roman" w:cs="Times New Roman"/>
          <w:sz w:val="24"/>
          <w:szCs w:val="24"/>
        </w:rPr>
        <w:t xml:space="preserve"> to understand that the Great Depression did not only make poverty more widespread, but it also brought it t</w:t>
      </w:r>
      <w:r w:rsidR="007D383F" w:rsidRPr="00AF57A3">
        <w:rPr>
          <w:rFonts w:ascii="Times New Roman" w:hAnsi="Times New Roman" w:cs="Times New Roman"/>
          <w:sz w:val="24"/>
          <w:szCs w:val="24"/>
        </w:rPr>
        <w:t>o forefront of national issues.</w:t>
      </w:r>
      <w:r w:rsidR="007D383F" w:rsidRPr="00AF57A3">
        <w:rPr>
          <w:rStyle w:val="FootnoteReference"/>
          <w:rFonts w:ascii="Times New Roman" w:hAnsi="Times New Roman" w:cs="Times New Roman"/>
          <w:sz w:val="24"/>
          <w:szCs w:val="24"/>
        </w:rPr>
        <w:footnoteReference w:id="10"/>
      </w:r>
      <w:r w:rsidR="00463B76" w:rsidRPr="00AF57A3">
        <w:rPr>
          <w:rFonts w:ascii="Times New Roman" w:hAnsi="Times New Roman" w:cs="Times New Roman"/>
          <w:sz w:val="24"/>
          <w:szCs w:val="24"/>
        </w:rPr>
        <w:t xml:space="preserve"> On average, American families made 40 percent less in 1933 than in 1929. However, it is important to note that prior to this, many families survived just at or be</w:t>
      </w:r>
      <w:r w:rsidR="003113FE">
        <w:rPr>
          <w:rFonts w:ascii="Times New Roman" w:hAnsi="Times New Roman" w:cs="Times New Roman"/>
          <w:sz w:val="24"/>
          <w:szCs w:val="24"/>
        </w:rPr>
        <w:t>low the basic subsistence level.</w:t>
      </w:r>
      <w:r w:rsidR="00463B76" w:rsidRPr="00AF57A3">
        <w:rPr>
          <w:rStyle w:val="FootnoteReference"/>
          <w:rFonts w:ascii="Times New Roman" w:hAnsi="Times New Roman" w:cs="Times New Roman"/>
          <w:sz w:val="24"/>
          <w:szCs w:val="24"/>
        </w:rPr>
        <w:footnoteReference w:id="11"/>
      </w:r>
      <w:r w:rsidR="00DE6A92">
        <w:rPr>
          <w:rFonts w:ascii="Times New Roman" w:hAnsi="Times New Roman" w:cs="Times New Roman"/>
          <w:sz w:val="24"/>
          <w:szCs w:val="24"/>
        </w:rPr>
        <w:t xml:space="preserve"> Thus, American families in general understood what it meant to be poor. Going into the Depression it was not uncommon for families to struggle to make ends meet and for them to have </w:t>
      </w:r>
      <w:r w:rsidR="003113FE">
        <w:rPr>
          <w:rFonts w:ascii="Times New Roman" w:hAnsi="Times New Roman" w:cs="Times New Roman"/>
          <w:sz w:val="24"/>
          <w:szCs w:val="24"/>
        </w:rPr>
        <w:t xml:space="preserve">to </w:t>
      </w:r>
      <w:r w:rsidR="00DE6A92">
        <w:rPr>
          <w:rFonts w:ascii="Times New Roman" w:hAnsi="Times New Roman" w:cs="Times New Roman"/>
          <w:sz w:val="24"/>
          <w:szCs w:val="24"/>
        </w:rPr>
        <w:t>search for ways to save (and make) money.</w:t>
      </w:r>
    </w:p>
    <w:p w14:paraId="52160E60" w14:textId="3DE6C48E" w:rsidR="003B1AE2" w:rsidRDefault="005E35D2" w:rsidP="008C3AA2">
      <w:pPr>
        <w:spacing w:after="240" w:line="480" w:lineRule="auto"/>
        <w:ind w:firstLine="720"/>
        <w:rPr>
          <w:rFonts w:ascii="Times New Roman" w:hAnsi="Times New Roman" w:cs="Times New Roman"/>
          <w:sz w:val="24"/>
          <w:szCs w:val="24"/>
        </w:rPr>
      </w:pPr>
      <w:r w:rsidRPr="00AF57A3">
        <w:rPr>
          <w:rFonts w:ascii="Times New Roman" w:hAnsi="Times New Roman" w:cs="Times New Roman"/>
          <w:sz w:val="24"/>
          <w:szCs w:val="24"/>
        </w:rPr>
        <w:t>The question then remains as to why the Depression left such extensive hurt and devastation to American families</w:t>
      </w:r>
      <w:r w:rsidR="003B1AE2">
        <w:rPr>
          <w:rFonts w:ascii="Times New Roman" w:hAnsi="Times New Roman" w:cs="Times New Roman"/>
          <w:sz w:val="24"/>
          <w:szCs w:val="24"/>
        </w:rPr>
        <w:t xml:space="preserve"> when so many already lived at the poverty level</w:t>
      </w:r>
      <w:r w:rsidRPr="00AF57A3">
        <w:rPr>
          <w:rFonts w:ascii="Times New Roman" w:hAnsi="Times New Roman" w:cs="Times New Roman"/>
          <w:sz w:val="24"/>
          <w:szCs w:val="24"/>
        </w:rPr>
        <w:t>. The answer lies in the fact that families who had never experienced such economic hardship</w:t>
      </w:r>
      <w:r w:rsidR="003B1AE2">
        <w:rPr>
          <w:rFonts w:ascii="Times New Roman" w:hAnsi="Times New Roman" w:cs="Times New Roman"/>
          <w:sz w:val="24"/>
          <w:szCs w:val="24"/>
        </w:rPr>
        <w:t xml:space="preserve"> were now inflicted</w:t>
      </w:r>
      <w:r w:rsidRPr="00AF57A3">
        <w:rPr>
          <w:rFonts w:ascii="Times New Roman" w:hAnsi="Times New Roman" w:cs="Times New Roman"/>
          <w:sz w:val="24"/>
          <w:szCs w:val="24"/>
        </w:rPr>
        <w:t>. It was families who had spent a lifetime paying off mortgages for their family home, building family businesses or farms, and trying to save for their children’s future that were now losing everything</w:t>
      </w:r>
      <w:r w:rsidRPr="00AF57A3">
        <w:rPr>
          <w:rStyle w:val="FootnoteReference"/>
          <w:rFonts w:ascii="Times New Roman" w:hAnsi="Times New Roman" w:cs="Times New Roman"/>
          <w:sz w:val="24"/>
          <w:szCs w:val="24"/>
        </w:rPr>
        <w:footnoteReference w:id="12"/>
      </w:r>
      <w:r w:rsidRPr="00AF57A3">
        <w:rPr>
          <w:rFonts w:ascii="Times New Roman" w:hAnsi="Times New Roman" w:cs="Times New Roman"/>
          <w:sz w:val="24"/>
          <w:szCs w:val="24"/>
        </w:rPr>
        <w:t xml:space="preserve">.  This greatly affected the middle class lifestyles as heads of households found </w:t>
      </w:r>
      <w:proofErr w:type="gramStart"/>
      <w:r w:rsidR="003113FE" w:rsidRPr="00AF57A3">
        <w:rPr>
          <w:rFonts w:ascii="Times New Roman" w:hAnsi="Times New Roman" w:cs="Times New Roman"/>
          <w:sz w:val="24"/>
          <w:szCs w:val="24"/>
        </w:rPr>
        <w:t>them</w:t>
      </w:r>
      <w:r w:rsidR="003113FE">
        <w:rPr>
          <w:rFonts w:ascii="Times New Roman" w:hAnsi="Times New Roman" w:cs="Times New Roman"/>
          <w:sz w:val="24"/>
          <w:szCs w:val="24"/>
        </w:rPr>
        <w:t>selves</w:t>
      </w:r>
      <w:proofErr w:type="gramEnd"/>
      <w:r w:rsidRPr="00AF57A3">
        <w:rPr>
          <w:rFonts w:ascii="Times New Roman" w:hAnsi="Times New Roman" w:cs="Times New Roman"/>
          <w:sz w:val="24"/>
          <w:szCs w:val="24"/>
        </w:rPr>
        <w:t xml:space="preserve"> out of work and left with nowhere to turn. </w:t>
      </w:r>
      <w:r w:rsidR="003113FE">
        <w:rPr>
          <w:rFonts w:ascii="Times New Roman" w:hAnsi="Times New Roman" w:cs="Times New Roman"/>
          <w:sz w:val="24"/>
          <w:szCs w:val="24"/>
        </w:rPr>
        <w:t>In many instances, families began to live together, sharing residences with extended family or even other families. Children were also sent to work or kept in school longer in hopes of keeping as many jobs open for men as possible.</w:t>
      </w:r>
    </w:p>
    <w:p w14:paraId="33325A35" w14:textId="28D206BA" w:rsidR="00EB25C9" w:rsidRPr="00AF57A3" w:rsidRDefault="00A6710B"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It has been said that the Depression</w:t>
      </w:r>
      <w:r w:rsidR="00EB25C9" w:rsidRPr="00AF57A3">
        <w:rPr>
          <w:rFonts w:ascii="Times New Roman" w:hAnsi="Times New Roman" w:cs="Times New Roman"/>
          <w:sz w:val="24"/>
          <w:szCs w:val="24"/>
        </w:rPr>
        <w:t xml:space="preserve"> actually brought families closer together. With a lack of money, families spent more time at home, together, during their free time. During the </w:t>
      </w:r>
      <w:r w:rsidR="00EB25C9" w:rsidRPr="00AF57A3">
        <w:rPr>
          <w:rFonts w:ascii="Times New Roman" w:hAnsi="Times New Roman" w:cs="Times New Roman"/>
          <w:sz w:val="24"/>
          <w:szCs w:val="24"/>
        </w:rPr>
        <w:lastRenderedPageBreak/>
        <w:t>Depression, divorces became much less common than throughout the 1920’s.</w:t>
      </w:r>
      <w:r w:rsidR="00EB25C9" w:rsidRPr="00AF57A3">
        <w:rPr>
          <w:rStyle w:val="FootnoteReference"/>
          <w:rFonts w:ascii="Times New Roman" w:hAnsi="Times New Roman" w:cs="Times New Roman"/>
          <w:sz w:val="24"/>
          <w:szCs w:val="24"/>
        </w:rPr>
        <w:footnoteReference w:id="13"/>
      </w:r>
      <w:r w:rsidR="00AF57A3" w:rsidRPr="00AF57A3">
        <w:rPr>
          <w:rFonts w:ascii="Times New Roman" w:hAnsi="Times New Roman" w:cs="Times New Roman"/>
          <w:sz w:val="24"/>
          <w:szCs w:val="24"/>
        </w:rPr>
        <w:t xml:space="preserve"> </w:t>
      </w:r>
      <w:r w:rsidR="003113FE">
        <w:rPr>
          <w:rFonts w:ascii="Times New Roman" w:hAnsi="Times New Roman" w:cs="Times New Roman"/>
          <w:sz w:val="24"/>
          <w:szCs w:val="24"/>
        </w:rPr>
        <w:t xml:space="preserve">Families were forced to give up more frivolous past times that may have secluded them. Instead, if they did splurge it was often in activities that the entire family could benefit from, such as going to the movies together.  </w:t>
      </w:r>
      <w:r w:rsidR="00AF57A3" w:rsidRPr="00AF57A3">
        <w:rPr>
          <w:rFonts w:ascii="Times New Roman" w:hAnsi="Times New Roman" w:cs="Times New Roman"/>
          <w:sz w:val="24"/>
          <w:szCs w:val="24"/>
        </w:rPr>
        <w:t>This increased time spent together helped to create a tighter bond amongst members of the family and lead to a stronger set of family values.</w:t>
      </w:r>
      <w:r w:rsidR="003113FE">
        <w:rPr>
          <w:rFonts w:ascii="Times New Roman" w:hAnsi="Times New Roman" w:cs="Times New Roman"/>
          <w:sz w:val="24"/>
          <w:szCs w:val="24"/>
        </w:rPr>
        <w:t xml:space="preserve"> </w:t>
      </w:r>
    </w:p>
    <w:p w14:paraId="2DBB7B39" w14:textId="590F4F33" w:rsidR="00AF57A3" w:rsidRPr="00AF57A3" w:rsidRDefault="00AF57A3" w:rsidP="008C3AA2">
      <w:pPr>
        <w:spacing w:after="240" w:line="480" w:lineRule="auto"/>
        <w:ind w:firstLine="720"/>
        <w:rPr>
          <w:rFonts w:ascii="Times New Roman" w:hAnsi="Times New Roman" w:cs="Times New Roman"/>
          <w:sz w:val="24"/>
          <w:szCs w:val="24"/>
        </w:rPr>
      </w:pPr>
      <w:r w:rsidRPr="00AF57A3">
        <w:rPr>
          <w:rFonts w:ascii="Times New Roman" w:hAnsi="Times New Roman" w:cs="Times New Roman"/>
          <w:sz w:val="24"/>
          <w:szCs w:val="24"/>
        </w:rPr>
        <w:t xml:space="preserve">On the other hand, </w:t>
      </w:r>
      <w:r w:rsidR="00A6710B">
        <w:rPr>
          <w:rFonts w:ascii="Times New Roman" w:hAnsi="Times New Roman" w:cs="Times New Roman"/>
          <w:sz w:val="24"/>
          <w:szCs w:val="24"/>
        </w:rPr>
        <w:t>it has also been found</w:t>
      </w:r>
      <w:r w:rsidRPr="00AF57A3">
        <w:rPr>
          <w:rFonts w:ascii="Times New Roman" w:hAnsi="Times New Roman" w:cs="Times New Roman"/>
          <w:sz w:val="24"/>
          <w:szCs w:val="24"/>
        </w:rPr>
        <w:t xml:space="preserve"> that the Depression caused more strife than good amongst families. </w:t>
      </w:r>
      <w:proofErr w:type="gramStart"/>
      <w:r w:rsidRPr="00AF57A3">
        <w:rPr>
          <w:rFonts w:ascii="Times New Roman" w:hAnsi="Times New Roman" w:cs="Times New Roman"/>
          <w:sz w:val="24"/>
          <w:szCs w:val="24"/>
        </w:rPr>
        <w:t xml:space="preserve">The hardships that every member of the family now had to face caused </w:t>
      </w:r>
      <w:r>
        <w:rPr>
          <w:rFonts w:ascii="Times New Roman" w:hAnsi="Times New Roman" w:cs="Times New Roman"/>
          <w:sz w:val="24"/>
          <w:szCs w:val="24"/>
        </w:rPr>
        <w:t>conflict and contention within the family unit.</w:t>
      </w:r>
      <w:proofErr w:type="gramEnd"/>
      <w:r>
        <w:rPr>
          <w:rFonts w:ascii="Times New Roman" w:hAnsi="Times New Roman" w:cs="Times New Roman"/>
          <w:sz w:val="24"/>
          <w:szCs w:val="24"/>
        </w:rPr>
        <w:t xml:space="preserve"> Many of these historians turn to the rate of desertion as opposed to the divorce rate to prove this point. This left many children in orphanages or wandering the streets as vagrants.</w:t>
      </w:r>
      <w:r>
        <w:rPr>
          <w:rStyle w:val="FootnoteReference"/>
          <w:rFonts w:ascii="Times New Roman" w:hAnsi="Times New Roman" w:cs="Times New Roman"/>
          <w:sz w:val="24"/>
          <w:szCs w:val="24"/>
        </w:rPr>
        <w:footnoteReference w:id="14"/>
      </w:r>
      <w:r>
        <w:rPr>
          <w:rFonts w:ascii="Times New Roman" w:hAnsi="Times New Roman" w:cs="Times New Roman"/>
          <w:sz w:val="24"/>
          <w:szCs w:val="24"/>
        </w:rPr>
        <w:t xml:space="preserve"> </w:t>
      </w:r>
      <w:r w:rsidR="00B142CA">
        <w:rPr>
          <w:rFonts w:ascii="Times New Roman" w:hAnsi="Times New Roman" w:cs="Times New Roman"/>
          <w:sz w:val="24"/>
          <w:szCs w:val="24"/>
        </w:rPr>
        <w:t xml:space="preserve">However, without studying the true reasons for desertion, it cannot be determined if it was a reflection of an unhappy marriage or family life or out of economic necessity. </w:t>
      </w:r>
      <w:r w:rsidR="00F86A4C">
        <w:rPr>
          <w:rFonts w:ascii="Times New Roman" w:hAnsi="Times New Roman" w:cs="Times New Roman"/>
          <w:sz w:val="24"/>
          <w:szCs w:val="24"/>
        </w:rPr>
        <w:t xml:space="preserve">Some men deserted their families because it meant one less mouth to feed and the potential to find work elsewhere. </w:t>
      </w:r>
    </w:p>
    <w:p w14:paraId="0C72F6A1" w14:textId="3B5E3989" w:rsidR="00BF4FC5" w:rsidRDefault="00AF57A3"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In response to the Depression, many families had to make adjustments in order to survive</w:t>
      </w:r>
      <w:r w:rsidR="00F86A4C">
        <w:rPr>
          <w:rFonts w:ascii="Times New Roman" w:hAnsi="Times New Roman" w:cs="Times New Roman"/>
          <w:sz w:val="24"/>
          <w:szCs w:val="24"/>
        </w:rPr>
        <w:t>, as stated previously</w:t>
      </w:r>
      <w:r>
        <w:rPr>
          <w:rFonts w:ascii="Times New Roman" w:hAnsi="Times New Roman" w:cs="Times New Roman"/>
          <w:sz w:val="24"/>
          <w:szCs w:val="24"/>
        </w:rPr>
        <w:t>. This included living with other family members or sharing living quarters with another family. Marriage rates decreased alongside the birthrate.</w:t>
      </w:r>
      <w:r w:rsidR="00F86A4C">
        <w:rPr>
          <w:rFonts w:ascii="Times New Roman" w:hAnsi="Times New Roman" w:cs="Times New Roman"/>
          <w:sz w:val="24"/>
          <w:szCs w:val="24"/>
        </w:rPr>
        <w:t xml:space="preserve"> Before this, the birthrate had always been at replacement level, but for the first time in American history families’ were deciding not to have children and the rate fell below replacement level.</w:t>
      </w:r>
      <w:r>
        <w:rPr>
          <w:rStyle w:val="FootnoteReference"/>
          <w:rFonts w:ascii="Times New Roman" w:hAnsi="Times New Roman" w:cs="Times New Roman"/>
          <w:sz w:val="24"/>
          <w:szCs w:val="24"/>
        </w:rPr>
        <w:footnoteReference w:id="15"/>
      </w:r>
      <w:r w:rsidR="00F86A4C">
        <w:rPr>
          <w:rFonts w:ascii="Times New Roman" w:hAnsi="Times New Roman" w:cs="Times New Roman"/>
          <w:sz w:val="24"/>
          <w:szCs w:val="24"/>
        </w:rPr>
        <w:t xml:space="preserve"> </w:t>
      </w:r>
      <w:r w:rsidR="00E34E70">
        <w:rPr>
          <w:rFonts w:ascii="Times New Roman" w:hAnsi="Times New Roman" w:cs="Times New Roman"/>
          <w:sz w:val="24"/>
          <w:szCs w:val="24"/>
        </w:rPr>
        <w:t xml:space="preserve"> Other reactions to the Depression include</w:t>
      </w:r>
      <w:r w:rsidR="00EC10EB">
        <w:rPr>
          <w:rFonts w:ascii="Times New Roman" w:hAnsi="Times New Roman" w:cs="Times New Roman"/>
          <w:sz w:val="24"/>
          <w:szCs w:val="24"/>
        </w:rPr>
        <w:t>d</w:t>
      </w:r>
      <w:r w:rsidR="00E34E70">
        <w:rPr>
          <w:rFonts w:ascii="Times New Roman" w:hAnsi="Times New Roman" w:cs="Times New Roman"/>
          <w:sz w:val="24"/>
          <w:szCs w:val="24"/>
        </w:rPr>
        <w:t xml:space="preserve"> a movement to make as much at home as possible in order to save money. There was a return to home </w:t>
      </w:r>
      <w:r w:rsidR="00EC10EB">
        <w:rPr>
          <w:rFonts w:ascii="Times New Roman" w:hAnsi="Times New Roman" w:cs="Times New Roman"/>
          <w:sz w:val="24"/>
          <w:szCs w:val="24"/>
        </w:rPr>
        <w:t>gardening and canning, as well as</w:t>
      </w:r>
      <w:r w:rsidR="00E34E70">
        <w:rPr>
          <w:rFonts w:ascii="Times New Roman" w:hAnsi="Times New Roman" w:cs="Times New Roman"/>
          <w:sz w:val="24"/>
          <w:szCs w:val="24"/>
        </w:rPr>
        <w:t xml:space="preserve"> baking and cooking from scratch. The hope was that families would not only save themselves money, but </w:t>
      </w:r>
      <w:r w:rsidR="00E34E70">
        <w:rPr>
          <w:rFonts w:ascii="Times New Roman" w:hAnsi="Times New Roman" w:cs="Times New Roman"/>
          <w:sz w:val="24"/>
          <w:szCs w:val="24"/>
        </w:rPr>
        <w:lastRenderedPageBreak/>
        <w:t>may be able to sell these home goods to others and supplement the family’</w:t>
      </w:r>
      <w:r w:rsidR="00C358AB">
        <w:rPr>
          <w:rFonts w:ascii="Times New Roman" w:hAnsi="Times New Roman" w:cs="Times New Roman"/>
          <w:sz w:val="24"/>
          <w:szCs w:val="24"/>
        </w:rPr>
        <w:t>s income.</w:t>
      </w:r>
      <w:r w:rsidR="00C358AB">
        <w:rPr>
          <w:rStyle w:val="FootnoteReference"/>
          <w:rFonts w:ascii="Times New Roman" w:hAnsi="Times New Roman" w:cs="Times New Roman"/>
          <w:sz w:val="24"/>
          <w:szCs w:val="24"/>
        </w:rPr>
        <w:footnoteReference w:id="16"/>
      </w:r>
      <w:r w:rsidR="00F86A4C">
        <w:rPr>
          <w:rFonts w:ascii="Times New Roman" w:hAnsi="Times New Roman" w:cs="Times New Roman"/>
          <w:sz w:val="24"/>
          <w:szCs w:val="24"/>
        </w:rPr>
        <w:t xml:space="preserve"> The overall goal was to get by, however that may be. Getting through the Depression was not just a goal for the head of the household but involved the active participation of all family members. </w:t>
      </w:r>
    </w:p>
    <w:p w14:paraId="1CE59801" w14:textId="1C58CBC3" w:rsidR="001E0403" w:rsidRDefault="00766CE5"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effects of the Depression were evident amongst children. As </w:t>
      </w:r>
      <w:proofErr w:type="spellStart"/>
      <w:r>
        <w:rPr>
          <w:rFonts w:ascii="Times New Roman" w:hAnsi="Times New Roman" w:cs="Times New Roman"/>
          <w:sz w:val="24"/>
          <w:szCs w:val="24"/>
        </w:rPr>
        <w:t>Mintz</w:t>
      </w:r>
      <w:proofErr w:type="spellEnd"/>
      <w:r>
        <w:rPr>
          <w:rFonts w:ascii="Times New Roman" w:hAnsi="Times New Roman" w:cs="Times New Roman"/>
          <w:sz w:val="24"/>
          <w:szCs w:val="24"/>
        </w:rPr>
        <w:t xml:space="preserve"> points out, many were malnourished. Children also now faced an inability to get an education due to school closings.</w:t>
      </w:r>
      <w:r w:rsidR="00A247D5" w:rsidRPr="00A247D5">
        <w:rPr>
          <w:rFonts w:ascii="Times New Roman" w:hAnsi="Times New Roman" w:cs="Times New Roman"/>
          <w:sz w:val="24"/>
          <w:szCs w:val="24"/>
        </w:rPr>
        <w:t xml:space="preserve"> </w:t>
      </w:r>
      <w:r w:rsidR="00A247D5">
        <w:rPr>
          <w:rFonts w:ascii="Times New Roman" w:hAnsi="Times New Roman" w:cs="Times New Roman"/>
          <w:sz w:val="24"/>
          <w:szCs w:val="24"/>
        </w:rPr>
        <w:t>Many were forced to work to help supplement or earn the family’s income.</w:t>
      </w:r>
      <w:r>
        <w:rPr>
          <w:rStyle w:val="FootnoteReference"/>
          <w:rFonts w:ascii="Times New Roman" w:hAnsi="Times New Roman" w:cs="Times New Roman"/>
          <w:sz w:val="24"/>
          <w:szCs w:val="24"/>
        </w:rPr>
        <w:footnoteReference w:id="17"/>
      </w:r>
      <w:r w:rsidR="0031640B">
        <w:rPr>
          <w:rFonts w:ascii="Times New Roman" w:hAnsi="Times New Roman" w:cs="Times New Roman"/>
          <w:sz w:val="24"/>
          <w:szCs w:val="24"/>
        </w:rPr>
        <w:t xml:space="preserve"> </w:t>
      </w:r>
      <w:r w:rsidR="00A247D5">
        <w:rPr>
          <w:rFonts w:ascii="Times New Roman" w:hAnsi="Times New Roman" w:cs="Times New Roman"/>
          <w:sz w:val="24"/>
          <w:szCs w:val="24"/>
        </w:rPr>
        <w:t xml:space="preserve">These effects will be </w:t>
      </w:r>
      <w:r w:rsidR="006B191F">
        <w:rPr>
          <w:rFonts w:ascii="Times New Roman" w:hAnsi="Times New Roman" w:cs="Times New Roman"/>
          <w:sz w:val="24"/>
          <w:szCs w:val="24"/>
        </w:rPr>
        <w:t>revisited shortly</w:t>
      </w:r>
      <w:r w:rsidR="00A247D5">
        <w:rPr>
          <w:rFonts w:ascii="Times New Roman" w:hAnsi="Times New Roman" w:cs="Times New Roman"/>
          <w:sz w:val="24"/>
          <w:szCs w:val="24"/>
        </w:rPr>
        <w:t xml:space="preserve">. </w:t>
      </w:r>
    </w:p>
    <w:p w14:paraId="3009E4E9" w14:textId="77777777" w:rsidR="008C0EBA" w:rsidRDefault="008C0EBA">
      <w:pPr>
        <w:rPr>
          <w:rFonts w:asciiTheme="majorHAnsi" w:eastAsiaTheme="majorEastAsia" w:hAnsiTheme="majorHAnsi" w:cstheme="majorBidi"/>
          <w:color w:val="365F91" w:themeColor="accent1" w:themeShade="BF"/>
          <w:sz w:val="32"/>
          <w:szCs w:val="32"/>
        </w:rPr>
      </w:pPr>
      <w:r>
        <w:br w:type="page"/>
      </w:r>
    </w:p>
    <w:p w14:paraId="2F050F11" w14:textId="50538B0A" w:rsidR="00A6710B" w:rsidRPr="00A6710B" w:rsidRDefault="00A6710B" w:rsidP="008C0EBA">
      <w:pPr>
        <w:pStyle w:val="Heading1"/>
        <w:spacing w:after="240"/>
      </w:pPr>
      <w:bookmarkStart w:id="6" w:name="_Toc374884729"/>
      <w:r w:rsidRPr="00A6710B">
        <w:lastRenderedPageBreak/>
        <w:t>Childhood during the Great Depression</w:t>
      </w:r>
      <w:bookmarkEnd w:id="6"/>
    </w:p>
    <w:p w14:paraId="701FDB8F" w14:textId="77777777" w:rsidR="00F86A4C" w:rsidRDefault="006D2C14" w:rsidP="008C3AA2">
      <w:pPr>
        <w:spacing w:after="240" w:line="480" w:lineRule="auto"/>
        <w:rPr>
          <w:rFonts w:ascii="Times New Roman" w:hAnsi="Times New Roman" w:cs="Times New Roman"/>
          <w:sz w:val="24"/>
          <w:szCs w:val="24"/>
        </w:rPr>
      </w:pPr>
      <w:r>
        <w:rPr>
          <w:rFonts w:ascii="Times New Roman" w:hAnsi="Times New Roman" w:cs="Times New Roman"/>
          <w:sz w:val="24"/>
          <w:szCs w:val="24"/>
        </w:rPr>
        <w:tab/>
      </w:r>
      <w:r w:rsidR="00420904">
        <w:rPr>
          <w:rFonts w:ascii="Times New Roman" w:hAnsi="Times New Roman" w:cs="Times New Roman"/>
          <w:sz w:val="24"/>
          <w:szCs w:val="24"/>
        </w:rPr>
        <w:t>The increase in government aid to those adults in need was not the only adjustment to federal aid offered. For the first time, child welfare became a national issue</w:t>
      </w:r>
      <w:r w:rsidR="002A0319">
        <w:rPr>
          <w:rFonts w:ascii="Times New Roman" w:hAnsi="Times New Roman" w:cs="Times New Roman"/>
          <w:sz w:val="24"/>
          <w:szCs w:val="24"/>
        </w:rPr>
        <w:t xml:space="preserve"> and significant aid was offered</w:t>
      </w:r>
      <w:r w:rsidR="00420904">
        <w:rPr>
          <w:rFonts w:ascii="Times New Roman" w:hAnsi="Times New Roman" w:cs="Times New Roman"/>
          <w:sz w:val="24"/>
          <w:szCs w:val="24"/>
        </w:rPr>
        <w:t xml:space="preserve">. Prior to this, it was left up to the family to provide for children. </w:t>
      </w:r>
      <w:r w:rsidR="00420904">
        <w:rPr>
          <w:rStyle w:val="FootnoteReference"/>
          <w:rFonts w:ascii="Times New Roman" w:hAnsi="Times New Roman" w:cs="Times New Roman"/>
          <w:sz w:val="24"/>
          <w:szCs w:val="24"/>
        </w:rPr>
        <w:footnoteReference w:id="18"/>
      </w:r>
    </w:p>
    <w:p w14:paraId="1136FBBB" w14:textId="77777777" w:rsidR="003C038F" w:rsidRDefault="002A0319" w:rsidP="008C3AA2">
      <w:pPr>
        <w:spacing w:after="240" w:line="480" w:lineRule="auto"/>
        <w:rPr>
          <w:rFonts w:ascii="Times New Roman" w:hAnsi="Times New Roman" w:cs="Times New Roman"/>
          <w:sz w:val="24"/>
          <w:szCs w:val="24"/>
        </w:rPr>
      </w:pPr>
      <w:r>
        <w:rPr>
          <w:rFonts w:ascii="Times New Roman" w:hAnsi="Times New Roman" w:cs="Times New Roman"/>
          <w:sz w:val="24"/>
          <w:szCs w:val="24"/>
        </w:rPr>
        <w:tab/>
        <w:t>During the Depression itself, children suffered from “psychological stress, insecurity, deprivation, and intense feelings of shame.”</w:t>
      </w:r>
      <w:r>
        <w:rPr>
          <w:rStyle w:val="FootnoteReference"/>
          <w:rFonts w:ascii="Times New Roman" w:hAnsi="Times New Roman" w:cs="Times New Roman"/>
          <w:sz w:val="24"/>
          <w:szCs w:val="24"/>
        </w:rPr>
        <w:footnoteReference w:id="19"/>
      </w:r>
      <w:r>
        <w:rPr>
          <w:rFonts w:ascii="Times New Roman" w:hAnsi="Times New Roman" w:cs="Times New Roman"/>
          <w:sz w:val="24"/>
          <w:szCs w:val="24"/>
        </w:rPr>
        <w:t xml:space="preserve"> This was painfully evident from the letters written by children to Eleanor Roosevelt, first lady. They described situations in which they were embarrassed that Santa had brought gifts for everyone else at school but to their house, and situations in which children could not go to school because of being ridiculed for not having clean clothing. </w:t>
      </w:r>
      <w:r>
        <w:rPr>
          <w:rStyle w:val="FootnoteReference"/>
          <w:rFonts w:ascii="Times New Roman" w:hAnsi="Times New Roman" w:cs="Times New Roman"/>
          <w:sz w:val="24"/>
          <w:szCs w:val="24"/>
        </w:rPr>
        <w:footnoteReference w:id="20"/>
      </w:r>
    </w:p>
    <w:p w14:paraId="0563F54D" w14:textId="77777777" w:rsidR="002A0319" w:rsidRDefault="002A0319" w:rsidP="008C3AA2">
      <w:pPr>
        <w:spacing w:after="240" w:line="480" w:lineRule="auto"/>
        <w:rPr>
          <w:rFonts w:ascii="Times New Roman" w:hAnsi="Times New Roman" w:cs="Times New Roman"/>
          <w:sz w:val="24"/>
          <w:szCs w:val="24"/>
        </w:rPr>
      </w:pPr>
      <w:r>
        <w:rPr>
          <w:rFonts w:ascii="Times New Roman" w:hAnsi="Times New Roman" w:cs="Times New Roman"/>
          <w:sz w:val="24"/>
          <w:szCs w:val="24"/>
        </w:rPr>
        <w:tab/>
        <w:t>Despite this ridicule keeping children away</w:t>
      </w:r>
      <w:r w:rsidR="00210D79">
        <w:rPr>
          <w:rFonts w:ascii="Times New Roman" w:hAnsi="Times New Roman" w:cs="Times New Roman"/>
          <w:sz w:val="24"/>
          <w:szCs w:val="24"/>
        </w:rPr>
        <w:t xml:space="preserve"> from school, enrollment jumped. This was due in part to a movement to get students out of the work force to open up jobs for adult males. It was also supported by the raising of the minimum age to drop out of school to be sixteen.</w:t>
      </w:r>
      <w:r w:rsidR="00210D79">
        <w:rPr>
          <w:rStyle w:val="FootnoteReference"/>
          <w:rFonts w:ascii="Times New Roman" w:hAnsi="Times New Roman" w:cs="Times New Roman"/>
          <w:sz w:val="24"/>
          <w:szCs w:val="24"/>
        </w:rPr>
        <w:footnoteReference w:id="21"/>
      </w:r>
      <w:r w:rsidR="00590C1E">
        <w:rPr>
          <w:rFonts w:ascii="Times New Roman" w:hAnsi="Times New Roman" w:cs="Times New Roman"/>
          <w:sz w:val="24"/>
          <w:szCs w:val="24"/>
        </w:rPr>
        <w:t xml:space="preserve"> The hope was that the longer children stayed in school the longer they avoided being unemployed. </w:t>
      </w:r>
    </w:p>
    <w:p w14:paraId="66C63F92" w14:textId="77777777" w:rsidR="00D87937" w:rsidRDefault="00D87937" w:rsidP="008C3AA2">
      <w:pPr>
        <w:spacing w:after="240" w:line="480" w:lineRule="auto"/>
        <w:rPr>
          <w:rFonts w:ascii="Times New Roman" w:hAnsi="Times New Roman" w:cs="Times New Roman"/>
          <w:sz w:val="24"/>
          <w:szCs w:val="24"/>
        </w:rPr>
      </w:pPr>
      <w:r>
        <w:rPr>
          <w:rFonts w:ascii="Times New Roman" w:hAnsi="Times New Roman" w:cs="Times New Roman"/>
          <w:sz w:val="24"/>
          <w:szCs w:val="24"/>
        </w:rPr>
        <w:tab/>
        <w:t xml:space="preserve">Outside of the school day, kids were expected to </w:t>
      </w:r>
      <w:r w:rsidR="003A0596">
        <w:rPr>
          <w:rFonts w:ascii="Times New Roman" w:hAnsi="Times New Roman" w:cs="Times New Roman"/>
          <w:sz w:val="24"/>
          <w:szCs w:val="24"/>
        </w:rPr>
        <w:t>work t</w:t>
      </w:r>
      <w:r w:rsidR="002A268B">
        <w:rPr>
          <w:rFonts w:ascii="Times New Roman" w:hAnsi="Times New Roman" w:cs="Times New Roman"/>
          <w:sz w:val="24"/>
          <w:szCs w:val="24"/>
        </w:rPr>
        <w:t xml:space="preserve">o bring in supplemental income or assist around the house. Generally, girls helped around the home, completing household tasks that would save the family money. Boys helped to supplement the family income with jobs such as babysitting, newspaper carrier, and delivery boy. This divide of duties did not differ greatly among social class, which was extraordinarily interesting since social class played a role in </w:t>
      </w:r>
      <w:r w:rsidR="002A268B">
        <w:rPr>
          <w:rFonts w:ascii="Times New Roman" w:hAnsi="Times New Roman" w:cs="Times New Roman"/>
          <w:sz w:val="24"/>
          <w:szCs w:val="24"/>
        </w:rPr>
        <w:lastRenderedPageBreak/>
        <w:t xml:space="preserve">everything else. </w:t>
      </w:r>
      <w:r w:rsidR="003113FE">
        <w:rPr>
          <w:rFonts w:ascii="Times New Roman" w:hAnsi="Times New Roman" w:cs="Times New Roman"/>
          <w:sz w:val="24"/>
          <w:szCs w:val="24"/>
        </w:rPr>
        <w:t>What did differ by social class is how the Depression affected whether or not children worked before the Great Depression hit.</w:t>
      </w:r>
      <w:r w:rsidR="002A268B">
        <w:rPr>
          <w:rStyle w:val="FootnoteReference"/>
          <w:rFonts w:ascii="Times New Roman" w:hAnsi="Times New Roman" w:cs="Times New Roman"/>
          <w:sz w:val="24"/>
          <w:szCs w:val="24"/>
        </w:rPr>
        <w:footnoteReference w:id="22"/>
      </w:r>
      <w:r w:rsidR="003113FE">
        <w:rPr>
          <w:rFonts w:ascii="Times New Roman" w:hAnsi="Times New Roman" w:cs="Times New Roman"/>
          <w:sz w:val="24"/>
          <w:szCs w:val="24"/>
        </w:rPr>
        <w:t xml:space="preserve"> </w:t>
      </w:r>
    </w:p>
    <w:p w14:paraId="4717FEE3" w14:textId="77777777" w:rsidR="0063375C" w:rsidRDefault="0063375C" w:rsidP="008564E8">
      <w:pPr>
        <w:spacing w:line="480" w:lineRule="auto"/>
        <w:rPr>
          <w:rFonts w:ascii="Times New Roman" w:hAnsi="Times New Roman" w:cs="Times New Roman"/>
          <w:sz w:val="24"/>
          <w:szCs w:val="24"/>
        </w:rPr>
      </w:pPr>
    </w:p>
    <w:p w14:paraId="335082BB" w14:textId="77777777" w:rsidR="008C0EBA" w:rsidRDefault="008C0EBA">
      <w:pPr>
        <w:rPr>
          <w:rFonts w:asciiTheme="majorHAnsi" w:eastAsiaTheme="majorEastAsia" w:hAnsiTheme="majorHAnsi" w:cstheme="majorBidi"/>
          <w:color w:val="365F91" w:themeColor="accent1" w:themeShade="BF"/>
          <w:sz w:val="32"/>
          <w:szCs w:val="32"/>
        </w:rPr>
      </w:pPr>
      <w:r>
        <w:br w:type="page"/>
      </w:r>
    </w:p>
    <w:p w14:paraId="7E9A2E1E" w14:textId="069F962A" w:rsidR="0042310B" w:rsidRPr="00BC6D5C" w:rsidRDefault="00724214" w:rsidP="008C0EBA">
      <w:pPr>
        <w:pStyle w:val="Heading1"/>
        <w:spacing w:after="240"/>
      </w:pPr>
      <w:bookmarkStart w:id="7" w:name="_Toc374884730"/>
      <w:r>
        <w:lastRenderedPageBreak/>
        <w:t>The Depression in the Chippewa Valley</w:t>
      </w:r>
      <w:bookmarkEnd w:id="7"/>
    </w:p>
    <w:p w14:paraId="640C7136" w14:textId="1AE26053" w:rsidR="00F025A1" w:rsidRDefault="00F025A1"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Multiple factors play into the experience of the Great Depression in the Chippewa Valley. Economic, financial, social, and political factors need to all be considered in order</w:t>
      </w:r>
      <w:r w:rsidR="00EC5BD8">
        <w:rPr>
          <w:rFonts w:ascii="Times New Roman" w:hAnsi="Times New Roman" w:cs="Times New Roman"/>
          <w:sz w:val="24"/>
          <w:szCs w:val="24"/>
        </w:rPr>
        <w:t xml:space="preserve"> to paint an accurate picture of what was occurring in the Valley. </w:t>
      </w:r>
    </w:p>
    <w:p w14:paraId="4790E488" w14:textId="4981F55E" w:rsidR="00F025A1" w:rsidRDefault="00F025A1"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According to Ralph Wise, president of State Bank of Fall Creek “the one date I remember the most is September 21, 1931. I received a phone call from a banker in Eau Claire at 4:30 in the morning. He told me that most of the banks in Eau Claire would not be opening the next morning and that I should draw out some of our money in our account to handle any runs we may have on our bank that day because most banks would be closing”</w:t>
      </w:r>
      <w:r>
        <w:rPr>
          <w:rStyle w:val="FootnoteReference"/>
          <w:rFonts w:ascii="Times New Roman" w:hAnsi="Times New Roman" w:cs="Times New Roman"/>
          <w:sz w:val="24"/>
          <w:szCs w:val="24"/>
        </w:rPr>
        <w:footnoteReference w:id="23"/>
      </w:r>
      <w:r w:rsidR="00EC5BD8">
        <w:rPr>
          <w:rFonts w:ascii="Times New Roman" w:hAnsi="Times New Roman" w:cs="Times New Roman"/>
          <w:sz w:val="24"/>
          <w:szCs w:val="24"/>
        </w:rPr>
        <w:t xml:space="preserve">. This statement depicts the </w:t>
      </w:r>
      <w:r w:rsidR="00E10892">
        <w:rPr>
          <w:rFonts w:ascii="Times New Roman" w:hAnsi="Times New Roman" w:cs="Times New Roman"/>
          <w:sz w:val="24"/>
          <w:szCs w:val="24"/>
        </w:rPr>
        <w:t>despair that was running amuck when the banks in Eau Claire were closing.</w:t>
      </w:r>
      <w:r w:rsidR="00DD2C85">
        <w:rPr>
          <w:rFonts w:ascii="Times New Roman" w:hAnsi="Times New Roman" w:cs="Times New Roman"/>
          <w:sz w:val="24"/>
          <w:szCs w:val="24"/>
        </w:rPr>
        <w:t xml:space="preserve"> </w:t>
      </w:r>
    </w:p>
    <w:p w14:paraId="282F9940" w14:textId="7435C052" w:rsidR="007A4590" w:rsidRDefault="00DD2C85"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Economically, farms were experiencing troubling times. Farm goods were not selling for what they were worth. Gale </w:t>
      </w:r>
      <w:proofErr w:type="spellStart"/>
      <w:r>
        <w:rPr>
          <w:rFonts w:ascii="Times New Roman" w:hAnsi="Times New Roman" w:cs="Times New Roman"/>
          <w:sz w:val="24"/>
          <w:szCs w:val="24"/>
        </w:rPr>
        <w:t>VandeBerg</w:t>
      </w:r>
      <w:proofErr w:type="spellEnd"/>
      <w:r>
        <w:rPr>
          <w:rFonts w:ascii="Times New Roman" w:hAnsi="Times New Roman" w:cs="Times New Roman"/>
          <w:sz w:val="24"/>
          <w:szCs w:val="24"/>
        </w:rPr>
        <w:t xml:space="preserve"> </w:t>
      </w:r>
      <w:r w:rsidR="000B5E76">
        <w:rPr>
          <w:rFonts w:ascii="Times New Roman" w:hAnsi="Times New Roman" w:cs="Times New Roman"/>
          <w:sz w:val="24"/>
          <w:szCs w:val="24"/>
        </w:rPr>
        <w:t>reminisces</w:t>
      </w:r>
      <w:r>
        <w:rPr>
          <w:rFonts w:ascii="Times New Roman" w:hAnsi="Times New Roman" w:cs="Times New Roman"/>
          <w:sz w:val="24"/>
          <w:szCs w:val="24"/>
        </w:rPr>
        <w:t xml:space="preserve"> that </w:t>
      </w:r>
      <w:r w:rsidR="00F025A1">
        <w:rPr>
          <w:rFonts w:ascii="Times New Roman" w:hAnsi="Times New Roman" w:cs="Times New Roman"/>
          <w:sz w:val="24"/>
          <w:szCs w:val="24"/>
        </w:rPr>
        <w:t>“Milk brought only 50 cents per hundred pounds and we had little to sell. Pigs were $1 each and at times we wouldn’t sell a calf or a pig because there were no buyers”</w:t>
      </w:r>
      <w:r w:rsidR="00F025A1">
        <w:rPr>
          <w:rStyle w:val="FootnoteReference"/>
          <w:rFonts w:ascii="Times New Roman" w:hAnsi="Times New Roman" w:cs="Times New Roman"/>
          <w:sz w:val="24"/>
          <w:szCs w:val="24"/>
        </w:rPr>
        <w:footnoteReference w:id="24"/>
      </w:r>
      <w:r w:rsidR="00AA2505">
        <w:rPr>
          <w:rFonts w:ascii="Times New Roman" w:hAnsi="Times New Roman" w:cs="Times New Roman"/>
          <w:sz w:val="24"/>
          <w:szCs w:val="24"/>
        </w:rPr>
        <w:t xml:space="preserve">. </w:t>
      </w:r>
      <w:r w:rsidR="001759B1">
        <w:rPr>
          <w:rFonts w:ascii="Times New Roman" w:hAnsi="Times New Roman" w:cs="Times New Roman"/>
          <w:sz w:val="24"/>
          <w:szCs w:val="24"/>
        </w:rPr>
        <w:t>In comparison</w:t>
      </w:r>
      <w:r w:rsidR="000E7FD7">
        <w:rPr>
          <w:rFonts w:ascii="Times New Roman" w:hAnsi="Times New Roman" w:cs="Times New Roman"/>
          <w:sz w:val="24"/>
          <w:szCs w:val="24"/>
        </w:rPr>
        <w:t xml:space="preserve"> on a national scale</w:t>
      </w:r>
      <w:r w:rsidR="001759B1">
        <w:rPr>
          <w:rFonts w:ascii="Times New Roman" w:hAnsi="Times New Roman" w:cs="Times New Roman"/>
          <w:sz w:val="24"/>
          <w:szCs w:val="24"/>
        </w:rPr>
        <w:t xml:space="preserve">, a </w:t>
      </w:r>
      <w:r w:rsidR="000E7FD7">
        <w:rPr>
          <w:rFonts w:ascii="Times New Roman" w:hAnsi="Times New Roman" w:cs="Times New Roman"/>
          <w:sz w:val="24"/>
          <w:szCs w:val="24"/>
        </w:rPr>
        <w:t>half-gallon</w:t>
      </w:r>
      <w:r w:rsidR="001759B1">
        <w:rPr>
          <w:rFonts w:ascii="Times New Roman" w:hAnsi="Times New Roman" w:cs="Times New Roman"/>
          <w:sz w:val="24"/>
          <w:szCs w:val="24"/>
        </w:rPr>
        <w:t xml:space="preserve"> of milk sold for 33 cents</w:t>
      </w:r>
      <w:r w:rsidR="000E7FD7">
        <w:rPr>
          <w:rFonts w:ascii="Times New Roman" w:hAnsi="Times New Roman" w:cs="Times New Roman"/>
          <w:sz w:val="24"/>
          <w:szCs w:val="24"/>
        </w:rPr>
        <w:t xml:space="preserve"> in 1920. </w:t>
      </w:r>
      <w:r w:rsidR="000E7FD7">
        <w:rPr>
          <w:rStyle w:val="FootnoteReference"/>
          <w:rFonts w:ascii="Times New Roman" w:hAnsi="Times New Roman" w:cs="Times New Roman"/>
          <w:sz w:val="24"/>
          <w:szCs w:val="24"/>
        </w:rPr>
        <w:footnoteReference w:id="25"/>
      </w:r>
      <w:r w:rsidR="000E7FD7">
        <w:rPr>
          <w:rFonts w:ascii="Times New Roman" w:hAnsi="Times New Roman" w:cs="Times New Roman"/>
          <w:sz w:val="24"/>
          <w:szCs w:val="24"/>
        </w:rPr>
        <w:t xml:space="preserve"> This is a huge decrease in the value of farm goods nationwide. </w:t>
      </w:r>
      <w:r w:rsidR="00AA2505">
        <w:rPr>
          <w:rFonts w:ascii="Times New Roman" w:hAnsi="Times New Roman" w:cs="Times New Roman"/>
          <w:sz w:val="24"/>
          <w:szCs w:val="24"/>
        </w:rPr>
        <w:t xml:space="preserve">Despite this, the percent of population on relief was quite minimal in this area. According to research by Paul W. Glad, in The History of Wisconsin, </w:t>
      </w:r>
      <w:r w:rsidR="00E503DF">
        <w:rPr>
          <w:rFonts w:ascii="Times New Roman" w:hAnsi="Times New Roman" w:cs="Times New Roman"/>
          <w:sz w:val="24"/>
          <w:szCs w:val="24"/>
        </w:rPr>
        <w:t>there is quite a large discrepancy in the percent of the population that was receiving relief in 1935</w:t>
      </w:r>
      <w:r w:rsidR="007A4590">
        <w:rPr>
          <w:rStyle w:val="FootnoteReference"/>
          <w:rFonts w:ascii="Times New Roman" w:hAnsi="Times New Roman" w:cs="Times New Roman"/>
          <w:sz w:val="24"/>
          <w:szCs w:val="24"/>
        </w:rPr>
        <w:footnoteReference w:id="26"/>
      </w:r>
      <w:r w:rsidR="00E503DF">
        <w:rPr>
          <w:rFonts w:ascii="Times New Roman" w:hAnsi="Times New Roman" w:cs="Times New Roman"/>
          <w:sz w:val="24"/>
          <w:szCs w:val="24"/>
        </w:rPr>
        <w:t xml:space="preserve">. This is laid out in the chart below. </w:t>
      </w:r>
    </w:p>
    <w:p w14:paraId="0A16EB51" w14:textId="77777777" w:rsidR="00F40A68" w:rsidRDefault="00F40A68" w:rsidP="008C3AA2">
      <w:pPr>
        <w:spacing w:after="240" w:line="480" w:lineRule="auto"/>
        <w:ind w:firstLine="720"/>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236"/>
        <w:gridCol w:w="3243"/>
      </w:tblGrid>
      <w:tr w:rsidR="00E503DF" w14:paraId="7535492E" w14:textId="77777777" w:rsidTr="00F40A68">
        <w:trPr>
          <w:cantSplit/>
          <w:trHeight w:hRule="exact" w:val="288"/>
        </w:trPr>
        <w:tc>
          <w:tcPr>
            <w:tcW w:w="0" w:type="auto"/>
            <w:vAlign w:val="center"/>
          </w:tcPr>
          <w:p w14:paraId="19738F1D" w14:textId="2E05CDDF" w:rsidR="00E503DF" w:rsidRDefault="00E503DF" w:rsidP="007A4590">
            <w:pPr>
              <w:spacing w:after="240"/>
              <w:jc w:val="center"/>
              <w:rPr>
                <w:rFonts w:ascii="Times New Roman" w:hAnsi="Times New Roman" w:cs="Times New Roman"/>
                <w:sz w:val="24"/>
                <w:szCs w:val="24"/>
              </w:rPr>
            </w:pPr>
            <w:r>
              <w:rPr>
                <w:rFonts w:ascii="Times New Roman" w:hAnsi="Times New Roman" w:cs="Times New Roman"/>
                <w:sz w:val="24"/>
                <w:szCs w:val="24"/>
              </w:rPr>
              <w:lastRenderedPageBreak/>
              <w:t>County</w:t>
            </w:r>
          </w:p>
        </w:tc>
        <w:tc>
          <w:tcPr>
            <w:tcW w:w="0" w:type="auto"/>
            <w:vAlign w:val="center"/>
          </w:tcPr>
          <w:p w14:paraId="0145FE31" w14:textId="2FB79E02" w:rsidR="00E503DF" w:rsidRDefault="00E503DF" w:rsidP="007A4590">
            <w:pPr>
              <w:spacing w:after="240"/>
              <w:jc w:val="center"/>
              <w:rPr>
                <w:rFonts w:ascii="Times New Roman" w:hAnsi="Times New Roman" w:cs="Times New Roman"/>
                <w:sz w:val="24"/>
                <w:szCs w:val="24"/>
              </w:rPr>
            </w:pPr>
            <w:r>
              <w:rPr>
                <w:rFonts w:ascii="Times New Roman" w:hAnsi="Times New Roman" w:cs="Times New Roman"/>
                <w:sz w:val="24"/>
                <w:szCs w:val="24"/>
              </w:rPr>
              <w:t>Percent of Population on Relief</w:t>
            </w:r>
          </w:p>
        </w:tc>
      </w:tr>
      <w:tr w:rsidR="00E503DF" w14:paraId="6719C479" w14:textId="77777777" w:rsidTr="00F40A68">
        <w:trPr>
          <w:cantSplit/>
          <w:trHeight w:hRule="exact" w:val="288"/>
        </w:trPr>
        <w:tc>
          <w:tcPr>
            <w:tcW w:w="0" w:type="auto"/>
            <w:vAlign w:val="center"/>
          </w:tcPr>
          <w:p w14:paraId="2D9E2876" w14:textId="2C49BC97"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Chippewa</w:t>
            </w:r>
          </w:p>
        </w:tc>
        <w:tc>
          <w:tcPr>
            <w:tcW w:w="0" w:type="auto"/>
            <w:vAlign w:val="center"/>
          </w:tcPr>
          <w:p w14:paraId="2782FC67" w14:textId="2AED3329"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6-12%</w:t>
            </w:r>
          </w:p>
        </w:tc>
      </w:tr>
      <w:tr w:rsidR="00E503DF" w14:paraId="36C5202C" w14:textId="77777777" w:rsidTr="00F40A68">
        <w:trPr>
          <w:cantSplit/>
          <w:trHeight w:hRule="exact" w:val="288"/>
        </w:trPr>
        <w:tc>
          <w:tcPr>
            <w:tcW w:w="0" w:type="auto"/>
            <w:vAlign w:val="center"/>
          </w:tcPr>
          <w:p w14:paraId="18457070" w14:textId="23D4B0E4"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Pierce</w:t>
            </w:r>
          </w:p>
        </w:tc>
        <w:tc>
          <w:tcPr>
            <w:tcW w:w="0" w:type="auto"/>
            <w:vAlign w:val="center"/>
          </w:tcPr>
          <w:p w14:paraId="3AF727F8" w14:textId="68D0686F"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No Data Available</w:t>
            </w:r>
          </w:p>
        </w:tc>
      </w:tr>
      <w:tr w:rsidR="00E503DF" w14:paraId="4DF52653" w14:textId="77777777" w:rsidTr="00F40A68">
        <w:trPr>
          <w:cantSplit/>
          <w:trHeight w:hRule="exact" w:val="288"/>
        </w:trPr>
        <w:tc>
          <w:tcPr>
            <w:tcW w:w="0" w:type="auto"/>
            <w:vAlign w:val="center"/>
          </w:tcPr>
          <w:p w14:paraId="437011F9" w14:textId="3192F1F9"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Dunn</w:t>
            </w:r>
          </w:p>
        </w:tc>
        <w:tc>
          <w:tcPr>
            <w:tcW w:w="0" w:type="auto"/>
            <w:vAlign w:val="center"/>
          </w:tcPr>
          <w:p w14:paraId="3D6E5D11" w14:textId="1E43618A"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12-18%</w:t>
            </w:r>
          </w:p>
        </w:tc>
      </w:tr>
      <w:tr w:rsidR="00E503DF" w14:paraId="5A69EF28" w14:textId="77777777" w:rsidTr="00F40A68">
        <w:trPr>
          <w:cantSplit/>
          <w:trHeight w:hRule="exact" w:val="288"/>
        </w:trPr>
        <w:tc>
          <w:tcPr>
            <w:tcW w:w="0" w:type="auto"/>
            <w:vAlign w:val="center"/>
          </w:tcPr>
          <w:p w14:paraId="50CC0D20" w14:textId="6D599A72"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Clark</w:t>
            </w:r>
          </w:p>
        </w:tc>
        <w:tc>
          <w:tcPr>
            <w:tcW w:w="0" w:type="auto"/>
            <w:vAlign w:val="center"/>
          </w:tcPr>
          <w:p w14:paraId="3F206FB3" w14:textId="1A019E3D"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6-12%</w:t>
            </w:r>
          </w:p>
        </w:tc>
      </w:tr>
      <w:tr w:rsidR="00E503DF" w14:paraId="56A4CDB8" w14:textId="77777777" w:rsidTr="00F40A68">
        <w:trPr>
          <w:cantSplit/>
          <w:trHeight w:hRule="exact" w:val="288"/>
        </w:trPr>
        <w:tc>
          <w:tcPr>
            <w:tcW w:w="0" w:type="auto"/>
            <w:vAlign w:val="center"/>
          </w:tcPr>
          <w:p w14:paraId="2D08B629" w14:textId="21870213"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Taylor</w:t>
            </w:r>
          </w:p>
        </w:tc>
        <w:tc>
          <w:tcPr>
            <w:tcW w:w="0" w:type="auto"/>
            <w:vAlign w:val="center"/>
          </w:tcPr>
          <w:p w14:paraId="42411A90" w14:textId="6AE67945"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12-18</w:t>
            </w:r>
            <w:r w:rsidR="007A4590">
              <w:rPr>
                <w:rFonts w:ascii="Times New Roman" w:hAnsi="Times New Roman" w:cs="Times New Roman"/>
                <w:sz w:val="24"/>
                <w:szCs w:val="24"/>
              </w:rPr>
              <w:t>%</w:t>
            </w:r>
          </w:p>
        </w:tc>
      </w:tr>
      <w:tr w:rsidR="00E503DF" w14:paraId="3F54027B" w14:textId="77777777" w:rsidTr="00F40A68">
        <w:trPr>
          <w:cantSplit/>
          <w:trHeight w:hRule="exact" w:val="288"/>
        </w:trPr>
        <w:tc>
          <w:tcPr>
            <w:tcW w:w="0" w:type="auto"/>
            <w:vAlign w:val="center"/>
          </w:tcPr>
          <w:p w14:paraId="0B74E9A8" w14:textId="536753B7"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Barron</w:t>
            </w:r>
          </w:p>
        </w:tc>
        <w:tc>
          <w:tcPr>
            <w:tcW w:w="0" w:type="auto"/>
            <w:vAlign w:val="center"/>
          </w:tcPr>
          <w:p w14:paraId="1F349565" w14:textId="26C74EAB" w:rsidR="00E503DF" w:rsidRDefault="007A4590"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6-12%</w:t>
            </w:r>
          </w:p>
        </w:tc>
      </w:tr>
      <w:tr w:rsidR="00E503DF" w14:paraId="5A5EF60E" w14:textId="77777777" w:rsidTr="00F40A68">
        <w:trPr>
          <w:cantSplit/>
          <w:trHeight w:hRule="exact" w:val="288"/>
        </w:trPr>
        <w:tc>
          <w:tcPr>
            <w:tcW w:w="0" w:type="auto"/>
            <w:vAlign w:val="center"/>
          </w:tcPr>
          <w:p w14:paraId="14F00AC5" w14:textId="3E0371E4"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Price</w:t>
            </w:r>
          </w:p>
        </w:tc>
        <w:tc>
          <w:tcPr>
            <w:tcW w:w="0" w:type="auto"/>
            <w:vAlign w:val="center"/>
          </w:tcPr>
          <w:p w14:paraId="57D9D220" w14:textId="4721C0AD" w:rsidR="00E503DF" w:rsidRDefault="007A4590"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12-18%</w:t>
            </w:r>
          </w:p>
        </w:tc>
      </w:tr>
      <w:tr w:rsidR="00E503DF" w14:paraId="5A6D72C4" w14:textId="77777777" w:rsidTr="00F40A68">
        <w:trPr>
          <w:cantSplit/>
          <w:trHeight w:hRule="exact" w:val="288"/>
        </w:trPr>
        <w:tc>
          <w:tcPr>
            <w:tcW w:w="0" w:type="auto"/>
            <w:vAlign w:val="center"/>
          </w:tcPr>
          <w:p w14:paraId="08126E86" w14:textId="25350C93"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Sawyer</w:t>
            </w:r>
          </w:p>
        </w:tc>
        <w:tc>
          <w:tcPr>
            <w:tcW w:w="0" w:type="auto"/>
            <w:vAlign w:val="center"/>
          </w:tcPr>
          <w:p w14:paraId="4626D2B0" w14:textId="0F325122" w:rsidR="00E503DF" w:rsidRDefault="007A4590"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Less than 18%</w:t>
            </w:r>
          </w:p>
        </w:tc>
      </w:tr>
      <w:tr w:rsidR="00E503DF" w14:paraId="24445011" w14:textId="77777777" w:rsidTr="00F40A68">
        <w:trPr>
          <w:cantSplit/>
          <w:trHeight w:hRule="exact" w:val="288"/>
        </w:trPr>
        <w:tc>
          <w:tcPr>
            <w:tcW w:w="0" w:type="auto"/>
            <w:vAlign w:val="center"/>
          </w:tcPr>
          <w:p w14:paraId="02E9C879" w14:textId="7F302795"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Ashland</w:t>
            </w:r>
          </w:p>
        </w:tc>
        <w:tc>
          <w:tcPr>
            <w:tcW w:w="0" w:type="auto"/>
            <w:vAlign w:val="center"/>
          </w:tcPr>
          <w:p w14:paraId="5DBC84ED" w14:textId="185F3CBA" w:rsidR="00E503DF" w:rsidRDefault="007A4590"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Greater than 18%</w:t>
            </w:r>
          </w:p>
        </w:tc>
      </w:tr>
      <w:tr w:rsidR="00E503DF" w14:paraId="20537CBB" w14:textId="77777777" w:rsidTr="00F40A68">
        <w:trPr>
          <w:cantSplit/>
          <w:trHeight w:hRule="exact" w:val="288"/>
        </w:trPr>
        <w:tc>
          <w:tcPr>
            <w:tcW w:w="0" w:type="auto"/>
            <w:vAlign w:val="center"/>
          </w:tcPr>
          <w:p w14:paraId="6BC07018" w14:textId="756B8A91"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Iron</w:t>
            </w:r>
          </w:p>
        </w:tc>
        <w:tc>
          <w:tcPr>
            <w:tcW w:w="0" w:type="auto"/>
            <w:vAlign w:val="center"/>
          </w:tcPr>
          <w:p w14:paraId="50993357" w14:textId="18A967F7" w:rsidR="00E503DF" w:rsidRDefault="007A4590"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Greater than 18%</w:t>
            </w:r>
          </w:p>
        </w:tc>
      </w:tr>
      <w:tr w:rsidR="00E503DF" w14:paraId="5BA9D14D" w14:textId="77777777" w:rsidTr="00F40A68">
        <w:trPr>
          <w:cantSplit/>
          <w:trHeight w:hRule="exact" w:val="288"/>
        </w:trPr>
        <w:tc>
          <w:tcPr>
            <w:tcW w:w="0" w:type="auto"/>
            <w:vAlign w:val="center"/>
          </w:tcPr>
          <w:p w14:paraId="3DE4C988" w14:textId="39AFDE3A" w:rsidR="00E503DF" w:rsidRDefault="00E503DF"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Eau Claire</w:t>
            </w:r>
          </w:p>
        </w:tc>
        <w:tc>
          <w:tcPr>
            <w:tcW w:w="0" w:type="auto"/>
            <w:vAlign w:val="center"/>
          </w:tcPr>
          <w:p w14:paraId="0D1437B5" w14:textId="360631A4" w:rsidR="00E503DF" w:rsidRDefault="007A4590" w:rsidP="007A4590">
            <w:pPr>
              <w:spacing w:after="240" w:line="480" w:lineRule="auto"/>
              <w:jc w:val="center"/>
              <w:rPr>
                <w:rFonts w:ascii="Times New Roman" w:hAnsi="Times New Roman" w:cs="Times New Roman"/>
                <w:sz w:val="24"/>
                <w:szCs w:val="24"/>
              </w:rPr>
            </w:pPr>
            <w:r>
              <w:rPr>
                <w:rFonts w:ascii="Times New Roman" w:hAnsi="Times New Roman" w:cs="Times New Roman"/>
                <w:sz w:val="24"/>
                <w:szCs w:val="24"/>
              </w:rPr>
              <w:t>12-18%</w:t>
            </w:r>
          </w:p>
        </w:tc>
      </w:tr>
    </w:tbl>
    <w:p w14:paraId="2C4E2C03" w14:textId="77777777" w:rsidR="00F40A68" w:rsidRDefault="00F40A68" w:rsidP="008C3AA2">
      <w:pPr>
        <w:spacing w:after="240" w:line="480" w:lineRule="auto"/>
        <w:ind w:firstLine="720"/>
        <w:rPr>
          <w:rFonts w:ascii="Times New Roman" w:hAnsi="Times New Roman" w:cs="Times New Roman"/>
          <w:sz w:val="24"/>
          <w:szCs w:val="24"/>
        </w:rPr>
      </w:pPr>
    </w:p>
    <w:p w14:paraId="29673C56" w14:textId="3F224BCC" w:rsidR="00124A1B" w:rsidRDefault="001F1FE0"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Furthermore, unemployment rates in 1930, the onset of the Depression in the Chippewa Valley was relatively low, with only about 6% of the total population reporting being totally or partly unemployed. </w:t>
      </w:r>
      <w:r>
        <w:rPr>
          <w:rStyle w:val="FootnoteReference"/>
          <w:rFonts w:ascii="Times New Roman" w:hAnsi="Times New Roman" w:cs="Times New Roman"/>
          <w:sz w:val="24"/>
          <w:szCs w:val="24"/>
        </w:rPr>
        <w:footnoteReference w:id="27"/>
      </w:r>
    </w:p>
    <w:tbl>
      <w:tblPr>
        <w:tblStyle w:val="TableGrid"/>
        <w:tblpPr w:leftFromText="180" w:rightFromText="180" w:vertAnchor="text" w:horzAnchor="margin" w:tblpY="171"/>
        <w:tblW w:w="0" w:type="auto"/>
        <w:tblLook w:val="04A0" w:firstRow="1" w:lastRow="0" w:firstColumn="1" w:lastColumn="0" w:noHBand="0" w:noVBand="1"/>
      </w:tblPr>
      <w:tblGrid>
        <w:gridCol w:w="2337"/>
        <w:gridCol w:w="2337"/>
        <w:gridCol w:w="2338"/>
        <w:gridCol w:w="2338"/>
      </w:tblGrid>
      <w:tr w:rsidR="001F1FE0" w14:paraId="001AE059" w14:textId="77777777" w:rsidTr="00B86A07">
        <w:tc>
          <w:tcPr>
            <w:tcW w:w="2337" w:type="dxa"/>
          </w:tcPr>
          <w:p w14:paraId="66878789" w14:textId="77777777" w:rsidR="001F1FE0" w:rsidRDefault="001F1FE0" w:rsidP="00B86A07">
            <w:pPr>
              <w:pStyle w:val="NoSpacing"/>
              <w:jc w:val="center"/>
            </w:pPr>
            <w:r>
              <w:t>County</w:t>
            </w:r>
          </w:p>
        </w:tc>
        <w:tc>
          <w:tcPr>
            <w:tcW w:w="2337" w:type="dxa"/>
          </w:tcPr>
          <w:p w14:paraId="7867857B" w14:textId="77777777" w:rsidR="001F1FE0" w:rsidRDefault="001F1FE0" w:rsidP="00B86A07">
            <w:pPr>
              <w:pStyle w:val="NoSpacing"/>
              <w:jc w:val="center"/>
            </w:pPr>
            <w:r>
              <w:t>1930 Totally Unemployed Registered persons</w:t>
            </w:r>
          </w:p>
        </w:tc>
        <w:tc>
          <w:tcPr>
            <w:tcW w:w="2338" w:type="dxa"/>
          </w:tcPr>
          <w:p w14:paraId="3678C369" w14:textId="77777777" w:rsidR="001F1FE0" w:rsidRDefault="001F1FE0" w:rsidP="00B86A07">
            <w:pPr>
              <w:pStyle w:val="NoSpacing"/>
              <w:jc w:val="center"/>
            </w:pPr>
            <w:r>
              <w:t>1930 Partly Unemployed Registered Persons</w:t>
            </w:r>
          </w:p>
        </w:tc>
        <w:tc>
          <w:tcPr>
            <w:tcW w:w="2338" w:type="dxa"/>
          </w:tcPr>
          <w:p w14:paraId="51ED5335" w14:textId="77777777" w:rsidR="001F1FE0" w:rsidRDefault="001F1FE0" w:rsidP="00B86A07">
            <w:pPr>
              <w:pStyle w:val="NoSpacing"/>
              <w:jc w:val="center"/>
            </w:pPr>
            <w:r>
              <w:t>1930</w:t>
            </w:r>
          </w:p>
          <w:p w14:paraId="189DFDB6" w14:textId="77777777" w:rsidR="001F1FE0" w:rsidRDefault="001F1FE0" w:rsidP="00B86A07">
            <w:pPr>
              <w:pStyle w:val="NoSpacing"/>
              <w:jc w:val="center"/>
            </w:pPr>
            <w:r>
              <w:t>Total Population</w:t>
            </w:r>
          </w:p>
        </w:tc>
      </w:tr>
      <w:tr w:rsidR="001F1FE0" w14:paraId="08CAEF8B" w14:textId="77777777" w:rsidTr="00B86A07">
        <w:tc>
          <w:tcPr>
            <w:tcW w:w="2337" w:type="dxa"/>
          </w:tcPr>
          <w:p w14:paraId="221D76C6" w14:textId="77777777" w:rsidR="001F1FE0" w:rsidRDefault="001F1FE0" w:rsidP="00B86A07">
            <w:pPr>
              <w:pStyle w:val="NoSpacing"/>
            </w:pPr>
            <w:r>
              <w:t xml:space="preserve">Chippewa </w:t>
            </w:r>
          </w:p>
        </w:tc>
        <w:tc>
          <w:tcPr>
            <w:tcW w:w="2337" w:type="dxa"/>
          </w:tcPr>
          <w:p w14:paraId="5F62457F" w14:textId="77777777" w:rsidR="001F1FE0" w:rsidRDefault="001F1FE0" w:rsidP="00B86A07">
            <w:pPr>
              <w:pStyle w:val="NoSpacing"/>
            </w:pPr>
            <w:r>
              <w:t>1296</w:t>
            </w:r>
          </w:p>
        </w:tc>
        <w:tc>
          <w:tcPr>
            <w:tcW w:w="2338" w:type="dxa"/>
          </w:tcPr>
          <w:p w14:paraId="581110DF" w14:textId="77777777" w:rsidR="001F1FE0" w:rsidRDefault="001F1FE0" w:rsidP="00B86A07">
            <w:pPr>
              <w:pStyle w:val="NoSpacing"/>
            </w:pPr>
            <w:r>
              <w:t>921</w:t>
            </w:r>
          </w:p>
        </w:tc>
        <w:tc>
          <w:tcPr>
            <w:tcW w:w="2338" w:type="dxa"/>
          </w:tcPr>
          <w:p w14:paraId="21C11EE5" w14:textId="77777777" w:rsidR="001F1FE0" w:rsidRDefault="001F1FE0" w:rsidP="00B86A07">
            <w:pPr>
              <w:pStyle w:val="NoSpacing"/>
            </w:pPr>
            <w:r>
              <w:t>37342</w:t>
            </w:r>
          </w:p>
        </w:tc>
      </w:tr>
      <w:tr w:rsidR="001F1FE0" w14:paraId="2F4D79E3" w14:textId="77777777" w:rsidTr="00B86A07">
        <w:tc>
          <w:tcPr>
            <w:tcW w:w="2337" w:type="dxa"/>
          </w:tcPr>
          <w:p w14:paraId="6C544B62" w14:textId="77777777" w:rsidR="001F1FE0" w:rsidRDefault="001F1FE0" w:rsidP="00B86A07">
            <w:pPr>
              <w:pStyle w:val="NoSpacing"/>
            </w:pPr>
            <w:r>
              <w:t>Clark</w:t>
            </w:r>
          </w:p>
        </w:tc>
        <w:tc>
          <w:tcPr>
            <w:tcW w:w="2337" w:type="dxa"/>
          </w:tcPr>
          <w:p w14:paraId="78DCEF07" w14:textId="77777777" w:rsidR="001F1FE0" w:rsidRDefault="001F1FE0" w:rsidP="00B86A07">
            <w:pPr>
              <w:pStyle w:val="NoSpacing"/>
            </w:pPr>
            <w:r>
              <w:t>922</w:t>
            </w:r>
          </w:p>
        </w:tc>
        <w:tc>
          <w:tcPr>
            <w:tcW w:w="2338" w:type="dxa"/>
          </w:tcPr>
          <w:p w14:paraId="4ECAC645" w14:textId="77777777" w:rsidR="001F1FE0" w:rsidRDefault="001F1FE0" w:rsidP="00B86A07">
            <w:pPr>
              <w:pStyle w:val="NoSpacing"/>
            </w:pPr>
            <w:r>
              <w:t>763</w:t>
            </w:r>
          </w:p>
        </w:tc>
        <w:tc>
          <w:tcPr>
            <w:tcW w:w="2338" w:type="dxa"/>
          </w:tcPr>
          <w:p w14:paraId="5425201A" w14:textId="77777777" w:rsidR="001F1FE0" w:rsidRDefault="001F1FE0" w:rsidP="00B86A07">
            <w:pPr>
              <w:pStyle w:val="NoSpacing"/>
            </w:pPr>
            <w:r>
              <w:t>34165</w:t>
            </w:r>
          </w:p>
        </w:tc>
      </w:tr>
      <w:tr w:rsidR="001F1FE0" w14:paraId="2C638F60" w14:textId="77777777" w:rsidTr="00B86A07">
        <w:tc>
          <w:tcPr>
            <w:tcW w:w="2337" w:type="dxa"/>
          </w:tcPr>
          <w:p w14:paraId="4A49B748" w14:textId="77777777" w:rsidR="001F1FE0" w:rsidRDefault="001F1FE0" w:rsidP="00B86A07">
            <w:pPr>
              <w:pStyle w:val="NoSpacing"/>
            </w:pPr>
            <w:r>
              <w:t>Dunn</w:t>
            </w:r>
          </w:p>
        </w:tc>
        <w:tc>
          <w:tcPr>
            <w:tcW w:w="2337" w:type="dxa"/>
          </w:tcPr>
          <w:p w14:paraId="09091961" w14:textId="77777777" w:rsidR="001F1FE0" w:rsidRDefault="001F1FE0" w:rsidP="00B86A07">
            <w:pPr>
              <w:pStyle w:val="NoSpacing"/>
            </w:pPr>
            <w:r>
              <w:t>834</w:t>
            </w:r>
          </w:p>
        </w:tc>
        <w:tc>
          <w:tcPr>
            <w:tcW w:w="2338" w:type="dxa"/>
          </w:tcPr>
          <w:p w14:paraId="3D1F5802" w14:textId="77777777" w:rsidR="001F1FE0" w:rsidRDefault="001F1FE0" w:rsidP="00B86A07">
            <w:pPr>
              <w:pStyle w:val="NoSpacing"/>
            </w:pPr>
            <w:r>
              <w:t>530</w:t>
            </w:r>
          </w:p>
        </w:tc>
        <w:tc>
          <w:tcPr>
            <w:tcW w:w="2338" w:type="dxa"/>
          </w:tcPr>
          <w:p w14:paraId="76802049" w14:textId="77777777" w:rsidR="001F1FE0" w:rsidRDefault="001F1FE0" w:rsidP="00B86A07">
            <w:pPr>
              <w:pStyle w:val="NoSpacing"/>
            </w:pPr>
            <w:r>
              <w:t>27037</w:t>
            </w:r>
          </w:p>
        </w:tc>
      </w:tr>
      <w:tr w:rsidR="001F1FE0" w14:paraId="5D710BA6" w14:textId="77777777" w:rsidTr="00B86A07">
        <w:tc>
          <w:tcPr>
            <w:tcW w:w="2337" w:type="dxa"/>
          </w:tcPr>
          <w:p w14:paraId="02801D49" w14:textId="77777777" w:rsidR="001F1FE0" w:rsidRDefault="001F1FE0" w:rsidP="00B86A07">
            <w:pPr>
              <w:pStyle w:val="NoSpacing"/>
            </w:pPr>
            <w:r>
              <w:t>Iron</w:t>
            </w:r>
          </w:p>
        </w:tc>
        <w:tc>
          <w:tcPr>
            <w:tcW w:w="2337" w:type="dxa"/>
          </w:tcPr>
          <w:p w14:paraId="07F030F8" w14:textId="77777777" w:rsidR="001F1FE0" w:rsidRDefault="001F1FE0" w:rsidP="00B86A07">
            <w:pPr>
              <w:pStyle w:val="NoSpacing"/>
            </w:pPr>
            <w:r>
              <w:t>693</w:t>
            </w:r>
          </w:p>
        </w:tc>
        <w:tc>
          <w:tcPr>
            <w:tcW w:w="2338" w:type="dxa"/>
          </w:tcPr>
          <w:p w14:paraId="24935D75" w14:textId="77777777" w:rsidR="001F1FE0" w:rsidRDefault="001F1FE0" w:rsidP="00B86A07">
            <w:pPr>
              <w:pStyle w:val="NoSpacing"/>
            </w:pPr>
            <w:r>
              <w:t>169</w:t>
            </w:r>
          </w:p>
        </w:tc>
        <w:tc>
          <w:tcPr>
            <w:tcW w:w="2338" w:type="dxa"/>
          </w:tcPr>
          <w:p w14:paraId="4475274A" w14:textId="77777777" w:rsidR="001F1FE0" w:rsidRDefault="001F1FE0" w:rsidP="00B86A07">
            <w:pPr>
              <w:pStyle w:val="NoSpacing"/>
            </w:pPr>
            <w:r>
              <w:t>9933</w:t>
            </w:r>
          </w:p>
        </w:tc>
      </w:tr>
      <w:tr w:rsidR="001F1FE0" w14:paraId="19CDD788" w14:textId="77777777" w:rsidTr="00B86A07">
        <w:tc>
          <w:tcPr>
            <w:tcW w:w="2337" w:type="dxa"/>
          </w:tcPr>
          <w:p w14:paraId="54D8C5A8" w14:textId="77777777" w:rsidR="001F1FE0" w:rsidRDefault="001F1FE0" w:rsidP="00B86A07">
            <w:pPr>
              <w:pStyle w:val="NoSpacing"/>
            </w:pPr>
            <w:r>
              <w:t>Ashland</w:t>
            </w:r>
          </w:p>
        </w:tc>
        <w:tc>
          <w:tcPr>
            <w:tcW w:w="2337" w:type="dxa"/>
          </w:tcPr>
          <w:p w14:paraId="1B239C85" w14:textId="77777777" w:rsidR="001F1FE0" w:rsidRDefault="001F1FE0" w:rsidP="00B86A07">
            <w:pPr>
              <w:pStyle w:val="NoSpacing"/>
            </w:pPr>
            <w:r>
              <w:t>1204</w:t>
            </w:r>
          </w:p>
        </w:tc>
        <w:tc>
          <w:tcPr>
            <w:tcW w:w="2338" w:type="dxa"/>
          </w:tcPr>
          <w:p w14:paraId="40384FAA" w14:textId="77777777" w:rsidR="001F1FE0" w:rsidRDefault="001F1FE0" w:rsidP="00B86A07">
            <w:pPr>
              <w:pStyle w:val="NoSpacing"/>
            </w:pPr>
            <w:r>
              <w:t>599</w:t>
            </w:r>
          </w:p>
        </w:tc>
        <w:tc>
          <w:tcPr>
            <w:tcW w:w="2338" w:type="dxa"/>
          </w:tcPr>
          <w:p w14:paraId="4B55132F" w14:textId="77777777" w:rsidR="001F1FE0" w:rsidRDefault="001F1FE0" w:rsidP="00B86A07">
            <w:pPr>
              <w:pStyle w:val="NoSpacing"/>
            </w:pPr>
            <w:r>
              <w:t>21054</w:t>
            </w:r>
          </w:p>
        </w:tc>
      </w:tr>
      <w:tr w:rsidR="001F1FE0" w14:paraId="3B982E24" w14:textId="77777777" w:rsidTr="00B86A07">
        <w:tc>
          <w:tcPr>
            <w:tcW w:w="2337" w:type="dxa"/>
          </w:tcPr>
          <w:p w14:paraId="08D22DA3" w14:textId="77777777" w:rsidR="001F1FE0" w:rsidRDefault="001F1FE0" w:rsidP="00B86A07">
            <w:pPr>
              <w:pStyle w:val="NoSpacing"/>
            </w:pPr>
            <w:r>
              <w:t>Barron</w:t>
            </w:r>
          </w:p>
        </w:tc>
        <w:tc>
          <w:tcPr>
            <w:tcW w:w="2337" w:type="dxa"/>
          </w:tcPr>
          <w:p w14:paraId="022D86A8" w14:textId="77777777" w:rsidR="001F1FE0" w:rsidRDefault="001F1FE0" w:rsidP="00B86A07">
            <w:pPr>
              <w:pStyle w:val="NoSpacing"/>
            </w:pPr>
            <w:r>
              <w:t>1217</w:t>
            </w:r>
          </w:p>
        </w:tc>
        <w:tc>
          <w:tcPr>
            <w:tcW w:w="2338" w:type="dxa"/>
          </w:tcPr>
          <w:p w14:paraId="2793969A" w14:textId="77777777" w:rsidR="001F1FE0" w:rsidRDefault="001F1FE0" w:rsidP="00B86A07">
            <w:pPr>
              <w:pStyle w:val="NoSpacing"/>
            </w:pPr>
            <w:r>
              <w:t>703</w:t>
            </w:r>
          </w:p>
        </w:tc>
        <w:tc>
          <w:tcPr>
            <w:tcW w:w="2338" w:type="dxa"/>
          </w:tcPr>
          <w:p w14:paraId="640554EF" w14:textId="77777777" w:rsidR="001F1FE0" w:rsidRDefault="001F1FE0" w:rsidP="00B86A07">
            <w:pPr>
              <w:pStyle w:val="NoSpacing"/>
            </w:pPr>
            <w:r>
              <w:t>34301</w:t>
            </w:r>
          </w:p>
        </w:tc>
      </w:tr>
      <w:tr w:rsidR="001F1FE0" w14:paraId="32442C0B" w14:textId="77777777" w:rsidTr="00B86A07">
        <w:tc>
          <w:tcPr>
            <w:tcW w:w="2337" w:type="dxa"/>
          </w:tcPr>
          <w:p w14:paraId="582EE255" w14:textId="77777777" w:rsidR="001F1FE0" w:rsidRDefault="001F1FE0" w:rsidP="00B86A07">
            <w:pPr>
              <w:pStyle w:val="NoSpacing"/>
            </w:pPr>
            <w:r>
              <w:t>Taylor</w:t>
            </w:r>
          </w:p>
        </w:tc>
        <w:tc>
          <w:tcPr>
            <w:tcW w:w="2337" w:type="dxa"/>
          </w:tcPr>
          <w:p w14:paraId="19ADCD1E" w14:textId="77777777" w:rsidR="001F1FE0" w:rsidRDefault="001F1FE0" w:rsidP="00B86A07">
            <w:pPr>
              <w:pStyle w:val="NoSpacing"/>
            </w:pPr>
            <w:r>
              <w:t>693</w:t>
            </w:r>
          </w:p>
        </w:tc>
        <w:tc>
          <w:tcPr>
            <w:tcW w:w="2338" w:type="dxa"/>
          </w:tcPr>
          <w:p w14:paraId="3BA2C380" w14:textId="77777777" w:rsidR="001F1FE0" w:rsidRDefault="001F1FE0" w:rsidP="00B86A07">
            <w:pPr>
              <w:pStyle w:val="NoSpacing"/>
            </w:pPr>
            <w:r>
              <w:t>507</w:t>
            </w:r>
          </w:p>
        </w:tc>
        <w:tc>
          <w:tcPr>
            <w:tcW w:w="2338" w:type="dxa"/>
          </w:tcPr>
          <w:p w14:paraId="6E32E9E7" w14:textId="77777777" w:rsidR="001F1FE0" w:rsidRDefault="001F1FE0" w:rsidP="00B86A07">
            <w:pPr>
              <w:pStyle w:val="NoSpacing"/>
            </w:pPr>
            <w:r>
              <w:t>17685</w:t>
            </w:r>
          </w:p>
        </w:tc>
      </w:tr>
      <w:tr w:rsidR="001F1FE0" w14:paraId="4E1008AB" w14:textId="77777777" w:rsidTr="00B86A07">
        <w:tc>
          <w:tcPr>
            <w:tcW w:w="2337" w:type="dxa"/>
          </w:tcPr>
          <w:p w14:paraId="7C5A75D6" w14:textId="77777777" w:rsidR="001F1FE0" w:rsidRDefault="001F1FE0" w:rsidP="00B86A07">
            <w:pPr>
              <w:pStyle w:val="NoSpacing"/>
            </w:pPr>
            <w:r>
              <w:t>Price</w:t>
            </w:r>
          </w:p>
        </w:tc>
        <w:tc>
          <w:tcPr>
            <w:tcW w:w="2337" w:type="dxa"/>
          </w:tcPr>
          <w:p w14:paraId="35679CC3" w14:textId="77777777" w:rsidR="001F1FE0" w:rsidRDefault="001F1FE0" w:rsidP="00B86A07">
            <w:pPr>
              <w:pStyle w:val="NoSpacing"/>
            </w:pPr>
            <w:r>
              <w:t>1001</w:t>
            </w:r>
          </w:p>
        </w:tc>
        <w:tc>
          <w:tcPr>
            <w:tcW w:w="2338" w:type="dxa"/>
          </w:tcPr>
          <w:p w14:paraId="62F5AECB" w14:textId="77777777" w:rsidR="001F1FE0" w:rsidRDefault="001F1FE0" w:rsidP="00B86A07">
            <w:pPr>
              <w:pStyle w:val="NoSpacing"/>
            </w:pPr>
            <w:r>
              <w:t>676</w:t>
            </w:r>
          </w:p>
        </w:tc>
        <w:tc>
          <w:tcPr>
            <w:tcW w:w="2338" w:type="dxa"/>
          </w:tcPr>
          <w:p w14:paraId="063F864E" w14:textId="77777777" w:rsidR="001F1FE0" w:rsidRDefault="001F1FE0" w:rsidP="00B86A07">
            <w:pPr>
              <w:pStyle w:val="NoSpacing"/>
            </w:pPr>
            <w:r>
              <w:t>17284</w:t>
            </w:r>
          </w:p>
        </w:tc>
      </w:tr>
      <w:tr w:rsidR="001F1FE0" w14:paraId="59F54FFB" w14:textId="77777777" w:rsidTr="00B86A07">
        <w:tc>
          <w:tcPr>
            <w:tcW w:w="2337" w:type="dxa"/>
          </w:tcPr>
          <w:p w14:paraId="58297A03" w14:textId="77777777" w:rsidR="001F1FE0" w:rsidRDefault="001F1FE0" w:rsidP="00B86A07">
            <w:pPr>
              <w:pStyle w:val="NoSpacing"/>
            </w:pPr>
            <w:r>
              <w:t>Sawyer</w:t>
            </w:r>
          </w:p>
        </w:tc>
        <w:tc>
          <w:tcPr>
            <w:tcW w:w="2337" w:type="dxa"/>
          </w:tcPr>
          <w:p w14:paraId="4A3AA286" w14:textId="77777777" w:rsidR="001F1FE0" w:rsidRDefault="001F1FE0" w:rsidP="00B86A07">
            <w:pPr>
              <w:pStyle w:val="NoSpacing"/>
            </w:pPr>
            <w:r>
              <w:t>950</w:t>
            </w:r>
          </w:p>
        </w:tc>
        <w:tc>
          <w:tcPr>
            <w:tcW w:w="2338" w:type="dxa"/>
          </w:tcPr>
          <w:p w14:paraId="4679DBED" w14:textId="77777777" w:rsidR="001F1FE0" w:rsidRDefault="001F1FE0" w:rsidP="00B86A07">
            <w:pPr>
              <w:pStyle w:val="NoSpacing"/>
            </w:pPr>
            <w:r>
              <w:t>371</w:t>
            </w:r>
          </w:p>
        </w:tc>
        <w:tc>
          <w:tcPr>
            <w:tcW w:w="2338" w:type="dxa"/>
          </w:tcPr>
          <w:p w14:paraId="4BF6E67E" w14:textId="77777777" w:rsidR="001F1FE0" w:rsidRDefault="001F1FE0" w:rsidP="00B86A07">
            <w:pPr>
              <w:pStyle w:val="NoSpacing"/>
            </w:pPr>
            <w:r>
              <w:t>8878</w:t>
            </w:r>
          </w:p>
        </w:tc>
      </w:tr>
      <w:tr w:rsidR="001F1FE0" w14:paraId="372A9E67" w14:textId="77777777" w:rsidTr="00B86A07">
        <w:tc>
          <w:tcPr>
            <w:tcW w:w="2337" w:type="dxa"/>
          </w:tcPr>
          <w:p w14:paraId="330A32B7" w14:textId="77777777" w:rsidR="001F1FE0" w:rsidRDefault="001F1FE0" w:rsidP="00B86A07">
            <w:pPr>
              <w:pStyle w:val="NoSpacing"/>
            </w:pPr>
            <w:r>
              <w:t>Eau Claire</w:t>
            </w:r>
          </w:p>
        </w:tc>
        <w:tc>
          <w:tcPr>
            <w:tcW w:w="2337" w:type="dxa"/>
          </w:tcPr>
          <w:p w14:paraId="29486ADA" w14:textId="77777777" w:rsidR="001F1FE0" w:rsidRDefault="001F1FE0" w:rsidP="00B86A07">
            <w:pPr>
              <w:pStyle w:val="NoSpacing"/>
            </w:pPr>
            <w:r>
              <w:t>1334</w:t>
            </w:r>
          </w:p>
        </w:tc>
        <w:tc>
          <w:tcPr>
            <w:tcW w:w="2338" w:type="dxa"/>
          </w:tcPr>
          <w:p w14:paraId="5A37F4E7" w14:textId="77777777" w:rsidR="001F1FE0" w:rsidRDefault="001F1FE0" w:rsidP="00B86A07">
            <w:pPr>
              <w:pStyle w:val="NoSpacing"/>
            </w:pPr>
            <w:r>
              <w:t>844</w:t>
            </w:r>
          </w:p>
        </w:tc>
        <w:tc>
          <w:tcPr>
            <w:tcW w:w="2338" w:type="dxa"/>
          </w:tcPr>
          <w:p w14:paraId="2FBB153D" w14:textId="77777777" w:rsidR="001F1FE0" w:rsidRDefault="001F1FE0" w:rsidP="00B86A07">
            <w:pPr>
              <w:pStyle w:val="NoSpacing"/>
            </w:pPr>
            <w:r>
              <w:t>41087</w:t>
            </w:r>
          </w:p>
        </w:tc>
      </w:tr>
      <w:tr w:rsidR="001F1FE0" w14:paraId="79A97AA4" w14:textId="77777777" w:rsidTr="00B86A07">
        <w:tc>
          <w:tcPr>
            <w:tcW w:w="2337" w:type="dxa"/>
          </w:tcPr>
          <w:p w14:paraId="790B95B4" w14:textId="77777777" w:rsidR="001F1FE0" w:rsidRDefault="001F1FE0" w:rsidP="00B86A07">
            <w:pPr>
              <w:pStyle w:val="NoSpacing"/>
            </w:pPr>
            <w:r>
              <w:t>Pierce</w:t>
            </w:r>
          </w:p>
        </w:tc>
        <w:tc>
          <w:tcPr>
            <w:tcW w:w="2337" w:type="dxa"/>
          </w:tcPr>
          <w:p w14:paraId="4C7B14C0" w14:textId="77777777" w:rsidR="001F1FE0" w:rsidRDefault="001F1FE0" w:rsidP="00B86A07">
            <w:pPr>
              <w:pStyle w:val="NoSpacing"/>
            </w:pPr>
            <w:r>
              <w:t>507</w:t>
            </w:r>
          </w:p>
        </w:tc>
        <w:tc>
          <w:tcPr>
            <w:tcW w:w="2338" w:type="dxa"/>
          </w:tcPr>
          <w:p w14:paraId="28D7D50E" w14:textId="77777777" w:rsidR="001F1FE0" w:rsidRDefault="001F1FE0" w:rsidP="00B86A07">
            <w:pPr>
              <w:pStyle w:val="NoSpacing"/>
            </w:pPr>
            <w:r>
              <w:t>444</w:t>
            </w:r>
          </w:p>
        </w:tc>
        <w:tc>
          <w:tcPr>
            <w:tcW w:w="2338" w:type="dxa"/>
          </w:tcPr>
          <w:p w14:paraId="7B15429D" w14:textId="77777777" w:rsidR="001F1FE0" w:rsidRDefault="001F1FE0" w:rsidP="00B86A07">
            <w:pPr>
              <w:pStyle w:val="NoSpacing"/>
            </w:pPr>
            <w:r>
              <w:t>21043</w:t>
            </w:r>
          </w:p>
        </w:tc>
      </w:tr>
      <w:tr w:rsidR="001F1FE0" w14:paraId="63B3F82C" w14:textId="77777777" w:rsidTr="00B86A07">
        <w:tc>
          <w:tcPr>
            <w:tcW w:w="2337" w:type="dxa"/>
            <w:shd w:val="clear" w:color="auto" w:fill="000000" w:themeFill="text1"/>
          </w:tcPr>
          <w:p w14:paraId="75D2DE49" w14:textId="77777777" w:rsidR="001F1FE0" w:rsidRDefault="001F1FE0" w:rsidP="00B86A07">
            <w:pPr>
              <w:pStyle w:val="NoSpacing"/>
            </w:pPr>
          </w:p>
        </w:tc>
        <w:tc>
          <w:tcPr>
            <w:tcW w:w="2337" w:type="dxa"/>
            <w:shd w:val="clear" w:color="auto" w:fill="000000" w:themeFill="text1"/>
          </w:tcPr>
          <w:p w14:paraId="35A68856" w14:textId="77777777" w:rsidR="001F1FE0" w:rsidRDefault="001F1FE0" w:rsidP="00B86A07">
            <w:pPr>
              <w:pStyle w:val="NoSpacing"/>
            </w:pPr>
          </w:p>
        </w:tc>
        <w:tc>
          <w:tcPr>
            <w:tcW w:w="2338" w:type="dxa"/>
            <w:shd w:val="clear" w:color="auto" w:fill="000000" w:themeFill="text1"/>
          </w:tcPr>
          <w:p w14:paraId="50C921C9" w14:textId="77777777" w:rsidR="001F1FE0" w:rsidRDefault="001F1FE0" w:rsidP="00B86A07">
            <w:pPr>
              <w:pStyle w:val="NoSpacing"/>
            </w:pPr>
          </w:p>
        </w:tc>
        <w:tc>
          <w:tcPr>
            <w:tcW w:w="2338" w:type="dxa"/>
            <w:shd w:val="clear" w:color="auto" w:fill="000000" w:themeFill="text1"/>
          </w:tcPr>
          <w:p w14:paraId="4F21EDFE" w14:textId="77777777" w:rsidR="001F1FE0" w:rsidRDefault="001F1FE0" w:rsidP="00B86A07">
            <w:pPr>
              <w:pStyle w:val="NoSpacing"/>
            </w:pPr>
          </w:p>
        </w:tc>
      </w:tr>
      <w:tr w:rsidR="001F1FE0" w14:paraId="0DAFFA97" w14:textId="77777777" w:rsidTr="00B86A07">
        <w:tc>
          <w:tcPr>
            <w:tcW w:w="2337" w:type="dxa"/>
          </w:tcPr>
          <w:p w14:paraId="0A449418" w14:textId="77777777" w:rsidR="001F1FE0" w:rsidRDefault="001F1FE0" w:rsidP="00B86A07">
            <w:pPr>
              <w:pStyle w:val="NoSpacing"/>
            </w:pPr>
            <w:r>
              <w:t>Total</w:t>
            </w:r>
          </w:p>
        </w:tc>
        <w:tc>
          <w:tcPr>
            <w:tcW w:w="2337" w:type="dxa"/>
          </w:tcPr>
          <w:p w14:paraId="03F2039C" w14:textId="77777777" w:rsidR="001F1FE0" w:rsidRDefault="001F1FE0" w:rsidP="00B86A07">
            <w:pPr>
              <w:pStyle w:val="NoSpacing"/>
            </w:pPr>
            <w:r>
              <w:t>10651</w:t>
            </w:r>
          </w:p>
        </w:tc>
        <w:tc>
          <w:tcPr>
            <w:tcW w:w="2338" w:type="dxa"/>
          </w:tcPr>
          <w:p w14:paraId="7681358F" w14:textId="77777777" w:rsidR="001F1FE0" w:rsidRDefault="001F1FE0" w:rsidP="00B86A07">
            <w:pPr>
              <w:pStyle w:val="NoSpacing"/>
            </w:pPr>
            <w:r>
              <w:t>6527</w:t>
            </w:r>
          </w:p>
        </w:tc>
        <w:tc>
          <w:tcPr>
            <w:tcW w:w="2338" w:type="dxa"/>
          </w:tcPr>
          <w:p w14:paraId="55F0B080" w14:textId="77777777" w:rsidR="001F1FE0" w:rsidRDefault="001F1FE0" w:rsidP="00B86A07">
            <w:pPr>
              <w:pStyle w:val="NoSpacing"/>
            </w:pPr>
            <w:r>
              <w:t>269809</w:t>
            </w:r>
          </w:p>
        </w:tc>
      </w:tr>
    </w:tbl>
    <w:p w14:paraId="7BE82510" w14:textId="77777777" w:rsidR="00333F42" w:rsidRDefault="00333F42"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one remembers their own personal childhood, attending school and education is usually one of the most prominent memories. As many historians have pointed out, it was </w:t>
      </w:r>
      <w:r>
        <w:rPr>
          <w:rFonts w:ascii="Times New Roman" w:hAnsi="Times New Roman" w:cs="Times New Roman"/>
          <w:sz w:val="24"/>
          <w:szCs w:val="24"/>
        </w:rPr>
        <w:lastRenderedPageBreak/>
        <w:t xml:space="preserve">common for children to be irregularly attending school for various reasons. However, in the Chippewa Valley, this was not the case. </w:t>
      </w:r>
    </w:p>
    <w:p w14:paraId="3FD53E4C" w14:textId="77777777" w:rsidR="00D34B27" w:rsidRDefault="00D34B27" w:rsidP="00A135DD">
      <w:pPr>
        <w:spacing w:line="480" w:lineRule="auto"/>
        <w:ind w:firstLine="720"/>
        <w:rPr>
          <w:rFonts w:ascii="Times New Roman" w:hAnsi="Times New Roman" w:cs="Times New Roman"/>
          <w:sz w:val="24"/>
          <w:szCs w:val="24"/>
        </w:rPr>
      </w:pPr>
    </w:p>
    <w:p w14:paraId="224A0DF4" w14:textId="77777777" w:rsidR="008C0EBA" w:rsidRDefault="00770107" w:rsidP="00A135D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1930, a total of </w:t>
      </w:r>
      <w:r w:rsidR="00333F42">
        <w:rPr>
          <w:rFonts w:ascii="Times New Roman" w:hAnsi="Times New Roman" w:cs="Times New Roman"/>
          <w:sz w:val="24"/>
          <w:szCs w:val="24"/>
        </w:rPr>
        <w:t xml:space="preserve">42,276 children, ages seven to thirteen lived </w:t>
      </w:r>
      <w:r w:rsidR="0052549F">
        <w:rPr>
          <w:rFonts w:ascii="Times New Roman" w:hAnsi="Times New Roman" w:cs="Times New Roman"/>
          <w:sz w:val="24"/>
          <w:szCs w:val="24"/>
        </w:rPr>
        <w:t>in the aforementioned counties m</w:t>
      </w:r>
      <w:r w:rsidR="00333F42">
        <w:rPr>
          <w:rFonts w:ascii="Times New Roman" w:hAnsi="Times New Roman" w:cs="Times New Roman"/>
          <w:sz w:val="24"/>
          <w:szCs w:val="24"/>
        </w:rPr>
        <w:t>aking up the area known as the Chippewa Valley. Of those, 41,470 attended school on a regular basis.</w:t>
      </w:r>
      <w:r w:rsidR="00333F42">
        <w:rPr>
          <w:rStyle w:val="FootnoteReference"/>
          <w:rFonts w:ascii="Times New Roman" w:hAnsi="Times New Roman" w:cs="Times New Roman"/>
          <w:sz w:val="24"/>
          <w:szCs w:val="24"/>
        </w:rPr>
        <w:footnoteReference w:id="28"/>
      </w:r>
      <w:r w:rsidR="00333F42">
        <w:rPr>
          <w:rFonts w:ascii="Times New Roman" w:hAnsi="Times New Roman" w:cs="Times New Roman"/>
          <w:sz w:val="24"/>
          <w:szCs w:val="24"/>
        </w:rPr>
        <w:t xml:space="preserve"> This is an attendance rate of 98.09%. This means that nearly all children who lived in the Chippewa Valley were attending school on a regular basis in 1930, a year after the </w:t>
      </w:r>
    </w:p>
    <w:tbl>
      <w:tblPr>
        <w:tblStyle w:val="TableGrid"/>
        <w:tblpPr w:leftFromText="180" w:rightFromText="180" w:vertAnchor="page" w:horzAnchor="margin" w:tblpY="3903"/>
        <w:tblW w:w="0" w:type="auto"/>
        <w:tblLook w:val="04A0" w:firstRow="1" w:lastRow="0" w:firstColumn="1" w:lastColumn="0" w:noHBand="0" w:noVBand="1"/>
      </w:tblPr>
      <w:tblGrid>
        <w:gridCol w:w="1870"/>
        <w:gridCol w:w="1870"/>
        <w:gridCol w:w="1870"/>
        <w:gridCol w:w="1870"/>
        <w:gridCol w:w="1870"/>
      </w:tblGrid>
      <w:tr w:rsidR="008C0EBA" w14:paraId="75902DF3" w14:textId="77777777" w:rsidTr="00D34B27">
        <w:tc>
          <w:tcPr>
            <w:tcW w:w="1870" w:type="dxa"/>
          </w:tcPr>
          <w:p w14:paraId="0E06194B" w14:textId="77777777" w:rsidR="008C0EBA" w:rsidRDefault="008C0EBA" w:rsidP="00D34B27">
            <w:r>
              <w:t>County</w:t>
            </w:r>
          </w:p>
        </w:tc>
        <w:tc>
          <w:tcPr>
            <w:tcW w:w="1870" w:type="dxa"/>
          </w:tcPr>
          <w:p w14:paraId="1B0508F2" w14:textId="77777777" w:rsidR="008C0EBA" w:rsidRDefault="008C0EBA" w:rsidP="00D34B27">
            <w:r>
              <w:t>1930 Population</w:t>
            </w:r>
          </w:p>
          <w:p w14:paraId="2B34F652" w14:textId="77777777" w:rsidR="008C0EBA" w:rsidRPr="0052549F" w:rsidRDefault="008C0EBA" w:rsidP="00D34B27">
            <w:r>
              <w:t>Ages 7-13</w:t>
            </w:r>
          </w:p>
        </w:tc>
        <w:tc>
          <w:tcPr>
            <w:tcW w:w="1870" w:type="dxa"/>
          </w:tcPr>
          <w:p w14:paraId="29DA696E" w14:textId="77777777" w:rsidR="008C0EBA" w:rsidRDefault="008C0EBA" w:rsidP="00D34B27">
            <w:r>
              <w:t>1930 School Attendance Ages 7-13</w:t>
            </w:r>
          </w:p>
        </w:tc>
        <w:tc>
          <w:tcPr>
            <w:tcW w:w="1870" w:type="dxa"/>
          </w:tcPr>
          <w:p w14:paraId="3B0B58EF" w14:textId="77777777" w:rsidR="008C0EBA" w:rsidRDefault="008C0EBA" w:rsidP="00D34B27">
            <w:r>
              <w:t>1940 Population Ages 7-13</w:t>
            </w:r>
          </w:p>
        </w:tc>
        <w:tc>
          <w:tcPr>
            <w:tcW w:w="1870" w:type="dxa"/>
          </w:tcPr>
          <w:p w14:paraId="3D5F969A" w14:textId="77777777" w:rsidR="008C0EBA" w:rsidRDefault="008C0EBA" w:rsidP="00D34B27">
            <w:r>
              <w:t>1940 School Attendance</w:t>
            </w:r>
          </w:p>
          <w:p w14:paraId="17215A41" w14:textId="77777777" w:rsidR="008C0EBA" w:rsidRDefault="008C0EBA" w:rsidP="00D34B27">
            <w:r>
              <w:t>Ages 7-13</w:t>
            </w:r>
          </w:p>
        </w:tc>
      </w:tr>
      <w:tr w:rsidR="008C0EBA" w14:paraId="0FBDD343" w14:textId="77777777" w:rsidTr="00D34B27">
        <w:tc>
          <w:tcPr>
            <w:tcW w:w="1870" w:type="dxa"/>
          </w:tcPr>
          <w:p w14:paraId="373FC847" w14:textId="77777777" w:rsidR="008C0EBA" w:rsidRDefault="008C0EBA" w:rsidP="00D34B27">
            <w:r>
              <w:t>Chippewa</w:t>
            </w:r>
          </w:p>
        </w:tc>
        <w:tc>
          <w:tcPr>
            <w:tcW w:w="1870" w:type="dxa"/>
          </w:tcPr>
          <w:p w14:paraId="24F30F28" w14:textId="77777777" w:rsidR="008C0EBA" w:rsidRDefault="008C0EBA" w:rsidP="00D34B27">
            <w:r>
              <w:t>5853</w:t>
            </w:r>
          </w:p>
        </w:tc>
        <w:tc>
          <w:tcPr>
            <w:tcW w:w="1870" w:type="dxa"/>
          </w:tcPr>
          <w:p w14:paraId="1B993053" w14:textId="77777777" w:rsidR="008C0EBA" w:rsidRDefault="008C0EBA" w:rsidP="00D34B27">
            <w:r>
              <w:t>5666</w:t>
            </w:r>
          </w:p>
        </w:tc>
        <w:tc>
          <w:tcPr>
            <w:tcW w:w="1870" w:type="dxa"/>
          </w:tcPr>
          <w:p w14:paraId="5EDF9BDE" w14:textId="77777777" w:rsidR="008C0EBA" w:rsidRDefault="008C0EBA" w:rsidP="00D34B27">
            <w:r>
              <w:t>5597</w:t>
            </w:r>
          </w:p>
        </w:tc>
        <w:tc>
          <w:tcPr>
            <w:tcW w:w="1870" w:type="dxa"/>
          </w:tcPr>
          <w:p w14:paraId="436B8AEF" w14:textId="77777777" w:rsidR="008C0EBA" w:rsidRDefault="008C0EBA" w:rsidP="00D34B27">
            <w:r>
              <w:t>5363</w:t>
            </w:r>
          </w:p>
        </w:tc>
      </w:tr>
      <w:tr w:rsidR="008C0EBA" w14:paraId="3BE99D99" w14:textId="77777777" w:rsidTr="00D34B27">
        <w:trPr>
          <w:trHeight w:val="70"/>
        </w:trPr>
        <w:tc>
          <w:tcPr>
            <w:tcW w:w="1870" w:type="dxa"/>
          </w:tcPr>
          <w:p w14:paraId="005E5C0E" w14:textId="77777777" w:rsidR="008C0EBA" w:rsidRDefault="008C0EBA" w:rsidP="00D34B27">
            <w:r>
              <w:t>Pierce</w:t>
            </w:r>
          </w:p>
        </w:tc>
        <w:tc>
          <w:tcPr>
            <w:tcW w:w="1870" w:type="dxa"/>
          </w:tcPr>
          <w:p w14:paraId="3EFE26BB" w14:textId="77777777" w:rsidR="008C0EBA" w:rsidRDefault="008C0EBA" w:rsidP="00D34B27">
            <w:r>
              <w:t>2983</w:t>
            </w:r>
          </w:p>
        </w:tc>
        <w:tc>
          <w:tcPr>
            <w:tcW w:w="1870" w:type="dxa"/>
          </w:tcPr>
          <w:p w14:paraId="37209CC4" w14:textId="77777777" w:rsidR="008C0EBA" w:rsidRDefault="008C0EBA" w:rsidP="00D34B27">
            <w:r>
              <w:t>2911</w:t>
            </w:r>
          </w:p>
        </w:tc>
        <w:tc>
          <w:tcPr>
            <w:tcW w:w="1870" w:type="dxa"/>
          </w:tcPr>
          <w:p w14:paraId="792AE257" w14:textId="77777777" w:rsidR="008C0EBA" w:rsidRDefault="008C0EBA" w:rsidP="00D34B27">
            <w:r>
              <w:t>2642</w:t>
            </w:r>
          </w:p>
        </w:tc>
        <w:tc>
          <w:tcPr>
            <w:tcW w:w="1870" w:type="dxa"/>
          </w:tcPr>
          <w:p w14:paraId="7D3A2D52" w14:textId="77777777" w:rsidR="008C0EBA" w:rsidRDefault="008C0EBA" w:rsidP="00D34B27">
            <w:r>
              <w:t>2594</w:t>
            </w:r>
          </w:p>
        </w:tc>
      </w:tr>
      <w:tr w:rsidR="008C0EBA" w14:paraId="08DEF4BB" w14:textId="77777777" w:rsidTr="00D34B27">
        <w:tc>
          <w:tcPr>
            <w:tcW w:w="1870" w:type="dxa"/>
          </w:tcPr>
          <w:p w14:paraId="0C4FC556" w14:textId="77777777" w:rsidR="008C0EBA" w:rsidRDefault="008C0EBA" w:rsidP="00D34B27">
            <w:r>
              <w:t>Dunn</w:t>
            </w:r>
          </w:p>
        </w:tc>
        <w:tc>
          <w:tcPr>
            <w:tcW w:w="1870" w:type="dxa"/>
          </w:tcPr>
          <w:p w14:paraId="6B52240B" w14:textId="77777777" w:rsidR="008C0EBA" w:rsidRDefault="008C0EBA" w:rsidP="00D34B27">
            <w:r>
              <w:t>3932</w:t>
            </w:r>
          </w:p>
        </w:tc>
        <w:tc>
          <w:tcPr>
            <w:tcW w:w="1870" w:type="dxa"/>
          </w:tcPr>
          <w:p w14:paraId="493DB5DA" w14:textId="77777777" w:rsidR="008C0EBA" w:rsidRDefault="008C0EBA" w:rsidP="00D34B27">
            <w:r>
              <w:t>3838</w:t>
            </w:r>
          </w:p>
        </w:tc>
        <w:tc>
          <w:tcPr>
            <w:tcW w:w="1870" w:type="dxa"/>
          </w:tcPr>
          <w:p w14:paraId="5F764FC6" w14:textId="77777777" w:rsidR="008C0EBA" w:rsidRDefault="008C0EBA" w:rsidP="00D34B27">
            <w:r>
              <w:t>3647</w:t>
            </w:r>
          </w:p>
        </w:tc>
        <w:tc>
          <w:tcPr>
            <w:tcW w:w="1870" w:type="dxa"/>
          </w:tcPr>
          <w:p w14:paraId="58DF4821" w14:textId="77777777" w:rsidR="008C0EBA" w:rsidRDefault="008C0EBA" w:rsidP="00D34B27">
            <w:r>
              <w:t>3574</w:t>
            </w:r>
          </w:p>
        </w:tc>
      </w:tr>
      <w:tr w:rsidR="008C0EBA" w14:paraId="151E6A02" w14:textId="77777777" w:rsidTr="00D34B27">
        <w:tc>
          <w:tcPr>
            <w:tcW w:w="1870" w:type="dxa"/>
          </w:tcPr>
          <w:p w14:paraId="6C5F5C22" w14:textId="77777777" w:rsidR="008C0EBA" w:rsidRDefault="008C0EBA" w:rsidP="00D34B27">
            <w:r>
              <w:t>Clark</w:t>
            </w:r>
          </w:p>
        </w:tc>
        <w:tc>
          <w:tcPr>
            <w:tcW w:w="1870" w:type="dxa"/>
          </w:tcPr>
          <w:p w14:paraId="215E7904" w14:textId="77777777" w:rsidR="008C0EBA" w:rsidRDefault="008C0EBA" w:rsidP="00D34B27">
            <w:r>
              <w:t>5658</w:t>
            </w:r>
          </w:p>
        </w:tc>
        <w:tc>
          <w:tcPr>
            <w:tcW w:w="1870" w:type="dxa"/>
          </w:tcPr>
          <w:p w14:paraId="40556140" w14:textId="77777777" w:rsidR="008C0EBA" w:rsidRDefault="008C0EBA" w:rsidP="00D34B27">
            <w:r>
              <w:t>5565</w:t>
            </w:r>
          </w:p>
        </w:tc>
        <w:tc>
          <w:tcPr>
            <w:tcW w:w="1870" w:type="dxa"/>
          </w:tcPr>
          <w:p w14:paraId="2680A314" w14:textId="77777777" w:rsidR="008C0EBA" w:rsidRDefault="008C0EBA" w:rsidP="00D34B27">
            <w:r>
              <w:t>4523</w:t>
            </w:r>
          </w:p>
        </w:tc>
        <w:tc>
          <w:tcPr>
            <w:tcW w:w="1870" w:type="dxa"/>
          </w:tcPr>
          <w:p w14:paraId="2FFCED0A" w14:textId="77777777" w:rsidR="008C0EBA" w:rsidRDefault="008C0EBA" w:rsidP="00D34B27">
            <w:r>
              <w:t>4392</w:t>
            </w:r>
          </w:p>
        </w:tc>
      </w:tr>
      <w:tr w:rsidR="008C0EBA" w14:paraId="77C91E7F" w14:textId="77777777" w:rsidTr="00D34B27">
        <w:tc>
          <w:tcPr>
            <w:tcW w:w="1870" w:type="dxa"/>
          </w:tcPr>
          <w:p w14:paraId="4AD58C3E" w14:textId="77777777" w:rsidR="008C0EBA" w:rsidRDefault="008C0EBA" w:rsidP="00D34B27">
            <w:r>
              <w:t>Taylor</w:t>
            </w:r>
          </w:p>
        </w:tc>
        <w:tc>
          <w:tcPr>
            <w:tcW w:w="1870" w:type="dxa"/>
          </w:tcPr>
          <w:p w14:paraId="7D72053B" w14:textId="77777777" w:rsidR="008C0EBA" w:rsidRDefault="008C0EBA" w:rsidP="00D34B27">
            <w:r>
              <w:t>3343</w:t>
            </w:r>
          </w:p>
        </w:tc>
        <w:tc>
          <w:tcPr>
            <w:tcW w:w="1870" w:type="dxa"/>
          </w:tcPr>
          <w:p w14:paraId="1A3F990E" w14:textId="77777777" w:rsidR="008C0EBA" w:rsidRDefault="008C0EBA" w:rsidP="00D34B27">
            <w:r>
              <w:t>3296</w:t>
            </w:r>
          </w:p>
        </w:tc>
        <w:tc>
          <w:tcPr>
            <w:tcW w:w="1870" w:type="dxa"/>
          </w:tcPr>
          <w:p w14:paraId="14DF61DD" w14:textId="77777777" w:rsidR="008C0EBA" w:rsidRDefault="008C0EBA" w:rsidP="00D34B27">
            <w:r>
              <w:t>2996</w:t>
            </w:r>
          </w:p>
        </w:tc>
        <w:tc>
          <w:tcPr>
            <w:tcW w:w="1870" w:type="dxa"/>
          </w:tcPr>
          <w:p w14:paraId="58BA2277" w14:textId="77777777" w:rsidR="008C0EBA" w:rsidRDefault="008C0EBA" w:rsidP="00D34B27">
            <w:r>
              <w:t>2889</w:t>
            </w:r>
          </w:p>
        </w:tc>
      </w:tr>
      <w:tr w:rsidR="008C0EBA" w14:paraId="48A88761" w14:textId="77777777" w:rsidTr="00D34B27">
        <w:tc>
          <w:tcPr>
            <w:tcW w:w="1870" w:type="dxa"/>
          </w:tcPr>
          <w:p w14:paraId="79A3E438" w14:textId="77777777" w:rsidR="008C0EBA" w:rsidRDefault="008C0EBA" w:rsidP="00D34B27">
            <w:r>
              <w:t>Barron</w:t>
            </w:r>
          </w:p>
        </w:tc>
        <w:tc>
          <w:tcPr>
            <w:tcW w:w="1870" w:type="dxa"/>
          </w:tcPr>
          <w:p w14:paraId="1F7742BD" w14:textId="77777777" w:rsidR="008C0EBA" w:rsidRDefault="008C0EBA" w:rsidP="00D34B27">
            <w:r>
              <w:t>5545</w:t>
            </w:r>
          </w:p>
        </w:tc>
        <w:tc>
          <w:tcPr>
            <w:tcW w:w="1870" w:type="dxa"/>
          </w:tcPr>
          <w:p w14:paraId="3D481305" w14:textId="77777777" w:rsidR="008C0EBA" w:rsidRDefault="008C0EBA" w:rsidP="00D34B27">
            <w:r>
              <w:t>5462</w:t>
            </w:r>
          </w:p>
        </w:tc>
        <w:tc>
          <w:tcPr>
            <w:tcW w:w="1870" w:type="dxa"/>
          </w:tcPr>
          <w:p w14:paraId="110E6FCD" w14:textId="77777777" w:rsidR="008C0EBA" w:rsidRDefault="008C0EBA" w:rsidP="00D34B27">
            <w:r>
              <w:t>4603</w:t>
            </w:r>
          </w:p>
        </w:tc>
        <w:tc>
          <w:tcPr>
            <w:tcW w:w="1870" w:type="dxa"/>
          </w:tcPr>
          <w:p w14:paraId="71E3BBCC" w14:textId="77777777" w:rsidR="008C0EBA" w:rsidRDefault="008C0EBA" w:rsidP="00D34B27">
            <w:r>
              <w:t>4533</w:t>
            </w:r>
          </w:p>
        </w:tc>
      </w:tr>
      <w:tr w:rsidR="008C0EBA" w14:paraId="0D797593" w14:textId="77777777" w:rsidTr="00D34B27">
        <w:tc>
          <w:tcPr>
            <w:tcW w:w="1870" w:type="dxa"/>
          </w:tcPr>
          <w:p w14:paraId="045E8143" w14:textId="77777777" w:rsidR="008C0EBA" w:rsidRDefault="008C0EBA" w:rsidP="00D34B27">
            <w:r>
              <w:t>Price</w:t>
            </w:r>
          </w:p>
        </w:tc>
        <w:tc>
          <w:tcPr>
            <w:tcW w:w="1870" w:type="dxa"/>
          </w:tcPr>
          <w:p w14:paraId="3891A5D5" w14:textId="77777777" w:rsidR="008C0EBA" w:rsidRDefault="008C0EBA" w:rsidP="00D34B27">
            <w:r>
              <w:t>2916</w:t>
            </w:r>
          </w:p>
        </w:tc>
        <w:tc>
          <w:tcPr>
            <w:tcW w:w="1870" w:type="dxa"/>
          </w:tcPr>
          <w:p w14:paraId="4693A296" w14:textId="77777777" w:rsidR="008C0EBA" w:rsidRDefault="008C0EBA" w:rsidP="00D34B27">
            <w:r>
              <w:t>2852</w:t>
            </w:r>
          </w:p>
        </w:tc>
        <w:tc>
          <w:tcPr>
            <w:tcW w:w="1870" w:type="dxa"/>
          </w:tcPr>
          <w:p w14:paraId="28D135E7" w14:textId="77777777" w:rsidR="008C0EBA" w:rsidRDefault="008C0EBA" w:rsidP="00D34B27">
            <w:r>
              <w:t>2503</w:t>
            </w:r>
          </w:p>
        </w:tc>
        <w:tc>
          <w:tcPr>
            <w:tcW w:w="1870" w:type="dxa"/>
          </w:tcPr>
          <w:p w14:paraId="7D0D977C" w14:textId="77777777" w:rsidR="008C0EBA" w:rsidRDefault="008C0EBA" w:rsidP="00D34B27">
            <w:r>
              <w:t>2431</w:t>
            </w:r>
          </w:p>
        </w:tc>
      </w:tr>
      <w:tr w:rsidR="008C0EBA" w14:paraId="2CB0CF47" w14:textId="77777777" w:rsidTr="00D34B27">
        <w:tc>
          <w:tcPr>
            <w:tcW w:w="1870" w:type="dxa"/>
          </w:tcPr>
          <w:p w14:paraId="07A02FE5" w14:textId="77777777" w:rsidR="008C0EBA" w:rsidRDefault="008C0EBA" w:rsidP="00D34B27">
            <w:r>
              <w:t>Sawyer</w:t>
            </w:r>
          </w:p>
        </w:tc>
        <w:tc>
          <w:tcPr>
            <w:tcW w:w="1870" w:type="dxa"/>
          </w:tcPr>
          <w:p w14:paraId="275A0D1B" w14:textId="77777777" w:rsidR="008C0EBA" w:rsidRDefault="008C0EBA" w:rsidP="00D34B27">
            <w:r>
              <w:t>1565</w:t>
            </w:r>
          </w:p>
        </w:tc>
        <w:tc>
          <w:tcPr>
            <w:tcW w:w="1870" w:type="dxa"/>
          </w:tcPr>
          <w:p w14:paraId="44B57F07" w14:textId="77777777" w:rsidR="008C0EBA" w:rsidRDefault="008C0EBA" w:rsidP="00D34B27">
            <w:r>
              <w:t>1527</w:t>
            </w:r>
          </w:p>
        </w:tc>
        <w:tc>
          <w:tcPr>
            <w:tcW w:w="1870" w:type="dxa"/>
          </w:tcPr>
          <w:p w14:paraId="01D70E8E" w14:textId="77777777" w:rsidR="008C0EBA" w:rsidRDefault="008C0EBA" w:rsidP="00D34B27">
            <w:r>
              <w:t>1516</w:t>
            </w:r>
          </w:p>
        </w:tc>
        <w:tc>
          <w:tcPr>
            <w:tcW w:w="1870" w:type="dxa"/>
          </w:tcPr>
          <w:p w14:paraId="32561D5A" w14:textId="77777777" w:rsidR="008C0EBA" w:rsidRDefault="008C0EBA" w:rsidP="00D34B27">
            <w:r>
              <w:t>1484</w:t>
            </w:r>
          </w:p>
        </w:tc>
      </w:tr>
      <w:tr w:rsidR="008C0EBA" w14:paraId="677D66AA" w14:textId="77777777" w:rsidTr="00D34B27">
        <w:tc>
          <w:tcPr>
            <w:tcW w:w="1870" w:type="dxa"/>
          </w:tcPr>
          <w:p w14:paraId="160CAF83" w14:textId="77777777" w:rsidR="008C0EBA" w:rsidRDefault="008C0EBA" w:rsidP="00D34B27">
            <w:r>
              <w:t>Ashland</w:t>
            </w:r>
          </w:p>
        </w:tc>
        <w:tc>
          <w:tcPr>
            <w:tcW w:w="1870" w:type="dxa"/>
          </w:tcPr>
          <w:p w14:paraId="7FB5EA76" w14:textId="77777777" w:rsidR="008C0EBA" w:rsidRDefault="008C0EBA" w:rsidP="00D34B27">
            <w:r>
              <w:t>3249</w:t>
            </w:r>
          </w:p>
        </w:tc>
        <w:tc>
          <w:tcPr>
            <w:tcW w:w="1870" w:type="dxa"/>
          </w:tcPr>
          <w:p w14:paraId="00F0A1B7" w14:textId="77777777" w:rsidR="008C0EBA" w:rsidRDefault="008C0EBA" w:rsidP="00D34B27">
            <w:r>
              <w:t>3193</w:t>
            </w:r>
          </w:p>
        </w:tc>
        <w:tc>
          <w:tcPr>
            <w:tcW w:w="1870" w:type="dxa"/>
          </w:tcPr>
          <w:p w14:paraId="2A788BE0" w14:textId="77777777" w:rsidR="008C0EBA" w:rsidRDefault="008C0EBA" w:rsidP="00D34B27">
            <w:r>
              <w:t>2621</w:t>
            </w:r>
          </w:p>
        </w:tc>
        <w:tc>
          <w:tcPr>
            <w:tcW w:w="1870" w:type="dxa"/>
          </w:tcPr>
          <w:p w14:paraId="6D9AD229" w14:textId="77777777" w:rsidR="008C0EBA" w:rsidRDefault="008C0EBA" w:rsidP="00D34B27">
            <w:r>
              <w:t>2429</w:t>
            </w:r>
          </w:p>
        </w:tc>
      </w:tr>
      <w:tr w:rsidR="008C0EBA" w14:paraId="2B4F24AC" w14:textId="77777777" w:rsidTr="00D34B27">
        <w:tc>
          <w:tcPr>
            <w:tcW w:w="1870" w:type="dxa"/>
          </w:tcPr>
          <w:p w14:paraId="50D8826A" w14:textId="77777777" w:rsidR="008C0EBA" w:rsidRDefault="008C0EBA" w:rsidP="00D34B27">
            <w:r>
              <w:t>Iron</w:t>
            </w:r>
          </w:p>
        </w:tc>
        <w:tc>
          <w:tcPr>
            <w:tcW w:w="1870" w:type="dxa"/>
          </w:tcPr>
          <w:p w14:paraId="1D10039D" w14:textId="77777777" w:rsidR="008C0EBA" w:rsidRDefault="008C0EBA" w:rsidP="00D34B27">
            <w:r>
              <w:t>1599</w:t>
            </w:r>
          </w:p>
        </w:tc>
        <w:tc>
          <w:tcPr>
            <w:tcW w:w="1870" w:type="dxa"/>
          </w:tcPr>
          <w:p w14:paraId="0A674F1E" w14:textId="77777777" w:rsidR="008C0EBA" w:rsidRDefault="008C0EBA" w:rsidP="00D34B27">
            <w:r>
              <w:t>1588</w:t>
            </w:r>
          </w:p>
        </w:tc>
        <w:tc>
          <w:tcPr>
            <w:tcW w:w="1870" w:type="dxa"/>
          </w:tcPr>
          <w:p w14:paraId="3852E467" w14:textId="77777777" w:rsidR="008C0EBA" w:rsidRDefault="008C0EBA" w:rsidP="00D34B27">
            <w:r>
              <w:t>1199</w:t>
            </w:r>
          </w:p>
        </w:tc>
        <w:tc>
          <w:tcPr>
            <w:tcW w:w="1870" w:type="dxa"/>
          </w:tcPr>
          <w:p w14:paraId="5F11073A" w14:textId="77777777" w:rsidR="008C0EBA" w:rsidRDefault="008C0EBA" w:rsidP="00D34B27">
            <w:r>
              <w:t>1185</w:t>
            </w:r>
          </w:p>
        </w:tc>
      </w:tr>
      <w:tr w:rsidR="008C0EBA" w14:paraId="5BA7A443" w14:textId="77777777" w:rsidTr="00D34B27">
        <w:tc>
          <w:tcPr>
            <w:tcW w:w="1870" w:type="dxa"/>
          </w:tcPr>
          <w:p w14:paraId="163EA3D8" w14:textId="77777777" w:rsidR="008C0EBA" w:rsidRDefault="008C0EBA" w:rsidP="00D34B27">
            <w:r>
              <w:t>Eau Claire</w:t>
            </w:r>
          </w:p>
        </w:tc>
        <w:tc>
          <w:tcPr>
            <w:tcW w:w="1870" w:type="dxa"/>
          </w:tcPr>
          <w:p w14:paraId="7C204246" w14:textId="77777777" w:rsidR="008C0EBA" w:rsidRDefault="008C0EBA" w:rsidP="00D34B27">
            <w:r>
              <w:t>5633</w:t>
            </w:r>
          </w:p>
        </w:tc>
        <w:tc>
          <w:tcPr>
            <w:tcW w:w="1870" w:type="dxa"/>
          </w:tcPr>
          <w:p w14:paraId="7C9B6918" w14:textId="77777777" w:rsidR="008C0EBA" w:rsidRDefault="008C0EBA" w:rsidP="00D34B27">
            <w:r>
              <w:t>5572</w:t>
            </w:r>
          </w:p>
        </w:tc>
        <w:tc>
          <w:tcPr>
            <w:tcW w:w="1870" w:type="dxa"/>
          </w:tcPr>
          <w:p w14:paraId="711BACAF" w14:textId="77777777" w:rsidR="008C0EBA" w:rsidRDefault="008C0EBA" w:rsidP="00D34B27">
            <w:r>
              <w:t>5439</w:t>
            </w:r>
          </w:p>
        </w:tc>
        <w:tc>
          <w:tcPr>
            <w:tcW w:w="1870" w:type="dxa"/>
          </w:tcPr>
          <w:p w14:paraId="4DBCB63A" w14:textId="77777777" w:rsidR="008C0EBA" w:rsidRDefault="008C0EBA" w:rsidP="00D34B27">
            <w:r>
              <w:t>5288</w:t>
            </w:r>
          </w:p>
        </w:tc>
      </w:tr>
      <w:tr w:rsidR="008C0EBA" w14:paraId="53060113" w14:textId="77777777" w:rsidTr="00D34B27">
        <w:tc>
          <w:tcPr>
            <w:tcW w:w="1870" w:type="dxa"/>
            <w:shd w:val="clear" w:color="auto" w:fill="000000" w:themeFill="text1"/>
          </w:tcPr>
          <w:p w14:paraId="49558C56" w14:textId="77777777" w:rsidR="008C0EBA" w:rsidRDefault="008C0EBA" w:rsidP="00D34B27"/>
        </w:tc>
        <w:tc>
          <w:tcPr>
            <w:tcW w:w="1870" w:type="dxa"/>
            <w:shd w:val="clear" w:color="auto" w:fill="000000" w:themeFill="text1"/>
          </w:tcPr>
          <w:p w14:paraId="71F58B97" w14:textId="77777777" w:rsidR="008C0EBA" w:rsidRDefault="008C0EBA" w:rsidP="00D34B27"/>
        </w:tc>
        <w:tc>
          <w:tcPr>
            <w:tcW w:w="1870" w:type="dxa"/>
            <w:shd w:val="clear" w:color="auto" w:fill="000000" w:themeFill="text1"/>
          </w:tcPr>
          <w:p w14:paraId="73F92394" w14:textId="77777777" w:rsidR="008C0EBA" w:rsidRDefault="008C0EBA" w:rsidP="00D34B27"/>
        </w:tc>
        <w:tc>
          <w:tcPr>
            <w:tcW w:w="1870" w:type="dxa"/>
            <w:shd w:val="clear" w:color="auto" w:fill="000000" w:themeFill="text1"/>
          </w:tcPr>
          <w:p w14:paraId="37D6CB32" w14:textId="77777777" w:rsidR="008C0EBA" w:rsidRDefault="008C0EBA" w:rsidP="00D34B27"/>
        </w:tc>
        <w:tc>
          <w:tcPr>
            <w:tcW w:w="1870" w:type="dxa"/>
            <w:shd w:val="clear" w:color="auto" w:fill="000000" w:themeFill="text1"/>
          </w:tcPr>
          <w:p w14:paraId="463DFC54" w14:textId="77777777" w:rsidR="008C0EBA" w:rsidRDefault="008C0EBA" w:rsidP="00D34B27"/>
        </w:tc>
      </w:tr>
      <w:tr w:rsidR="008C0EBA" w14:paraId="0DD4E6DE" w14:textId="77777777" w:rsidTr="00D34B27">
        <w:tc>
          <w:tcPr>
            <w:tcW w:w="1870" w:type="dxa"/>
          </w:tcPr>
          <w:p w14:paraId="28641896" w14:textId="77777777" w:rsidR="008C0EBA" w:rsidRDefault="008C0EBA" w:rsidP="00D34B27">
            <w:r>
              <w:t>Total</w:t>
            </w:r>
          </w:p>
        </w:tc>
        <w:tc>
          <w:tcPr>
            <w:tcW w:w="1870" w:type="dxa"/>
          </w:tcPr>
          <w:p w14:paraId="230FEE70" w14:textId="77777777" w:rsidR="008C0EBA" w:rsidRDefault="008C0EBA" w:rsidP="00D34B27">
            <w:r>
              <w:t>42276</w:t>
            </w:r>
          </w:p>
        </w:tc>
        <w:tc>
          <w:tcPr>
            <w:tcW w:w="1870" w:type="dxa"/>
          </w:tcPr>
          <w:p w14:paraId="353AFE27" w14:textId="77777777" w:rsidR="008C0EBA" w:rsidRDefault="008C0EBA" w:rsidP="00D34B27">
            <w:r>
              <w:t>41470</w:t>
            </w:r>
          </w:p>
        </w:tc>
        <w:tc>
          <w:tcPr>
            <w:tcW w:w="1870" w:type="dxa"/>
          </w:tcPr>
          <w:p w14:paraId="3334F23D" w14:textId="77777777" w:rsidR="008C0EBA" w:rsidRDefault="008C0EBA" w:rsidP="00D34B27">
            <w:r>
              <w:t>37286</w:t>
            </w:r>
          </w:p>
        </w:tc>
        <w:tc>
          <w:tcPr>
            <w:tcW w:w="1870" w:type="dxa"/>
          </w:tcPr>
          <w:p w14:paraId="113DE05C" w14:textId="77777777" w:rsidR="008C0EBA" w:rsidRDefault="008C0EBA" w:rsidP="00D34B27">
            <w:r>
              <w:t>36162</w:t>
            </w:r>
          </w:p>
        </w:tc>
      </w:tr>
    </w:tbl>
    <w:p w14:paraId="5EFF9B7E" w14:textId="7EFA5691" w:rsidR="008C0EBA" w:rsidRDefault="00333F42" w:rsidP="008C0EBA">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crash</w:t>
      </w:r>
      <w:proofErr w:type="gramEnd"/>
      <w:r>
        <w:rPr>
          <w:rFonts w:ascii="Times New Roman" w:hAnsi="Times New Roman" w:cs="Times New Roman"/>
          <w:sz w:val="24"/>
          <w:szCs w:val="24"/>
        </w:rPr>
        <w:t xml:space="preserve"> of the stock market and at a point that is still considered t</w:t>
      </w:r>
      <w:r w:rsidR="008C0EBA">
        <w:rPr>
          <w:rFonts w:ascii="Times New Roman" w:hAnsi="Times New Roman" w:cs="Times New Roman"/>
          <w:sz w:val="24"/>
          <w:szCs w:val="24"/>
        </w:rPr>
        <w:t>he beginning of the Depression.</w:t>
      </w:r>
      <w:r w:rsidR="00124A1B">
        <w:rPr>
          <w:rFonts w:ascii="Times New Roman" w:hAnsi="Times New Roman" w:cs="Times New Roman"/>
          <w:sz w:val="24"/>
          <w:szCs w:val="24"/>
        </w:rPr>
        <w:t xml:space="preserve"> This is laid out in the chart </w:t>
      </w:r>
      <w:r w:rsidR="00D34B27">
        <w:rPr>
          <w:rFonts w:ascii="Times New Roman" w:hAnsi="Times New Roman" w:cs="Times New Roman"/>
          <w:sz w:val="24"/>
          <w:szCs w:val="24"/>
        </w:rPr>
        <w:t>above.</w:t>
      </w:r>
      <w:r w:rsidR="00124A1B">
        <w:rPr>
          <w:rFonts w:ascii="Times New Roman" w:hAnsi="Times New Roman" w:cs="Times New Roman"/>
          <w:sz w:val="24"/>
          <w:szCs w:val="24"/>
        </w:rPr>
        <w:t xml:space="preserve"> </w:t>
      </w:r>
    </w:p>
    <w:p w14:paraId="103ABCBD" w14:textId="16BF4D56" w:rsidR="00BE0FD1" w:rsidRDefault="00AB7A2C" w:rsidP="00A135DD">
      <w:pPr>
        <w:spacing w:before="240" w:line="480" w:lineRule="auto"/>
        <w:ind w:firstLine="720"/>
        <w:rPr>
          <w:rFonts w:ascii="Times New Roman" w:hAnsi="Times New Roman" w:cs="Times New Roman"/>
          <w:sz w:val="24"/>
          <w:szCs w:val="24"/>
        </w:rPr>
      </w:pPr>
      <w:r>
        <w:rPr>
          <w:rFonts w:ascii="Times New Roman" w:hAnsi="Times New Roman" w:cs="Times New Roman"/>
          <w:sz w:val="24"/>
          <w:szCs w:val="24"/>
        </w:rPr>
        <w:t>In comparison, the 1940 census</w:t>
      </w:r>
      <w:r w:rsidR="00333F42">
        <w:rPr>
          <w:rFonts w:ascii="Times New Roman" w:hAnsi="Times New Roman" w:cs="Times New Roman"/>
          <w:sz w:val="24"/>
          <w:szCs w:val="24"/>
        </w:rPr>
        <w:t xml:space="preserve"> details that there were 37,286 children living in the area at this time. </w:t>
      </w:r>
      <w:r w:rsidR="00BE0FD1">
        <w:rPr>
          <w:rFonts w:ascii="Times New Roman" w:hAnsi="Times New Roman" w:cs="Times New Roman"/>
          <w:sz w:val="24"/>
          <w:szCs w:val="24"/>
        </w:rPr>
        <w:t xml:space="preserve">Of those, 36,162 were attending school on a regular basis. This is a regular attendance rate of 96.98%.  These numbers do not prove that in the Chippewa Valley the Great Depression caused a change in how many children were enrolled in school. In fact, it alludes to the fact that most kids attended school in this area. What can be learned about these numbers </w:t>
      </w:r>
      <w:proofErr w:type="gramStart"/>
      <w:r w:rsidR="00BE0FD1">
        <w:rPr>
          <w:rFonts w:ascii="Times New Roman" w:hAnsi="Times New Roman" w:cs="Times New Roman"/>
          <w:sz w:val="24"/>
          <w:szCs w:val="24"/>
        </w:rPr>
        <w:t>however,</w:t>
      </w:r>
      <w:proofErr w:type="gramEnd"/>
      <w:r w:rsidR="00BE0FD1">
        <w:rPr>
          <w:rFonts w:ascii="Times New Roman" w:hAnsi="Times New Roman" w:cs="Times New Roman"/>
          <w:sz w:val="24"/>
          <w:szCs w:val="24"/>
        </w:rPr>
        <w:t xml:space="preserve"> is that there were less children </w:t>
      </w:r>
      <w:r w:rsidR="00124A1B">
        <w:rPr>
          <w:rFonts w:ascii="Times New Roman" w:hAnsi="Times New Roman" w:cs="Times New Roman"/>
          <w:sz w:val="24"/>
          <w:szCs w:val="24"/>
        </w:rPr>
        <w:t>after the Great Depression took place</w:t>
      </w:r>
      <w:r w:rsidR="00BE0FD1">
        <w:rPr>
          <w:rFonts w:ascii="Times New Roman" w:hAnsi="Times New Roman" w:cs="Times New Roman"/>
          <w:sz w:val="24"/>
          <w:szCs w:val="24"/>
        </w:rPr>
        <w:t xml:space="preserve">. </w:t>
      </w:r>
      <w:r w:rsidR="00724214">
        <w:rPr>
          <w:rFonts w:ascii="Times New Roman" w:hAnsi="Times New Roman" w:cs="Times New Roman"/>
          <w:sz w:val="24"/>
          <w:szCs w:val="24"/>
        </w:rPr>
        <w:t xml:space="preserve">A drop in birth rate is a common occurrence during economic hardships, as people decide to put off having children until they are financially able to do so. </w:t>
      </w:r>
      <w:r w:rsidR="00124A1B">
        <w:rPr>
          <w:rFonts w:ascii="Times New Roman" w:hAnsi="Times New Roman" w:cs="Times New Roman"/>
          <w:sz w:val="24"/>
          <w:szCs w:val="24"/>
        </w:rPr>
        <w:t xml:space="preserve">However, it is very possible that there are other factors that lead to the decrease in a youth population by 1940. </w:t>
      </w:r>
    </w:p>
    <w:p w14:paraId="238D5FB6" w14:textId="3D8D3B99" w:rsidR="00007A93" w:rsidRDefault="00D34B27"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U</w:t>
      </w:r>
      <w:r w:rsidR="00E84419">
        <w:rPr>
          <w:rFonts w:ascii="Times New Roman" w:hAnsi="Times New Roman" w:cs="Times New Roman"/>
          <w:sz w:val="24"/>
          <w:szCs w:val="24"/>
        </w:rPr>
        <w:t xml:space="preserve">nfortunately however, census data </w:t>
      </w:r>
      <w:r w:rsidR="00724214">
        <w:rPr>
          <w:rFonts w:ascii="Times New Roman" w:hAnsi="Times New Roman" w:cs="Times New Roman"/>
          <w:sz w:val="24"/>
          <w:szCs w:val="24"/>
        </w:rPr>
        <w:t xml:space="preserve">about school attendance and youth population </w:t>
      </w:r>
      <w:r w:rsidR="00E84419">
        <w:rPr>
          <w:rFonts w:ascii="Times New Roman" w:hAnsi="Times New Roman" w:cs="Times New Roman"/>
          <w:sz w:val="24"/>
          <w:szCs w:val="24"/>
        </w:rPr>
        <w:t xml:space="preserve">does little in the means of telling the personal story of the time. It sets up an important precedence, though, of how many children were in this area and where they were spending a large amount of their time. Children who </w:t>
      </w:r>
      <w:r w:rsidR="00EC10EB">
        <w:rPr>
          <w:rFonts w:ascii="Times New Roman" w:hAnsi="Times New Roman" w:cs="Times New Roman"/>
          <w:sz w:val="24"/>
          <w:szCs w:val="24"/>
        </w:rPr>
        <w:t>were</w:t>
      </w:r>
      <w:r w:rsidR="00E84419">
        <w:rPr>
          <w:rFonts w:ascii="Times New Roman" w:hAnsi="Times New Roman" w:cs="Times New Roman"/>
          <w:sz w:val="24"/>
          <w:szCs w:val="24"/>
        </w:rPr>
        <w:t xml:space="preserve"> attending school </w:t>
      </w:r>
      <w:r w:rsidR="00EC10EB">
        <w:rPr>
          <w:rFonts w:ascii="Times New Roman" w:hAnsi="Times New Roman" w:cs="Times New Roman"/>
          <w:sz w:val="24"/>
          <w:szCs w:val="24"/>
        </w:rPr>
        <w:t>were</w:t>
      </w:r>
      <w:r w:rsidR="00E84419">
        <w:rPr>
          <w:rFonts w:ascii="Times New Roman" w:hAnsi="Times New Roman" w:cs="Times New Roman"/>
          <w:sz w:val="24"/>
          <w:szCs w:val="24"/>
        </w:rPr>
        <w:t xml:space="preserve"> not working in the fields at the family farm or at various other jobs</w:t>
      </w:r>
      <w:r w:rsidR="00124A1B">
        <w:rPr>
          <w:rFonts w:ascii="Times New Roman" w:hAnsi="Times New Roman" w:cs="Times New Roman"/>
          <w:sz w:val="24"/>
          <w:szCs w:val="24"/>
        </w:rPr>
        <w:t>. At the very least, this is true for</w:t>
      </w:r>
      <w:r w:rsidR="00E84419">
        <w:rPr>
          <w:rFonts w:ascii="Times New Roman" w:hAnsi="Times New Roman" w:cs="Times New Roman"/>
          <w:sz w:val="24"/>
          <w:szCs w:val="24"/>
        </w:rPr>
        <w:t xml:space="preserve"> during the school day</w:t>
      </w:r>
      <w:r w:rsidR="00124A1B">
        <w:rPr>
          <w:rFonts w:ascii="Times New Roman" w:hAnsi="Times New Roman" w:cs="Times New Roman"/>
          <w:sz w:val="24"/>
          <w:szCs w:val="24"/>
        </w:rPr>
        <w:t>, it is still possible and likely that they were helping out outside of the school day</w:t>
      </w:r>
      <w:r w:rsidR="00E84419">
        <w:rPr>
          <w:rFonts w:ascii="Times New Roman" w:hAnsi="Times New Roman" w:cs="Times New Roman"/>
          <w:sz w:val="24"/>
          <w:szCs w:val="24"/>
        </w:rPr>
        <w:t>. While thes</w:t>
      </w:r>
      <w:r w:rsidR="000A284F">
        <w:rPr>
          <w:rFonts w:ascii="Times New Roman" w:hAnsi="Times New Roman" w:cs="Times New Roman"/>
          <w:sz w:val="24"/>
          <w:szCs w:val="24"/>
        </w:rPr>
        <w:t xml:space="preserve">e things may have been going on, school continued to take up a large chunk of time. </w:t>
      </w:r>
    </w:p>
    <w:p w14:paraId="0FE00B29" w14:textId="54FCEC9C" w:rsidR="00007A93" w:rsidRDefault="00007A93"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Wisconsin’s divorce rate remained considerably higher than the national average throughout the majority of the Depression. There is a drop in 1932 and 1933, but prior to these years and following them, divorce is rates are increasing. Marriage rates were on the decrease </w:t>
      </w:r>
      <w:r>
        <w:rPr>
          <w:rFonts w:ascii="Times New Roman" w:hAnsi="Times New Roman" w:cs="Times New Roman"/>
          <w:sz w:val="24"/>
          <w:szCs w:val="24"/>
        </w:rPr>
        <w:lastRenderedPageBreak/>
        <w:t>these two years as well as in 1930.</w:t>
      </w:r>
      <w:r>
        <w:rPr>
          <w:rStyle w:val="FootnoteReference"/>
          <w:rFonts w:ascii="Times New Roman" w:hAnsi="Times New Roman" w:cs="Times New Roman"/>
          <w:sz w:val="24"/>
          <w:szCs w:val="24"/>
        </w:rPr>
        <w:footnoteReference w:id="29"/>
      </w:r>
      <w:r w:rsidR="00235280">
        <w:rPr>
          <w:rFonts w:ascii="Times New Roman" w:hAnsi="Times New Roman" w:cs="Times New Roman"/>
          <w:sz w:val="24"/>
          <w:szCs w:val="24"/>
        </w:rPr>
        <w:t xml:space="preserve"> In the 1930 census, </w:t>
      </w:r>
      <w:r w:rsidR="0095002D">
        <w:rPr>
          <w:rFonts w:ascii="Times New Roman" w:hAnsi="Times New Roman" w:cs="Times New Roman"/>
          <w:sz w:val="24"/>
          <w:szCs w:val="24"/>
        </w:rPr>
        <w:t xml:space="preserve">1,333 persons aged 15 years and older in the Chippewa Valley had been divorced. After 1933, the divorce rate increases even more throughout the state of Wisconsin. </w:t>
      </w:r>
      <w:r w:rsidR="001F1FE0">
        <w:rPr>
          <w:rFonts w:ascii="Times New Roman" w:hAnsi="Times New Roman" w:cs="Times New Roman"/>
          <w:sz w:val="24"/>
          <w:szCs w:val="24"/>
        </w:rPr>
        <w:t xml:space="preserve">This low number does not necessarily mean that families were not breaking apart. Instead, economic stress most likely played a role in why people may have chosen not to get divorced, as it was simply more costly than separating or staying together. </w:t>
      </w:r>
    </w:p>
    <w:p w14:paraId="019D8464" w14:textId="01705C82" w:rsidR="00007A93" w:rsidRDefault="00007A93" w:rsidP="008564E8">
      <w:pPr>
        <w:spacing w:line="480" w:lineRule="auto"/>
        <w:ind w:firstLine="720"/>
        <w:rPr>
          <w:rFonts w:ascii="Times New Roman" w:hAnsi="Times New Roman" w:cs="Times New Roman"/>
          <w:sz w:val="24"/>
          <w:szCs w:val="24"/>
        </w:rPr>
      </w:pPr>
    </w:p>
    <w:p w14:paraId="5D271551" w14:textId="77777777" w:rsidR="000E7FD7" w:rsidRDefault="000E7FD7">
      <w:pPr>
        <w:rPr>
          <w:rFonts w:asciiTheme="majorHAnsi" w:eastAsiaTheme="majorEastAsia" w:hAnsiTheme="majorHAnsi" w:cstheme="majorBidi"/>
          <w:color w:val="365F91" w:themeColor="accent1" w:themeShade="BF"/>
          <w:sz w:val="32"/>
          <w:szCs w:val="32"/>
        </w:rPr>
      </w:pPr>
      <w:r>
        <w:br w:type="page"/>
      </w:r>
    </w:p>
    <w:p w14:paraId="6B2D4D05" w14:textId="4D1FEF2B" w:rsidR="00724214" w:rsidRPr="00724214" w:rsidRDefault="00724214" w:rsidP="008C0EBA">
      <w:pPr>
        <w:pStyle w:val="Heading1"/>
        <w:spacing w:after="240"/>
      </w:pPr>
      <w:bookmarkStart w:id="8" w:name="_Toc374884731"/>
      <w:r w:rsidRPr="00724214">
        <w:lastRenderedPageBreak/>
        <w:t>Remembering the Depression, Year’s Later</w:t>
      </w:r>
      <w:bookmarkEnd w:id="8"/>
    </w:p>
    <w:p w14:paraId="59101621" w14:textId="5681729A" w:rsidR="00724214" w:rsidRDefault="00724214"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While statistical data, newspaper articles, and various other sources prove to the catastrophic devastation that took place during the Great Depression here in the Chippewa Valley, it seems that remembering one’s childhood during the Depression does not always elicit horrifying memories of hardship. This can be seen through more recent newspaper articles containing interviews with people who had grown up during the Depression, and memoirs written since the 1980’s that recall what life was like.</w:t>
      </w:r>
    </w:p>
    <w:p w14:paraId="12A74DF5" w14:textId="721FECE6" w:rsidR="00025D49" w:rsidRDefault="00025D49"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In an article written on March 1, 2009 by the Eau Claire Leader-Telegram, many of the people whom lived through the Depression believe that today’s society could never live through such terrible conditions again. They issued several lessons that were learned during the Depression, giving it credit to having had “shaped many of their core values”. All of these lessons include a recognition of how terrible the times were, yet all recall it in a very “go –get-</w:t>
      </w:r>
      <w:proofErr w:type="spellStart"/>
      <w:r>
        <w:rPr>
          <w:rFonts w:ascii="Times New Roman" w:hAnsi="Times New Roman" w:cs="Times New Roman"/>
          <w:sz w:val="24"/>
          <w:szCs w:val="24"/>
        </w:rPr>
        <w:t>em</w:t>
      </w:r>
      <w:proofErr w:type="spellEnd"/>
      <w:r>
        <w:rPr>
          <w:rFonts w:ascii="Times New Roman" w:hAnsi="Times New Roman" w:cs="Times New Roman"/>
          <w:sz w:val="24"/>
          <w:szCs w:val="24"/>
        </w:rPr>
        <w:t>” attitude in which, it was nothing more than another thing they had to go through</w:t>
      </w:r>
      <w:r>
        <w:rPr>
          <w:rStyle w:val="FootnoteReference"/>
          <w:rFonts w:ascii="Times New Roman" w:hAnsi="Times New Roman" w:cs="Times New Roman"/>
          <w:sz w:val="24"/>
          <w:szCs w:val="24"/>
        </w:rPr>
        <w:footnoteReference w:id="30"/>
      </w:r>
      <w:r>
        <w:rPr>
          <w:rFonts w:ascii="Times New Roman" w:hAnsi="Times New Roman" w:cs="Times New Roman"/>
          <w:sz w:val="24"/>
          <w:szCs w:val="24"/>
        </w:rPr>
        <w:t xml:space="preserve">. Many of the residents offer simple advice on how they survived, but it comes off as nothing more than advice that should be followed </w:t>
      </w:r>
      <w:r w:rsidR="006561E2">
        <w:rPr>
          <w:rFonts w:ascii="Times New Roman" w:hAnsi="Times New Roman" w:cs="Times New Roman"/>
          <w:sz w:val="24"/>
          <w:szCs w:val="24"/>
        </w:rPr>
        <w:t>every day</w:t>
      </w:r>
      <w:r>
        <w:rPr>
          <w:rFonts w:ascii="Times New Roman" w:hAnsi="Times New Roman" w:cs="Times New Roman"/>
          <w:sz w:val="24"/>
          <w:szCs w:val="24"/>
        </w:rPr>
        <w:t xml:space="preserve">, not something to pull out of one’s pocket during the largest economic crisis the United States has ever seen. </w:t>
      </w:r>
    </w:p>
    <w:p w14:paraId="1B434621" w14:textId="352E3320" w:rsidR="00724214" w:rsidRDefault="00025D49"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One specific interview, with Don Dickson of Altoona, stuck out the most to re-iterate this idea. He claimed “I knew we were living in hard times and were considered poor, but we thought everyone was poor”</w:t>
      </w:r>
      <w:r>
        <w:rPr>
          <w:rStyle w:val="FootnoteReference"/>
          <w:rFonts w:ascii="Times New Roman" w:hAnsi="Times New Roman" w:cs="Times New Roman"/>
          <w:sz w:val="24"/>
          <w:szCs w:val="24"/>
        </w:rPr>
        <w:footnoteReference w:id="31"/>
      </w:r>
      <w:r w:rsidR="003931B3">
        <w:rPr>
          <w:rFonts w:ascii="Times New Roman" w:hAnsi="Times New Roman" w:cs="Times New Roman"/>
          <w:sz w:val="24"/>
          <w:szCs w:val="24"/>
        </w:rPr>
        <w:t>. Another interview, with A.L. ‘</w:t>
      </w:r>
      <w:proofErr w:type="spellStart"/>
      <w:r w:rsidR="003931B3">
        <w:rPr>
          <w:rFonts w:ascii="Times New Roman" w:hAnsi="Times New Roman" w:cs="Times New Roman"/>
          <w:sz w:val="24"/>
          <w:szCs w:val="24"/>
        </w:rPr>
        <w:t>Mitz</w:t>
      </w:r>
      <w:proofErr w:type="spellEnd"/>
      <w:r w:rsidR="003931B3">
        <w:rPr>
          <w:rFonts w:ascii="Times New Roman" w:hAnsi="Times New Roman" w:cs="Times New Roman"/>
          <w:sz w:val="24"/>
          <w:szCs w:val="24"/>
        </w:rPr>
        <w:t>’ Nowak proclaims “it was normal to us. We didn’t know anything different”</w:t>
      </w:r>
      <w:r w:rsidR="003931B3">
        <w:rPr>
          <w:rStyle w:val="FootnoteReference"/>
          <w:rFonts w:ascii="Times New Roman" w:hAnsi="Times New Roman" w:cs="Times New Roman"/>
          <w:sz w:val="24"/>
          <w:szCs w:val="24"/>
        </w:rPr>
        <w:footnoteReference w:id="32"/>
      </w:r>
      <w:r w:rsidR="00E01B59">
        <w:rPr>
          <w:rFonts w:ascii="Times New Roman" w:hAnsi="Times New Roman" w:cs="Times New Roman"/>
          <w:sz w:val="24"/>
          <w:szCs w:val="24"/>
        </w:rPr>
        <w:t xml:space="preserve"> Another, is with Edgar Peterson, a retired banker who </w:t>
      </w:r>
      <w:r w:rsidR="00E01B59">
        <w:rPr>
          <w:rFonts w:ascii="Times New Roman" w:hAnsi="Times New Roman" w:cs="Times New Roman"/>
          <w:sz w:val="24"/>
          <w:szCs w:val="24"/>
        </w:rPr>
        <w:lastRenderedPageBreak/>
        <w:t>claimed “we sometimes didn’t have many customers, but we made it”</w:t>
      </w:r>
      <w:r w:rsidR="00E01B59">
        <w:rPr>
          <w:rStyle w:val="FootnoteReference"/>
          <w:rFonts w:ascii="Times New Roman" w:hAnsi="Times New Roman" w:cs="Times New Roman"/>
          <w:sz w:val="24"/>
          <w:szCs w:val="24"/>
        </w:rPr>
        <w:footnoteReference w:id="33"/>
      </w:r>
      <w:r w:rsidR="00E01B59">
        <w:rPr>
          <w:rFonts w:ascii="Times New Roman" w:hAnsi="Times New Roman" w:cs="Times New Roman"/>
          <w:sz w:val="24"/>
          <w:szCs w:val="24"/>
        </w:rPr>
        <w:t xml:space="preserve"> One of the most impactful look-backs at the Depression came from Ernest Williams in an interview showcased in the Leader-Telegram in 1991. He claims that his experience in the army camps, part of the CCC</w:t>
      </w:r>
      <w:r w:rsidR="00BE09F2">
        <w:rPr>
          <w:rFonts w:ascii="Times New Roman" w:hAnsi="Times New Roman" w:cs="Times New Roman"/>
          <w:sz w:val="24"/>
          <w:szCs w:val="24"/>
        </w:rPr>
        <w:t>, the Civilian Conservation Corps,</w:t>
      </w:r>
      <w:r w:rsidR="00E01B59">
        <w:rPr>
          <w:rFonts w:ascii="Times New Roman" w:hAnsi="Times New Roman" w:cs="Times New Roman"/>
          <w:sz w:val="24"/>
          <w:szCs w:val="24"/>
        </w:rPr>
        <w:t xml:space="preserve"> of President Franklin’s New Deal, was an “extremely beneficial and worthwhile enterprise”</w:t>
      </w:r>
      <w:r w:rsidR="00E01B59">
        <w:rPr>
          <w:rStyle w:val="FootnoteReference"/>
          <w:rFonts w:ascii="Times New Roman" w:hAnsi="Times New Roman" w:cs="Times New Roman"/>
          <w:sz w:val="24"/>
          <w:szCs w:val="24"/>
        </w:rPr>
        <w:footnoteReference w:id="34"/>
      </w:r>
      <w:r w:rsidR="00E01B59">
        <w:rPr>
          <w:rFonts w:ascii="Times New Roman" w:hAnsi="Times New Roman" w:cs="Times New Roman"/>
          <w:sz w:val="24"/>
          <w:szCs w:val="24"/>
        </w:rPr>
        <w:t xml:space="preserve">. An AP article also printed on the Leader-Telegram </w:t>
      </w:r>
      <w:r w:rsidR="00E72726">
        <w:rPr>
          <w:rFonts w:ascii="Times New Roman" w:hAnsi="Times New Roman" w:cs="Times New Roman"/>
          <w:sz w:val="24"/>
          <w:szCs w:val="24"/>
        </w:rPr>
        <w:t>on the s</w:t>
      </w:r>
      <w:r w:rsidR="007C0CD6">
        <w:rPr>
          <w:rFonts w:ascii="Times New Roman" w:hAnsi="Times New Roman" w:cs="Times New Roman"/>
          <w:sz w:val="24"/>
          <w:szCs w:val="24"/>
        </w:rPr>
        <w:t xml:space="preserve">ame day contains a quote from Russell </w:t>
      </w:r>
      <w:proofErr w:type="spellStart"/>
      <w:r w:rsidR="007C0CD6">
        <w:rPr>
          <w:rFonts w:ascii="Times New Roman" w:hAnsi="Times New Roman" w:cs="Times New Roman"/>
          <w:sz w:val="24"/>
          <w:szCs w:val="24"/>
        </w:rPr>
        <w:t>Welborn</w:t>
      </w:r>
      <w:proofErr w:type="spellEnd"/>
      <w:r w:rsidR="00E72726">
        <w:rPr>
          <w:rFonts w:ascii="Times New Roman" w:hAnsi="Times New Roman" w:cs="Times New Roman"/>
          <w:sz w:val="24"/>
          <w:szCs w:val="24"/>
        </w:rPr>
        <w:t xml:space="preserve"> claiming “At least back then everybody had a little farm, or everybody around here did. We didn’t need much money. Now all the small farms are gone, and you have to have cash to get by”</w:t>
      </w:r>
      <w:r w:rsidR="00E72726">
        <w:rPr>
          <w:rStyle w:val="FootnoteReference"/>
          <w:rFonts w:ascii="Times New Roman" w:hAnsi="Times New Roman" w:cs="Times New Roman"/>
          <w:sz w:val="24"/>
          <w:szCs w:val="24"/>
        </w:rPr>
        <w:footnoteReference w:id="35"/>
      </w:r>
      <w:r w:rsidR="007E3876">
        <w:rPr>
          <w:rFonts w:ascii="Times New Roman" w:hAnsi="Times New Roman" w:cs="Times New Roman"/>
          <w:sz w:val="24"/>
          <w:szCs w:val="24"/>
        </w:rPr>
        <w:t xml:space="preserve">. All of these people offer up a different point of view on how the Great Depression affected their lives. Despite having different experiences, the general reoccurring theme was that, while there were challenges, it was nothing they could not handle and that it made them all the better. It epitomizes the world view of a child, in this case. Despite the unfortunate circumstances, children did not seem to feel that it was an unhappy time in their lives. </w:t>
      </w:r>
    </w:p>
    <w:p w14:paraId="0282DDD6" w14:textId="486C24AC" w:rsidR="00937895" w:rsidRDefault="00937895"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All of these people looked back at the Depression as the trying time that it was. However, they acknowledged that it was the way that it was and do not have any bitter reserves about growing up during this time period or express feeling like their childhood was something less than what childhood was like today. This is echoed in the memoirs written by local people that are housed in the Chippewa Valley museum in Eau Claire, Wisconsin</w:t>
      </w:r>
      <w:r w:rsidR="007E3876">
        <w:rPr>
          <w:rStyle w:val="FootnoteReference"/>
          <w:rFonts w:ascii="Times New Roman" w:hAnsi="Times New Roman" w:cs="Times New Roman"/>
          <w:sz w:val="24"/>
          <w:szCs w:val="24"/>
        </w:rPr>
        <w:footnoteReference w:id="36"/>
      </w:r>
      <w:r>
        <w:rPr>
          <w:rFonts w:ascii="Times New Roman" w:hAnsi="Times New Roman" w:cs="Times New Roman"/>
          <w:sz w:val="24"/>
          <w:szCs w:val="24"/>
        </w:rPr>
        <w:t>. All of these memoirs have been written in the decades after the Great Depression.</w:t>
      </w:r>
    </w:p>
    <w:p w14:paraId="2D16DD39" w14:textId="7C90B51F" w:rsidR="00344128" w:rsidRDefault="00E72726" w:rsidP="008C3AA2">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In “And that’s the way it was: 55 stories of farming and rural living in Wisconsin 1880-1943”</w:t>
      </w:r>
      <w:r w:rsidR="00020476">
        <w:rPr>
          <w:rFonts w:ascii="Times New Roman" w:hAnsi="Times New Roman" w:cs="Times New Roman"/>
          <w:sz w:val="24"/>
          <w:szCs w:val="24"/>
        </w:rPr>
        <w:t xml:space="preserve"> </w:t>
      </w:r>
      <w:r w:rsidR="00937895">
        <w:rPr>
          <w:rFonts w:ascii="Times New Roman" w:hAnsi="Times New Roman" w:cs="Times New Roman"/>
          <w:sz w:val="24"/>
          <w:szCs w:val="24"/>
        </w:rPr>
        <w:t xml:space="preserve">Gale </w:t>
      </w:r>
      <w:proofErr w:type="spellStart"/>
      <w:r w:rsidR="00937895">
        <w:rPr>
          <w:rFonts w:ascii="Times New Roman" w:hAnsi="Times New Roman" w:cs="Times New Roman"/>
          <w:sz w:val="24"/>
          <w:szCs w:val="24"/>
        </w:rPr>
        <w:t>VandeBerg</w:t>
      </w:r>
      <w:proofErr w:type="spellEnd"/>
      <w:r w:rsidR="00020476">
        <w:rPr>
          <w:rFonts w:ascii="Times New Roman" w:hAnsi="Times New Roman" w:cs="Times New Roman"/>
          <w:sz w:val="24"/>
          <w:szCs w:val="24"/>
        </w:rPr>
        <w:t xml:space="preserve"> retells of the family strife during Christmas. Despite recognizing the unfortunate situation that the family found themselves in</w:t>
      </w:r>
      <w:r w:rsidR="0087762C">
        <w:rPr>
          <w:rFonts w:ascii="Times New Roman" w:hAnsi="Times New Roman" w:cs="Times New Roman"/>
          <w:sz w:val="24"/>
          <w:szCs w:val="24"/>
        </w:rPr>
        <w:t>,</w:t>
      </w:r>
      <w:r w:rsidR="00020476">
        <w:rPr>
          <w:rFonts w:ascii="Times New Roman" w:hAnsi="Times New Roman" w:cs="Times New Roman"/>
          <w:sz w:val="24"/>
          <w:szCs w:val="24"/>
        </w:rPr>
        <w:t xml:space="preserve"> he retells about Christmas time and how they would each pick on</w:t>
      </w:r>
      <w:r w:rsidR="006561E2">
        <w:rPr>
          <w:rFonts w:ascii="Times New Roman" w:hAnsi="Times New Roman" w:cs="Times New Roman"/>
          <w:sz w:val="24"/>
          <w:szCs w:val="24"/>
        </w:rPr>
        <w:t>e</w:t>
      </w:r>
      <w:r w:rsidR="00020476">
        <w:rPr>
          <w:rFonts w:ascii="Times New Roman" w:hAnsi="Times New Roman" w:cs="Times New Roman"/>
          <w:sz w:val="24"/>
          <w:szCs w:val="24"/>
        </w:rPr>
        <w:t xml:space="preserve"> person’s name and that was who they got a present for and exclaims how they “never lost our sense of humor” and recalls spending time together to decorate the tree which they cut down in their own woods. “We all helped decorate our Christmas tree. Each year we would spend an evening making popcorn and stringing it on white threads, to use as long white chains to ring the branches. We would make paper ornaments to go along with the colored globes and tinsel kept over from previous years”</w:t>
      </w:r>
      <w:r w:rsidR="00020476">
        <w:rPr>
          <w:rStyle w:val="FootnoteReference"/>
          <w:rFonts w:ascii="Times New Roman" w:hAnsi="Times New Roman" w:cs="Times New Roman"/>
          <w:sz w:val="24"/>
          <w:szCs w:val="24"/>
        </w:rPr>
        <w:footnoteReference w:id="37"/>
      </w:r>
      <w:r w:rsidR="00344128">
        <w:rPr>
          <w:rFonts w:ascii="Times New Roman" w:hAnsi="Times New Roman" w:cs="Times New Roman"/>
          <w:sz w:val="24"/>
          <w:szCs w:val="24"/>
        </w:rPr>
        <w:t xml:space="preserve">He recalls a Christmas program at school that ensured every kid had a part, no matter how small. </w:t>
      </w:r>
      <w:r w:rsidR="00020476">
        <w:rPr>
          <w:rFonts w:ascii="Times New Roman" w:hAnsi="Times New Roman" w:cs="Times New Roman"/>
          <w:sz w:val="24"/>
          <w:szCs w:val="24"/>
        </w:rPr>
        <w:t xml:space="preserve"> </w:t>
      </w:r>
      <w:r w:rsidR="00344128">
        <w:rPr>
          <w:rFonts w:ascii="Times New Roman" w:hAnsi="Times New Roman" w:cs="Times New Roman"/>
          <w:sz w:val="24"/>
          <w:szCs w:val="24"/>
        </w:rPr>
        <w:t xml:space="preserve">Family members came over during the various holidays, bringing different dishes and ensuring for a good time. During Easter, he recalls partaking in egg decorating and attending church where women wore their spring hats. </w:t>
      </w:r>
      <w:r w:rsidR="0087762C">
        <w:rPr>
          <w:rFonts w:ascii="Times New Roman" w:hAnsi="Times New Roman" w:cs="Times New Roman"/>
          <w:sz w:val="24"/>
          <w:szCs w:val="24"/>
        </w:rPr>
        <w:t xml:space="preserve">Even during blizzards, he describes finding </w:t>
      </w:r>
      <w:r w:rsidR="00344128">
        <w:rPr>
          <w:rFonts w:ascii="Times New Roman" w:hAnsi="Times New Roman" w:cs="Times New Roman"/>
          <w:sz w:val="24"/>
          <w:szCs w:val="24"/>
        </w:rPr>
        <w:t>things to do despite the fact that they had nothing, “no telephone, no electricity, no running water, no newspaper, and no next door neighbor” yet the blizzards were memorable, and even enjoyable because they family passed the time together singing or playing the piano</w:t>
      </w:r>
      <w:r w:rsidR="00344128">
        <w:rPr>
          <w:rStyle w:val="FootnoteReference"/>
          <w:rFonts w:ascii="Times New Roman" w:hAnsi="Times New Roman" w:cs="Times New Roman"/>
          <w:sz w:val="24"/>
          <w:szCs w:val="24"/>
        </w:rPr>
        <w:footnoteReference w:id="38"/>
      </w:r>
      <w:r w:rsidR="00344128">
        <w:rPr>
          <w:rFonts w:ascii="Times New Roman" w:hAnsi="Times New Roman" w:cs="Times New Roman"/>
          <w:sz w:val="24"/>
          <w:szCs w:val="24"/>
        </w:rPr>
        <w:t xml:space="preserve">.  </w:t>
      </w:r>
      <w:r w:rsidR="00937895">
        <w:rPr>
          <w:rFonts w:ascii="Times New Roman" w:hAnsi="Times New Roman" w:cs="Times New Roman"/>
          <w:sz w:val="24"/>
          <w:szCs w:val="24"/>
        </w:rPr>
        <w:t xml:space="preserve">This is an obvious example of how despite the conditions that he was growing up under, he remembers the parts that made his childhood a special time and does not </w:t>
      </w:r>
      <w:r w:rsidR="003D03A1">
        <w:rPr>
          <w:rFonts w:ascii="Times New Roman" w:hAnsi="Times New Roman" w:cs="Times New Roman"/>
          <w:sz w:val="24"/>
          <w:szCs w:val="24"/>
        </w:rPr>
        <w:t xml:space="preserve">credit the Great Depression with lessening that experience. </w:t>
      </w:r>
    </w:p>
    <w:p w14:paraId="5C75CEE0" w14:textId="093D3FF9" w:rsidR="00E72726" w:rsidRDefault="00020476" w:rsidP="00A135D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He also exclaimed, after explaining the </w:t>
      </w:r>
      <w:r w:rsidR="00E4244B">
        <w:rPr>
          <w:rFonts w:ascii="Times New Roman" w:hAnsi="Times New Roman" w:cs="Times New Roman"/>
          <w:sz w:val="24"/>
          <w:szCs w:val="24"/>
        </w:rPr>
        <w:t>numerous</w:t>
      </w:r>
      <w:r>
        <w:rPr>
          <w:rFonts w:ascii="Times New Roman" w:hAnsi="Times New Roman" w:cs="Times New Roman"/>
          <w:sz w:val="24"/>
          <w:szCs w:val="24"/>
        </w:rPr>
        <w:t xml:space="preserve"> and vastly different jobs that his father, brothers, and himself worked on “Actually, we boys enjoyed working together doing these </w:t>
      </w:r>
      <w:r>
        <w:rPr>
          <w:rFonts w:ascii="Times New Roman" w:hAnsi="Times New Roman" w:cs="Times New Roman"/>
          <w:sz w:val="24"/>
          <w:szCs w:val="24"/>
        </w:rPr>
        <w:lastRenderedPageBreak/>
        <w:t>jobs”</w:t>
      </w:r>
      <w:r>
        <w:rPr>
          <w:rStyle w:val="FootnoteReference"/>
          <w:rFonts w:ascii="Times New Roman" w:hAnsi="Times New Roman" w:cs="Times New Roman"/>
          <w:sz w:val="24"/>
          <w:szCs w:val="24"/>
        </w:rPr>
        <w:footnoteReference w:id="39"/>
      </w:r>
      <w:r>
        <w:rPr>
          <w:rFonts w:ascii="Times New Roman" w:hAnsi="Times New Roman" w:cs="Times New Roman"/>
          <w:sz w:val="24"/>
          <w:szCs w:val="24"/>
        </w:rPr>
        <w:t>.</w:t>
      </w:r>
      <w:r w:rsidR="00E4244B">
        <w:rPr>
          <w:rFonts w:ascii="Times New Roman" w:hAnsi="Times New Roman" w:cs="Times New Roman"/>
          <w:sz w:val="24"/>
          <w:szCs w:val="24"/>
        </w:rPr>
        <w:t xml:space="preserve">The most impactful part of this entire memoir </w:t>
      </w:r>
      <w:r w:rsidR="00C17113">
        <w:rPr>
          <w:rFonts w:ascii="Times New Roman" w:hAnsi="Times New Roman" w:cs="Times New Roman"/>
          <w:sz w:val="24"/>
          <w:szCs w:val="24"/>
        </w:rPr>
        <w:t xml:space="preserve">was the end section in which the author exclaims: </w:t>
      </w:r>
    </w:p>
    <w:p w14:paraId="7AED52E3" w14:textId="0AAA36F5" w:rsidR="00C17113" w:rsidRDefault="00C17113" w:rsidP="00A135DD">
      <w:pPr>
        <w:ind w:left="720" w:right="720"/>
        <w:jc w:val="both"/>
        <w:rPr>
          <w:rFonts w:ascii="Times New Roman" w:hAnsi="Times New Roman" w:cs="Times New Roman"/>
          <w:sz w:val="24"/>
          <w:szCs w:val="24"/>
        </w:rPr>
      </w:pPr>
      <w:r>
        <w:rPr>
          <w:rFonts w:ascii="Times New Roman" w:hAnsi="Times New Roman" w:cs="Times New Roman"/>
          <w:sz w:val="24"/>
          <w:szCs w:val="24"/>
        </w:rPr>
        <w:t>“The twenties were great-the thirties had their hardships! Nevertheless, these two decades hold great nostalgia for me and I’m sure for the rest of my family. The hardships, struggles, and worries are overshadowed by the positive features of what I refer to at times as “the good life”. Good life in terms of the family and community closeness, the feeling of responsibility for each other, and knowing each was concerned for the other. The 30s must have been very difficult years for my parents, but those were the years in which lasting family bonds developed. Together we had prevailed and our farm and home were intact”</w:t>
      </w:r>
      <w:r w:rsidR="0087762C">
        <w:rPr>
          <w:rStyle w:val="FootnoteReference"/>
          <w:rFonts w:ascii="Times New Roman" w:hAnsi="Times New Roman" w:cs="Times New Roman"/>
          <w:sz w:val="24"/>
          <w:szCs w:val="24"/>
        </w:rPr>
        <w:footnoteReference w:id="40"/>
      </w:r>
    </w:p>
    <w:p w14:paraId="1B887D51" w14:textId="77777777" w:rsidR="00C17113" w:rsidRDefault="00C17113" w:rsidP="008564E8">
      <w:pPr>
        <w:rPr>
          <w:rFonts w:ascii="Times New Roman" w:hAnsi="Times New Roman" w:cs="Times New Roman"/>
          <w:sz w:val="24"/>
          <w:szCs w:val="24"/>
        </w:rPr>
      </w:pPr>
    </w:p>
    <w:p w14:paraId="165AC068" w14:textId="516E3F04" w:rsidR="00BF34DC" w:rsidRDefault="00BF34DC" w:rsidP="008564E8">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entire memoir is written in separate stories/articles as </w:t>
      </w:r>
      <w:r w:rsidR="005202AE">
        <w:rPr>
          <w:rFonts w:ascii="Times New Roman" w:hAnsi="Times New Roman" w:cs="Times New Roman"/>
          <w:sz w:val="24"/>
          <w:szCs w:val="24"/>
        </w:rPr>
        <w:t>experienced</w:t>
      </w:r>
      <w:r>
        <w:rPr>
          <w:rFonts w:ascii="Times New Roman" w:hAnsi="Times New Roman" w:cs="Times New Roman"/>
          <w:sz w:val="24"/>
          <w:szCs w:val="24"/>
        </w:rPr>
        <w:t xml:space="preserve"> by the author, Gale </w:t>
      </w:r>
      <w:proofErr w:type="spellStart"/>
      <w:r>
        <w:rPr>
          <w:rFonts w:ascii="Times New Roman" w:hAnsi="Times New Roman" w:cs="Times New Roman"/>
          <w:sz w:val="24"/>
          <w:szCs w:val="24"/>
        </w:rPr>
        <w:t>VandeBerg</w:t>
      </w:r>
      <w:proofErr w:type="spellEnd"/>
      <w:r>
        <w:rPr>
          <w:rFonts w:ascii="Times New Roman" w:hAnsi="Times New Roman" w:cs="Times New Roman"/>
          <w:sz w:val="24"/>
          <w:szCs w:val="24"/>
        </w:rPr>
        <w:t xml:space="preserve"> in Clark County, Wisconsin. The most interesting aspect that this memoir brings to the table is the fact that </w:t>
      </w:r>
      <w:r w:rsidR="005202AE">
        <w:rPr>
          <w:rFonts w:ascii="Times New Roman" w:hAnsi="Times New Roman" w:cs="Times New Roman"/>
          <w:sz w:val="24"/>
          <w:szCs w:val="24"/>
        </w:rPr>
        <w:t>he continuously lumps the 1920s and the 1930s together in this childhood memoirs</w:t>
      </w:r>
      <w:r w:rsidR="0087762C">
        <w:rPr>
          <w:rFonts w:ascii="Times New Roman" w:hAnsi="Times New Roman" w:cs="Times New Roman"/>
          <w:sz w:val="24"/>
          <w:szCs w:val="24"/>
        </w:rPr>
        <w:t xml:space="preserve"> as seen in the previous example</w:t>
      </w:r>
      <w:r w:rsidR="005202AE">
        <w:rPr>
          <w:rFonts w:ascii="Times New Roman" w:hAnsi="Times New Roman" w:cs="Times New Roman"/>
          <w:sz w:val="24"/>
          <w:szCs w:val="24"/>
        </w:rPr>
        <w:t xml:space="preserve">. He does specifically reference both decades separately in their own individual story or chapter, but for the rest of the chapters which are grouped together by content, the two decades seem to flow together seamlessly for him. This is incredibly interesting because they are so vastly different in the experiences of people around the country. The </w:t>
      </w:r>
      <w:r w:rsidR="0087762C">
        <w:rPr>
          <w:rFonts w:ascii="Times New Roman" w:hAnsi="Times New Roman" w:cs="Times New Roman"/>
          <w:sz w:val="24"/>
          <w:szCs w:val="24"/>
        </w:rPr>
        <w:t>19</w:t>
      </w:r>
      <w:r w:rsidR="005202AE">
        <w:rPr>
          <w:rFonts w:ascii="Times New Roman" w:hAnsi="Times New Roman" w:cs="Times New Roman"/>
          <w:sz w:val="24"/>
          <w:szCs w:val="24"/>
        </w:rPr>
        <w:t>20’s are seen as a time of economic boom in which wants became needs</w:t>
      </w:r>
      <w:r w:rsidR="0087762C">
        <w:rPr>
          <w:rFonts w:ascii="Times New Roman" w:hAnsi="Times New Roman" w:cs="Times New Roman"/>
          <w:sz w:val="24"/>
          <w:szCs w:val="24"/>
        </w:rPr>
        <w:t>.</w:t>
      </w:r>
      <w:r w:rsidR="005202AE">
        <w:rPr>
          <w:rFonts w:ascii="Times New Roman" w:hAnsi="Times New Roman" w:cs="Times New Roman"/>
          <w:sz w:val="24"/>
          <w:szCs w:val="24"/>
        </w:rPr>
        <w:t xml:space="preserve"> </w:t>
      </w:r>
      <w:r w:rsidR="0087762C">
        <w:rPr>
          <w:rFonts w:ascii="Times New Roman" w:hAnsi="Times New Roman" w:cs="Times New Roman"/>
          <w:sz w:val="24"/>
          <w:szCs w:val="24"/>
        </w:rPr>
        <w:t>On the other hand, the</w:t>
      </w:r>
      <w:r w:rsidR="005202AE">
        <w:rPr>
          <w:rFonts w:ascii="Times New Roman" w:hAnsi="Times New Roman" w:cs="Times New Roman"/>
          <w:sz w:val="24"/>
          <w:szCs w:val="24"/>
        </w:rPr>
        <w:t xml:space="preserve"> </w:t>
      </w:r>
      <w:r w:rsidR="0087762C">
        <w:rPr>
          <w:rFonts w:ascii="Times New Roman" w:hAnsi="Times New Roman" w:cs="Times New Roman"/>
          <w:sz w:val="24"/>
          <w:szCs w:val="24"/>
        </w:rPr>
        <w:t>19</w:t>
      </w:r>
      <w:r w:rsidR="005202AE">
        <w:rPr>
          <w:rFonts w:ascii="Times New Roman" w:hAnsi="Times New Roman" w:cs="Times New Roman"/>
          <w:sz w:val="24"/>
          <w:szCs w:val="24"/>
        </w:rPr>
        <w:t xml:space="preserve">30’s </w:t>
      </w:r>
      <w:r w:rsidR="0087762C">
        <w:rPr>
          <w:rFonts w:ascii="Times New Roman" w:hAnsi="Times New Roman" w:cs="Times New Roman"/>
          <w:sz w:val="24"/>
          <w:szCs w:val="24"/>
        </w:rPr>
        <w:t>were</w:t>
      </w:r>
      <w:r w:rsidR="005202AE">
        <w:rPr>
          <w:rFonts w:ascii="Times New Roman" w:hAnsi="Times New Roman" w:cs="Times New Roman"/>
          <w:sz w:val="24"/>
          <w:szCs w:val="24"/>
        </w:rPr>
        <w:t xml:space="preserve"> a time when even absolute necessities couldn’t always be obtained. </w:t>
      </w:r>
    </w:p>
    <w:p w14:paraId="27F0DDCB" w14:textId="77777777" w:rsidR="0087762C" w:rsidRDefault="0087762C" w:rsidP="008564E8">
      <w:pPr>
        <w:rPr>
          <w:rFonts w:ascii="Times New Roman" w:hAnsi="Times New Roman" w:cs="Times New Roman"/>
          <w:sz w:val="24"/>
          <w:szCs w:val="24"/>
        </w:rPr>
      </w:pPr>
    </w:p>
    <w:p w14:paraId="2474B2B8" w14:textId="01F321B4" w:rsidR="00354E21" w:rsidRDefault="00344128"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In, “</w:t>
      </w:r>
      <w:r w:rsidR="009D6C4D">
        <w:rPr>
          <w:rFonts w:ascii="Times New Roman" w:hAnsi="Times New Roman" w:cs="Times New Roman"/>
          <w:sz w:val="24"/>
          <w:szCs w:val="24"/>
        </w:rPr>
        <w:t>A Lifetime of memories: In bits and pieces</w:t>
      </w:r>
      <w:r>
        <w:rPr>
          <w:rFonts w:ascii="Times New Roman" w:hAnsi="Times New Roman" w:cs="Times New Roman"/>
          <w:sz w:val="24"/>
          <w:szCs w:val="24"/>
        </w:rPr>
        <w:t>”</w:t>
      </w:r>
      <w:r w:rsidR="009D6C4D">
        <w:rPr>
          <w:rFonts w:ascii="Times New Roman" w:hAnsi="Times New Roman" w:cs="Times New Roman"/>
          <w:sz w:val="24"/>
          <w:szCs w:val="24"/>
        </w:rPr>
        <w:t xml:space="preserve"> N</w:t>
      </w:r>
      <w:r w:rsidR="006561E2">
        <w:rPr>
          <w:rFonts w:ascii="Times New Roman" w:hAnsi="Times New Roman" w:cs="Times New Roman"/>
          <w:sz w:val="24"/>
          <w:szCs w:val="24"/>
        </w:rPr>
        <w:t>orma Pire from the township of Clear C</w:t>
      </w:r>
      <w:r>
        <w:rPr>
          <w:rFonts w:ascii="Times New Roman" w:hAnsi="Times New Roman" w:cs="Times New Roman"/>
          <w:sz w:val="24"/>
          <w:szCs w:val="24"/>
        </w:rPr>
        <w:t>reek, Eau Claire County</w:t>
      </w:r>
      <w:r w:rsidR="009D6C4D">
        <w:rPr>
          <w:rFonts w:ascii="Times New Roman" w:hAnsi="Times New Roman" w:cs="Times New Roman"/>
          <w:sz w:val="24"/>
          <w:szCs w:val="24"/>
        </w:rPr>
        <w:t xml:space="preserve">, designates an entire section of her memoir to the “Depression Years”. In it, she recounts random memories that she holds dear to her heart and </w:t>
      </w:r>
      <w:r>
        <w:rPr>
          <w:rFonts w:ascii="Times New Roman" w:hAnsi="Times New Roman" w:cs="Times New Roman"/>
          <w:sz w:val="24"/>
          <w:szCs w:val="24"/>
        </w:rPr>
        <w:t xml:space="preserve">describes </w:t>
      </w:r>
      <w:r w:rsidR="009D6C4D">
        <w:rPr>
          <w:rFonts w:ascii="Times New Roman" w:hAnsi="Times New Roman" w:cs="Times New Roman"/>
          <w:sz w:val="24"/>
          <w:szCs w:val="24"/>
        </w:rPr>
        <w:t>what life was typically like. She recalls watching her father walk behind a “one-shar</w:t>
      </w:r>
      <w:r w:rsidR="00EF6960">
        <w:rPr>
          <w:rFonts w:ascii="Times New Roman" w:hAnsi="Times New Roman" w:cs="Times New Roman"/>
          <w:sz w:val="24"/>
          <w:szCs w:val="24"/>
        </w:rPr>
        <w:t>e</w:t>
      </w:r>
      <w:r w:rsidR="009D6C4D">
        <w:rPr>
          <w:rFonts w:ascii="Times New Roman" w:hAnsi="Times New Roman" w:cs="Times New Roman"/>
          <w:sz w:val="24"/>
          <w:szCs w:val="24"/>
        </w:rPr>
        <w:t xml:space="preserve"> plow with a team of horses to plow a whole field”</w:t>
      </w:r>
      <w:r w:rsidR="00EF6960">
        <w:rPr>
          <w:rStyle w:val="FootnoteReference"/>
          <w:rFonts w:ascii="Times New Roman" w:hAnsi="Times New Roman" w:cs="Times New Roman"/>
          <w:sz w:val="24"/>
          <w:szCs w:val="24"/>
        </w:rPr>
        <w:footnoteReference w:id="41"/>
      </w:r>
      <w:r w:rsidR="00EF6960">
        <w:rPr>
          <w:rFonts w:ascii="Times New Roman" w:hAnsi="Times New Roman" w:cs="Times New Roman"/>
          <w:sz w:val="24"/>
          <w:szCs w:val="24"/>
        </w:rPr>
        <w:t xml:space="preserve">. She also recounts how laundry was done, including the fact that </w:t>
      </w:r>
      <w:r w:rsidR="00EF6960">
        <w:rPr>
          <w:rFonts w:ascii="Times New Roman" w:hAnsi="Times New Roman" w:cs="Times New Roman"/>
          <w:sz w:val="24"/>
          <w:szCs w:val="24"/>
        </w:rPr>
        <w:lastRenderedPageBreak/>
        <w:t>there was no electricity in their home yet and they had to scrub the clothes by hand and hang them outside on a line to dry. She recalls “But summer was not all chores by any means. Growing up on a farm was great”</w:t>
      </w:r>
      <w:r w:rsidR="008F00CE">
        <w:rPr>
          <w:rFonts w:ascii="Times New Roman" w:hAnsi="Times New Roman" w:cs="Times New Roman"/>
          <w:sz w:val="24"/>
          <w:szCs w:val="24"/>
        </w:rPr>
        <w:t>. She also recounts the ways in which she made her own fun as a child, “making mud pies was someth</w:t>
      </w:r>
      <w:r>
        <w:rPr>
          <w:rFonts w:ascii="Times New Roman" w:hAnsi="Times New Roman" w:cs="Times New Roman"/>
          <w:sz w:val="24"/>
          <w:szCs w:val="24"/>
        </w:rPr>
        <w:t>ing that occupied much time”, “we did a lot of ‘pretending’, and</w:t>
      </w:r>
      <w:r w:rsidR="008F00CE">
        <w:rPr>
          <w:rFonts w:ascii="Times New Roman" w:hAnsi="Times New Roman" w:cs="Times New Roman"/>
          <w:sz w:val="24"/>
          <w:szCs w:val="24"/>
        </w:rPr>
        <w:t xml:space="preserve"> </w:t>
      </w:r>
      <w:r>
        <w:rPr>
          <w:rFonts w:ascii="Times New Roman" w:hAnsi="Times New Roman" w:cs="Times New Roman"/>
          <w:sz w:val="24"/>
          <w:szCs w:val="24"/>
        </w:rPr>
        <w:t>w</w:t>
      </w:r>
      <w:r w:rsidR="008F00CE">
        <w:rPr>
          <w:rFonts w:ascii="Times New Roman" w:hAnsi="Times New Roman" w:cs="Times New Roman"/>
          <w:sz w:val="24"/>
          <w:szCs w:val="24"/>
        </w:rPr>
        <w:t xml:space="preserve">e were quite good </w:t>
      </w:r>
      <w:r>
        <w:rPr>
          <w:rFonts w:ascii="Times New Roman" w:hAnsi="Times New Roman" w:cs="Times New Roman"/>
          <w:sz w:val="24"/>
          <w:szCs w:val="24"/>
        </w:rPr>
        <w:t>at inventing our own pastimes”</w:t>
      </w:r>
      <w:r>
        <w:rPr>
          <w:rStyle w:val="FootnoteReference"/>
          <w:rFonts w:ascii="Times New Roman" w:hAnsi="Times New Roman" w:cs="Times New Roman"/>
          <w:sz w:val="24"/>
          <w:szCs w:val="24"/>
        </w:rPr>
        <w:footnoteReference w:id="42"/>
      </w:r>
      <w:r w:rsidR="008F00CE">
        <w:rPr>
          <w:rFonts w:ascii="Times New Roman" w:hAnsi="Times New Roman" w:cs="Times New Roman"/>
          <w:sz w:val="24"/>
          <w:szCs w:val="24"/>
        </w:rPr>
        <w:t xml:space="preserve">. </w:t>
      </w:r>
      <w:r w:rsidR="00A053DA">
        <w:rPr>
          <w:rFonts w:ascii="Times New Roman" w:hAnsi="Times New Roman" w:cs="Times New Roman"/>
          <w:sz w:val="24"/>
          <w:szCs w:val="24"/>
        </w:rPr>
        <w:t xml:space="preserve">The fact that she does not remember spending all of her time outside of school working, demonstrates how children in the Chippewa Valley do not look back and believe their childhood was wasted because of the Depression. </w:t>
      </w:r>
    </w:p>
    <w:p w14:paraId="162ADE24" w14:textId="068DAF1D" w:rsidR="008F00CE" w:rsidRDefault="008F00CE"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One interesting thing is that in many memoirs, people tell of how they had to spend the summer barefoot</w:t>
      </w:r>
      <w:r w:rsidR="008F6E53">
        <w:rPr>
          <w:rFonts w:ascii="Times New Roman" w:hAnsi="Times New Roman" w:cs="Times New Roman"/>
          <w:sz w:val="24"/>
          <w:szCs w:val="24"/>
        </w:rPr>
        <w:t>. Pire seems to emphasize this a</w:t>
      </w:r>
      <w:r>
        <w:rPr>
          <w:rFonts w:ascii="Times New Roman" w:hAnsi="Times New Roman" w:cs="Times New Roman"/>
          <w:sz w:val="24"/>
          <w:szCs w:val="24"/>
        </w:rPr>
        <w:t xml:space="preserve">s a fun, freeing, sort of thing. She proclaims “we ran barefoot all summer long. The soles of our feet had become </w:t>
      </w:r>
      <w:r w:rsidR="00344128">
        <w:rPr>
          <w:rFonts w:ascii="Times New Roman" w:hAnsi="Times New Roman" w:cs="Times New Roman"/>
          <w:sz w:val="24"/>
          <w:szCs w:val="24"/>
        </w:rPr>
        <w:t>like shoe leather”</w:t>
      </w:r>
      <w:r w:rsidR="00344128">
        <w:rPr>
          <w:rStyle w:val="FootnoteReference"/>
          <w:rFonts w:ascii="Times New Roman" w:hAnsi="Times New Roman" w:cs="Times New Roman"/>
          <w:sz w:val="24"/>
          <w:szCs w:val="24"/>
        </w:rPr>
        <w:footnoteReference w:id="43"/>
      </w:r>
      <w:r>
        <w:rPr>
          <w:rFonts w:ascii="Times New Roman" w:hAnsi="Times New Roman" w:cs="Times New Roman"/>
          <w:sz w:val="24"/>
          <w:szCs w:val="24"/>
        </w:rPr>
        <w:t>.</w:t>
      </w:r>
      <w:r w:rsidR="004F0B1A">
        <w:rPr>
          <w:rFonts w:ascii="Times New Roman" w:hAnsi="Times New Roman" w:cs="Times New Roman"/>
          <w:sz w:val="24"/>
          <w:szCs w:val="24"/>
        </w:rPr>
        <w:t xml:space="preserve"> She appears, to readers, to be indifferent to the reason for being barefoot (inability to afford shoes, or an intention to save money by not wearing shoes) and instead enjoys that it was a freeing experience. Through the world view of a child, having to be barefoot was not an unfortunate situation. </w:t>
      </w:r>
    </w:p>
    <w:p w14:paraId="39955E8D" w14:textId="214715CD" w:rsidR="008F00CE" w:rsidRDefault="008F00CE"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first mention of hardship does not come until the second to last page of the section on the Depression. She proclaims “Things were pretty skimpy at times. One made do by cutting corners, but there really weren’t all that many </w:t>
      </w:r>
      <w:r w:rsidR="00344128">
        <w:rPr>
          <w:rFonts w:ascii="Times New Roman" w:hAnsi="Times New Roman" w:cs="Times New Roman"/>
          <w:sz w:val="24"/>
          <w:szCs w:val="24"/>
        </w:rPr>
        <w:t>corners to cut.”</w:t>
      </w:r>
      <w:r w:rsidR="00344128">
        <w:rPr>
          <w:rStyle w:val="FootnoteReference"/>
          <w:rFonts w:ascii="Times New Roman" w:hAnsi="Times New Roman" w:cs="Times New Roman"/>
          <w:sz w:val="24"/>
          <w:szCs w:val="24"/>
        </w:rPr>
        <w:footnoteReference w:id="44"/>
      </w:r>
      <w:r>
        <w:rPr>
          <w:rFonts w:ascii="Times New Roman" w:hAnsi="Times New Roman" w:cs="Times New Roman"/>
          <w:sz w:val="24"/>
          <w:szCs w:val="24"/>
        </w:rPr>
        <w:t xml:space="preserve"> And then continues on to discuss how they didn’t have a telephone for a while to help cut corners and explain what it was like when they did have one. Mentions of things such as “no par</w:t>
      </w:r>
      <w:r w:rsidR="00344128">
        <w:rPr>
          <w:rFonts w:ascii="Times New Roman" w:hAnsi="Times New Roman" w:cs="Times New Roman"/>
          <w:sz w:val="24"/>
          <w:szCs w:val="24"/>
        </w:rPr>
        <w:t>t of the animal was wasted”</w:t>
      </w:r>
      <w:r>
        <w:rPr>
          <w:rFonts w:ascii="Times New Roman" w:hAnsi="Times New Roman" w:cs="Times New Roman"/>
          <w:sz w:val="24"/>
          <w:szCs w:val="24"/>
        </w:rPr>
        <w:t xml:space="preserve"> and “eating in a restaurant was somethin</w:t>
      </w:r>
      <w:r w:rsidR="00344128">
        <w:rPr>
          <w:rFonts w:ascii="Times New Roman" w:hAnsi="Times New Roman" w:cs="Times New Roman"/>
          <w:sz w:val="24"/>
          <w:szCs w:val="24"/>
        </w:rPr>
        <w:t>g that was hardly ever done”</w:t>
      </w:r>
      <w:r>
        <w:rPr>
          <w:rFonts w:ascii="Times New Roman" w:hAnsi="Times New Roman" w:cs="Times New Roman"/>
          <w:sz w:val="24"/>
          <w:szCs w:val="24"/>
        </w:rPr>
        <w:t xml:space="preserve"> are spread throughout the </w:t>
      </w:r>
      <w:r>
        <w:rPr>
          <w:rFonts w:ascii="Times New Roman" w:hAnsi="Times New Roman" w:cs="Times New Roman"/>
          <w:sz w:val="24"/>
          <w:szCs w:val="24"/>
        </w:rPr>
        <w:lastRenderedPageBreak/>
        <w:t xml:space="preserve">memoir as well. </w:t>
      </w:r>
      <w:r w:rsidR="00344128">
        <w:rPr>
          <w:rStyle w:val="FootnoteReference"/>
          <w:rFonts w:ascii="Times New Roman" w:hAnsi="Times New Roman" w:cs="Times New Roman"/>
          <w:sz w:val="24"/>
          <w:szCs w:val="24"/>
        </w:rPr>
        <w:footnoteReference w:id="45"/>
      </w:r>
      <w:r w:rsidR="006358FA">
        <w:rPr>
          <w:rFonts w:ascii="Times New Roman" w:hAnsi="Times New Roman" w:cs="Times New Roman"/>
          <w:sz w:val="24"/>
          <w:szCs w:val="24"/>
        </w:rPr>
        <w:t xml:space="preserve"> </w:t>
      </w:r>
      <w:r>
        <w:rPr>
          <w:rFonts w:ascii="Times New Roman" w:hAnsi="Times New Roman" w:cs="Times New Roman"/>
          <w:sz w:val="24"/>
          <w:szCs w:val="24"/>
        </w:rPr>
        <w:t xml:space="preserve">However, despite devoting an entire section of her memoir to the Depression, </w:t>
      </w:r>
      <w:r w:rsidR="00521F06">
        <w:rPr>
          <w:rFonts w:ascii="Times New Roman" w:hAnsi="Times New Roman" w:cs="Times New Roman"/>
          <w:sz w:val="24"/>
          <w:szCs w:val="24"/>
        </w:rPr>
        <w:t xml:space="preserve">Pire spends basically no focus on the hardships that were faced. Instead, it was all seen positively and is reflected in a manner in which it does not seem very negative or heart wrenching. </w:t>
      </w:r>
    </w:p>
    <w:p w14:paraId="465ADCE9" w14:textId="0282BC96" w:rsidR="007F5744" w:rsidRDefault="007F5744"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r w:rsidR="00045CBA">
        <w:rPr>
          <w:rFonts w:ascii="Times New Roman" w:hAnsi="Times New Roman" w:cs="Times New Roman"/>
          <w:sz w:val="24"/>
          <w:szCs w:val="24"/>
        </w:rPr>
        <w:t xml:space="preserve">“Digging up the Past” by Truman </w:t>
      </w:r>
      <w:proofErr w:type="spellStart"/>
      <w:r w:rsidR="00045CBA">
        <w:rPr>
          <w:rFonts w:ascii="Times New Roman" w:hAnsi="Times New Roman" w:cs="Times New Roman"/>
          <w:sz w:val="24"/>
          <w:szCs w:val="24"/>
        </w:rPr>
        <w:t>Torgerson</w:t>
      </w:r>
      <w:proofErr w:type="spellEnd"/>
      <w:r>
        <w:rPr>
          <w:rStyle w:val="FootnoteReference"/>
          <w:rFonts w:ascii="Times New Roman" w:hAnsi="Times New Roman" w:cs="Times New Roman"/>
          <w:sz w:val="24"/>
          <w:szCs w:val="24"/>
        </w:rPr>
        <w:footnoteReference w:id="46"/>
      </w:r>
      <w:r w:rsidR="00045CBA">
        <w:rPr>
          <w:rFonts w:ascii="Times New Roman" w:hAnsi="Times New Roman" w:cs="Times New Roman"/>
          <w:sz w:val="24"/>
          <w:szCs w:val="24"/>
        </w:rPr>
        <w:t xml:space="preserve"> </w:t>
      </w:r>
      <w:r>
        <w:rPr>
          <w:rFonts w:ascii="Times New Roman" w:hAnsi="Times New Roman" w:cs="Times New Roman"/>
          <w:sz w:val="24"/>
          <w:szCs w:val="24"/>
        </w:rPr>
        <w:t xml:space="preserve">he describes how his family had to “make do with what we had was the rule of the times in the 1920’s, even more so in the 1930’s”. He was a teenager during the Depression, growing up in </w:t>
      </w:r>
      <w:proofErr w:type="spellStart"/>
      <w:r>
        <w:rPr>
          <w:rFonts w:ascii="Times New Roman" w:hAnsi="Times New Roman" w:cs="Times New Roman"/>
          <w:sz w:val="24"/>
          <w:szCs w:val="24"/>
        </w:rPr>
        <w:t>Meridean</w:t>
      </w:r>
      <w:proofErr w:type="spellEnd"/>
      <w:r>
        <w:rPr>
          <w:rFonts w:ascii="Times New Roman" w:hAnsi="Times New Roman" w:cs="Times New Roman"/>
          <w:sz w:val="24"/>
          <w:szCs w:val="24"/>
        </w:rPr>
        <w:t>, Dunn County</w:t>
      </w:r>
      <w:r>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“Hand-me-down and remade clothing with patching and mending of holes was an absolute necessity” and that when he was young his days were relaxed. While they had “few luxuries, sometimes even being short of necessities” they “needed very little to be happy”. He continuously detailed the </w:t>
      </w:r>
      <w:r w:rsidR="0007005A">
        <w:rPr>
          <w:rFonts w:ascii="Times New Roman" w:hAnsi="Times New Roman" w:cs="Times New Roman"/>
          <w:sz w:val="24"/>
          <w:szCs w:val="24"/>
        </w:rPr>
        <w:t>hardships</w:t>
      </w:r>
      <w:r>
        <w:rPr>
          <w:rFonts w:ascii="Times New Roman" w:hAnsi="Times New Roman" w:cs="Times New Roman"/>
          <w:sz w:val="24"/>
          <w:szCs w:val="24"/>
        </w:rPr>
        <w:t xml:space="preserve">, but brought them back into a more positive light when recalling what it was like to grow up during this time. </w:t>
      </w:r>
      <w:r w:rsidR="009C5253">
        <w:rPr>
          <w:rFonts w:ascii="Times New Roman" w:hAnsi="Times New Roman" w:cs="Times New Roman"/>
          <w:sz w:val="24"/>
          <w:szCs w:val="24"/>
        </w:rPr>
        <w:t xml:space="preserve"> The most powerful thing that he shares is “I believe those days helped our generation to accept the times we live in now.</w:t>
      </w:r>
      <w:r w:rsidR="0029284C">
        <w:rPr>
          <w:rFonts w:ascii="Times New Roman" w:hAnsi="Times New Roman" w:cs="Times New Roman"/>
          <w:sz w:val="24"/>
          <w:szCs w:val="24"/>
        </w:rPr>
        <w:t xml:space="preserve"> Ups and downs have come and gon</w:t>
      </w:r>
      <w:r w:rsidR="009C5253">
        <w:rPr>
          <w:rFonts w:ascii="Times New Roman" w:hAnsi="Times New Roman" w:cs="Times New Roman"/>
          <w:sz w:val="24"/>
          <w:szCs w:val="24"/>
        </w:rPr>
        <w:t>e and will come again. We take these in stride rather than letting ourselves slide into despair”</w:t>
      </w:r>
      <w:r w:rsidR="009C5253">
        <w:rPr>
          <w:rStyle w:val="FootnoteReference"/>
          <w:rFonts w:ascii="Times New Roman" w:hAnsi="Times New Roman" w:cs="Times New Roman"/>
          <w:sz w:val="24"/>
          <w:szCs w:val="24"/>
        </w:rPr>
        <w:footnoteReference w:id="48"/>
      </w:r>
    </w:p>
    <w:p w14:paraId="0A3D00BD" w14:textId="26333CC7" w:rsidR="007F5744" w:rsidRDefault="009C5253" w:rsidP="008C0EBA">
      <w:pPr>
        <w:spacing w:after="24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Torge</w:t>
      </w:r>
      <w:r w:rsidR="000B627B">
        <w:rPr>
          <w:rFonts w:ascii="Times New Roman" w:hAnsi="Times New Roman" w:cs="Times New Roman"/>
          <w:sz w:val="24"/>
          <w:szCs w:val="24"/>
        </w:rPr>
        <w:t>r</w:t>
      </w:r>
      <w:r>
        <w:rPr>
          <w:rFonts w:ascii="Times New Roman" w:hAnsi="Times New Roman" w:cs="Times New Roman"/>
          <w:sz w:val="24"/>
          <w:szCs w:val="24"/>
        </w:rPr>
        <w:t>son’s</w:t>
      </w:r>
      <w:proofErr w:type="spellEnd"/>
      <w:r>
        <w:rPr>
          <w:rFonts w:ascii="Times New Roman" w:hAnsi="Times New Roman" w:cs="Times New Roman"/>
          <w:sz w:val="24"/>
          <w:szCs w:val="24"/>
        </w:rPr>
        <w:t xml:space="preserve"> memoir, similar to the other memoirs, does not always remember the difference between growing up in the 1920’s and the 1930’s as purely black and white, instead crediting his “early days” to being “quiet and restful” and needing very little in order to be happy. </w:t>
      </w:r>
      <w:r w:rsidR="000B627B">
        <w:rPr>
          <w:rFonts w:ascii="Times New Roman" w:hAnsi="Times New Roman" w:cs="Times New Roman"/>
          <w:sz w:val="24"/>
          <w:szCs w:val="24"/>
        </w:rPr>
        <w:t xml:space="preserve">This, I believe, plays into the world view of a child. They do not require as many things in order to be happy. They may also be oblivious to the hardships around them, which </w:t>
      </w:r>
      <w:proofErr w:type="gramStart"/>
      <w:r w:rsidR="000B627B">
        <w:rPr>
          <w:rFonts w:ascii="Times New Roman" w:hAnsi="Times New Roman" w:cs="Times New Roman"/>
          <w:sz w:val="24"/>
          <w:szCs w:val="24"/>
        </w:rPr>
        <w:t>appears</w:t>
      </w:r>
      <w:proofErr w:type="gramEnd"/>
      <w:r w:rsidR="000B627B">
        <w:rPr>
          <w:rFonts w:ascii="Times New Roman" w:hAnsi="Times New Roman" w:cs="Times New Roman"/>
          <w:sz w:val="24"/>
          <w:szCs w:val="24"/>
        </w:rPr>
        <w:t xml:space="preserve"> to be the case of many of the children in the memoirs. </w:t>
      </w:r>
    </w:p>
    <w:p w14:paraId="115BEB9B" w14:textId="3A3BE0FE" w:rsidR="002229A1" w:rsidRDefault="007E44F1"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John </w:t>
      </w:r>
      <w:proofErr w:type="spellStart"/>
      <w:r>
        <w:rPr>
          <w:rFonts w:ascii="Times New Roman" w:hAnsi="Times New Roman" w:cs="Times New Roman"/>
          <w:sz w:val="24"/>
          <w:szCs w:val="24"/>
        </w:rPr>
        <w:t>Vodacek</w:t>
      </w:r>
      <w:proofErr w:type="spellEnd"/>
      <w:r>
        <w:rPr>
          <w:rFonts w:ascii="Times New Roman" w:hAnsi="Times New Roman" w:cs="Times New Roman"/>
          <w:sz w:val="24"/>
          <w:szCs w:val="24"/>
        </w:rPr>
        <w:t xml:space="preserve"> was born in 1925 in Chicago, Illinois. His family moved to New Auburn, Wisconsin in 1931, providing an interesting look at growing up in the Chippewa Valley during the Great Depression and not having been born in the area originally. He details his trip to the Chippewa Valley, and the reasons for leaving, including his parents’ hope of being able to sustain the family through farm life</w:t>
      </w:r>
      <w:r>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His </w:t>
      </w:r>
      <w:r w:rsidR="00CA6F7D">
        <w:rPr>
          <w:rFonts w:ascii="Times New Roman" w:hAnsi="Times New Roman" w:cs="Times New Roman"/>
          <w:sz w:val="24"/>
          <w:szCs w:val="24"/>
        </w:rPr>
        <w:t>autobiography provides one of the</w:t>
      </w:r>
      <w:r>
        <w:rPr>
          <w:rFonts w:ascii="Times New Roman" w:hAnsi="Times New Roman" w:cs="Times New Roman"/>
          <w:sz w:val="24"/>
          <w:szCs w:val="24"/>
        </w:rPr>
        <w:t xml:space="preserve"> most complete looks at what </w:t>
      </w:r>
      <w:r w:rsidR="00CA6F7D">
        <w:rPr>
          <w:rFonts w:ascii="Times New Roman" w:hAnsi="Times New Roman" w:cs="Times New Roman"/>
          <w:sz w:val="24"/>
          <w:szCs w:val="24"/>
        </w:rPr>
        <w:t>it was like, encompassing what daily life was truly like at both home and school for a child growing in the Great Depression era in the Chippewa Valley. He recalls, that “during the Great Depression, my parents tried hard to make life as pleasant as it could be without much cash to spend. As many families did, we just ‘made do’”</w:t>
      </w:r>
      <w:r w:rsidR="00CA6F7D">
        <w:rPr>
          <w:rStyle w:val="FootnoteReference"/>
          <w:rFonts w:ascii="Times New Roman" w:hAnsi="Times New Roman" w:cs="Times New Roman"/>
          <w:sz w:val="24"/>
          <w:szCs w:val="24"/>
        </w:rPr>
        <w:footnoteReference w:id="50"/>
      </w:r>
    </w:p>
    <w:p w14:paraId="0A2873D1" w14:textId="16AF633B" w:rsidR="00CA6F7D" w:rsidRDefault="00CA6F7D" w:rsidP="008C0EBA">
      <w:pPr>
        <w:spacing w:after="24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Vodacek</w:t>
      </w:r>
      <w:proofErr w:type="spellEnd"/>
      <w:r>
        <w:rPr>
          <w:rFonts w:ascii="Times New Roman" w:hAnsi="Times New Roman" w:cs="Times New Roman"/>
          <w:sz w:val="24"/>
          <w:szCs w:val="24"/>
        </w:rPr>
        <w:t xml:space="preserve"> recalls many aspects of his childhood life on the family farm at a young age, including the outhouse on their farm,</w:t>
      </w:r>
      <w:r w:rsidRPr="00CA6F7D">
        <w:rPr>
          <w:rFonts w:ascii="Times New Roman" w:hAnsi="Times New Roman" w:cs="Times New Roman"/>
          <w:sz w:val="24"/>
          <w:szCs w:val="24"/>
        </w:rPr>
        <w:t xml:space="preserve"> </w:t>
      </w:r>
      <w:r>
        <w:rPr>
          <w:rFonts w:ascii="Times New Roman" w:hAnsi="Times New Roman" w:cs="Times New Roman"/>
          <w:sz w:val="24"/>
          <w:szCs w:val="24"/>
        </w:rPr>
        <w:t xml:space="preserve">In the leanest years toilet paper was pages torn from Sears and Roebuck or Montgomery </w:t>
      </w:r>
      <w:proofErr w:type="spellStart"/>
      <w:r>
        <w:rPr>
          <w:rFonts w:ascii="Times New Roman" w:hAnsi="Times New Roman" w:cs="Times New Roman"/>
          <w:sz w:val="24"/>
          <w:szCs w:val="24"/>
        </w:rPr>
        <w:t>Wards</w:t>
      </w:r>
      <w:proofErr w:type="spellEnd"/>
      <w:r>
        <w:rPr>
          <w:rFonts w:ascii="Times New Roman" w:hAnsi="Times New Roman" w:cs="Times New Roman"/>
          <w:sz w:val="24"/>
          <w:szCs w:val="24"/>
        </w:rPr>
        <w:t xml:space="preserve"> catalogs, crumped well to be as soft as possible. The Catalogs served as reading material as well</w:t>
      </w:r>
      <w:proofErr w:type="gramStart"/>
      <w:r>
        <w:rPr>
          <w:rFonts w:ascii="Times New Roman" w:hAnsi="Times New Roman" w:cs="Times New Roman"/>
          <w:sz w:val="24"/>
          <w:szCs w:val="24"/>
        </w:rPr>
        <w:t xml:space="preserve">” </w:t>
      </w:r>
      <w:proofErr w:type="gramEnd"/>
      <w:r>
        <w:rPr>
          <w:rStyle w:val="FootnoteReference"/>
          <w:rFonts w:ascii="Times New Roman" w:hAnsi="Times New Roman" w:cs="Times New Roman"/>
          <w:sz w:val="24"/>
          <w:szCs w:val="24"/>
        </w:rPr>
        <w:footnoteReference w:id="51"/>
      </w:r>
      <w:r>
        <w:rPr>
          <w:rFonts w:ascii="Times New Roman" w:hAnsi="Times New Roman" w:cs="Times New Roman"/>
          <w:sz w:val="24"/>
          <w:szCs w:val="24"/>
        </w:rPr>
        <w:t xml:space="preserve">. This is a very powerful statement as to the conditions they experienced, yet he shares them in a way that comes across very light-hearted to readers of his memoir by adding in a joke of sorts about how they served as reading material. </w:t>
      </w:r>
      <w:r w:rsidR="006B2070">
        <w:rPr>
          <w:rFonts w:ascii="Times New Roman" w:hAnsi="Times New Roman" w:cs="Times New Roman"/>
          <w:sz w:val="24"/>
          <w:szCs w:val="24"/>
        </w:rPr>
        <w:t>He approaches bathing in a similar manner, joking that bathing daily-even if it was just a sponge bath-was reserved for “city folk”.</w:t>
      </w:r>
      <w:r w:rsidR="009679AF">
        <w:rPr>
          <w:rStyle w:val="FootnoteReference"/>
          <w:rFonts w:ascii="Times New Roman" w:hAnsi="Times New Roman" w:cs="Times New Roman"/>
          <w:sz w:val="24"/>
          <w:szCs w:val="24"/>
        </w:rPr>
        <w:footnoteReference w:id="52"/>
      </w:r>
      <w:r w:rsidR="006B2070">
        <w:rPr>
          <w:rFonts w:ascii="Times New Roman" w:hAnsi="Times New Roman" w:cs="Times New Roman"/>
          <w:sz w:val="24"/>
          <w:szCs w:val="24"/>
        </w:rPr>
        <w:t xml:space="preserve"> His focus on </w:t>
      </w:r>
      <w:r w:rsidR="009679AF">
        <w:rPr>
          <w:rFonts w:ascii="Times New Roman" w:hAnsi="Times New Roman" w:cs="Times New Roman"/>
          <w:sz w:val="24"/>
          <w:szCs w:val="24"/>
        </w:rPr>
        <w:t xml:space="preserve">the struggles of everyday life in a humorous way, leave a light-hearted feel for readers. </w:t>
      </w:r>
    </w:p>
    <w:p w14:paraId="6BD249EF" w14:textId="115210A7" w:rsidR="009679AF" w:rsidRDefault="009679AF"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He details school life as well, recalling the small school house he attended and the teachers that he had. His school day ran from 9am to 4pm with an hour lunch and two fifteen </w:t>
      </w:r>
      <w:r>
        <w:rPr>
          <w:rFonts w:ascii="Times New Roman" w:hAnsi="Times New Roman" w:cs="Times New Roman"/>
          <w:sz w:val="24"/>
          <w:szCs w:val="24"/>
        </w:rPr>
        <w:lastRenderedPageBreak/>
        <w:t xml:space="preserve">minute recesses in the morning and afternoon. </w:t>
      </w:r>
      <w:r>
        <w:rPr>
          <w:rStyle w:val="FootnoteReference"/>
          <w:rFonts w:ascii="Times New Roman" w:hAnsi="Times New Roman" w:cs="Times New Roman"/>
          <w:sz w:val="24"/>
          <w:szCs w:val="24"/>
        </w:rPr>
        <w:footnoteReference w:id="53"/>
      </w:r>
      <w:r>
        <w:rPr>
          <w:rFonts w:ascii="Times New Roman" w:hAnsi="Times New Roman" w:cs="Times New Roman"/>
          <w:sz w:val="24"/>
          <w:szCs w:val="24"/>
        </w:rPr>
        <w:t>He also recollects his mother’s desire to bring him a hot lunch at least once a week, making them the lunch in time to deliver it to the school right at noon, even as his classmates ate “their own cold sandwiches-sometimes not much more than bread, butter, and brown sugar”</w:t>
      </w:r>
      <w:r>
        <w:rPr>
          <w:rStyle w:val="FootnoteReference"/>
          <w:rFonts w:ascii="Times New Roman" w:hAnsi="Times New Roman" w:cs="Times New Roman"/>
          <w:sz w:val="24"/>
          <w:szCs w:val="24"/>
        </w:rPr>
        <w:footnoteReference w:id="54"/>
      </w:r>
      <w:r>
        <w:rPr>
          <w:rFonts w:ascii="Times New Roman" w:hAnsi="Times New Roman" w:cs="Times New Roman"/>
          <w:sz w:val="24"/>
          <w:szCs w:val="24"/>
        </w:rPr>
        <w:t xml:space="preserve">. He himself walked to school most days and recalls playing “kitten ball” and “Auntie, Auntie Over” at recess and the Christmas program that the school had every year. </w:t>
      </w:r>
      <w:r>
        <w:rPr>
          <w:rStyle w:val="FootnoteReference"/>
          <w:rFonts w:ascii="Times New Roman" w:hAnsi="Times New Roman" w:cs="Times New Roman"/>
          <w:sz w:val="24"/>
          <w:szCs w:val="24"/>
        </w:rPr>
        <w:footnoteReference w:id="55"/>
      </w:r>
      <w:r w:rsidR="000B627B">
        <w:rPr>
          <w:rFonts w:ascii="Times New Roman" w:hAnsi="Times New Roman" w:cs="Times New Roman"/>
          <w:sz w:val="24"/>
          <w:szCs w:val="24"/>
        </w:rPr>
        <w:t xml:space="preserve"> It was these instances that allowed him to view the Great Depression through a more positive lens than an adult may be able to. While he acknowledges that his parents struggled, it did not affect his view of his childhood. </w:t>
      </w:r>
    </w:p>
    <w:p w14:paraId="4D2A0B6A" w14:textId="614FBBB1" w:rsidR="003D03A1" w:rsidRDefault="003D03A1"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There are many common reoccurrences in these memoirs that detail what it was like to grow up in the Chippewa Valley during the Great Depression, particularly in the rural areas.  Children did not grow up having telephones and electricity, running water, or going to restaurants. Instead, they spent their time using their imagination to come up with games and things to do with what they had. They spent their days walking to school, helping around the farm or doing odds and ends kinds of jobs, and enjoying the things that they had. While they acknowledged having to go without in their memoirs years later, they do acknowledge feeling that they were without during their childhood. It was simply the way it was, and everyone experienced it.</w:t>
      </w:r>
      <w:r w:rsidR="000B627B">
        <w:rPr>
          <w:rFonts w:ascii="Times New Roman" w:hAnsi="Times New Roman" w:cs="Times New Roman"/>
          <w:sz w:val="24"/>
          <w:szCs w:val="24"/>
        </w:rPr>
        <w:t xml:space="preserve"> The world view of a child allowed for their reality to be different than their parents, who had to make ends meet in order to sustain their family. </w:t>
      </w:r>
    </w:p>
    <w:p w14:paraId="17D1E301" w14:textId="77777777" w:rsidR="008C0EBA" w:rsidRDefault="008C0EBA">
      <w:pPr>
        <w:rPr>
          <w:rFonts w:asciiTheme="majorHAnsi" w:eastAsiaTheme="majorEastAsia" w:hAnsiTheme="majorHAnsi" w:cstheme="majorBidi"/>
          <w:color w:val="365F91" w:themeColor="accent1" w:themeShade="BF"/>
          <w:sz w:val="32"/>
          <w:szCs w:val="32"/>
        </w:rPr>
      </w:pPr>
      <w:r>
        <w:br w:type="page"/>
      </w:r>
    </w:p>
    <w:p w14:paraId="0A2234B4" w14:textId="2D7C623F" w:rsidR="00354E21" w:rsidRDefault="00354E21" w:rsidP="00645B40">
      <w:pPr>
        <w:pStyle w:val="Heading1"/>
      </w:pPr>
      <w:bookmarkStart w:id="9" w:name="_Toc374884732"/>
      <w:r w:rsidRPr="008564E8">
        <w:lastRenderedPageBreak/>
        <w:t>Conclusion:</w:t>
      </w:r>
      <w:bookmarkEnd w:id="9"/>
    </w:p>
    <w:p w14:paraId="30B55BB4" w14:textId="77777777" w:rsidR="008564E8" w:rsidRPr="008564E8" w:rsidRDefault="008564E8" w:rsidP="008564E8">
      <w:pPr>
        <w:rPr>
          <w:rFonts w:ascii="Times New Roman" w:hAnsi="Times New Roman" w:cs="Times New Roman"/>
          <w:sz w:val="28"/>
          <w:szCs w:val="28"/>
        </w:rPr>
      </w:pPr>
    </w:p>
    <w:p w14:paraId="5D4C9403" w14:textId="1B5B5E58" w:rsidR="00354E21" w:rsidRDefault="00354E21"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Perhaps it is because people do not want to dwell on the </w:t>
      </w:r>
      <w:proofErr w:type="gramStart"/>
      <w:r>
        <w:rPr>
          <w:rFonts w:ascii="Times New Roman" w:hAnsi="Times New Roman" w:cs="Times New Roman"/>
          <w:sz w:val="24"/>
          <w:szCs w:val="24"/>
        </w:rPr>
        <w:t>bad,</w:t>
      </w:r>
      <w:proofErr w:type="gramEnd"/>
      <w:r>
        <w:rPr>
          <w:rFonts w:ascii="Times New Roman" w:hAnsi="Times New Roman" w:cs="Times New Roman"/>
          <w:sz w:val="24"/>
          <w:szCs w:val="24"/>
        </w:rPr>
        <w:t xml:space="preserve"> perhaps it is the disintegration of memories over time. Perhaps people pushed the horrific events out of their minds, focusing instead on only the good attributes. Perhaps it is the “it was way worse when I was a kid” but then </w:t>
      </w:r>
      <w:r w:rsidR="00967A5F">
        <w:rPr>
          <w:rFonts w:ascii="Times New Roman" w:hAnsi="Times New Roman" w:cs="Times New Roman"/>
          <w:sz w:val="24"/>
          <w:szCs w:val="24"/>
        </w:rPr>
        <w:t xml:space="preserve">telling the stories of the hard work and the lessons learned. </w:t>
      </w:r>
      <w:r w:rsidR="00521F06">
        <w:rPr>
          <w:rFonts w:ascii="Times New Roman" w:hAnsi="Times New Roman" w:cs="Times New Roman"/>
          <w:sz w:val="24"/>
          <w:szCs w:val="24"/>
        </w:rPr>
        <w:t xml:space="preserve">It could also be that this is a case study of the Chippewa </w:t>
      </w:r>
      <w:r w:rsidR="00CE70C7">
        <w:rPr>
          <w:rFonts w:ascii="Times New Roman" w:hAnsi="Times New Roman" w:cs="Times New Roman"/>
          <w:sz w:val="24"/>
          <w:szCs w:val="24"/>
        </w:rPr>
        <w:t>Valley, a region spotted by family</w:t>
      </w:r>
      <w:r w:rsidR="00521F06">
        <w:rPr>
          <w:rFonts w:ascii="Times New Roman" w:hAnsi="Times New Roman" w:cs="Times New Roman"/>
          <w:sz w:val="24"/>
          <w:szCs w:val="24"/>
        </w:rPr>
        <w:t xml:space="preserve"> farms and relatively miniscule rates of industry</w:t>
      </w:r>
      <w:r w:rsidR="009679AF">
        <w:rPr>
          <w:rFonts w:ascii="Times New Roman" w:hAnsi="Times New Roman" w:cs="Times New Roman"/>
          <w:sz w:val="24"/>
          <w:szCs w:val="24"/>
        </w:rPr>
        <w:t xml:space="preserve"> and the experiences in this area differed from those around the country</w:t>
      </w:r>
      <w:r w:rsidR="00521F06">
        <w:rPr>
          <w:rFonts w:ascii="Times New Roman" w:hAnsi="Times New Roman" w:cs="Times New Roman"/>
          <w:sz w:val="24"/>
          <w:szCs w:val="24"/>
        </w:rPr>
        <w:t>.</w:t>
      </w:r>
    </w:p>
    <w:p w14:paraId="50FC53F2" w14:textId="3E7F0562" w:rsidR="00DF6370" w:rsidRDefault="00DF6370"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Studying childhood is an exceptionally difficult undertaking. Primary sources written by a child simply do not exist in a capacity that allows us to understand what life was like from their point of view. In order to even attempt to get close to the way that childhood was, memoirs, </w:t>
      </w:r>
      <w:r w:rsidR="00CE70C7">
        <w:rPr>
          <w:rFonts w:ascii="Times New Roman" w:hAnsi="Times New Roman" w:cs="Times New Roman"/>
          <w:sz w:val="24"/>
          <w:szCs w:val="24"/>
        </w:rPr>
        <w:t xml:space="preserve">usually </w:t>
      </w:r>
      <w:r>
        <w:rPr>
          <w:rFonts w:ascii="Times New Roman" w:hAnsi="Times New Roman" w:cs="Times New Roman"/>
          <w:sz w:val="24"/>
          <w:szCs w:val="24"/>
        </w:rPr>
        <w:t xml:space="preserve">written decades after a person’s childhood has ended, are one of the closest ways that we can draw any form of conclusions. The draw back with this is that memory inherently gets in the way, as such it has become evident that the memory of a </w:t>
      </w:r>
      <w:r w:rsidR="009679AF">
        <w:rPr>
          <w:rFonts w:ascii="Times New Roman" w:hAnsi="Times New Roman" w:cs="Times New Roman"/>
          <w:sz w:val="24"/>
          <w:szCs w:val="24"/>
        </w:rPr>
        <w:t>person’s</w:t>
      </w:r>
      <w:r>
        <w:rPr>
          <w:rFonts w:ascii="Times New Roman" w:hAnsi="Times New Roman" w:cs="Times New Roman"/>
          <w:sz w:val="24"/>
          <w:szCs w:val="24"/>
        </w:rPr>
        <w:t xml:space="preserve"> childhood </w:t>
      </w:r>
      <w:r w:rsidR="008564E8">
        <w:rPr>
          <w:rFonts w:ascii="Times New Roman" w:hAnsi="Times New Roman" w:cs="Times New Roman"/>
          <w:sz w:val="24"/>
          <w:szCs w:val="24"/>
        </w:rPr>
        <w:t xml:space="preserve">may not always accurately depict the way it truly was. </w:t>
      </w:r>
    </w:p>
    <w:p w14:paraId="5FBDA06A" w14:textId="61B29867" w:rsidR="009679AF" w:rsidRDefault="008564E8"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What is </w:t>
      </w:r>
      <w:r w:rsidR="009679AF">
        <w:rPr>
          <w:rFonts w:ascii="Times New Roman" w:hAnsi="Times New Roman" w:cs="Times New Roman"/>
          <w:sz w:val="24"/>
          <w:szCs w:val="24"/>
        </w:rPr>
        <w:t xml:space="preserve">interesting </w:t>
      </w:r>
      <w:r>
        <w:rPr>
          <w:rFonts w:ascii="Times New Roman" w:hAnsi="Times New Roman" w:cs="Times New Roman"/>
          <w:sz w:val="24"/>
          <w:szCs w:val="24"/>
        </w:rPr>
        <w:t>about this research is that all of these memoirs and autobiographies</w:t>
      </w:r>
      <w:r w:rsidR="009679AF">
        <w:rPr>
          <w:rFonts w:ascii="Times New Roman" w:hAnsi="Times New Roman" w:cs="Times New Roman"/>
          <w:sz w:val="24"/>
          <w:szCs w:val="24"/>
        </w:rPr>
        <w:t xml:space="preserve"> look at growing up during the depression as a generally happy, albeit scant, time. Yet, according to </w:t>
      </w:r>
      <w:proofErr w:type="spellStart"/>
      <w:r w:rsidR="009679AF">
        <w:rPr>
          <w:rFonts w:ascii="Times New Roman" w:hAnsi="Times New Roman" w:cs="Times New Roman"/>
          <w:sz w:val="24"/>
          <w:szCs w:val="24"/>
        </w:rPr>
        <w:t>Mintz</w:t>
      </w:r>
      <w:proofErr w:type="spellEnd"/>
      <w:r w:rsidR="009679AF">
        <w:rPr>
          <w:rFonts w:ascii="Times New Roman" w:hAnsi="Times New Roman" w:cs="Times New Roman"/>
          <w:sz w:val="24"/>
          <w:szCs w:val="24"/>
        </w:rPr>
        <w:t xml:space="preserve">, childhood was not </w:t>
      </w:r>
      <w:r>
        <w:rPr>
          <w:rFonts w:ascii="Times New Roman" w:hAnsi="Times New Roman" w:cs="Times New Roman"/>
          <w:sz w:val="24"/>
          <w:szCs w:val="24"/>
        </w:rPr>
        <w:t>necessarily seen as</w:t>
      </w:r>
      <w:r w:rsidR="009679AF">
        <w:rPr>
          <w:rFonts w:ascii="Times New Roman" w:hAnsi="Times New Roman" w:cs="Times New Roman"/>
          <w:sz w:val="24"/>
          <w:szCs w:val="24"/>
        </w:rPr>
        <w:t xml:space="preserve"> a special</w:t>
      </w:r>
      <w:r>
        <w:rPr>
          <w:rFonts w:ascii="Times New Roman" w:hAnsi="Times New Roman" w:cs="Times New Roman"/>
          <w:sz w:val="24"/>
          <w:szCs w:val="24"/>
        </w:rPr>
        <w:t xml:space="preserve"> time until the middle of the 20</w:t>
      </w:r>
      <w:r w:rsidR="009679AF">
        <w:rPr>
          <w:rFonts w:ascii="Times New Roman" w:hAnsi="Times New Roman" w:cs="Times New Roman"/>
          <w:sz w:val="24"/>
          <w:szCs w:val="24"/>
        </w:rPr>
        <w:t xml:space="preserve">th century.  </w:t>
      </w:r>
      <w:r>
        <w:rPr>
          <w:rFonts w:ascii="Times New Roman" w:hAnsi="Times New Roman" w:cs="Times New Roman"/>
          <w:sz w:val="24"/>
          <w:szCs w:val="24"/>
        </w:rPr>
        <w:t>This draws back to the question of whether or not</w:t>
      </w:r>
      <w:r w:rsidR="009679AF">
        <w:rPr>
          <w:rFonts w:ascii="Times New Roman" w:hAnsi="Times New Roman" w:cs="Times New Roman"/>
          <w:sz w:val="24"/>
          <w:szCs w:val="24"/>
        </w:rPr>
        <w:t xml:space="preserve"> these</w:t>
      </w:r>
      <w:r>
        <w:rPr>
          <w:rFonts w:ascii="Times New Roman" w:hAnsi="Times New Roman" w:cs="Times New Roman"/>
          <w:sz w:val="24"/>
          <w:szCs w:val="24"/>
        </w:rPr>
        <w:t xml:space="preserve"> this area of the United States was a sort of </w:t>
      </w:r>
      <w:r w:rsidR="009679AF">
        <w:rPr>
          <w:rFonts w:ascii="Times New Roman" w:hAnsi="Times New Roman" w:cs="Times New Roman"/>
          <w:sz w:val="24"/>
          <w:szCs w:val="24"/>
        </w:rPr>
        <w:t xml:space="preserve">exception </w:t>
      </w:r>
      <w:r>
        <w:rPr>
          <w:rFonts w:ascii="Times New Roman" w:hAnsi="Times New Roman" w:cs="Times New Roman"/>
          <w:sz w:val="24"/>
          <w:szCs w:val="24"/>
        </w:rPr>
        <w:t>to the horrid-ness that was the G</w:t>
      </w:r>
      <w:r w:rsidR="009679AF">
        <w:rPr>
          <w:rFonts w:ascii="Times New Roman" w:hAnsi="Times New Roman" w:cs="Times New Roman"/>
          <w:sz w:val="24"/>
          <w:szCs w:val="24"/>
        </w:rPr>
        <w:t>reat</w:t>
      </w:r>
      <w:r>
        <w:rPr>
          <w:rFonts w:ascii="Times New Roman" w:hAnsi="Times New Roman" w:cs="Times New Roman"/>
          <w:sz w:val="24"/>
          <w:szCs w:val="24"/>
        </w:rPr>
        <w:t xml:space="preserve"> D</w:t>
      </w:r>
      <w:r w:rsidR="009679AF">
        <w:rPr>
          <w:rFonts w:ascii="Times New Roman" w:hAnsi="Times New Roman" w:cs="Times New Roman"/>
          <w:sz w:val="24"/>
          <w:szCs w:val="24"/>
        </w:rPr>
        <w:t xml:space="preserve">epression? With such a small data sample of memoirs, it is a possible limitation of the research and can be a reason for this research to be continued. Yet, it is nonetheless a reoccurring present theme. </w:t>
      </w:r>
    </w:p>
    <w:p w14:paraId="280E518F" w14:textId="4979BDD5" w:rsidR="001E0403" w:rsidRDefault="008D5B44"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This research is significant and important because oral history still holds an important part of how we, as a society, understand the past. The general population creates an understanding of the past through the stories that their ancestors pass down. If we know that, despite how horrible the census data, newspaper articles, and statistics point to the Depression having been in the Chippewa Valley grand-parents and great grand-parents are still describing it in a manner that makes it appear to not have been that bad, then that is what the following generations will remember. It is these personal histories and narratives that connect us to the past in ways that a text book cannot for most people. It makes it real and tangible. As historians, it is vital that we u</w:t>
      </w:r>
      <w:r w:rsidR="00437FF6">
        <w:rPr>
          <w:rFonts w:ascii="Times New Roman" w:hAnsi="Times New Roman" w:cs="Times New Roman"/>
          <w:sz w:val="24"/>
          <w:szCs w:val="24"/>
        </w:rPr>
        <w:t>n</w:t>
      </w:r>
      <w:r>
        <w:rPr>
          <w:rFonts w:ascii="Times New Roman" w:hAnsi="Times New Roman" w:cs="Times New Roman"/>
          <w:sz w:val="24"/>
          <w:szCs w:val="24"/>
        </w:rPr>
        <w:t xml:space="preserve">derstand that this is how society will view the </w:t>
      </w:r>
      <w:r w:rsidR="00DF6370">
        <w:rPr>
          <w:rFonts w:ascii="Times New Roman" w:hAnsi="Times New Roman" w:cs="Times New Roman"/>
          <w:sz w:val="24"/>
          <w:szCs w:val="24"/>
        </w:rPr>
        <w:t xml:space="preserve">past. </w:t>
      </w:r>
    </w:p>
    <w:p w14:paraId="29FE5F8A" w14:textId="2A84C3B4" w:rsidR="00CE70C7" w:rsidRDefault="00CE70C7" w:rsidP="008C0EBA">
      <w:pPr>
        <w:spacing w:after="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Most significantly, the finding of this research is that the world </w:t>
      </w:r>
      <w:proofErr w:type="gramStart"/>
      <w:r>
        <w:rPr>
          <w:rFonts w:ascii="Times New Roman" w:hAnsi="Times New Roman" w:cs="Times New Roman"/>
          <w:sz w:val="24"/>
          <w:szCs w:val="24"/>
        </w:rPr>
        <w:t>view of the children in the Chippewa Valley, by example of the memoirs available in the Chippewa Valley Museum, demonstrate</w:t>
      </w:r>
      <w:proofErr w:type="gramEnd"/>
      <w:r>
        <w:rPr>
          <w:rFonts w:ascii="Times New Roman" w:hAnsi="Times New Roman" w:cs="Times New Roman"/>
          <w:sz w:val="24"/>
          <w:szCs w:val="24"/>
        </w:rPr>
        <w:t xml:space="preserve"> that their reality may not necessarily be the same as the adults living through the same time period. The experiences they retell in their memoirs allude to the Great Depression as just another time for a child. Yes, it may have been less materialized than childhood today, but it was still a happy childhood in which they made their own fun out of what they had and the things they had to do. This research speaks wonders to the power of a child’s view point and to world view as a whole and how differently people can experience the same event. </w:t>
      </w:r>
    </w:p>
    <w:p w14:paraId="2B39C3AE" w14:textId="77777777" w:rsidR="003928BE" w:rsidRDefault="003928BE" w:rsidP="00437FF6">
      <w:pPr>
        <w:spacing w:line="480" w:lineRule="auto"/>
        <w:ind w:firstLine="720"/>
        <w:rPr>
          <w:rFonts w:ascii="Times New Roman" w:hAnsi="Times New Roman" w:cs="Times New Roman"/>
          <w:sz w:val="24"/>
          <w:szCs w:val="24"/>
        </w:rPr>
      </w:pPr>
    </w:p>
    <w:p w14:paraId="6214C240" w14:textId="77777777" w:rsidR="003928BE" w:rsidRDefault="003928BE" w:rsidP="00437FF6">
      <w:pPr>
        <w:spacing w:line="480" w:lineRule="auto"/>
        <w:ind w:firstLine="720"/>
        <w:rPr>
          <w:rFonts w:ascii="Times New Roman" w:hAnsi="Times New Roman" w:cs="Times New Roman"/>
          <w:sz w:val="24"/>
          <w:szCs w:val="24"/>
        </w:rPr>
      </w:pPr>
    </w:p>
    <w:p w14:paraId="516CFB7F" w14:textId="77777777" w:rsidR="003928BE" w:rsidRDefault="003928BE" w:rsidP="00437FF6">
      <w:pPr>
        <w:spacing w:line="480" w:lineRule="auto"/>
        <w:ind w:firstLine="720"/>
        <w:rPr>
          <w:rFonts w:ascii="Times New Roman" w:hAnsi="Times New Roman" w:cs="Times New Roman"/>
          <w:sz w:val="24"/>
          <w:szCs w:val="24"/>
        </w:rPr>
      </w:pPr>
    </w:p>
    <w:p w14:paraId="5CF926B4" w14:textId="77777777" w:rsidR="003928BE" w:rsidRDefault="003928BE" w:rsidP="00437FF6">
      <w:pPr>
        <w:spacing w:line="480" w:lineRule="auto"/>
        <w:ind w:firstLine="720"/>
        <w:rPr>
          <w:rFonts w:ascii="Times New Roman" w:hAnsi="Times New Roman" w:cs="Times New Roman"/>
          <w:sz w:val="24"/>
          <w:szCs w:val="24"/>
        </w:rPr>
      </w:pPr>
    </w:p>
    <w:p w14:paraId="5D4EB2FC" w14:textId="77777777" w:rsidR="003928BE" w:rsidRDefault="003928BE" w:rsidP="00437FF6">
      <w:pPr>
        <w:spacing w:line="480" w:lineRule="auto"/>
        <w:ind w:firstLine="720"/>
        <w:rPr>
          <w:rFonts w:ascii="Times New Roman" w:hAnsi="Times New Roman" w:cs="Times New Roman"/>
          <w:sz w:val="24"/>
          <w:szCs w:val="24"/>
        </w:rPr>
      </w:pPr>
    </w:p>
    <w:p w14:paraId="2F356775" w14:textId="77777777" w:rsidR="003928BE" w:rsidRDefault="003928BE" w:rsidP="00437FF6">
      <w:pPr>
        <w:spacing w:line="480" w:lineRule="auto"/>
        <w:ind w:firstLine="720"/>
        <w:rPr>
          <w:rFonts w:ascii="Times New Roman" w:hAnsi="Times New Roman" w:cs="Times New Roman"/>
          <w:sz w:val="24"/>
          <w:szCs w:val="24"/>
        </w:rPr>
      </w:pPr>
    </w:p>
    <w:p w14:paraId="2ECEBB49" w14:textId="77777777" w:rsidR="003928BE" w:rsidRDefault="003928BE" w:rsidP="00437FF6">
      <w:pPr>
        <w:spacing w:line="480" w:lineRule="auto"/>
        <w:ind w:firstLine="720"/>
        <w:rPr>
          <w:rFonts w:ascii="Times New Roman" w:hAnsi="Times New Roman" w:cs="Times New Roman"/>
          <w:sz w:val="24"/>
          <w:szCs w:val="24"/>
        </w:rPr>
      </w:pPr>
    </w:p>
    <w:p w14:paraId="32E284AD" w14:textId="738320F5" w:rsidR="00A40530" w:rsidRDefault="00A40530" w:rsidP="00A40530">
      <w:pPr>
        <w:pStyle w:val="Heading1"/>
      </w:pPr>
      <w:bookmarkStart w:id="10" w:name="_Toc374884733"/>
      <w:r>
        <w:t>Bibliography</w:t>
      </w:r>
      <w:bookmarkEnd w:id="10"/>
    </w:p>
    <w:p w14:paraId="3BE24BCF" w14:textId="77777777" w:rsidR="00A40530" w:rsidRDefault="00A40530" w:rsidP="00A40530"/>
    <w:p w14:paraId="7C00F20E" w14:textId="77777777" w:rsidR="00A40530" w:rsidRPr="008C0EBA" w:rsidRDefault="00A40530" w:rsidP="008C0EBA">
      <w:pPr>
        <w:ind w:left="720" w:hanging="720"/>
        <w:rPr>
          <w:rFonts w:ascii="Times New Roman" w:hAnsi="Times New Roman" w:cs="Times New Roman"/>
          <w:sz w:val="28"/>
          <w:szCs w:val="24"/>
          <w:u w:val="single"/>
        </w:rPr>
      </w:pPr>
      <w:r w:rsidRPr="008C0EBA">
        <w:rPr>
          <w:rFonts w:ascii="Times New Roman" w:hAnsi="Times New Roman" w:cs="Times New Roman"/>
          <w:sz w:val="28"/>
          <w:szCs w:val="24"/>
          <w:u w:val="single"/>
        </w:rPr>
        <w:t>Primary Sources:</w:t>
      </w:r>
    </w:p>
    <w:p w14:paraId="4B52EACA" w14:textId="77777777" w:rsidR="00A40530" w:rsidRPr="00A40530" w:rsidRDefault="00A40530" w:rsidP="008C0EBA">
      <w:pPr>
        <w:ind w:left="720" w:hanging="720"/>
        <w:rPr>
          <w:rFonts w:ascii="Times New Roman" w:hAnsi="Times New Roman" w:cs="Times New Roman"/>
          <w:sz w:val="24"/>
          <w:szCs w:val="24"/>
        </w:rPr>
      </w:pPr>
    </w:p>
    <w:p w14:paraId="425BDBBF" w14:textId="10A95C4D" w:rsidR="00F13F76" w:rsidRDefault="00F13F76" w:rsidP="008C0EBA">
      <w:pPr>
        <w:pStyle w:val="FootnoteText"/>
        <w:spacing w:after="240"/>
        <w:rPr>
          <w:rFonts w:ascii="Times New Roman" w:hAnsi="Times New Roman" w:cs="Times New Roman"/>
          <w:sz w:val="24"/>
          <w:szCs w:val="24"/>
        </w:rPr>
      </w:pPr>
      <w:proofErr w:type="gramStart"/>
      <w:r>
        <w:rPr>
          <w:rFonts w:ascii="Times New Roman" w:hAnsi="Times New Roman" w:cs="Times New Roman"/>
          <w:sz w:val="24"/>
          <w:szCs w:val="24"/>
        </w:rPr>
        <w:t>Leader-Telegram (Eau Claire, WI).</w:t>
      </w:r>
      <w:proofErr w:type="gramEnd"/>
    </w:p>
    <w:p w14:paraId="65A2A003" w14:textId="7C54CD6E" w:rsidR="00F13F76" w:rsidRPr="00F13F76" w:rsidRDefault="00F13F76" w:rsidP="008C0EBA">
      <w:pPr>
        <w:spacing w:after="240"/>
        <w:ind w:left="720" w:hanging="720"/>
        <w:rPr>
          <w:rFonts w:ascii="Times New Roman" w:hAnsi="Times New Roman" w:cs="Times New Roman"/>
          <w:sz w:val="24"/>
          <w:szCs w:val="24"/>
        </w:rPr>
      </w:pPr>
      <w:r>
        <w:rPr>
          <w:rFonts w:ascii="Times New Roman" w:hAnsi="Times New Roman" w:cs="Times New Roman"/>
          <w:sz w:val="24"/>
          <w:szCs w:val="24"/>
        </w:rPr>
        <w:t>Pire, Norma.</w:t>
      </w:r>
      <w:r w:rsidRPr="00F13F76">
        <w:rPr>
          <w:rFonts w:ascii="Times New Roman" w:hAnsi="Times New Roman" w:cs="Times New Roman"/>
          <w:sz w:val="24"/>
          <w:szCs w:val="24"/>
        </w:rPr>
        <w:t xml:space="preserve"> </w:t>
      </w:r>
      <w:r w:rsidRPr="00F13F76">
        <w:rPr>
          <w:rFonts w:ascii="Times New Roman" w:hAnsi="Times New Roman" w:cs="Times New Roman"/>
          <w:i/>
          <w:sz w:val="24"/>
          <w:szCs w:val="24"/>
        </w:rPr>
        <w:t>A Lifetime of Memories</w:t>
      </w:r>
      <w:r w:rsidRPr="00F13F76">
        <w:rPr>
          <w:rFonts w:ascii="Times New Roman" w:hAnsi="Times New Roman" w:cs="Times New Roman"/>
          <w:sz w:val="24"/>
          <w:szCs w:val="24"/>
        </w:rPr>
        <w:t>: In Bits and Pieces</w:t>
      </w:r>
      <w:r>
        <w:rPr>
          <w:rFonts w:ascii="Times New Roman" w:hAnsi="Times New Roman" w:cs="Times New Roman"/>
          <w:sz w:val="24"/>
          <w:szCs w:val="24"/>
        </w:rPr>
        <w:t xml:space="preserve">. </w:t>
      </w:r>
      <w:r w:rsidRPr="00F13F76">
        <w:rPr>
          <w:rFonts w:ascii="Times New Roman" w:hAnsi="Times New Roman" w:cs="Times New Roman"/>
          <w:sz w:val="24"/>
          <w:szCs w:val="24"/>
        </w:rPr>
        <w:t>Chip</w:t>
      </w:r>
      <w:r w:rsidR="008C0EBA">
        <w:rPr>
          <w:rFonts w:ascii="Times New Roman" w:hAnsi="Times New Roman" w:cs="Times New Roman"/>
          <w:sz w:val="24"/>
          <w:szCs w:val="24"/>
        </w:rPr>
        <w:t xml:space="preserve">pewa Valley Museum: Eau Claire, </w:t>
      </w:r>
      <w:r w:rsidRPr="00F13F76">
        <w:rPr>
          <w:rFonts w:ascii="Times New Roman" w:hAnsi="Times New Roman" w:cs="Times New Roman"/>
          <w:sz w:val="24"/>
          <w:szCs w:val="24"/>
        </w:rPr>
        <w:t xml:space="preserve">Wisconsin. </w:t>
      </w:r>
    </w:p>
    <w:p w14:paraId="3CB4DE36" w14:textId="3185EEC3" w:rsidR="00F13F76" w:rsidRPr="00F13F76" w:rsidRDefault="00F13F76" w:rsidP="008C0EBA">
      <w:pPr>
        <w:spacing w:after="240"/>
        <w:ind w:left="720" w:hanging="720"/>
        <w:rPr>
          <w:rFonts w:ascii="Times New Roman" w:hAnsi="Times New Roman" w:cs="Times New Roman"/>
          <w:sz w:val="24"/>
          <w:szCs w:val="24"/>
        </w:rPr>
      </w:pPr>
      <w:proofErr w:type="spellStart"/>
      <w:r>
        <w:rPr>
          <w:rFonts w:ascii="Times New Roman" w:hAnsi="Times New Roman" w:cs="Times New Roman"/>
          <w:sz w:val="24"/>
          <w:szCs w:val="24"/>
        </w:rPr>
        <w:t>Torgerson</w:t>
      </w:r>
      <w:proofErr w:type="spellEnd"/>
      <w:r>
        <w:rPr>
          <w:rFonts w:ascii="Times New Roman" w:hAnsi="Times New Roman" w:cs="Times New Roman"/>
          <w:sz w:val="24"/>
          <w:szCs w:val="24"/>
        </w:rPr>
        <w:t xml:space="preserve">, </w:t>
      </w:r>
      <w:r w:rsidRPr="00F13F76">
        <w:rPr>
          <w:rFonts w:ascii="Times New Roman" w:hAnsi="Times New Roman" w:cs="Times New Roman"/>
          <w:sz w:val="24"/>
          <w:szCs w:val="24"/>
        </w:rPr>
        <w:t>Truman</w:t>
      </w:r>
      <w:r>
        <w:rPr>
          <w:rFonts w:ascii="Times New Roman" w:hAnsi="Times New Roman" w:cs="Times New Roman"/>
          <w:sz w:val="24"/>
          <w:szCs w:val="24"/>
        </w:rPr>
        <w:t>.</w:t>
      </w:r>
      <w:r w:rsidRPr="00F13F76">
        <w:rPr>
          <w:rFonts w:ascii="Times New Roman" w:hAnsi="Times New Roman" w:cs="Times New Roman"/>
          <w:sz w:val="24"/>
          <w:szCs w:val="24"/>
        </w:rPr>
        <w:t xml:space="preserve"> </w:t>
      </w:r>
      <w:proofErr w:type="gramStart"/>
      <w:r w:rsidRPr="00F13F76">
        <w:rPr>
          <w:rFonts w:ascii="Times New Roman" w:hAnsi="Times New Roman" w:cs="Times New Roman"/>
          <w:i/>
          <w:sz w:val="24"/>
          <w:szCs w:val="24"/>
        </w:rPr>
        <w:t>Digging up the Past</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F13F76">
        <w:rPr>
          <w:rFonts w:ascii="Times New Roman" w:hAnsi="Times New Roman" w:cs="Times New Roman"/>
          <w:sz w:val="24"/>
          <w:szCs w:val="24"/>
        </w:rPr>
        <w:t>Manitowoc</w:t>
      </w:r>
      <w:r>
        <w:rPr>
          <w:rFonts w:ascii="Times New Roman" w:hAnsi="Times New Roman" w:cs="Times New Roman"/>
          <w:sz w:val="24"/>
          <w:szCs w:val="24"/>
        </w:rPr>
        <w:t xml:space="preserve">, Wisconsin. </w:t>
      </w:r>
      <w:proofErr w:type="gramStart"/>
      <w:r>
        <w:rPr>
          <w:rFonts w:ascii="Times New Roman" w:hAnsi="Times New Roman" w:cs="Times New Roman"/>
          <w:sz w:val="24"/>
          <w:szCs w:val="24"/>
        </w:rPr>
        <w:t>Viewed at the Chippewa Valley Museum, Eau Claire, Wisconsin.</w:t>
      </w:r>
      <w:proofErr w:type="gramEnd"/>
      <w:r>
        <w:rPr>
          <w:rFonts w:ascii="Times New Roman" w:hAnsi="Times New Roman" w:cs="Times New Roman"/>
          <w:sz w:val="24"/>
          <w:szCs w:val="24"/>
        </w:rPr>
        <w:t xml:space="preserve"> </w:t>
      </w:r>
      <w:r w:rsidRPr="00F13F76">
        <w:rPr>
          <w:rFonts w:ascii="Times New Roman" w:hAnsi="Times New Roman" w:cs="Times New Roman"/>
          <w:sz w:val="24"/>
          <w:szCs w:val="24"/>
        </w:rPr>
        <w:t>1994</w:t>
      </w:r>
      <w:r>
        <w:rPr>
          <w:rFonts w:ascii="Times New Roman" w:hAnsi="Times New Roman" w:cs="Times New Roman"/>
          <w:sz w:val="24"/>
          <w:szCs w:val="24"/>
        </w:rPr>
        <w:t xml:space="preserve">. </w:t>
      </w:r>
    </w:p>
    <w:p w14:paraId="6D1B2D4D" w14:textId="596A02AD" w:rsidR="00A40530" w:rsidRPr="00F13F76" w:rsidRDefault="00A40530" w:rsidP="008C0EBA">
      <w:pPr>
        <w:spacing w:after="240"/>
        <w:ind w:left="720" w:hanging="720"/>
        <w:rPr>
          <w:rFonts w:ascii="Times New Roman" w:hAnsi="Times New Roman" w:cs="Times New Roman"/>
          <w:sz w:val="24"/>
          <w:szCs w:val="24"/>
        </w:rPr>
      </w:pPr>
      <w:proofErr w:type="gramStart"/>
      <w:r w:rsidRPr="00F13F76">
        <w:rPr>
          <w:rFonts w:ascii="Times New Roman" w:hAnsi="Times New Roman" w:cs="Times New Roman"/>
          <w:sz w:val="24"/>
          <w:szCs w:val="24"/>
        </w:rPr>
        <w:t>U.S. Bureau of the Census.</w:t>
      </w:r>
      <w:proofErr w:type="gramEnd"/>
      <w:r w:rsidRPr="00F13F76">
        <w:rPr>
          <w:rFonts w:ascii="Times New Roman" w:hAnsi="Times New Roman" w:cs="Times New Roman"/>
          <w:sz w:val="24"/>
          <w:szCs w:val="24"/>
        </w:rPr>
        <w:t xml:space="preserve"> </w:t>
      </w:r>
      <w:proofErr w:type="gramStart"/>
      <w:r w:rsidRPr="00F13F76">
        <w:rPr>
          <w:rFonts w:ascii="Times New Roman" w:hAnsi="Times New Roman" w:cs="Times New Roman"/>
          <w:sz w:val="24"/>
          <w:szCs w:val="24"/>
        </w:rPr>
        <w:t>1930 Census of Wisconsin.</w:t>
      </w:r>
      <w:proofErr w:type="gramEnd"/>
      <w:r w:rsidRPr="00F13F76">
        <w:rPr>
          <w:rFonts w:ascii="Times New Roman" w:hAnsi="Times New Roman" w:cs="Times New Roman"/>
          <w:sz w:val="24"/>
          <w:szCs w:val="24"/>
        </w:rPr>
        <w:t xml:space="preserve"> </w:t>
      </w:r>
    </w:p>
    <w:p w14:paraId="5A244A45" w14:textId="52F59B23" w:rsidR="00A40530" w:rsidRPr="00F13F76" w:rsidRDefault="00A40530" w:rsidP="008C0EBA">
      <w:pPr>
        <w:spacing w:after="240"/>
        <w:ind w:left="720" w:hanging="720"/>
        <w:rPr>
          <w:rFonts w:ascii="Times New Roman" w:hAnsi="Times New Roman" w:cs="Times New Roman"/>
          <w:sz w:val="24"/>
          <w:szCs w:val="24"/>
        </w:rPr>
      </w:pPr>
      <w:proofErr w:type="gramStart"/>
      <w:r w:rsidRPr="00F13F76">
        <w:rPr>
          <w:rFonts w:ascii="Times New Roman" w:hAnsi="Times New Roman" w:cs="Times New Roman"/>
          <w:sz w:val="24"/>
          <w:szCs w:val="24"/>
        </w:rPr>
        <w:t>U.S. Bureau of the Census.</w:t>
      </w:r>
      <w:proofErr w:type="gramEnd"/>
      <w:r w:rsidRPr="00F13F76">
        <w:rPr>
          <w:rFonts w:ascii="Times New Roman" w:hAnsi="Times New Roman" w:cs="Times New Roman"/>
          <w:sz w:val="24"/>
          <w:szCs w:val="24"/>
        </w:rPr>
        <w:t xml:space="preserve"> </w:t>
      </w:r>
      <w:proofErr w:type="gramStart"/>
      <w:r w:rsidRPr="00F13F76">
        <w:rPr>
          <w:rFonts w:ascii="Times New Roman" w:hAnsi="Times New Roman" w:cs="Times New Roman"/>
          <w:sz w:val="24"/>
          <w:szCs w:val="24"/>
        </w:rPr>
        <w:t>1940 Census of Wisconsin.</w:t>
      </w:r>
      <w:proofErr w:type="gramEnd"/>
    </w:p>
    <w:p w14:paraId="39CD3AA1" w14:textId="1ECCD69E" w:rsidR="00A40530" w:rsidRPr="00F13F76" w:rsidRDefault="00A40530" w:rsidP="008C0EBA">
      <w:pPr>
        <w:spacing w:after="240"/>
        <w:ind w:left="720" w:hanging="720"/>
        <w:rPr>
          <w:rFonts w:ascii="Times New Roman" w:hAnsi="Times New Roman" w:cs="Times New Roman"/>
          <w:sz w:val="24"/>
          <w:szCs w:val="24"/>
        </w:rPr>
      </w:pPr>
      <w:proofErr w:type="gramStart"/>
      <w:r w:rsidRPr="00F13F76">
        <w:rPr>
          <w:rFonts w:ascii="Times New Roman" w:hAnsi="Times New Roman" w:cs="Times New Roman"/>
          <w:sz w:val="24"/>
          <w:szCs w:val="24"/>
        </w:rPr>
        <w:t>University of Virginia.</w:t>
      </w:r>
      <w:proofErr w:type="gramEnd"/>
      <w:r w:rsidRPr="00F13F76">
        <w:rPr>
          <w:rFonts w:ascii="Times New Roman" w:hAnsi="Times New Roman" w:cs="Times New Roman"/>
          <w:sz w:val="24"/>
          <w:szCs w:val="24"/>
        </w:rPr>
        <w:t xml:space="preserve"> Historical Census Br</w:t>
      </w:r>
      <w:r w:rsidR="00766717">
        <w:rPr>
          <w:rFonts w:ascii="Times New Roman" w:hAnsi="Times New Roman" w:cs="Times New Roman"/>
          <w:sz w:val="24"/>
          <w:szCs w:val="24"/>
        </w:rPr>
        <w:t>owser: 1930, State of Wisconsin</w:t>
      </w:r>
      <w:r w:rsidRPr="00F13F76">
        <w:rPr>
          <w:rFonts w:ascii="Times New Roman" w:hAnsi="Times New Roman" w:cs="Times New Roman"/>
          <w:sz w:val="24"/>
          <w:szCs w:val="24"/>
        </w:rPr>
        <w:t xml:space="preserve">. </w:t>
      </w:r>
      <w:hyperlink r:id="rId10" w:history="1">
        <w:r w:rsidRPr="00F13F76">
          <w:rPr>
            <w:rFonts w:ascii="Times New Roman" w:hAnsi="Times New Roman" w:cs="Times New Roman"/>
            <w:color w:val="0000FF" w:themeColor="hyperlink"/>
            <w:sz w:val="24"/>
            <w:szCs w:val="24"/>
            <w:u w:val="single"/>
          </w:rPr>
          <w:t>http://mapserver.lib.virginia.edu/index.html</w:t>
        </w:r>
      </w:hyperlink>
    </w:p>
    <w:p w14:paraId="47807CE9" w14:textId="335227A4" w:rsidR="00A40530" w:rsidRPr="00F13F76" w:rsidRDefault="00A40530" w:rsidP="008C0EBA">
      <w:pPr>
        <w:spacing w:after="240"/>
        <w:ind w:left="720" w:hanging="720"/>
        <w:rPr>
          <w:rFonts w:ascii="Times New Roman" w:hAnsi="Times New Roman" w:cs="Times New Roman"/>
          <w:sz w:val="24"/>
          <w:szCs w:val="24"/>
        </w:rPr>
      </w:pPr>
      <w:proofErr w:type="gramStart"/>
      <w:r w:rsidRPr="00F13F76">
        <w:rPr>
          <w:rFonts w:ascii="Times New Roman" w:hAnsi="Times New Roman" w:cs="Times New Roman"/>
          <w:sz w:val="24"/>
          <w:szCs w:val="24"/>
        </w:rPr>
        <w:t>University of Virginia.</w:t>
      </w:r>
      <w:proofErr w:type="gramEnd"/>
      <w:r w:rsidRPr="00F13F76">
        <w:rPr>
          <w:rFonts w:ascii="Times New Roman" w:hAnsi="Times New Roman" w:cs="Times New Roman"/>
          <w:sz w:val="24"/>
          <w:szCs w:val="24"/>
        </w:rPr>
        <w:t xml:space="preserve"> Historical Census Browser: 1940, State of Wisconsin. </w:t>
      </w:r>
      <w:hyperlink r:id="rId11" w:history="1">
        <w:r w:rsidRPr="00F13F76">
          <w:rPr>
            <w:rFonts w:ascii="Times New Roman" w:hAnsi="Times New Roman" w:cs="Times New Roman"/>
            <w:color w:val="0000FF" w:themeColor="hyperlink"/>
            <w:sz w:val="24"/>
            <w:szCs w:val="24"/>
            <w:u w:val="single"/>
          </w:rPr>
          <w:t>http://mapserver.lib.virginia.edu/index.html</w:t>
        </w:r>
      </w:hyperlink>
    </w:p>
    <w:p w14:paraId="5DE3D061" w14:textId="56C5F879" w:rsidR="00F13F76" w:rsidRPr="00F13F76" w:rsidRDefault="00F13F76" w:rsidP="008C0EBA">
      <w:pPr>
        <w:pStyle w:val="FootnoteText"/>
        <w:spacing w:after="240"/>
        <w:ind w:left="720" w:hanging="720"/>
        <w:rPr>
          <w:rFonts w:ascii="Times New Roman" w:hAnsi="Times New Roman" w:cs="Times New Roman"/>
          <w:sz w:val="24"/>
          <w:szCs w:val="24"/>
        </w:rPr>
      </w:pPr>
      <w:proofErr w:type="spellStart"/>
      <w:r>
        <w:rPr>
          <w:rFonts w:ascii="Times New Roman" w:hAnsi="Times New Roman" w:cs="Times New Roman"/>
          <w:sz w:val="24"/>
          <w:szCs w:val="24"/>
        </w:rPr>
        <w:t>VandeBerg</w:t>
      </w:r>
      <w:proofErr w:type="spellEnd"/>
      <w:r>
        <w:rPr>
          <w:rFonts w:ascii="Times New Roman" w:hAnsi="Times New Roman" w:cs="Times New Roman"/>
          <w:sz w:val="24"/>
          <w:szCs w:val="24"/>
        </w:rPr>
        <w:t>, Gale.</w:t>
      </w:r>
      <w:r w:rsidRPr="00F13F76">
        <w:rPr>
          <w:rFonts w:ascii="Times New Roman" w:hAnsi="Times New Roman" w:cs="Times New Roman"/>
          <w:sz w:val="24"/>
          <w:szCs w:val="24"/>
        </w:rPr>
        <w:t xml:space="preserve"> </w:t>
      </w:r>
      <w:r w:rsidRPr="00F13F76">
        <w:rPr>
          <w:rFonts w:ascii="Times New Roman" w:hAnsi="Times New Roman" w:cs="Times New Roman"/>
          <w:i/>
          <w:sz w:val="24"/>
          <w:szCs w:val="24"/>
        </w:rPr>
        <w:t xml:space="preserve">And that’s the way it was: 55 stories of farming and rural living in Wisconsin 1880-1943: A Living History of </w:t>
      </w:r>
      <w:r>
        <w:rPr>
          <w:rFonts w:ascii="Times New Roman" w:hAnsi="Times New Roman" w:cs="Times New Roman"/>
          <w:i/>
          <w:sz w:val="24"/>
          <w:szCs w:val="24"/>
        </w:rPr>
        <w:t>Farm Lif</w:t>
      </w:r>
      <w:r w:rsidRPr="00F13F76">
        <w:rPr>
          <w:rFonts w:ascii="Times New Roman" w:hAnsi="Times New Roman" w:cs="Times New Roman"/>
          <w:i/>
          <w:sz w:val="24"/>
          <w:szCs w:val="24"/>
        </w:rPr>
        <w:t xml:space="preserve">e </w:t>
      </w:r>
      <w:proofErr w:type="gramStart"/>
      <w:r w:rsidRPr="00F13F76">
        <w:rPr>
          <w:rFonts w:ascii="Times New Roman" w:hAnsi="Times New Roman" w:cs="Times New Roman"/>
          <w:i/>
          <w:sz w:val="24"/>
          <w:szCs w:val="24"/>
        </w:rPr>
        <w:t>From</w:t>
      </w:r>
      <w:proofErr w:type="gramEnd"/>
      <w:r w:rsidRPr="00F13F76">
        <w:rPr>
          <w:rFonts w:ascii="Times New Roman" w:hAnsi="Times New Roman" w:cs="Times New Roman"/>
          <w:i/>
          <w:sz w:val="24"/>
          <w:szCs w:val="24"/>
        </w:rPr>
        <w:t xml:space="preserve"> a Family Perspective</w:t>
      </w:r>
      <w:r w:rsidRPr="00F13F76">
        <w:rPr>
          <w:rFonts w:ascii="Times New Roman" w:hAnsi="Times New Roman" w:cs="Times New Roman"/>
          <w:sz w:val="24"/>
          <w:szCs w:val="24"/>
        </w:rPr>
        <w:t>, “The Great Depression-and the Dust B</w:t>
      </w:r>
      <w:r>
        <w:rPr>
          <w:rFonts w:ascii="Times New Roman" w:hAnsi="Times New Roman" w:cs="Times New Roman"/>
          <w:sz w:val="24"/>
          <w:szCs w:val="24"/>
        </w:rPr>
        <w:t xml:space="preserve">owl Era: We Became Poor People”. </w:t>
      </w:r>
      <w:proofErr w:type="gramStart"/>
      <w:r>
        <w:rPr>
          <w:rFonts w:ascii="Times New Roman" w:hAnsi="Times New Roman" w:cs="Times New Roman"/>
          <w:sz w:val="24"/>
          <w:szCs w:val="24"/>
        </w:rPr>
        <w:t>Viewed at the Chippewa Valley Museum.</w:t>
      </w:r>
      <w:proofErr w:type="gramEnd"/>
      <w:r>
        <w:rPr>
          <w:rFonts w:ascii="Times New Roman" w:hAnsi="Times New Roman" w:cs="Times New Roman"/>
          <w:sz w:val="24"/>
          <w:szCs w:val="24"/>
        </w:rPr>
        <w:t xml:space="preserve"> </w:t>
      </w:r>
      <w:r w:rsidRPr="00F13F76">
        <w:rPr>
          <w:rFonts w:ascii="Times New Roman" w:hAnsi="Times New Roman" w:cs="Times New Roman"/>
          <w:sz w:val="24"/>
          <w:szCs w:val="24"/>
        </w:rPr>
        <w:t xml:space="preserve"> 2001</w:t>
      </w:r>
      <w:r>
        <w:rPr>
          <w:rFonts w:ascii="Times New Roman" w:hAnsi="Times New Roman" w:cs="Times New Roman"/>
          <w:sz w:val="24"/>
          <w:szCs w:val="24"/>
        </w:rPr>
        <w:t>.</w:t>
      </w:r>
    </w:p>
    <w:p w14:paraId="005754B5" w14:textId="2BC4669D" w:rsidR="00BA1A2D" w:rsidRPr="00F13F76" w:rsidRDefault="00F13F76" w:rsidP="008C0EBA">
      <w:pPr>
        <w:spacing w:after="240"/>
        <w:ind w:left="720" w:hanging="720"/>
        <w:rPr>
          <w:rFonts w:ascii="Times New Roman" w:hAnsi="Times New Roman" w:cs="Times New Roman"/>
          <w:sz w:val="24"/>
          <w:szCs w:val="24"/>
        </w:rPr>
      </w:pPr>
      <w:proofErr w:type="spellStart"/>
      <w:r>
        <w:rPr>
          <w:rFonts w:ascii="Times New Roman" w:hAnsi="Times New Roman" w:cs="Times New Roman"/>
          <w:sz w:val="24"/>
          <w:szCs w:val="24"/>
        </w:rPr>
        <w:t>Vodacek</w:t>
      </w:r>
      <w:proofErr w:type="spellEnd"/>
      <w:r>
        <w:rPr>
          <w:rFonts w:ascii="Times New Roman" w:hAnsi="Times New Roman" w:cs="Times New Roman"/>
          <w:sz w:val="24"/>
          <w:szCs w:val="24"/>
        </w:rPr>
        <w:t>, John.</w:t>
      </w:r>
      <w:r w:rsidR="00BA1A2D" w:rsidRPr="00F13F76">
        <w:rPr>
          <w:rFonts w:ascii="Times New Roman" w:hAnsi="Times New Roman" w:cs="Times New Roman"/>
          <w:sz w:val="24"/>
          <w:szCs w:val="24"/>
        </w:rPr>
        <w:t xml:space="preserve"> </w:t>
      </w:r>
      <w:r w:rsidR="00BA1A2D" w:rsidRPr="00F13F76">
        <w:rPr>
          <w:rFonts w:ascii="Times New Roman" w:hAnsi="Times New Roman" w:cs="Times New Roman"/>
          <w:i/>
          <w:sz w:val="24"/>
          <w:szCs w:val="24"/>
        </w:rPr>
        <w:t>The World and Back: A Chippewa County Life</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Viewed at the </w:t>
      </w:r>
      <w:r w:rsidR="00BA1A2D" w:rsidRPr="00F13F76">
        <w:rPr>
          <w:rFonts w:ascii="Times New Roman" w:hAnsi="Times New Roman" w:cs="Times New Roman"/>
          <w:sz w:val="24"/>
          <w:szCs w:val="24"/>
        </w:rPr>
        <w:t>Chippewa Valley Muse</w:t>
      </w:r>
      <w:r>
        <w:rPr>
          <w:rFonts w:ascii="Times New Roman" w:hAnsi="Times New Roman" w:cs="Times New Roman"/>
          <w:sz w:val="24"/>
          <w:szCs w:val="24"/>
        </w:rPr>
        <w:t>um, Eau Claire, Wisconsin.</w:t>
      </w:r>
      <w:proofErr w:type="gramEnd"/>
      <w:r>
        <w:rPr>
          <w:rFonts w:ascii="Times New Roman" w:hAnsi="Times New Roman" w:cs="Times New Roman"/>
          <w:sz w:val="24"/>
          <w:szCs w:val="24"/>
        </w:rPr>
        <w:t xml:space="preserve"> 2006.</w:t>
      </w:r>
    </w:p>
    <w:p w14:paraId="3A4A75FB" w14:textId="77777777" w:rsidR="00BA1A2D" w:rsidRDefault="00BA1A2D" w:rsidP="008C0EBA">
      <w:pPr>
        <w:rPr>
          <w:rFonts w:ascii="Times New Roman" w:hAnsi="Times New Roman" w:cs="Times New Roman"/>
          <w:sz w:val="24"/>
          <w:szCs w:val="24"/>
        </w:rPr>
      </w:pPr>
    </w:p>
    <w:p w14:paraId="2FBC6C73" w14:textId="77777777" w:rsidR="00DC1C74" w:rsidRDefault="00DC1C74" w:rsidP="008C0EBA">
      <w:pPr>
        <w:ind w:left="720" w:hanging="720"/>
        <w:rPr>
          <w:rFonts w:ascii="Times New Roman" w:hAnsi="Times New Roman" w:cs="Times New Roman"/>
          <w:sz w:val="24"/>
          <w:szCs w:val="24"/>
          <w:u w:val="single"/>
        </w:rPr>
      </w:pPr>
    </w:p>
    <w:p w14:paraId="69DA1B22" w14:textId="77777777" w:rsidR="008C0EBA" w:rsidRDefault="008C0EBA">
      <w:pPr>
        <w:rPr>
          <w:rFonts w:ascii="Times New Roman" w:hAnsi="Times New Roman" w:cs="Times New Roman"/>
          <w:sz w:val="24"/>
          <w:szCs w:val="24"/>
          <w:u w:val="single"/>
        </w:rPr>
      </w:pPr>
      <w:r>
        <w:rPr>
          <w:rFonts w:ascii="Times New Roman" w:hAnsi="Times New Roman" w:cs="Times New Roman"/>
          <w:sz w:val="24"/>
          <w:szCs w:val="24"/>
          <w:u w:val="single"/>
        </w:rPr>
        <w:br w:type="page"/>
      </w:r>
    </w:p>
    <w:p w14:paraId="4005753D" w14:textId="3BA5FCA5" w:rsidR="00FC65B9" w:rsidRPr="008C0EBA" w:rsidRDefault="00A40530" w:rsidP="008C0EBA">
      <w:pPr>
        <w:spacing w:after="240"/>
        <w:ind w:left="720" w:hanging="720"/>
        <w:rPr>
          <w:rFonts w:ascii="Times New Roman" w:hAnsi="Times New Roman" w:cs="Times New Roman"/>
          <w:sz w:val="28"/>
          <w:szCs w:val="24"/>
          <w:u w:val="single"/>
        </w:rPr>
      </w:pPr>
      <w:r w:rsidRPr="008C0EBA">
        <w:rPr>
          <w:rFonts w:ascii="Times New Roman" w:hAnsi="Times New Roman" w:cs="Times New Roman"/>
          <w:sz w:val="28"/>
          <w:szCs w:val="24"/>
          <w:u w:val="single"/>
        </w:rPr>
        <w:lastRenderedPageBreak/>
        <w:t>Secondary Sources:</w:t>
      </w:r>
    </w:p>
    <w:p w14:paraId="2C7DBB24" w14:textId="792806B8" w:rsidR="00A40530" w:rsidRDefault="00A40530" w:rsidP="008C0EBA">
      <w:pPr>
        <w:spacing w:after="240"/>
        <w:ind w:left="720" w:hanging="720"/>
        <w:rPr>
          <w:rFonts w:ascii="Times New Roman" w:hAnsi="Times New Roman" w:cs="Times New Roman"/>
          <w:sz w:val="24"/>
          <w:szCs w:val="24"/>
        </w:rPr>
      </w:pPr>
      <w:r w:rsidRPr="00A40530">
        <w:rPr>
          <w:rFonts w:ascii="Times New Roman" w:hAnsi="Times New Roman" w:cs="Times New Roman"/>
          <w:sz w:val="24"/>
          <w:szCs w:val="24"/>
        </w:rPr>
        <w:t xml:space="preserve">Bauman, John F.  </w:t>
      </w:r>
      <w:proofErr w:type="gramStart"/>
      <w:r w:rsidRPr="00A40530">
        <w:rPr>
          <w:rFonts w:ascii="Times New Roman" w:hAnsi="Times New Roman" w:cs="Times New Roman"/>
          <w:sz w:val="24"/>
          <w:szCs w:val="24"/>
        </w:rPr>
        <w:t>and</w:t>
      </w:r>
      <w:proofErr w:type="gramEnd"/>
      <w:r w:rsidRPr="00A40530">
        <w:rPr>
          <w:rFonts w:ascii="Times New Roman" w:hAnsi="Times New Roman" w:cs="Times New Roman"/>
          <w:sz w:val="24"/>
          <w:szCs w:val="24"/>
        </w:rPr>
        <w:t xml:space="preserve"> Thomas H. Coode. </w:t>
      </w:r>
      <w:r w:rsidRPr="00A40530">
        <w:rPr>
          <w:rFonts w:ascii="Times New Roman" w:hAnsi="Times New Roman" w:cs="Times New Roman"/>
          <w:i/>
          <w:sz w:val="24"/>
          <w:szCs w:val="24"/>
        </w:rPr>
        <w:t>In the Eye of the Great Depression: New Deal Reporters and the Agony of the American People</w:t>
      </w:r>
      <w:r w:rsidRPr="00A40530">
        <w:rPr>
          <w:rFonts w:ascii="Times New Roman" w:hAnsi="Times New Roman" w:cs="Times New Roman"/>
          <w:sz w:val="24"/>
          <w:szCs w:val="24"/>
        </w:rPr>
        <w:t>.  Illinois: Northern Illinois University Press, 1988</w:t>
      </w:r>
    </w:p>
    <w:p w14:paraId="29CF3FD1" w14:textId="748507B1" w:rsidR="00B2624F" w:rsidRPr="00A40530" w:rsidRDefault="00FC65B9" w:rsidP="008C0EBA">
      <w:pPr>
        <w:spacing w:after="240"/>
        <w:ind w:left="720" w:hanging="720"/>
        <w:rPr>
          <w:rFonts w:ascii="Times New Roman" w:hAnsi="Times New Roman" w:cs="Times New Roman"/>
          <w:sz w:val="24"/>
          <w:szCs w:val="24"/>
          <w:u w:val="single"/>
        </w:rPr>
      </w:pPr>
      <w:proofErr w:type="gramStart"/>
      <w:r>
        <w:rPr>
          <w:rFonts w:ascii="Times New Roman" w:hAnsi="Times New Roman" w:cs="Times New Roman"/>
          <w:sz w:val="24"/>
          <w:szCs w:val="24"/>
        </w:rPr>
        <w:t xml:space="preserve">Chippewa </w:t>
      </w:r>
      <w:r w:rsidR="00B2624F">
        <w:rPr>
          <w:rFonts w:ascii="Times New Roman" w:hAnsi="Times New Roman" w:cs="Times New Roman"/>
          <w:sz w:val="24"/>
          <w:szCs w:val="24"/>
        </w:rPr>
        <w:t>Valley Museum.</w:t>
      </w:r>
      <w:proofErr w:type="gramEnd"/>
      <w:r w:rsidR="00B2624F">
        <w:rPr>
          <w:rFonts w:ascii="Times New Roman" w:hAnsi="Times New Roman" w:cs="Times New Roman"/>
          <w:sz w:val="24"/>
          <w:szCs w:val="24"/>
        </w:rPr>
        <w:t xml:space="preserve"> </w:t>
      </w:r>
      <w:proofErr w:type="gramStart"/>
      <w:r w:rsidR="00B2624F">
        <w:rPr>
          <w:rFonts w:ascii="Times New Roman" w:hAnsi="Times New Roman" w:cs="Times New Roman"/>
          <w:sz w:val="24"/>
          <w:szCs w:val="24"/>
        </w:rPr>
        <w:t>“Chippewa Valley.”</w:t>
      </w:r>
      <w:proofErr w:type="gramEnd"/>
      <w:r w:rsidR="00B2624F">
        <w:rPr>
          <w:rFonts w:ascii="Times New Roman" w:hAnsi="Times New Roman" w:cs="Times New Roman"/>
          <w:sz w:val="24"/>
          <w:szCs w:val="24"/>
        </w:rPr>
        <w:t xml:space="preserve"> </w:t>
      </w:r>
      <w:proofErr w:type="spellStart"/>
      <w:proofErr w:type="gramStart"/>
      <w:r w:rsidR="00B2624F">
        <w:rPr>
          <w:rFonts w:ascii="Times New Roman" w:hAnsi="Times New Roman" w:cs="Times New Roman"/>
          <w:sz w:val="24"/>
          <w:szCs w:val="24"/>
        </w:rPr>
        <w:t>Chippepedia</w:t>
      </w:r>
      <w:proofErr w:type="spellEnd"/>
      <w:r w:rsidR="00B2624F">
        <w:rPr>
          <w:rFonts w:ascii="Times New Roman" w:hAnsi="Times New Roman" w:cs="Times New Roman"/>
          <w:sz w:val="24"/>
          <w:szCs w:val="24"/>
        </w:rPr>
        <w:t>.</w:t>
      </w:r>
      <w:proofErr w:type="gramEnd"/>
      <w:r w:rsidR="00B2624F">
        <w:t xml:space="preserve"> </w:t>
      </w:r>
      <w:hyperlink r:id="rId12" w:history="1">
        <w:r w:rsidR="00B2624F" w:rsidRPr="00C8507F">
          <w:rPr>
            <w:rStyle w:val="Hyperlink"/>
          </w:rPr>
          <w:t>http://www.chippepedia.org/Chippewa+Valley</w:t>
        </w:r>
      </w:hyperlink>
    </w:p>
    <w:p w14:paraId="10AF5213" w14:textId="77777777" w:rsidR="00FC65B9" w:rsidRPr="00FC65B9" w:rsidRDefault="00FC65B9" w:rsidP="008C0EBA">
      <w:pPr>
        <w:pStyle w:val="FootnoteText"/>
        <w:spacing w:after="240"/>
        <w:ind w:left="720" w:hanging="720"/>
        <w:rPr>
          <w:rFonts w:ascii="Times New Roman" w:hAnsi="Times New Roman" w:cs="Times New Roman"/>
          <w:sz w:val="24"/>
          <w:szCs w:val="24"/>
        </w:rPr>
      </w:pPr>
      <w:r>
        <w:rPr>
          <w:rFonts w:ascii="Times New Roman" w:hAnsi="Times New Roman" w:cs="Times New Roman"/>
          <w:sz w:val="24"/>
          <w:szCs w:val="24"/>
        </w:rPr>
        <w:t xml:space="preserve">Elder, Glen H. Jr. </w:t>
      </w:r>
      <w:r w:rsidRPr="00FC65B9">
        <w:rPr>
          <w:rFonts w:ascii="Times New Roman" w:hAnsi="Times New Roman" w:cs="Times New Roman"/>
          <w:i/>
          <w:sz w:val="24"/>
          <w:szCs w:val="24"/>
        </w:rPr>
        <w:t>Children of the Great Depression: Social Changes in Life Experience</w:t>
      </w:r>
      <w:r>
        <w:rPr>
          <w:rFonts w:ascii="Times New Roman" w:hAnsi="Times New Roman" w:cs="Times New Roman"/>
          <w:sz w:val="24"/>
          <w:szCs w:val="24"/>
        </w:rPr>
        <w:t>.</w:t>
      </w:r>
      <w:r w:rsidRPr="00FC65B9">
        <w:rPr>
          <w:rFonts w:ascii="Times New Roman" w:hAnsi="Times New Roman" w:cs="Times New Roman"/>
          <w:sz w:val="24"/>
          <w:szCs w:val="24"/>
        </w:rPr>
        <w:t xml:space="preserve"> Chicago: The University of Chicago Press, 1974</w:t>
      </w:r>
      <w:r>
        <w:rPr>
          <w:rFonts w:ascii="Times New Roman" w:hAnsi="Times New Roman" w:cs="Times New Roman"/>
          <w:sz w:val="24"/>
          <w:szCs w:val="24"/>
        </w:rPr>
        <w:t>.</w:t>
      </w:r>
    </w:p>
    <w:p w14:paraId="47497902" w14:textId="77777777" w:rsidR="00A40530" w:rsidRDefault="00A40530" w:rsidP="008C0EBA">
      <w:pPr>
        <w:spacing w:after="240"/>
        <w:ind w:left="720" w:hanging="720"/>
        <w:rPr>
          <w:rFonts w:ascii="Times New Roman" w:hAnsi="Times New Roman" w:cs="Times New Roman"/>
          <w:sz w:val="24"/>
          <w:szCs w:val="24"/>
        </w:rPr>
      </w:pPr>
      <w:r w:rsidRPr="00A40530">
        <w:rPr>
          <w:rFonts w:ascii="Times New Roman" w:hAnsi="Times New Roman" w:cs="Times New Roman"/>
          <w:sz w:val="24"/>
          <w:szCs w:val="24"/>
        </w:rPr>
        <w:t>Garrett, Thomas.  “Why Did Income Growth Vary Across States During the Great Depression?</w:t>
      </w:r>
      <w:proofErr w:type="gramStart"/>
      <w:r w:rsidRPr="00A40530">
        <w:rPr>
          <w:rFonts w:ascii="Times New Roman" w:hAnsi="Times New Roman" w:cs="Times New Roman"/>
          <w:sz w:val="24"/>
          <w:szCs w:val="24"/>
        </w:rPr>
        <w:t>”.</w:t>
      </w:r>
      <w:proofErr w:type="gramEnd"/>
      <w:r w:rsidRPr="00A40530">
        <w:rPr>
          <w:rFonts w:ascii="Times New Roman" w:hAnsi="Times New Roman" w:cs="Times New Roman"/>
          <w:sz w:val="24"/>
          <w:szCs w:val="24"/>
        </w:rPr>
        <w:t xml:space="preserve"> </w:t>
      </w:r>
      <w:r w:rsidRPr="00A40530">
        <w:rPr>
          <w:rFonts w:ascii="Times New Roman" w:hAnsi="Times New Roman" w:cs="Times New Roman"/>
          <w:i/>
          <w:iCs/>
          <w:sz w:val="24"/>
          <w:szCs w:val="24"/>
        </w:rPr>
        <w:t>Journal of Economic History</w:t>
      </w:r>
      <w:r w:rsidRPr="00A40530">
        <w:rPr>
          <w:rFonts w:ascii="Times New Roman" w:hAnsi="Times New Roman" w:cs="Times New Roman"/>
          <w:sz w:val="24"/>
          <w:szCs w:val="24"/>
        </w:rPr>
        <w:t xml:space="preserve"> 66, no. 2 (2006): 456-466. </w:t>
      </w:r>
    </w:p>
    <w:p w14:paraId="500C2586" w14:textId="6F827D2A" w:rsidR="00560B38" w:rsidRPr="00A40530" w:rsidRDefault="00560B38" w:rsidP="008C0EBA">
      <w:pPr>
        <w:spacing w:after="240"/>
        <w:ind w:left="720" w:hanging="720"/>
        <w:rPr>
          <w:rFonts w:ascii="Times New Roman" w:hAnsi="Times New Roman" w:cs="Times New Roman"/>
          <w:sz w:val="24"/>
          <w:szCs w:val="24"/>
        </w:rPr>
      </w:pPr>
      <w:r>
        <w:t>Glad</w:t>
      </w:r>
      <w:r w:rsidR="00C40703">
        <w:t>, Paul</w:t>
      </w:r>
      <w:r>
        <w:t xml:space="preserve"> W. </w:t>
      </w:r>
      <w:r w:rsidRPr="00560B38">
        <w:rPr>
          <w:i/>
        </w:rPr>
        <w:t>The History of Wisconsin Volume V: War, a New Era, and Depression, 1914-1940</w:t>
      </w:r>
      <w:r>
        <w:t xml:space="preserve">. </w:t>
      </w:r>
      <w:proofErr w:type="gramStart"/>
      <w:r w:rsidR="00C40703">
        <w:t>Edited by William Fletcher Thompson.</w:t>
      </w:r>
      <w:proofErr w:type="gramEnd"/>
      <w:r w:rsidR="00C40703">
        <w:t xml:space="preserve"> Wisconsin: State Historical Society of Wisconsin, 1990.</w:t>
      </w:r>
    </w:p>
    <w:p w14:paraId="24244C70" w14:textId="77777777" w:rsidR="00077854" w:rsidRDefault="00A40530" w:rsidP="008C0EBA">
      <w:pPr>
        <w:spacing w:after="240"/>
        <w:ind w:left="720" w:hanging="720"/>
        <w:rPr>
          <w:rFonts w:ascii="Times New Roman" w:hAnsi="Times New Roman" w:cs="Times New Roman"/>
          <w:sz w:val="24"/>
          <w:szCs w:val="24"/>
        </w:rPr>
      </w:pPr>
      <w:proofErr w:type="spellStart"/>
      <w:r w:rsidRPr="00A40530">
        <w:rPr>
          <w:rFonts w:ascii="Times New Roman" w:hAnsi="Times New Roman" w:cs="Times New Roman"/>
          <w:sz w:val="24"/>
          <w:szCs w:val="24"/>
        </w:rPr>
        <w:t>Hering</w:t>
      </w:r>
      <w:proofErr w:type="spellEnd"/>
      <w:r w:rsidRPr="00A40530">
        <w:rPr>
          <w:rFonts w:ascii="Times New Roman" w:hAnsi="Times New Roman" w:cs="Times New Roman"/>
          <w:sz w:val="24"/>
          <w:szCs w:val="24"/>
        </w:rPr>
        <w:t xml:space="preserve">, Katharina. "'That Food of the Memory Which Gives the Clue to Profitable Research': Oral History as a Source for Local, Regional, and Family History in the Nineteenth and Early Twentieth Century," </w:t>
      </w:r>
      <w:r w:rsidRPr="00A40530">
        <w:rPr>
          <w:rFonts w:ascii="Times New Roman" w:hAnsi="Times New Roman" w:cs="Times New Roman"/>
          <w:i/>
          <w:iCs/>
          <w:sz w:val="24"/>
          <w:szCs w:val="24"/>
        </w:rPr>
        <w:t>The Oral History Review</w:t>
      </w:r>
      <w:r w:rsidRPr="00A40530">
        <w:rPr>
          <w:rFonts w:ascii="Times New Roman" w:hAnsi="Times New Roman" w:cs="Times New Roman"/>
          <w:sz w:val="24"/>
          <w:szCs w:val="24"/>
        </w:rPr>
        <w:t xml:space="preserve"> 34, No. 2 (Summer-Autumn 2007): 27-47.</w:t>
      </w:r>
    </w:p>
    <w:p w14:paraId="160D31D9" w14:textId="1F95274D" w:rsidR="00FC65B9" w:rsidRDefault="00FC65B9" w:rsidP="008C0EBA">
      <w:pPr>
        <w:spacing w:after="240"/>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McCormick, Thomas C. and Douglas W. </w:t>
      </w:r>
      <w:proofErr w:type="spellStart"/>
      <w:r>
        <w:rPr>
          <w:rFonts w:ascii="Times New Roman" w:hAnsi="Times New Roman" w:cs="Times New Roman"/>
          <w:sz w:val="24"/>
          <w:szCs w:val="24"/>
        </w:rPr>
        <w:t>Oberdorfer</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“Marriage and Divorce Rates in Wisconsin, 1920-35”. American Journal of Sociology Vol. 47, No. 4 (January 1942): pp 563-574.</w:t>
      </w:r>
      <w:r w:rsidRPr="00FC65B9">
        <w:rPr>
          <w:rFonts w:ascii="Times New Roman" w:hAnsi="Times New Roman" w:cs="Times New Roman"/>
          <w:sz w:val="24"/>
          <w:szCs w:val="24"/>
        </w:rPr>
        <w:t xml:space="preserve"> </w:t>
      </w:r>
      <w:hyperlink r:id="rId13" w:history="1">
        <w:r w:rsidR="00B2624F" w:rsidRPr="0077404F">
          <w:rPr>
            <w:rStyle w:val="Hyperlink"/>
            <w:rFonts w:ascii="Times New Roman" w:hAnsi="Times New Roman" w:cs="Times New Roman"/>
            <w:sz w:val="24"/>
            <w:szCs w:val="24"/>
          </w:rPr>
          <w:t>http://www.jstor.org/stable/2769054</w:t>
        </w:r>
      </w:hyperlink>
      <w:r>
        <w:rPr>
          <w:rFonts w:ascii="Times New Roman" w:hAnsi="Times New Roman" w:cs="Times New Roman"/>
          <w:sz w:val="24"/>
          <w:szCs w:val="24"/>
        </w:rPr>
        <w:t xml:space="preserve"> </w:t>
      </w:r>
    </w:p>
    <w:p w14:paraId="47B789D8" w14:textId="77777777" w:rsidR="00A40530" w:rsidRPr="00A40530" w:rsidRDefault="00A40530" w:rsidP="008C0EBA">
      <w:pPr>
        <w:spacing w:after="240"/>
        <w:ind w:left="720" w:hanging="720"/>
        <w:rPr>
          <w:rFonts w:ascii="Times New Roman" w:hAnsi="Times New Roman" w:cs="Times New Roman"/>
          <w:sz w:val="24"/>
          <w:szCs w:val="24"/>
        </w:rPr>
      </w:pPr>
      <w:proofErr w:type="spellStart"/>
      <w:r w:rsidRPr="00A40530">
        <w:rPr>
          <w:rFonts w:ascii="Times New Roman" w:hAnsi="Times New Roman" w:cs="Times New Roman"/>
          <w:sz w:val="24"/>
          <w:szCs w:val="24"/>
        </w:rPr>
        <w:t>Mintz</w:t>
      </w:r>
      <w:proofErr w:type="spellEnd"/>
      <w:r w:rsidRPr="00A40530">
        <w:rPr>
          <w:rFonts w:ascii="Times New Roman" w:hAnsi="Times New Roman" w:cs="Times New Roman"/>
          <w:sz w:val="24"/>
          <w:szCs w:val="24"/>
        </w:rPr>
        <w:t xml:space="preserve">, Steven. </w:t>
      </w:r>
      <w:r w:rsidRPr="00A40530">
        <w:rPr>
          <w:rFonts w:ascii="Times New Roman" w:hAnsi="Times New Roman" w:cs="Times New Roman"/>
          <w:i/>
          <w:sz w:val="24"/>
          <w:szCs w:val="24"/>
        </w:rPr>
        <w:t>Huck’s Raft: A History of American Childhood</w:t>
      </w:r>
      <w:r w:rsidRPr="00A40530">
        <w:rPr>
          <w:rFonts w:ascii="Times New Roman" w:hAnsi="Times New Roman" w:cs="Times New Roman"/>
          <w:sz w:val="24"/>
          <w:szCs w:val="24"/>
        </w:rPr>
        <w:t>. Massachusetts: Belknap Press of Harvard University Press, 2004</w:t>
      </w:r>
    </w:p>
    <w:p w14:paraId="4763A494" w14:textId="77777777" w:rsidR="00A40530" w:rsidRPr="00A40530" w:rsidRDefault="00A40530" w:rsidP="008C0EBA">
      <w:pPr>
        <w:spacing w:after="240"/>
        <w:ind w:left="720" w:hanging="720"/>
        <w:rPr>
          <w:rFonts w:ascii="Times New Roman" w:hAnsi="Times New Roman" w:cs="Times New Roman"/>
          <w:sz w:val="24"/>
          <w:szCs w:val="24"/>
        </w:rPr>
      </w:pPr>
      <w:proofErr w:type="spellStart"/>
      <w:proofErr w:type="gramStart"/>
      <w:r w:rsidRPr="00A40530">
        <w:rPr>
          <w:rFonts w:ascii="Times New Roman" w:hAnsi="Times New Roman" w:cs="Times New Roman"/>
          <w:sz w:val="24"/>
          <w:szCs w:val="24"/>
        </w:rPr>
        <w:t>Mintz</w:t>
      </w:r>
      <w:proofErr w:type="spellEnd"/>
      <w:r w:rsidRPr="00A40530">
        <w:rPr>
          <w:rFonts w:ascii="Times New Roman" w:hAnsi="Times New Roman" w:cs="Times New Roman"/>
          <w:sz w:val="24"/>
          <w:szCs w:val="24"/>
        </w:rPr>
        <w:t>, Steven and Susan Kellogg.</w:t>
      </w:r>
      <w:proofErr w:type="gramEnd"/>
      <w:r w:rsidRPr="00A40530">
        <w:rPr>
          <w:rFonts w:ascii="Times New Roman" w:hAnsi="Times New Roman" w:cs="Times New Roman"/>
          <w:sz w:val="24"/>
          <w:szCs w:val="24"/>
        </w:rPr>
        <w:t xml:space="preserve"> </w:t>
      </w:r>
      <w:r w:rsidRPr="00A40530">
        <w:rPr>
          <w:rFonts w:ascii="Times New Roman" w:hAnsi="Times New Roman" w:cs="Times New Roman"/>
          <w:i/>
          <w:sz w:val="24"/>
          <w:szCs w:val="24"/>
        </w:rPr>
        <w:t>Domestic Revolutions: A Social History of American Family Life</w:t>
      </w:r>
      <w:r w:rsidRPr="00A40530">
        <w:rPr>
          <w:rFonts w:ascii="Times New Roman" w:hAnsi="Times New Roman" w:cs="Times New Roman"/>
          <w:sz w:val="24"/>
          <w:szCs w:val="24"/>
        </w:rPr>
        <w:t xml:space="preserve">. </w:t>
      </w:r>
      <w:proofErr w:type="gramStart"/>
      <w:r w:rsidRPr="00A40530">
        <w:rPr>
          <w:rFonts w:ascii="Times New Roman" w:hAnsi="Times New Roman" w:cs="Times New Roman"/>
          <w:sz w:val="24"/>
          <w:szCs w:val="24"/>
        </w:rPr>
        <w:t>The Free Press, 1989.</w:t>
      </w:r>
      <w:proofErr w:type="gramEnd"/>
    </w:p>
    <w:p w14:paraId="6029FDE2" w14:textId="38117ACE" w:rsidR="00FC65B9" w:rsidRPr="00FC65B9" w:rsidRDefault="00A40530" w:rsidP="008C0EBA">
      <w:pPr>
        <w:spacing w:after="240"/>
        <w:ind w:left="720" w:hanging="720"/>
        <w:rPr>
          <w:rFonts w:ascii="Times New Roman" w:hAnsi="Times New Roman" w:cs="Times New Roman"/>
          <w:sz w:val="24"/>
          <w:szCs w:val="24"/>
        </w:rPr>
      </w:pPr>
      <w:r w:rsidRPr="00A40530">
        <w:rPr>
          <w:rFonts w:ascii="Times New Roman" w:hAnsi="Times New Roman" w:cs="Times New Roman"/>
          <w:sz w:val="24"/>
          <w:szCs w:val="24"/>
        </w:rPr>
        <w:t xml:space="preserve"> </w:t>
      </w:r>
      <w:r w:rsidR="00FC65B9">
        <w:rPr>
          <w:rFonts w:ascii="Times New Roman" w:hAnsi="Times New Roman" w:cs="Times New Roman"/>
          <w:sz w:val="24"/>
          <w:szCs w:val="24"/>
        </w:rPr>
        <w:t xml:space="preserve">Nora, </w:t>
      </w:r>
      <w:proofErr w:type="spellStart"/>
      <w:r w:rsidR="00FC65B9">
        <w:rPr>
          <w:rFonts w:ascii="Times New Roman" w:hAnsi="Times New Roman" w:cs="Times New Roman"/>
          <w:sz w:val="24"/>
          <w:szCs w:val="24"/>
        </w:rPr>
        <w:t>Pierra</w:t>
      </w:r>
      <w:proofErr w:type="spellEnd"/>
      <w:r w:rsidR="00FC65B9">
        <w:rPr>
          <w:rFonts w:ascii="Times New Roman" w:hAnsi="Times New Roman" w:cs="Times New Roman"/>
          <w:sz w:val="24"/>
          <w:szCs w:val="24"/>
        </w:rPr>
        <w:t xml:space="preserve">. “Between Memory and </w:t>
      </w:r>
      <w:proofErr w:type="spellStart"/>
      <w:r w:rsidR="00FC65B9">
        <w:rPr>
          <w:rFonts w:ascii="Times New Roman" w:hAnsi="Times New Roman" w:cs="Times New Roman"/>
          <w:sz w:val="24"/>
          <w:szCs w:val="24"/>
        </w:rPr>
        <w:t>Hisotry</w:t>
      </w:r>
      <w:proofErr w:type="spellEnd"/>
      <w:r w:rsidR="00FC65B9">
        <w:rPr>
          <w:rFonts w:ascii="Times New Roman" w:hAnsi="Times New Roman" w:cs="Times New Roman"/>
          <w:sz w:val="24"/>
          <w:szCs w:val="24"/>
        </w:rPr>
        <w:t xml:space="preserve">: Les </w:t>
      </w:r>
      <w:proofErr w:type="spellStart"/>
      <w:r w:rsidR="00FC65B9">
        <w:rPr>
          <w:rFonts w:ascii="Times New Roman" w:hAnsi="Times New Roman" w:cs="Times New Roman"/>
          <w:sz w:val="24"/>
          <w:szCs w:val="24"/>
        </w:rPr>
        <w:t>Lieux</w:t>
      </w:r>
      <w:proofErr w:type="spellEnd"/>
      <w:r w:rsidR="00FC65B9">
        <w:rPr>
          <w:rFonts w:ascii="Times New Roman" w:hAnsi="Times New Roman" w:cs="Times New Roman"/>
          <w:sz w:val="24"/>
          <w:szCs w:val="24"/>
        </w:rPr>
        <w:t xml:space="preserve"> de Memoire.” </w:t>
      </w:r>
      <w:r w:rsidR="00FC65B9" w:rsidRPr="00F13F76">
        <w:rPr>
          <w:rFonts w:ascii="Times New Roman" w:hAnsi="Times New Roman" w:cs="Times New Roman"/>
          <w:i/>
          <w:sz w:val="24"/>
          <w:szCs w:val="24"/>
        </w:rPr>
        <w:t>Representations</w:t>
      </w:r>
      <w:r w:rsidR="00FC65B9">
        <w:rPr>
          <w:rFonts w:ascii="Times New Roman" w:hAnsi="Times New Roman" w:cs="Times New Roman"/>
          <w:sz w:val="24"/>
          <w:szCs w:val="24"/>
        </w:rPr>
        <w:t xml:space="preserve"> No. 26, </w:t>
      </w:r>
      <w:r w:rsidR="00FC65B9" w:rsidRPr="00FC65B9">
        <w:rPr>
          <w:rFonts w:ascii="Times New Roman" w:hAnsi="Times New Roman" w:cs="Times New Roman"/>
          <w:sz w:val="24"/>
          <w:szCs w:val="24"/>
        </w:rPr>
        <w:t xml:space="preserve">Special Issue: Memory and Counter-Memory (Spring 1989): pp 7-24. </w:t>
      </w:r>
      <w:hyperlink r:id="rId14" w:history="1">
        <w:r w:rsidR="00FC65B9" w:rsidRPr="00FC65B9">
          <w:rPr>
            <w:rStyle w:val="Hyperlink"/>
            <w:rFonts w:ascii="Times New Roman" w:eastAsia="Times New Roman" w:hAnsi="Times New Roman" w:cs="Times New Roman"/>
            <w:sz w:val="24"/>
            <w:szCs w:val="24"/>
          </w:rPr>
          <w:t>http://www.jstor.org/stable/2928520</w:t>
        </w:r>
      </w:hyperlink>
    </w:p>
    <w:p w14:paraId="16DD557C" w14:textId="77777777" w:rsidR="00A40530" w:rsidRDefault="00A40530" w:rsidP="008C0EBA">
      <w:pPr>
        <w:spacing w:after="240"/>
        <w:ind w:left="720" w:hanging="720"/>
        <w:rPr>
          <w:rFonts w:ascii="Times New Roman" w:hAnsi="Times New Roman" w:cs="Times New Roman"/>
          <w:sz w:val="24"/>
          <w:szCs w:val="24"/>
        </w:rPr>
      </w:pPr>
      <w:r w:rsidRPr="00A40530">
        <w:rPr>
          <w:rFonts w:ascii="Times New Roman" w:hAnsi="Times New Roman" w:cs="Times New Roman"/>
          <w:sz w:val="24"/>
          <w:szCs w:val="24"/>
        </w:rPr>
        <w:t xml:space="preserve">Ryan, Patrick J. "How New Is the 'New' Social Study of Childhood? The Myth of a Paradigm Shift" </w:t>
      </w:r>
      <w:r w:rsidRPr="00A40530">
        <w:rPr>
          <w:rFonts w:ascii="Times New Roman" w:hAnsi="Times New Roman" w:cs="Times New Roman"/>
          <w:i/>
          <w:iCs/>
          <w:sz w:val="24"/>
          <w:szCs w:val="24"/>
        </w:rPr>
        <w:t>Journal of Interdisciplinary History</w:t>
      </w:r>
      <w:r w:rsidRPr="00A40530">
        <w:rPr>
          <w:rFonts w:ascii="Times New Roman" w:hAnsi="Times New Roman" w:cs="Times New Roman"/>
          <w:sz w:val="24"/>
          <w:szCs w:val="24"/>
        </w:rPr>
        <w:t xml:space="preserve"> 38, No. 4 (Spring 2008): 553-576.</w:t>
      </w:r>
    </w:p>
    <w:p w14:paraId="6CAD667A" w14:textId="0522C0B2" w:rsidR="000E7FD7" w:rsidRPr="00A40530" w:rsidRDefault="000E7FD7" w:rsidP="008C0EBA">
      <w:pPr>
        <w:spacing w:after="240"/>
        <w:ind w:left="720" w:hanging="720"/>
        <w:rPr>
          <w:rFonts w:ascii="Times New Roman" w:hAnsi="Times New Roman" w:cs="Times New Roman"/>
          <w:sz w:val="24"/>
          <w:szCs w:val="24"/>
        </w:rPr>
      </w:pPr>
      <w:proofErr w:type="gramStart"/>
      <w:r>
        <w:t>“1920’s Food and Groceries Prices”.</w:t>
      </w:r>
      <w:proofErr w:type="gramEnd"/>
      <w:r>
        <w:t xml:space="preserve"> </w:t>
      </w:r>
      <w:proofErr w:type="gramStart"/>
      <w:r>
        <w:t>The People History.</w:t>
      </w:r>
      <w:proofErr w:type="gramEnd"/>
      <w:r>
        <w:t xml:space="preserve"> </w:t>
      </w:r>
      <w:hyperlink r:id="rId15" w:history="1">
        <w:r w:rsidRPr="00A4378C">
          <w:rPr>
            <w:rStyle w:val="Hyperlink"/>
          </w:rPr>
          <w:t>http://www.thepeoplehistory.com/20sfood.html</w:t>
        </w:r>
      </w:hyperlink>
      <w:r>
        <w:t xml:space="preserve">. </w:t>
      </w:r>
      <w:proofErr w:type="gramStart"/>
      <w:r>
        <w:t>Accessed November 22, 2013.</w:t>
      </w:r>
      <w:proofErr w:type="gramEnd"/>
    </w:p>
    <w:p w14:paraId="28AF8BCD" w14:textId="77777777" w:rsidR="00A40530" w:rsidRDefault="00A40530" w:rsidP="008C0EBA">
      <w:pPr>
        <w:ind w:left="720" w:hanging="720"/>
        <w:rPr>
          <w:rFonts w:ascii="Times New Roman" w:hAnsi="Times New Roman" w:cs="Times New Roman"/>
          <w:sz w:val="24"/>
          <w:szCs w:val="24"/>
        </w:rPr>
      </w:pPr>
    </w:p>
    <w:p w14:paraId="366F2F5A" w14:textId="77777777" w:rsidR="00FC65B9" w:rsidRPr="00FC65B9" w:rsidRDefault="00FC65B9" w:rsidP="008C0EBA">
      <w:pPr>
        <w:ind w:left="720" w:hanging="720"/>
        <w:rPr>
          <w:rFonts w:ascii="Times New Roman" w:hAnsi="Times New Roman" w:cs="Times New Roman"/>
          <w:sz w:val="24"/>
          <w:szCs w:val="24"/>
        </w:rPr>
      </w:pPr>
    </w:p>
    <w:p w14:paraId="23707297" w14:textId="77777777" w:rsidR="0058191C" w:rsidRPr="00FC65B9" w:rsidRDefault="0058191C" w:rsidP="008C0EBA">
      <w:pPr>
        <w:rPr>
          <w:rFonts w:ascii="Times New Roman" w:hAnsi="Times New Roman" w:cs="Times New Roman"/>
          <w:sz w:val="24"/>
          <w:szCs w:val="24"/>
        </w:rPr>
      </w:pPr>
    </w:p>
    <w:sectPr w:rsidR="0058191C" w:rsidRPr="00FC65B9" w:rsidSect="00FF1AFB">
      <w:headerReference w:type="default" r:id="rId16"/>
      <w:footerReference w:type="default" r:id="rId1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3BC337" w14:textId="77777777" w:rsidR="003257D5" w:rsidRDefault="003257D5" w:rsidP="007D383F">
      <w:r>
        <w:separator/>
      </w:r>
    </w:p>
  </w:endnote>
  <w:endnote w:type="continuationSeparator" w:id="0">
    <w:p w14:paraId="0C4569EC" w14:textId="77777777" w:rsidR="003257D5" w:rsidRDefault="003257D5" w:rsidP="007D38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2531003"/>
      <w:docPartObj>
        <w:docPartGallery w:val="Page Numbers (Bottom of Page)"/>
        <w:docPartUnique/>
      </w:docPartObj>
    </w:sdtPr>
    <w:sdtEndPr>
      <w:rPr>
        <w:noProof/>
      </w:rPr>
    </w:sdtEndPr>
    <w:sdtContent>
      <w:p w14:paraId="51FD6A5C" w14:textId="73D19CC9" w:rsidR="000E7FD7" w:rsidRDefault="000E7FD7">
        <w:pPr>
          <w:pStyle w:val="Footer"/>
          <w:jc w:val="right"/>
        </w:pPr>
        <w:r>
          <w:fldChar w:fldCharType="begin"/>
        </w:r>
        <w:r>
          <w:instrText xml:space="preserve"> PAGE   \* MERGEFORMAT </w:instrText>
        </w:r>
        <w:r>
          <w:fldChar w:fldCharType="separate"/>
        </w:r>
        <w:r w:rsidR="00B368A5">
          <w:rPr>
            <w:noProof/>
          </w:rPr>
          <w:t>2</w:t>
        </w:r>
        <w:r>
          <w:rPr>
            <w:noProof/>
          </w:rPr>
          <w:fldChar w:fldCharType="end"/>
        </w:r>
      </w:p>
    </w:sdtContent>
  </w:sdt>
  <w:p w14:paraId="1A86F386" w14:textId="77777777" w:rsidR="000E7FD7" w:rsidRDefault="000E7F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11829F" w14:textId="77777777" w:rsidR="003257D5" w:rsidRDefault="003257D5" w:rsidP="007D383F">
      <w:r>
        <w:separator/>
      </w:r>
    </w:p>
  </w:footnote>
  <w:footnote w:type="continuationSeparator" w:id="0">
    <w:p w14:paraId="7DB81B46" w14:textId="77777777" w:rsidR="003257D5" w:rsidRDefault="003257D5" w:rsidP="007D383F">
      <w:r>
        <w:continuationSeparator/>
      </w:r>
    </w:p>
  </w:footnote>
  <w:footnote w:id="1">
    <w:p w14:paraId="2A5A4D7A" w14:textId="77777777" w:rsidR="000E7FD7" w:rsidRDefault="000E7FD7" w:rsidP="00893D80">
      <w:pPr>
        <w:pStyle w:val="FootnoteText"/>
      </w:pPr>
      <w:r>
        <w:rPr>
          <w:rStyle w:val="FootnoteReference"/>
        </w:rPr>
        <w:footnoteRef/>
      </w:r>
      <w:r>
        <w:t xml:space="preserve"> </w:t>
      </w:r>
      <w:hyperlink r:id="rId1" w:history="1">
        <w:r w:rsidRPr="00C8507F">
          <w:rPr>
            <w:rStyle w:val="Hyperlink"/>
          </w:rPr>
          <w:t>http://www.chippepedia.org/Chippewa+Valley</w:t>
        </w:r>
      </w:hyperlink>
      <w:r>
        <w:t xml:space="preserve"> </w:t>
      </w:r>
    </w:p>
  </w:footnote>
  <w:footnote w:id="2">
    <w:p w14:paraId="655B09C6" w14:textId="77777777" w:rsidR="000E7FD7" w:rsidRDefault="000E7FD7" w:rsidP="003B1AE2">
      <w:pPr>
        <w:pStyle w:val="FootnoteText"/>
      </w:pPr>
      <w:r>
        <w:rPr>
          <w:rStyle w:val="FootnoteReference"/>
        </w:rPr>
        <w:footnoteRef/>
      </w:r>
      <w:r>
        <w:t xml:space="preserve"> Patrick J Ryan,</w:t>
      </w:r>
      <w:r w:rsidRPr="00D06A2B">
        <w:t xml:space="preserve"> "How New Is the 'New' Social Study of Childhood? The Myth of a Paradigm Shift</w:t>
      </w:r>
      <w:r>
        <w:t>,</w:t>
      </w:r>
      <w:r w:rsidRPr="00D06A2B">
        <w:t xml:space="preserve">" </w:t>
      </w:r>
      <w:r w:rsidRPr="00D06A2B">
        <w:rPr>
          <w:i/>
          <w:iCs/>
        </w:rPr>
        <w:t>Journal of Interdisciplinary History</w:t>
      </w:r>
      <w:r w:rsidRPr="00D06A2B">
        <w:t xml:space="preserve"> 38, No. 4 (Spring 2008)</w:t>
      </w:r>
      <w:r>
        <w:t>: 554</w:t>
      </w:r>
    </w:p>
  </w:footnote>
  <w:footnote w:id="3">
    <w:p w14:paraId="7092E391" w14:textId="77777777" w:rsidR="000E7FD7" w:rsidRDefault="000E7FD7" w:rsidP="003B1AE2">
      <w:pPr>
        <w:pStyle w:val="FootnoteText"/>
      </w:pPr>
      <w:r>
        <w:rPr>
          <w:rStyle w:val="FootnoteReference"/>
        </w:rPr>
        <w:footnoteRef/>
      </w:r>
      <w:r>
        <w:t xml:space="preserve"> Ryan, “How New is the ‘New’ Social Study of Childhood, 555</w:t>
      </w:r>
    </w:p>
  </w:footnote>
  <w:footnote w:id="4">
    <w:p w14:paraId="4E312E6E" w14:textId="77777777" w:rsidR="000E7FD7" w:rsidRDefault="000E7FD7" w:rsidP="003B1AE2">
      <w:pPr>
        <w:pStyle w:val="FootnoteText"/>
      </w:pPr>
      <w:r>
        <w:rPr>
          <w:rStyle w:val="FootnoteReference"/>
        </w:rPr>
        <w:footnoteRef/>
      </w:r>
      <w:r>
        <w:t xml:space="preserve"> Ibid, 564</w:t>
      </w:r>
    </w:p>
  </w:footnote>
  <w:footnote w:id="5">
    <w:p w14:paraId="5FFF920F" w14:textId="77BF5D8C" w:rsidR="000E7FD7" w:rsidRDefault="000E7FD7">
      <w:pPr>
        <w:pStyle w:val="FootnoteText"/>
      </w:pPr>
      <w:r>
        <w:rPr>
          <w:rStyle w:val="FootnoteReference"/>
        </w:rPr>
        <w:footnoteRef/>
      </w:r>
      <w:r>
        <w:t xml:space="preserve"> Carefree refers to the viewpoint in society today that believes that childhood is a special time in which children should have few responsibilities. It is also refers to the lower mortality rate of both children and their parents, which had devastating effects upon children. </w:t>
      </w:r>
    </w:p>
  </w:footnote>
  <w:footnote w:id="6">
    <w:p w14:paraId="4FCF1C6F" w14:textId="77777777" w:rsidR="000E7FD7" w:rsidRDefault="000E7FD7">
      <w:pPr>
        <w:pStyle w:val="FootnoteText"/>
      </w:pPr>
      <w:r>
        <w:rPr>
          <w:rStyle w:val="FootnoteReference"/>
        </w:rPr>
        <w:footnoteRef/>
      </w:r>
      <w:r>
        <w:t xml:space="preserve"> Steven </w:t>
      </w:r>
      <w:proofErr w:type="spellStart"/>
      <w:r>
        <w:t>Mintz</w:t>
      </w:r>
      <w:proofErr w:type="spellEnd"/>
      <w:r>
        <w:t>,</w:t>
      </w:r>
      <w:r w:rsidRPr="00D06A2B">
        <w:t xml:space="preserve"> </w:t>
      </w:r>
      <w:r w:rsidRPr="00D06A2B">
        <w:rPr>
          <w:i/>
        </w:rPr>
        <w:t>Huck’s Raft: A History of American Childhood</w:t>
      </w:r>
      <w:r>
        <w:t>,</w:t>
      </w:r>
      <w:r w:rsidRPr="00D06A2B">
        <w:t xml:space="preserve"> </w:t>
      </w:r>
      <w:r>
        <w:t>(</w:t>
      </w:r>
      <w:r w:rsidRPr="00D06A2B">
        <w:t>Massachusetts: Belknap Press of Harvard University Press, 2004</w:t>
      </w:r>
      <w:r>
        <w:t>), 2</w:t>
      </w:r>
    </w:p>
  </w:footnote>
  <w:footnote w:id="7">
    <w:p w14:paraId="485753C4" w14:textId="56C533BE" w:rsidR="000E7FD7" w:rsidRPr="0058191C" w:rsidRDefault="000E7FD7" w:rsidP="0058191C">
      <w:pPr>
        <w:rPr>
          <w:sz w:val="20"/>
          <w:szCs w:val="20"/>
        </w:rPr>
      </w:pPr>
      <w:r>
        <w:rPr>
          <w:rStyle w:val="FootnoteReference"/>
        </w:rPr>
        <w:footnoteRef/>
      </w:r>
      <w:r>
        <w:t xml:space="preserve"> </w:t>
      </w:r>
      <w:r w:rsidRPr="0058191C">
        <w:rPr>
          <w:sz w:val="20"/>
          <w:szCs w:val="20"/>
        </w:rPr>
        <w:t xml:space="preserve">Pierre Nora, </w:t>
      </w:r>
      <w:r w:rsidRPr="009225E3">
        <w:rPr>
          <w:i/>
          <w:sz w:val="20"/>
          <w:szCs w:val="20"/>
        </w:rPr>
        <w:t>Between Memory and History</w:t>
      </w:r>
      <w:r w:rsidRPr="009225E3">
        <w:rPr>
          <w:rFonts w:eastAsia="Times New Roman"/>
          <w:i/>
          <w:sz w:val="20"/>
          <w:szCs w:val="20"/>
        </w:rPr>
        <w:t xml:space="preserve"> Between Memory and History: Les </w:t>
      </w:r>
      <w:proofErr w:type="spellStart"/>
      <w:r w:rsidRPr="009225E3">
        <w:rPr>
          <w:rFonts w:eastAsia="Times New Roman"/>
          <w:i/>
          <w:sz w:val="20"/>
          <w:szCs w:val="20"/>
        </w:rPr>
        <w:t>Lieux</w:t>
      </w:r>
      <w:proofErr w:type="spellEnd"/>
      <w:r w:rsidRPr="009225E3">
        <w:rPr>
          <w:rFonts w:eastAsia="Times New Roman"/>
          <w:i/>
          <w:sz w:val="20"/>
          <w:szCs w:val="20"/>
        </w:rPr>
        <w:t xml:space="preserve"> de </w:t>
      </w:r>
      <w:proofErr w:type="spellStart"/>
      <w:r w:rsidRPr="009225E3">
        <w:rPr>
          <w:rFonts w:eastAsia="Times New Roman"/>
          <w:i/>
          <w:sz w:val="20"/>
          <w:szCs w:val="20"/>
        </w:rPr>
        <w:t>Mémoire</w:t>
      </w:r>
      <w:proofErr w:type="spellEnd"/>
      <w:r w:rsidRPr="0058191C">
        <w:rPr>
          <w:rFonts w:eastAsia="Times New Roman"/>
          <w:sz w:val="20"/>
          <w:szCs w:val="20"/>
        </w:rPr>
        <w:t xml:space="preserve"> (California: University of California Press, 1989)</w:t>
      </w:r>
    </w:p>
  </w:footnote>
  <w:footnote w:id="8">
    <w:p w14:paraId="2F883EBB" w14:textId="7E4D63BB" w:rsidR="000E7FD7" w:rsidRPr="0058191C" w:rsidRDefault="000E7FD7">
      <w:pPr>
        <w:pStyle w:val="FootnoteText"/>
      </w:pPr>
      <w:r w:rsidRPr="0058191C">
        <w:rPr>
          <w:rStyle w:val="FootnoteReference"/>
        </w:rPr>
        <w:footnoteRef/>
      </w:r>
      <w:r>
        <w:t xml:space="preserve"> Nora, Pierre, page 9 </w:t>
      </w:r>
    </w:p>
  </w:footnote>
  <w:footnote w:id="9">
    <w:p w14:paraId="3070120A" w14:textId="5DD425C8" w:rsidR="000E7FD7" w:rsidRPr="0058191C" w:rsidRDefault="000E7FD7" w:rsidP="0058191C">
      <w:pPr>
        <w:pStyle w:val="FootnoteText"/>
      </w:pPr>
      <w:r>
        <w:rPr>
          <w:rStyle w:val="FootnoteReference"/>
        </w:rPr>
        <w:footnoteRef/>
      </w:r>
      <w:r>
        <w:t xml:space="preserve"> </w:t>
      </w:r>
      <w:r w:rsidRPr="0058191C">
        <w:t>University of Virginia</w:t>
      </w:r>
      <w:r>
        <w:t>,</w:t>
      </w:r>
      <w:r w:rsidRPr="0058191C">
        <w:t xml:space="preserve"> Historical Census Browser: 1930, State of Wisconsin, Eau Claire County. </w:t>
      </w:r>
      <w:hyperlink r:id="rId2" w:history="1">
        <w:r w:rsidRPr="0058191C">
          <w:rPr>
            <w:rStyle w:val="Hyperlink"/>
          </w:rPr>
          <w:t>http://mapserver.lib.virginia.edu/index.html</w:t>
        </w:r>
      </w:hyperlink>
    </w:p>
    <w:p w14:paraId="5782AC6F" w14:textId="37ABD100" w:rsidR="000E7FD7" w:rsidRDefault="000E7FD7">
      <w:pPr>
        <w:pStyle w:val="FootnoteText"/>
      </w:pPr>
    </w:p>
  </w:footnote>
  <w:footnote w:id="10">
    <w:p w14:paraId="4B1DFD8F" w14:textId="77777777" w:rsidR="000E7FD7" w:rsidRDefault="000E7FD7">
      <w:pPr>
        <w:pStyle w:val="FootnoteText"/>
      </w:pPr>
      <w:r>
        <w:rPr>
          <w:rStyle w:val="FootnoteReference"/>
        </w:rPr>
        <w:footnoteRef/>
      </w:r>
      <w:r>
        <w:t xml:space="preserve"> Steven </w:t>
      </w:r>
      <w:proofErr w:type="spellStart"/>
      <w:r>
        <w:t>Mintz</w:t>
      </w:r>
      <w:proofErr w:type="spellEnd"/>
      <w:r>
        <w:t xml:space="preserve"> and Susan Kellogg, </w:t>
      </w:r>
      <w:r w:rsidRPr="00D6332D">
        <w:rPr>
          <w:i/>
        </w:rPr>
        <w:t>Domestic Revolutions: A Social history of American Family Life</w:t>
      </w:r>
      <w:r>
        <w:t>, (New York: The Free Press, 1988),  134</w:t>
      </w:r>
    </w:p>
  </w:footnote>
  <w:footnote w:id="11">
    <w:p w14:paraId="58952B9E" w14:textId="77777777" w:rsidR="000E7FD7" w:rsidRDefault="000E7FD7">
      <w:pPr>
        <w:pStyle w:val="FootnoteText"/>
      </w:pPr>
      <w:r>
        <w:rPr>
          <w:rStyle w:val="FootnoteReference"/>
        </w:rPr>
        <w:footnoteRef/>
      </w:r>
      <w:r>
        <w:t xml:space="preserve"> </w:t>
      </w:r>
      <w:proofErr w:type="spellStart"/>
      <w:r>
        <w:t>Mintz</w:t>
      </w:r>
      <w:proofErr w:type="spellEnd"/>
      <w:r>
        <w:t xml:space="preserve">, </w:t>
      </w:r>
      <w:r w:rsidRPr="00D6332D">
        <w:rPr>
          <w:i/>
        </w:rPr>
        <w:t>Domestic Revolutions</w:t>
      </w:r>
      <w:r>
        <w:t>, 134-135</w:t>
      </w:r>
    </w:p>
  </w:footnote>
  <w:footnote w:id="12">
    <w:p w14:paraId="6DB72FFA" w14:textId="77777777" w:rsidR="000E7FD7" w:rsidRDefault="000E7FD7">
      <w:pPr>
        <w:pStyle w:val="FootnoteText"/>
      </w:pPr>
      <w:r>
        <w:rPr>
          <w:rStyle w:val="FootnoteReference"/>
        </w:rPr>
        <w:footnoteRef/>
      </w:r>
      <w:r>
        <w:t xml:space="preserve"> </w:t>
      </w:r>
      <w:proofErr w:type="spellStart"/>
      <w:r>
        <w:t>Mintz</w:t>
      </w:r>
      <w:proofErr w:type="spellEnd"/>
      <w:r>
        <w:t xml:space="preserve">, </w:t>
      </w:r>
      <w:r w:rsidRPr="00D6332D">
        <w:rPr>
          <w:i/>
        </w:rPr>
        <w:t>Domestic Revolutions</w:t>
      </w:r>
      <w:r>
        <w:t>, 135</w:t>
      </w:r>
    </w:p>
  </w:footnote>
  <w:footnote w:id="13">
    <w:p w14:paraId="27B87305" w14:textId="77777777" w:rsidR="000E7FD7" w:rsidRDefault="000E7FD7">
      <w:pPr>
        <w:pStyle w:val="FootnoteText"/>
      </w:pPr>
      <w:r>
        <w:rPr>
          <w:rStyle w:val="FootnoteReference"/>
        </w:rPr>
        <w:footnoteRef/>
      </w:r>
      <w:r>
        <w:t xml:space="preserve"> </w:t>
      </w:r>
      <w:proofErr w:type="spellStart"/>
      <w:r>
        <w:t>Mintz</w:t>
      </w:r>
      <w:proofErr w:type="spellEnd"/>
      <w:r>
        <w:t>,</w:t>
      </w:r>
      <w:r>
        <w:rPr>
          <w:i/>
        </w:rPr>
        <w:t xml:space="preserve"> Domestic Revolutions,</w:t>
      </w:r>
      <w:r>
        <w:t xml:space="preserve"> 136</w:t>
      </w:r>
    </w:p>
  </w:footnote>
  <w:footnote w:id="14">
    <w:p w14:paraId="6A21618D" w14:textId="77777777" w:rsidR="000E7FD7" w:rsidRDefault="000E7FD7">
      <w:pPr>
        <w:pStyle w:val="FootnoteText"/>
      </w:pPr>
      <w:r>
        <w:rPr>
          <w:rStyle w:val="FootnoteReference"/>
        </w:rPr>
        <w:footnoteRef/>
      </w:r>
      <w:r>
        <w:t xml:space="preserve"> </w:t>
      </w:r>
      <w:proofErr w:type="spellStart"/>
      <w:r>
        <w:t>Mintz</w:t>
      </w:r>
      <w:proofErr w:type="spellEnd"/>
      <w:r>
        <w:t>,</w:t>
      </w:r>
      <w:r>
        <w:rPr>
          <w:i/>
        </w:rPr>
        <w:t xml:space="preserve"> Domestic Revolutions,</w:t>
      </w:r>
      <w:r>
        <w:t xml:space="preserve"> 136</w:t>
      </w:r>
    </w:p>
  </w:footnote>
  <w:footnote w:id="15">
    <w:p w14:paraId="1DA85D27" w14:textId="77777777" w:rsidR="000E7FD7" w:rsidRDefault="000E7FD7">
      <w:pPr>
        <w:pStyle w:val="FootnoteText"/>
      </w:pPr>
      <w:r>
        <w:rPr>
          <w:rStyle w:val="FootnoteReference"/>
        </w:rPr>
        <w:footnoteRef/>
      </w:r>
      <w:r>
        <w:t xml:space="preserve"> </w:t>
      </w:r>
      <w:proofErr w:type="spellStart"/>
      <w:r>
        <w:t>Mintz</w:t>
      </w:r>
      <w:proofErr w:type="spellEnd"/>
      <w:r>
        <w:t xml:space="preserve">, </w:t>
      </w:r>
      <w:r>
        <w:rPr>
          <w:i/>
        </w:rPr>
        <w:t xml:space="preserve">Domestic Revolutions, </w:t>
      </w:r>
      <w:r>
        <w:t>137</w:t>
      </w:r>
    </w:p>
  </w:footnote>
  <w:footnote w:id="16">
    <w:p w14:paraId="5F0A6F77" w14:textId="77777777" w:rsidR="000E7FD7" w:rsidRDefault="000E7FD7">
      <w:pPr>
        <w:pStyle w:val="FootnoteText"/>
      </w:pPr>
      <w:r>
        <w:rPr>
          <w:rStyle w:val="FootnoteReference"/>
        </w:rPr>
        <w:footnoteRef/>
      </w:r>
      <w:r>
        <w:t xml:space="preserve"> </w:t>
      </w:r>
      <w:proofErr w:type="spellStart"/>
      <w:r>
        <w:t>Mintz</w:t>
      </w:r>
      <w:proofErr w:type="spellEnd"/>
      <w:r>
        <w:t xml:space="preserve">, </w:t>
      </w:r>
      <w:r>
        <w:rPr>
          <w:i/>
        </w:rPr>
        <w:t xml:space="preserve">Domestic Revolutions, </w:t>
      </w:r>
      <w:r>
        <w:t>137-138</w:t>
      </w:r>
    </w:p>
  </w:footnote>
  <w:footnote w:id="17">
    <w:p w14:paraId="2E632151" w14:textId="77777777" w:rsidR="000E7FD7" w:rsidRDefault="000E7FD7">
      <w:pPr>
        <w:pStyle w:val="FootnoteText"/>
      </w:pPr>
      <w:r>
        <w:rPr>
          <w:rStyle w:val="FootnoteReference"/>
        </w:rPr>
        <w:footnoteRef/>
      </w:r>
      <w:r>
        <w:t xml:space="preserve"> </w:t>
      </w:r>
      <w:proofErr w:type="spellStart"/>
      <w:r>
        <w:t>Mintz</w:t>
      </w:r>
      <w:proofErr w:type="spellEnd"/>
      <w:r>
        <w:t xml:space="preserve">, </w:t>
      </w:r>
      <w:r w:rsidRPr="00D6332D">
        <w:rPr>
          <w:i/>
        </w:rPr>
        <w:t>Domestic Revolutions</w:t>
      </w:r>
      <w:r>
        <w:t>, 140</w:t>
      </w:r>
    </w:p>
  </w:footnote>
  <w:footnote w:id="18">
    <w:p w14:paraId="2C01E849" w14:textId="3BB6458F" w:rsidR="000E7FD7" w:rsidRDefault="000E7FD7">
      <w:pPr>
        <w:pStyle w:val="FootnoteText"/>
      </w:pPr>
      <w:r>
        <w:rPr>
          <w:rStyle w:val="FootnoteReference"/>
        </w:rPr>
        <w:footnoteRef/>
      </w:r>
      <w:r>
        <w:t xml:space="preserve"> Steven </w:t>
      </w:r>
      <w:proofErr w:type="spellStart"/>
      <w:r>
        <w:t>Mintz</w:t>
      </w:r>
      <w:proofErr w:type="spellEnd"/>
      <w:r>
        <w:t>,</w:t>
      </w:r>
      <w:r w:rsidRPr="00D6332D">
        <w:t xml:space="preserve"> </w:t>
      </w:r>
      <w:r w:rsidRPr="00D6332D">
        <w:rPr>
          <w:i/>
        </w:rPr>
        <w:t>Huck’s Raft: A History of American Childhood</w:t>
      </w:r>
      <w:r>
        <w:t>, (</w:t>
      </w:r>
      <w:r w:rsidRPr="00D6332D">
        <w:t>Massachusetts: Belknap Press of Harvard University Press, 2004</w:t>
      </w:r>
      <w:r>
        <w:t>), 235.</w:t>
      </w:r>
    </w:p>
  </w:footnote>
  <w:footnote w:id="19">
    <w:p w14:paraId="6038F369" w14:textId="77777777" w:rsidR="000E7FD7" w:rsidRDefault="000E7FD7">
      <w:pPr>
        <w:pStyle w:val="FootnoteText"/>
      </w:pPr>
      <w:r>
        <w:rPr>
          <w:rStyle w:val="FootnoteReference"/>
        </w:rPr>
        <w:footnoteRef/>
      </w:r>
      <w:r>
        <w:t xml:space="preserve"> </w:t>
      </w:r>
      <w:proofErr w:type="spellStart"/>
      <w:r>
        <w:t>Mintz</w:t>
      </w:r>
      <w:proofErr w:type="spellEnd"/>
      <w:r>
        <w:t xml:space="preserve">, </w:t>
      </w:r>
      <w:r w:rsidRPr="00D6332D">
        <w:rPr>
          <w:i/>
        </w:rPr>
        <w:t>Huck’s Raft</w:t>
      </w:r>
      <w:r>
        <w:t>, 237</w:t>
      </w:r>
    </w:p>
  </w:footnote>
  <w:footnote w:id="20">
    <w:p w14:paraId="03DEFA82" w14:textId="77777777" w:rsidR="000E7FD7" w:rsidRDefault="000E7FD7">
      <w:pPr>
        <w:pStyle w:val="FootnoteText"/>
      </w:pPr>
      <w:r>
        <w:rPr>
          <w:rStyle w:val="FootnoteReference"/>
        </w:rPr>
        <w:footnoteRef/>
      </w:r>
      <w:r>
        <w:t xml:space="preserve"> </w:t>
      </w:r>
      <w:proofErr w:type="spellStart"/>
      <w:r>
        <w:t>Mintz</w:t>
      </w:r>
      <w:proofErr w:type="spellEnd"/>
      <w:r>
        <w:t xml:space="preserve">, </w:t>
      </w:r>
      <w:r w:rsidRPr="00D6332D">
        <w:rPr>
          <w:i/>
        </w:rPr>
        <w:t>Huck’s Raft</w:t>
      </w:r>
      <w:r>
        <w:t>, 238</w:t>
      </w:r>
    </w:p>
  </w:footnote>
  <w:footnote w:id="21">
    <w:p w14:paraId="1C3D0E44" w14:textId="77777777" w:rsidR="000E7FD7" w:rsidRDefault="000E7FD7">
      <w:pPr>
        <w:pStyle w:val="FootnoteText"/>
      </w:pPr>
      <w:r>
        <w:rPr>
          <w:rStyle w:val="FootnoteReference"/>
        </w:rPr>
        <w:footnoteRef/>
      </w:r>
      <w:r>
        <w:t xml:space="preserve"> </w:t>
      </w:r>
      <w:proofErr w:type="spellStart"/>
      <w:r>
        <w:t>Mintz</w:t>
      </w:r>
      <w:proofErr w:type="spellEnd"/>
      <w:r>
        <w:t xml:space="preserve">, </w:t>
      </w:r>
      <w:r w:rsidRPr="00770107">
        <w:rPr>
          <w:i/>
        </w:rPr>
        <w:t>Huck’s Raft</w:t>
      </w:r>
      <w:r>
        <w:t>, 239</w:t>
      </w:r>
    </w:p>
  </w:footnote>
  <w:footnote w:id="22">
    <w:p w14:paraId="6D5913A7" w14:textId="77777777" w:rsidR="000E7FD7" w:rsidRDefault="000E7FD7">
      <w:pPr>
        <w:pStyle w:val="FootnoteText"/>
      </w:pPr>
      <w:r>
        <w:rPr>
          <w:rStyle w:val="FootnoteReference"/>
        </w:rPr>
        <w:footnoteRef/>
      </w:r>
      <w:r>
        <w:t xml:space="preserve"> Glen H. Elder, </w:t>
      </w:r>
      <w:proofErr w:type="spellStart"/>
      <w:r>
        <w:t>Jr</w:t>
      </w:r>
      <w:proofErr w:type="spellEnd"/>
      <w:r>
        <w:t xml:space="preserve">, </w:t>
      </w:r>
      <w:r w:rsidRPr="003113FE">
        <w:rPr>
          <w:i/>
        </w:rPr>
        <w:t>Children of the Great Depression: Social Changes in Life Experience</w:t>
      </w:r>
      <w:r>
        <w:t xml:space="preserve">, Chicago: The University of Chicago Press, 1974, </w:t>
      </w:r>
      <w:proofErr w:type="spellStart"/>
      <w:r>
        <w:t>pg</w:t>
      </w:r>
      <w:proofErr w:type="spellEnd"/>
      <w:r>
        <w:t xml:space="preserve"> 64</w:t>
      </w:r>
    </w:p>
  </w:footnote>
  <w:footnote w:id="23">
    <w:p w14:paraId="284FA917" w14:textId="2F1B913F" w:rsidR="000E7FD7" w:rsidRDefault="000E7FD7" w:rsidP="00F025A1">
      <w:pPr>
        <w:pStyle w:val="FootnoteText"/>
      </w:pPr>
      <w:r>
        <w:rPr>
          <w:rStyle w:val="FootnoteReference"/>
        </w:rPr>
        <w:footnoteRef/>
      </w:r>
      <w:r>
        <w:t xml:space="preserve"> Leader-Telegram (Eau Claire, Wisconsin), Remembering the Depression, October 27, 1979</w:t>
      </w:r>
    </w:p>
  </w:footnote>
  <w:footnote w:id="24">
    <w:p w14:paraId="131692DA" w14:textId="1D68B96A" w:rsidR="000E7FD7" w:rsidRDefault="000E7FD7" w:rsidP="00F025A1">
      <w:pPr>
        <w:pStyle w:val="FootnoteText"/>
      </w:pPr>
      <w:r>
        <w:rPr>
          <w:rStyle w:val="FootnoteReference"/>
        </w:rPr>
        <w:footnoteRef/>
      </w:r>
      <w:r>
        <w:t xml:space="preserve">Gale </w:t>
      </w:r>
      <w:proofErr w:type="spellStart"/>
      <w:r>
        <w:t>VandeBerg</w:t>
      </w:r>
      <w:proofErr w:type="spellEnd"/>
      <w:r>
        <w:t>, “And that’s the way it was: 55 stories of farming and rural living in Wisconsin 1880-1943. “The Great Depression-and the Dust Bowl Era: We became poor people”.</w:t>
      </w:r>
    </w:p>
  </w:footnote>
  <w:footnote w:id="25">
    <w:p w14:paraId="087E082E" w14:textId="19669859" w:rsidR="000E7FD7" w:rsidRDefault="000E7FD7">
      <w:pPr>
        <w:pStyle w:val="FootnoteText"/>
      </w:pPr>
      <w:r>
        <w:rPr>
          <w:rStyle w:val="FootnoteReference"/>
        </w:rPr>
        <w:footnoteRef/>
      </w:r>
      <w:proofErr w:type="gramStart"/>
      <w:r>
        <w:t>“1920’s Food and Groceries Prices”, The People History.</w:t>
      </w:r>
      <w:proofErr w:type="gramEnd"/>
      <w:r>
        <w:t xml:space="preserve"> </w:t>
      </w:r>
      <w:hyperlink r:id="rId3" w:history="1">
        <w:r w:rsidRPr="00A4378C">
          <w:rPr>
            <w:rStyle w:val="Hyperlink"/>
          </w:rPr>
          <w:t>http://www.thepeoplehistory.com/20sfood.html</w:t>
        </w:r>
      </w:hyperlink>
      <w:r>
        <w:t>, Accessed November 22, 2013.</w:t>
      </w:r>
    </w:p>
  </w:footnote>
  <w:footnote w:id="26">
    <w:p w14:paraId="0B32F9E5" w14:textId="2C467A77" w:rsidR="000E7FD7" w:rsidRPr="00560B38" w:rsidRDefault="000E7FD7">
      <w:pPr>
        <w:pStyle w:val="FootnoteText"/>
      </w:pPr>
      <w:r>
        <w:rPr>
          <w:rStyle w:val="FootnoteReference"/>
        </w:rPr>
        <w:footnoteRef/>
      </w:r>
      <w:r>
        <w:t xml:space="preserve"> Paul W. Glad, </w:t>
      </w:r>
      <w:proofErr w:type="gramStart"/>
      <w:r w:rsidRPr="00560B38">
        <w:rPr>
          <w:i/>
        </w:rPr>
        <w:t>The</w:t>
      </w:r>
      <w:proofErr w:type="gramEnd"/>
      <w:r w:rsidRPr="00560B38">
        <w:rPr>
          <w:i/>
        </w:rPr>
        <w:t xml:space="preserve"> History of Wisconsin Volume V: War, a New Era, and Depression, 1914-1940</w:t>
      </w:r>
      <w:r>
        <w:t>. (Wisconsin: State Historical Society of Wisconsin, 1990)</w:t>
      </w:r>
    </w:p>
  </w:footnote>
  <w:footnote w:id="27">
    <w:p w14:paraId="21C298BE" w14:textId="5FB9FDCD" w:rsidR="001F1FE0" w:rsidRDefault="001F1FE0">
      <w:pPr>
        <w:pStyle w:val="FootnoteText"/>
      </w:pPr>
      <w:r>
        <w:rPr>
          <w:rStyle w:val="FootnoteReference"/>
        </w:rPr>
        <w:footnoteRef/>
      </w:r>
      <w:r>
        <w:t xml:space="preserve"> </w:t>
      </w:r>
      <w:r w:rsidRPr="0058191C">
        <w:t>University of Virginia</w:t>
      </w:r>
      <w:r>
        <w:t>,</w:t>
      </w:r>
      <w:r w:rsidRPr="0058191C">
        <w:t xml:space="preserve"> Historical Census Browser: 1930</w:t>
      </w:r>
      <w:r>
        <w:t>, State of Wisconsin,</w:t>
      </w:r>
      <w:r w:rsidRPr="0058191C">
        <w:t xml:space="preserve"> </w:t>
      </w:r>
      <w:hyperlink r:id="rId4" w:history="1">
        <w:r w:rsidRPr="0058191C">
          <w:rPr>
            <w:rStyle w:val="Hyperlink"/>
          </w:rPr>
          <w:t>http://mapserver.lib.virginia.edu/index.html</w:t>
        </w:r>
      </w:hyperlink>
    </w:p>
  </w:footnote>
  <w:footnote w:id="28">
    <w:p w14:paraId="0D53DC6A" w14:textId="58FE43D0" w:rsidR="000E7FD7" w:rsidRDefault="000E7FD7">
      <w:pPr>
        <w:pStyle w:val="FootnoteText"/>
      </w:pPr>
      <w:r>
        <w:rPr>
          <w:rStyle w:val="FootnoteReference"/>
        </w:rPr>
        <w:footnoteRef/>
      </w:r>
      <w:r w:rsidRPr="0058191C">
        <w:t>University of Virginia</w:t>
      </w:r>
      <w:r>
        <w:t>,</w:t>
      </w:r>
      <w:r w:rsidRPr="0058191C">
        <w:t xml:space="preserve"> Historical Census Browser: 1930, State of Wisconsin, Eau Claire County. </w:t>
      </w:r>
      <w:hyperlink r:id="rId5" w:history="1">
        <w:r w:rsidRPr="0058191C">
          <w:rPr>
            <w:rStyle w:val="Hyperlink"/>
          </w:rPr>
          <w:t>http://mapserver.lib.virginia.edu/index.html</w:t>
        </w:r>
      </w:hyperlink>
    </w:p>
  </w:footnote>
  <w:footnote w:id="29">
    <w:p w14:paraId="5A1DF777" w14:textId="610A573C" w:rsidR="000E7FD7" w:rsidRDefault="000E7FD7" w:rsidP="00007A93">
      <w:pPr>
        <w:pStyle w:val="FootnoteText"/>
      </w:pPr>
      <w:r>
        <w:rPr>
          <w:rStyle w:val="FootnoteReference"/>
        </w:rPr>
        <w:footnoteRef/>
      </w:r>
      <w:r>
        <w:t xml:space="preserve">Thomas C. McCormick and Douglas W. </w:t>
      </w:r>
      <w:proofErr w:type="spellStart"/>
      <w:r>
        <w:t>Oberdorfer</w:t>
      </w:r>
      <w:proofErr w:type="spellEnd"/>
      <w:r>
        <w:t>, Marriage and Divorce Rates in Wisconsin, 1920-35 (Illinois: University of Chicago Press, Jan 1942) American Journal of Sociology, Vol. 47, No. 4</w:t>
      </w:r>
    </w:p>
  </w:footnote>
  <w:footnote w:id="30">
    <w:p w14:paraId="1C2BB36E" w14:textId="30BF0713" w:rsidR="000E7FD7" w:rsidRDefault="000E7FD7">
      <w:pPr>
        <w:pStyle w:val="FootnoteText"/>
      </w:pPr>
      <w:r>
        <w:rPr>
          <w:rStyle w:val="FootnoteReference"/>
        </w:rPr>
        <w:footnoteRef/>
      </w:r>
      <w:r>
        <w:t xml:space="preserve"> Leader-Telegram (Eau Claire, Wisconsin, Eric Lindquist, Memories of the Depression,</w:t>
      </w:r>
      <w:r w:rsidRPr="007C0CD6">
        <w:t xml:space="preserve"> </w:t>
      </w:r>
      <w:r>
        <w:t>March 1, 2009</w:t>
      </w:r>
    </w:p>
  </w:footnote>
  <w:footnote w:id="31">
    <w:p w14:paraId="6DACBA84" w14:textId="3C8545EA" w:rsidR="000E7FD7" w:rsidRDefault="000E7FD7">
      <w:pPr>
        <w:pStyle w:val="FootnoteText"/>
      </w:pPr>
      <w:r>
        <w:rPr>
          <w:rStyle w:val="FootnoteReference"/>
        </w:rPr>
        <w:footnoteRef/>
      </w:r>
      <w:r>
        <w:t xml:space="preserve"> Leader-Telegram (Eau Claire, Wisconsin), Seeing a man leap from the Grand Avenue Bridge, March 1, 2009</w:t>
      </w:r>
    </w:p>
  </w:footnote>
  <w:footnote w:id="32">
    <w:p w14:paraId="403452D5" w14:textId="78D11C3B" w:rsidR="000E7FD7" w:rsidRDefault="000E7FD7">
      <w:pPr>
        <w:pStyle w:val="FootnoteText"/>
      </w:pPr>
      <w:r>
        <w:rPr>
          <w:rStyle w:val="FootnoteReference"/>
        </w:rPr>
        <w:footnoteRef/>
      </w:r>
      <w:r>
        <w:t xml:space="preserve"> </w:t>
      </w:r>
      <w:proofErr w:type="gramStart"/>
      <w:r>
        <w:t>Leader-Telegram (Eau Claire, Wisconsin), Everybody Does Their part, Even Children.</w:t>
      </w:r>
      <w:proofErr w:type="gramEnd"/>
      <w:r>
        <w:t xml:space="preserve"> March 1, 2009</w:t>
      </w:r>
    </w:p>
  </w:footnote>
  <w:footnote w:id="33">
    <w:p w14:paraId="52D1A335" w14:textId="470AD503" w:rsidR="000E7FD7" w:rsidRDefault="000E7FD7">
      <w:pPr>
        <w:pStyle w:val="FootnoteText"/>
      </w:pPr>
      <w:r>
        <w:rPr>
          <w:rStyle w:val="FootnoteReference"/>
        </w:rPr>
        <w:footnoteRef/>
      </w:r>
      <w:r>
        <w:t xml:space="preserve"> Leader-Telegram (Eau Claire, Wisconsin), Remembering the Depression,  October 27, 1979</w:t>
      </w:r>
    </w:p>
  </w:footnote>
  <w:footnote w:id="34">
    <w:p w14:paraId="0DF8ACAD" w14:textId="3EDF89CD" w:rsidR="000E7FD7" w:rsidRDefault="000E7FD7">
      <w:pPr>
        <w:pStyle w:val="FootnoteText"/>
      </w:pPr>
      <w:r>
        <w:rPr>
          <w:rStyle w:val="FootnoteReference"/>
        </w:rPr>
        <w:footnoteRef/>
      </w:r>
      <w:r>
        <w:t xml:space="preserve"> Leader-Telegram (Eau Claire, Wisconsin), Susan Allen, Depression-era work project may be right down the block, June 23, 1991</w:t>
      </w:r>
    </w:p>
  </w:footnote>
  <w:footnote w:id="35">
    <w:p w14:paraId="0B97B556" w14:textId="2DE07F1D" w:rsidR="000E7FD7" w:rsidRDefault="000E7FD7">
      <w:pPr>
        <w:pStyle w:val="FootnoteText"/>
      </w:pPr>
      <w:r>
        <w:rPr>
          <w:rStyle w:val="FootnoteReference"/>
        </w:rPr>
        <w:footnoteRef/>
      </w:r>
      <w:r>
        <w:t xml:space="preserve"> </w:t>
      </w:r>
      <w:proofErr w:type="gramStart"/>
      <w:r>
        <w:t>Leader-Telegram (Eau Claire, Wisconsin).</w:t>
      </w:r>
      <w:proofErr w:type="gramEnd"/>
      <w:r>
        <w:t xml:space="preserve"> “The WPA’s Legacy: Sturdy signs of WPA crews still dot nation” Deep Gap, N.C. (AP)</w:t>
      </w:r>
      <w:r w:rsidRPr="007C0CD6">
        <w:t xml:space="preserve"> </w:t>
      </w:r>
      <w:r>
        <w:t xml:space="preserve">June 23,1991 </w:t>
      </w:r>
    </w:p>
  </w:footnote>
  <w:footnote w:id="36">
    <w:p w14:paraId="77C7B059" w14:textId="393BDCD2" w:rsidR="007E3876" w:rsidRDefault="007E3876">
      <w:pPr>
        <w:pStyle w:val="FootnoteText"/>
      </w:pPr>
      <w:r>
        <w:rPr>
          <w:rStyle w:val="FootnoteReference"/>
        </w:rPr>
        <w:footnoteRef/>
      </w:r>
      <w:r>
        <w:t xml:space="preserve"> The Museum is located </w:t>
      </w:r>
      <w:r w:rsidR="006F58E9">
        <w:t xml:space="preserve">in Carson Park in Eau Claire, Wisconsin. </w:t>
      </w:r>
      <w:hyperlink r:id="rId6" w:history="1">
        <w:r w:rsidR="006F58E9" w:rsidRPr="00A4378C">
          <w:rPr>
            <w:rStyle w:val="Hyperlink"/>
          </w:rPr>
          <w:t>http://www.cvmuseum.com/</w:t>
        </w:r>
      </w:hyperlink>
      <w:r w:rsidR="006F58E9">
        <w:t xml:space="preserve"> </w:t>
      </w:r>
    </w:p>
  </w:footnote>
  <w:footnote w:id="37">
    <w:p w14:paraId="0BF19D50" w14:textId="747186B7" w:rsidR="000E7FD7" w:rsidRDefault="000E7FD7">
      <w:pPr>
        <w:pStyle w:val="FootnoteText"/>
      </w:pPr>
      <w:r>
        <w:rPr>
          <w:rStyle w:val="FootnoteReference"/>
        </w:rPr>
        <w:footnoteRef/>
      </w:r>
      <w:r>
        <w:t xml:space="preserve"> Gale </w:t>
      </w:r>
      <w:proofErr w:type="spellStart"/>
      <w:r>
        <w:t>VandeBerg</w:t>
      </w:r>
      <w:proofErr w:type="spellEnd"/>
      <w:r>
        <w:t xml:space="preserve">, </w:t>
      </w:r>
      <w:r w:rsidRPr="00044C4C">
        <w:rPr>
          <w:i/>
        </w:rPr>
        <w:t>And that’s the way it was: 55 stories of farming and rural living in Wisconsin 1880-1943: A Living History of Farm Like From a Family Perspective</w:t>
      </w:r>
      <w:r>
        <w:t>, “The Great Depression-and the Dust Bowl Era: We Became Poor People”, 2001</w:t>
      </w:r>
    </w:p>
  </w:footnote>
  <w:footnote w:id="38">
    <w:p w14:paraId="26BE74E4" w14:textId="4C32C787" w:rsidR="000E7FD7" w:rsidRPr="00044C4C" w:rsidRDefault="000E7FD7">
      <w:pPr>
        <w:pStyle w:val="FootnoteText"/>
        <w:rPr>
          <w:i/>
        </w:rPr>
      </w:pPr>
      <w:r>
        <w:rPr>
          <w:rStyle w:val="FootnoteReference"/>
        </w:rPr>
        <w:footnoteRef/>
      </w:r>
      <w:r>
        <w:t xml:space="preserve"> </w:t>
      </w:r>
      <w:proofErr w:type="spellStart"/>
      <w:r>
        <w:t>Vandeberg</w:t>
      </w:r>
      <w:proofErr w:type="spellEnd"/>
      <w:r>
        <w:t xml:space="preserve">, </w:t>
      </w:r>
      <w:proofErr w:type="gramStart"/>
      <w:r w:rsidRPr="00044C4C">
        <w:rPr>
          <w:i/>
        </w:rPr>
        <w:t>And</w:t>
      </w:r>
      <w:proofErr w:type="gramEnd"/>
      <w:r w:rsidRPr="00044C4C">
        <w:rPr>
          <w:i/>
        </w:rPr>
        <w:t xml:space="preserve"> That’s the Way It Was.</w:t>
      </w:r>
    </w:p>
  </w:footnote>
  <w:footnote w:id="39">
    <w:p w14:paraId="7FC0C248" w14:textId="6428DC83" w:rsidR="000E7FD7" w:rsidRPr="00044C4C" w:rsidRDefault="000E7FD7">
      <w:pPr>
        <w:pStyle w:val="FootnoteText"/>
      </w:pPr>
      <w:r w:rsidRPr="00044C4C">
        <w:rPr>
          <w:rStyle w:val="FootnoteReference"/>
          <w:i/>
        </w:rPr>
        <w:footnoteRef/>
      </w:r>
      <w:r>
        <w:rPr>
          <w:i/>
        </w:rPr>
        <w:t xml:space="preserve"> </w:t>
      </w:r>
      <w:proofErr w:type="spellStart"/>
      <w:r>
        <w:t>Vandeberg</w:t>
      </w:r>
      <w:proofErr w:type="spellEnd"/>
      <w:r>
        <w:t xml:space="preserve">, </w:t>
      </w:r>
      <w:proofErr w:type="gramStart"/>
      <w:r w:rsidRPr="00044C4C">
        <w:rPr>
          <w:i/>
        </w:rPr>
        <w:t>And</w:t>
      </w:r>
      <w:proofErr w:type="gramEnd"/>
      <w:r w:rsidRPr="00044C4C">
        <w:rPr>
          <w:i/>
        </w:rPr>
        <w:t xml:space="preserve"> That’s the Way It Was.</w:t>
      </w:r>
    </w:p>
  </w:footnote>
  <w:footnote w:id="40">
    <w:p w14:paraId="45D50B8D" w14:textId="16DC8BE0" w:rsidR="000E7FD7" w:rsidRDefault="000E7FD7">
      <w:pPr>
        <w:pStyle w:val="FootnoteText"/>
      </w:pPr>
      <w:r>
        <w:rPr>
          <w:rStyle w:val="FootnoteReference"/>
        </w:rPr>
        <w:footnoteRef/>
      </w:r>
      <w:r>
        <w:t xml:space="preserve"> </w:t>
      </w:r>
      <w:proofErr w:type="spellStart"/>
      <w:r>
        <w:t>Vandeberg</w:t>
      </w:r>
      <w:proofErr w:type="spellEnd"/>
      <w:r>
        <w:t xml:space="preserve">, </w:t>
      </w:r>
      <w:proofErr w:type="gramStart"/>
      <w:r w:rsidRPr="00044C4C">
        <w:rPr>
          <w:i/>
        </w:rPr>
        <w:t>And</w:t>
      </w:r>
      <w:proofErr w:type="gramEnd"/>
      <w:r w:rsidRPr="00044C4C">
        <w:rPr>
          <w:i/>
        </w:rPr>
        <w:t xml:space="preserve"> That’s the Way It Was.</w:t>
      </w:r>
    </w:p>
  </w:footnote>
  <w:footnote w:id="41">
    <w:p w14:paraId="630B5057" w14:textId="0A4C88DF" w:rsidR="000E7FD7" w:rsidRDefault="000E7FD7">
      <w:pPr>
        <w:pStyle w:val="FootnoteText"/>
      </w:pPr>
      <w:r>
        <w:rPr>
          <w:rStyle w:val="FootnoteReference"/>
        </w:rPr>
        <w:footnoteRef/>
      </w:r>
      <w:r>
        <w:t xml:space="preserve"> Norma Pire, </w:t>
      </w:r>
      <w:proofErr w:type="gramStart"/>
      <w:r w:rsidRPr="00044C4C">
        <w:rPr>
          <w:i/>
        </w:rPr>
        <w:t>A</w:t>
      </w:r>
      <w:proofErr w:type="gramEnd"/>
      <w:r w:rsidRPr="00044C4C">
        <w:rPr>
          <w:i/>
        </w:rPr>
        <w:t xml:space="preserve"> Lifetime of Memories</w:t>
      </w:r>
      <w:r>
        <w:t xml:space="preserve">: In Bits and Pieces (Chippewa Valley Museum: Eau Claire, </w:t>
      </w:r>
      <w:proofErr w:type="spellStart"/>
      <w:r>
        <w:t>Wisconin</w:t>
      </w:r>
      <w:proofErr w:type="spellEnd"/>
      <w:r>
        <w:t>). Pg. 23</w:t>
      </w:r>
    </w:p>
  </w:footnote>
  <w:footnote w:id="42">
    <w:p w14:paraId="233004ED" w14:textId="249134AC" w:rsidR="000E7FD7" w:rsidRDefault="000E7FD7">
      <w:pPr>
        <w:pStyle w:val="FootnoteText"/>
      </w:pPr>
      <w:r>
        <w:rPr>
          <w:rStyle w:val="FootnoteReference"/>
        </w:rPr>
        <w:footnoteRef/>
      </w:r>
      <w:r>
        <w:t xml:space="preserve"> Pire, </w:t>
      </w:r>
      <w:r w:rsidRPr="00044C4C">
        <w:rPr>
          <w:i/>
        </w:rPr>
        <w:t>A Lifetime of Memories</w:t>
      </w:r>
      <w:r>
        <w:rPr>
          <w:i/>
        </w:rPr>
        <w:t>,</w:t>
      </w:r>
      <w:r>
        <w:t xml:space="preserve"> page 24</w:t>
      </w:r>
    </w:p>
  </w:footnote>
  <w:footnote w:id="43">
    <w:p w14:paraId="69A2C016" w14:textId="2F81B053" w:rsidR="000E7FD7" w:rsidRDefault="000E7FD7">
      <w:pPr>
        <w:pStyle w:val="FootnoteText"/>
      </w:pPr>
      <w:r>
        <w:rPr>
          <w:rStyle w:val="FootnoteReference"/>
        </w:rPr>
        <w:footnoteRef/>
      </w:r>
      <w:r>
        <w:t xml:space="preserve"> Pire, </w:t>
      </w:r>
      <w:r w:rsidRPr="00044C4C">
        <w:rPr>
          <w:i/>
        </w:rPr>
        <w:t>A Lifetime of Memories</w:t>
      </w:r>
      <w:r>
        <w:t>, page 26</w:t>
      </w:r>
    </w:p>
  </w:footnote>
  <w:footnote w:id="44">
    <w:p w14:paraId="72B7B861" w14:textId="4ACB0211" w:rsidR="000E7FD7" w:rsidRDefault="000E7FD7">
      <w:pPr>
        <w:pStyle w:val="FootnoteText"/>
      </w:pPr>
      <w:r>
        <w:rPr>
          <w:rStyle w:val="FootnoteReference"/>
        </w:rPr>
        <w:footnoteRef/>
      </w:r>
      <w:r>
        <w:t xml:space="preserve"> Pire, </w:t>
      </w:r>
      <w:r w:rsidRPr="00044C4C">
        <w:rPr>
          <w:i/>
        </w:rPr>
        <w:t>A Lifetime of Memories</w:t>
      </w:r>
      <w:r>
        <w:t>, page 27</w:t>
      </w:r>
    </w:p>
  </w:footnote>
  <w:footnote w:id="45">
    <w:p w14:paraId="7EBD7BA6" w14:textId="169A8FA3" w:rsidR="000E7FD7" w:rsidRDefault="000E7FD7">
      <w:pPr>
        <w:pStyle w:val="FootnoteText"/>
      </w:pPr>
      <w:r>
        <w:rPr>
          <w:rStyle w:val="FootnoteReference"/>
        </w:rPr>
        <w:footnoteRef/>
      </w:r>
      <w:r>
        <w:t xml:space="preserve">Pire, </w:t>
      </w:r>
      <w:r w:rsidRPr="00044C4C">
        <w:rPr>
          <w:i/>
        </w:rPr>
        <w:t>A Lifetime of Memories</w:t>
      </w:r>
      <w:r>
        <w:t>, page 29 and 37</w:t>
      </w:r>
    </w:p>
  </w:footnote>
  <w:footnote w:id="46">
    <w:p w14:paraId="339A6847" w14:textId="60866AAF" w:rsidR="000E7FD7" w:rsidRDefault="000E7FD7">
      <w:pPr>
        <w:pStyle w:val="FootnoteText"/>
      </w:pPr>
      <w:r>
        <w:rPr>
          <w:rStyle w:val="FootnoteReference"/>
        </w:rPr>
        <w:footnoteRef/>
      </w:r>
      <w:r>
        <w:t xml:space="preserve"> Truman </w:t>
      </w:r>
      <w:proofErr w:type="spellStart"/>
      <w:r>
        <w:t>Torgerson</w:t>
      </w:r>
      <w:proofErr w:type="spellEnd"/>
      <w:r>
        <w:t xml:space="preserve">, </w:t>
      </w:r>
      <w:r w:rsidRPr="00044C4C">
        <w:rPr>
          <w:i/>
        </w:rPr>
        <w:t>Digging up the Past</w:t>
      </w:r>
      <w:r>
        <w:t xml:space="preserve"> (M</w:t>
      </w:r>
      <w:r>
        <w:rPr>
          <w:rFonts w:ascii="Times New Roman" w:hAnsi="Times New Roman" w:cs="Times New Roman"/>
          <w:sz w:val="24"/>
          <w:szCs w:val="24"/>
        </w:rPr>
        <w:t>anitowoc, Wisconsin, 1994)</w:t>
      </w:r>
    </w:p>
  </w:footnote>
  <w:footnote w:id="47">
    <w:p w14:paraId="24295D15" w14:textId="65D3FCAA" w:rsidR="000E7FD7" w:rsidRDefault="000E7FD7">
      <w:pPr>
        <w:pStyle w:val="FootnoteText"/>
      </w:pPr>
      <w:r>
        <w:rPr>
          <w:rStyle w:val="FootnoteReference"/>
        </w:rPr>
        <w:footnoteRef/>
      </w:r>
      <w:r>
        <w:t xml:space="preserve"> </w:t>
      </w:r>
      <w:proofErr w:type="spellStart"/>
      <w:r>
        <w:t>Torgerson</w:t>
      </w:r>
      <w:proofErr w:type="spellEnd"/>
      <w:r>
        <w:t xml:space="preserve">, </w:t>
      </w:r>
      <w:r w:rsidRPr="00044C4C">
        <w:rPr>
          <w:i/>
        </w:rPr>
        <w:t>Digging up the Past</w:t>
      </w:r>
      <w:r>
        <w:t>, page 27</w:t>
      </w:r>
    </w:p>
  </w:footnote>
  <w:footnote w:id="48">
    <w:p w14:paraId="58DBE154" w14:textId="1AA75641" w:rsidR="000E7FD7" w:rsidRDefault="000E7FD7">
      <w:pPr>
        <w:pStyle w:val="FootnoteText"/>
      </w:pPr>
      <w:r>
        <w:rPr>
          <w:rStyle w:val="FootnoteReference"/>
        </w:rPr>
        <w:footnoteRef/>
      </w:r>
      <w:r>
        <w:t xml:space="preserve"> </w:t>
      </w:r>
      <w:proofErr w:type="spellStart"/>
      <w:r>
        <w:t>Torgeson</w:t>
      </w:r>
      <w:proofErr w:type="spellEnd"/>
      <w:r>
        <w:t xml:space="preserve">, </w:t>
      </w:r>
      <w:r w:rsidRPr="00044C4C">
        <w:rPr>
          <w:i/>
        </w:rPr>
        <w:t xml:space="preserve">Digging up the </w:t>
      </w:r>
      <w:r>
        <w:rPr>
          <w:i/>
        </w:rPr>
        <w:t>P</w:t>
      </w:r>
      <w:r w:rsidRPr="00044C4C">
        <w:rPr>
          <w:i/>
        </w:rPr>
        <w:t>ast</w:t>
      </w:r>
      <w:r>
        <w:t>, 27</w:t>
      </w:r>
    </w:p>
  </w:footnote>
  <w:footnote w:id="49">
    <w:p w14:paraId="148352A8" w14:textId="603435C7" w:rsidR="000E7FD7" w:rsidRDefault="000E7FD7">
      <w:pPr>
        <w:pStyle w:val="FootnoteText"/>
      </w:pPr>
      <w:r>
        <w:rPr>
          <w:rStyle w:val="FootnoteReference"/>
        </w:rPr>
        <w:footnoteRef/>
      </w:r>
      <w:r>
        <w:t xml:space="preserve">  John </w:t>
      </w:r>
      <w:proofErr w:type="spellStart"/>
      <w:r>
        <w:t>Vodacek</w:t>
      </w:r>
      <w:proofErr w:type="spellEnd"/>
      <w:r>
        <w:t xml:space="preserve">, </w:t>
      </w:r>
      <w:r w:rsidRPr="00BA1A2D">
        <w:rPr>
          <w:i/>
        </w:rPr>
        <w:t>The World and Back: A Chippewa County Life</w:t>
      </w:r>
      <w:r>
        <w:t xml:space="preserve"> (Chippewa Valley Museum, Eau Claire, Wisconsin  2006), page 17</w:t>
      </w:r>
    </w:p>
  </w:footnote>
  <w:footnote w:id="50">
    <w:p w14:paraId="4E547FCE" w14:textId="70AE86B3" w:rsidR="000E7FD7" w:rsidRDefault="000E7FD7">
      <w:pPr>
        <w:pStyle w:val="FootnoteText"/>
      </w:pPr>
      <w:r>
        <w:rPr>
          <w:rStyle w:val="FootnoteReference"/>
        </w:rPr>
        <w:footnoteRef/>
      </w:r>
      <w:r>
        <w:t xml:space="preserve"> </w:t>
      </w:r>
      <w:proofErr w:type="spellStart"/>
      <w:r>
        <w:t>Vodacek</w:t>
      </w:r>
      <w:proofErr w:type="spellEnd"/>
      <w:r>
        <w:t xml:space="preserve">, </w:t>
      </w:r>
      <w:r w:rsidRPr="00BA1A2D">
        <w:rPr>
          <w:i/>
        </w:rPr>
        <w:t>The World and Back</w:t>
      </w:r>
      <w:r>
        <w:t>, page 34</w:t>
      </w:r>
    </w:p>
  </w:footnote>
  <w:footnote w:id="51">
    <w:p w14:paraId="4CEFC834" w14:textId="3E2D9C48" w:rsidR="000E7FD7" w:rsidRDefault="000E7FD7" w:rsidP="00CA6F7D">
      <w:pPr>
        <w:pStyle w:val="FootnoteText"/>
      </w:pPr>
      <w:r>
        <w:rPr>
          <w:rStyle w:val="FootnoteReference"/>
        </w:rPr>
        <w:footnoteRef/>
      </w:r>
      <w:r>
        <w:t xml:space="preserve"> </w:t>
      </w:r>
      <w:proofErr w:type="spellStart"/>
      <w:r>
        <w:t>Vodacek</w:t>
      </w:r>
      <w:proofErr w:type="spellEnd"/>
      <w:r>
        <w:t xml:space="preserve">, </w:t>
      </w:r>
      <w:r w:rsidRPr="00BA1A2D">
        <w:rPr>
          <w:i/>
        </w:rPr>
        <w:t>The World and Back</w:t>
      </w:r>
      <w:r>
        <w:rPr>
          <w:i/>
        </w:rPr>
        <w:t>,</w:t>
      </w:r>
      <w:r>
        <w:t xml:space="preserve"> page 18</w:t>
      </w:r>
    </w:p>
  </w:footnote>
  <w:footnote w:id="52">
    <w:p w14:paraId="3EE75726" w14:textId="61C6F44F" w:rsidR="000E7FD7" w:rsidRDefault="000E7FD7">
      <w:pPr>
        <w:pStyle w:val="FootnoteText"/>
      </w:pPr>
      <w:r>
        <w:rPr>
          <w:rStyle w:val="FootnoteReference"/>
        </w:rPr>
        <w:footnoteRef/>
      </w:r>
      <w:r>
        <w:t xml:space="preserve"> </w:t>
      </w:r>
      <w:proofErr w:type="spellStart"/>
      <w:r>
        <w:t>Vodacek</w:t>
      </w:r>
      <w:proofErr w:type="spellEnd"/>
      <w:r>
        <w:t xml:space="preserve">, </w:t>
      </w:r>
      <w:r w:rsidRPr="00BA1A2D">
        <w:rPr>
          <w:i/>
        </w:rPr>
        <w:t>The World and Back</w:t>
      </w:r>
      <w:r>
        <w:t>, page 20</w:t>
      </w:r>
    </w:p>
  </w:footnote>
  <w:footnote w:id="53">
    <w:p w14:paraId="3AC57866" w14:textId="257CEB1C" w:rsidR="000E7FD7" w:rsidRDefault="000E7FD7">
      <w:pPr>
        <w:pStyle w:val="FootnoteText"/>
      </w:pPr>
      <w:r>
        <w:rPr>
          <w:rStyle w:val="FootnoteReference"/>
        </w:rPr>
        <w:footnoteRef/>
      </w:r>
      <w:r>
        <w:t xml:space="preserve"> </w:t>
      </w:r>
      <w:proofErr w:type="spellStart"/>
      <w:r>
        <w:t>Vodacek</w:t>
      </w:r>
      <w:proofErr w:type="spellEnd"/>
      <w:r>
        <w:t xml:space="preserve">, </w:t>
      </w:r>
      <w:r w:rsidRPr="00BA1A2D">
        <w:rPr>
          <w:i/>
        </w:rPr>
        <w:t>The World and Back</w:t>
      </w:r>
      <w:r>
        <w:t>, page 21</w:t>
      </w:r>
    </w:p>
  </w:footnote>
  <w:footnote w:id="54">
    <w:p w14:paraId="3F35BE65" w14:textId="724D09C8" w:rsidR="000E7FD7" w:rsidRDefault="000E7FD7">
      <w:pPr>
        <w:pStyle w:val="FootnoteText"/>
      </w:pPr>
      <w:r>
        <w:rPr>
          <w:rStyle w:val="FootnoteReference"/>
        </w:rPr>
        <w:footnoteRef/>
      </w:r>
      <w:r>
        <w:t xml:space="preserve"> </w:t>
      </w:r>
      <w:proofErr w:type="spellStart"/>
      <w:r>
        <w:t>Vodacek</w:t>
      </w:r>
      <w:proofErr w:type="spellEnd"/>
      <w:r>
        <w:t xml:space="preserve">, </w:t>
      </w:r>
      <w:r w:rsidRPr="00BA1A2D">
        <w:rPr>
          <w:i/>
        </w:rPr>
        <w:t>The World and Back</w:t>
      </w:r>
      <w:r>
        <w:t>, page 21</w:t>
      </w:r>
    </w:p>
  </w:footnote>
  <w:footnote w:id="55">
    <w:p w14:paraId="60559947" w14:textId="150A8E69" w:rsidR="000E7FD7" w:rsidRDefault="000E7FD7">
      <w:pPr>
        <w:pStyle w:val="FootnoteText"/>
      </w:pPr>
      <w:r>
        <w:rPr>
          <w:rStyle w:val="FootnoteReference"/>
        </w:rPr>
        <w:footnoteRef/>
      </w:r>
      <w:r>
        <w:t xml:space="preserve"> </w:t>
      </w:r>
      <w:proofErr w:type="spellStart"/>
      <w:r>
        <w:t>Vodacek</w:t>
      </w:r>
      <w:proofErr w:type="spellEnd"/>
      <w:r>
        <w:t xml:space="preserve">, </w:t>
      </w:r>
      <w:r w:rsidRPr="00BA1A2D">
        <w:rPr>
          <w:i/>
        </w:rPr>
        <w:t>The World and Back</w:t>
      </w:r>
      <w:r>
        <w:rPr>
          <w:i/>
        </w:rPr>
        <w:t>,</w:t>
      </w:r>
      <w:r>
        <w:t xml:space="preserve"> page 27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574A50" w14:textId="77777777" w:rsidR="000E7FD7" w:rsidRDefault="000E7FD7">
    <w:pPr>
      <w:pStyle w:val="Header"/>
    </w:pPr>
  </w:p>
  <w:p w14:paraId="08CAACEB" w14:textId="77777777" w:rsidR="000E7FD7" w:rsidRDefault="000E7FD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3137"/>
    <w:rsid w:val="00007A93"/>
    <w:rsid w:val="00014253"/>
    <w:rsid w:val="00014483"/>
    <w:rsid w:val="000145B7"/>
    <w:rsid w:val="00020476"/>
    <w:rsid w:val="00025D49"/>
    <w:rsid w:val="000308F6"/>
    <w:rsid w:val="00030F6B"/>
    <w:rsid w:val="00044C4C"/>
    <w:rsid w:val="00045CBA"/>
    <w:rsid w:val="00065336"/>
    <w:rsid w:val="0007005A"/>
    <w:rsid w:val="00077854"/>
    <w:rsid w:val="000A284F"/>
    <w:rsid w:val="000B5E76"/>
    <w:rsid w:val="000B627B"/>
    <w:rsid w:val="000B66A1"/>
    <w:rsid w:val="000B6F18"/>
    <w:rsid w:val="000B79A3"/>
    <w:rsid w:val="000C5030"/>
    <w:rsid w:val="000E4D50"/>
    <w:rsid w:val="000E7FD7"/>
    <w:rsid w:val="00124A1B"/>
    <w:rsid w:val="00141827"/>
    <w:rsid w:val="00153942"/>
    <w:rsid w:val="00173047"/>
    <w:rsid w:val="001759B1"/>
    <w:rsid w:val="00182606"/>
    <w:rsid w:val="00187B4A"/>
    <w:rsid w:val="001A3C48"/>
    <w:rsid w:val="001A6391"/>
    <w:rsid w:val="001B0443"/>
    <w:rsid w:val="001D48C2"/>
    <w:rsid w:val="001E0403"/>
    <w:rsid w:val="001F0B73"/>
    <w:rsid w:val="001F1FE0"/>
    <w:rsid w:val="00210D79"/>
    <w:rsid w:val="00212AC6"/>
    <w:rsid w:val="002229A1"/>
    <w:rsid w:val="00235280"/>
    <w:rsid w:val="00246DEB"/>
    <w:rsid w:val="0029284C"/>
    <w:rsid w:val="00297C07"/>
    <w:rsid w:val="002A0319"/>
    <w:rsid w:val="002A126B"/>
    <w:rsid w:val="002A268B"/>
    <w:rsid w:val="002B7FF7"/>
    <w:rsid w:val="002C1D65"/>
    <w:rsid w:val="002D35CB"/>
    <w:rsid w:val="002F6436"/>
    <w:rsid w:val="003113FE"/>
    <w:rsid w:val="0031640B"/>
    <w:rsid w:val="0032114A"/>
    <w:rsid w:val="003257D5"/>
    <w:rsid w:val="00333F42"/>
    <w:rsid w:val="00333FBF"/>
    <w:rsid w:val="00344128"/>
    <w:rsid w:val="00354E21"/>
    <w:rsid w:val="00357EDB"/>
    <w:rsid w:val="0038145B"/>
    <w:rsid w:val="003869F7"/>
    <w:rsid w:val="003920CA"/>
    <w:rsid w:val="003928BE"/>
    <w:rsid w:val="003931B3"/>
    <w:rsid w:val="003A0596"/>
    <w:rsid w:val="003B1AE2"/>
    <w:rsid w:val="003B2E1B"/>
    <w:rsid w:val="003C038F"/>
    <w:rsid w:val="003C5B16"/>
    <w:rsid w:val="003D03A1"/>
    <w:rsid w:val="003D33A0"/>
    <w:rsid w:val="003D50FB"/>
    <w:rsid w:val="003E066F"/>
    <w:rsid w:val="003F5A04"/>
    <w:rsid w:val="00420904"/>
    <w:rsid w:val="0042310B"/>
    <w:rsid w:val="00426CD0"/>
    <w:rsid w:val="00433137"/>
    <w:rsid w:val="0043316F"/>
    <w:rsid w:val="00435676"/>
    <w:rsid w:val="00437FF6"/>
    <w:rsid w:val="004615AD"/>
    <w:rsid w:val="00463B76"/>
    <w:rsid w:val="0046423E"/>
    <w:rsid w:val="0049297D"/>
    <w:rsid w:val="00494594"/>
    <w:rsid w:val="004A5992"/>
    <w:rsid w:val="004C610C"/>
    <w:rsid w:val="004D4115"/>
    <w:rsid w:val="004F0B1A"/>
    <w:rsid w:val="0050272B"/>
    <w:rsid w:val="005122FA"/>
    <w:rsid w:val="005202AE"/>
    <w:rsid w:val="00521426"/>
    <w:rsid w:val="00521F06"/>
    <w:rsid w:val="0052549F"/>
    <w:rsid w:val="005352B4"/>
    <w:rsid w:val="00552798"/>
    <w:rsid w:val="00560B38"/>
    <w:rsid w:val="0058191C"/>
    <w:rsid w:val="0058641A"/>
    <w:rsid w:val="00590078"/>
    <w:rsid w:val="00590C1E"/>
    <w:rsid w:val="00591F80"/>
    <w:rsid w:val="005A26C8"/>
    <w:rsid w:val="005A61AF"/>
    <w:rsid w:val="005C284F"/>
    <w:rsid w:val="005C40EF"/>
    <w:rsid w:val="005C5530"/>
    <w:rsid w:val="005E2C39"/>
    <w:rsid w:val="005E35D2"/>
    <w:rsid w:val="005F0929"/>
    <w:rsid w:val="00602405"/>
    <w:rsid w:val="0061686F"/>
    <w:rsid w:val="0063375C"/>
    <w:rsid w:val="006358FA"/>
    <w:rsid w:val="006378CB"/>
    <w:rsid w:val="0064072F"/>
    <w:rsid w:val="00645B40"/>
    <w:rsid w:val="006541BD"/>
    <w:rsid w:val="006561E2"/>
    <w:rsid w:val="00673E82"/>
    <w:rsid w:val="00676F2B"/>
    <w:rsid w:val="006824AA"/>
    <w:rsid w:val="00697130"/>
    <w:rsid w:val="006B191F"/>
    <w:rsid w:val="006B2070"/>
    <w:rsid w:val="006C751B"/>
    <w:rsid w:val="006D2C14"/>
    <w:rsid w:val="006F58E9"/>
    <w:rsid w:val="006F6E9B"/>
    <w:rsid w:val="00711448"/>
    <w:rsid w:val="007135CB"/>
    <w:rsid w:val="00724214"/>
    <w:rsid w:val="00744866"/>
    <w:rsid w:val="00762FEA"/>
    <w:rsid w:val="00766717"/>
    <w:rsid w:val="00766CE5"/>
    <w:rsid w:val="00770107"/>
    <w:rsid w:val="0078085D"/>
    <w:rsid w:val="007A4590"/>
    <w:rsid w:val="007C0CD6"/>
    <w:rsid w:val="007D383F"/>
    <w:rsid w:val="007D44ED"/>
    <w:rsid w:val="007E2745"/>
    <w:rsid w:val="007E3876"/>
    <w:rsid w:val="007E3921"/>
    <w:rsid w:val="007E44F1"/>
    <w:rsid w:val="007F5744"/>
    <w:rsid w:val="00803C98"/>
    <w:rsid w:val="00816709"/>
    <w:rsid w:val="008201F5"/>
    <w:rsid w:val="008558AB"/>
    <w:rsid w:val="008564E8"/>
    <w:rsid w:val="008648F7"/>
    <w:rsid w:val="0087762C"/>
    <w:rsid w:val="00893D80"/>
    <w:rsid w:val="008B27D5"/>
    <w:rsid w:val="008C0EBA"/>
    <w:rsid w:val="008C3AA2"/>
    <w:rsid w:val="008C69C1"/>
    <w:rsid w:val="008D5B44"/>
    <w:rsid w:val="008F00CE"/>
    <w:rsid w:val="008F31F6"/>
    <w:rsid w:val="008F4387"/>
    <w:rsid w:val="008F6E53"/>
    <w:rsid w:val="00902841"/>
    <w:rsid w:val="0091018E"/>
    <w:rsid w:val="0091032A"/>
    <w:rsid w:val="00912312"/>
    <w:rsid w:val="00917B61"/>
    <w:rsid w:val="009225E3"/>
    <w:rsid w:val="009302FD"/>
    <w:rsid w:val="00937895"/>
    <w:rsid w:val="0095002D"/>
    <w:rsid w:val="009626F8"/>
    <w:rsid w:val="009679AF"/>
    <w:rsid w:val="00967A5F"/>
    <w:rsid w:val="00970DB8"/>
    <w:rsid w:val="0097556C"/>
    <w:rsid w:val="00986DCD"/>
    <w:rsid w:val="009B29FA"/>
    <w:rsid w:val="009C5253"/>
    <w:rsid w:val="009D1264"/>
    <w:rsid w:val="009D6C4D"/>
    <w:rsid w:val="00A053DA"/>
    <w:rsid w:val="00A070D3"/>
    <w:rsid w:val="00A123B0"/>
    <w:rsid w:val="00A135DD"/>
    <w:rsid w:val="00A247D5"/>
    <w:rsid w:val="00A34E40"/>
    <w:rsid w:val="00A40530"/>
    <w:rsid w:val="00A60692"/>
    <w:rsid w:val="00A6710B"/>
    <w:rsid w:val="00AA2505"/>
    <w:rsid w:val="00AB0C6E"/>
    <w:rsid w:val="00AB7A2C"/>
    <w:rsid w:val="00AD40C5"/>
    <w:rsid w:val="00AF2AF6"/>
    <w:rsid w:val="00AF57A3"/>
    <w:rsid w:val="00B142CA"/>
    <w:rsid w:val="00B14B70"/>
    <w:rsid w:val="00B219BD"/>
    <w:rsid w:val="00B2624F"/>
    <w:rsid w:val="00B368A5"/>
    <w:rsid w:val="00B90BF0"/>
    <w:rsid w:val="00BA1A2D"/>
    <w:rsid w:val="00BA2CCF"/>
    <w:rsid w:val="00BC6D5C"/>
    <w:rsid w:val="00BD3D6F"/>
    <w:rsid w:val="00BE09F2"/>
    <w:rsid w:val="00BE0FD1"/>
    <w:rsid w:val="00BF14EC"/>
    <w:rsid w:val="00BF34DC"/>
    <w:rsid w:val="00BF4FC5"/>
    <w:rsid w:val="00C17113"/>
    <w:rsid w:val="00C17F11"/>
    <w:rsid w:val="00C358AB"/>
    <w:rsid w:val="00C40703"/>
    <w:rsid w:val="00C47B28"/>
    <w:rsid w:val="00C93050"/>
    <w:rsid w:val="00CA6F7D"/>
    <w:rsid w:val="00CD1343"/>
    <w:rsid w:val="00CE70C7"/>
    <w:rsid w:val="00D052F5"/>
    <w:rsid w:val="00D0573A"/>
    <w:rsid w:val="00D20520"/>
    <w:rsid w:val="00D26419"/>
    <w:rsid w:val="00D34B27"/>
    <w:rsid w:val="00D368A2"/>
    <w:rsid w:val="00D6332D"/>
    <w:rsid w:val="00D866A3"/>
    <w:rsid w:val="00D87937"/>
    <w:rsid w:val="00D91AD2"/>
    <w:rsid w:val="00DC1C74"/>
    <w:rsid w:val="00DD2C85"/>
    <w:rsid w:val="00DE6A92"/>
    <w:rsid w:val="00DF6370"/>
    <w:rsid w:val="00E01B59"/>
    <w:rsid w:val="00E037E0"/>
    <w:rsid w:val="00E053AE"/>
    <w:rsid w:val="00E10892"/>
    <w:rsid w:val="00E34E70"/>
    <w:rsid w:val="00E4244B"/>
    <w:rsid w:val="00E503DF"/>
    <w:rsid w:val="00E60664"/>
    <w:rsid w:val="00E67A9A"/>
    <w:rsid w:val="00E71447"/>
    <w:rsid w:val="00E72726"/>
    <w:rsid w:val="00E84419"/>
    <w:rsid w:val="00EA13BC"/>
    <w:rsid w:val="00EB25C9"/>
    <w:rsid w:val="00EC10EB"/>
    <w:rsid w:val="00EC5BD8"/>
    <w:rsid w:val="00ED5C89"/>
    <w:rsid w:val="00EE38B7"/>
    <w:rsid w:val="00EF6960"/>
    <w:rsid w:val="00F01311"/>
    <w:rsid w:val="00F025A1"/>
    <w:rsid w:val="00F05DE5"/>
    <w:rsid w:val="00F122C7"/>
    <w:rsid w:val="00F13F76"/>
    <w:rsid w:val="00F2486A"/>
    <w:rsid w:val="00F40A68"/>
    <w:rsid w:val="00F444F9"/>
    <w:rsid w:val="00F651EB"/>
    <w:rsid w:val="00F65CB9"/>
    <w:rsid w:val="00F86A4C"/>
    <w:rsid w:val="00F97B3E"/>
    <w:rsid w:val="00FB1D72"/>
    <w:rsid w:val="00FB7A2B"/>
    <w:rsid w:val="00FC4E1C"/>
    <w:rsid w:val="00FC65B9"/>
    <w:rsid w:val="00FD2895"/>
    <w:rsid w:val="00FE59AF"/>
    <w:rsid w:val="00FE6B08"/>
    <w:rsid w:val="00FF1AFB"/>
    <w:rsid w:val="00FF77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DA0B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45B40"/>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7D383F"/>
    <w:rPr>
      <w:sz w:val="20"/>
      <w:szCs w:val="20"/>
    </w:rPr>
  </w:style>
  <w:style w:type="character" w:customStyle="1" w:styleId="EndnoteTextChar">
    <w:name w:val="Endnote Text Char"/>
    <w:basedOn w:val="DefaultParagraphFont"/>
    <w:link w:val="EndnoteText"/>
    <w:uiPriority w:val="99"/>
    <w:semiHidden/>
    <w:rsid w:val="007D383F"/>
    <w:rPr>
      <w:sz w:val="20"/>
      <w:szCs w:val="20"/>
    </w:rPr>
  </w:style>
  <w:style w:type="character" w:styleId="EndnoteReference">
    <w:name w:val="endnote reference"/>
    <w:basedOn w:val="DefaultParagraphFont"/>
    <w:uiPriority w:val="99"/>
    <w:semiHidden/>
    <w:unhideWhenUsed/>
    <w:rsid w:val="007D383F"/>
    <w:rPr>
      <w:vertAlign w:val="superscript"/>
    </w:rPr>
  </w:style>
  <w:style w:type="paragraph" w:styleId="FootnoteText">
    <w:name w:val="footnote text"/>
    <w:basedOn w:val="Normal"/>
    <w:link w:val="FootnoteTextChar"/>
    <w:uiPriority w:val="99"/>
    <w:semiHidden/>
    <w:unhideWhenUsed/>
    <w:rsid w:val="007D383F"/>
    <w:rPr>
      <w:sz w:val="20"/>
      <w:szCs w:val="20"/>
    </w:rPr>
  </w:style>
  <w:style w:type="character" w:customStyle="1" w:styleId="FootnoteTextChar">
    <w:name w:val="Footnote Text Char"/>
    <w:basedOn w:val="DefaultParagraphFont"/>
    <w:link w:val="FootnoteText"/>
    <w:uiPriority w:val="99"/>
    <w:semiHidden/>
    <w:rsid w:val="007D383F"/>
    <w:rPr>
      <w:sz w:val="20"/>
      <w:szCs w:val="20"/>
    </w:rPr>
  </w:style>
  <w:style w:type="character" w:styleId="FootnoteReference">
    <w:name w:val="footnote reference"/>
    <w:basedOn w:val="DefaultParagraphFont"/>
    <w:uiPriority w:val="99"/>
    <w:semiHidden/>
    <w:unhideWhenUsed/>
    <w:rsid w:val="007D383F"/>
    <w:rPr>
      <w:vertAlign w:val="superscript"/>
    </w:rPr>
  </w:style>
  <w:style w:type="paragraph" w:styleId="Header">
    <w:name w:val="header"/>
    <w:basedOn w:val="Normal"/>
    <w:link w:val="HeaderChar"/>
    <w:uiPriority w:val="99"/>
    <w:unhideWhenUsed/>
    <w:rsid w:val="003C038F"/>
    <w:pPr>
      <w:tabs>
        <w:tab w:val="center" w:pos="4680"/>
        <w:tab w:val="right" w:pos="9360"/>
      </w:tabs>
    </w:pPr>
  </w:style>
  <w:style w:type="character" w:customStyle="1" w:styleId="HeaderChar">
    <w:name w:val="Header Char"/>
    <w:basedOn w:val="DefaultParagraphFont"/>
    <w:link w:val="Header"/>
    <w:uiPriority w:val="99"/>
    <w:rsid w:val="003C038F"/>
  </w:style>
  <w:style w:type="paragraph" w:styleId="Footer">
    <w:name w:val="footer"/>
    <w:basedOn w:val="Normal"/>
    <w:link w:val="FooterChar"/>
    <w:uiPriority w:val="99"/>
    <w:unhideWhenUsed/>
    <w:rsid w:val="003C038F"/>
    <w:pPr>
      <w:tabs>
        <w:tab w:val="center" w:pos="4680"/>
        <w:tab w:val="right" w:pos="9360"/>
      </w:tabs>
    </w:pPr>
  </w:style>
  <w:style w:type="character" w:customStyle="1" w:styleId="FooterChar">
    <w:name w:val="Footer Char"/>
    <w:basedOn w:val="DefaultParagraphFont"/>
    <w:link w:val="Footer"/>
    <w:uiPriority w:val="99"/>
    <w:rsid w:val="003C038F"/>
  </w:style>
  <w:style w:type="paragraph" w:styleId="BalloonText">
    <w:name w:val="Balloon Text"/>
    <w:basedOn w:val="Normal"/>
    <w:link w:val="BalloonTextChar"/>
    <w:uiPriority w:val="99"/>
    <w:semiHidden/>
    <w:unhideWhenUsed/>
    <w:rsid w:val="003C038F"/>
    <w:rPr>
      <w:rFonts w:ascii="Tahoma" w:hAnsi="Tahoma" w:cs="Tahoma"/>
      <w:sz w:val="16"/>
      <w:szCs w:val="16"/>
    </w:rPr>
  </w:style>
  <w:style w:type="character" w:customStyle="1" w:styleId="BalloonTextChar">
    <w:name w:val="Balloon Text Char"/>
    <w:basedOn w:val="DefaultParagraphFont"/>
    <w:link w:val="BalloonText"/>
    <w:uiPriority w:val="99"/>
    <w:semiHidden/>
    <w:rsid w:val="003C038F"/>
    <w:rPr>
      <w:rFonts w:ascii="Tahoma" w:hAnsi="Tahoma" w:cs="Tahoma"/>
      <w:sz w:val="16"/>
      <w:szCs w:val="16"/>
    </w:rPr>
  </w:style>
  <w:style w:type="character" w:styleId="Hyperlink">
    <w:name w:val="Hyperlink"/>
    <w:basedOn w:val="DefaultParagraphFont"/>
    <w:uiPriority w:val="99"/>
    <w:unhideWhenUsed/>
    <w:rsid w:val="00770107"/>
    <w:rPr>
      <w:color w:val="0000FF" w:themeColor="hyperlink"/>
      <w:u w:val="single"/>
    </w:rPr>
  </w:style>
  <w:style w:type="character" w:styleId="FollowedHyperlink">
    <w:name w:val="FollowedHyperlink"/>
    <w:basedOn w:val="DefaultParagraphFont"/>
    <w:uiPriority w:val="99"/>
    <w:semiHidden/>
    <w:unhideWhenUsed/>
    <w:rsid w:val="001A6391"/>
    <w:rPr>
      <w:color w:val="800080" w:themeColor="followedHyperlink"/>
      <w:u w:val="single"/>
    </w:rPr>
  </w:style>
  <w:style w:type="paragraph" w:styleId="NoSpacing">
    <w:name w:val="No Spacing"/>
    <w:link w:val="NoSpacingChar"/>
    <w:uiPriority w:val="1"/>
    <w:qFormat/>
    <w:rsid w:val="008F31F6"/>
  </w:style>
  <w:style w:type="table" w:styleId="TableGrid">
    <w:name w:val="Table Grid"/>
    <w:basedOn w:val="TableNormal"/>
    <w:uiPriority w:val="59"/>
    <w:rsid w:val="0052549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SpacingChar">
    <w:name w:val="No Spacing Char"/>
    <w:basedOn w:val="DefaultParagraphFont"/>
    <w:link w:val="NoSpacing"/>
    <w:uiPriority w:val="1"/>
    <w:rsid w:val="00437FF6"/>
  </w:style>
  <w:style w:type="character" w:customStyle="1" w:styleId="Heading1Char">
    <w:name w:val="Heading 1 Char"/>
    <w:basedOn w:val="DefaultParagraphFont"/>
    <w:link w:val="Heading1"/>
    <w:uiPriority w:val="9"/>
    <w:rsid w:val="00645B40"/>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A40530"/>
    <w:pPr>
      <w:spacing w:line="259" w:lineRule="auto"/>
      <w:outlineLvl w:val="9"/>
    </w:pPr>
  </w:style>
  <w:style w:type="paragraph" w:styleId="TOC1">
    <w:name w:val="toc 1"/>
    <w:basedOn w:val="Normal"/>
    <w:next w:val="Normal"/>
    <w:autoRedefine/>
    <w:uiPriority w:val="39"/>
    <w:unhideWhenUsed/>
    <w:rsid w:val="00A40530"/>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45B40"/>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7D383F"/>
    <w:rPr>
      <w:sz w:val="20"/>
      <w:szCs w:val="20"/>
    </w:rPr>
  </w:style>
  <w:style w:type="character" w:customStyle="1" w:styleId="EndnoteTextChar">
    <w:name w:val="Endnote Text Char"/>
    <w:basedOn w:val="DefaultParagraphFont"/>
    <w:link w:val="EndnoteText"/>
    <w:uiPriority w:val="99"/>
    <w:semiHidden/>
    <w:rsid w:val="007D383F"/>
    <w:rPr>
      <w:sz w:val="20"/>
      <w:szCs w:val="20"/>
    </w:rPr>
  </w:style>
  <w:style w:type="character" w:styleId="EndnoteReference">
    <w:name w:val="endnote reference"/>
    <w:basedOn w:val="DefaultParagraphFont"/>
    <w:uiPriority w:val="99"/>
    <w:semiHidden/>
    <w:unhideWhenUsed/>
    <w:rsid w:val="007D383F"/>
    <w:rPr>
      <w:vertAlign w:val="superscript"/>
    </w:rPr>
  </w:style>
  <w:style w:type="paragraph" w:styleId="FootnoteText">
    <w:name w:val="footnote text"/>
    <w:basedOn w:val="Normal"/>
    <w:link w:val="FootnoteTextChar"/>
    <w:uiPriority w:val="99"/>
    <w:semiHidden/>
    <w:unhideWhenUsed/>
    <w:rsid w:val="007D383F"/>
    <w:rPr>
      <w:sz w:val="20"/>
      <w:szCs w:val="20"/>
    </w:rPr>
  </w:style>
  <w:style w:type="character" w:customStyle="1" w:styleId="FootnoteTextChar">
    <w:name w:val="Footnote Text Char"/>
    <w:basedOn w:val="DefaultParagraphFont"/>
    <w:link w:val="FootnoteText"/>
    <w:uiPriority w:val="99"/>
    <w:semiHidden/>
    <w:rsid w:val="007D383F"/>
    <w:rPr>
      <w:sz w:val="20"/>
      <w:szCs w:val="20"/>
    </w:rPr>
  </w:style>
  <w:style w:type="character" w:styleId="FootnoteReference">
    <w:name w:val="footnote reference"/>
    <w:basedOn w:val="DefaultParagraphFont"/>
    <w:uiPriority w:val="99"/>
    <w:semiHidden/>
    <w:unhideWhenUsed/>
    <w:rsid w:val="007D383F"/>
    <w:rPr>
      <w:vertAlign w:val="superscript"/>
    </w:rPr>
  </w:style>
  <w:style w:type="paragraph" w:styleId="Header">
    <w:name w:val="header"/>
    <w:basedOn w:val="Normal"/>
    <w:link w:val="HeaderChar"/>
    <w:uiPriority w:val="99"/>
    <w:unhideWhenUsed/>
    <w:rsid w:val="003C038F"/>
    <w:pPr>
      <w:tabs>
        <w:tab w:val="center" w:pos="4680"/>
        <w:tab w:val="right" w:pos="9360"/>
      </w:tabs>
    </w:pPr>
  </w:style>
  <w:style w:type="character" w:customStyle="1" w:styleId="HeaderChar">
    <w:name w:val="Header Char"/>
    <w:basedOn w:val="DefaultParagraphFont"/>
    <w:link w:val="Header"/>
    <w:uiPriority w:val="99"/>
    <w:rsid w:val="003C038F"/>
  </w:style>
  <w:style w:type="paragraph" w:styleId="Footer">
    <w:name w:val="footer"/>
    <w:basedOn w:val="Normal"/>
    <w:link w:val="FooterChar"/>
    <w:uiPriority w:val="99"/>
    <w:unhideWhenUsed/>
    <w:rsid w:val="003C038F"/>
    <w:pPr>
      <w:tabs>
        <w:tab w:val="center" w:pos="4680"/>
        <w:tab w:val="right" w:pos="9360"/>
      </w:tabs>
    </w:pPr>
  </w:style>
  <w:style w:type="character" w:customStyle="1" w:styleId="FooterChar">
    <w:name w:val="Footer Char"/>
    <w:basedOn w:val="DefaultParagraphFont"/>
    <w:link w:val="Footer"/>
    <w:uiPriority w:val="99"/>
    <w:rsid w:val="003C038F"/>
  </w:style>
  <w:style w:type="paragraph" w:styleId="BalloonText">
    <w:name w:val="Balloon Text"/>
    <w:basedOn w:val="Normal"/>
    <w:link w:val="BalloonTextChar"/>
    <w:uiPriority w:val="99"/>
    <w:semiHidden/>
    <w:unhideWhenUsed/>
    <w:rsid w:val="003C038F"/>
    <w:rPr>
      <w:rFonts w:ascii="Tahoma" w:hAnsi="Tahoma" w:cs="Tahoma"/>
      <w:sz w:val="16"/>
      <w:szCs w:val="16"/>
    </w:rPr>
  </w:style>
  <w:style w:type="character" w:customStyle="1" w:styleId="BalloonTextChar">
    <w:name w:val="Balloon Text Char"/>
    <w:basedOn w:val="DefaultParagraphFont"/>
    <w:link w:val="BalloonText"/>
    <w:uiPriority w:val="99"/>
    <w:semiHidden/>
    <w:rsid w:val="003C038F"/>
    <w:rPr>
      <w:rFonts w:ascii="Tahoma" w:hAnsi="Tahoma" w:cs="Tahoma"/>
      <w:sz w:val="16"/>
      <w:szCs w:val="16"/>
    </w:rPr>
  </w:style>
  <w:style w:type="character" w:styleId="Hyperlink">
    <w:name w:val="Hyperlink"/>
    <w:basedOn w:val="DefaultParagraphFont"/>
    <w:uiPriority w:val="99"/>
    <w:unhideWhenUsed/>
    <w:rsid w:val="00770107"/>
    <w:rPr>
      <w:color w:val="0000FF" w:themeColor="hyperlink"/>
      <w:u w:val="single"/>
    </w:rPr>
  </w:style>
  <w:style w:type="character" w:styleId="FollowedHyperlink">
    <w:name w:val="FollowedHyperlink"/>
    <w:basedOn w:val="DefaultParagraphFont"/>
    <w:uiPriority w:val="99"/>
    <w:semiHidden/>
    <w:unhideWhenUsed/>
    <w:rsid w:val="001A6391"/>
    <w:rPr>
      <w:color w:val="800080" w:themeColor="followedHyperlink"/>
      <w:u w:val="single"/>
    </w:rPr>
  </w:style>
  <w:style w:type="paragraph" w:styleId="NoSpacing">
    <w:name w:val="No Spacing"/>
    <w:link w:val="NoSpacingChar"/>
    <w:uiPriority w:val="1"/>
    <w:qFormat/>
    <w:rsid w:val="008F31F6"/>
  </w:style>
  <w:style w:type="table" w:styleId="TableGrid">
    <w:name w:val="Table Grid"/>
    <w:basedOn w:val="TableNormal"/>
    <w:uiPriority w:val="59"/>
    <w:rsid w:val="0052549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SpacingChar">
    <w:name w:val="No Spacing Char"/>
    <w:basedOn w:val="DefaultParagraphFont"/>
    <w:link w:val="NoSpacing"/>
    <w:uiPriority w:val="1"/>
    <w:rsid w:val="00437FF6"/>
  </w:style>
  <w:style w:type="character" w:customStyle="1" w:styleId="Heading1Char">
    <w:name w:val="Heading 1 Char"/>
    <w:basedOn w:val="DefaultParagraphFont"/>
    <w:link w:val="Heading1"/>
    <w:uiPriority w:val="9"/>
    <w:rsid w:val="00645B40"/>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A40530"/>
    <w:pPr>
      <w:spacing w:line="259" w:lineRule="auto"/>
      <w:outlineLvl w:val="9"/>
    </w:pPr>
  </w:style>
  <w:style w:type="paragraph" w:styleId="TOC1">
    <w:name w:val="toc 1"/>
    <w:basedOn w:val="Normal"/>
    <w:next w:val="Normal"/>
    <w:autoRedefine/>
    <w:uiPriority w:val="39"/>
    <w:unhideWhenUsed/>
    <w:rsid w:val="00A40530"/>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5956322">
      <w:bodyDiv w:val="1"/>
      <w:marLeft w:val="0"/>
      <w:marRight w:val="0"/>
      <w:marTop w:val="0"/>
      <w:marBottom w:val="0"/>
      <w:divBdr>
        <w:top w:val="none" w:sz="0" w:space="0" w:color="auto"/>
        <w:left w:val="none" w:sz="0" w:space="0" w:color="auto"/>
        <w:bottom w:val="none" w:sz="0" w:space="0" w:color="auto"/>
        <w:right w:val="none" w:sz="0" w:space="0" w:color="auto"/>
      </w:divBdr>
      <w:divsChild>
        <w:div w:id="1797141700">
          <w:marLeft w:val="0"/>
          <w:marRight w:val="0"/>
          <w:marTop w:val="0"/>
          <w:marBottom w:val="0"/>
          <w:divBdr>
            <w:top w:val="none" w:sz="0" w:space="0" w:color="auto"/>
            <w:left w:val="none" w:sz="0" w:space="0" w:color="auto"/>
            <w:bottom w:val="none" w:sz="0" w:space="0" w:color="auto"/>
            <w:right w:val="none" w:sz="0" w:space="0" w:color="auto"/>
          </w:divBdr>
          <w:divsChild>
            <w:div w:id="1636712508">
              <w:marLeft w:val="0"/>
              <w:marRight w:val="0"/>
              <w:marTop w:val="0"/>
              <w:marBottom w:val="0"/>
              <w:divBdr>
                <w:top w:val="none" w:sz="0" w:space="0" w:color="auto"/>
                <w:left w:val="none" w:sz="0" w:space="0" w:color="auto"/>
                <w:bottom w:val="none" w:sz="0" w:space="0" w:color="auto"/>
                <w:right w:val="none" w:sz="0" w:space="0" w:color="auto"/>
              </w:divBdr>
            </w:div>
            <w:div w:id="1561750518">
              <w:marLeft w:val="0"/>
              <w:marRight w:val="0"/>
              <w:marTop w:val="0"/>
              <w:marBottom w:val="0"/>
              <w:divBdr>
                <w:top w:val="none" w:sz="0" w:space="0" w:color="auto"/>
                <w:left w:val="none" w:sz="0" w:space="0" w:color="auto"/>
                <w:bottom w:val="none" w:sz="0" w:space="0" w:color="auto"/>
                <w:right w:val="none" w:sz="0" w:space="0" w:color="auto"/>
              </w:divBdr>
              <w:divsChild>
                <w:div w:id="1519731183">
                  <w:marLeft w:val="0"/>
                  <w:marRight w:val="0"/>
                  <w:marTop w:val="0"/>
                  <w:marBottom w:val="0"/>
                  <w:divBdr>
                    <w:top w:val="none" w:sz="0" w:space="0" w:color="auto"/>
                    <w:left w:val="none" w:sz="0" w:space="0" w:color="auto"/>
                    <w:bottom w:val="none" w:sz="0" w:space="0" w:color="auto"/>
                    <w:right w:val="none" w:sz="0" w:space="0" w:color="auto"/>
                  </w:divBdr>
                </w:div>
                <w:div w:id="259797075">
                  <w:marLeft w:val="0"/>
                  <w:marRight w:val="0"/>
                  <w:marTop w:val="0"/>
                  <w:marBottom w:val="0"/>
                  <w:divBdr>
                    <w:top w:val="none" w:sz="0" w:space="0" w:color="auto"/>
                    <w:left w:val="none" w:sz="0" w:space="0" w:color="auto"/>
                    <w:bottom w:val="none" w:sz="0" w:space="0" w:color="auto"/>
                    <w:right w:val="none" w:sz="0" w:space="0" w:color="auto"/>
                  </w:divBdr>
                </w:div>
                <w:div w:id="1911690393">
                  <w:marLeft w:val="0"/>
                  <w:marRight w:val="0"/>
                  <w:marTop w:val="0"/>
                  <w:marBottom w:val="0"/>
                  <w:divBdr>
                    <w:top w:val="none" w:sz="0" w:space="0" w:color="auto"/>
                    <w:left w:val="none" w:sz="0" w:space="0" w:color="auto"/>
                    <w:bottom w:val="none" w:sz="0" w:space="0" w:color="auto"/>
                    <w:right w:val="none" w:sz="0" w:space="0" w:color="auto"/>
                  </w:divBdr>
                </w:div>
                <w:div w:id="815030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454095">
      <w:bodyDiv w:val="1"/>
      <w:marLeft w:val="0"/>
      <w:marRight w:val="0"/>
      <w:marTop w:val="0"/>
      <w:marBottom w:val="0"/>
      <w:divBdr>
        <w:top w:val="none" w:sz="0" w:space="0" w:color="auto"/>
        <w:left w:val="none" w:sz="0" w:space="0" w:color="auto"/>
        <w:bottom w:val="none" w:sz="0" w:space="0" w:color="auto"/>
        <w:right w:val="none" w:sz="0" w:space="0" w:color="auto"/>
      </w:divBdr>
      <w:divsChild>
        <w:div w:id="1834947955">
          <w:marLeft w:val="0"/>
          <w:marRight w:val="0"/>
          <w:marTop w:val="0"/>
          <w:marBottom w:val="0"/>
          <w:divBdr>
            <w:top w:val="none" w:sz="0" w:space="0" w:color="auto"/>
            <w:left w:val="none" w:sz="0" w:space="0" w:color="auto"/>
            <w:bottom w:val="none" w:sz="0" w:space="0" w:color="auto"/>
            <w:right w:val="none" w:sz="0" w:space="0" w:color="auto"/>
          </w:divBdr>
          <w:divsChild>
            <w:div w:id="175465409">
              <w:marLeft w:val="0"/>
              <w:marRight w:val="0"/>
              <w:marTop w:val="0"/>
              <w:marBottom w:val="0"/>
              <w:divBdr>
                <w:top w:val="none" w:sz="0" w:space="0" w:color="auto"/>
                <w:left w:val="none" w:sz="0" w:space="0" w:color="auto"/>
                <w:bottom w:val="none" w:sz="0" w:space="0" w:color="auto"/>
                <w:right w:val="none" w:sz="0" w:space="0" w:color="auto"/>
              </w:divBdr>
            </w:div>
            <w:div w:id="299847585">
              <w:marLeft w:val="0"/>
              <w:marRight w:val="0"/>
              <w:marTop w:val="0"/>
              <w:marBottom w:val="0"/>
              <w:divBdr>
                <w:top w:val="none" w:sz="0" w:space="0" w:color="auto"/>
                <w:left w:val="none" w:sz="0" w:space="0" w:color="auto"/>
                <w:bottom w:val="none" w:sz="0" w:space="0" w:color="auto"/>
                <w:right w:val="none" w:sz="0" w:space="0" w:color="auto"/>
              </w:divBdr>
              <w:divsChild>
                <w:div w:id="115415736">
                  <w:marLeft w:val="0"/>
                  <w:marRight w:val="0"/>
                  <w:marTop w:val="0"/>
                  <w:marBottom w:val="0"/>
                  <w:divBdr>
                    <w:top w:val="none" w:sz="0" w:space="0" w:color="auto"/>
                    <w:left w:val="none" w:sz="0" w:space="0" w:color="auto"/>
                    <w:bottom w:val="none" w:sz="0" w:space="0" w:color="auto"/>
                    <w:right w:val="none" w:sz="0" w:space="0" w:color="auto"/>
                  </w:divBdr>
                </w:div>
                <w:div w:id="535578735">
                  <w:marLeft w:val="0"/>
                  <w:marRight w:val="0"/>
                  <w:marTop w:val="0"/>
                  <w:marBottom w:val="0"/>
                  <w:divBdr>
                    <w:top w:val="none" w:sz="0" w:space="0" w:color="auto"/>
                    <w:left w:val="none" w:sz="0" w:space="0" w:color="auto"/>
                    <w:bottom w:val="none" w:sz="0" w:space="0" w:color="auto"/>
                    <w:right w:val="none" w:sz="0" w:space="0" w:color="auto"/>
                  </w:divBdr>
                </w:div>
                <w:div w:id="1676153104">
                  <w:marLeft w:val="0"/>
                  <w:marRight w:val="0"/>
                  <w:marTop w:val="0"/>
                  <w:marBottom w:val="0"/>
                  <w:divBdr>
                    <w:top w:val="none" w:sz="0" w:space="0" w:color="auto"/>
                    <w:left w:val="none" w:sz="0" w:space="0" w:color="auto"/>
                    <w:bottom w:val="none" w:sz="0" w:space="0" w:color="auto"/>
                    <w:right w:val="none" w:sz="0" w:space="0" w:color="auto"/>
                  </w:divBdr>
                </w:div>
                <w:div w:id="573012555">
                  <w:marLeft w:val="0"/>
                  <w:marRight w:val="0"/>
                  <w:marTop w:val="0"/>
                  <w:marBottom w:val="0"/>
                  <w:divBdr>
                    <w:top w:val="none" w:sz="0" w:space="0" w:color="auto"/>
                    <w:left w:val="none" w:sz="0" w:space="0" w:color="auto"/>
                    <w:bottom w:val="none" w:sz="0" w:space="0" w:color="auto"/>
                    <w:right w:val="none" w:sz="0" w:space="0" w:color="auto"/>
                  </w:divBdr>
                </w:div>
                <w:div w:id="1107852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jstor.org/stable/2769054"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chippepedia.org/Chippewa+Valley"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apserver.lib.virginia.edu/index.html" TargetMode="External"/><Relationship Id="rId5" Type="http://schemas.openxmlformats.org/officeDocument/2006/relationships/webSettings" Target="webSettings.xml"/><Relationship Id="rId15" Type="http://schemas.openxmlformats.org/officeDocument/2006/relationships/hyperlink" Target="http://www.thepeoplehistory.com/20sfood.html" TargetMode="External"/><Relationship Id="rId10" Type="http://schemas.openxmlformats.org/officeDocument/2006/relationships/hyperlink" Target="http://mapserver.lib.virginia.edu/index.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yperlink" Target="http://www.jstor.org/stable/2928520"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thepeoplehistory.com/20sfood.html" TargetMode="External"/><Relationship Id="rId2" Type="http://schemas.openxmlformats.org/officeDocument/2006/relationships/hyperlink" Target="http://mapserver.lib.virginia.edu/index.html" TargetMode="External"/><Relationship Id="rId1" Type="http://schemas.openxmlformats.org/officeDocument/2006/relationships/hyperlink" Target="http://www.chippepedia.org/Chippewa+Valley" TargetMode="External"/><Relationship Id="rId6" Type="http://schemas.openxmlformats.org/officeDocument/2006/relationships/hyperlink" Target="http://www.cvmuseum.com/" TargetMode="External"/><Relationship Id="rId5" Type="http://schemas.openxmlformats.org/officeDocument/2006/relationships/hyperlink" Target="http://mapserver.lib.virginia.edu/index.html" TargetMode="External"/><Relationship Id="rId4" Type="http://schemas.openxmlformats.org/officeDocument/2006/relationships/hyperlink" Target="http://mapserver.lib.virginia.edu/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6820662A-0453-48A6-A737-16DACCE15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6549</Words>
  <Characters>37330</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43792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Andrews, Kayla Rose</dc:creator>
  <cp:lastModifiedBy>Keating-Hadlock, Celeste A.</cp:lastModifiedBy>
  <cp:revision>2</cp:revision>
  <dcterms:created xsi:type="dcterms:W3CDTF">2013-12-20T16:35:00Z</dcterms:created>
  <dcterms:modified xsi:type="dcterms:W3CDTF">2013-12-20T16:35:00Z</dcterms:modified>
</cp:coreProperties>
</file>