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7A11" w:rsidRDefault="00A77A11" w:rsidP="00637B19">
      <w:pPr>
        <w:jc w:val="center"/>
        <w:rPr>
          <w:rFonts w:ascii="Times New Roman" w:hAnsi="Times New Roman" w:cs="Times New Roman"/>
          <w:sz w:val="28"/>
          <w:szCs w:val="28"/>
        </w:rPr>
      </w:pPr>
      <w:bookmarkStart w:id="0" w:name="_GoBack"/>
      <w:bookmarkEnd w:id="0"/>
    </w:p>
    <w:p w:rsidR="00A77A11" w:rsidRDefault="00A77A11" w:rsidP="00637B19">
      <w:pPr>
        <w:jc w:val="center"/>
        <w:rPr>
          <w:rFonts w:ascii="Times New Roman" w:hAnsi="Times New Roman" w:cs="Times New Roman"/>
          <w:sz w:val="28"/>
          <w:szCs w:val="28"/>
        </w:rPr>
      </w:pPr>
    </w:p>
    <w:p w:rsidR="00637B19" w:rsidRPr="00637B19" w:rsidRDefault="00637B19" w:rsidP="00637B19">
      <w:pPr>
        <w:jc w:val="center"/>
        <w:rPr>
          <w:rFonts w:ascii="Times New Roman" w:hAnsi="Times New Roman" w:cs="Times New Roman"/>
          <w:sz w:val="28"/>
          <w:szCs w:val="28"/>
        </w:rPr>
      </w:pPr>
      <w:r w:rsidRPr="00637B19">
        <w:rPr>
          <w:rFonts w:ascii="Times New Roman" w:hAnsi="Times New Roman" w:cs="Times New Roman"/>
          <w:sz w:val="28"/>
          <w:szCs w:val="28"/>
        </w:rPr>
        <w:t>From Prix Fixe to A la Carte: Using Lesson Study to Collaborate with Faculty in Customizing Information Literacy</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Eric Jennings</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Assistant Professor, Instruction &amp; Outreach Librarian</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McIntyre Library</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University of Wisconsin-Eau Claire</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Eau Claire, WI 54702-4004</w:t>
      </w:r>
    </w:p>
    <w:p w:rsidR="00637B19" w:rsidRDefault="00637B19" w:rsidP="00637B19">
      <w:pPr>
        <w:spacing w:after="0" w:line="240" w:lineRule="auto"/>
        <w:ind w:firstLine="2700"/>
        <w:rPr>
          <w:rFonts w:ascii="Times New Roman" w:hAnsi="Times New Roman" w:cs="Times New Roman"/>
          <w:sz w:val="20"/>
          <w:szCs w:val="20"/>
        </w:rPr>
      </w:pP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Hans Kishel</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Assistant Professor, Research &amp; Instruction Librarian – Science</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McIntyre Library</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University of Wisconsin-Eau Claire</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Eau Claire, WI 54702-4004</w:t>
      </w:r>
    </w:p>
    <w:p w:rsidR="00637B19" w:rsidRDefault="00637B19" w:rsidP="00637B19">
      <w:pPr>
        <w:spacing w:after="0" w:line="240" w:lineRule="auto"/>
        <w:ind w:firstLine="2700"/>
        <w:rPr>
          <w:rFonts w:ascii="Times New Roman" w:hAnsi="Times New Roman" w:cs="Times New Roman"/>
          <w:sz w:val="20"/>
          <w:szCs w:val="20"/>
        </w:rPr>
      </w:pP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Jill Markgraf</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Associate Professor, Head of Research &amp; Instruction</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McIntyre Library</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University of Wisconsin-Eau Claire</w:t>
      </w:r>
    </w:p>
    <w:p w:rsidR="00637B19" w:rsidRDefault="00637B19" w:rsidP="00637B19">
      <w:pPr>
        <w:spacing w:after="0" w:line="240" w:lineRule="auto"/>
        <w:ind w:firstLine="2700"/>
        <w:rPr>
          <w:rFonts w:ascii="Times New Roman" w:hAnsi="Times New Roman" w:cs="Times New Roman"/>
          <w:sz w:val="20"/>
          <w:szCs w:val="20"/>
        </w:rPr>
      </w:pPr>
      <w:r>
        <w:rPr>
          <w:rFonts w:ascii="Times New Roman" w:hAnsi="Times New Roman" w:cs="Times New Roman"/>
          <w:sz w:val="20"/>
          <w:szCs w:val="20"/>
        </w:rPr>
        <w:t>Eau Claire, WI 54702-4004</w:t>
      </w:r>
    </w:p>
    <w:p w:rsidR="00637B19" w:rsidRDefault="00637B19" w:rsidP="00637B19">
      <w:pPr>
        <w:spacing w:after="0" w:line="240" w:lineRule="auto"/>
        <w:rPr>
          <w:rFonts w:ascii="Times New Roman" w:hAnsi="Times New Roman" w:cs="Times New Roman"/>
          <w:sz w:val="20"/>
          <w:szCs w:val="20"/>
        </w:rPr>
      </w:pPr>
    </w:p>
    <w:p w:rsidR="00637B19" w:rsidRDefault="00637B19" w:rsidP="00637B19">
      <w:pPr>
        <w:rPr>
          <w:rFonts w:ascii="Times New Roman" w:hAnsi="Times New Roman" w:cs="Times New Roman"/>
          <w:sz w:val="20"/>
          <w:szCs w:val="20"/>
        </w:rPr>
      </w:pPr>
    </w:p>
    <w:p w:rsidR="00637B19" w:rsidRDefault="00637B19" w:rsidP="00637B19">
      <w:pPr>
        <w:rPr>
          <w:rFonts w:ascii="Times New Roman" w:hAnsi="Times New Roman" w:cs="Times New Roman"/>
          <w:sz w:val="20"/>
          <w:szCs w:val="20"/>
        </w:rPr>
      </w:pPr>
      <w:r>
        <w:rPr>
          <w:rFonts w:ascii="Times New Roman" w:hAnsi="Times New Roman" w:cs="Times New Roman"/>
          <w:sz w:val="20"/>
          <w:szCs w:val="20"/>
        </w:rPr>
        <w:t>Keywords:</w:t>
      </w:r>
    </w:p>
    <w:p w:rsidR="00637B19" w:rsidRPr="00637B19" w:rsidRDefault="00637B19" w:rsidP="00637B19">
      <w:pPr>
        <w:pStyle w:val="ListParagraph"/>
        <w:numPr>
          <w:ilvl w:val="0"/>
          <w:numId w:val="11"/>
        </w:numPr>
        <w:rPr>
          <w:rFonts w:ascii="Times New Roman" w:hAnsi="Times New Roman" w:cs="Times New Roman"/>
          <w:sz w:val="20"/>
          <w:szCs w:val="20"/>
        </w:rPr>
      </w:pPr>
      <w:r w:rsidRPr="00637B19">
        <w:rPr>
          <w:rFonts w:ascii="Times New Roman" w:hAnsi="Times New Roman" w:cs="Times New Roman"/>
          <w:sz w:val="20"/>
          <w:szCs w:val="20"/>
        </w:rPr>
        <w:t>Lesson study</w:t>
      </w:r>
    </w:p>
    <w:p w:rsidR="00637B19" w:rsidRPr="00637B19" w:rsidRDefault="00637B19" w:rsidP="00637B19">
      <w:pPr>
        <w:pStyle w:val="ListParagraph"/>
        <w:numPr>
          <w:ilvl w:val="0"/>
          <w:numId w:val="11"/>
        </w:numPr>
        <w:rPr>
          <w:rFonts w:ascii="Times New Roman" w:hAnsi="Times New Roman" w:cs="Times New Roman"/>
          <w:sz w:val="20"/>
          <w:szCs w:val="20"/>
        </w:rPr>
      </w:pPr>
      <w:r w:rsidRPr="00637B19">
        <w:rPr>
          <w:rFonts w:ascii="Times New Roman" w:hAnsi="Times New Roman" w:cs="Times New Roman"/>
          <w:sz w:val="20"/>
          <w:szCs w:val="20"/>
        </w:rPr>
        <w:t>Information literacy</w:t>
      </w:r>
    </w:p>
    <w:p w:rsidR="00637B19" w:rsidRPr="00637B19" w:rsidRDefault="00637B19" w:rsidP="00637B19">
      <w:pPr>
        <w:pStyle w:val="ListParagraph"/>
        <w:numPr>
          <w:ilvl w:val="0"/>
          <w:numId w:val="11"/>
        </w:numPr>
        <w:rPr>
          <w:rFonts w:ascii="Times New Roman" w:hAnsi="Times New Roman" w:cs="Times New Roman"/>
          <w:sz w:val="20"/>
          <w:szCs w:val="20"/>
        </w:rPr>
      </w:pPr>
      <w:r w:rsidRPr="00637B19">
        <w:rPr>
          <w:rFonts w:ascii="Times New Roman" w:hAnsi="Times New Roman" w:cs="Times New Roman"/>
          <w:sz w:val="20"/>
          <w:szCs w:val="20"/>
        </w:rPr>
        <w:t>Library instruction</w:t>
      </w:r>
    </w:p>
    <w:p w:rsidR="00637B19" w:rsidRDefault="00637B19" w:rsidP="00637B19">
      <w:pPr>
        <w:pStyle w:val="ListParagraph"/>
        <w:numPr>
          <w:ilvl w:val="0"/>
          <w:numId w:val="11"/>
        </w:numPr>
        <w:rPr>
          <w:rFonts w:ascii="Times New Roman" w:hAnsi="Times New Roman" w:cs="Times New Roman"/>
          <w:sz w:val="20"/>
          <w:szCs w:val="20"/>
        </w:rPr>
      </w:pPr>
      <w:r w:rsidRPr="00637B19">
        <w:rPr>
          <w:rFonts w:ascii="Times New Roman" w:hAnsi="Times New Roman" w:cs="Times New Roman"/>
          <w:sz w:val="20"/>
          <w:szCs w:val="20"/>
        </w:rPr>
        <w:t>Faculty collaboration</w:t>
      </w:r>
    </w:p>
    <w:p w:rsidR="00637B19" w:rsidRPr="00637B19" w:rsidRDefault="00637B19" w:rsidP="00637B19">
      <w:pPr>
        <w:pStyle w:val="ListParagraph"/>
        <w:numPr>
          <w:ilvl w:val="0"/>
          <w:numId w:val="11"/>
        </w:numPr>
        <w:rPr>
          <w:rFonts w:ascii="Times New Roman" w:hAnsi="Times New Roman" w:cs="Times New Roman"/>
          <w:sz w:val="20"/>
          <w:szCs w:val="20"/>
        </w:rPr>
      </w:pPr>
      <w:r>
        <w:rPr>
          <w:rFonts w:ascii="Times New Roman" w:hAnsi="Times New Roman" w:cs="Times New Roman"/>
          <w:sz w:val="20"/>
          <w:szCs w:val="20"/>
        </w:rPr>
        <w:t>assessment</w:t>
      </w:r>
      <w:r w:rsidRPr="00637B19">
        <w:rPr>
          <w:rFonts w:ascii="Times New Roman" w:hAnsi="Times New Roman" w:cs="Times New Roman"/>
          <w:sz w:val="20"/>
          <w:szCs w:val="20"/>
        </w:rPr>
        <w:br w:type="page"/>
      </w:r>
      <w:r w:rsidRPr="00637B19">
        <w:rPr>
          <w:rFonts w:ascii="Times New Roman" w:hAnsi="Times New Roman" w:cs="Times New Roman"/>
          <w:sz w:val="20"/>
          <w:szCs w:val="20"/>
        </w:rPr>
        <w:lastRenderedPageBreak/>
        <w:t xml:space="preserve"> </w:t>
      </w:r>
    </w:p>
    <w:p w:rsidR="00B448FF" w:rsidRPr="00CB15C4" w:rsidRDefault="004E096A" w:rsidP="00D221E8">
      <w:pPr>
        <w:spacing w:line="480" w:lineRule="auto"/>
        <w:rPr>
          <w:rFonts w:ascii="Times New Roman" w:hAnsi="Times New Roman" w:cs="Times New Roman"/>
          <w:sz w:val="20"/>
          <w:szCs w:val="20"/>
        </w:rPr>
      </w:pPr>
      <w:r w:rsidRPr="00CB15C4">
        <w:rPr>
          <w:rFonts w:ascii="Times New Roman" w:hAnsi="Times New Roman" w:cs="Times New Roman"/>
          <w:sz w:val="20"/>
          <w:szCs w:val="20"/>
        </w:rPr>
        <w:t xml:space="preserve">The limitations of the one-size-fits-all, prix fixe, one-shot library instruction session have long been recognized. </w:t>
      </w:r>
      <w:r w:rsidR="008C2957" w:rsidRPr="00CB15C4">
        <w:rPr>
          <w:rFonts w:ascii="Times New Roman" w:hAnsi="Times New Roman" w:cs="Times New Roman"/>
          <w:sz w:val="20"/>
          <w:szCs w:val="20"/>
        </w:rPr>
        <w:t>Like many academic librarians, those a</w:t>
      </w:r>
      <w:r w:rsidRPr="00CB15C4">
        <w:rPr>
          <w:rFonts w:ascii="Times New Roman" w:hAnsi="Times New Roman" w:cs="Times New Roman"/>
          <w:sz w:val="20"/>
          <w:szCs w:val="20"/>
        </w:rPr>
        <w:t>t the University of Wisconsin-Eau Claire struggled with the realization that they were trying to pack too much into a single</w:t>
      </w:r>
      <w:r w:rsidR="00D221E8">
        <w:rPr>
          <w:rFonts w:ascii="Times New Roman" w:hAnsi="Times New Roman" w:cs="Times New Roman"/>
          <w:sz w:val="20"/>
          <w:szCs w:val="20"/>
        </w:rPr>
        <w:t xml:space="preserve"> 50-minute instruction session. </w:t>
      </w:r>
      <w:r w:rsidRPr="00CB15C4">
        <w:rPr>
          <w:rFonts w:ascii="Times New Roman" w:hAnsi="Times New Roman" w:cs="Times New Roman"/>
          <w:sz w:val="20"/>
          <w:szCs w:val="20"/>
        </w:rPr>
        <w:t xml:space="preserve">They also struggled with the ad hoc </w:t>
      </w:r>
      <w:r w:rsidR="008C2957" w:rsidRPr="00CB15C4">
        <w:rPr>
          <w:rFonts w:ascii="Times New Roman" w:hAnsi="Times New Roman" w:cs="Times New Roman"/>
          <w:sz w:val="20"/>
          <w:szCs w:val="20"/>
        </w:rPr>
        <w:t>inclusion of</w:t>
      </w:r>
      <w:r w:rsidRPr="00CB15C4">
        <w:rPr>
          <w:rFonts w:ascii="Times New Roman" w:hAnsi="Times New Roman" w:cs="Times New Roman"/>
          <w:sz w:val="20"/>
          <w:szCs w:val="20"/>
        </w:rPr>
        <w:t xml:space="preserve"> library instruction</w:t>
      </w:r>
      <w:r w:rsidR="008C2957" w:rsidRPr="00CB15C4">
        <w:rPr>
          <w:rFonts w:ascii="Times New Roman" w:hAnsi="Times New Roman" w:cs="Times New Roman"/>
          <w:sz w:val="20"/>
          <w:szCs w:val="20"/>
        </w:rPr>
        <w:t xml:space="preserve"> in classes dependent on a faculty invitation</w:t>
      </w:r>
      <w:r w:rsidRPr="00CB15C4">
        <w:rPr>
          <w:rFonts w:ascii="Times New Roman" w:hAnsi="Times New Roman" w:cs="Times New Roman"/>
          <w:sz w:val="20"/>
          <w:szCs w:val="20"/>
        </w:rPr>
        <w:t xml:space="preserve">, which resulted in some students receiving the same introduction to library resources in several classes, while other students received none. Because there is no campus requirement for students to take – or for </w:t>
      </w:r>
      <w:r w:rsidR="00EB7CBF">
        <w:rPr>
          <w:rFonts w:ascii="Times New Roman" w:hAnsi="Times New Roman" w:cs="Times New Roman"/>
          <w:sz w:val="20"/>
          <w:szCs w:val="20"/>
        </w:rPr>
        <w:t>courses</w:t>
      </w:r>
      <w:r w:rsidRPr="00CB15C4">
        <w:rPr>
          <w:rFonts w:ascii="Times New Roman" w:hAnsi="Times New Roman" w:cs="Times New Roman"/>
          <w:sz w:val="20"/>
          <w:szCs w:val="20"/>
        </w:rPr>
        <w:t xml:space="preserve"> to include – library instruction, librarians could not assume prior knowledge about the library</w:t>
      </w:r>
      <w:r w:rsidR="00D221E8">
        <w:rPr>
          <w:rFonts w:ascii="Times New Roman" w:hAnsi="Times New Roman" w:cs="Times New Roman"/>
          <w:sz w:val="20"/>
          <w:szCs w:val="20"/>
        </w:rPr>
        <w:t xml:space="preserve"> by the students</w:t>
      </w:r>
      <w:r w:rsidRPr="00CB15C4">
        <w:rPr>
          <w:rFonts w:ascii="Times New Roman" w:hAnsi="Times New Roman" w:cs="Times New Roman"/>
          <w:sz w:val="20"/>
          <w:szCs w:val="20"/>
        </w:rPr>
        <w:t xml:space="preserve">, regardless of the level of the class with which he or she might be meeting. Equally challenging was the ability to effectively assess outcomes of the one-shot library instruction session. Student evaluations were helpful, but provided feedback </w:t>
      </w:r>
      <w:r w:rsidR="00D221E8">
        <w:rPr>
          <w:rFonts w:ascii="Times New Roman" w:hAnsi="Times New Roman" w:cs="Times New Roman"/>
          <w:sz w:val="20"/>
          <w:szCs w:val="20"/>
        </w:rPr>
        <w:t xml:space="preserve">focused </w:t>
      </w:r>
      <w:r w:rsidRPr="00CB15C4">
        <w:rPr>
          <w:rFonts w:ascii="Times New Roman" w:hAnsi="Times New Roman" w:cs="Times New Roman"/>
          <w:sz w:val="20"/>
          <w:szCs w:val="20"/>
        </w:rPr>
        <w:t>more on the librarian’s performance during the session than on measurable learning outcomes. Faculty evaluations of library sessions were also useful, as they took into account the quality of student research, but the connection between library instruction and the outcomes was often tenuous.</w:t>
      </w:r>
    </w:p>
    <w:p w:rsidR="002858AC" w:rsidRPr="00CB15C4" w:rsidRDefault="002858AC" w:rsidP="00D221E8">
      <w:pPr>
        <w:spacing w:line="480" w:lineRule="auto"/>
        <w:rPr>
          <w:rFonts w:ascii="Times New Roman" w:hAnsi="Times New Roman" w:cs="Times New Roman"/>
          <w:sz w:val="20"/>
          <w:szCs w:val="20"/>
        </w:rPr>
      </w:pPr>
      <w:r w:rsidRPr="00CB15C4">
        <w:rPr>
          <w:rFonts w:ascii="Times New Roman" w:hAnsi="Times New Roman" w:cs="Times New Roman"/>
          <w:sz w:val="20"/>
          <w:szCs w:val="20"/>
        </w:rPr>
        <w:t>In 2010, UW-Eau Claire’s Center for Excellence in Teaching and Learning (CETL</w:t>
      </w:r>
      <w:r w:rsidR="00D221E8" w:rsidRPr="00CB15C4">
        <w:rPr>
          <w:rFonts w:ascii="Times New Roman" w:hAnsi="Times New Roman" w:cs="Times New Roman"/>
          <w:sz w:val="20"/>
          <w:szCs w:val="20"/>
        </w:rPr>
        <w:t>) was</w:t>
      </w:r>
      <w:r w:rsidRPr="00CB15C4">
        <w:rPr>
          <w:rFonts w:ascii="Times New Roman" w:hAnsi="Times New Roman" w:cs="Times New Roman"/>
          <w:sz w:val="20"/>
          <w:szCs w:val="20"/>
        </w:rPr>
        <w:t xml:space="preserve"> in the early stages of experimenting with a model of instruction planning and assessment that focuses on the intense scrutiny of a </w:t>
      </w:r>
      <w:r w:rsidR="00FA18AF">
        <w:rPr>
          <w:rFonts w:ascii="Times New Roman" w:hAnsi="Times New Roman" w:cs="Times New Roman"/>
          <w:sz w:val="20"/>
          <w:szCs w:val="20"/>
        </w:rPr>
        <w:t>single lesson, the lesson study</w:t>
      </w:r>
      <w:r w:rsidRPr="00CB15C4">
        <w:rPr>
          <w:rFonts w:ascii="Times New Roman" w:hAnsi="Times New Roman" w:cs="Times New Roman"/>
          <w:sz w:val="20"/>
          <w:szCs w:val="20"/>
        </w:rPr>
        <w:t xml:space="preserve"> </w:t>
      </w:r>
      <w:r w:rsidR="008C2957" w:rsidRPr="00CB15C4">
        <w:rPr>
          <w:rFonts w:ascii="Times New Roman" w:hAnsi="Times New Roman" w:cs="Times New Roman"/>
          <w:sz w:val="20"/>
          <w:szCs w:val="20"/>
        </w:rPr>
        <w:t>. “Lesson study brings together groups of teachers to discuss lessons that they have first jointly planned in great detail and then observed as they unfolded in actual classrooms”</w:t>
      </w:r>
      <w:r w:rsidR="00613908" w:rsidRPr="00CB15C4">
        <w:rPr>
          <w:rFonts w:ascii="Times New Roman" w:hAnsi="Times New Roman" w:cs="Times New Roman"/>
          <w:noProof/>
          <w:sz w:val="20"/>
          <w:szCs w:val="20"/>
        </w:rPr>
        <w:t xml:space="preserve"> (Fernandez, 2002, p. 393)</w:t>
      </w:r>
      <w:r w:rsidR="00613908">
        <w:rPr>
          <w:rFonts w:ascii="Times New Roman" w:hAnsi="Times New Roman" w:cs="Times New Roman"/>
          <w:sz w:val="20"/>
          <w:szCs w:val="20"/>
        </w:rPr>
        <w:t xml:space="preserve">. </w:t>
      </w:r>
      <w:r w:rsidRPr="00CB15C4">
        <w:rPr>
          <w:rFonts w:ascii="Times New Roman" w:hAnsi="Times New Roman" w:cs="Times New Roman"/>
          <w:sz w:val="20"/>
          <w:szCs w:val="20"/>
        </w:rPr>
        <w:t>Earlier casual conversations between librarians and the CETL director alerted the director to the challenges librarians face, and he approached librarians about engaging in a lesson study to plan and assess the library one-shot instruction session.</w:t>
      </w:r>
    </w:p>
    <w:p w:rsidR="00D132A9" w:rsidRPr="00CB15C4" w:rsidRDefault="00C520F3" w:rsidP="00D221E8">
      <w:pPr>
        <w:spacing w:line="480" w:lineRule="auto"/>
        <w:rPr>
          <w:rFonts w:ascii="Times New Roman" w:hAnsi="Times New Roman" w:cs="Times New Roman"/>
          <w:sz w:val="20"/>
          <w:szCs w:val="20"/>
        </w:rPr>
      </w:pPr>
      <w:r>
        <w:rPr>
          <w:rFonts w:ascii="Times New Roman" w:hAnsi="Times New Roman" w:cs="Times New Roman"/>
          <w:sz w:val="20"/>
          <w:szCs w:val="20"/>
        </w:rPr>
        <w:t xml:space="preserve">Because faculty teaching English 110, the first year composition course, were heavy users of the library instruction services, they were seen as logical partners in piloting </w:t>
      </w:r>
      <w:r w:rsidR="008E2BB1">
        <w:rPr>
          <w:rFonts w:ascii="Times New Roman" w:hAnsi="Times New Roman" w:cs="Times New Roman"/>
          <w:sz w:val="20"/>
          <w:szCs w:val="20"/>
        </w:rPr>
        <w:t xml:space="preserve">the lesson study method </w:t>
      </w:r>
      <w:r w:rsidR="007C207F">
        <w:rPr>
          <w:rFonts w:ascii="Times New Roman" w:hAnsi="Times New Roman" w:cs="Times New Roman"/>
          <w:sz w:val="20"/>
          <w:szCs w:val="20"/>
        </w:rPr>
        <w:t>in designing</w:t>
      </w:r>
      <w:r w:rsidR="008E2BB1">
        <w:rPr>
          <w:rFonts w:ascii="Times New Roman" w:hAnsi="Times New Roman" w:cs="Times New Roman"/>
          <w:sz w:val="20"/>
          <w:szCs w:val="20"/>
        </w:rPr>
        <w:t xml:space="preserve"> and assess</w:t>
      </w:r>
      <w:r w:rsidR="007C207F">
        <w:rPr>
          <w:rFonts w:ascii="Times New Roman" w:hAnsi="Times New Roman" w:cs="Times New Roman"/>
          <w:sz w:val="20"/>
          <w:szCs w:val="20"/>
        </w:rPr>
        <w:t>ing</w:t>
      </w:r>
      <w:r w:rsidR="008E2BB1">
        <w:rPr>
          <w:rFonts w:ascii="Times New Roman" w:hAnsi="Times New Roman" w:cs="Times New Roman"/>
          <w:sz w:val="20"/>
          <w:szCs w:val="20"/>
        </w:rPr>
        <w:t xml:space="preserve"> one-shot library instruction session</w:t>
      </w:r>
      <w:r w:rsidR="007C207F">
        <w:rPr>
          <w:rFonts w:ascii="Times New Roman" w:hAnsi="Times New Roman" w:cs="Times New Roman"/>
          <w:sz w:val="20"/>
          <w:szCs w:val="20"/>
        </w:rPr>
        <w:t>s</w:t>
      </w:r>
      <w:r w:rsidR="008E2BB1">
        <w:rPr>
          <w:rFonts w:ascii="Times New Roman" w:hAnsi="Times New Roman" w:cs="Times New Roman"/>
          <w:sz w:val="20"/>
          <w:szCs w:val="20"/>
        </w:rPr>
        <w:t xml:space="preserve">. </w:t>
      </w:r>
      <w:r w:rsidR="00D132A9" w:rsidRPr="00CB15C4">
        <w:rPr>
          <w:rFonts w:ascii="Times New Roman" w:hAnsi="Times New Roman" w:cs="Times New Roman"/>
          <w:sz w:val="20"/>
          <w:szCs w:val="20"/>
        </w:rPr>
        <w:t>A lesson study group of four librarians and three composition faculty was formed and the lesson study began.</w:t>
      </w:r>
    </w:p>
    <w:p w:rsidR="00D132A9" w:rsidRPr="00CB15C4" w:rsidRDefault="00D132A9" w:rsidP="00D221E8">
      <w:pPr>
        <w:spacing w:line="480" w:lineRule="auto"/>
        <w:rPr>
          <w:rFonts w:ascii="Times New Roman" w:hAnsi="Times New Roman" w:cs="Times New Roman"/>
          <w:sz w:val="20"/>
          <w:szCs w:val="20"/>
        </w:rPr>
      </w:pPr>
      <w:r w:rsidRPr="00CB15C4">
        <w:rPr>
          <w:rFonts w:ascii="Times New Roman" w:hAnsi="Times New Roman" w:cs="Times New Roman"/>
          <w:sz w:val="20"/>
          <w:szCs w:val="20"/>
        </w:rPr>
        <w:t>As a first step, group members familiarized themselves with the concept of lesson study and its application in academic and library settings</w:t>
      </w:r>
      <w:r w:rsidR="00023030">
        <w:rPr>
          <w:rFonts w:ascii="Times New Roman" w:hAnsi="Times New Roman" w:cs="Times New Roman"/>
          <w:sz w:val="20"/>
          <w:szCs w:val="20"/>
        </w:rPr>
        <w:t xml:space="preserve"> in particular</w:t>
      </w:r>
      <w:r w:rsidR="008C2957" w:rsidRPr="00CB15C4">
        <w:rPr>
          <w:rFonts w:ascii="Times New Roman" w:hAnsi="Times New Roman" w:cs="Times New Roman"/>
          <w:sz w:val="20"/>
          <w:szCs w:val="20"/>
        </w:rPr>
        <w:t xml:space="preserve">. </w:t>
      </w:r>
      <w:r w:rsidR="00723554" w:rsidRPr="00CB15C4">
        <w:rPr>
          <w:rFonts w:ascii="Times New Roman" w:hAnsi="Times New Roman" w:cs="Times New Roman"/>
          <w:sz w:val="20"/>
          <w:szCs w:val="20"/>
        </w:rPr>
        <w:t>Originating in Japanese elementary school</w:t>
      </w:r>
      <w:r w:rsidR="00FA18AF">
        <w:rPr>
          <w:rFonts w:ascii="Times New Roman" w:hAnsi="Times New Roman" w:cs="Times New Roman"/>
          <w:sz w:val="20"/>
          <w:szCs w:val="20"/>
        </w:rPr>
        <w:t>s</w:t>
      </w:r>
      <w:r w:rsidR="00723554" w:rsidRPr="00CB15C4">
        <w:rPr>
          <w:rFonts w:ascii="Times New Roman" w:hAnsi="Times New Roman" w:cs="Times New Roman"/>
          <w:sz w:val="20"/>
          <w:szCs w:val="20"/>
        </w:rPr>
        <w:t xml:space="preserve">, lesson study made its way into American education practice in the last decade, gaining most attention in the K-12 realm. While slow to catch </w:t>
      </w:r>
      <w:r w:rsidR="00723554" w:rsidRPr="00CB15C4">
        <w:rPr>
          <w:rFonts w:ascii="Times New Roman" w:hAnsi="Times New Roman" w:cs="Times New Roman"/>
          <w:sz w:val="20"/>
          <w:szCs w:val="20"/>
        </w:rPr>
        <w:lastRenderedPageBreak/>
        <w:t xml:space="preserve">on in higher education settings, lesson study is beginning to gain traction, particularly in the sciences. </w:t>
      </w:r>
      <w:r w:rsidR="00B65D98" w:rsidRPr="00CB15C4">
        <w:rPr>
          <w:rFonts w:ascii="Times New Roman" w:hAnsi="Times New Roman" w:cs="Times New Roman"/>
          <w:sz w:val="20"/>
          <w:szCs w:val="20"/>
        </w:rPr>
        <w:t xml:space="preserve"> A survey of the literature reveals a </w:t>
      </w:r>
      <w:r w:rsidR="00B97B0C" w:rsidRPr="00CB15C4">
        <w:rPr>
          <w:rFonts w:ascii="Times New Roman" w:hAnsi="Times New Roman" w:cs="Times New Roman"/>
          <w:sz w:val="20"/>
          <w:szCs w:val="20"/>
        </w:rPr>
        <w:t xml:space="preserve">sampling of lesson studies in libraries, primarily in school libraries. </w:t>
      </w:r>
      <w:r w:rsidR="00613908">
        <w:rPr>
          <w:rFonts w:ascii="Times New Roman" w:hAnsi="Times New Roman" w:cs="Times New Roman"/>
          <w:noProof/>
          <w:sz w:val="20"/>
          <w:szCs w:val="20"/>
        </w:rPr>
        <w:t xml:space="preserve">(Kohnen, 2012; Bilyeu, 2009; </w:t>
      </w:r>
      <w:r w:rsidR="00613908" w:rsidRPr="00CB15C4">
        <w:rPr>
          <w:rFonts w:ascii="Times New Roman" w:hAnsi="Times New Roman" w:cs="Times New Roman"/>
          <w:noProof/>
          <w:sz w:val="20"/>
          <w:szCs w:val="20"/>
        </w:rPr>
        <w:t>Stephens, 2011</w:t>
      </w:r>
      <w:r w:rsidR="00613908">
        <w:rPr>
          <w:rFonts w:ascii="Times New Roman" w:hAnsi="Times New Roman" w:cs="Times New Roman"/>
          <w:noProof/>
          <w:sz w:val="20"/>
          <w:szCs w:val="20"/>
        </w:rPr>
        <w:t>)</w:t>
      </w:r>
      <w:r w:rsidR="00B97B0C" w:rsidRPr="00CB15C4">
        <w:rPr>
          <w:rFonts w:ascii="Times New Roman" w:hAnsi="Times New Roman" w:cs="Times New Roman"/>
          <w:sz w:val="20"/>
          <w:szCs w:val="20"/>
        </w:rPr>
        <w:t xml:space="preserve">. </w:t>
      </w:r>
      <w:r w:rsidR="00A647A0" w:rsidRPr="00CB15C4">
        <w:rPr>
          <w:rFonts w:ascii="Times New Roman" w:hAnsi="Times New Roman" w:cs="Times New Roman"/>
          <w:sz w:val="20"/>
          <w:szCs w:val="20"/>
        </w:rPr>
        <w:t xml:space="preserve">At the academic library level, lesson study was undertaken by the </w:t>
      </w:r>
      <w:r w:rsidR="008A4278" w:rsidRPr="00CB15C4">
        <w:rPr>
          <w:rFonts w:ascii="Times New Roman" w:hAnsi="Times New Roman" w:cs="Times New Roman"/>
          <w:sz w:val="20"/>
          <w:szCs w:val="20"/>
        </w:rPr>
        <w:t>University</w:t>
      </w:r>
      <w:r w:rsidR="00A647A0" w:rsidRPr="00CB15C4">
        <w:rPr>
          <w:rFonts w:ascii="Times New Roman" w:hAnsi="Times New Roman" w:cs="Times New Roman"/>
          <w:sz w:val="20"/>
          <w:szCs w:val="20"/>
        </w:rPr>
        <w:t xml:space="preserve"> of Michigan University Library to plan and assess teaching of its then-new </w:t>
      </w:r>
      <w:proofErr w:type="spellStart"/>
      <w:r w:rsidR="00A647A0" w:rsidRPr="00CB15C4">
        <w:rPr>
          <w:rFonts w:ascii="Times New Roman" w:hAnsi="Times New Roman" w:cs="Times New Roman"/>
          <w:sz w:val="20"/>
          <w:szCs w:val="20"/>
        </w:rPr>
        <w:t>metasearching</w:t>
      </w:r>
      <w:proofErr w:type="spellEnd"/>
      <w:r w:rsidR="00A647A0" w:rsidRPr="00CB15C4">
        <w:rPr>
          <w:rFonts w:ascii="Times New Roman" w:hAnsi="Times New Roman" w:cs="Times New Roman"/>
          <w:sz w:val="20"/>
          <w:szCs w:val="20"/>
        </w:rPr>
        <w:t xml:space="preserve"> tool </w:t>
      </w:r>
      <w:r w:rsidR="00481F5D" w:rsidRPr="00CB15C4">
        <w:rPr>
          <w:rFonts w:ascii="Times New Roman" w:hAnsi="Times New Roman" w:cs="Times New Roman"/>
          <w:noProof/>
          <w:sz w:val="20"/>
          <w:szCs w:val="20"/>
        </w:rPr>
        <w:t>(Desai,</w:t>
      </w:r>
      <w:r w:rsidR="00A76960">
        <w:rPr>
          <w:rFonts w:ascii="Times New Roman" w:hAnsi="Times New Roman" w:cs="Times New Roman"/>
          <w:noProof/>
          <w:sz w:val="20"/>
          <w:szCs w:val="20"/>
        </w:rPr>
        <w:t xml:space="preserve"> Freeland &amp; Frierson,</w:t>
      </w:r>
      <w:r w:rsidR="00481F5D" w:rsidRPr="00CB15C4">
        <w:rPr>
          <w:rFonts w:ascii="Times New Roman" w:hAnsi="Times New Roman" w:cs="Times New Roman"/>
          <w:noProof/>
          <w:sz w:val="20"/>
          <w:szCs w:val="20"/>
        </w:rPr>
        <w:t xml:space="preserve"> 2007)</w:t>
      </w:r>
      <w:r w:rsidR="00A647A0" w:rsidRPr="00CB15C4">
        <w:rPr>
          <w:rFonts w:ascii="Times New Roman" w:hAnsi="Times New Roman" w:cs="Times New Roman"/>
          <w:sz w:val="20"/>
          <w:szCs w:val="20"/>
        </w:rPr>
        <w:t>.  Librarians from a sister institution in the University of Wisconsin System, UW-La Crosse, collaborated with Communication Studies faculty in conducting a lesson study of lib</w:t>
      </w:r>
      <w:r w:rsidR="001C3F82" w:rsidRPr="00CB15C4">
        <w:rPr>
          <w:rFonts w:ascii="Times New Roman" w:hAnsi="Times New Roman" w:cs="Times New Roman"/>
          <w:sz w:val="20"/>
          <w:szCs w:val="20"/>
        </w:rPr>
        <w:t>rary instruction in a required public oral c</w:t>
      </w:r>
      <w:r w:rsidR="00A76960">
        <w:rPr>
          <w:rFonts w:ascii="Times New Roman" w:hAnsi="Times New Roman" w:cs="Times New Roman"/>
          <w:sz w:val="20"/>
          <w:szCs w:val="20"/>
        </w:rPr>
        <w:t xml:space="preserve">ommunication course </w:t>
      </w:r>
      <w:r w:rsidR="00A76960" w:rsidRPr="00CB15C4">
        <w:rPr>
          <w:rFonts w:ascii="Times New Roman" w:hAnsi="Times New Roman" w:cs="Times New Roman"/>
          <w:noProof/>
          <w:sz w:val="20"/>
          <w:szCs w:val="20"/>
        </w:rPr>
        <w:t>(Chilton,</w:t>
      </w:r>
      <w:r w:rsidR="00A76960">
        <w:rPr>
          <w:rFonts w:ascii="Times New Roman" w:hAnsi="Times New Roman" w:cs="Times New Roman"/>
          <w:noProof/>
          <w:sz w:val="20"/>
          <w:szCs w:val="20"/>
        </w:rPr>
        <w:t xml:space="preserve"> et al.,</w:t>
      </w:r>
      <w:r w:rsidR="00A76960" w:rsidRPr="00CB15C4">
        <w:rPr>
          <w:rFonts w:ascii="Times New Roman" w:hAnsi="Times New Roman" w:cs="Times New Roman"/>
          <w:noProof/>
          <w:sz w:val="20"/>
          <w:szCs w:val="20"/>
        </w:rPr>
        <w:t xml:space="preserve"> 2007)</w:t>
      </w:r>
      <w:r w:rsidR="00723554" w:rsidRPr="00CB15C4">
        <w:rPr>
          <w:rFonts w:ascii="Times New Roman" w:hAnsi="Times New Roman" w:cs="Times New Roman"/>
          <w:sz w:val="20"/>
          <w:szCs w:val="20"/>
        </w:rPr>
        <w:t xml:space="preserve">. </w:t>
      </w:r>
      <w:r w:rsidR="001C3F82" w:rsidRPr="00CB15C4">
        <w:rPr>
          <w:rFonts w:ascii="Times New Roman" w:hAnsi="Times New Roman" w:cs="Times New Roman"/>
          <w:sz w:val="20"/>
          <w:szCs w:val="20"/>
        </w:rPr>
        <w:t xml:space="preserve">Drawing upon the experiences of these </w:t>
      </w:r>
      <w:r w:rsidR="008A4278" w:rsidRPr="00CB15C4">
        <w:rPr>
          <w:rFonts w:ascii="Times New Roman" w:hAnsi="Times New Roman" w:cs="Times New Roman"/>
          <w:sz w:val="20"/>
          <w:szCs w:val="20"/>
        </w:rPr>
        <w:t>library lesson</w:t>
      </w:r>
      <w:r w:rsidR="001C3F82" w:rsidRPr="00CB15C4">
        <w:rPr>
          <w:rFonts w:ascii="Times New Roman" w:hAnsi="Times New Roman" w:cs="Times New Roman"/>
          <w:sz w:val="20"/>
          <w:szCs w:val="20"/>
        </w:rPr>
        <w:t xml:space="preserve"> study trailblazers, the UW-Eau Claire team set out to define its own study.</w:t>
      </w:r>
    </w:p>
    <w:p w:rsidR="00111001" w:rsidRPr="00CB15C4" w:rsidRDefault="00FC6465" w:rsidP="00D221E8">
      <w:pPr>
        <w:spacing w:line="480" w:lineRule="auto"/>
        <w:rPr>
          <w:rFonts w:ascii="Times New Roman" w:hAnsi="Times New Roman" w:cs="Times New Roman"/>
          <w:sz w:val="20"/>
          <w:szCs w:val="20"/>
        </w:rPr>
      </w:pPr>
      <w:r w:rsidRPr="00CB15C4">
        <w:rPr>
          <w:rFonts w:ascii="Times New Roman" w:hAnsi="Times New Roman" w:cs="Times New Roman"/>
          <w:sz w:val="20"/>
          <w:szCs w:val="20"/>
        </w:rPr>
        <w:t>The group</w:t>
      </w:r>
      <w:r w:rsidR="00454604">
        <w:rPr>
          <w:rFonts w:ascii="Times New Roman" w:hAnsi="Times New Roman" w:cs="Times New Roman"/>
          <w:sz w:val="20"/>
          <w:szCs w:val="20"/>
        </w:rPr>
        <w:t xml:space="preserve"> members</w:t>
      </w:r>
      <w:r w:rsidRPr="00CB15C4">
        <w:rPr>
          <w:rFonts w:ascii="Times New Roman" w:hAnsi="Times New Roman" w:cs="Times New Roman"/>
          <w:sz w:val="20"/>
          <w:szCs w:val="20"/>
        </w:rPr>
        <w:t xml:space="preserve"> adopted and adapted the lesson study cycle outlined by Lewis, Perry and </w:t>
      </w:r>
      <w:proofErr w:type="spellStart"/>
      <w:r w:rsidRPr="00CB15C4">
        <w:rPr>
          <w:rFonts w:ascii="Times New Roman" w:hAnsi="Times New Roman" w:cs="Times New Roman"/>
          <w:sz w:val="20"/>
          <w:szCs w:val="20"/>
        </w:rPr>
        <w:t>Marata</w:t>
      </w:r>
      <w:proofErr w:type="spellEnd"/>
      <w:r w:rsidR="00A76960">
        <w:rPr>
          <w:rFonts w:ascii="Times New Roman" w:hAnsi="Times New Roman" w:cs="Times New Roman"/>
          <w:sz w:val="20"/>
          <w:szCs w:val="20"/>
        </w:rPr>
        <w:t xml:space="preserve"> (see Figure 1)</w:t>
      </w:r>
      <w:r w:rsidRPr="00CB15C4">
        <w:rPr>
          <w:rFonts w:ascii="Times New Roman" w:hAnsi="Times New Roman" w:cs="Times New Roman"/>
          <w:sz w:val="20"/>
          <w:szCs w:val="20"/>
        </w:rPr>
        <w:t xml:space="preserve">. First they </w:t>
      </w:r>
      <w:r w:rsidR="007C207F">
        <w:rPr>
          <w:rFonts w:ascii="Times New Roman" w:hAnsi="Times New Roman" w:cs="Times New Roman"/>
          <w:sz w:val="20"/>
          <w:szCs w:val="20"/>
        </w:rPr>
        <w:t>defined</w:t>
      </w:r>
      <w:r w:rsidRPr="00CB15C4">
        <w:rPr>
          <w:rFonts w:ascii="Times New Roman" w:hAnsi="Times New Roman" w:cs="Times New Roman"/>
          <w:sz w:val="20"/>
          <w:szCs w:val="20"/>
        </w:rPr>
        <w:t xml:space="preserve"> goals for the lesson. Second they </w:t>
      </w:r>
      <w:r w:rsidR="007C207F">
        <w:rPr>
          <w:rFonts w:ascii="Times New Roman" w:hAnsi="Times New Roman" w:cs="Times New Roman"/>
          <w:sz w:val="20"/>
          <w:szCs w:val="20"/>
        </w:rPr>
        <w:t>collaboratively</w:t>
      </w:r>
      <w:r w:rsidRPr="00CB15C4">
        <w:rPr>
          <w:rFonts w:ascii="Times New Roman" w:hAnsi="Times New Roman" w:cs="Times New Roman"/>
          <w:sz w:val="20"/>
          <w:szCs w:val="20"/>
        </w:rPr>
        <w:t xml:space="preserve"> plan</w:t>
      </w:r>
      <w:r w:rsidR="007C207F">
        <w:rPr>
          <w:rFonts w:ascii="Times New Roman" w:hAnsi="Times New Roman" w:cs="Times New Roman"/>
          <w:sz w:val="20"/>
          <w:szCs w:val="20"/>
        </w:rPr>
        <w:t>ned</w:t>
      </w:r>
      <w:r w:rsidRPr="00CB15C4">
        <w:rPr>
          <w:rFonts w:ascii="Times New Roman" w:hAnsi="Times New Roman" w:cs="Times New Roman"/>
          <w:sz w:val="20"/>
          <w:szCs w:val="20"/>
        </w:rPr>
        <w:t xml:space="preserve"> the lesson in light of the goals. Third, they </w:t>
      </w:r>
      <w:r w:rsidR="007C207F">
        <w:rPr>
          <w:rFonts w:ascii="Times New Roman" w:hAnsi="Times New Roman" w:cs="Times New Roman"/>
          <w:sz w:val="20"/>
          <w:szCs w:val="20"/>
        </w:rPr>
        <w:t>conducted</w:t>
      </w:r>
      <w:r w:rsidRPr="00CB15C4">
        <w:rPr>
          <w:rFonts w:ascii="Times New Roman" w:hAnsi="Times New Roman" w:cs="Times New Roman"/>
          <w:sz w:val="20"/>
          <w:szCs w:val="20"/>
        </w:rPr>
        <w:t xml:space="preserve"> the lesson and gather</w:t>
      </w:r>
      <w:r w:rsidR="007C207F">
        <w:rPr>
          <w:rFonts w:ascii="Times New Roman" w:hAnsi="Times New Roman" w:cs="Times New Roman"/>
          <w:sz w:val="20"/>
          <w:szCs w:val="20"/>
        </w:rPr>
        <w:t>ed</w:t>
      </w:r>
      <w:r w:rsidRPr="00CB15C4">
        <w:rPr>
          <w:rFonts w:ascii="Times New Roman" w:hAnsi="Times New Roman" w:cs="Times New Roman"/>
          <w:sz w:val="20"/>
          <w:szCs w:val="20"/>
        </w:rPr>
        <w:t xml:space="preserve"> data. Fourth</w:t>
      </w:r>
      <w:r w:rsidR="00454604">
        <w:rPr>
          <w:rFonts w:ascii="Times New Roman" w:hAnsi="Times New Roman" w:cs="Times New Roman"/>
          <w:sz w:val="20"/>
          <w:szCs w:val="20"/>
        </w:rPr>
        <w:t>,</w:t>
      </w:r>
      <w:r w:rsidRPr="00CB15C4">
        <w:rPr>
          <w:rFonts w:ascii="Times New Roman" w:hAnsi="Times New Roman" w:cs="Times New Roman"/>
          <w:sz w:val="20"/>
          <w:szCs w:val="20"/>
        </w:rPr>
        <w:t xml:space="preserve"> they reflect</w:t>
      </w:r>
      <w:r w:rsidR="007C207F">
        <w:rPr>
          <w:rFonts w:ascii="Times New Roman" w:hAnsi="Times New Roman" w:cs="Times New Roman"/>
          <w:sz w:val="20"/>
          <w:szCs w:val="20"/>
        </w:rPr>
        <w:t>ed</w:t>
      </w:r>
      <w:r w:rsidRPr="00CB15C4">
        <w:rPr>
          <w:rFonts w:ascii="Times New Roman" w:hAnsi="Times New Roman" w:cs="Times New Roman"/>
          <w:sz w:val="20"/>
          <w:szCs w:val="20"/>
        </w:rPr>
        <w:t xml:space="preserve"> on the lesson</w:t>
      </w:r>
      <w:r w:rsidR="00FA18AF">
        <w:rPr>
          <w:rFonts w:ascii="Times New Roman" w:hAnsi="Times New Roman" w:cs="Times New Roman"/>
          <w:sz w:val="20"/>
          <w:szCs w:val="20"/>
        </w:rPr>
        <w:t>. Fifth, they</w:t>
      </w:r>
      <w:r w:rsidRPr="00CB15C4">
        <w:rPr>
          <w:rFonts w:ascii="Times New Roman" w:hAnsi="Times New Roman" w:cs="Times New Roman"/>
          <w:sz w:val="20"/>
          <w:szCs w:val="20"/>
        </w:rPr>
        <w:t xml:space="preserve"> revise</w:t>
      </w:r>
      <w:r w:rsidR="007C207F">
        <w:rPr>
          <w:rFonts w:ascii="Times New Roman" w:hAnsi="Times New Roman" w:cs="Times New Roman"/>
          <w:sz w:val="20"/>
          <w:szCs w:val="20"/>
        </w:rPr>
        <w:t>d</w:t>
      </w:r>
      <w:r w:rsidRPr="00CB15C4">
        <w:rPr>
          <w:rFonts w:ascii="Times New Roman" w:hAnsi="Times New Roman" w:cs="Times New Roman"/>
          <w:sz w:val="20"/>
          <w:szCs w:val="20"/>
        </w:rPr>
        <w:t xml:space="preserve"> it, based on data gathered. </w:t>
      </w:r>
      <w:r w:rsidR="00925D95" w:rsidRPr="00CB15C4">
        <w:rPr>
          <w:rFonts w:ascii="Times New Roman" w:hAnsi="Times New Roman" w:cs="Times New Roman"/>
          <w:sz w:val="20"/>
          <w:szCs w:val="20"/>
        </w:rPr>
        <w:t xml:space="preserve">Finally, they </w:t>
      </w:r>
      <w:r w:rsidR="007C207F">
        <w:rPr>
          <w:rFonts w:ascii="Times New Roman" w:hAnsi="Times New Roman" w:cs="Times New Roman"/>
          <w:sz w:val="20"/>
          <w:szCs w:val="20"/>
        </w:rPr>
        <w:t>repeated</w:t>
      </w:r>
      <w:r w:rsidR="00925D95" w:rsidRPr="00CB15C4">
        <w:rPr>
          <w:rFonts w:ascii="Times New Roman" w:hAnsi="Times New Roman" w:cs="Times New Roman"/>
          <w:sz w:val="20"/>
          <w:szCs w:val="20"/>
        </w:rPr>
        <w:t xml:space="preserve"> the cycle.</w:t>
      </w:r>
    </w:p>
    <w:p w:rsidR="00162331" w:rsidRPr="00CB15C4" w:rsidRDefault="00925D95" w:rsidP="00D221E8">
      <w:pPr>
        <w:spacing w:line="480" w:lineRule="auto"/>
        <w:rPr>
          <w:rFonts w:ascii="Times New Roman" w:hAnsi="Times New Roman" w:cs="Times New Roman"/>
          <w:sz w:val="20"/>
          <w:szCs w:val="20"/>
        </w:rPr>
      </w:pPr>
      <w:r w:rsidRPr="00CB15C4">
        <w:rPr>
          <w:rFonts w:ascii="Times New Roman" w:hAnsi="Times New Roman" w:cs="Times New Roman"/>
          <w:sz w:val="20"/>
          <w:szCs w:val="20"/>
        </w:rPr>
        <w:t xml:space="preserve">The </w:t>
      </w:r>
      <w:r w:rsidR="00C520F3">
        <w:rPr>
          <w:rFonts w:ascii="Times New Roman" w:hAnsi="Times New Roman" w:cs="Times New Roman"/>
          <w:sz w:val="20"/>
          <w:szCs w:val="20"/>
        </w:rPr>
        <w:t xml:space="preserve">initial </w:t>
      </w:r>
      <w:r w:rsidRPr="00CB15C4">
        <w:rPr>
          <w:rFonts w:ascii="Times New Roman" w:hAnsi="Times New Roman" w:cs="Times New Roman"/>
          <w:sz w:val="20"/>
          <w:szCs w:val="20"/>
        </w:rPr>
        <w:t>go</w:t>
      </w:r>
      <w:r w:rsidR="00C520F3">
        <w:rPr>
          <w:rFonts w:ascii="Times New Roman" w:hAnsi="Times New Roman" w:cs="Times New Roman"/>
          <w:sz w:val="20"/>
          <w:szCs w:val="20"/>
        </w:rPr>
        <w:t xml:space="preserve">al-setting stage of the lesson </w:t>
      </w:r>
      <w:r w:rsidRPr="00CB15C4">
        <w:rPr>
          <w:rFonts w:ascii="Times New Roman" w:hAnsi="Times New Roman" w:cs="Times New Roman"/>
          <w:sz w:val="20"/>
          <w:szCs w:val="20"/>
        </w:rPr>
        <w:t xml:space="preserve">took more time than anticipated. </w:t>
      </w:r>
      <w:r w:rsidR="00C520F3">
        <w:rPr>
          <w:rFonts w:ascii="Times New Roman" w:hAnsi="Times New Roman" w:cs="Times New Roman"/>
          <w:sz w:val="20"/>
          <w:szCs w:val="20"/>
        </w:rPr>
        <w:t>Five</w:t>
      </w:r>
      <w:r w:rsidRPr="00CB15C4">
        <w:rPr>
          <w:rFonts w:ascii="Times New Roman" w:hAnsi="Times New Roman" w:cs="Times New Roman"/>
          <w:sz w:val="20"/>
          <w:szCs w:val="20"/>
        </w:rPr>
        <w:t xml:space="preserve"> weekly meetings were spent identifying and prioritizing</w:t>
      </w:r>
      <w:r w:rsidR="009319AF" w:rsidRPr="00CB15C4">
        <w:rPr>
          <w:rFonts w:ascii="Times New Roman" w:hAnsi="Times New Roman" w:cs="Times New Roman"/>
          <w:sz w:val="20"/>
          <w:szCs w:val="20"/>
        </w:rPr>
        <w:t xml:space="preserve"> goals. Drawing upon established information literacy goals and outcomes</w:t>
      </w:r>
      <w:r w:rsidR="007C207F">
        <w:rPr>
          <w:rFonts w:ascii="Times New Roman" w:hAnsi="Times New Roman" w:cs="Times New Roman"/>
          <w:sz w:val="20"/>
          <w:szCs w:val="20"/>
        </w:rPr>
        <w:t>,</w:t>
      </w:r>
      <w:r w:rsidR="009319AF" w:rsidRPr="00CB15C4">
        <w:rPr>
          <w:rFonts w:ascii="Times New Roman" w:hAnsi="Times New Roman" w:cs="Times New Roman"/>
          <w:sz w:val="20"/>
          <w:szCs w:val="20"/>
        </w:rPr>
        <w:t xml:space="preserve"> composition course goals, and campus general education goals, the group identified a list of nine desired outcomes for the lesson:</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an awareness of hierarchies of information</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an understan</w:t>
      </w:r>
      <w:r w:rsidR="00FA18AF">
        <w:rPr>
          <w:rFonts w:ascii="Times New Roman" w:hAnsi="Times New Roman" w:cs="Times New Roman"/>
          <w:sz w:val="20"/>
          <w:szCs w:val="20"/>
        </w:rPr>
        <w:t>ding of differences between key</w:t>
      </w:r>
      <w:r w:rsidRPr="00CB15C4">
        <w:rPr>
          <w:rFonts w:ascii="Times New Roman" w:hAnsi="Times New Roman" w:cs="Times New Roman"/>
          <w:sz w:val="20"/>
          <w:szCs w:val="20"/>
        </w:rPr>
        <w:t>word and subject heading searching</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the ability to refine searches on basis of results</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an understanding of citation chasing</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an understanding of where to go for different types of sources</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the ability to recognize and demonstrate transferability of search skills</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the ability to replicate searches</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the ability to document successful results</w:t>
      </w:r>
    </w:p>
    <w:p w:rsidR="009319AF" w:rsidRPr="00CB15C4" w:rsidRDefault="009319AF" w:rsidP="00D221E8">
      <w:pPr>
        <w:pStyle w:val="ListParagraph"/>
        <w:widowControl w:val="0"/>
        <w:numPr>
          <w:ilvl w:val="0"/>
          <w:numId w:val="3"/>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the ability to access the actual source</w:t>
      </w:r>
    </w:p>
    <w:p w:rsidR="00C520F3" w:rsidRDefault="009D7198" w:rsidP="00C520F3">
      <w:pPr>
        <w:pStyle w:val="ListParagraph"/>
        <w:widowControl w:val="0"/>
        <w:autoSpaceDE w:val="0"/>
        <w:autoSpaceDN w:val="0"/>
        <w:adjustRightInd w:val="0"/>
        <w:spacing w:after="0" w:line="480" w:lineRule="auto"/>
        <w:ind w:left="0"/>
        <w:rPr>
          <w:rFonts w:ascii="Times New Roman" w:hAnsi="Times New Roman" w:cs="Times New Roman"/>
          <w:sz w:val="20"/>
          <w:szCs w:val="20"/>
        </w:rPr>
      </w:pPr>
      <w:r w:rsidRPr="00CB15C4">
        <w:rPr>
          <w:rFonts w:ascii="Times New Roman" w:hAnsi="Times New Roman" w:cs="Times New Roman"/>
          <w:sz w:val="20"/>
          <w:szCs w:val="20"/>
        </w:rPr>
        <w:t xml:space="preserve">In what might arguably be regarded as the most valuable segment of the </w:t>
      </w:r>
      <w:r w:rsidR="007C207F">
        <w:rPr>
          <w:rFonts w:ascii="Times New Roman" w:hAnsi="Times New Roman" w:cs="Times New Roman"/>
          <w:sz w:val="20"/>
          <w:szCs w:val="20"/>
        </w:rPr>
        <w:t>lesson s</w:t>
      </w:r>
      <w:r w:rsidRPr="00CB15C4">
        <w:rPr>
          <w:rFonts w:ascii="Times New Roman" w:hAnsi="Times New Roman" w:cs="Times New Roman"/>
          <w:sz w:val="20"/>
          <w:szCs w:val="20"/>
        </w:rPr>
        <w:t xml:space="preserve">tudy process, discussions about what these goals meant, how they might be taught and assessed, the efficacy of teaching them in the time allotted, and how they fit in with the overall </w:t>
      </w:r>
      <w:r w:rsidR="007C207F">
        <w:rPr>
          <w:rFonts w:ascii="Times New Roman" w:hAnsi="Times New Roman" w:cs="Times New Roman"/>
          <w:sz w:val="20"/>
          <w:szCs w:val="20"/>
        </w:rPr>
        <w:t>first year composition</w:t>
      </w:r>
      <w:r w:rsidRPr="00CB15C4">
        <w:rPr>
          <w:rFonts w:ascii="Times New Roman" w:hAnsi="Times New Roman" w:cs="Times New Roman"/>
          <w:sz w:val="20"/>
          <w:szCs w:val="20"/>
        </w:rPr>
        <w:t xml:space="preserve"> curriculum </w:t>
      </w:r>
      <w:r w:rsidR="007C207F">
        <w:rPr>
          <w:rFonts w:ascii="Times New Roman" w:hAnsi="Times New Roman" w:cs="Times New Roman"/>
          <w:sz w:val="20"/>
          <w:szCs w:val="20"/>
        </w:rPr>
        <w:t>took place</w:t>
      </w:r>
      <w:r w:rsidRPr="00CB15C4">
        <w:rPr>
          <w:rFonts w:ascii="Times New Roman" w:hAnsi="Times New Roman" w:cs="Times New Roman"/>
          <w:sz w:val="20"/>
          <w:szCs w:val="20"/>
        </w:rPr>
        <w:t>. As a result of t</w:t>
      </w:r>
      <w:r w:rsidR="007C207F">
        <w:rPr>
          <w:rFonts w:ascii="Times New Roman" w:hAnsi="Times New Roman" w:cs="Times New Roman"/>
          <w:sz w:val="20"/>
          <w:szCs w:val="20"/>
        </w:rPr>
        <w:t xml:space="preserve">hese weekly </w:t>
      </w:r>
      <w:r w:rsidR="007C207F">
        <w:rPr>
          <w:rFonts w:ascii="Times New Roman" w:hAnsi="Times New Roman" w:cs="Times New Roman"/>
          <w:sz w:val="20"/>
          <w:szCs w:val="20"/>
        </w:rPr>
        <w:lastRenderedPageBreak/>
        <w:t>meetings, the group recognized that their expectations for the lesson were unrealistic and unattainable in a single lesson. They</w:t>
      </w:r>
      <w:r w:rsidRPr="00CB15C4">
        <w:rPr>
          <w:rFonts w:ascii="Times New Roman" w:hAnsi="Times New Roman" w:cs="Times New Roman"/>
          <w:sz w:val="20"/>
          <w:szCs w:val="20"/>
        </w:rPr>
        <w:t xml:space="preserve"> decided to drastically pare </w:t>
      </w:r>
      <w:r w:rsidR="00C520F3">
        <w:rPr>
          <w:rFonts w:ascii="Times New Roman" w:hAnsi="Times New Roman" w:cs="Times New Roman"/>
          <w:sz w:val="20"/>
          <w:szCs w:val="20"/>
        </w:rPr>
        <w:t>down</w:t>
      </w:r>
      <w:r w:rsidRPr="00CB15C4">
        <w:rPr>
          <w:rFonts w:ascii="Times New Roman" w:hAnsi="Times New Roman" w:cs="Times New Roman"/>
          <w:sz w:val="20"/>
          <w:szCs w:val="20"/>
        </w:rPr>
        <w:t xml:space="preserve"> </w:t>
      </w:r>
      <w:r w:rsidR="007C207F">
        <w:rPr>
          <w:rFonts w:ascii="Times New Roman" w:hAnsi="Times New Roman" w:cs="Times New Roman"/>
          <w:sz w:val="20"/>
          <w:szCs w:val="20"/>
        </w:rPr>
        <w:t>the goals</w:t>
      </w:r>
      <w:r w:rsidRPr="00CB15C4">
        <w:rPr>
          <w:rFonts w:ascii="Times New Roman" w:hAnsi="Times New Roman" w:cs="Times New Roman"/>
          <w:sz w:val="20"/>
          <w:szCs w:val="20"/>
        </w:rPr>
        <w:t xml:space="preserve"> for the session</w:t>
      </w:r>
      <w:r w:rsidR="00C520F3">
        <w:rPr>
          <w:rFonts w:ascii="Times New Roman" w:hAnsi="Times New Roman" w:cs="Times New Roman"/>
          <w:sz w:val="20"/>
          <w:szCs w:val="20"/>
        </w:rPr>
        <w:t>, focusing on just two outcomes. Students will be able to:</w:t>
      </w:r>
    </w:p>
    <w:p w:rsidR="00C520F3" w:rsidRDefault="00C520F3" w:rsidP="00C520F3">
      <w:pPr>
        <w:pStyle w:val="ListParagraph"/>
        <w:widowControl w:val="0"/>
        <w:numPr>
          <w:ilvl w:val="0"/>
          <w:numId w:val="7"/>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determine where to go to search for different types of resources</w:t>
      </w:r>
    </w:p>
    <w:p w:rsidR="00C520F3" w:rsidRPr="00CB15C4" w:rsidRDefault="00C520F3" w:rsidP="00C520F3">
      <w:pPr>
        <w:pStyle w:val="ListParagraph"/>
        <w:widowControl w:val="0"/>
        <w:numPr>
          <w:ilvl w:val="0"/>
          <w:numId w:val="7"/>
        </w:numPr>
        <w:autoSpaceDE w:val="0"/>
        <w:autoSpaceDN w:val="0"/>
        <w:adjustRightInd w:val="0"/>
        <w:spacing w:after="0" w:line="480" w:lineRule="auto"/>
        <w:rPr>
          <w:rFonts w:ascii="Times New Roman" w:hAnsi="Times New Roman" w:cs="Times New Roman"/>
          <w:sz w:val="20"/>
          <w:szCs w:val="20"/>
        </w:rPr>
      </w:pPr>
      <w:r w:rsidRPr="00CB15C4">
        <w:rPr>
          <w:rFonts w:ascii="Times New Roman" w:hAnsi="Times New Roman" w:cs="Times New Roman"/>
          <w:sz w:val="20"/>
          <w:szCs w:val="20"/>
        </w:rPr>
        <w:t>recognize and demonstrate transferability of search skills.</w:t>
      </w:r>
    </w:p>
    <w:p w:rsidR="003E7B2B" w:rsidRDefault="009D7198"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sidRPr="00CB15C4">
        <w:rPr>
          <w:rFonts w:ascii="Times New Roman" w:hAnsi="Times New Roman" w:cs="Times New Roman"/>
          <w:sz w:val="20"/>
          <w:szCs w:val="20"/>
        </w:rPr>
        <w:t xml:space="preserve"> The other concepts</w:t>
      </w:r>
      <w:r w:rsidR="00C520F3">
        <w:rPr>
          <w:rFonts w:ascii="Times New Roman" w:hAnsi="Times New Roman" w:cs="Times New Roman"/>
          <w:sz w:val="20"/>
          <w:szCs w:val="20"/>
        </w:rPr>
        <w:t>, it was decided, w</w:t>
      </w:r>
      <w:r w:rsidRPr="00CB15C4">
        <w:rPr>
          <w:rFonts w:ascii="Times New Roman" w:hAnsi="Times New Roman" w:cs="Times New Roman"/>
          <w:sz w:val="20"/>
          <w:szCs w:val="20"/>
        </w:rPr>
        <w:t xml:space="preserve">ould be taught in prerequisite activities </w:t>
      </w:r>
      <w:r w:rsidR="00C520F3">
        <w:rPr>
          <w:rFonts w:ascii="Times New Roman" w:hAnsi="Times New Roman" w:cs="Times New Roman"/>
          <w:sz w:val="20"/>
          <w:szCs w:val="20"/>
        </w:rPr>
        <w:t>preceding</w:t>
      </w:r>
      <w:r w:rsidRPr="00CB15C4">
        <w:rPr>
          <w:rFonts w:ascii="Times New Roman" w:hAnsi="Times New Roman" w:cs="Times New Roman"/>
          <w:sz w:val="20"/>
          <w:szCs w:val="20"/>
        </w:rPr>
        <w:t xml:space="preserve"> the lesson or </w:t>
      </w:r>
      <w:r w:rsidR="007C207F">
        <w:rPr>
          <w:rFonts w:ascii="Times New Roman" w:hAnsi="Times New Roman" w:cs="Times New Roman"/>
          <w:sz w:val="20"/>
          <w:szCs w:val="20"/>
        </w:rPr>
        <w:t xml:space="preserve">they would be embedded </w:t>
      </w:r>
      <w:r w:rsidR="00C520F3">
        <w:rPr>
          <w:rFonts w:ascii="Times New Roman" w:hAnsi="Times New Roman" w:cs="Times New Roman"/>
          <w:sz w:val="20"/>
          <w:szCs w:val="20"/>
        </w:rPr>
        <w:t xml:space="preserve">as discussion points, </w:t>
      </w:r>
      <w:r w:rsidR="007C207F">
        <w:rPr>
          <w:rFonts w:ascii="Times New Roman" w:hAnsi="Times New Roman" w:cs="Times New Roman"/>
          <w:sz w:val="20"/>
          <w:szCs w:val="20"/>
        </w:rPr>
        <w:t>but not assessed</w:t>
      </w:r>
      <w:r w:rsidR="00C520F3">
        <w:rPr>
          <w:rFonts w:ascii="Times New Roman" w:hAnsi="Times New Roman" w:cs="Times New Roman"/>
          <w:sz w:val="20"/>
          <w:szCs w:val="20"/>
        </w:rPr>
        <w:t>,</w:t>
      </w:r>
      <w:r w:rsidR="007C207F">
        <w:rPr>
          <w:rFonts w:ascii="Times New Roman" w:hAnsi="Times New Roman" w:cs="Times New Roman"/>
          <w:sz w:val="20"/>
          <w:szCs w:val="20"/>
        </w:rPr>
        <w:t xml:space="preserve"> </w:t>
      </w:r>
      <w:r w:rsidRPr="00CB15C4">
        <w:rPr>
          <w:rFonts w:ascii="Times New Roman" w:hAnsi="Times New Roman" w:cs="Times New Roman"/>
          <w:sz w:val="20"/>
          <w:szCs w:val="20"/>
        </w:rPr>
        <w:t xml:space="preserve">as part of the lesson. </w:t>
      </w:r>
      <w:r w:rsidR="00B74B47">
        <w:rPr>
          <w:rFonts w:ascii="Times New Roman" w:hAnsi="Times New Roman" w:cs="Times New Roman"/>
          <w:sz w:val="20"/>
          <w:szCs w:val="20"/>
        </w:rPr>
        <w:t>In ensuing meetings</w:t>
      </w:r>
      <w:r w:rsidR="00C520F3">
        <w:rPr>
          <w:rFonts w:ascii="Times New Roman" w:hAnsi="Times New Roman" w:cs="Times New Roman"/>
          <w:sz w:val="20"/>
          <w:szCs w:val="20"/>
        </w:rPr>
        <w:t>,</w:t>
      </w:r>
      <w:r w:rsidR="00B74B47">
        <w:rPr>
          <w:rFonts w:ascii="Times New Roman" w:hAnsi="Times New Roman" w:cs="Times New Roman"/>
          <w:sz w:val="20"/>
          <w:szCs w:val="20"/>
        </w:rPr>
        <w:t xml:space="preserve"> the</w:t>
      </w:r>
      <w:r w:rsidR="003E7B2B">
        <w:rPr>
          <w:rFonts w:ascii="Times New Roman" w:hAnsi="Times New Roman" w:cs="Times New Roman"/>
          <w:sz w:val="20"/>
          <w:szCs w:val="20"/>
        </w:rPr>
        <w:t xml:space="preserve"> group </w:t>
      </w:r>
      <w:r w:rsidR="00B74B47">
        <w:rPr>
          <w:rFonts w:ascii="Times New Roman" w:hAnsi="Times New Roman" w:cs="Times New Roman"/>
          <w:sz w:val="20"/>
          <w:szCs w:val="20"/>
        </w:rPr>
        <w:t>designed</w:t>
      </w:r>
      <w:r w:rsidR="003E7B2B">
        <w:rPr>
          <w:rFonts w:ascii="Times New Roman" w:hAnsi="Times New Roman" w:cs="Times New Roman"/>
          <w:sz w:val="20"/>
          <w:szCs w:val="20"/>
        </w:rPr>
        <w:t xml:space="preserve"> the lesson</w:t>
      </w:r>
      <w:r w:rsidR="00C520F3">
        <w:rPr>
          <w:rFonts w:ascii="Times New Roman" w:hAnsi="Times New Roman" w:cs="Times New Roman"/>
          <w:sz w:val="20"/>
          <w:szCs w:val="20"/>
        </w:rPr>
        <w:t>, which</w:t>
      </w:r>
      <w:r w:rsidR="003E7B2B">
        <w:rPr>
          <w:rFonts w:ascii="Times New Roman" w:hAnsi="Times New Roman" w:cs="Times New Roman"/>
          <w:sz w:val="20"/>
          <w:szCs w:val="20"/>
        </w:rPr>
        <w:t xml:space="preserve"> included a brief introduction and demonstration by the librarian, followed by an exercise in which students worked in pairs to brainstorm keywords and search for sources on their partners’ topics</w:t>
      </w:r>
      <w:r w:rsidR="00B74B47">
        <w:rPr>
          <w:rFonts w:ascii="Times New Roman" w:hAnsi="Times New Roman" w:cs="Times New Roman"/>
          <w:sz w:val="20"/>
          <w:szCs w:val="20"/>
        </w:rPr>
        <w:t>. They would document their keywords and search results on a brief activity sheet. The session would conclude with</w:t>
      </w:r>
      <w:r w:rsidR="003E7B2B">
        <w:rPr>
          <w:rFonts w:ascii="Times New Roman" w:hAnsi="Times New Roman" w:cs="Times New Roman"/>
          <w:sz w:val="20"/>
          <w:szCs w:val="20"/>
        </w:rPr>
        <w:t xml:space="preserve"> a discussion. </w:t>
      </w:r>
      <w:r w:rsidR="00C520F3">
        <w:rPr>
          <w:rFonts w:ascii="Times New Roman" w:hAnsi="Times New Roman" w:cs="Times New Roman"/>
          <w:sz w:val="20"/>
          <w:szCs w:val="20"/>
        </w:rPr>
        <w:t>It was hoped that by</w:t>
      </w:r>
      <w:r w:rsidR="00B74B47">
        <w:rPr>
          <w:rFonts w:ascii="Times New Roman" w:hAnsi="Times New Roman" w:cs="Times New Roman"/>
          <w:sz w:val="20"/>
          <w:szCs w:val="20"/>
        </w:rPr>
        <w:t xml:space="preserve"> having students search on their partner</w:t>
      </w:r>
      <w:r w:rsidR="004741CB">
        <w:rPr>
          <w:rFonts w:ascii="Times New Roman" w:hAnsi="Times New Roman" w:cs="Times New Roman"/>
          <w:sz w:val="20"/>
          <w:szCs w:val="20"/>
        </w:rPr>
        <w:t xml:space="preserve">s’ topics rather than their own, the </w:t>
      </w:r>
      <w:r w:rsidR="00C520F3">
        <w:rPr>
          <w:rFonts w:ascii="Times New Roman" w:hAnsi="Times New Roman" w:cs="Times New Roman"/>
          <w:sz w:val="20"/>
          <w:szCs w:val="20"/>
        </w:rPr>
        <w:t>students</w:t>
      </w:r>
      <w:r w:rsidR="00B74B47">
        <w:rPr>
          <w:rFonts w:ascii="Times New Roman" w:hAnsi="Times New Roman" w:cs="Times New Roman"/>
          <w:sz w:val="20"/>
          <w:szCs w:val="20"/>
        </w:rPr>
        <w:t xml:space="preserve"> would focus on the research process and would then be able to demonstrate transferability of research skills when moving from searching for a partner’s topic to searching on their own.  </w:t>
      </w:r>
      <w:r w:rsidR="004741CB">
        <w:rPr>
          <w:rFonts w:ascii="Times New Roman" w:hAnsi="Times New Roman" w:cs="Times New Roman"/>
          <w:sz w:val="20"/>
          <w:szCs w:val="20"/>
        </w:rPr>
        <w:t>Further</w:t>
      </w:r>
      <w:r w:rsidR="00B74B47">
        <w:rPr>
          <w:rFonts w:ascii="Times New Roman" w:hAnsi="Times New Roman" w:cs="Times New Roman"/>
          <w:sz w:val="20"/>
          <w:szCs w:val="20"/>
        </w:rPr>
        <w:t xml:space="preserve">, </w:t>
      </w:r>
      <w:r w:rsidR="004741CB">
        <w:rPr>
          <w:rFonts w:ascii="Times New Roman" w:hAnsi="Times New Roman" w:cs="Times New Roman"/>
          <w:sz w:val="20"/>
          <w:szCs w:val="20"/>
        </w:rPr>
        <w:t>the partner activity would bring in another perspective, generating</w:t>
      </w:r>
      <w:r w:rsidR="00B74B47">
        <w:rPr>
          <w:rFonts w:ascii="Times New Roman" w:hAnsi="Times New Roman" w:cs="Times New Roman"/>
          <w:sz w:val="20"/>
          <w:szCs w:val="20"/>
        </w:rPr>
        <w:t xml:space="preserve"> </w:t>
      </w:r>
      <w:r w:rsidR="004741CB">
        <w:rPr>
          <w:rFonts w:ascii="Times New Roman" w:hAnsi="Times New Roman" w:cs="Times New Roman"/>
          <w:sz w:val="20"/>
          <w:szCs w:val="20"/>
        </w:rPr>
        <w:t xml:space="preserve">additional </w:t>
      </w:r>
      <w:r w:rsidR="00B74B47">
        <w:rPr>
          <w:rFonts w:ascii="Times New Roman" w:hAnsi="Times New Roman" w:cs="Times New Roman"/>
          <w:sz w:val="20"/>
          <w:szCs w:val="20"/>
        </w:rPr>
        <w:t xml:space="preserve">keywords </w:t>
      </w:r>
      <w:r w:rsidR="00023030">
        <w:rPr>
          <w:rFonts w:ascii="Times New Roman" w:hAnsi="Times New Roman" w:cs="Times New Roman"/>
          <w:sz w:val="20"/>
          <w:szCs w:val="20"/>
        </w:rPr>
        <w:t>and alternative</w:t>
      </w:r>
      <w:r w:rsidR="004741CB">
        <w:rPr>
          <w:rFonts w:ascii="Times New Roman" w:hAnsi="Times New Roman" w:cs="Times New Roman"/>
          <w:sz w:val="20"/>
          <w:szCs w:val="20"/>
        </w:rPr>
        <w:t xml:space="preserve"> </w:t>
      </w:r>
      <w:r w:rsidR="00023030">
        <w:rPr>
          <w:rFonts w:ascii="Times New Roman" w:hAnsi="Times New Roman" w:cs="Times New Roman"/>
          <w:sz w:val="20"/>
          <w:szCs w:val="20"/>
        </w:rPr>
        <w:t>approaches to</w:t>
      </w:r>
      <w:r w:rsidR="004741CB">
        <w:rPr>
          <w:rFonts w:ascii="Times New Roman" w:hAnsi="Times New Roman" w:cs="Times New Roman"/>
          <w:sz w:val="20"/>
          <w:szCs w:val="20"/>
        </w:rPr>
        <w:t xml:space="preserve"> a topic</w:t>
      </w:r>
      <w:r w:rsidR="00B74B47">
        <w:rPr>
          <w:rFonts w:ascii="Times New Roman" w:hAnsi="Times New Roman" w:cs="Times New Roman"/>
          <w:sz w:val="20"/>
          <w:szCs w:val="20"/>
        </w:rPr>
        <w:t xml:space="preserve">. </w:t>
      </w:r>
      <w:r w:rsidR="004741CB">
        <w:rPr>
          <w:rFonts w:ascii="Times New Roman" w:hAnsi="Times New Roman" w:cs="Times New Roman"/>
          <w:sz w:val="20"/>
          <w:szCs w:val="20"/>
        </w:rPr>
        <w:t xml:space="preserve">The activity </w:t>
      </w:r>
      <w:r w:rsidR="00023030">
        <w:rPr>
          <w:rFonts w:ascii="Times New Roman" w:hAnsi="Times New Roman" w:cs="Times New Roman"/>
          <w:sz w:val="20"/>
          <w:szCs w:val="20"/>
        </w:rPr>
        <w:t>l</w:t>
      </w:r>
      <w:r w:rsidR="004741CB">
        <w:rPr>
          <w:rFonts w:ascii="Times New Roman" w:hAnsi="Times New Roman" w:cs="Times New Roman"/>
          <w:sz w:val="20"/>
          <w:szCs w:val="20"/>
        </w:rPr>
        <w:t xml:space="preserve">eft the decision of what kind of source to find up to the student. It </w:t>
      </w:r>
      <w:r w:rsidR="00023030">
        <w:rPr>
          <w:rFonts w:ascii="Times New Roman" w:hAnsi="Times New Roman" w:cs="Times New Roman"/>
          <w:sz w:val="20"/>
          <w:szCs w:val="20"/>
        </w:rPr>
        <w:t>was hoped</w:t>
      </w:r>
      <w:r w:rsidR="00B74B47">
        <w:rPr>
          <w:rFonts w:ascii="Times New Roman" w:hAnsi="Times New Roman" w:cs="Times New Roman"/>
          <w:sz w:val="20"/>
          <w:szCs w:val="20"/>
        </w:rPr>
        <w:t xml:space="preserve"> that the students would demonstrate an understanding of different types of resources by making an intentional selection. The concluding discussion was meant to highlight search strategies and pitfalls, using examples from the students’ experiences, thereby shifting content that had traditionally been delivered in lecture format by the librarian, to a more organic and discovery-focused phase of the lesson.</w:t>
      </w:r>
    </w:p>
    <w:p w:rsidR="003E7B2B" w:rsidRDefault="003E7B2B"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 xml:space="preserve">With the lesson plan finalized, the lesson study was scheduled. </w:t>
      </w:r>
      <w:r w:rsidR="00B74B47">
        <w:rPr>
          <w:rFonts w:ascii="Times New Roman" w:hAnsi="Times New Roman" w:cs="Times New Roman"/>
          <w:sz w:val="20"/>
          <w:szCs w:val="20"/>
        </w:rPr>
        <w:t>A librarian</w:t>
      </w:r>
      <w:r>
        <w:rPr>
          <w:rFonts w:ascii="Times New Roman" w:hAnsi="Times New Roman" w:cs="Times New Roman"/>
          <w:sz w:val="20"/>
          <w:szCs w:val="20"/>
        </w:rPr>
        <w:t xml:space="preserve"> from the team was identified to teach the session. The other group members were situated throughout the classroom, where they could observe student behaviors and computer screens and hear student interactions. They recorded detailed observations during the session. After the session, student </w:t>
      </w:r>
      <w:r w:rsidR="00B74B47">
        <w:rPr>
          <w:rFonts w:ascii="Times New Roman" w:hAnsi="Times New Roman" w:cs="Times New Roman"/>
          <w:sz w:val="20"/>
          <w:szCs w:val="20"/>
        </w:rPr>
        <w:t>activity sheets</w:t>
      </w:r>
      <w:r>
        <w:rPr>
          <w:rFonts w:ascii="Times New Roman" w:hAnsi="Times New Roman" w:cs="Times New Roman"/>
          <w:sz w:val="20"/>
          <w:szCs w:val="20"/>
        </w:rPr>
        <w:t xml:space="preserve"> were collected and analyzed, and students completed surveys and shared impressions of the session in focus groups.</w:t>
      </w:r>
      <w:r w:rsidR="00D05F65">
        <w:rPr>
          <w:rFonts w:ascii="Times New Roman" w:hAnsi="Times New Roman" w:cs="Times New Roman"/>
          <w:sz w:val="20"/>
          <w:szCs w:val="20"/>
        </w:rPr>
        <w:t xml:space="preserve"> </w:t>
      </w:r>
    </w:p>
    <w:p w:rsidR="002D6E76" w:rsidRDefault="00D05F65"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In evaluating the assessment results, the group identified weaknesses an</w:t>
      </w:r>
      <w:r w:rsidR="00FF213C">
        <w:rPr>
          <w:rFonts w:ascii="Times New Roman" w:hAnsi="Times New Roman" w:cs="Times New Roman"/>
          <w:sz w:val="20"/>
          <w:szCs w:val="20"/>
        </w:rPr>
        <w:t>d strengths of the lesson plan</w:t>
      </w:r>
      <w:r>
        <w:rPr>
          <w:rFonts w:ascii="Times New Roman" w:hAnsi="Times New Roman" w:cs="Times New Roman"/>
          <w:sz w:val="20"/>
          <w:szCs w:val="20"/>
        </w:rPr>
        <w:t>. Student behavior and feedback suggested that though the librarian-led demonstration portion of the lesson was reduced from what had traditionally been the norm, it was still too long. Student search results suggested that they did not make particularly good or intentional choices in deciding to search the catalog or journal article databases. All observers</w:t>
      </w:r>
      <w:r w:rsidR="00FF213C">
        <w:rPr>
          <w:rFonts w:ascii="Times New Roman" w:hAnsi="Times New Roman" w:cs="Times New Roman"/>
          <w:sz w:val="20"/>
          <w:szCs w:val="20"/>
        </w:rPr>
        <w:t xml:space="preserve"> </w:t>
      </w:r>
      <w:r w:rsidR="004741CB">
        <w:rPr>
          <w:rFonts w:ascii="Times New Roman" w:hAnsi="Times New Roman" w:cs="Times New Roman"/>
          <w:sz w:val="20"/>
          <w:szCs w:val="20"/>
        </w:rPr>
        <w:lastRenderedPageBreak/>
        <w:t>agreed</w:t>
      </w:r>
      <w:r w:rsidR="00FF213C">
        <w:rPr>
          <w:rFonts w:ascii="Times New Roman" w:hAnsi="Times New Roman" w:cs="Times New Roman"/>
          <w:sz w:val="20"/>
          <w:szCs w:val="20"/>
        </w:rPr>
        <w:t xml:space="preserve"> that the post-exercise discussion was a very successful part of the lesson. Students were engaged and participative. The librarian was able to embed many of the concepts from the original nine goals into the discussion, </w:t>
      </w:r>
      <w:r w:rsidR="00724472">
        <w:rPr>
          <w:rFonts w:ascii="Times New Roman" w:hAnsi="Times New Roman" w:cs="Times New Roman"/>
          <w:sz w:val="20"/>
          <w:szCs w:val="20"/>
        </w:rPr>
        <w:t>and</w:t>
      </w:r>
      <w:r w:rsidR="00FF213C">
        <w:rPr>
          <w:rFonts w:ascii="Times New Roman" w:hAnsi="Times New Roman" w:cs="Times New Roman"/>
          <w:sz w:val="20"/>
          <w:szCs w:val="20"/>
        </w:rPr>
        <w:t xml:space="preserve"> students seemed receptive </w:t>
      </w:r>
      <w:r w:rsidR="00724472">
        <w:rPr>
          <w:rFonts w:ascii="Times New Roman" w:hAnsi="Times New Roman" w:cs="Times New Roman"/>
          <w:sz w:val="20"/>
          <w:szCs w:val="20"/>
        </w:rPr>
        <w:t xml:space="preserve">to them. The group moved to the next stage of the lesson study process, which was the revision of the lesson based on assessment data and observations. </w:t>
      </w:r>
      <w:r w:rsidR="00567597">
        <w:rPr>
          <w:rFonts w:ascii="Times New Roman" w:hAnsi="Times New Roman" w:cs="Times New Roman"/>
          <w:sz w:val="20"/>
          <w:szCs w:val="20"/>
        </w:rPr>
        <w:t>A second i</w:t>
      </w:r>
      <w:r w:rsidR="00FF213C">
        <w:rPr>
          <w:rFonts w:ascii="Times New Roman" w:hAnsi="Times New Roman" w:cs="Times New Roman"/>
          <w:sz w:val="20"/>
          <w:szCs w:val="20"/>
        </w:rPr>
        <w:t>teration of the lesson was run with a different librarian</w:t>
      </w:r>
      <w:r w:rsidR="00724472">
        <w:rPr>
          <w:rFonts w:ascii="Times New Roman" w:hAnsi="Times New Roman" w:cs="Times New Roman"/>
          <w:sz w:val="20"/>
          <w:szCs w:val="20"/>
        </w:rPr>
        <w:t xml:space="preserve"> and a different composition class</w:t>
      </w:r>
      <w:r w:rsidR="00FF213C">
        <w:rPr>
          <w:rFonts w:ascii="Times New Roman" w:hAnsi="Times New Roman" w:cs="Times New Roman"/>
          <w:sz w:val="20"/>
          <w:szCs w:val="20"/>
        </w:rPr>
        <w:t>.</w:t>
      </w:r>
      <w:r w:rsidR="00454604">
        <w:rPr>
          <w:rFonts w:ascii="Times New Roman" w:hAnsi="Times New Roman" w:cs="Times New Roman"/>
          <w:sz w:val="20"/>
          <w:szCs w:val="20"/>
        </w:rPr>
        <w:t xml:space="preserve"> As with the first, the revised lesson was observed and assessed, and the</w:t>
      </w:r>
      <w:r w:rsidR="00FF213C">
        <w:rPr>
          <w:rFonts w:ascii="Times New Roman" w:hAnsi="Times New Roman" w:cs="Times New Roman"/>
          <w:sz w:val="20"/>
          <w:szCs w:val="20"/>
        </w:rPr>
        <w:t xml:space="preserve"> lesson study cycle continues. </w:t>
      </w:r>
    </w:p>
    <w:p w:rsidR="00FF213C" w:rsidRDefault="00FF213C"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What emerged</w:t>
      </w:r>
      <w:r w:rsidR="00D721A5">
        <w:rPr>
          <w:rFonts w:ascii="Times New Roman" w:hAnsi="Times New Roman" w:cs="Times New Roman"/>
          <w:sz w:val="20"/>
          <w:szCs w:val="20"/>
        </w:rPr>
        <w:t xml:space="preserve"> from the lesson study </w:t>
      </w:r>
      <w:r w:rsidR="00DD30FF">
        <w:rPr>
          <w:rFonts w:ascii="Times New Roman" w:hAnsi="Times New Roman" w:cs="Times New Roman"/>
          <w:sz w:val="20"/>
          <w:szCs w:val="20"/>
        </w:rPr>
        <w:t>pilot</w:t>
      </w:r>
      <w:r>
        <w:rPr>
          <w:rFonts w:ascii="Times New Roman" w:hAnsi="Times New Roman" w:cs="Times New Roman"/>
          <w:sz w:val="20"/>
          <w:szCs w:val="20"/>
        </w:rPr>
        <w:t xml:space="preserve"> was </w:t>
      </w:r>
      <w:r w:rsidR="00023030" w:rsidRPr="00023030">
        <w:rPr>
          <w:rFonts w:ascii="Times New Roman" w:hAnsi="Times New Roman" w:cs="Times New Roman"/>
          <w:i/>
          <w:sz w:val="20"/>
          <w:szCs w:val="20"/>
        </w:rPr>
        <w:t>not</w:t>
      </w:r>
      <w:r w:rsidR="00023030">
        <w:rPr>
          <w:rFonts w:ascii="Times New Roman" w:hAnsi="Times New Roman" w:cs="Times New Roman"/>
          <w:sz w:val="20"/>
          <w:szCs w:val="20"/>
        </w:rPr>
        <w:t xml:space="preserve"> an</w:t>
      </w:r>
      <w:r>
        <w:rPr>
          <w:rFonts w:ascii="Times New Roman" w:hAnsi="Times New Roman" w:cs="Times New Roman"/>
          <w:sz w:val="20"/>
          <w:szCs w:val="20"/>
        </w:rPr>
        <w:t xml:space="preserve"> ideal lesson plan</w:t>
      </w:r>
      <w:r w:rsidR="004E2337">
        <w:rPr>
          <w:rFonts w:ascii="Times New Roman" w:hAnsi="Times New Roman" w:cs="Times New Roman"/>
          <w:sz w:val="20"/>
          <w:szCs w:val="20"/>
        </w:rPr>
        <w:t xml:space="preserve">. </w:t>
      </w:r>
      <w:r w:rsidR="00454604">
        <w:rPr>
          <w:rFonts w:ascii="Times New Roman" w:hAnsi="Times New Roman" w:cs="Times New Roman"/>
          <w:sz w:val="20"/>
          <w:szCs w:val="20"/>
        </w:rPr>
        <w:t xml:space="preserve">Rather, it </w:t>
      </w:r>
      <w:r w:rsidR="008F196A">
        <w:rPr>
          <w:rFonts w:ascii="Times New Roman" w:hAnsi="Times New Roman" w:cs="Times New Roman"/>
          <w:sz w:val="20"/>
          <w:szCs w:val="20"/>
        </w:rPr>
        <w:t xml:space="preserve">was the beginning of a </w:t>
      </w:r>
      <w:r w:rsidR="00DD30FF">
        <w:rPr>
          <w:rFonts w:ascii="Times New Roman" w:hAnsi="Times New Roman" w:cs="Times New Roman"/>
          <w:sz w:val="20"/>
          <w:szCs w:val="20"/>
        </w:rPr>
        <w:t xml:space="preserve">process of continuous improvement. </w:t>
      </w:r>
      <w:r w:rsidR="00613AAB">
        <w:rPr>
          <w:rFonts w:ascii="Times New Roman" w:hAnsi="Times New Roman" w:cs="Times New Roman"/>
          <w:sz w:val="20"/>
          <w:szCs w:val="20"/>
        </w:rPr>
        <w:t xml:space="preserve"> </w:t>
      </w:r>
      <w:r w:rsidR="002D14B6">
        <w:rPr>
          <w:rFonts w:ascii="Times New Roman" w:hAnsi="Times New Roman" w:cs="Times New Roman"/>
          <w:sz w:val="20"/>
          <w:szCs w:val="20"/>
        </w:rPr>
        <w:t>Most importantly, it h</w:t>
      </w:r>
      <w:r w:rsidR="00DD30FF">
        <w:rPr>
          <w:rFonts w:ascii="Times New Roman" w:hAnsi="Times New Roman" w:cs="Times New Roman"/>
          <w:sz w:val="20"/>
          <w:szCs w:val="20"/>
        </w:rPr>
        <w:t>as engendered a culture of</w:t>
      </w:r>
      <w:r w:rsidR="00567597">
        <w:rPr>
          <w:rFonts w:ascii="Times New Roman" w:hAnsi="Times New Roman" w:cs="Times New Roman"/>
          <w:sz w:val="20"/>
          <w:szCs w:val="20"/>
        </w:rPr>
        <w:t xml:space="preserve"> collaboration </w:t>
      </w:r>
      <w:r w:rsidR="004E2337">
        <w:rPr>
          <w:rFonts w:ascii="Times New Roman" w:hAnsi="Times New Roman" w:cs="Times New Roman"/>
          <w:sz w:val="20"/>
          <w:szCs w:val="20"/>
        </w:rPr>
        <w:t xml:space="preserve">among the members of the lesson study team. </w:t>
      </w:r>
      <w:r w:rsidR="0095063B">
        <w:rPr>
          <w:rFonts w:ascii="Times New Roman" w:hAnsi="Times New Roman" w:cs="Times New Roman"/>
          <w:sz w:val="20"/>
          <w:szCs w:val="20"/>
        </w:rPr>
        <w:t>Concurrent with the</w:t>
      </w:r>
      <w:r w:rsidR="004E2337">
        <w:rPr>
          <w:rFonts w:ascii="Times New Roman" w:hAnsi="Times New Roman" w:cs="Times New Roman"/>
          <w:sz w:val="20"/>
          <w:szCs w:val="20"/>
        </w:rPr>
        <w:t xml:space="preserve"> lesson study process</w:t>
      </w:r>
      <w:r w:rsidR="0095063B">
        <w:rPr>
          <w:rFonts w:ascii="Times New Roman" w:hAnsi="Times New Roman" w:cs="Times New Roman"/>
          <w:sz w:val="20"/>
          <w:szCs w:val="20"/>
        </w:rPr>
        <w:t xml:space="preserve"> was the revision of the first year writing curriculum. </w:t>
      </w:r>
      <w:r w:rsidR="004E2337">
        <w:rPr>
          <w:rFonts w:ascii="Times New Roman" w:hAnsi="Times New Roman" w:cs="Times New Roman"/>
          <w:sz w:val="20"/>
          <w:szCs w:val="20"/>
        </w:rPr>
        <w:t xml:space="preserve">As a result of the lesson study collaboration, </w:t>
      </w:r>
      <w:r w:rsidR="0095063B">
        <w:rPr>
          <w:rFonts w:ascii="Times New Roman" w:hAnsi="Times New Roman" w:cs="Times New Roman"/>
          <w:sz w:val="20"/>
          <w:szCs w:val="20"/>
        </w:rPr>
        <w:t>composition faculty</w:t>
      </w:r>
      <w:r w:rsidR="004E2337">
        <w:rPr>
          <w:rFonts w:ascii="Times New Roman" w:hAnsi="Times New Roman" w:cs="Times New Roman"/>
          <w:sz w:val="20"/>
          <w:szCs w:val="20"/>
        </w:rPr>
        <w:t xml:space="preserve"> invited librarians to participate in the </w:t>
      </w:r>
      <w:r w:rsidR="0095063B">
        <w:rPr>
          <w:rFonts w:ascii="Times New Roman" w:hAnsi="Times New Roman" w:cs="Times New Roman"/>
          <w:sz w:val="20"/>
          <w:szCs w:val="20"/>
        </w:rPr>
        <w:t>revision of</w:t>
      </w:r>
      <w:r w:rsidR="004E2337">
        <w:rPr>
          <w:rFonts w:ascii="Times New Roman" w:hAnsi="Times New Roman" w:cs="Times New Roman"/>
          <w:sz w:val="20"/>
          <w:szCs w:val="20"/>
        </w:rPr>
        <w:t xml:space="preserve"> the writing curriculum to integrate information literacy components. The lesson study discussions formed the basis of that integration, and the lesson study lesson plan provided a model on which to build.</w:t>
      </w:r>
    </w:p>
    <w:p w:rsidR="00C124F4" w:rsidRDefault="004E2337"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Word of the lesson study collaboration got out</w:t>
      </w:r>
      <w:r w:rsidR="0095063B">
        <w:rPr>
          <w:rFonts w:ascii="Times New Roman" w:hAnsi="Times New Roman" w:cs="Times New Roman"/>
          <w:sz w:val="20"/>
          <w:szCs w:val="20"/>
        </w:rPr>
        <w:t>, largely</w:t>
      </w:r>
      <w:r>
        <w:rPr>
          <w:rFonts w:ascii="Times New Roman" w:hAnsi="Times New Roman" w:cs="Times New Roman"/>
          <w:sz w:val="20"/>
          <w:szCs w:val="20"/>
        </w:rPr>
        <w:t xml:space="preserve"> through the intentional efforts of the CETL director, and faculty from other departments became interested in doing something similar. </w:t>
      </w:r>
      <w:r w:rsidR="00DD30FF">
        <w:rPr>
          <w:rFonts w:ascii="Times New Roman" w:hAnsi="Times New Roman" w:cs="Times New Roman"/>
          <w:sz w:val="20"/>
          <w:szCs w:val="20"/>
        </w:rPr>
        <w:t xml:space="preserve">Science faculty were interested in collaborating on a library lesson study as were faculty from the College of Nursing. </w:t>
      </w:r>
      <w:r w:rsidR="00C124F4">
        <w:rPr>
          <w:rFonts w:ascii="Times New Roman" w:hAnsi="Times New Roman" w:cs="Times New Roman"/>
          <w:sz w:val="20"/>
          <w:szCs w:val="20"/>
        </w:rPr>
        <w:t>What immediately became apparent is that the long and sometimes arduous process of developing and revising a</w:t>
      </w:r>
      <w:r w:rsidR="00DD30FF">
        <w:rPr>
          <w:rFonts w:ascii="Times New Roman" w:hAnsi="Times New Roman" w:cs="Times New Roman"/>
          <w:sz w:val="20"/>
          <w:szCs w:val="20"/>
        </w:rPr>
        <w:t xml:space="preserve"> pilot</w:t>
      </w:r>
      <w:r w:rsidR="00C124F4">
        <w:rPr>
          <w:rFonts w:ascii="Times New Roman" w:hAnsi="Times New Roman" w:cs="Times New Roman"/>
          <w:sz w:val="20"/>
          <w:szCs w:val="20"/>
        </w:rPr>
        <w:t xml:space="preserve"> library instruction session did not yield a lesson</w:t>
      </w:r>
      <w:r w:rsidR="00DD30FF">
        <w:rPr>
          <w:rFonts w:ascii="Times New Roman" w:hAnsi="Times New Roman" w:cs="Times New Roman"/>
          <w:sz w:val="20"/>
          <w:szCs w:val="20"/>
        </w:rPr>
        <w:t xml:space="preserve"> plan</w:t>
      </w:r>
      <w:r w:rsidR="00C124F4">
        <w:rPr>
          <w:rFonts w:ascii="Times New Roman" w:hAnsi="Times New Roman" w:cs="Times New Roman"/>
          <w:sz w:val="20"/>
          <w:szCs w:val="20"/>
        </w:rPr>
        <w:t xml:space="preserve"> that could</w:t>
      </w:r>
      <w:r w:rsidR="00DD30FF">
        <w:rPr>
          <w:rFonts w:ascii="Times New Roman" w:hAnsi="Times New Roman" w:cs="Times New Roman"/>
          <w:sz w:val="20"/>
          <w:szCs w:val="20"/>
        </w:rPr>
        <w:t xml:space="preserve"> </w:t>
      </w:r>
      <w:r w:rsidR="00C124F4">
        <w:rPr>
          <w:rFonts w:ascii="Times New Roman" w:hAnsi="Times New Roman" w:cs="Times New Roman"/>
          <w:sz w:val="20"/>
          <w:szCs w:val="20"/>
        </w:rPr>
        <w:t>be peddled from department to department. Librarians who had participated in the first lesson study could not</w:t>
      </w:r>
      <w:r w:rsidR="0095063B">
        <w:rPr>
          <w:rFonts w:ascii="Times New Roman" w:hAnsi="Times New Roman" w:cs="Times New Roman"/>
          <w:sz w:val="20"/>
          <w:szCs w:val="20"/>
        </w:rPr>
        <w:t xml:space="preserve"> simply</w:t>
      </w:r>
      <w:r w:rsidR="00C124F4">
        <w:rPr>
          <w:rFonts w:ascii="Times New Roman" w:hAnsi="Times New Roman" w:cs="Times New Roman"/>
          <w:sz w:val="20"/>
          <w:szCs w:val="20"/>
        </w:rPr>
        <w:t xml:space="preserve"> present to faculty in oth</w:t>
      </w:r>
      <w:r w:rsidR="00E36E25">
        <w:rPr>
          <w:rFonts w:ascii="Times New Roman" w:hAnsi="Times New Roman" w:cs="Times New Roman"/>
          <w:sz w:val="20"/>
          <w:szCs w:val="20"/>
        </w:rPr>
        <w:t>er disciplines a prix fixe men</w:t>
      </w:r>
      <w:r w:rsidR="0095063B">
        <w:rPr>
          <w:rFonts w:ascii="Times New Roman" w:hAnsi="Times New Roman" w:cs="Times New Roman"/>
          <w:sz w:val="20"/>
          <w:szCs w:val="20"/>
        </w:rPr>
        <w:t>u</w:t>
      </w:r>
      <w:r w:rsidR="00E36E25">
        <w:rPr>
          <w:rFonts w:ascii="Times New Roman" w:hAnsi="Times New Roman" w:cs="Times New Roman"/>
          <w:sz w:val="20"/>
          <w:szCs w:val="20"/>
        </w:rPr>
        <w:t xml:space="preserve"> -- </w:t>
      </w:r>
      <w:r w:rsidR="00C124F4">
        <w:rPr>
          <w:rFonts w:ascii="Times New Roman" w:hAnsi="Times New Roman" w:cs="Times New Roman"/>
          <w:sz w:val="20"/>
          <w:szCs w:val="20"/>
        </w:rPr>
        <w:t xml:space="preserve"> that is</w:t>
      </w:r>
      <w:r w:rsidR="00E36E25">
        <w:rPr>
          <w:rFonts w:ascii="Times New Roman" w:hAnsi="Times New Roman" w:cs="Times New Roman"/>
          <w:sz w:val="20"/>
          <w:szCs w:val="20"/>
        </w:rPr>
        <w:t xml:space="preserve">, </w:t>
      </w:r>
      <w:r w:rsidR="00C124F4">
        <w:rPr>
          <w:rFonts w:ascii="Times New Roman" w:hAnsi="Times New Roman" w:cs="Times New Roman"/>
          <w:sz w:val="20"/>
          <w:szCs w:val="20"/>
        </w:rPr>
        <w:t xml:space="preserve"> a single meal made up of predetermined items</w:t>
      </w:r>
      <w:r w:rsidR="00E36E25">
        <w:rPr>
          <w:rFonts w:ascii="Times New Roman" w:hAnsi="Times New Roman" w:cs="Times New Roman"/>
          <w:sz w:val="20"/>
          <w:szCs w:val="20"/>
        </w:rPr>
        <w:t xml:space="preserve"> --</w:t>
      </w:r>
      <w:r w:rsidR="00023030">
        <w:rPr>
          <w:rFonts w:ascii="Times New Roman" w:hAnsi="Times New Roman" w:cs="Times New Roman"/>
          <w:sz w:val="20"/>
          <w:szCs w:val="20"/>
        </w:rPr>
        <w:t xml:space="preserve"> that would please the</w:t>
      </w:r>
      <w:r w:rsidR="00C124F4">
        <w:rPr>
          <w:rFonts w:ascii="Times New Roman" w:hAnsi="Times New Roman" w:cs="Times New Roman"/>
          <w:sz w:val="20"/>
          <w:szCs w:val="20"/>
        </w:rPr>
        <w:t xml:space="preserve"> distinct palates</w:t>
      </w:r>
      <w:r w:rsidR="00023030">
        <w:rPr>
          <w:rFonts w:ascii="Times New Roman" w:hAnsi="Times New Roman" w:cs="Times New Roman"/>
          <w:sz w:val="20"/>
          <w:szCs w:val="20"/>
        </w:rPr>
        <w:t xml:space="preserve"> of other faculty</w:t>
      </w:r>
      <w:r w:rsidR="00C124F4">
        <w:rPr>
          <w:rFonts w:ascii="Times New Roman" w:hAnsi="Times New Roman" w:cs="Times New Roman"/>
          <w:sz w:val="20"/>
          <w:szCs w:val="20"/>
        </w:rPr>
        <w:t>. Unique research needs</w:t>
      </w:r>
      <w:r w:rsidR="00B42C81">
        <w:rPr>
          <w:rFonts w:ascii="Times New Roman" w:hAnsi="Times New Roman" w:cs="Times New Roman"/>
          <w:sz w:val="20"/>
          <w:szCs w:val="20"/>
        </w:rPr>
        <w:t xml:space="preserve">, </w:t>
      </w:r>
      <w:r w:rsidR="00C124F4">
        <w:rPr>
          <w:rFonts w:ascii="Times New Roman" w:hAnsi="Times New Roman" w:cs="Times New Roman"/>
          <w:sz w:val="20"/>
          <w:szCs w:val="20"/>
        </w:rPr>
        <w:t>practices</w:t>
      </w:r>
      <w:r w:rsidR="00B42C81">
        <w:rPr>
          <w:rFonts w:ascii="Times New Roman" w:hAnsi="Times New Roman" w:cs="Times New Roman"/>
          <w:sz w:val="20"/>
          <w:szCs w:val="20"/>
        </w:rPr>
        <w:t xml:space="preserve">, priorities, and </w:t>
      </w:r>
      <w:r w:rsidR="00E36E25">
        <w:rPr>
          <w:rFonts w:ascii="Times New Roman" w:hAnsi="Times New Roman" w:cs="Times New Roman"/>
          <w:sz w:val="20"/>
          <w:szCs w:val="20"/>
        </w:rPr>
        <w:t xml:space="preserve">professional </w:t>
      </w:r>
      <w:r w:rsidR="00B42C81">
        <w:rPr>
          <w:rFonts w:ascii="Times New Roman" w:hAnsi="Times New Roman" w:cs="Times New Roman"/>
          <w:sz w:val="20"/>
          <w:szCs w:val="20"/>
        </w:rPr>
        <w:t>cultures necessitated a menu of options from which to choose</w:t>
      </w:r>
      <w:r w:rsidR="00E36E25">
        <w:rPr>
          <w:rFonts w:ascii="Times New Roman" w:hAnsi="Times New Roman" w:cs="Times New Roman"/>
          <w:sz w:val="20"/>
          <w:szCs w:val="20"/>
        </w:rPr>
        <w:t>,</w:t>
      </w:r>
      <w:r w:rsidR="00B42C81">
        <w:rPr>
          <w:rFonts w:ascii="Times New Roman" w:hAnsi="Times New Roman" w:cs="Times New Roman"/>
          <w:sz w:val="20"/>
          <w:szCs w:val="20"/>
        </w:rPr>
        <w:t xml:space="preserve"> as well as a</w:t>
      </w:r>
      <w:r w:rsidR="00DD30FF">
        <w:rPr>
          <w:rFonts w:ascii="Times New Roman" w:hAnsi="Times New Roman" w:cs="Times New Roman"/>
          <w:sz w:val="20"/>
          <w:szCs w:val="20"/>
        </w:rPr>
        <w:t xml:space="preserve"> willingness to expand the menu as needed</w:t>
      </w:r>
      <w:r w:rsidR="00B42C81">
        <w:rPr>
          <w:rFonts w:ascii="Times New Roman" w:hAnsi="Times New Roman" w:cs="Times New Roman"/>
          <w:sz w:val="20"/>
          <w:szCs w:val="20"/>
        </w:rPr>
        <w:t>.</w:t>
      </w:r>
      <w:r w:rsidR="00C124F4">
        <w:rPr>
          <w:rFonts w:ascii="Times New Roman" w:hAnsi="Times New Roman" w:cs="Times New Roman"/>
          <w:sz w:val="20"/>
          <w:szCs w:val="20"/>
        </w:rPr>
        <w:t xml:space="preserve"> </w:t>
      </w:r>
    </w:p>
    <w:p w:rsidR="004E2337" w:rsidRDefault="000466CB"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Though librarians could</w:t>
      </w:r>
      <w:r w:rsidR="00B42C81">
        <w:rPr>
          <w:rFonts w:ascii="Times New Roman" w:hAnsi="Times New Roman" w:cs="Times New Roman"/>
          <w:sz w:val="20"/>
          <w:szCs w:val="20"/>
        </w:rPr>
        <w:t xml:space="preserve"> not </w:t>
      </w:r>
      <w:r w:rsidR="00DD30FF">
        <w:rPr>
          <w:rFonts w:ascii="Times New Roman" w:hAnsi="Times New Roman" w:cs="Times New Roman"/>
          <w:sz w:val="20"/>
          <w:szCs w:val="20"/>
        </w:rPr>
        <w:t>serve up</w:t>
      </w:r>
      <w:r w:rsidR="00B42C81">
        <w:rPr>
          <w:rFonts w:ascii="Times New Roman" w:hAnsi="Times New Roman" w:cs="Times New Roman"/>
          <w:sz w:val="20"/>
          <w:szCs w:val="20"/>
        </w:rPr>
        <w:t xml:space="preserve"> an established lesson plan, they were able—as a result of their experience in the first lesson study—to </w:t>
      </w:r>
      <w:r w:rsidR="00DD30FF">
        <w:rPr>
          <w:rFonts w:ascii="Times New Roman" w:hAnsi="Times New Roman" w:cs="Times New Roman"/>
          <w:sz w:val="20"/>
          <w:szCs w:val="20"/>
        </w:rPr>
        <w:t>come to the table</w:t>
      </w:r>
      <w:r w:rsidR="00B42C81">
        <w:rPr>
          <w:rFonts w:ascii="Times New Roman" w:hAnsi="Times New Roman" w:cs="Times New Roman"/>
          <w:sz w:val="20"/>
          <w:szCs w:val="20"/>
        </w:rPr>
        <w:t xml:space="preserve"> with</w:t>
      </w:r>
      <w:r w:rsidR="003837EB">
        <w:rPr>
          <w:rFonts w:ascii="Times New Roman" w:hAnsi="Times New Roman" w:cs="Times New Roman"/>
          <w:sz w:val="20"/>
          <w:szCs w:val="20"/>
        </w:rPr>
        <w:t xml:space="preserve"> ideas and talking points to realistically establish goals and </w:t>
      </w:r>
      <w:r w:rsidR="00B42C81">
        <w:rPr>
          <w:rFonts w:ascii="Times New Roman" w:hAnsi="Times New Roman" w:cs="Times New Roman"/>
          <w:sz w:val="20"/>
          <w:szCs w:val="20"/>
        </w:rPr>
        <w:t>plan the menu.  They were able to provide a list of examples to initiate the discussion and prioritization of goals. They were able to more confidently and efficiently move the faculty from thinking of a single library session as the</w:t>
      </w:r>
      <w:r w:rsidR="004E44A5">
        <w:rPr>
          <w:rFonts w:ascii="Times New Roman" w:hAnsi="Times New Roman" w:cs="Times New Roman"/>
          <w:sz w:val="20"/>
          <w:szCs w:val="20"/>
        </w:rPr>
        <w:t xml:space="preserve"> sole purveyor of a </w:t>
      </w:r>
      <w:r w:rsidR="00DD30FF">
        <w:rPr>
          <w:rFonts w:ascii="Times New Roman" w:hAnsi="Times New Roman" w:cs="Times New Roman"/>
          <w:sz w:val="20"/>
          <w:szCs w:val="20"/>
        </w:rPr>
        <w:t xml:space="preserve">laundry </w:t>
      </w:r>
      <w:r w:rsidR="004E44A5">
        <w:rPr>
          <w:rFonts w:ascii="Times New Roman" w:hAnsi="Times New Roman" w:cs="Times New Roman"/>
          <w:sz w:val="20"/>
          <w:szCs w:val="20"/>
        </w:rPr>
        <w:t xml:space="preserve">list of information literacy goals and move toward a </w:t>
      </w:r>
      <w:r w:rsidR="00B42C81">
        <w:rPr>
          <w:rFonts w:ascii="Times New Roman" w:hAnsi="Times New Roman" w:cs="Times New Roman"/>
          <w:sz w:val="20"/>
          <w:szCs w:val="20"/>
        </w:rPr>
        <w:t xml:space="preserve">discussion of realistic </w:t>
      </w:r>
      <w:r w:rsidR="00A31807">
        <w:rPr>
          <w:rFonts w:ascii="Times New Roman" w:hAnsi="Times New Roman" w:cs="Times New Roman"/>
          <w:sz w:val="20"/>
          <w:szCs w:val="20"/>
        </w:rPr>
        <w:t>expectations and</w:t>
      </w:r>
      <w:r w:rsidR="009F512C">
        <w:rPr>
          <w:rFonts w:ascii="Times New Roman" w:hAnsi="Times New Roman" w:cs="Times New Roman"/>
          <w:sz w:val="20"/>
          <w:szCs w:val="20"/>
        </w:rPr>
        <w:t xml:space="preserve"> </w:t>
      </w:r>
      <w:r w:rsidR="004E44A5">
        <w:rPr>
          <w:rFonts w:ascii="Times New Roman" w:hAnsi="Times New Roman" w:cs="Times New Roman"/>
          <w:sz w:val="20"/>
          <w:szCs w:val="20"/>
        </w:rPr>
        <w:t>supplemental methods</w:t>
      </w:r>
      <w:r w:rsidR="009F512C">
        <w:rPr>
          <w:rFonts w:ascii="Times New Roman" w:hAnsi="Times New Roman" w:cs="Times New Roman"/>
          <w:sz w:val="20"/>
          <w:szCs w:val="20"/>
        </w:rPr>
        <w:t xml:space="preserve"> for delivering content.</w:t>
      </w:r>
    </w:p>
    <w:p w:rsidR="004E44A5" w:rsidRDefault="004E44A5" w:rsidP="00D221E8">
      <w:pPr>
        <w:pStyle w:val="ListParagraph"/>
        <w:widowControl w:val="0"/>
        <w:autoSpaceDE w:val="0"/>
        <w:autoSpaceDN w:val="0"/>
        <w:adjustRightInd w:val="0"/>
        <w:spacing w:after="0" w:line="480" w:lineRule="auto"/>
        <w:ind w:left="0"/>
        <w:rPr>
          <w:rFonts w:ascii="Times New Roman" w:hAnsi="Times New Roman" w:cs="Times New Roman"/>
          <w:sz w:val="20"/>
          <w:szCs w:val="20"/>
        </w:rPr>
      </w:pPr>
      <w:r>
        <w:rPr>
          <w:rFonts w:ascii="Times New Roman" w:hAnsi="Times New Roman" w:cs="Times New Roman"/>
          <w:sz w:val="20"/>
          <w:szCs w:val="20"/>
        </w:rPr>
        <w:t xml:space="preserve">The science lesson study group comprised faculty from chemistry, geography and anthropology, biology, physics </w:t>
      </w:r>
      <w:r>
        <w:rPr>
          <w:rFonts w:ascii="Times New Roman" w:hAnsi="Times New Roman" w:cs="Times New Roman"/>
          <w:sz w:val="20"/>
          <w:szCs w:val="20"/>
        </w:rPr>
        <w:lastRenderedPageBreak/>
        <w:t xml:space="preserve">and astronomy, and the library. </w:t>
      </w:r>
      <w:r w:rsidR="0057101B">
        <w:rPr>
          <w:rFonts w:ascii="Times New Roman" w:hAnsi="Times New Roman" w:cs="Times New Roman"/>
          <w:sz w:val="20"/>
          <w:szCs w:val="20"/>
        </w:rPr>
        <w:t xml:space="preserve">Using the </w:t>
      </w:r>
      <w:r w:rsidR="00DD30FF">
        <w:rPr>
          <w:rFonts w:ascii="Times New Roman" w:hAnsi="Times New Roman" w:cs="Times New Roman"/>
          <w:sz w:val="20"/>
          <w:szCs w:val="20"/>
        </w:rPr>
        <w:t>ambitious</w:t>
      </w:r>
      <w:r w:rsidR="0057101B">
        <w:rPr>
          <w:rFonts w:ascii="Times New Roman" w:hAnsi="Times New Roman" w:cs="Times New Roman"/>
          <w:sz w:val="20"/>
          <w:szCs w:val="20"/>
        </w:rPr>
        <w:t xml:space="preserve"> list of goals generated by the English lesson study group as a starting poin</w:t>
      </w:r>
      <w:r w:rsidR="00DD30FF">
        <w:rPr>
          <w:rFonts w:ascii="Times New Roman" w:hAnsi="Times New Roman" w:cs="Times New Roman"/>
          <w:sz w:val="20"/>
          <w:szCs w:val="20"/>
        </w:rPr>
        <w:t>t for discussion</w:t>
      </w:r>
      <w:r w:rsidR="0057101B">
        <w:rPr>
          <w:rFonts w:ascii="Times New Roman" w:hAnsi="Times New Roman" w:cs="Times New Roman"/>
          <w:sz w:val="20"/>
          <w:szCs w:val="20"/>
        </w:rPr>
        <w:t>,</w:t>
      </w:r>
      <w:r w:rsidR="000466CB">
        <w:rPr>
          <w:rFonts w:ascii="Times New Roman" w:hAnsi="Times New Roman" w:cs="Times New Roman"/>
          <w:sz w:val="20"/>
          <w:szCs w:val="20"/>
        </w:rPr>
        <w:t xml:space="preserve"> this group developed goals and a lesson plan that took quite a different shape than that of the English lesson study group. Early discussions revealed that faculty assumed their students came to them with much more library instruction unde</w:t>
      </w:r>
      <w:r w:rsidR="00DD30FF">
        <w:rPr>
          <w:rFonts w:ascii="Times New Roman" w:hAnsi="Times New Roman" w:cs="Times New Roman"/>
          <w:sz w:val="20"/>
          <w:szCs w:val="20"/>
        </w:rPr>
        <w:t>r their belts than was the case. Faculty</w:t>
      </w:r>
      <w:r w:rsidR="000466CB">
        <w:rPr>
          <w:rFonts w:ascii="Times New Roman" w:hAnsi="Times New Roman" w:cs="Times New Roman"/>
          <w:sz w:val="20"/>
          <w:szCs w:val="20"/>
        </w:rPr>
        <w:t xml:space="preserve"> began to recognize and internalize the idea that if they wanted their students to use information</w:t>
      </w:r>
      <w:r w:rsidR="00DD30FF">
        <w:rPr>
          <w:rFonts w:ascii="Times New Roman" w:hAnsi="Times New Roman" w:cs="Times New Roman"/>
          <w:sz w:val="20"/>
          <w:szCs w:val="20"/>
        </w:rPr>
        <w:t xml:space="preserve"> in the sciences</w:t>
      </w:r>
      <w:r w:rsidR="000466CB">
        <w:rPr>
          <w:rFonts w:ascii="Times New Roman" w:hAnsi="Times New Roman" w:cs="Times New Roman"/>
          <w:sz w:val="20"/>
          <w:szCs w:val="20"/>
        </w:rPr>
        <w:t xml:space="preserve"> effectively and appropriately, it was incumbent upon them to integrate </w:t>
      </w:r>
      <w:r w:rsidR="00DD30FF">
        <w:rPr>
          <w:rFonts w:ascii="Times New Roman" w:hAnsi="Times New Roman" w:cs="Times New Roman"/>
          <w:sz w:val="20"/>
          <w:szCs w:val="20"/>
        </w:rPr>
        <w:t>information literacy</w:t>
      </w:r>
      <w:r w:rsidR="000466CB">
        <w:rPr>
          <w:rFonts w:ascii="Times New Roman" w:hAnsi="Times New Roman" w:cs="Times New Roman"/>
          <w:sz w:val="20"/>
          <w:szCs w:val="20"/>
        </w:rPr>
        <w:t xml:space="preserve"> into the curriculum rather than assuming the students were </w:t>
      </w:r>
      <w:r w:rsidR="00DD30FF">
        <w:rPr>
          <w:rFonts w:ascii="Times New Roman" w:hAnsi="Times New Roman" w:cs="Times New Roman"/>
          <w:sz w:val="20"/>
          <w:szCs w:val="20"/>
        </w:rPr>
        <w:t>gaining these skills</w:t>
      </w:r>
      <w:r w:rsidR="000466CB">
        <w:rPr>
          <w:rFonts w:ascii="Times New Roman" w:hAnsi="Times New Roman" w:cs="Times New Roman"/>
          <w:sz w:val="20"/>
          <w:szCs w:val="20"/>
        </w:rPr>
        <w:t xml:space="preserve"> elsewhere. The discussions also </w:t>
      </w:r>
      <w:r w:rsidR="00A753D9">
        <w:rPr>
          <w:rFonts w:ascii="Times New Roman" w:hAnsi="Times New Roman" w:cs="Times New Roman"/>
          <w:sz w:val="20"/>
          <w:szCs w:val="20"/>
        </w:rPr>
        <w:t>compelled</w:t>
      </w:r>
      <w:r w:rsidR="000466CB">
        <w:rPr>
          <w:rFonts w:ascii="Times New Roman" w:hAnsi="Times New Roman" w:cs="Times New Roman"/>
          <w:sz w:val="20"/>
          <w:szCs w:val="20"/>
        </w:rPr>
        <w:t xml:space="preserve"> faculty </w:t>
      </w:r>
      <w:r w:rsidR="00A753D9">
        <w:rPr>
          <w:rFonts w:ascii="Times New Roman" w:hAnsi="Times New Roman" w:cs="Times New Roman"/>
          <w:sz w:val="20"/>
          <w:szCs w:val="20"/>
        </w:rPr>
        <w:t>to update their own</w:t>
      </w:r>
      <w:r w:rsidR="00DD30FF">
        <w:rPr>
          <w:rFonts w:ascii="Times New Roman" w:hAnsi="Times New Roman" w:cs="Times New Roman"/>
          <w:sz w:val="20"/>
          <w:szCs w:val="20"/>
        </w:rPr>
        <w:t xml:space="preserve"> skills</w:t>
      </w:r>
      <w:r w:rsidR="000466CB">
        <w:rPr>
          <w:rFonts w:ascii="Times New Roman" w:hAnsi="Times New Roman" w:cs="Times New Roman"/>
          <w:sz w:val="20"/>
          <w:szCs w:val="20"/>
        </w:rPr>
        <w:t xml:space="preserve"> in accessing the ever-changing array of information sources available, and they requested that the librarian provide them with a library instruction session </w:t>
      </w:r>
      <w:r w:rsidR="00D901CD">
        <w:rPr>
          <w:rFonts w:ascii="Times New Roman" w:hAnsi="Times New Roman" w:cs="Times New Roman"/>
          <w:sz w:val="20"/>
          <w:szCs w:val="20"/>
        </w:rPr>
        <w:t>of their own. This session brought home the idea of how much can</w:t>
      </w:r>
      <w:r w:rsidR="00A753D9">
        <w:rPr>
          <w:rFonts w:ascii="Times New Roman" w:hAnsi="Times New Roman" w:cs="Times New Roman"/>
          <w:sz w:val="20"/>
          <w:szCs w:val="20"/>
        </w:rPr>
        <w:t>—and cannot--</w:t>
      </w:r>
      <w:r w:rsidR="00D901CD">
        <w:rPr>
          <w:rFonts w:ascii="Times New Roman" w:hAnsi="Times New Roman" w:cs="Times New Roman"/>
          <w:sz w:val="20"/>
          <w:szCs w:val="20"/>
        </w:rPr>
        <w:t>r</w:t>
      </w:r>
      <w:r w:rsidR="00A753D9">
        <w:rPr>
          <w:rFonts w:ascii="Times New Roman" w:hAnsi="Times New Roman" w:cs="Times New Roman"/>
          <w:sz w:val="20"/>
          <w:szCs w:val="20"/>
        </w:rPr>
        <w:t>ealistically be covered in a 50-</w:t>
      </w:r>
      <w:r w:rsidR="00D901CD">
        <w:rPr>
          <w:rFonts w:ascii="Times New Roman" w:hAnsi="Times New Roman" w:cs="Times New Roman"/>
          <w:sz w:val="20"/>
          <w:szCs w:val="20"/>
        </w:rPr>
        <w:t xml:space="preserve">minute </w:t>
      </w:r>
      <w:r w:rsidR="00A753D9">
        <w:rPr>
          <w:rFonts w:ascii="Times New Roman" w:hAnsi="Times New Roman" w:cs="Times New Roman"/>
          <w:sz w:val="20"/>
          <w:szCs w:val="20"/>
        </w:rPr>
        <w:t>library class</w:t>
      </w:r>
      <w:r w:rsidR="00A31807">
        <w:rPr>
          <w:rFonts w:ascii="Times New Roman" w:hAnsi="Times New Roman" w:cs="Times New Roman"/>
          <w:sz w:val="20"/>
          <w:szCs w:val="20"/>
        </w:rPr>
        <w:t>. This</w:t>
      </w:r>
      <w:r w:rsidR="0057101B">
        <w:rPr>
          <w:rFonts w:ascii="Times New Roman" w:hAnsi="Times New Roman" w:cs="Times New Roman"/>
          <w:sz w:val="20"/>
          <w:szCs w:val="20"/>
        </w:rPr>
        <w:t xml:space="preserve"> group identified six</w:t>
      </w:r>
      <w:r w:rsidR="00A31807">
        <w:rPr>
          <w:rFonts w:ascii="Times New Roman" w:hAnsi="Times New Roman" w:cs="Times New Roman"/>
          <w:sz w:val="20"/>
          <w:szCs w:val="20"/>
        </w:rPr>
        <w:t xml:space="preserve"> desired</w:t>
      </w:r>
      <w:r w:rsidR="0057101B">
        <w:rPr>
          <w:rFonts w:ascii="Times New Roman" w:hAnsi="Times New Roman" w:cs="Times New Roman"/>
          <w:sz w:val="20"/>
          <w:szCs w:val="20"/>
        </w:rPr>
        <w:t xml:space="preserve"> outcomes for the</w:t>
      </w:r>
      <w:r w:rsidR="00A31807">
        <w:rPr>
          <w:rFonts w:ascii="Times New Roman" w:hAnsi="Times New Roman" w:cs="Times New Roman"/>
          <w:sz w:val="20"/>
          <w:szCs w:val="20"/>
        </w:rPr>
        <w:t>ir</w:t>
      </w:r>
      <w:r w:rsidR="0057101B">
        <w:rPr>
          <w:rFonts w:ascii="Times New Roman" w:hAnsi="Times New Roman" w:cs="Times New Roman"/>
          <w:sz w:val="20"/>
          <w:szCs w:val="20"/>
        </w:rPr>
        <w:t xml:space="preserve"> lesson</w:t>
      </w:r>
      <w:r w:rsidR="00A753D9">
        <w:rPr>
          <w:rFonts w:ascii="Times New Roman" w:hAnsi="Times New Roman" w:cs="Times New Roman"/>
          <w:sz w:val="20"/>
          <w:szCs w:val="20"/>
        </w:rPr>
        <w:t>. These outcomes were more process-oriented</w:t>
      </w:r>
      <w:r w:rsidR="0057101B">
        <w:rPr>
          <w:rFonts w:ascii="Times New Roman" w:hAnsi="Times New Roman" w:cs="Times New Roman"/>
          <w:sz w:val="20"/>
          <w:szCs w:val="20"/>
        </w:rPr>
        <w:t xml:space="preserve"> than the overarching goals selected by the English group. Specifically, at the end of the lesson, they wanted their students to be able to:</w:t>
      </w:r>
    </w:p>
    <w:p w:rsidR="0057101B" w:rsidRDefault="0057101B"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Select an appropriate database</w:t>
      </w:r>
    </w:p>
    <w:p w:rsidR="0057101B" w:rsidRDefault="0057101B"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Conduct a search in the database</w:t>
      </w:r>
    </w:p>
    <w:p w:rsidR="0057101B" w:rsidRDefault="0057101B"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Refine the search to improve results</w:t>
      </w:r>
    </w:p>
    <w:p w:rsidR="0057101B" w:rsidRDefault="0057101B"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Select an article</w:t>
      </w:r>
    </w:p>
    <w:p w:rsidR="0057101B" w:rsidRDefault="002D14B6"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Use EndN</w:t>
      </w:r>
      <w:r w:rsidR="0057101B">
        <w:rPr>
          <w:rFonts w:ascii="Times New Roman" w:hAnsi="Times New Roman" w:cs="Times New Roman"/>
          <w:sz w:val="20"/>
          <w:szCs w:val="20"/>
        </w:rPr>
        <w:t>ote</w:t>
      </w:r>
      <w:r>
        <w:rPr>
          <w:rFonts w:ascii="Times New Roman" w:hAnsi="Times New Roman" w:cs="Times New Roman"/>
          <w:sz w:val="20"/>
          <w:szCs w:val="20"/>
        </w:rPr>
        <w:t xml:space="preserve"> Web</w:t>
      </w:r>
      <w:r w:rsidR="0057101B">
        <w:rPr>
          <w:rFonts w:ascii="Times New Roman" w:hAnsi="Times New Roman" w:cs="Times New Roman"/>
          <w:sz w:val="20"/>
          <w:szCs w:val="20"/>
        </w:rPr>
        <w:t xml:space="preserve"> to save an article citation</w:t>
      </w:r>
    </w:p>
    <w:p w:rsidR="0057101B" w:rsidRDefault="00A753D9" w:rsidP="00A753D9">
      <w:pPr>
        <w:pStyle w:val="ListParagraph"/>
        <w:widowControl w:val="0"/>
        <w:numPr>
          <w:ilvl w:val="0"/>
          <w:numId w:val="9"/>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Find</w:t>
      </w:r>
      <w:r w:rsidR="0057101B">
        <w:rPr>
          <w:rFonts w:ascii="Times New Roman" w:hAnsi="Times New Roman" w:cs="Times New Roman"/>
          <w:sz w:val="20"/>
          <w:szCs w:val="20"/>
        </w:rPr>
        <w:t xml:space="preserve"> the f</w:t>
      </w:r>
      <w:r>
        <w:rPr>
          <w:rFonts w:ascii="Times New Roman" w:hAnsi="Times New Roman" w:cs="Times New Roman"/>
          <w:sz w:val="20"/>
          <w:szCs w:val="20"/>
        </w:rPr>
        <w:t>ull text version of the article</w:t>
      </w:r>
    </w:p>
    <w:p w:rsidR="0057101B" w:rsidRDefault="00A753D9"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The science lesson study group adapted the prerequisite idea from the pilot English lesson study and</w:t>
      </w:r>
      <w:r w:rsidR="0057101B">
        <w:rPr>
          <w:rFonts w:ascii="Times New Roman" w:hAnsi="Times New Roman" w:cs="Times New Roman"/>
          <w:sz w:val="20"/>
          <w:szCs w:val="20"/>
        </w:rPr>
        <w:t xml:space="preserve"> </w:t>
      </w:r>
      <w:r>
        <w:rPr>
          <w:rFonts w:ascii="Times New Roman" w:hAnsi="Times New Roman" w:cs="Times New Roman"/>
          <w:sz w:val="20"/>
          <w:szCs w:val="20"/>
        </w:rPr>
        <w:t xml:space="preserve">identified </w:t>
      </w:r>
      <w:r w:rsidR="0057101B">
        <w:rPr>
          <w:rFonts w:ascii="Times New Roman" w:hAnsi="Times New Roman" w:cs="Times New Roman"/>
          <w:sz w:val="20"/>
          <w:szCs w:val="20"/>
        </w:rPr>
        <w:t xml:space="preserve">concepts to which students would be introduced through </w:t>
      </w:r>
      <w:r w:rsidR="0095063B">
        <w:rPr>
          <w:rFonts w:ascii="Times New Roman" w:hAnsi="Times New Roman" w:cs="Times New Roman"/>
          <w:sz w:val="20"/>
          <w:szCs w:val="20"/>
        </w:rPr>
        <w:t>activities prior</w:t>
      </w:r>
      <w:r w:rsidR="0057101B">
        <w:rPr>
          <w:rFonts w:ascii="Times New Roman" w:hAnsi="Times New Roman" w:cs="Times New Roman"/>
          <w:sz w:val="20"/>
          <w:szCs w:val="20"/>
        </w:rPr>
        <w:t xml:space="preserve"> to the lesson. Specifically, students would </w:t>
      </w:r>
      <w:r w:rsidR="0095063B">
        <w:rPr>
          <w:rFonts w:ascii="Times New Roman" w:hAnsi="Times New Roman" w:cs="Times New Roman"/>
          <w:sz w:val="20"/>
          <w:szCs w:val="20"/>
        </w:rPr>
        <w:t>come to the library session having been introduced to</w:t>
      </w:r>
      <w:r w:rsidR="0057101B">
        <w:rPr>
          <w:rFonts w:ascii="Times New Roman" w:hAnsi="Times New Roman" w:cs="Times New Roman"/>
          <w:sz w:val="20"/>
          <w:szCs w:val="20"/>
        </w:rPr>
        <w:t xml:space="preserve"> hierarchies of information in their field</w:t>
      </w:r>
      <w:r w:rsidR="002D14B6">
        <w:rPr>
          <w:rFonts w:ascii="Times New Roman" w:hAnsi="Times New Roman" w:cs="Times New Roman"/>
          <w:sz w:val="20"/>
          <w:szCs w:val="20"/>
        </w:rPr>
        <w:t>; they would have set up an EndN</w:t>
      </w:r>
      <w:r w:rsidR="0057101B">
        <w:rPr>
          <w:rFonts w:ascii="Times New Roman" w:hAnsi="Times New Roman" w:cs="Times New Roman"/>
          <w:sz w:val="20"/>
          <w:szCs w:val="20"/>
        </w:rPr>
        <w:t>ote</w:t>
      </w:r>
      <w:r w:rsidR="002D14B6">
        <w:rPr>
          <w:rFonts w:ascii="Times New Roman" w:hAnsi="Times New Roman" w:cs="Times New Roman"/>
          <w:sz w:val="20"/>
          <w:szCs w:val="20"/>
        </w:rPr>
        <w:t xml:space="preserve"> Web</w:t>
      </w:r>
      <w:r w:rsidR="0057101B">
        <w:rPr>
          <w:rFonts w:ascii="Times New Roman" w:hAnsi="Times New Roman" w:cs="Times New Roman"/>
          <w:sz w:val="20"/>
          <w:szCs w:val="20"/>
        </w:rPr>
        <w:t xml:space="preserve"> account and know what it is; and they would have generated a list of keywords</w:t>
      </w:r>
      <w:r w:rsidR="00E55CBE">
        <w:rPr>
          <w:rFonts w:ascii="Times New Roman" w:hAnsi="Times New Roman" w:cs="Times New Roman"/>
          <w:sz w:val="20"/>
          <w:szCs w:val="20"/>
        </w:rPr>
        <w:t xml:space="preserve"> to use in researching their topic or question.</w:t>
      </w:r>
    </w:p>
    <w:p w:rsidR="0013080E" w:rsidRDefault="00E55CBE"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L</w:t>
      </w:r>
      <w:r w:rsidR="0095063B">
        <w:rPr>
          <w:rFonts w:ascii="Times New Roman" w:hAnsi="Times New Roman" w:cs="Times New Roman"/>
          <w:sz w:val="20"/>
          <w:szCs w:val="20"/>
        </w:rPr>
        <w:t>ike its list of desired outcomes, the science</w:t>
      </w:r>
      <w:r>
        <w:rPr>
          <w:rFonts w:ascii="Times New Roman" w:hAnsi="Times New Roman" w:cs="Times New Roman"/>
          <w:sz w:val="20"/>
          <w:szCs w:val="20"/>
        </w:rPr>
        <w:t xml:space="preserve"> lesson plan took a much more process-oriented form </w:t>
      </w:r>
      <w:r w:rsidR="0095063B">
        <w:rPr>
          <w:rFonts w:ascii="Times New Roman" w:hAnsi="Times New Roman" w:cs="Times New Roman"/>
          <w:sz w:val="20"/>
          <w:szCs w:val="20"/>
        </w:rPr>
        <w:t xml:space="preserve">than that developed </w:t>
      </w:r>
      <w:r w:rsidR="00C85537">
        <w:rPr>
          <w:rFonts w:ascii="Times New Roman" w:hAnsi="Times New Roman" w:cs="Times New Roman"/>
          <w:sz w:val="20"/>
          <w:szCs w:val="20"/>
        </w:rPr>
        <w:t>for English 110.</w:t>
      </w:r>
      <w:r w:rsidR="0095063B">
        <w:rPr>
          <w:rFonts w:ascii="Times New Roman" w:hAnsi="Times New Roman" w:cs="Times New Roman"/>
          <w:sz w:val="20"/>
          <w:szCs w:val="20"/>
        </w:rPr>
        <w:t xml:space="preserve"> </w:t>
      </w:r>
      <w:r>
        <w:rPr>
          <w:rFonts w:ascii="Times New Roman" w:hAnsi="Times New Roman" w:cs="Times New Roman"/>
          <w:sz w:val="20"/>
          <w:szCs w:val="20"/>
        </w:rPr>
        <w:t>Whereas the English</w:t>
      </w:r>
      <w:r w:rsidR="00C85537">
        <w:rPr>
          <w:rFonts w:ascii="Times New Roman" w:hAnsi="Times New Roman" w:cs="Times New Roman"/>
          <w:sz w:val="20"/>
          <w:szCs w:val="20"/>
        </w:rPr>
        <w:t xml:space="preserve"> 110</w:t>
      </w:r>
      <w:r>
        <w:rPr>
          <w:rFonts w:ascii="Times New Roman" w:hAnsi="Times New Roman" w:cs="Times New Roman"/>
          <w:sz w:val="20"/>
          <w:szCs w:val="20"/>
        </w:rPr>
        <w:t xml:space="preserve"> lesson study group designed an activity with minimally-defined steps and intentionally avoided developing a detailed step-by-step </w:t>
      </w:r>
      <w:r w:rsidR="00C85537">
        <w:rPr>
          <w:rFonts w:ascii="Times New Roman" w:hAnsi="Times New Roman" w:cs="Times New Roman"/>
          <w:sz w:val="20"/>
          <w:szCs w:val="20"/>
        </w:rPr>
        <w:t>activity sheet</w:t>
      </w:r>
      <w:r>
        <w:rPr>
          <w:rFonts w:ascii="Times New Roman" w:hAnsi="Times New Roman" w:cs="Times New Roman"/>
          <w:sz w:val="20"/>
          <w:szCs w:val="20"/>
        </w:rPr>
        <w:t xml:space="preserve">, the science lesson study group opted for a very detailed </w:t>
      </w:r>
      <w:r w:rsidR="00C85537">
        <w:rPr>
          <w:rFonts w:ascii="Times New Roman" w:hAnsi="Times New Roman" w:cs="Times New Roman"/>
          <w:sz w:val="20"/>
          <w:szCs w:val="20"/>
        </w:rPr>
        <w:t xml:space="preserve">activity sheet </w:t>
      </w:r>
      <w:r>
        <w:rPr>
          <w:rFonts w:ascii="Times New Roman" w:hAnsi="Times New Roman" w:cs="Times New Roman"/>
          <w:sz w:val="20"/>
          <w:szCs w:val="20"/>
        </w:rPr>
        <w:t xml:space="preserve">that walked the students through the research process in clearly-defined steps. </w:t>
      </w:r>
      <w:r w:rsidR="0013080E">
        <w:rPr>
          <w:rFonts w:ascii="Times New Roman" w:hAnsi="Times New Roman" w:cs="Times New Roman"/>
          <w:sz w:val="20"/>
          <w:szCs w:val="20"/>
        </w:rPr>
        <w:t xml:space="preserve">The lengthy methodical approach to the activity sheet preferred by the scientists </w:t>
      </w:r>
      <w:r w:rsidR="00A753D9">
        <w:rPr>
          <w:rFonts w:ascii="Times New Roman" w:hAnsi="Times New Roman" w:cs="Times New Roman"/>
          <w:sz w:val="20"/>
          <w:szCs w:val="20"/>
        </w:rPr>
        <w:t>had been</w:t>
      </w:r>
      <w:r w:rsidR="0013080E">
        <w:rPr>
          <w:rFonts w:ascii="Times New Roman" w:hAnsi="Times New Roman" w:cs="Times New Roman"/>
          <w:sz w:val="20"/>
          <w:szCs w:val="20"/>
        </w:rPr>
        <w:t xml:space="preserve"> rejected by the </w:t>
      </w:r>
      <w:r w:rsidR="0013080E">
        <w:rPr>
          <w:rFonts w:ascii="Times New Roman" w:hAnsi="Times New Roman" w:cs="Times New Roman"/>
          <w:sz w:val="20"/>
          <w:szCs w:val="20"/>
        </w:rPr>
        <w:lastRenderedPageBreak/>
        <w:t xml:space="preserve">English faculty who viewed it as too much busy work. Conversely, the open-ended activity sheet preferred by the English faculty was seen as too unstructured and imprecise by the scientists. Whereas the English 110 lesson introduced students to the library catalog and databases, the science study looked only </w:t>
      </w:r>
      <w:r w:rsidR="00FA18AF">
        <w:rPr>
          <w:rFonts w:ascii="Times New Roman" w:hAnsi="Times New Roman" w:cs="Times New Roman"/>
          <w:sz w:val="20"/>
          <w:szCs w:val="20"/>
        </w:rPr>
        <w:t xml:space="preserve">at </w:t>
      </w:r>
      <w:r w:rsidR="0013080E">
        <w:rPr>
          <w:rFonts w:ascii="Times New Roman" w:hAnsi="Times New Roman" w:cs="Times New Roman"/>
          <w:sz w:val="20"/>
          <w:szCs w:val="20"/>
        </w:rPr>
        <w:t xml:space="preserve">article databases, with a focus on scholarly, primary sources. </w:t>
      </w:r>
      <w:r>
        <w:rPr>
          <w:rFonts w:ascii="Times New Roman" w:hAnsi="Times New Roman" w:cs="Times New Roman"/>
          <w:sz w:val="20"/>
          <w:szCs w:val="20"/>
        </w:rPr>
        <w:t xml:space="preserve">These </w:t>
      </w:r>
      <w:r w:rsidR="00C84E67">
        <w:rPr>
          <w:rFonts w:ascii="Times New Roman" w:hAnsi="Times New Roman" w:cs="Times New Roman"/>
          <w:sz w:val="20"/>
          <w:szCs w:val="20"/>
        </w:rPr>
        <w:t>variations</w:t>
      </w:r>
      <w:r>
        <w:rPr>
          <w:rFonts w:ascii="Times New Roman" w:hAnsi="Times New Roman" w:cs="Times New Roman"/>
          <w:sz w:val="20"/>
          <w:szCs w:val="20"/>
        </w:rPr>
        <w:t xml:space="preserve"> in preferences reflect </w:t>
      </w:r>
      <w:r w:rsidR="00C84E67">
        <w:rPr>
          <w:rFonts w:ascii="Times New Roman" w:hAnsi="Times New Roman" w:cs="Times New Roman"/>
          <w:sz w:val="20"/>
          <w:szCs w:val="20"/>
        </w:rPr>
        <w:t>the</w:t>
      </w:r>
      <w:r>
        <w:rPr>
          <w:rFonts w:ascii="Times New Roman" w:hAnsi="Times New Roman" w:cs="Times New Roman"/>
          <w:sz w:val="20"/>
          <w:szCs w:val="20"/>
        </w:rPr>
        <w:t xml:space="preserve"> </w:t>
      </w:r>
      <w:r w:rsidR="00C84E67">
        <w:rPr>
          <w:rFonts w:ascii="Times New Roman" w:hAnsi="Times New Roman" w:cs="Times New Roman"/>
          <w:sz w:val="20"/>
          <w:szCs w:val="20"/>
        </w:rPr>
        <w:t xml:space="preserve">unique research processes, standards and </w:t>
      </w:r>
      <w:r w:rsidR="00160226">
        <w:rPr>
          <w:rFonts w:ascii="Times New Roman" w:hAnsi="Times New Roman" w:cs="Times New Roman"/>
          <w:sz w:val="20"/>
          <w:szCs w:val="20"/>
        </w:rPr>
        <w:t>cultural practices</w:t>
      </w:r>
      <w:r w:rsidR="00C84E67">
        <w:rPr>
          <w:rFonts w:ascii="Times New Roman" w:hAnsi="Times New Roman" w:cs="Times New Roman"/>
          <w:sz w:val="20"/>
          <w:szCs w:val="20"/>
        </w:rPr>
        <w:t xml:space="preserve"> </w:t>
      </w:r>
      <w:r w:rsidR="00160226">
        <w:rPr>
          <w:rFonts w:ascii="Times New Roman" w:hAnsi="Times New Roman" w:cs="Times New Roman"/>
          <w:sz w:val="20"/>
          <w:szCs w:val="20"/>
        </w:rPr>
        <w:t xml:space="preserve">in different disciplines. </w:t>
      </w:r>
    </w:p>
    <w:p w:rsidR="002E72F3" w:rsidRDefault="002E72F3"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The nursing faculty brought yet </w:t>
      </w:r>
      <w:r w:rsidR="00706F8D">
        <w:rPr>
          <w:rFonts w:ascii="Times New Roman" w:hAnsi="Times New Roman" w:cs="Times New Roman"/>
          <w:sz w:val="20"/>
          <w:szCs w:val="20"/>
        </w:rPr>
        <w:t xml:space="preserve">another </w:t>
      </w:r>
      <w:r w:rsidR="0013080E">
        <w:rPr>
          <w:rFonts w:ascii="Times New Roman" w:hAnsi="Times New Roman" w:cs="Times New Roman"/>
          <w:sz w:val="20"/>
          <w:szCs w:val="20"/>
        </w:rPr>
        <w:t>dimension</w:t>
      </w:r>
      <w:r>
        <w:rPr>
          <w:rFonts w:ascii="Times New Roman" w:hAnsi="Times New Roman" w:cs="Times New Roman"/>
          <w:sz w:val="20"/>
          <w:szCs w:val="20"/>
        </w:rPr>
        <w:t xml:space="preserve"> lesson study. </w:t>
      </w:r>
      <w:r w:rsidR="00E36E25">
        <w:rPr>
          <w:rFonts w:ascii="Times New Roman" w:hAnsi="Times New Roman" w:cs="Times New Roman"/>
          <w:sz w:val="20"/>
          <w:szCs w:val="20"/>
        </w:rPr>
        <w:t xml:space="preserve"> Professionally committed to the concept of evidence-based practice, in which health </w:t>
      </w:r>
      <w:proofErr w:type="gramStart"/>
      <w:r w:rsidR="00E36E25">
        <w:rPr>
          <w:rFonts w:ascii="Times New Roman" w:hAnsi="Times New Roman" w:cs="Times New Roman"/>
          <w:sz w:val="20"/>
          <w:szCs w:val="20"/>
        </w:rPr>
        <w:t>professionals</w:t>
      </w:r>
      <w:proofErr w:type="gramEnd"/>
      <w:r w:rsidR="00E36E25">
        <w:rPr>
          <w:rFonts w:ascii="Times New Roman" w:hAnsi="Times New Roman" w:cs="Times New Roman"/>
          <w:sz w:val="20"/>
          <w:szCs w:val="20"/>
        </w:rPr>
        <w:t xml:space="preserve"> base decisions on the best research available, nursing faculty</w:t>
      </w:r>
      <w:r w:rsidR="0013080E">
        <w:rPr>
          <w:rFonts w:ascii="Times New Roman" w:hAnsi="Times New Roman" w:cs="Times New Roman"/>
          <w:sz w:val="20"/>
          <w:szCs w:val="20"/>
        </w:rPr>
        <w:t xml:space="preserve"> had</w:t>
      </w:r>
      <w:r w:rsidR="00706F8D">
        <w:rPr>
          <w:rFonts w:ascii="Times New Roman" w:hAnsi="Times New Roman" w:cs="Times New Roman"/>
          <w:sz w:val="20"/>
          <w:szCs w:val="20"/>
        </w:rPr>
        <w:t xml:space="preserve"> a well-articulated</w:t>
      </w:r>
      <w:r w:rsidR="006A399A">
        <w:rPr>
          <w:rFonts w:ascii="Times New Roman" w:hAnsi="Times New Roman" w:cs="Times New Roman"/>
          <w:sz w:val="20"/>
          <w:szCs w:val="20"/>
        </w:rPr>
        <w:t xml:space="preserve"> </w:t>
      </w:r>
      <w:r w:rsidR="00706F8D">
        <w:rPr>
          <w:rFonts w:ascii="Times New Roman" w:hAnsi="Times New Roman" w:cs="Times New Roman"/>
          <w:sz w:val="20"/>
          <w:szCs w:val="20"/>
        </w:rPr>
        <w:t xml:space="preserve">commitment </w:t>
      </w:r>
      <w:r w:rsidR="00C85537">
        <w:rPr>
          <w:rFonts w:ascii="Times New Roman" w:hAnsi="Times New Roman" w:cs="Times New Roman"/>
          <w:sz w:val="20"/>
          <w:szCs w:val="20"/>
        </w:rPr>
        <w:t>to information</w:t>
      </w:r>
      <w:r w:rsidR="00706F8D">
        <w:rPr>
          <w:rFonts w:ascii="Times New Roman" w:hAnsi="Times New Roman" w:cs="Times New Roman"/>
          <w:sz w:val="20"/>
          <w:szCs w:val="20"/>
        </w:rPr>
        <w:t xml:space="preserve"> literacy concepts and a natural</w:t>
      </w:r>
      <w:r w:rsidR="006A399A">
        <w:rPr>
          <w:rFonts w:ascii="Times New Roman" w:hAnsi="Times New Roman" w:cs="Times New Roman"/>
          <w:sz w:val="20"/>
          <w:szCs w:val="20"/>
        </w:rPr>
        <w:t xml:space="preserve"> </w:t>
      </w:r>
      <w:r w:rsidR="00706F8D">
        <w:rPr>
          <w:rFonts w:ascii="Times New Roman" w:hAnsi="Times New Roman" w:cs="Times New Roman"/>
          <w:sz w:val="20"/>
          <w:szCs w:val="20"/>
        </w:rPr>
        <w:t xml:space="preserve">framework </w:t>
      </w:r>
      <w:r w:rsidR="006A399A">
        <w:rPr>
          <w:rFonts w:ascii="Times New Roman" w:hAnsi="Times New Roman" w:cs="Times New Roman"/>
          <w:sz w:val="20"/>
          <w:szCs w:val="20"/>
        </w:rPr>
        <w:t xml:space="preserve">in which to infuse library </w:t>
      </w:r>
      <w:r w:rsidR="00706F8D">
        <w:rPr>
          <w:rFonts w:ascii="Times New Roman" w:hAnsi="Times New Roman" w:cs="Times New Roman"/>
          <w:sz w:val="20"/>
          <w:szCs w:val="20"/>
        </w:rPr>
        <w:t>instruction.</w:t>
      </w:r>
      <w:r w:rsidR="006A399A">
        <w:rPr>
          <w:rFonts w:ascii="Times New Roman" w:hAnsi="Times New Roman" w:cs="Times New Roman"/>
          <w:sz w:val="20"/>
          <w:szCs w:val="20"/>
        </w:rPr>
        <w:t xml:space="preserve"> </w:t>
      </w:r>
      <w:r w:rsidR="00706F8D">
        <w:rPr>
          <w:rFonts w:ascii="Times New Roman" w:hAnsi="Times New Roman" w:cs="Times New Roman"/>
          <w:sz w:val="20"/>
          <w:szCs w:val="20"/>
        </w:rPr>
        <w:t xml:space="preserve">Evidence based practice relies on acute understanding of different types of information sources and </w:t>
      </w:r>
      <w:r w:rsidR="0013080E">
        <w:rPr>
          <w:rFonts w:ascii="Times New Roman" w:hAnsi="Times New Roman" w:cs="Times New Roman"/>
          <w:sz w:val="20"/>
          <w:szCs w:val="20"/>
        </w:rPr>
        <w:t>ranks them in</w:t>
      </w:r>
      <w:r w:rsidR="00706F8D">
        <w:rPr>
          <w:rFonts w:ascii="Times New Roman" w:hAnsi="Times New Roman" w:cs="Times New Roman"/>
          <w:sz w:val="20"/>
          <w:szCs w:val="20"/>
        </w:rPr>
        <w:t xml:space="preserve"> hierarchies </w:t>
      </w:r>
      <w:r w:rsidR="0013080E">
        <w:rPr>
          <w:rFonts w:ascii="Times New Roman" w:hAnsi="Times New Roman" w:cs="Times New Roman"/>
          <w:sz w:val="20"/>
          <w:szCs w:val="20"/>
        </w:rPr>
        <w:t>to</w:t>
      </w:r>
      <w:r w:rsidR="00706F8D">
        <w:rPr>
          <w:rFonts w:ascii="Times New Roman" w:hAnsi="Times New Roman" w:cs="Times New Roman"/>
          <w:sz w:val="20"/>
          <w:szCs w:val="20"/>
        </w:rPr>
        <w:t xml:space="preserve"> indicate their relative strength </w:t>
      </w:r>
      <w:r w:rsidR="00FD45C7">
        <w:rPr>
          <w:rFonts w:ascii="Times New Roman" w:hAnsi="Times New Roman" w:cs="Times New Roman"/>
          <w:sz w:val="20"/>
          <w:szCs w:val="20"/>
        </w:rPr>
        <w:t>in informing clinical decision-making.</w:t>
      </w:r>
    </w:p>
    <w:p w:rsidR="00FD45C7" w:rsidRDefault="00FD45C7"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 xml:space="preserve">The nursing lesson study, building on the previous </w:t>
      </w:r>
      <w:r w:rsidR="00C85537">
        <w:rPr>
          <w:rFonts w:ascii="Times New Roman" w:hAnsi="Times New Roman" w:cs="Times New Roman"/>
          <w:sz w:val="20"/>
          <w:szCs w:val="20"/>
        </w:rPr>
        <w:t>library</w:t>
      </w:r>
      <w:r>
        <w:rPr>
          <w:rFonts w:ascii="Times New Roman" w:hAnsi="Times New Roman" w:cs="Times New Roman"/>
          <w:sz w:val="20"/>
          <w:szCs w:val="20"/>
        </w:rPr>
        <w:t xml:space="preserve"> lessons studies, </w:t>
      </w:r>
      <w:r w:rsidR="00D901CD">
        <w:rPr>
          <w:rFonts w:ascii="Times New Roman" w:hAnsi="Times New Roman" w:cs="Times New Roman"/>
          <w:sz w:val="20"/>
          <w:szCs w:val="20"/>
        </w:rPr>
        <w:t>was</w:t>
      </w:r>
      <w:r>
        <w:rPr>
          <w:rFonts w:ascii="Times New Roman" w:hAnsi="Times New Roman" w:cs="Times New Roman"/>
          <w:sz w:val="20"/>
          <w:szCs w:val="20"/>
        </w:rPr>
        <w:t xml:space="preserve"> the most ambitious. It</w:t>
      </w:r>
      <w:r w:rsidR="0013080E">
        <w:rPr>
          <w:rFonts w:ascii="Times New Roman" w:hAnsi="Times New Roman" w:cs="Times New Roman"/>
          <w:sz w:val="20"/>
          <w:szCs w:val="20"/>
        </w:rPr>
        <w:t xml:space="preserve"> moved</w:t>
      </w:r>
      <w:r w:rsidR="00D901CD">
        <w:rPr>
          <w:rFonts w:ascii="Times New Roman" w:hAnsi="Times New Roman" w:cs="Times New Roman"/>
          <w:sz w:val="20"/>
          <w:szCs w:val="20"/>
        </w:rPr>
        <w:t xml:space="preserve"> beyond the one-shot model and</w:t>
      </w:r>
      <w:r>
        <w:rPr>
          <w:rFonts w:ascii="Times New Roman" w:hAnsi="Times New Roman" w:cs="Times New Roman"/>
          <w:sz w:val="20"/>
          <w:szCs w:val="20"/>
        </w:rPr>
        <w:t xml:space="preserve"> include</w:t>
      </w:r>
      <w:r w:rsidR="0013080E">
        <w:rPr>
          <w:rFonts w:ascii="Times New Roman" w:hAnsi="Times New Roman" w:cs="Times New Roman"/>
          <w:sz w:val="20"/>
          <w:szCs w:val="20"/>
        </w:rPr>
        <w:t>d</w:t>
      </w:r>
      <w:r>
        <w:rPr>
          <w:rFonts w:ascii="Times New Roman" w:hAnsi="Times New Roman" w:cs="Times New Roman"/>
          <w:sz w:val="20"/>
          <w:szCs w:val="20"/>
        </w:rPr>
        <w:t xml:space="preserve"> the development and study of four library lessons integrated in progressive stages throughout the nursing curriculum. The overall goal of the Nursing/Library Lesson Study is that students will be able to retrieve various levels of scholarly information and apply or evaluate its usefulness to clinical practice. The goals of the four lessons are</w:t>
      </w:r>
      <w:r w:rsidR="0013080E">
        <w:rPr>
          <w:rFonts w:ascii="Times New Roman" w:hAnsi="Times New Roman" w:cs="Times New Roman"/>
          <w:sz w:val="20"/>
          <w:szCs w:val="20"/>
        </w:rPr>
        <w:t xml:space="preserve"> that students will be able to demonstrate</w:t>
      </w:r>
      <w:r>
        <w:rPr>
          <w:rFonts w:ascii="Times New Roman" w:hAnsi="Times New Roman" w:cs="Times New Roman"/>
          <w:sz w:val="20"/>
          <w:szCs w:val="20"/>
        </w:rPr>
        <w:t>:</w:t>
      </w:r>
    </w:p>
    <w:p w:rsidR="00FD45C7" w:rsidRDefault="00FD45C7" w:rsidP="008E5CD4">
      <w:pPr>
        <w:pStyle w:val="ListParagraph"/>
        <w:widowControl w:val="0"/>
        <w:numPr>
          <w:ilvl w:val="0"/>
          <w:numId w:val="10"/>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understanding of nursing information structure and literature</w:t>
      </w:r>
    </w:p>
    <w:p w:rsidR="008E5CD4" w:rsidRDefault="00FD45C7" w:rsidP="008E5CD4">
      <w:pPr>
        <w:pStyle w:val="ListParagraph"/>
        <w:widowControl w:val="0"/>
        <w:numPr>
          <w:ilvl w:val="0"/>
          <w:numId w:val="10"/>
        </w:numPr>
        <w:autoSpaceDE w:val="0"/>
        <w:autoSpaceDN w:val="0"/>
        <w:adjustRightInd w:val="0"/>
        <w:spacing w:after="0" w:line="480" w:lineRule="auto"/>
        <w:rPr>
          <w:rFonts w:ascii="Times New Roman" w:hAnsi="Times New Roman" w:cs="Times New Roman"/>
          <w:sz w:val="20"/>
          <w:szCs w:val="20"/>
        </w:rPr>
      </w:pPr>
      <w:r w:rsidRPr="008E5CD4">
        <w:rPr>
          <w:rFonts w:ascii="Times New Roman" w:hAnsi="Times New Roman" w:cs="Times New Roman"/>
          <w:sz w:val="20"/>
          <w:szCs w:val="20"/>
        </w:rPr>
        <w:t>effective search strategies to retrieve on</w:t>
      </w:r>
      <w:r w:rsidR="008E5CD4" w:rsidRPr="008E5CD4">
        <w:rPr>
          <w:rFonts w:ascii="Times New Roman" w:hAnsi="Times New Roman" w:cs="Times New Roman"/>
          <w:sz w:val="20"/>
          <w:szCs w:val="20"/>
        </w:rPr>
        <w:t>e</w:t>
      </w:r>
      <w:r w:rsidRPr="008E5CD4">
        <w:rPr>
          <w:rFonts w:ascii="Times New Roman" w:hAnsi="Times New Roman" w:cs="Times New Roman"/>
          <w:sz w:val="20"/>
          <w:szCs w:val="20"/>
        </w:rPr>
        <w:t xml:space="preserve"> scholarly piece of evidence from CINAHL to support their clinical </w:t>
      </w:r>
      <w:r w:rsidR="008E5CD4" w:rsidRPr="008E5CD4">
        <w:rPr>
          <w:rFonts w:ascii="Times New Roman" w:hAnsi="Times New Roman" w:cs="Times New Roman"/>
          <w:sz w:val="20"/>
          <w:szCs w:val="20"/>
        </w:rPr>
        <w:t>question</w:t>
      </w:r>
      <w:r w:rsidRPr="008E5CD4">
        <w:rPr>
          <w:rFonts w:ascii="Times New Roman" w:hAnsi="Times New Roman" w:cs="Times New Roman"/>
          <w:sz w:val="20"/>
          <w:szCs w:val="20"/>
        </w:rPr>
        <w:t xml:space="preserve">. </w:t>
      </w:r>
    </w:p>
    <w:p w:rsidR="00FD45C7" w:rsidRPr="008E5CD4" w:rsidRDefault="00FD45C7" w:rsidP="008E5CD4">
      <w:pPr>
        <w:pStyle w:val="ListParagraph"/>
        <w:widowControl w:val="0"/>
        <w:numPr>
          <w:ilvl w:val="0"/>
          <w:numId w:val="10"/>
        </w:numPr>
        <w:autoSpaceDE w:val="0"/>
        <w:autoSpaceDN w:val="0"/>
        <w:adjustRightInd w:val="0"/>
        <w:spacing w:after="0" w:line="480" w:lineRule="auto"/>
        <w:rPr>
          <w:rFonts w:ascii="Times New Roman" w:hAnsi="Times New Roman" w:cs="Times New Roman"/>
          <w:sz w:val="20"/>
          <w:szCs w:val="20"/>
        </w:rPr>
      </w:pPr>
      <w:r w:rsidRPr="008E5CD4">
        <w:rPr>
          <w:rFonts w:ascii="Times New Roman" w:hAnsi="Times New Roman" w:cs="Times New Roman"/>
          <w:sz w:val="20"/>
          <w:szCs w:val="20"/>
        </w:rPr>
        <w:t>advanced search strategies to select high quality pieces of evidence to support their clinical question</w:t>
      </w:r>
      <w:r w:rsidR="008E5CD4">
        <w:rPr>
          <w:rFonts w:ascii="Times New Roman" w:hAnsi="Times New Roman" w:cs="Times New Roman"/>
          <w:sz w:val="20"/>
          <w:szCs w:val="20"/>
        </w:rPr>
        <w:t>s</w:t>
      </w:r>
    </w:p>
    <w:p w:rsidR="00FD45C7" w:rsidRDefault="008E5CD4" w:rsidP="008E5CD4">
      <w:pPr>
        <w:pStyle w:val="ListParagraph"/>
        <w:widowControl w:val="0"/>
        <w:numPr>
          <w:ilvl w:val="0"/>
          <w:numId w:val="10"/>
        </w:numPr>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use of</w:t>
      </w:r>
      <w:r w:rsidR="00FD45C7">
        <w:rPr>
          <w:rFonts w:ascii="Times New Roman" w:hAnsi="Times New Roman" w:cs="Times New Roman"/>
          <w:sz w:val="20"/>
          <w:szCs w:val="20"/>
        </w:rPr>
        <w:t xml:space="preserve"> “best practice” evidence to evaluate nursing practice </w:t>
      </w:r>
      <w:r>
        <w:rPr>
          <w:rFonts w:ascii="Times New Roman" w:hAnsi="Times New Roman" w:cs="Times New Roman"/>
          <w:sz w:val="20"/>
          <w:szCs w:val="20"/>
        </w:rPr>
        <w:t>in</w:t>
      </w:r>
      <w:r w:rsidR="00FD45C7">
        <w:rPr>
          <w:rFonts w:ascii="Times New Roman" w:hAnsi="Times New Roman" w:cs="Times New Roman"/>
          <w:sz w:val="20"/>
          <w:szCs w:val="20"/>
        </w:rPr>
        <w:t xml:space="preserve"> the clinical setting.</w:t>
      </w:r>
    </w:p>
    <w:p w:rsidR="00A753D9" w:rsidRDefault="00FD45C7"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The nursing series of lesson studies</w:t>
      </w:r>
      <w:r w:rsidR="00C215AA">
        <w:rPr>
          <w:rFonts w:ascii="Times New Roman" w:hAnsi="Times New Roman" w:cs="Times New Roman"/>
          <w:sz w:val="20"/>
          <w:szCs w:val="20"/>
        </w:rPr>
        <w:t>—a multi-year process--</w:t>
      </w:r>
      <w:r>
        <w:rPr>
          <w:rFonts w:ascii="Times New Roman" w:hAnsi="Times New Roman" w:cs="Times New Roman"/>
          <w:sz w:val="20"/>
          <w:szCs w:val="20"/>
        </w:rPr>
        <w:t>is still in progress</w:t>
      </w:r>
      <w:r w:rsidR="00C215AA">
        <w:rPr>
          <w:rFonts w:ascii="Times New Roman" w:hAnsi="Times New Roman" w:cs="Times New Roman"/>
          <w:sz w:val="20"/>
          <w:szCs w:val="20"/>
        </w:rPr>
        <w:t xml:space="preserve"> and working through its initial cycle. Already it is providing a model for integration of information literacy instruction at the programmatic level. </w:t>
      </w:r>
    </w:p>
    <w:p w:rsidR="009319AF" w:rsidRPr="00CB15C4" w:rsidRDefault="008E5CD4" w:rsidP="00D221E8">
      <w:pPr>
        <w:widowControl w:val="0"/>
        <w:autoSpaceDE w:val="0"/>
        <w:autoSpaceDN w:val="0"/>
        <w:adjustRightInd w:val="0"/>
        <w:spacing w:after="0" w:line="480" w:lineRule="auto"/>
        <w:rPr>
          <w:rFonts w:ascii="Times New Roman" w:hAnsi="Times New Roman" w:cs="Times New Roman"/>
          <w:sz w:val="20"/>
          <w:szCs w:val="20"/>
        </w:rPr>
      </w:pPr>
      <w:r>
        <w:rPr>
          <w:rFonts w:ascii="Times New Roman" w:hAnsi="Times New Roman" w:cs="Times New Roman"/>
          <w:sz w:val="20"/>
          <w:szCs w:val="20"/>
        </w:rPr>
        <w:t>The burgeoning interest in library lesson studies on campus is o</w:t>
      </w:r>
      <w:r w:rsidR="00C85537">
        <w:rPr>
          <w:rFonts w:ascii="Times New Roman" w:hAnsi="Times New Roman" w:cs="Times New Roman"/>
          <w:sz w:val="20"/>
          <w:szCs w:val="20"/>
        </w:rPr>
        <w:t>ccurring</w:t>
      </w:r>
      <w:r w:rsidR="00C215AA">
        <w:rPr>
          <w:rFonts w:ascii="Times New Roman" w:hAnsi="Times New Roman" w:cs="Times New Roman"/>
          <w:sz w:val="20"/>
          <w:szCs w:val="20"/>
        </w:rPr>
        <w:t xml:space="preserve"> at the same time that the university is re-envisioning its liberal education goals with an increased commitment to int</w:t>
      </w:r>
      <w:r w:rsidR="00D221E8">
        <w:rPr>
          <w:rFonts w:ascii="Times New Roman" w:hAnsi="Times New Roman" w:cs="Times New Roman"/>
          <w:sz w:val="20"/>
          <w:szCs w:val="20"/>
        </w:rPr>
        <w:t>egrative teaching and learning</w:t>
      </w:r>
      <w:r>
        <w:rPr>
          <w:rFonts w:ascii="Times New Roman" w:hAnsi="Times New Roman" w:cs="Times New Roman"/>
          <w:sz w:val="20"/>
          <w:szCs w:val="20"/>
        </w:rPr>
        <w:t>. L</w:t>
      </w:r>
      <w:r w:rsidR="00C215AA">
        <w:rPr>
          <w:rFonts w:ascii="Times New Roman" w:hAnsi="Times New Roman" w:cs="Times New Roman"/>
          <w:sz w:val="20"/>
          <w:szCs w:val="20"/>
        </w:rPr>
        <w:t xml:space="preserve">esson study </w:t>
      </w:r>
      <w:r>
        <w:rPr>
          <w:rFonts w:ascii="Times New Roman" w:hAnsi="Times New Roman" w:cs="Times New Roman"/>
          <w:sz w:val="20"/>
          <w:szCs w:val="20"/>
        </w:rPr>
        <w:t>is proving to be a model</w:t>
      </w:r>
      <w:r w:rsidR="00C215AA">
        <w:rPr>
          <w:rFonts w:ascii="Times New Roman" w:hAnsi="Times New Roman" w:cs="Times New Roman"/>
          <w:sz w:val="20"/>
          <w:szCs w:val="20"/>
        </w:rPr>
        <w:t xml:space="preserve"> for collaboration and intentionality in </w:t>
      </w:r>
      <w:r w:rsidR="00F5799F">
        <w:rPr>
          <w:rFonts w:ascii="Times New Roman" w:hAnsi="Times New Roman" w:cs="Times New Roman"/>
          <w:sz w:val="20"/>
          <w:szCs w:val="20"/>
        </w:rPr>
        <w:t>integrating information literacy concepts into the curriculum. It does so in a manner that respects and reflects the unique values, practices and preferences of those who come to the table.</w:t>
      </w:r>
      <w:r w:rsidR="00A753D9">
        <w:rPr>
          <w:rFonts w:ascii="Times New Roman" w:hAnsi="Times New Roman" w:cs="Times New Roman"/>
          <w:sz w:val="20"/>
          <w:szCs w:val="20"/>
        </w:rPr>
        <w:t xml:space="preserve"> </w:t>
      </w:r>
    </w:p>
    <w:p w:rsidR="008A4278" w:rsidRDefault="008A4278" w:rsidP="00D221E8">
      <w:pPr>
        <w:spacing w:line="480" w:lineRule="auto"/>
        <w:rPr>
          <w:rFonts w:ascii="Times New Roman" w:hAnsi="Times New Roman" w:cs="Times New Roman"/>
          <w:sz w:val="20"/>
          <w:szCs w:val="20"/>
        </w:rPr>
      </w:pPr>
    </w:p>
    <w:p w:rsidR="00412DDF" w:rsidRPr="00C50F4D" w:rsidRDefault="0042640A" w:rsidP="00C50F4D">
      <w:pPr>
        <w:spacing w:line="480" w:lineRule="auto"/>
        <w:jc w:val="center"/>
        <w:rPr>
          <w:rFonts w:ascii="Times New Roman" w:hAnsi="Times New Roman" w:cs="Times New Roman"/>
          <w:b/>
          <w:sz w:val="20"/>
          <w:szCs w:val="20"/>
        </w:rPr>
      </w:pPr>
      <w:r w:rsidRPr="00C50F4D">
        <w:rPr>
          <w:rFonts w:ascii="Times New Roman" w:hAnsi="Times New Roman" w:cs="Times New Roman"/>
          <w:b/>
          <w:sz w:val="20"/>
          <w:szCs w:val="20"/>
        </w:rPr>
        <w:lastRenderedPageBreak/>
        <w:t>References</w:t>
      </w:r>
    </w:p>
    <w:p w:rsidR="002D14B6" w:rsidRPr="002D14B6" w:rsidRDefault="003F3A63" w:rsidP="002D14B6">
      <w:pPr>
        <w:ind w:left="360" w:hanging="360"/>
        <w:rPr>
          <w:rFonts w:ascii="Times New Roman" w:hAnsi="Times New Roman" w:cs="Times New Roman"/>
          <w:sz w:val="20"/>
          <w:szCs w:val="20"/>
        </w:rPr>
      </w:pPr>
      <w:r w:rsidRPr="002D14B6">
        <w:rPr>
          <w:rFonts w:ascii="Times New Roman" w:hAnsi="Times New Roman" w:cs="Times New Roman"/>
          <w:sz w:val="20"/>
          <w:szCs w:val="20"/>
        </w:rPr>
        <w:fldChar w:fldCharType="begin"/>
      </w:r>
      <w:r w:rsidR="002D14B6" w:rsidRPr="002D14B6">
        <w:rPr>
          <w:rFonts w:ascii="Times New Roman" w:hAnsi="Times New Roman" w:cs="Times New Roman"/>
          <w:sz w:val="20"/>
          <w:szCs w:val="20"/>
        </w:rPr>
        <w:instrText xml:space="preserve"> BIBLIOGRAPHY  \l 1033 </w:instrText>
      </w:r>
      <w:r w:rsidRPr="002D14B6">
        <w:rPr>
          <w:rFonts w:ascii="Times New Roman" w:hAnsi="Times New Roman" w:cs="Times New Roman"/>
          <w:sz w:val="20"/>
          <w:szCs w:val="20"/>
        </w:rPr>
        <w:fldChar w:fldCharType="separate"/>
      </w:r>
      <w:r w:rsidR="002D14B6" w:rsidRPr="002D14B6">
        <w:rPr>
          <w:rFonts w:ascii="Times New Roman" w:hAnsi="Times New Roman" w:cs="Times New Roman"/>
          <w:sz w:val="20"/>
          <w:szCs w:val="20"/>
        </w:rPr>
        <w:t>B</w:t>
      </w:r>
      <w:r w:rsidR="008F5DE0">
        <w:rPr>
          <w:rFonts w:ascii="Times New Roman" w:hAnsi="Times New Roman" w:cs="Times New Roman"/>
          <w:sz w:val="20"/>
          <w:szCs w:val="20"/>
        </w:rPr>
        <w:t>ilyeu, L. (2009). Teachers and librarians collaborate in lesson s</w:t>
      </w:r>
      <w:r w:rsidR="002D14B6" w:rsidRPr="002D14B6">
        <w:rPr>
          <w:rFonts w:ascii="Times New Roman" w:hAnsi="Times New Roman" w:cs="Times New Roman"/>
          <w:sz w:val="20"/>
          <w:szCs w:val="20"/>
        </w:rPr>
        <w:t xml:space="preserve">tudy. </w:t>
      </w:r>
      <w:r w:rsidR="002D14B6" w:rsidRPr="002D14B6">
        <w:rPr>
          <w:rFonts w:ascii="Times New Roman" w:hAnsi="Times New Roman" w:cs="Times New Roman"/>
          <w:i/>
          <w:sz w:val="20"/>
          <w:szCs w:val="20"/>
        </w:rPr>
        <w:t>Knowledge Quest</w:t>
      </w:r>
      <w:r w:rsidR="002D14B6" w:rsidRPr="002D14B6">
        <w:rPr>
          <w:rFonts w:ascii="Times New Roman" w:hAnsi="Times New Roman" w:cs="Times New Roman"/>
          <w:sz w:val="20"/>
          <w:szCs w:val="20"/>
        </w:rPr>
        <w:t xml:space="preserve">, </w:t>
      </w:r>
      <w:r w:rsidRPr="00C50F4D">
        <w:rPr>
          <w:rFonts w:ascii="Times New Roman" w:hAnsi="Times New Roman" w:cs="Times New Roman"/>
          <w:i/>
          <w:sz w:val="20"/>
          <w:szCs w:val="20"/>
        </w:rPr>
        <w:t>38</w:t>
      </w:r>
      <w:r w:rsidR="002D14B6" w:rsidRPr="002D14B6">
        <w:rPr>
          <w:rFonts w:ascii="Times New Roman" w:hAnsi="Times New Roman" w:cs="Times New Roman"/>
          <w:sz w:val="20"/>
          <w:szCs w:val="20"/>
        </w:rPr>
        <w:t>(2), 14-19.</w:t>
      </w:r>
    </w:p>
    <w:p w:rsidR="002D14B6" w:rsidRPr="002D14B6" w:rsidRDefault="008F5DE0" w:rsidP="002D14B6">
      <w:pPr>
        <w:ind w:left="360" w:hanging="360"/>
        <w:rPr>
          <w:rFonts w:ascii="Times New Roman" w:hAnsi="Times New Roman" w:cs="Times New Roman"/>
          <w:i/>
          <w:sz w:val="20"/>
          <w:szCs w:val="20"/>
        </w:rPr>
      </w:pPr>
      <w:r>
        <w:rPr>
          <w:rFonts w:ascii="Times New Roman" w:hAnsi="Times New Roman" w:cs="Times New Roman"/>
          <w:sz w:val="20"/>
          <w:szCs w:val="20"/>
        </w:rPr>
        <w:t>Chilton, G., Current, M.,</w:t>
      </w:r>
      <w:r w:rsidRPr="008F5DE0">
        <w:rPr>
          <w:rFonts w:ascii="Times New Roman" w:hAnsi="Times New Roman" w:cs="Times New Roman"/>
          <w:sz w:val="20"/>
          <w:szCs w:val="20"/>
        </w:rPr>
        <w:t xml:space="preserve"> Holman, J., Prucha, C., Putz, J</w:t>
      </w:r>
      <w:r>
        <w:rPr>
          <w:rFonts w:ascii="Times New Roman" w:hAnsi="Times New Roman" w:cs="Times New Roman"/>
          <w:sz w:val="20"/>
          <w:szCs w:val="20"/>
        </w:rPr>
        <w:t>., Reinert, T. &amp;</w:t>
      </w:r>
      <w:r w:rsidRPr="008F5DE0">
        <w:rPr>
          <w:rFonts w:ascii="Times New Roman" w:hAnsi="Times New Roman" w:cs="Times New Roman"/>
          <w:sz w:val="20"/>
          <w:szCs w:val="20"/>
        </w:rPr>
        <w:t xml:space="preserve"> Belter, B.</w:t>
      </w:r>
      <w:r>
        <w:rPr>
          <w:rFonts w:ascii="Times New Roman" w:hAnsi="Times New Roman" w:cs="Times New Roman"/>
          <w:sz w:val="20"/>
          <w:szCs w:val="20"/>
        </w:rPr>
        <w:t xml:space="preserve"> (2007, March). Teaching library information literacy skills to students enrolled in an introductory communication course: </w:t>
      </w:r>
      <w:r w:rsidR="0042640A">
        <w:rPr>
          <w:rFonts w:ascii="Times New Roman" w:hAnsi="Times New Roman" w:cs="Times New Roman"/>
          <w:sz w:val="20"/>
          <w:szCs w:val="20"/>
        </w:rPr>
        <w:t>A</w:t>
      </w:r>
      <w:r>
        <w:rPr>
          <w:rFonts w:ascii="Times New Roman" w:hAnsi="Times New Roman" w:cs="Times New Roman"/>
          <w:sz w:val="20"/>
          <w:szCs w:val="20"/>
        </w:rPr>
        <w:t xml:space="preserve"> </w:t>
      </w:r>
      <w:r w:rsidR="0042640A">
        <w:rPr>
          <w:rFonts w:ascii="Times New Roman" w:hAnsi="Times New Roman" w:cs="Times New Roman"/>
          <w:sz w:val="20"/>
          <w:szCs w:val="20"/>
        </w:rPr>
        <w:t>c</w:t>
      </w:r>
      <w:r w:rsidR="002D14B6" w:rsidRPr="002D14B6">
        <w:rPr>
          <w:rFonts w:ascii="Times New Roman" w:hAnsi="Times New Roman" w:cs="Times New Roman"/>
          <w:sz w:val="20"/>
          <w:szCs w:val="20"/>
        </w:rPr>
        <w:t xml:space="preserve">ollaborative </w:t>
      </w:r>
      <w:r>
        <w:rPr>
          <w:rFonts w:ascii="Times New Roman" w:hAnsi="Times New Roman" w:cs="Times New Roman"/>
          <w:sz w:val="20"/>
          <w:szCs w:val="20"/>
        </w:rPr>
        <w:t>s</w:t>
      </w:r>
      <w:r w:rsidR="002D14B6" w:rsidRPr="002D14B6">
        <w:rPr>
          <w:rFonts w:ascii="Times New Roman" w:hAnsi="Times New Roman" w:cs="Times New Roman"/>
          <w:sz w:val="20"/>
          <w:szCs w:val="20"/>
        </w:rPr>
        <w:t xml:space="preserve">tudy. </w:t>
      </w:r>
      <w:r w:rsidR="002D14B6" w:rsidRPr="002D14B6">
        <w:rPr>
          <w:rFonts w:ascii="Times New Roman" w:hAnsi="Times New Roman" w:cs="Times New Roman"/>
          <w:i/>
          <w:sz w:val="20"/>
          <w:szCs w:val="20"/>
        </w:rPr>
        <w:t>Teaching Forum: A Journal of the Scholarship of Teaching and Learning.</w:t>
      </w:r>
    </w:p>
    <w:p w:rsidR="002D14B6" w:rsidRPr="002D14B6" w:rsidRDefault="008F5DE0" w:rsidP="002D14B6">
      <w:pPr>
        <w:ind w:left="360" w:hanging="360"/>
        <w:rPr>
          <w:rFonts w:ascii="Times New Roman" w:hAnsi="Times New Roman" w:cs="Times New Roman"/>
          <w:sz w:val="20"/>
          <w:szCs w:val="20"/>
        </w:rPr>
      </w:pPr>
      <w:r w:rsidRPr="008F5DE0">
        <w:rPr>
          <w:rFonts w:ascii="Times New Roman" w:hAnsi="Times New Roman" w:cs="Times New Roman"/>
          <w:sz w:val="20"/>
          <w:szCs w:val="20"/>
        </w:rPr>
        <w:t>Desai, S., Freeland, M.</w:t>
      </w:r>
      <w:r>
        <w:rPr>
          <w:rFonts w:ascii="Times New Roman" w:hAnsi="Times New Roman" w:cs="Times New Roman"/>
          <w:sz w:val="20"/>
          <w:szCs w:val="20"/>
        </w:rPr>
        <w:t xml:space="preserve"> &amp;</w:t>
      </w:r>
      <w:r w:rsidRPr="008F5DE0">
        <w:rPr>
          <w:rFonts w:ascii="Times New Roman" w:hAnsi="Times New Roman" w:cs="Times New Roman"/>
          <w:sz w:val="20"/>
          <w:szCs w:val="20"/>
        </w:rPr>
        <w:t xml:space="preserve"> Frierson, E.</w:t>
      </w:r>
      <w:r w:rsidR="002D14B6" w:rsidRPr="002D14B6">
        <w:rPr>
          <w:rFonts w:ascii="Times New Roman" w:hAnsi="Times New Roman" w:cs="Times New Roman"/>
          <w:sz w:val="20"/>
          <w:szCs w:val="20"/>
        </w:rPr>
        <w:t xml:space="preserve"> (2007, May).</w:t>
      </w:r>
      <w:r>
        <w:rPr>
          <w:rFonts w:ascii="Times New Roman" w:hAnsi="Times New Roman" w:cs="Times New Roman"/>
          <w:sz w:val="20"/>
          <w:szCs w:val="20"/>
        </w:rPr>
        <w:t xml:space="preserve"> Lesson study in l</w:t>
      </w:r>
      <w:r w:rsidR="002D14B6" w:rsidRPr="002D14B6">
        <w:rPr>
          <w:rFonts w:ascii="Times New Roman" w:hAnsi="Times New Roman" w:cs="Times New Roman"/>
          <w:sz w:val="20"/>
          <w:szCs w:val="20"/>
        </w:rPr>
        <w:t xml:space="preserve">ibraries. </w:t>
      </w:r>
      <w:r w:rsidR="002D14B6" w:rsidRPr="002D14B6">
        <w:rPr>
          <w:rFonts w:ascii="Times New Roman" w:hAnsi="Times New Roman" w:cs="Times New Roman"/>
          <w:i/>
          <w:sz w:val="20"/>
          <w:szCs w:val="20"/>
        </w:rPr>
        <w:t>College &amp; Research Libraries News</w:t>
      </w:r>
      <w:r w:rsidR="002D14B6" w:rsidRPr="002D14B6">
        <w:rPr>
          <w:rFonts w:ascii="Times New Roman" w:hAnsi="Times New Roman" w:cs="Times New Roman"/>
          <w:sz w:val="20"/>
          <w:szCs w:val="20"/>
        </w:rPr>
        <w:t xml:space="preserve">, </w:t>
      </w:r>
      <w:r w:rsidR="003F3A63" w:rsidRPr="00C50F4D">
        <w:rPr>
          <w:rFonts w:ascii="Times New Roman" w:hAnsi="Times New Roman" w:cs="Times New Roman"/>
          <w:i/>
          <w:sz w:val="20"/>
          <w:szCs w:val="20"/>
        </w:rPr>
        <w:t>68</w:t>
      </w:r>
      <w:r w:rsidR="002D14B6" w:rsidRPr="002D14B6">
        <w:rPr>
          <w:rFonts w:ascii="Times New Roman" w:hAnsi="Times New Roman" w:cs="Times New Roman"/>
          <w:sz w:val="20"/>
          <w:szCs w:val="20"/>
        </w:rPr>
        <w:t>(5), 290-293.</w:t>
      </w:r>
    </w:p>
    <w:p w:rsidR="002D14B6" w:rsidRPr="002D14B6" w:rsidRDefault="002D14B6" w:rsidP="002D14B6">
      <w:pPr>
        <w:ind w:left="360" w:hanging="360"/>
        <w:rPr>
          <w:rFonts w:ascii="Times New Roman" w:hAnsi="Times New Roman" w:cs="Times New Roman"/>
          <w:sz w:val="20"/>
          <w:szCs w:val="20"/>
        </w:rPr>
      </w:pPr>
      <w:r w:rsidRPr="002D14B6">
        <w:rPr>
          <w:rFonts w:ascii="Times New Roman" w:hAnsi="Times New Roman" w:cs="Times New Roman"/>
          <w:sz w:val="20"/>
          <w:szCs w:val="20"/>
        </w:rPr>
        <w:t xml:space="preserve">Fernandez, C. (2002). </w:t>
      </w:r>
      <w:r w:rsidR="008F5DE0">
        <w:rPr>
          <w:rFonts w:ascii="Times New Roman" w:hAnsi="Times New Roman" w:cs="Times New Roman"/>
          <w:i/>
          <w:sz w:val="20"/>
          <w:szCs w:val="20"/>
        </w:rPr>
        <w:t xml:space="preserve">Learning from Japanese approaches to professional development: </w:t>
      </w:r>
      <w:r w:rsidR="0042640A">
        <w:rPr>
          <w:rFonts w:ascii="Times New Roman" w:hAnsi="Times New Roman" w:cs="Times New Roman"/>
          <w:i/>
          <w:sz w:val="20"/>
          <w:szCs w:val="20"/>
        </w:rPr>
        <w:t>T</w:t>
      </w:r>
      <w:r w:rsidR="008F5DE0">
        <w:rPr>
          <w:rFonts w:ascii="Times New Roman" w:hAnsi="Times New Roman" w:cs="Times New Roman"/>
          <w:i/>
          <w:sz w:val="20"/>
          <w:szCs w:val="20"/>
        </w:rPr>
        <w:t>he case of lesson s</w:t>
      </w:r>
      <w:r w:rsidRPr="002D14B6">
        <w:rPr>
          <w:rFonts w:ascii="Times New Roman" w:hAnsi="Times New Roman" w:cs="Times New Roman"/>
          <w:i/>
          <w:sz w:val="20"/>
          <w:szCs w:val="20"/>
        </w:rPr>
        <w:t>tudy. Journal of Teacher Education</w:t>
      </w:r>
      <w:r w:rsidRPr="002D14B6">
        <w:rPr>
          <w:rFonts w:ascii="Times New Roman" w:hAnsi="Times New Roman" w:cs="Times New Roman"/>
          <w:sz w:val="20"/>
          <w:szCs w:val="20"/>
        </w:rPr>
        <w:t xml:space="preserve">, </w:t>
      </w:r>
      <w:r w:rsidR="003F3A63" w:rsidRPr="00C50F4D">
        <w:rPr>
          <w:rFonts w:ascii="Times New Roman" w:hAnsi="Times New Roman" w:cs="Times New Roman"/>
          <w:i/>
          <w:sz w:val="20"/>
          <w:szCs w:val="20"/>
        </w:rPr>
        <w:t>53</w:t>
      </w:r>
      <w:r w:rsidRPr="002D14B6">
        <w:rPr>
          <w:rFonts w:ascii="Times New Roman" w:hAnsi="Times New Roman" w:cs="Times New Roman"/>
          <w:sz w:val="20"/>
          <w:szCs w:val="20"/>
        </w:rPr>
        <w:t>(5), 393-405.</w:t>
      </w:r>
    </w:p>
    <w:p w:rsidR="002D14B6" w:rsidRPr="002D14B6" w:rsidRDefault="002D14B6" w:rsidP="002D14B6">
      <w:pPr>
        <w:ind w:left="360" w:hanging="360"/>
        <w:rPr>
          <w:rFonts w:ascii="Times New Roman" w:hAnsi="Times New Roman" w:cs="Times New Roman"/>
          <w:sz w:val="20"/>
          <w:szCs w:val="20"/>
        </w:rPr>
      </w:pPr>
      <w:r w:rsidRPr="002D14B6">
        <w:rPr>
          <w:rFonts w:ascii="Times New Roman" w:hAnsi="Times New Roman" w:cs="Times New Roman"/>
          <w:sz w:val="20"/>
          <w:szCs w:val="20"/>
        </w:rPr>
        <w:t>Kohnen, C. (2012). L</w:t>
      </w:r>
      <w:r w:rsidR="008F5DE0">
        <w:rPr>
          <w:rFonts w:ascii="Times New Roman" w:hAnsi="Times New Roman" w:cs="Times New Roman"/>
          <w:sz w:val="20"/>
          <w:szCs w:val="20"/>
        </w:rPr>
        <w:t>esson study for school l</w:t>
      </w:r>
      <w:r w:rsidRPr="002D14B6">
        <w:rPr>
          <w:rFonts w:ascii="Times New Roman" w:hAnsi="Times New Roman" w:cs="Times New Roman"/>
          <w:sz w:val="20"/>
          <w:szCs w:val="20"/>
        </w:rPr>
        <w:t xml:space="preserve">ibrarians. </w:t>
      </w:r>
      <w:r w:rsidRPr="002D14B6">
        <w:rPr>
          <w:rFonts w:ascii="Times New Roman" w:hAnsi="Times New Roman" w:cs="Times New Roman"/>
          <w:i/>
          <w:sz w:val="20"/>
          <w:szCs w:val="20"/>
        </w:rPr>
        <w:t>School Library Monthly</w:t>
      </w:r>
      <w:r w:rsidRPr="002D14B6">
        <w:rPr>
          <w:rFonts w:ascii="Times New Roman" w:hAnsi="Times New Roman" w:cs="Times New Roman"/>
          <w:sz w:val="20"/>
          <w:szCs w:val="20"/>
        </w:rPr>
        <w:t xml:space="preserve">, </w:t>
      </w:r>
      <w:r w:rsidR="003F3A63" w:rsidRPr="00C50F4D">
        <w:rPr>
          <w:rFonts w:ascii="Times New Roman" w:hAnsi="Times New Roman" w:cs="Times New Roman"/>
          <w:i/>
          <w:sz w:val="20"/>
          <w:szCs w:val="20"/>
        </w:rPr>
        <w:t>28</w:t>
      </w:r>
      <w:r w:rsidRPr="002D14B6">
        <w:rPr>
          <w:rFonts w:ascii="Times New Roman" w:hAnsi="Times New Roman" w:cs="Times New Roman"/>
          <w:sz w:val="20"/>
          <w:szCs w:val="20"/>
        </w:rPr>
        <w:t>(6), 18-21.</w:t>
      </w:r>
    </w:p>
    <w:p w:rsidR="002D14B6" w:rsidRPr="002D14B6" w:rsidRDefault="002D14B6" w:rsidP="002D14B6">
      <w:pPr>
        <w:ind w:left="360" w:hanging="360"/>
        <w:rPr>
          <w:rFonts w:ascii="Times New Roman" w:hAnsi="Times New Roman" w:cs="Times New Roman"/>
          <w:sz w:val="20"/>
          <w:szCs w:val="20"/>
        </w:rPr>
      </w:pPr>
      <w:r w:rsidRPr="002D14B6">
        <w:rPr>
          <w:rFonts w:ascii="Times New Roman" w:hAnsi="Times New Roman" w:cs="Times New Roman"/>
          <w:sz w:val="20"/>
          <w:szCs w:val="20"/>
        </w:rPr>
        <w:t>Lewis, C</w:t>
      </w:r>
      <w:r w:rsidR="008F5DE0">
        <w:rPr>
          <w:rFonts w:ascii="Times New Roman" w:hAnsi="Times New Roman" w:cs="Times New Roman"/>
          <w:sz w:val="20"/>
          <w:szCs w:val="20"/>
        </w:rPr>
        <w:t>, Perry, R. &amp; Murata, A.  (2006). How should research contribute to instructional improvement? The case of lessons s</w:t>
      </w:r>
      <w:r w:rsidRPr="002D14B6">
        <w:rPr>
          <w:rFonts w:ascii="Times New Roman" w:hAnsi="Times New Roman" w:cs="Times New Roman"/>
          <w:sz w:val="20"/>
          <w:szCs w:val="20"/>
        </w:rPr>
        <w:t xml:space="preserve">tudy. </w:t>
      </w:r>
      <w:r w:rsidRPr="002D14B6">
        <w:rPr>
          <w:rFonts w:ascii="Times New Roman" w:hAnsi="Times New Roman" w:cs="Times New Roman"/>
          <w:i/>
          <w:sz w:val="20"/>
          <w:szCs w:val="20"/>
        </w:rPr>
        <w:t>Educational Researcher</w:t>
      </w:r>
      <w:r w:rsidRPr="002D14B6">
        <w:rPr>
          <w:rFonts w:ascii="Times New Roman" w:hAnsi="Times New Roman" w:cs="Times New Roman"/>
          <w:sz w:val="20"/>
          <w:szCs w:val="20"/>
        </w:rPr>
        <w:t xml:space="preserve">, </w:t>
      </w:r>
      <w:r w:rsidR="003F3A63" w:rsidRPr="00C50F4D">
        <w:rPr>
          <w:rFonts w:ascii="Times New Roman" w:hAnsi="Times New Roman" w:cs="Times New Roman"/>
          <w:i/>
          <w:sz w:val="20"/>
          <w:szCs w:val="20"/>
        </w:rPr>
        <w:t>35</w:t>
      </w:r>
      <w:r w:rsidRPr="002D14B6">
        <w:rPr>
          <w:rFonts w:ascii="Times New Roman" w:hAnsi="Times New Roman" w:cs="Times New Roman"/>
          <w:sz w:val="20"/>
          <w:szCs w:val="20"/>
        </w:rPr>
        <w:t>(3), 3-14.</w:t>
      </w:r>
    </w:p>
    <w:p w:rsidR="002D14B6" w:rsidRPr="002D14B6" w:rsidRDefault="008F5DE0" w:rsidP="002D14B6">
      <w:pPr>
        <w:ind w:left="360" w:hanging="360"/>
        <w:rPr>
          <w:rFonts w:ascii="Times New Roman" w:hAnsi="Times New Roman" w:cs="Times New Roman"/>
          <w:sz w:val="20"/>
          <w:szCs w:val="20"/>
        </w:rPr>
      </w:pPr>
      <w:r>
        <w:rPr>
          <w:rFonts w:ascii="Times New Roman" w:hAnsi="Times New Roman" w:cs="Times New Roman"/>
          <w:sz w:val="20"/>
          <w:szCs w:val="20"/>
        </w:rPr>
        <w:t>Stephens, C. (2011). The school l</w:t>
      </w:r>
      <w:r w:rsidR="002D14B6" w:rsidRPr="002D14B6">
        <w:rPr>
          <w:rFonts w:ascii="Times New Roman" w:hAnsi="Times New Roman" w:cs="Times New Roman"/>
          <w:sz w:val="20"/>
          <w:szCs w:val="20"/>
        </w:rPr>
        <w:t>ibra</w:t>
      </w:r>
      <w:r>
        <w:rPr>
          <w:rFonts w:ascii="Times New Roman" w:hAnsi="Times New Roman" w:cs="Times New Roman"/>
          <w:sz w:val="20"/>
          <w:szCs w:val="20"/>
        </w:rPr>
        <w:t>rian and lesson study are meant for each o</w:t>
      </w:r>
      <w:r w:rsidR="002D14B6" w:rsidRPr="002D14B6">
        <w:rPr>
          <w:rFonts w:ascii="Times New Roman" w:hAnsi="Times New Roman" w:cs="Times New Roman"/>
          <w:sz w:val="20"/>
          <w:szCs w:val="20"/>
        </w:rPr>
        <w:t xml:space="preserve">ther. </w:t>
      </w:r>
      <w:r w:rsidR="002D14B6" w:rsidRPr="002D14B6">
        <w:rPr>
          <w:rFonts w:ascii="Times New Roman" w:hAnsi="Times New Roman" w:cs="Times New Roman"/>
          <w:i/>
          <w:sz w:val="20"/>
          <w:szCs w:val="20"/>
        </w:rPr>
        <w:t>School Library Monthly</w:t>
      </w:r>
      <w:r w:rsidR="002D14B6" w:rsidRPr="002D14B6">
        <w:rPr>
          <w:rFonts w:ascii="Times New Roman" w:hAnsi="Times New Roman" w:cs="Times New Roman"/>
          <w:sz w:val="20"/>
          <w:szCs w:val="20"/>
        </w:rPr>
        <w:t xml:space="preserve">, </w:t>
      </w:r>
      <w:r w:rsidR="003F3A63" w:rsidRPr="00C50F4D">
        <w:rPr>
          <w:rFonts w:ascii="Times New Roman" w:hAnsi="Times New Roman" w:cs="Times New Roman"/>
          <w:i/>
          <w:sz w:val="20"/>
          <w:szCs w:val="20"/>
        </w:rPr>
        <w:t>27</w:t>
      </w:r>
      <w:r w:rsidR="002D14B6" w:rsidRPr="002D14B6">
        <w:rPr>
          <w:rFonts w:ascii="Times New Roman" w:hAnsi="Times New Roman" w:cs="Times New Roman"/>
          <w:sz w:val="20"/>
          <w:szCs w:val="20"/>
        </w:rPr>
        <w:t>(5), 42-44.</w:t>
      </w:r>
    </w:p>
    <w:p w:rsidR="00111001" w:rsidRDefault="003F3A63" w:rsidP="002D14B6">
      <w:pPr>
        <w:ind w:left="360" w:hanging="360"/>
      </w:pPr>
      <w:r w:rsidRPr="002D14B6">
        <w:rPr>
          <w:rFonts w:ascii="Times New Roman" w:hAnsi="Times New Roman" w:cs="Times New Roman"/>
          <w:sz w:val="20"/>
          <w:szCs w:val="20"/>
        </w:rPr>
        <w:fldChar w:fldCharType="end"/>
      </w:r>
    </w:p>
    <w:p w:rsidR="00111001" w:rsidRDefault="00111001">
      <w:r>
        <w:br w:type="page"/>
      </w:r>
    </w:p>
    <w:p w:rsidR="004E096A" w:rsidRDefault="00111001" w:rsidP="002D14B6">
      <w:pPr>
        <w:ind w:left="360" w:hanging="360"/>
      </w:pPr>
      <w:r>
        <w:rPr>
          <w:rFonts w:ascii="Times New Roman" w:hAnsi="Times New Roman" w:cs="Times New Roman"/>
          <w:noProof/>
        </w:rPr>
        <w:lastRenderedPageBreak/>
        <w:drawing>
          <wp:inline distT="0" distB="0" distL="0" distR="0">
            <wp:extent cx="5943600" cy="3981269"/>
            <wp:effectExtent l="0" t="0" r="0" b="635"/>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111001" w:rsidRPr="00111001" w:rsidRDefault="00111001" w:rsidP="00111001">
      <w:pPr>
        <w:pStyle w:val="NoSpacing"/>
        <w:spacing w:line="480" w:lineRule="auto"/>
        <w:rPr>
          <w:rFonts w:ascii="Times New Roman" w:hAnsi="Times New Roman" w:cs="Times New Roman"/>
          <w:sz w:val="20"/>
          <w:szCs w:val="20"/>
        </w:rPr>
      </w:pPr>
      <w:r w:rsidRPr="00111001">
        <w:rPr>
          <w:rFonts w:ascii="Times New Roman" w:hAnsi="Times New Roman" w:cs="Times New Roman"/>
          <w:b/>
          <w:sz w:val="20"/>
          <w:szCs w:val="20"/>
        </w:rPr>
        <w:t>Figure 1.</w:t>
      </w:r>
      <w:r w:rsidRPr="00111001">
        <w:rPr>
          <w:rFonts w:ascii="Times New Roman" w:hAnsi="Times New Roman" w:cs="Times New Roman"/>
          <w:sz w:val="20"/>
          <w:szCs w:val="20"/>
        </w:rPr>
        <w:t xml:space="preserve"> The lesson study cycle (Adapted from Lewis</w:t>
      </w:r>
      <w:r>
        <w:rPr>
          <w:rFonts w:ascii="Times New Roman" w:hAnsi="Times New Roman" w:cs="Times New Roman"/>
          <w:sz w:val="20"/>
          <w:szCs w:val="20"/>
        </w:rPr>
        <w:t>,</w:t>
      </w:r>
      <w:r w:rsidR="00A76960">
        <w:rPr>
          <w:rFonts w:ascii="Times New Roman" w:hAnsi="Times New Roman" w:cs="Times New Roman"/>
          <w:sz w:val="20"/>
          <w:szCs w:val="20"/>
        </w:rPr>
        <w:t xml:space="preserve"> Perry &amp; Murata,</w:t>
      </w:r>
      <w:r>
        <w:rPr>
          <w:rFonts w:ascii="Times New Roman" w:hAnsi="Times New Roman" w:cs="Times New Roman"/>
          <w:sz w:val="20"/>
          <w:szCs w:val="20"/>
        </w:rPr>
        <w:t xml:space="preserve"> </w:t>
      </w:r>
      <w:r w:rsidRPr="00111001">
        <w:rPr>
          <w:rFonts w:ascii="Times New Roman" w:hAnsi="Times New Roman" w:cs="Times New Roman"/>
          <w:noProof/>
          <w:sz w:val="20"/>
          <w:szCs w:val="20"/>
        </w:rPr>
        <w:t>2006, p. 4)</w:t>
      </w:r>
      <w:r w:rsidRPr="00111001">
        <w:rPr>
          <w:rFonts w:ascii="Times New Roman" w:hAnsi="Times New Roman" w:cs="Times New Roman"/>
          <w:sz w:val="20"/>
          <w:szCs w:val="20"/>
        </w:rPr>
        <w:t>.</w:t>
      </w:r>
    </w:p>
    <w:p w:rsidR="00111001" w:rsidRDefault="00111001" w:rsidP="00111001">
      <w:pPr>
        <w:pStyle w:val="NoSpacing"/>
        <w:spacing w:line="480" w:lineRule="auto"/>
        <w:rPr>
          <w:rFonts w:ascii="Times New Roman" w:hAnsi="Times New Roman" w:cs="Times New Roman"/>
        </w:rPr>
      </w:pPr>
    </w:p>
    <w:p w:rsidR="00111001" w:rsidRPr="00CB15C4" w:rsidRDefault="00111001" w:rsidP="002D14B6">
      <w:pPr>
        <w:ind w:left="360" w:hanging="360"/>
      </w:pPr>
    </w:p>
    <w:sectPr w:rsidR="00111001" w:rsidRPr="00CB15C4" w:rsidSect="003F3A6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66B21"/>
    <w:multiLevelType w:val="hybridMultilevel"/>
    <w:tmpl w:val="3E466F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2685FF4"/>
    <w:multiLevelType w:val="hybridMultilevel"/>
    <w:tmpl w:val="AB2E7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0C43F2"/>
    <w:multiLevelType w:val="hybridMultilevel"/>
    <w:tmpl w:val="A8CC0B70"/>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
    <w:nsid w:val="2C48129B"/>
    <w:multiLevelType w:val="hybridMultilevel"/>
    <w:tmpl w:val="83E09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915FE2"/>
    <w:multiLevelType w:val="hybridMultilevel"/>
    <w:tmpl w:val="F5E863C4"/>
    <w:lvl w:ilvl="0" w:tplc="9B00E710">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nsid w:val="56E310EB"/>
    <w:multiLevelType w:val="hybridMultilevel"/>
    <w:tmpl w:val="C5166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AB65184"/>
    <w:multiLevelType w:val="hybridMultilevel"/>
    <w:tmpl w:val="D85AA6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F1C02F1"/>
    <w:multiLevelType w:val="hybridMultilevel"/>
    <w:tmpl w:val="ED36D974"/>
    <w:lvl w:ilvl="0" w:tplc="04090001">
      <w:start w:val="1"/>
      <w:numFmt w:val="bullet"/>
      <w:lvlText w:val=""/>
      <w:lvlJc w:val="left"/>
      <w:pPr>
        <w:ind w:left="720" w:hanging="360"/>
      </w:pPr>
      <w:rPr>
        <w:rFonts w:ascii="Symbol" w:hAnsi="Symbol" w:hint="default"/>
      </w:rPr>
    </w:lvl>
    <w:lvl w:ilvl="1" w:tplc="BCAA4758">
      <w:numFmt w:val="bullet"/>
      <w:lvlText w:val="•"/>
      <w:lvlJc w:val="left"/>
      <w:pPr>
        <w:ind w:left="1800" w:hanging="72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6F7559A"/>
    <w:multiLevelType w:val="hybridMultilevel"/>
    <w:tmpl w:val="88C092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8DC6603"/>
    <w:multiLevelType w:val="hybridMultilevel"/>
    <w:tmpl w:val="C05654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F11147C"/>
    <w:multiLevelType w:val="hybridMultilevel"/>
    <w:tmpl w:val="35B605F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8"/>
  </w:num>
  <w:num w:numId="4">
    <w:abstractNumId w:val="1"/>
  </w:num>
  <w:num w:numId="5">
    <w:abstractNumId w:val="3"/>
  </w:num>
  <w:num w:numId="6">
    <w:abstractNumId w:val="5"/>
  </w:num>
  <w:num w:numId="7">
    <w:abstractNumId w:val="2"/>
  </w:num>
  <w:num w:numId="8">
    <w:abstractNumId w:val="4"/>
  </w:num>
  <w:num w:numId="9">
    <w:abstractNumId w:val="6"/>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96A"/>
    <w:rsid w:val="00023030"/>
    <w:rsid w:val="000466CB"/>
    <w:rsid w:val="000C3FBB"/>
    <w:rsid w:val="00102ACA"/>
    <w:rsid w:val="00111001"/>
    <w:rsid w:val="0013080E"/>
    <w:rsid w:val="00160226"/>
    <w:rsid w:val="00162331"/>
    <w:rsid w:val="001C3F82"/>
    <w:rsid w:val="002858AC"/>
    <w:rsid w:val="002D14B6"/>
    <w:rsid w:val="002D6E76"/>
    <w:rsid w:val="002E72F3"/>
    <w:rsid w:val="003837EB"/>
    <w:rsid w:val="003C67CD"/>
    <w:rsid w:val="003E7B2B"/>
    <w:rsid w:val="003F3A63"/>
    <w:rsid w:val="00412DDF"/>
    <w:rsid w:val="0042640A"/>
    <w:rsid w:val="00454604"/>
    <w:rsid w:val="004741CB"/>
    <w:rsid w:val="00481F5D"/>
    <w:rsid w:val="004D4414"/>
    <w:rsid w:val="004E096A"/>
    <w:rsid w:val="004E2337"/>
    <w:rsid w:val="004E44A5"/>
    <w:rsid w:val="00567597"/>
    <w:rsid w:val="0057101B"/>
    <w:rsid w:val="005A6BB5"/>
    <w:rsid w:val="00613908"/>
    <w:rsid w:val="00613AAB"/>
    <w:rsid w:val="00626309"/>
    <w:rsid w:val="00637B19"/>
    <w:rsid w:val="006A399A"/>
    <w:rsid w:val="00706F8D"/>
    <w:rsid w:val="00723554"/>
    <w:rsid w:val="00724472"/>
    <w:rsid w:val="007C207F"/>
    <w:rsid w:val="008A4278"/>
    <w:rsid w:val="008C2957"/>
    <w:rsid w:val="008E2BB1"/>
    <w:rsid w:val="008E5CD4"/>
    <w:rsid w:val="008F196A"/>
    <w:rsid w:val="008F5DE0"/>
    <w:rsid w:val="00925D95"/>
    <w:rsid w:val="009319AF"/>
    <w:rsid w:val="0095063B"/>
    <w:rsid w:val="009B1366"/>
    <w:rsid w:val="009D7198"/>
    <w:rsid w:val="009F512C"/>
    <w:rsid w:val="00A00AB4"/>
    <w:rsid w:val="00A31807"/>
    <w:rsid w:val="00A647A0"/>
    <w:rsid w:val="00A753D9"/>
    <w:rsid w:val="00A76960"/>
    <w:rsid w:val="00A77A11"/>
    <w:rsid w:val="00B42C81"/>
    <w:rsid w:val="00B448FF"/>
    <w:rsid w:val="00B65D98"/>
    <w:rsid w:val="00B74B47"/>
    <w:rsid w:val="00B97B0C"/>
    <w:rsid w:val="00C124F4"/>
    <w:rsid w:val="00C215AA"/>
    <w:rsid w:val="00C50F4D"/>
    <w:rsid w:val="00C520F3"/>
    <w:rsid w:val="00C84E67"/>
    <w:rsid w:val="00C85537"/>
    <w:rsid w:val="00CB15C4"/>
    <w:rsid w:val="00D05F65"/>
    <w:rsid w:val="00D132A9"/>
    <w:rsid w:val="00D221E8"/>
    <w:rsid w:val="00D721A5"/>
    <w:rsid w:val="00D901CD"/>
    <w:rsid w:val="00DD30FF"/>
    <w:rsid w:val="00DE5778"/>
    <w:rsid w:val="00E36E25"/>
    <w:rsid w:val="00E55CBE"/>
    <w:rsid w:val="00E96A32"/>
    <w:rsid w:val="00EA7AD0"/>
    <w:rsid w:val="00EB7CBF"/>
    <w:rsid w:val="00F0041D"/>
    <w:rsid w:val="00F5799F"/>
    <w:rsid w:val="00F73B59"/>
    <w:rsid w:val="00F842BB"/>
    <w:rsid w:val="00FA18AF"/>
    <w:rsid w:val="00FC6465"/>
    <w:rsid w:val="00FD45C7"/>
    <w:rsid w:val="00FF21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D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5D98"/>
    <w:rPr>
      <w:rFonts w:ascii="Tahoma" w:hAnsi="Tahoma" w:cs="Tahoma"/>
      <w:sz w:val="16"/>
      <w:szCs w:val="16"/>
    </w:rPr>
  </w:style>
  <w:style w:type="paragraph" w:styleId="ListParagraph">
    <w:name w:val="List Paragraph"/>
    <w:basedOn w:val="Normal"/>
    <w:uiPriority w:val="34"/>
    <w:qFormat/>
    <w:rsid w:val="009319AF"/>
    <w:pPr>
      <w:ind w:left="720"/>
      <w:contextualSpacing/>
    </w:pPr>
  </w:style>
  <w:style w:type="paragraph" w:styleId="Bibliography">
    <w:name w:val="Bibliography"/>
    <w:basedOn w:val="Normal"/>
    <w:next w:val="Normal"/>
    <w:uiPriority w:val="37"/>
    <w:unhideWhenUsed/>
    <w:rsid w:val="002D14B6"/>
  </w:style>
  <w:style w:type="paragraph" w:styleId="NoSpacing">
    <w:name w:val="No Spacing"/>
    <w:link w:val="NoSpacingChar"/>
    <w:uiPriority w:val="1"/>
    <w:qFormat/>
    <w:rsid w:val="00111001"/>
    <w:pPr>
      <w:spacing w:after="0" w:line="240" w:lineRule="auto"/>
    </w:pPr>
    <w:rPr>
      <w:sz w:val="24"/>
      <w:szCs w:val="24"/>
    </w:rPr>
  </w:style>
  <w:style w:type="character" w:customStyle="1" w:styleId="NoSpacingChar">
    <w:name w:val="No Spacing Char"/>
    <w:basedOn w:val="DefaultParagraphFont"/>
    <w:link w:val="NoSpacing"/>
    <w:uiPriority w:val="1"/>
    <w:rsid w:val="0011100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D9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5D98"/>
    <w:rPr>
      <w:rFonts w:ascii="Tahoma" w:hAnsi="Tahoma" w:cs="Tahoma"/>
      <w:sz w:val="16"/>
      <w:szCs w:val="16"/>
    </w:rPr>
  </w:style>
  <w:style w:type="paragraph" w:styleId="ListParagraph">
    <w:name w:val="List Paragraph"/>
    <w:basedOn w:val="Normal"/>
    <w:uiPriority w:val="34"/>
    <w:qFormat/>
    <w:rsid w:val="009319AF"/>
    <w:pPr>
      <w:ind w:left="720"/>
      <w:contextualSpacing/>
    </w:pPr>
  </w:style>
  <w:style w:type="paragraph" w:styleId="Bibliography">
    <w:name w:val="Bibliography"/>
    <w:basedOn w:val="Normal"/>
    <w:next w:val="Normal"/>
    <w:uiPriority w:val="37"/>
    <w:unhideWhenUsed/>
    <w:rsid w:val="002D14B6"/>
  </w:style>
  <w:style w:type="paragraph" w:styleId="NoSpacing">
    <w:name w:val="No Spacing"/>
    <w:link w:val="NoSpacingChar"/>
    <w:uiPriority w:val="1"/>
    <w:qFormat/>
    <w:rsid w:val="00111001"/>
    <w:pPr>
      <w:spacing w:after="0" w:line="240" w:lineRule="auto"/>
    </w:pPr>
    <w:rPr>
      <w:sz w:val="24"/>
      <w:szCs w:val="24"/>
    </w:rPr>
  </w:style>
  <w:style w:type="character" w:customStyle="1" w:styleId="NoSpacingChar">
    <w:name w:val="No Spacing Char"/>
    <w:basedOn w:val="DefaultParagraphFont"/>
    <w:link w:val="NoSpacing"/>
    <w:uiPriority w:val="1"/>
    <w:rsid w:val="0011100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857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diagramDrawing" Target="diagrams/drawing1.xml"/><Relationship Id="rId5" Type="http://schemas.openxmlformats.org/officeDocument/2006/relationships/settings" Target="settings.xml"/><Relationship Id="rId10" Type="http://schemas.openxmlformats.org/officeDocument/2006/relationships/diagramColors" Target="diagrams/colors1.xml"/><Relationship Id="rId4" Type="http://schemas.microsoft.com/office/2007/relationships/stylesWithEffects" Target="stylesWithEffect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FB100CC-F350-43BC-BF7C-961B5B24A24C}"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en-US"/>
        </a:p>
      </dgm:t>
    </dgm:pt>
    <dgm:pt modelId="{99A733E9-98D6-4BCB-8598-DA40E03A39C8}">
      <dgm:prSet phldrT="[Text]"/>
      <dgm:spPr/>
      <dgm:t>
        <a:bodyPr/>
        <a:lstStyle/>
        <a:p>
          <a:pPr algn="ctr"/>
          <a:r>
            <a:rPr lang="en-US"/>
            <a:t>Goal Setting</a:t>
          </a:r>
        </a:p>
      </dgm:t>
    </dgm:pt>
    <dgm:pt modelId="{E7D65E03-EDCD-4C7F-B157-2B18C0CCD3A1}" type="parTrans" cxnId="{B43F5ABD-A932-4F69-B752-BDCD1EE50EC7}">
      <dgm:prSet/>
      <dgm:spPr/>
      <dgm:t>
        <a:bodyPr/>
        <a:lstStyle/>
        <a:p>
          <a:pPr algn="ctr"/>
          <a:endParaRPr lang="en-US"/>
        </a:p>
      </dgm:t>
    </dgm:pt>
    <dgm:pt modelId="{B86D3324-F110-4D3E-93F8-78CDAF7A491A}" type="sibTrans" cxnId="{B43F5ABD-A932-4F69-B752-BDCD1EE50EC7}">
      <dgm:prSet/>
      <dgm:spPr/>
      <dgm:t>
        <a:bodyPr/>
        <a:lstStyle/>
        <a:p>
          <a:pPr algn="ctr"/>
          <a:endParaRPr lang="en-US"/>
        </a:p>
      </dgm:t>
    </dgm:pt>
    <dgm:pt modelId="{D88A072A-D8DD-42E8-8C91-FCCFC1A842EA}">
      <dgm:prSet phldrT="[Text]"/>
      <dgm:spPr/>
      <dgm:t>
        <a:bodyPr/>
        <a:lstStyle/>
        <a:p>
          <a:pPr algn="ctr"/>
          <a:r>
            <a:rPr lang="en-US"/>
            <a:t>Lesson Planning</a:t>
          </a:r>
        </a:p>
      </dgm:t>
    </dgm:pt>
    <dgm:pt modelId="{E0F62871-FE8A-464F-A3BE-8FEFBD1743F3}" type="parTrans" cxnId="{E00A068E-6174-43DB-B9C8-91EF9A7F2B00}">
      <dgm:prSet/>
      <dgm:spPr/>
      <dgm:t>
        <a:bodyPr/>
        <a:lstStyle/>
        <a:p>
          <a:pPr algn="ctr"/>
          <a:endParaRPr lang="en-US"/>
        </a:p>
      </dgm:t>
    </dgm:pt>
    <dgm:pt modelId="{B6F9A39A-CB76-4B11-BC68-7DF73C226243}" type="sibTrans" cxnId="{E00A068E-6174-43DB-B9C8-91EF9A7F2B00}">
      <dgm:prSet/>
      <dgm:spPr/>
      <dgm:t>
        <a:bodyPr/>
        <a:lstStyle/>
        <a:p>
          <a:pPr algn="ctr"/>
          <a:endParaRPr lang="en-US"/>
        </a:p>
      </dgm:t>
    </dgm:pt>
    <dgm:pt modelId="{839F1B34-96D4-4A35-831F-720DCFEF7CAC}">
      <dgm:prSet phldrT="[Text]"/>
      <dgm:spPr/>
      <dgm:t>
        <a:bodyPr/>
        <a:lstStyle/>
        <a:p>
          <a:pPr algn="ctr"/>
          <a:r>
            <a:rPr lang="en-US"/>
            <a:t>Teach and Observe the Lesson</a:t>
          </a:r>
        </a:p>
      </dgm:t>
    </dgm:pt>
    <dgm:pt modelId="{ADE5AF94-96FA-4747-9397-62C843FD6F50}" type="parTrans" cxnId="{E336C581-8F78-49AC-A034-E6F2300E58FE}">
      <dgm:prSet/>
      <dgm:spPr/>
      <dgm:t>
        <a:bodyPr/>
        <a:lstStyle/>
        <a:p>
          <a:pPr algn="ctr"/>
          <a:endParaRPr lang="en-US"/>
        </a:p>
      </dgm:t>
    </dgm:pt>
    <dgm:pt modelId="{8C587D65-09F7-4ACC-92B1-A13147473149}" type="sibTrans" cxnId="{E336C581-8F78-49AC-A034-E6F2300E58FE}">
      <dgm:prSet/>
      <dgm:spPr/>
      <dgm:t>
        <a:bodyPr/>
        <a:lstStyle/>
        <a:p>
          <a:pPr algn="ctr"/>
          <a:endParaRPr lang="en-US"/>
        </a:p>
      </dgm:t>
    </dgm:pt>
    <dgm:pt modelId="{3402B2A2-A11E-4DBA-88C3-C5929F2BCA80}">
      <dgm:prSet phldrT="[Text]"/>
      <dgm:spPr/>
      <dgm:t>
        <a:bodyPr/>
        <a:lstStyle/>
        <a:p>
          <a:pPr algn="ctr"/>
          <a:r>
            <a:rPr lang="en-US"/>
            <a:t>Discuss Findings</a:t>
          </a:r>
        </a:p>
      </dgm:t>
    </dgm:pt>
    <dgm:pt modelId="{24797C16-CE1D-432E-9E30-C090C691BCAE}" type="parTrans" cxnId="{FA8E539B-3F3B-475D-AB8F-8BD68B32CD6C}">
      <dgm:prSet/>
      <dgm:spPr/>
      <dgm:t>
        <a:bodyPr/>
        <a:lstStyle/>
        <a:p>
          <a:pPr algn="ctr"/>
          <a:endParaRPr lang="en-US"/>
        </a:p>
      </dgm:t>
    </dgm:pt>
    <dgm:pt modelId="{AED2FF15-FFA7-498B-9BA9-F6984AB63F91}" type="sibTrans" cxnId="{FA8E539B-3F3B-475D-AB8F-8BD68B32CD6C}">
      <dgm:prSet/>
      <dgm:spPr/>
      <dgm:t>
        <a:bodyPr/>
        <a:lstStyle/>
        <a:p>
          <a:pPr algn="ctr"/>
          <a:endParaRPr lang="en-US"/>
        </a:p>
      </dgm:t>
    </dgm:pt>
    <dgm:pt modelId="{A6CA33A3-0DA7-4AF3-940A-424D7C72D781}">
      <dgm:prSet phldrT="[Text]"/>
      <dgm:spPr/>
      <dgm:t>
        <a:bodyPr/>
        <a:lstStyle/>
        <a:p>
          <a:pPr algn="ctr"/>
          <a:r>
            <a:rPr lang="en-US"/>
            <a:t>Revise the Lesson</a:t>
          </a:r>
        </a:p>
      </dgm:t>
    </dgm:pt>
    <dgm:pt modelId="{169F3204-0050-4981-8714-055248CC6608}" type="parTrans" cxnId="{010B42E8-D1C0-42FE-9764-D6E2CC68884B}">
      <dgm:prSet/>
      <dgm:spPr/>
      <dgm:t>
        <a:bodyPr/>
        <a:lstStyle/>
        <a:p>
          <a:pPr algn="ctr"/>
          <a:endParaRPr lang="en-US"/>
        </a:p>
      </dgm:t>
    </dgm:pt>
    <dgm:pt modelId="{F3A0B2B0-03E7-492A-A854-3A633E990D10}" type="sibTrans" cxnId="{010B42E8-D1C0-42FE-9764-D6E2CC68884B}">
      <dgm:prSet/>
      <dgm:spPr/>
      <dgm:t>
        <a:bodyPr/>
        <a:lstStyle/>
        <a:p>
          <a:pPr algn="ctr"/>
          <a:endParaRPr lang="en-US"/>
        </a:p>
      </dgm:t>
    </dgm:pt>
    <dgm:pt modelId="{2D4DB03F-FC4C-4BDE-B342-63DF4CD847C6}" type="pres">
      <dgm:prSet presAssocID="{0FB100CC-F350-43BC-BF7C-961B5B24A24C}" presName="cycle" presStyleCnt="0">
        <dgm:presLayoutVars>
          <dgm:dir/>
          <dgm:resizeHandles val="exact"/>
        </dgm:presLayoutVars>
      </dgm:prSet>
      <dgm:spPr/>
      <dgm:t>
        <a:bodyPr/>
        <a:lstStyle/>
        <a:p>
          <a:endParaRPr lang="en-US"/>
        </a:p>
      </dgm:t>
    </dgm:pt>
    <dgm:pt modelId="{5880E760-A3F6-4856-A06C-9030F2FF98D8}" type="pres">
      <dgm:prSet presAssocID="{99A733E9-98D6-4BCB-8598-DA40E03A39C8}" presName="node" presStyleLbl="node1" presStyleIdx="0" presStyleCnt="5">
        <dgm:presLayoutVars>
          <dgm:bulletEnabled val="1"/>
        </dgm:presLayoutVars>
      </dgm:prSet>
      <dgm:spPr/>
      <dgm:t>
        <a:bodyPr/>
        <a:lstStyle/>
        <a:p>
          <a:endParaRPr lang="en-US"/>
        </a:p>
      </dgm:t>
    </dgm:pt>
    <dgm:pt modelId="{98C190D9-0831-483F-8ABA-EF24427275B1}" type="pres">
      <dgm:prSet presAssocID="{99A733E9-98D6-4BCB-8598-DA40E03A39C8}" presName="spNode" presStyleCnt="0"/>
      <dgm:spPr/>
    </dgm:pt>
    <dgm:pt modelId="{B0A08A7C-4B1B-4DB8-8C34-892F4AA98E4B}" type="pres">
      <dgm:prSet presAssocID="{B86D3324-F110-4D3E-93F8-78CDAF7A491A}" presName="sibTrans" presStyleLbl="sibTrans1D1" presStyleIdx="0" presStyleCnt="5"/>
      <dgm:spPr/>
      <dgm:t>
        <a:bodyPr/>
        <a:lstStyle/>
        <a:p>
          <a:endParaRPr lang="en-US"/>
        </a:p>
      </dgm:t>
    </dgm:pt>
    <dgm:pt modelId="{1474AC68-943F-4DF6-935C-429785B9F06E}" type="pres">
      <dgm:prSet presAssocID="{D88A072A-D8DD-42E8-8C91-FCCFC1A842EA}" presName="node" presStyleLbl="node1" presStyleIdx="1" presStyleCnt="5">
        <dgm:presLayoutVars>
          <dgm:bulletEnabled val="1"/>
        </dgm:presLayoutVars>
      </dgm:prSet>
      <dgm:spPr/>
      <dgm:t>
        <a:bodyPr/>
        <a:lstStyle/>
        <a:p>
          <a:endParaRPr lang="en-US"/>
        </a:p>
      </dgm:t>
    </dgm:pt>
    <dgm:pt modelId="{D3E95E23-EE7D-4B1D-8856-999BABBF4B22}" type="pres">
      <dgm:prSet presAssocID="{D88A072A-D8DD-42E8-8C91-FCCFC1A842EA}" presName="spNode" presStyleCnt="0"/>
      <dgm:spPr/>
    </dgm:pt>
    <dgm:pt modelId="{23F25D37-1E2C-43C3-BF40-95A9FE0D5558}" type="pres">
      <dgm:prSet presAssocID="{B6F9A39A-CB76-4B11-BC68-7DF73C226243}" presName="sibTrans" presStyleLbl="sibTrans1D1" presStyleIdx="1" presStyleCnt="5"/>
      <dgm:spPr/>
      <dgm:t>
        <a:bodyPr/>
        <a:lstStyle/>
        <a:p>
          <a:endParaRPr lang="en-US"/>
        </a:p>
      </dgm:t>
    </dgm:pt>
    <dgm:pt modelId="{D5F2EEC5-3E5A-4AEC-B4A8-542E6D5BF4B4}" type="pres">
      <dgm:prSet presAssocID="{839F1B34-96D4-4A35-831F-720DCFEF7CAC}" presName="node" presStyleLbl="node1" presStyleIdx="2" presStyleCnt="5">
        <dgm:presLayoutVars>
          <dgm:bulletEnabled val="1"/>
        </dgm:presLayoutVars>
      </dgm:prSet>
      <dgm:spPr/>
      <dgm:t>
        <a:bodyPr/>
        <a:lstStyle/>
        <a:p>
          <a:endParaRPr lang="en-US"/>
        </a:p>
      </dgm:t>
    </dgm:pt>
    <dgm:pt modelId="{65334689-29D2-4D26-B70E-8281E8FC0B37}" type="pres">
      <dgm:prSet presAssocID="{839F1B34-96D4-4A35-831F-720DCFEF7CAC}" presName="spNode" presStyleCnt="0"/>
      <dgm:spPr/>
    </dgm:pt>
    <dgm:pt modelId="{EF0E3FB7-5082-4C7B-A504-1A2DA31CD14F}" type="pres">
      <dgm:prSet presAssocID="{8C587D65-09F7-4ACC-92B1-A13147473149}" presName="sibTrans" presStyleLbl="sibTrans1D1" presStyleIdx="2" presStyleCnt="5"/>
      <dgm:spPr/>
      <dgm:t>
        <a:bodyPr/>
        <a:lstStyle/>
        <a:p>
          <a:endParaRPr lang="en-US"/>
        </a:p>
      </dgm:t>
    </dgm:pt>
    <dgm:pt modelId="{55A26F50-F0E1-460C-A6D2-94222C454A2A}" type="pres">
      <dgm:prSet presAssocID="{3402B2A2-A11E-4DBA-88C3-C5929F2BCA80}" presName="node" presStyleLbl="node1" presStyleIdx="3" presStyleCnt="5">
        <dgm:presLayoutVars>
          <dgm:bulletEnabled val="1"/>
        </dgm:presLayoutVars>
      </dgm:prSet>
      <dgm:spPr/>
      <dgm:t>
        <a:bodyPr/>
        <a:lstStyle/>
        <a:p>
          <a:endParaRPr lang="en-US"/>
        </a:p>
      </dgm:t>
    </dgm:pt>
    <dgm:pt modelId="{3FA8311F-4AF5-4162-BDBE-1C9C4914F5B0}" type="pres">
      <dgm:prSet presAssocID="{3402B2A2-A11E-4DBA-88C3-C5929F2BCA80}" presName="spNode" presStyleCnt="0"/>
      <dgm:spPr/>
    </dgm:pt>
    <dgm:pt modelId="{099C07FA-AAE4-4732-B7AF-5E1325838A62}" type="pres">
      <dgm:prSet presAssocID="{AED2FF15-FFA7-498B-9BA9-F6984AB63F91}" presName="sibTrans" presStyleLbl="sibTrans1D1" presStyleIdx="3" presStyleCnt="5"/>
      <dgm:spPr/>
      <dgm:t>
        <a:bodyPr/>
        <a:lstStyle/>
        <a:p>
          <a:endParaRPr lang="en-US"/>
        </a:p>
      </dgm:t>
    </dgm:pt>
    <dgm:pt modelId="{2030AB73-E0B9-4AC6-A44F-61AF69350C1B}" type="pres">
      <dgm:prSet presAssocID="{A6CA33A3-0DA7-4AF3-940A-424D7C72D781}" presName="node" presStyleLbl="node1" presStyleIdx="4" presStyleCnt="5">
        <dgm:presLayoutVars>
          <dgm:bulletEnabled val="1"/>
        </dgm:presLayoutVars>
      </dgm:prSet>
      <dgm:spPr/>
      <dgm:t>
        <a:bodyPr/>
        <a:lstStyle/>
        <a:p>
          <a:endParaRPr lang="en-US"/>
        </a:p>
      </dgm:t>
    </dgm:pt>
    <dgm:pt modelId="{A738EEEE-4266-435E-88CF-7CE55853C3BD}" type="pres">
      <dgm:prSet presAssocID="{A6CA33A3-0DA7-4AF3-940A-424D7C72D781}" presName="spNode" presStyleCnt="0"/>
      <dgm:spPr/>
    </dgm:pt>
    <dgm:pt modelId="{99E13E21-1BF6-4666-8194-D08767D8AC3C}" type="pres">
      <dgm:prSet presAssocID="{F3A0B2B0-03E7-492A-A854-3A633E990D10}" presName="sibTrans" presStyleLbl="sibTrans1D1" presStyleIdx="4" presStyleCnt="5"/>
      <dgm:spPr/>
      <dgm:t>
        <a:bodyPr/>
        <a:lstStyle/>
        <a:p>
          <a:endParaRPr lang="en-US"/>
        </a:p>
      </dgm:t>
    </dgm:pt>
  </dgm:ptLst>
  <dgm:cxnLst>
    <dgm:cxn modelId="{010B42E8-D1C0-42FE-9764-D6E2CC68884B}" srcId="{0FB100CC-F350-43BC-BF7C-961B5B24A24C}" destId="{A6CA33A3-0DA7-4AF3-940A-424D7C72D781}" srcOrd="4" destOrd="0" parTransId="{169F3204-0050-4981-8714-055248CC6608}" sibTransId="{F3A0B2B0-03E7-492A-A854-3A633E990D10}"/>
    <dgm:cxn modelId="{20B01CB1-ADE5-4EFC-B6C7-A8323CAB889E}" type="presOf" srcId="{F3A0B2B0-03E7-492A-A854-3A633E990D10}" destId="{99E13E21-1BF6-4666-8194-D08767D8AC3C}" srcOrd="0" destOrd="0" presId="urn:microsoft.com/office/officeart/2005/8/layout/cycle5"/>
    <dgm:cxn modelId="{97877B16-CFB4-46C0-80FF-061EAD447B4D}" type="presOf" srcId="{839F1B34-96D4-4A35-831F-720DCFEF7CAC}" destId="{D5F2EEC5-3E5A-4AEC-B4A8-542E6D5BF4B4}" srcOrd="0" destOrd="0" presId="urn:microsoft.com/office/officeart/2005/8/layout/cycle5"/>
    <dgm:cxn modelId="{2412983A-3AFC-4696-9233-474E1AA65402}" type="presOf" srcId="{B86D3324-F110-4D3E-93F8-78CDAF7A491A}" destId="{B0A08A7C-4B1B-4DB8-8C34-892F4AA98E4B}" srcOrd="0" destOrd="0" presId="urn:microsoft.com/office/officeart/2005/8/layout/cycle5"/>
    <dgm:cxn modelId="{E00A068E-6174-43DB-B9C8-91EF9A7F2B00}" srcId="{0FB100CC-F350-43BC-BF7C-961B5B24A24C}" destId="{D88A072A-D8DD-42E8-8C91-FCCFC1A842EA}" srcOrd="1" destOrd="0" parTransId="{E0F62871-FE8A-464F-A3BE-8FEFBD1743F3}" sibTransId="{B6F9A39A-CB76-4B11-BC68-7DF73C226243}"/>
    <dgm:cxn modelId="{7545A614-03B5-4C2F-A32C-22CC04ACABCD}" type="presOf" srcId="{3402B2A2-A11E-4DBA-88C3-C5929F2BCA80}" destId="{55A26F50-F0E1-460C-A6D2-94222C454A2A}" srcOrd="0" destOrd="0" presId="urn:microsoft.com/office/officeart/2005/8/layout/cycle5"/>
    <dgm:cxn modelId="{EC3A37EB-F068-419A-A496-08F7C0417CF8}" type="presOf" srcId="{8C587D65-09F7-4ACC-92B1-A13147473149}" destId="{EF0E3FB7-5082-4C7B-A504-1A2DA31CD14F}" srcOrd="0" destOrd="0" presId="urn:microsoft.com/office/officeart/2005/8/layout/cycle5"/>
    <dgm:cxn modelId="{8D52E069-0BD8-4467-90AD-CADD9B8DECC2}" type="presOf" srcId="{A6CA33A3-0DA7-4AF3-940A-424D7C72D781}" destId="{2030AB73-E0B9-4AC6-A44F-61AF69350C1B}" srcOrd="0" destOrd="0" presId="urn:microsoft.com/office/officeart/2005/8/layout/cycle5"/>
    <dgm:cxn modelId="{FA8E539B-3F3B-475D-AB8F-8BD68B32CD6C}" srcId="{0FB100CC-F350-43BC-BF7C-961B5B24A24C}" destId="{3402B2A2-A11E-4DBA-88C3-C5929F2BCA80}" srcOrd="3" destOrd="0" parTransId="{24797C16-CE1D-432E-9E30-C090C691BCAE}" sibTransId="{AED2FF15-FFA7-498B-9BA9-F6984AB63F91}"/>
    <dgm:cxn modelId="{C5ED23F9-584D-4C27-ACEC-143D7DF45844}" type="presOf" srcId="{AED2FF15-FFA7-498B-9BA9-F6984AB63F91}" destId="{099C07FA-AAE4-4732-B7AF-5E1325838A62}" srcOrd="0" destOrd="0" presId="urn:microsoft.com/office/officeart/2005/8/layout/cycle5"/>
    <dgm:cxn modelId="{B43F5ABD-A932-4F69-B752-BDCD1EE50EC7}" srcId="{0FB100CC-F350-43BC-BF7C-961B5B24A24C}" destId="{99A733E9-98D6-4BCB-8598-DA40E03A39C8}" srcOrd="0" destOrd="0" parTransId="{E7D65E03-EDCD-4C7F-B157-2B18C0CCD3A1}" sibTransId="{B86D3324-F110-4D3E-93F8-78CDAF7A491A}"/>
    <dgm:cxn modelId="{E336C581-8F78-49AC-A034-E6F2300E58FE}" srcId="{0FB100CC-F350-43BC-BF7C-961B5B24A24C}" destId="{839F1B34-96D4-4A35-831F-720DCFEF7CAC}" srcOrd="2" destOrd="0" parTransId="{ADE5AF94-96FA-4747-9397-62C843FD6F50}" sibTransId="{8C587D65-09F7-4ACC-92B1-A13147473149}"/>
    <dgm:cxn modelId="{0A29095B-DF23-4043-B2CD-3E8BB7541FAA}" type="presOf" srcId="{0FB100CC-F350-43BC-BF7C-961B5B24A24C}" destId="{2D4DB03F-FC4C-4BDE-B342-63DF4CD847C6}" srcOrd="0" destOrd="0" presId="urn:microsoft.com/office/officeart/2005/8/layout/cycle5"/>
    <dgm:cxn modelId="{E9A37C71-A27E-48D0-A992-048658C27057}" type="presOf" srcId="{B6F9A39A-CB76-4B11-BC68-7DF73C226243}" destId="{23F25D37-1E2C-43C3-BF40-95A9FE0D5558}" srcOrd="0" destOrd="0" presId="urn:microsoft.com/office/officeart/2005/8/layout/cycle5"/>
    <dgm:cxn modelId="{12FC15F1-69E1-4AAC-9BD7-22C0814789C5}" type="presOf" srcId="{D88A072A-D8DD-42E8-8C91-FCCFC1A842EA}" destId="{1474AC68-943F-4DF6-935C-429785B9F06E}" srcOrd="0" destOrd="0" presId="urn:microsoft.com/office/officeart/2005/8/layout/cycle5"/>
    <dgm:cxn modelId="{10C966AC-D8C8-4FCD-83F8-D6D81B3A1AC4}" type="presOf" srcId="{99A733E9-98D6-4BCB-8598-DA40E03A39C8}" destId="{5880E760-A3F6-4856-A06C-9030F2FF98D8}" srcOrd="0" destOrd="0" presId="urn:microsoft.com/office/officeart/2005/8/layout/cycle5"/>
    <dgm:cxn modelId="{BB5E49BF-35DF-4914-86F3-AA7144A7662A}" type="presParOf" srcId="{2D4DB03F-FC4C-4BDE-B342-63DF4CD847C6}" destId="{5880E760-A3F6-4856-A06C-9030F2FF98D8}" srcOrd="0" destOrd="0" presId="urn:microsoft.com/office/officeart/2005/8/layout/cycle5"/>
    <dgm:cxn modelId="{40334693-FC81-43E4-8BA2-11BCCCA1B647}" type="presParOf" srcId="{2D4DB03F-FC4C-4BDE-B342-63DF4CD847C6}" destId="{98C190D9-0831-483F-8ABA-EF24427275B1}" srcOrd="1" destOrd="0" presId="urn:microsoft.com/office/officeart/2005/8/layout/cycle5"/>
    <dgm:cxn modelId="{AA4502B0-646C-41C4-A058-0C58B7168274}" type="presParOf" srcId="{2D4DB03F-FC4C-4BDE-B342-63DF4CD847C6}" destId="{B0A08A7C-4B1B-4DB8-8C34-892F4AA98E4B}" srcOrd="2" destOrd="0" presId="urn:microsoft.com/office/officeart/2005/8/layout/cycle5"/>
    <dgm:cxn modelId="{AFF8E193-5478-4420-BD44-678F4C133DA5}" type="presParOf" srcId="{2D4DB03F-FC4C-4BDE-B342-63DF4CD847C6}" destId="{1474AC68-943F-4DF6-935C-429785B9F06E}" srcOrd="3" destOrd="0" presId="urn:microsoft.com/office/officeart/2005/8/layout/cycle5"/>
    <dgm:cxn modelId="{BE005CCC-C664-4A8F-9873-3834068DE5E9}" type="presParOf" srcId="{2D4DB03F-FC4C-4BDE-B342-63DF4CD847C6}" destId="{D3E95E23-EE7D-4B1D-8856-999BABBF4B22}" srcOrd="4" destOrd="0" presId="urn:microsoft.com/office/officeart/2005/8/layout/cycle5"/>
    <dgm:cxn modelId="{5D6EAD34-B09F-4DD5-8955-87DF46F237B7}" type="presParOf" srcId="{2D4DB03F-FC4C-4BDE-B342-63DF4CD847C6}" destId="{23F25D37-1E2C-43C3-BF40-95A9FE0D5558}" srcOrd="5" destOrd="0" presId="urn:microsoft.com/office/officeart/2005/8/layout/cycle5"/>
    <dgm:cxn modelId="{2517BBA6-1F18-43B2-87F8-C6C7A0FDFB61}" type="presParOf" srcId="{2D4DB03F-FC4C-4BDE-B342-63DF4CD847C6}" destId="{D5F2EEC5-3E5A-4AEC-B4A8-542E6D5BF4B4}" srcOrd="6" destOrd="0" presId="urn:microsoft.com/office/officeart/2005/8/layout/cycle5"/>
    <dgm:cxn modelId="{1B5EC2D2-2BC8-4136-8504-D9A300795122}" type="presParOf" srcId="{2D4DB03F-FC4C-4BDE-B342-63DF4CD847C6}" destId="{65334689-29D2-4D26-B70E-8281E8FC0B37}" srcOrd="7" destOrd="0" presId="urn:microsoft.com/office/officeart/2005/8/layout/cycle5"/>
    <dgm:cxn modelId="{A2CB4B14-CA02-43A9-922C-4BBD15934121}" type="presParOf" srcId="{2D4DB03F-FC4C-4BDE-B342-63DF4CD847C6}" destId="{EF0E3FB7-5082-4C7B-A504-1A2DA31CD14F}" srcOrd="8" destOrd="0" presId="urn:microsoft.com/office/officeart/2005/8/layout/cycle5"/>
    <dgm:cxn modelId="{BD13CA57-628B-4EAC-8D47-D285C3310C8C}" type="presParOf" srcId="{2D4DB03F-FC4C-4BDE-B342-63DF4CD847C6}" destId="{55A26F50-F0E1-460C-A6D2-94222C454A2A}" srcOrd="9" destOrd="0" presId="urn:microsoft.com/office/officeart/2005/8/layout/cycle5"/>
    <dgm:cxn modelId="{4B39F734-25E0-4835-A580-92FB9653ECCF}" type="presParOf" srcId="{2D4DB03F-FC4C-4BDE-B342-63DF4CD847C6}" destId="{3FA8311F-4AF5-4162-BDBE-1C9C4914F5B0}" srcOrd="10" destOrd="0" presId="urn:microsoft.com/office/officeart/2005/8/layout/cycle5"/>
    <dgm:cxn modelId="{8DCD0047-30C0-43FB-98AB-1ADC77748182}" type="presParOf" srcId="{2D4DB03F-FC4C-4BDE-B342-63DF4CD847C6}" destId="{099C07FA-AAE4-4732-B7AF-5E1325838A62}" srcOrd="11" destOrd="0" presId="urn:microsoft.com/office/officeart/2005/8/layout/cycle5"/>
    <dgm:cxn modelId="{11BC33DF-221B-4BCF-BA9E-C5B5752F8173}" type="presParOf" srcId="{2D4DB03F-FC4C-4BDE-B342-63DF4CD847C6}" destId="{2030AB73-E0B9-4AC6-A44F-61AF69350C1B}" srcOrd="12" destOrd="0" presId="urn:microsoft.com/office/officeart/2005/8/layout/cycle5"/>
    <dgm:cxn modelId="{0DE66098-F59B-4DC4-8DFA-DC79E42E509E}" type="presParOf" srcId="{2D4DB03F-FC4C-4BDE-B342-63DF4CD847C6}" destId="{A738EEEE-4266-435E-88CF-7CE55853C3BD}" srcOrd="13" destOrd="0" presId="urn:microsoft.com/office/officeart/2005/8/layout/cycle5"/>
    <dgm:cxn modelId="{BBF90862-2FF7-484F-9BCD-E2AF08186667}" type="presParOf" srcId="{2D4DB03F-FC4C-4BDE-B342-63DF4CD847C6}" destId="{99E13E21-1BF6-4666-8194-D08767D8AC3C}" srcOrd="14" destOrd="0" presId="urn:microsoft.com/office/officeart/2005/8/layout/cycle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80E760-A3F6-4856-A06C-9030F2FF98D8}">
      <dsp:nvSpPr>
        <dsp:cNvPr id="0" name=""/>
        <dsp:cNvSpPr/>
      </dsp:nvSpPr>
      <dsp:spPr>
        <a:xfrm>
          <a:off x="2318091" y="2332"/>
          <a:ext cx="1307417" cy="8498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Goal Setting</a:t>
          </a:r>
        </a:p>
      </dsp:txBody>
      <dsp:txXfrm>
        <a:off x="2359576" y="43817"/>
        <a:ext cx="1224447" cy="766851"/>
      </dsp:txXfrm>
    </dsp:sp>
    <dsp:sp modelId="{B0A08A7C-4B1B-4DB8-8C34-892F4AA98E4B}">
      <dsp:nvSpPr>
        <dsp:cNvPr id="0" name=""/>
        <dsp:cNvSpPr/>
      </dsp:nvSpPr>
      <dsp:spPr>
        <a:xfrm>
          <a:off x="1274398" y="427242"/>
          <a:ext cx="3394803" cy="3394803"/>
        </a:xfrm>
        <a:custGeom>
          <a:avLst/>
          <a:gdLst/>
          <a:ahLst/>
          <a:cxnLst/>
          <a:rect l="0" t="0" r="0" b="0"/>
          <a:pathLst>
            <a:path>
              <a:moveTo>
                <a:pt x="2526150" y="216068"/>
              </a:moveTo>
              <a:arcTo wR="1697401" hR="1697401" stAng="17953519" swAng="121140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1474AC68-943F-4DF6-935C-429785B9F06E}">
      <dsp:nvSpPr>
        <dsp:cNvPr id="0" name=""/>
        <dsp:cNvSpPr/>
      </dsp:nvSpPr>
      <dsp:spPr>
        <a:xfrm>
          <a:off x="3932416" y="1175207"/>
          <a:ext cx="1307417" cy="8498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Lesson Planning</a:t>
          </a:r>
        </a:p>
      </dsp:txBody>
      <dsp:txXfrm>
        <a:off x="3973901" y="1216692"/>
        <a:ext cx="1224447" cy="766851"/>
      </dsp:txXfrm>
    </dsp:sp>
    <dsp:sp modelId="{23F25D37-1E2C-43C3-BF40-95A9FE0D5558}">
      <dsp:nvSpPr>
        <dsp:cNvPr id="0" name=""/>
        <dsp:cNvSpPr/>
      </dsp:nvSpPr>
      <dsp:spPr>
        <a:xfrm>
          <a:off x="1274398" y="427242"/>
          <a:ext cx="3394803" cy="3394803"/>
        </a:xfrm>
        <a:custGeom>
          <a:avLst/>
          <a:gdLst/>
          <a:ahLst/>
          <a:cxnLst/>
          <a:rect l="0" t="0" r="0" b="0"/>
          <a:pathLst>
            <a:path>
              <a:moveTo>
                <a:pt x="3390730" y="1814923"/>
              </a:moveTo>
              <a:arcTo wR="1697401" hR="1697401" stAng="21838206" swAng="1359623"/>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D5F2EEC5-3E5A-4AEC-B4A8-542E6D5BF4B4}">
      <dsp:nvSpPr>
        <dsp:cNvPr id="0" name=""/>
        <dsp:cNvSpPr/>
      </dsp:nvSpPr>
      <dsp:spPr>
        <a:xfrm>
          <a:off x="3315798" y="3072961"/>
          <a:ext cx="1307417" cy="8498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Teach and Observe the Lesson</a:t>
          </a:r>
        </a:p>
      </dsp:txBody>
      <dsp:txXfrm>
        <a:off x="3357283" y="3114446"/>
        <a:ext cx="1224447" cy="766851"/>
      </dsp:txXfrm>
    </dsp:sp>
    <dsp:sp modelId="{EF0E3FB7-5082-4C7B-A504-1A2DA31CD14F}">
      <dsp:nvSpPr>
        <dsp:cNvPr id="0" name=""/>
        <dsp:cNvSpPr/>
      </dsp:nvSpPr>
      <dsp:spPr>
        <a:xfrm>
          <a:off x="1274398" y="427242"/>
          <a:ext cx="3394803" cy="3394803"/>
        </a:xfrm>
        <a:custGeom>
          <a:avLst/>
          <a:gdLst/>
          <a:ahLst/>
          <a:cxnLst/>
          <a:rect l="0" t="0" r="0" b="0"/>
          <a:pathLst>
            <a:path>
              <a:moveTo>
                <a:pt x="1905674" y="3381977"/>
              </a:moveTo>
              <a:arcTo wR="1697401" hR="1697401" stAng="4977120" swAng="845760"/>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55A26F50-F0E1-460C-A6D2-94222C454A2A}">
      <dsp:nvSpPr>
        <dsp:cNvPr id="0" name=""/>
        <dsp:cNvSpPr/>
      </dsp:nvSpPr>
      <dsp:spPr>
        <a:xfrm>
          <a:off x="1320383" y="3072961"/>
          <a:ext cx="1307417" cy="8498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Discuss Findings</a:t>
          </a:r>
        </a:p>
      </dsp:txBody>
      <dsp:txXfrm>
        <a:off x="1361868" y="3114446"/>
        <a:ext cx="1224447" cy="766851"/>
      </dsp:txXfrm>
    </dsp:sp>
    <dsp:sp modelId="{099C07FA-AAE4-4732-B7AF-5E1325838A62}">
      <dsp:nvSpPr>
        <dsp:cNvPr id="0" name=""/>
        <dsp:cNvSpPr/>
      </dsp:nvSpPr>
      <dsp:spPr>
        <a:xfrm>
          <a:off x="1274398" y="427242"/>
          <a:ext cx="3394803" cy="3394803"/>
        </a:xfrm>
        <a:custGeom>
          <a:avLst/>
          <a:gdLst/>
          <a:ahLst/>
          <a:cxnLst/>
          <a:rect l="0" t="0" r="0" b="0"/>
          <a:pathLst>
            <a:path>
              <a:moveTo>
                <a:pt x="180067" y="2458236"/>
              </a:moveTo>
              <a:arcTo wR="1697401" hR="1697401" stAng="9202171" swAng="1359623"/>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2030AB73-E0B9-4AC6-A44F-61AF69350C1B}">
      <dsp:nvSpPr>
        <dsp:cNvPr id="0" name=""/>
        <dsp:cNvSpPr/>
      </dsp:nvSpPr>
      <dsp:spPr>
        <a:xfrm>
          <a:off x="703765" y="1175207"/>
          <a:ext cx="1307417" cy="84982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n-US" sz="1500" kern="1200"/>
            <a:t>Revise the Lesson</a:t>
          </a:r>
        </a:p>
      </dsp:txBody>
      <dsp:txXfrm>
        <a:off x="745250" y="1216692"/>
        <a:ext cx="1224447" cy="766851"/>
      </dsp:txXfrm>
    </dsp:sp>
    <dsp:sp modelId="{99E13E21-1BF6-4666-8194-D08767D8AC3C}">
      <dsp:nvSpPr>
        <dsp:cNvPr id="0" name=""/>
        <dsp:cNvSpPr/>
      </dsp:nvSpPr>
      <dsp:spPr>
        <a:xfrm>
          <a:off x="1274398" y="427242"/>
          <a:ext cx="3394803" cy="3394803"/>
        </a:xfrm>
        <a:custGeom>
          <a:avLst/>
          <a:gdLst/>
          <a:ahLst/>
          <a:cxnLst/>
          <a:rect l="0" t="0" r="0" b="0"/>
          <a:pathLst>
            <a:path>
              <a:moveTo>
                <a:pt x="408316" y="593123"/>
              </a:moveTo>
              <a:arcTo wR="1697401" hR="1697401" stAng="13235075" swAng="1211405"/>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Fer</b:Tag>
    <b:SourceType>JournalArticle</b:SourceType>
    <b:Guid>{B5D1297A-AC8C-4B47-9B2D-BB3B48588C27}</b:Guid>
    <b:Title>Learning from Japanese Approaches to Professional Development: the Case of Lesson Study</b:Title>
    <b:Author>
      <b:Author>
        <b:NameList>
          <b:Person>
            <b:Last>Fernandez</b:Last>
            <b:First>C.</b:First>
          </b:Person>
        </b:NameList>
      </b:Author>
    </b:Author>
    <b:JournalName>Journal of Teacher Education</b:JournalName>
    <b:Year>2002</b:Year>
    <b:Pages>393-405</b:Pages>
    <b:Volume>53</b:Volume>
    <b:Issue>5</b:Issue>
    <b:YearAccessed>2012</b:YearAccessed>
    <b:MonthAccessed>March</b:MonthAccessed>
    <b:DayAccessed>26</b:DayAccessed>
    <b:DOI>10.1177/002248702237394</b:DOI>
    <b:RefOrder>1</b:RefOrder>
  </b:Source>
  <b:Source>
    <b:Tag>Koh12</b:Tag>
    <b:SourceType>JournalArticle</b:SourceType>
    <b:Guid>{5518870E-98AA-4A1F-BF41-57D2E44E87A5}</b:Guid>
    <b:Author>
      <b:Author>
        <b:NameList>
          <b:Person>
            <b:Last>Kohnen</b:Last>
            <b:First>C.</b:First>
          </b:Person>
        </b:NameList>
      </b:Author>
    </b:Author>
    <b:Title>Lesson Study for School Librarians</b:Title>
    <b:JournalName>School Library Monthly</b:JournalName>
    <b:Year>2012</b:Year>
    <b:Pages>18-21</b:Pages>
    <b:Volume>28</b:Volume>
    <b:Issue>6</b:Issue>
    <b:RefOrder>2</b:RefOrder>
  </b:Source>
  <b:Source>
    <b:Tag>Bil09</b:Tag>
    <b:SourceType>JournalArticle</b:SourceType>
    <b:Guid>{4157736B-D9B0-405D-ADEC-9CFF8B81277F}</b:Guid>
    <b:Author>
      <b:Author>
        <b:NameList>
          <b:Person>
            <b:Last>Bilyeu</b:Last>
            <b:First>L.</b:First>
          </b:Person>
        </b:NameList>
      </b:Author>
    </b:Author>
    <b:Title>Teachers and Librarians Collaborate in Lesson Study</b:Title>
    <b:JournalName>Knowledge Quest</b:JournalName>
    <b:Year>2009</b:Year>
    <b:Pages>14-19</b:Pages>
    <b:Volume>38</b:Volume>
    <b:Issue>2</b:Issue>
    <b:RefOrder>3</b:RefOrder>
  </b:Source>
  <b:Source>
    <b:Tag>Ste11</b:Tag>
    <b:SourceType>JournalArticle</b:SourceType>
    <b:Guid>{A76745DB-71FC-4F07-AC19-9945253C3489}</b:Guid>
    <b:Author>
      <b:Author>
        <b:NameList>
          <b:Person>
            <b:Last>Stephens</b:Last>
            <b:First>C.</b:First>
          </b:Person>
        </b:NameList>
      </b:Author>
    </b:Author>
    <b:Title>The School Librarian and Lesson Study are Meant for Each Other</b:Title>
    <b:JournalName>School Library Monthly</b:JournalName>
    <b:Year>2011</b:Year>
    <b:Pages>42-44</b:Pages>
    <b:Volume>27</b:Volume>
    <b:Issue>5</b:Issue>
    <b:RefOrder>4</b:RefOrder>
  </b:Source>
  <b:Source>
    <b:Tag>Des07</b:Tag>
    <b:SourceType>JournalArticle</b:SourceType>
    <b:Guid>{1DBECE47-DD83-434F-A8D9-B68FA30D125E}</b:Guid>
    <b:Author>
      <b:Author>
        <b:NameList>
          <b:Person>
            <b:Last>Desai</b:Last>
            <b:First>S.,</b:First>
            <b:Middle>Freeland, M. Frierson, E.</b:Middle>
          </b:Person>
        </b:NameList>
      </b:Author>
    </b:Author>
    <b:Title>Lesson Study in Libraries</b:Title>
    <b:JournalName>College &amp; Research Libraries News</b:JournalName>
    <b:Year>2007</b:Year>
    <b:Pages>290-293</b:Pages>
    <b:Month>May</b:Month>
    <b:Volume>68</b:Volume>
    <b:Issue>5</b:Issue>
    <b:RefOrder>5</b:RefOrder>
  </b:Source>
  <b:Source>
    <b:Tag>Chi07</b:Tag>
    <b:SourceType>JournalArticle</b:SourceType>
    <b:Guid>{8F092827-4939-46FE-BDB8-787CC2CEBAE8}</b:Guid>
    <b:Author>
      <b:Author>
        <b:NameList>
          <b:Person>
            <b:Last>Chilton</b:Last>
            <b:First>G.,</b:First>
            <b:Middle>Current, M, Holman, J., Prucha, C., Putz, J, Reinert, T., Belter, B.</b:Middle>
          </b:Person>
        </b:NameList>
      </b:Author>
    </b:Author>
    <b:Title>Teaching Library Information Literacy Skills to Students Enrolled in an Introductory Communication Course: A Collaborative Study</b:Title>
    <b:JournalName>Teaching Forum: A Journal of the Scholarship of Teaching and Learning</b:JournalName>
    <b:Year>2007</b:Year>
    <b:Month>March</b:Month>
    <b:YearAccessed>2012</b:YearAccessed>
    <b:MonthAccessed>March</b:MonthAccessed>
    <b:DayAccessed>26</b:DayAccessed>
    <b:URL>http://www.uwlax.edu/teachingforum/index.html</b:URL>
    <b:RefOrder>6</b:RefOrder>
  </b:Source>
  <b:Source>
    <b:Tag>Lew06</b:Tag>
    <b:SourceType>JournalArticle</b:SourceType>
    <b:Guid>{C7FA1383-2692-46F0-BCD6-A1062807D7CC}</b:Guid>
    <b:Author>
      <b:Author>
        <b:NameList>
          <b:Person>
            <b:Last>Lewis</b:Last>
            <b:First>C.,</b:First>
            <b:Middle>Perry, R., Murata, A.</b:Middle>
          </b:Person>
        </b:NameList>
      </b:Author>
    </b:Author>
    <b:Title>How Should Research Contribute to Instructional Improvement? The Case of Lessons Study</b:Title>
    <b:JournalName>Educational Researcher</b:JournalName>
    <b:Year>2006</b:Year>
    <b:Pages>3-14</b:Pages>
    <b:Volume>35</b:Volume>
    <b:Issue>3</b:Issue>
    <b:YearAccessed>2012</b:YearAccessed>
    <b:MonthAccessed>March</b:MonthAccessed>
    <b:DayAccessed>27</b:DayAccessed>
    <b:URL>http://www.jstor.org/stable/3700102</b:URL>
    <b:RefOrder>7</b:RefOrder>
  </b:Source>
</b:Sources>
</file>

<file path=customXml/itemProps1.xml><?xml version="1.0" encoding="utf-8"?>
<ds:datastoreItem xmlns:ds="http://schemas.openxmlformats.org/officeDocument/2006/customXml" ds:itemID="{F7C6262E-5D15-48F5-A649-87CE0D279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2699</Words>
  <Characters>15386</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18049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Markgraf, Jill S.</dc:creator>
  <cp:lastModifiedBy>Markgraf, Jill S.</cp:lastModifiedBy>
  <cp:revision>2</cp:revision>
  <dcterms:created xsi:type="dcterms:W3CDTF">2012-06-05T18:41:00Z</dcterms:created>
  <dcterms:modified xsi:type="dcterms:W3CDTF">2012-06-05T18:41:00Z</dcterms:modified>
</cp:coreProperties>
</file>