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D39A0" w:rsidRDefault="00AB55F2" w:rsidP="00AB55F2">
      <w:pPr>
        <w:pStyle w:val="NoSpacing"/>
        <w:jc w:val="center"/>
        <w:rPr>
          <w:rFonts w:ascii="Times New Roman" w:hAnsi="Times New Roman" w:cs="Times New Roman"/>
          <w:sz w:val="24"/>
          <w:szCs w:val="24"/>
        </w:rPr>
      </w:pPr>
      <w:r>
        <w:rPr>
          <w:rFonts w:ascii="Times New Roman" w:hAnsi="Times New Roman" w:cs="Times New Roman"/>
          <w:sz w:val="24"/>
          <w:szCs w:val="24"/>
        </w:rPr>
        <w:t>The University of Wisconsin-Eau Claire</w:t>
      </w:r>
    </w:p>
    <w:p w:rsidR="00AB55F2" w:rsidRDefault="00AB55F2" w:rsidP="00AB55F2">
      <w:pPr>
        <w:pStyle w:val="NoSpacing"/>
        <w:jc w:val="center"/>
        <w:rPr>
          <w:rFonts w:ascii="Times New Roman" w:hAnsi="Times New Roman" w:cs="Times New Roman"/>
          <w:sz w:val="24"/>
          <w:szCs w:val="24"/>
        </w:rPr>
      </w:pPr>
    </w:p>
    <w:p w:rsidR="00AB55F2" w:rsidRDefault="00AB55F2" w:rsidP="00AB55F2">
      <w:pPr>
        <w:pStyle w:val="NoSpacing"/>
        <w:jc w:val="center"/>
        <w:rPr>
          <w:rFonts w:ascii="Times New Roman" w:hAnsi="Times New Roman" w:cs="Times New Roman"/>
          <w:sz w:val="24"/>
          <w:szCs w:val="24"/>
        </w:rPr>
      </w:pPr>
    </w:p>
    <w:p w:rsidR="00AB55F2" w:rsidRDefault="00AB55F2" w:rsidP="00AB55F2">
      <w:pPr>
        <w:pStyle w:val="NoSpacing"/>
        <w:jc w:val="center"/>
        <w:rPr>
          <w:rFonts w:ascii="Times New Roman" w:hAnsi="Times New Roman" w:cs="Times New Roman"/>
          <w:sz w:val="24"/>
          <w:szCs w:val="24"/>
        </w:rPr>
      </w:pPr>
    </w:p>
    <w:p w:rsidR="00AB55F2" w:rsidRDefault="00AB55F2" w:rsidP="00AB55F2">
      <w:pPr>
        <w:pStyle w:val="NoSpacing"/>
        <w:jc w:val="center"/>
        <w:rPr>
          <w:rFonts w:ascii="Times New Roman" w:hAnsi="Times New Roman" w:cs="Times New Roman"/>
          <w:sz w:val="24"/>
          <w:szCs w:val="24"/>
        </w:rPr>
      </w:pPr>
    </w:p>
    <w:p w:rsidR="00AB55F2" w:rsidRDefault="00AB55F2" w:rsidP="00AB55F2">
      <w:pPr>
        <w:pStyle w:val="NoSpacing"/>
        <w:jc w:val="center"/>
        <w:rPr>
          <w:rFonts w:ascii="Times New Roman" w:hAnsi="Times New Roman" w:cs="Times New Roman"/>
          <w:sz w:val="24"/>
          <w:szCs w:val="24"/>
        </w:rPr>
      </w:pPr>
    </w:p>
    <w:p w:rsidR="00AB55F2" w:rsidRDefault="00AB55F2" w:rsidP="00AB55F2">
      <w:pPr>
        <w:pStyle w:val="NoSpacing"/>
        <w:jc w:val="center"/>
        <w:rPr>
          <w:rFonts w:ascii="Times New Roman" w:hAnsi="Times New Roman" w:cs="Times New Roman"/>
          <w:sz w:val="24"/>
          <w:szCs w:val="24"/>
        </w:rPr>
      </w:pPr>
    </w:p>
    <w:p w:rsidR="00AB55F2" w:rsidRDefault="00AB55F2" w:rsidP="00AB55F2">
      <w:pPr>
        <w:pStyle w:val="NoSpacing"/>
        <w:jc w:val="center"/>
        <w:rPr>
          <w:rFonts w:ascii="Times New Roman" w:hAnsi="Times New Roman" w:cs="Times New Roman"/>
          <w:sz w:val="24"/>
          <w:szCs w:val="24"/>
        </w:rPr>
      </w:pPr>
    </w:p>
    <w:p w:rsidR="00AB55F2" w:rsidRDefault="00AB55F2" w:rsidP="00AB55F2">
      <w:pPr>
        <w:pStyle w:val="NoSpacing"/>
        <w:jc w:val="center"/>
        <w:rPr>
          <w:rFonts w:ascii="Times New Roman" w:hAnsi="Times New Roman" w:cs="Times New Roman"/>
          <w:sz w:val="24"/>
          <w:szCs w:val="24"/>
        </w:rPr>
      </w:pPr>
    </w:p>
    <w:p w:rsidR="00AB55F2" w:rsidRDefault="00AB55F2" w:rsidP="00AB55F2">
      <w:pPr>
        <w:pStyle w:val="NoSpacing"/>
        <w:jc w:val="center"/>
        <w:rPr>
          <w:rFonts w:ascii="Times New Roman" w:hAnsi="Times New Roman" w:cs="Times New Roman"/>
          <w:sz w:val="24"/>
          <w:szCs w:val="24"/>
        </w:rPr>
      </w:pPr>
    </w:p>
    <w:p w:rsidR="00AB55F2" w:rsidRDefault="00AB55F2" w:rsidP="008024C2">
      <w:pPr>
        <w:pStyle w:val="NoSpacing"/>
        <w:spacing w:line="480" w:lineRule="auto"/>
        <w:jc w:val="center"/>
        <w:rPr>
          <w:rFonts w:ascii="Times New Roman" w:hAnsi="Times New Roman" w:cs="Times New Roman"/>
          <w:b/>
          <w:sz w:val="32"/>
          <w:szCs w:val="32"/>
        </w:rPr>
      </w:pPr>
      <w:r w:rsidRPr="00AB55F2">
        <w:rPr>
          <w:rFonts w:ascii="Times New Roman" w:hAnsi="Times New Roman" w:cs="Times New Roman"/>
          <w:b/>
          <w:sz w:val="32"/>
          <w:szCs w:val="32"/>
        </w:rPr>
        <w:t>The Nanking Massacre: Analysis of Japanese</w:t>
      </w:r>
      <w:r w:rsidR="006100E9">
        <w:rPr>
          <w:rFonts w:ascii="Times New Roman" w:hAnsi="Times New Roman" w:cs="Times New Roman"/>
          <w:b/>
          <w:sz w:val="32"/>
          <w:szCs w:val="32"/>
        </w:rPr>
        <w:t xml:space="preserve"> and Chinese</w:t>
      </w:r>
      <w:r>
        <w:rPr>
          <w:rFonts w:ascii="Times New Roman" w:hAnsi="Times New Roman" w:cs="Times New Roman"/>
          <w:b/>
          <w:sz w:val="32"/>
          <w:szCs w:val="32"/>
        </w:rPr>
        <w:t xml:space="preserve"> Interpretation and Remembrance of Nanking</w:t>
      </w:r>
      <w:r w:rsidR="008024C2">
        <w:rPr>
          <w:rFonts w:ascii="Times New Roman" w:hAnsi="Times New Roman" w:cs="Times New Roman"/>
          <w:b/>
          <w:sz w:val="32"/>
          <w:szCs w:val="32"/>
        </w:rPr>
        <w:t xml:space="preserve"> 1940s-The Present</w:t>
      </w:r>
    </w:p>
    <w:p w:rsidR="00AB55F2" w:rsidRDefault="00AB55F2" w:rsidP="00AB55F2">
      <w:pPr>
        <w:pStyle w:val="NoSpacing"/>
        <w:jc w:val="center"/>
        <w:rPr>
          <w:rFonts w:ascii="Times New Roman" w:hAnsi="Times New Roman" w:cs="Times New Roman"/>
          <w:b/>
          <w:sz w:val="32"/>
          <w:szCs w:val="32"/>
        </w:rPr>
      </w:pPr>
    </w:p>
    <w:p w:rsidR="00AB55F2" w:rsidRDefault="00AB55F2" w:rsidP="00AB55F2">
      <w:pPr>
        <w:pStyle w:val="NoSpacing"/>
        <w:jc w:val="center"/>
        <w:rPr>
          <w:rFonts w:ascii="Times New Roman" w:hAnsi="Times New Roman" w:cs="Times New Roman"/>
          <w:b/>
          <w:sz w:val="32"/>
          <w:szCs w:val="32"/>
        </w:rPr>
      </w:pPr>
    </w:p>
    <w:p w:rsidR="00AB55F2" w:rsidRDefault="00AB55F2" w:rsidP="00AB55F2">
      <w:pPr>
        <w:pStyle w:val="NoSpacing"/>
        <w:jc w:val="center"/>
        <w:rPr>
          <w:rFonts w:ascii="Times New Roman" w:hAnsi="Times New Roman" w:cs="Times New Roman"/>
          <w:b/>
          <w:sz w:val="32"/>
          <w:szCs w:val="32"/>
        </w:rPr>
      </w:pPr>
    </w:p>
    <w:p w:rsidR="00AB55F2" w:rsidRDefault="00AB55F2" w:rsidP="00AB55F2">
      <w:pPr>
        <w:pStyle w:val="NoSpacing"/>
        <w:jc w:val="center"/>
        <w:rPr>
          <w:rFonts w:ascii="Times New Roman" w:hAnsi="Times New Roman" w:cs="Times New Roman"/>
          <w:b/>
          <w:sz w:val="32"/>
          <w:szCs w:val="32"/>
        </w:rPr>
      </w:pPr>
    </w:p>
    <w:p w:rsidR="00AB55F2" w:rsidRDefault="00AB55F2" w:rsidP="00AB55F2">
      <w:pPr>
        <w:pStyle w:val="NoSpacing"/>
        <w:jc w:val="center"/>
        <w:rPr>
          <w:rFonts w:ascii="Times New Roman" w:hAnsi="Times New Roman" w:cs="Times New Roman"/>
          <w:b/>
          <w:sz w:val="32"/>
          <w:szCs w:val="32"/>
        </w:rPr>
      </w:pPr>
    </w:p>
    <w:p w:rsidR="00AB55F2" w:rsidRDefault="00AB55F2" w:rsidP="00AB55F2">
      <w:pPr>
        <w:pStyle w:val="NoSpacing"/>
        <w:jc w:val="center"/>
        <w:rPr>
          <w:rFonts w:ascii="Times New Roman" w:hAnsi="Times New Roman" w:cs="Times New Roman"/>
          <w:b/>
          <w:sz w:val="32"/>
          <w:szCs w:val="32"/>
        </w:rPr>
      </w:pPr>
    </w:p>
    <w:p w:rsidR="00AB55F2" w:rsidRDefault="00AB55F2" w:rsidP="00AB55F2">
      <w:pPr>
        <w:pStyle w:val="NoSpacing"/>
        <w:jc w:val="center"/>
        <w:rPr>
          <w:rFonts w:ascii="Times New Roman" w:hAnsi="Times New Roman" w:cs="Times New Roman"/>
          <w:b/>
          <w:sz w:val="32"/>
          <w:szCs w:val="32"/>
        </w:rPr>
      </w:pPr>
    </w:p>
    <w:p w:rsidR="00AB55F2" w:rsidRDefault="00AB55F2" w:rsidP="00AB55F2">
      <w:pPr>
        <w:jc w:val="center"/>
        <w:rPr>
          <w:rFonts w:ascii="Times New Roman" w:hAnsi="Times New Roman" w:cs="Times New Roman"/>
          <w:sz w:val="24"/>
          <w:szCs w:val="24"/>
        </w:rPr>
      </w:pPr>
    </w:p>
    <w:p w:rsidR="00AB55F2" w:rsidRDefault="00AB55F2" w:rsidP="00AB55F2">
      <w:pPr>
        <w:jc w:val="center"/>
        <w:rPr>
          <w:rFonts w:ascii="Times New Roman" w:hAnsi="Times New Roman" w:cs="Times New Roman"/>
          <w:sz w:val="24"/>
          <w:szCs w:val="24"/>
        </w:rPr>
      </w:pPr>
    </w:p>
    <w:p w:rsidR="00AB55F2" w:rsidRDefault="00AB55F2" w:rsidP="008024C2">
      <w:pPr>
        <w:spacing w:line="480" w:lineRule="auto"/>
        <w:jc w:val="center"/>
        <w:rPr>
          <w:rFonts w:ascii="Times New Roman" w:hAnsi="Times New Roman" w:cs="Times New Roman"/>
          <w:sz w:val="24"/>
          <w:szCs w:val="24"/>
        </w:rPr>
      </w:pPr>
    </w:p>
    <w:p w:rsidR="00AB55F2" w:rsidRDefault="00AB55F2" w:rsidP="008024C2">
      <w:pPr>
        <w:spacing w:line="480" w:lineRule="auto"/>
        <w:jc w:val="center"/>
        <w:rPr>
          <w:rFonts w:ascii="Times New Roman" w:hAnsi="Times New Roman" w:cs="Times New Roman"/>
          <w:sz w:val="24"/>
          <w:szCs w:val="24"/>
        </w:rPr>
      </w:pPr>
      <w:r>
        <w:rPr>
          <w:rFonts w:ascii="Times New Roman" w:hAnsi="Times New Roman" w:cs="Times New Roman"/>
          <w:sz w:val="24"/>
          <w:szCs w:val="24"/>
        </w:rPr>
        <w:t>By</w:t>
      </w:r>
    </w:p>
    <w:p w:rsidR="00AB55F2" w:rsidRPr="008024C2" w:rsidRDefault="00AB55F2" w:rsidP="008024C2">
      <w:pPr>
        <w:spacing w:line="480" w:lineRule="auto"/>
        <w:jc w:val="center"/>
        <w:rPr>
          <w:rFonts w:ascii="Times New Roman" w:hAnsi="Times New Roman" w:cs="Times New Roman"/>
          <w:sz w:val="24"/>
          <w:szCs w:val="24"/>
        </w:rPr>
      </w:pPr>
      <w:r w:rsidRPr="008024C2">
        <w:rPr>
          <w:rFonts w:ascii="Times New Roman" w:hAnsi="Times New Roman" w:cs="Times New Roman"/>
          <w:sz w:val="24"/>
          <w:szCs w:val="24"/>
        </w:rPr>
        <w:t>Josh Gordon</w:t>
      </w:r>
    </w:p>
    <w:p w:rsidR="001558C0" w:rsidRPr="008024C2" w:rsidRDefault="008024C2" w:rsidP="008024C2">
      <w:pPr>
        <w:spacing w:line="480" w:lineRule="auto"/>
        <w:jc w:val="center"/>
        <w:rPr>
          <w:rFonts w:ascii="Times New Roman" w:hAnsi="Times New Roman" w:cs="Times New Roman"/>
          <w:sz w:val="24"/>
          <w:szCs w:val="24"/>
        </w:rPr>
      </w:pPr>
      <w:r w:rsidRPr="008024C2">
        <w:rPr>
          <w:rFonts w:ascii="Times New Roman" w:hAnsi="Times New Roman" w:cs="Times New Roman"/>
          <w:sz w:val="24"/>
          <w:szCs w:val="24"/>
        </w:rPr>
        <w:t>History 489</w:t>
      </w:r>
    </w:p>
    <w:p w:rsidR="001558C0" w:rsidRDefault="001558C0" w:rsidP="008024C2">
      <w:pPr>
        <w:spacing w:line="480" w:lineRule="auto"/>
        <w:jc w:val="center"/>
        <w:rPr>
          <w:rFonts w:ascii="Times New Roman" w:hAnsi="Times New Roman" w:cs="Times New Roman"/>
          <w:sz w:val="24"/>
          <w:szCs w:val="24"/>
        </w:rPr>
      </w:pPr>
      <w:r>
        <w:rPr>
          <w:rFonts w:ascii="Times New Roman" w:hAnsi="Times New Roman" w:cs="Times New Roman"/>
          <w:sz w:val="24"/>
          <w:szCs w:val="24"/>
        </w:rPr>
        <w:t>Eau Claire, Wisconsin</w:t>
      </w:r>
    </w:p>
    <w:p w:rsidR="001558C0" w:rsidRDefault="008024C2" w:rsidP="008024C2">
      <w:pPr>
        <w:spacing w:line="480" w:lineRule="auto"/>
        <w:jc w:val="center"/>
        <w:rPr>
          <w:rFonts w:ascii="Times New Roman" w:hAnsi="Times New Roman" w:cs="Times New Roman"/>
          <w:sz w:val="24"/>
          <w:szCs w:val="24"/>
        </w:rPr>
      </w:pPr>
      <w:r>
        <w:rPr>
          <w:rFonts w:ascii="Times New Roman" w:hAnsi="Times New Roman" w:cs="Times New Roman"/>
          <w:sz w:val="24"/>
          <w:szCs w:val="24"/>
        </w:rPr>
        <w:t>May</w:t>
      </w:r>
      <w:r w:rsidR="001558C0">
        <w:rPr>
          <w:rFonts w:ascii="Times New Roman" w:hAnsi="Times New Roman" w:cs="Times New Roman"/>
          <w:sz w:val="24"/>
          <w:szCs w:val="24"/>
        </w:rPr>
        <w:t xml:space="preserve"> 2014</w:t>
      </w:r>
    </w:p>
    <w:p w:rsidR="001558C0" w:rsidRDefault="001558C0" w:rsidP="00AB55F2">
      <w:pPr>
        <w:jc w:val="center"/>
        <w:rPr>
          <w:rFonts w:ascii="Times New Roman" w:hAnsi="Times New Roman" w:cs="Times New Roman"/>
          <w:sz w:val="24"/>
          <w:szCs w:val="24"/>
        </w:rPr>
      </w:pPr>
    </w:p>
    <w:p w:rsidR="008024C2" w:rsidRDefault="008024C2" w:rsidP="001558C0">
      <w:pPr>
        <w:jc w:val="center"/>
        <w:rPr>
          <w:rFonts w:ascii="Times New Roman" w:hAnsi="Times New Roman" w:cs="Times New Roman"/>
          <w:b/>
          <w:sz w:val="24"/>
          <w:szCs w:val="24"/>
        </w:rPr>
      </w:pPr>
    </w:p>
    <w:p w:rsidR="001558C0" w:rsidRDefault="001558C0" w:rsidP="008024C2">
      <w:pPr>
        <w:jc w:val="center"/>
        <w:rPr>
          <w:rFonts w:ascii="Times New Roman" w:hAnsi="Times New Roman" w:cs="Times New Roman"/>
          <w:b/>
          <w:sz w:val="24"/>
          <w:szCs w:val="24"/>
        </w:rPr>
      </w:pPr>
      <w:r>
        <w:rPr>
          <w:rFonts w:ascii="Times New Roman" w:hAnsi="Times New Roman" w:cs="Times New Roman"/>
          <w:b/>
          <w:sz w:val="24"/>
          <w:szCs w:val="24"/>
        </w:rPr>
        <w:lastRenderedPageBreak/>
        <w:t>Abstract</w:t>
      </w:r>
    </w:p>
    <w:p w:rsidR="001558C0" w:rsidRDefault="001558C0" w:rsidP="00CE037A">
      <w:pPr>
        <w:spacing w:line="480" w:lineRule="auto"/>
        <w:ind w:firstLine="720"/>
        <w:jc w:val="both"/>
        <w:rPr>
          <w:rFonts w:ascii="Times New Roman" w:hAnsi="Times New Roman" w:cs="Times New Roman"/>
          <w:i/>
          <w:sz w:val="24"/>
          <w:szCs w:val="24"/>
        </w:rPr>
      </w:pPr>
      <w:r>
        <w:rPr>
          <w:rFonts w:ascii="Times New Roman" w:hAnsi="Times New Roman" w:cs="Times New Roman"/>
          <w:sz w:val="24"/>
          <w:szCs w:val="24"/>
        </w:rPr>
        <w:t>This study examines the 1937 Nanking massacre an</w:t>
      </w:r>
      <w:r w:rsidR="007B59D1">
        <w:rPr>
          <w:rFonts w:ascii="Times New Roman" w:hAnsi="Times New Roman" w:cs="Times New Roman"/>
          <w:sz w:val="24"/>
          <w:szCs w:val="24"/>
        </w:rPr>
        <w:t xml:space="preserve">d the </w:t>
      </w:r>
      <w:r w:rsidR="008024C2">
        <w:rPr>
          <w:rFonts w:ascii="Times New Roman" w:hAnsi="Times New Roman" w:cs="Times New Roman"/>
          <w:sz w:val="24"/>
          <w:szCs w:val="24"/>
        </w:rPr>
        <w:t>atrocities, it</w:t>
      </w:r>
      <w:r w:rsidR="007B59D1">
        <w:rPr>
          <w:rFonts w:ascii="Times New Roman" w:hAnsi="Times New Roman" w:cs="Times New Roman"/>
          <w:sz w:val="24"/>
          <w:szCs w:val="24"/>
        </w:rPr>
        <w:t xml:space="preserve"> focuses on how the events that took place in Nanking</w:t>
      </w:r>
      <w:r>
        <w:rPr>
          <w:rFonts w:ascii="Times New Roman" w:hAnsi="Times New Roman" w:cs="Times New Roman"/>
          <w:sz w:val="24"/>
          <w:szCs w:val="24"/>
        </w:rPr>
        <w:t xml:space="preserve"> have affected the way h</w:t>
      </w:r>
      <w:r w:rsidR="003E306A">
        <w:rPr>
          <w:rFonts w:ascii="Times New Roman" w:hAnsi="Times New Roman" w:cs="Times New Roman"/>
          <w:sz w:val="24"/>
          <w:szCs w:val="24"/>
        </w:rPr>
        <w:t>istory in Japan</w:t>
      </w:r>
      <w:r w:rsidR="0037759B">
        <w:rPr>
          <w:rFonts w:ascii="Times New Roman" w:hAnsi="Times New Roman" w:cs="Times New Roman"/>
          <w:sz w:val="24"/>
          <w:szCs w:val="24"/>
        </w:rPr>
        <w:t xml:space="preserve"> and China</w:t>
      </w:r>
      <w:r w:rsidR="003E306A">
        <w:rPr>
          <w:rFonts w:ascii="Times New Roman" w:hAnsi="Times New Roman" w:cs="Times New Roman"/>
          <w:sz w:val="24"/>
          <w:szCs w:val="24"/>
        </w:rPr>
        <w:t xml:space="preserve"> is written</w:t>
      </w:r>
      <w:r w:rsidR="007B59D1">
        <w:rPr>
          <w:rFonts w:ascii="Times New Roman" w:hAnsi="Times New Roman" w:cs="Times New Roman"/>
          <w:sz w:val="24"/>
          <w:szCs w:val="24"/>
        </w:rPr>
        <w:t>.</w:t>
      </w:r>
      <w:r w:rsidR="003E306A">
        <w:rPr>
          <w:rFonts w:ascii="Times New Roman" w:hAnsi="Times New Roman" w:cs="Times New Roman"/>
          <w:sz w:val="24"/>
          <w:szCs w:val="24"/>
        </w:rPr>
        <w:t xml:space="preserve"> </w:t>
      </w:r>
      <w:r w:rsidR="007B59D1">
        <w:rPr>
          <w:rFonts w:ascii="Times New Roman" w:hAnsi="Times New Roman" w:cs="Times New Roman"/>
          <w:sz w:val="24"/>
          <w:szCs w:val="24"/>
        </w:rPr>
        <w:t xml:space="preserve">This essay will shed light upon </w:t>
      </w:r>
      <w:r w:rsidR="003E306A">
        <w:rPr>
          <w:rFonts w:ascii="Times New Roman" w:hAnsi="Times New Roman" w:cs="Times New Roman"/>
          <w:sz w:val="24"/>
          <w:szCs w:val="24"/>
        </w:rPr>
        <w:t>the effects of the Nan</w:t>
      </w:r>
      <w:r w:rsidR="007B59D1">
        <w:rPr>
          <w:rFonts w:ascii="Times New Roman" w:hAnsi="Times New Roman" w:cs="Times New Roman"/>
          <w:sz w:val="24"/>
          <w:szCs w:val="24"/>
        </w:rPr>
        <w:t>king Massacre</w:t>
      </w:r>
      <w:r w:rsidR="008024C2">
        <w:rPr>
          <w:rFonts w:ascii="Times New Roman" w:hAnsi="Times New Roman" w:cs="Times New Roman"/>
          <w:sz w:val="24"/>
          <w:szCs w:val="24"/>
        </w:rPr>
        <w:t xml:space="preserve"> in Japanese and Chinese historiography of the event by</w:t>
      </w:r>
      <w:r w:rsidR="007B59D1">
        <w:rPr>
          <w:rFonts w:ascii="Times New Roman" w:hAnsi="Times New Roman" w:cs="Times New Roman"/>
          <w:sz w:val="24"/>
          <w:szCs w:val="24"/>
        </w:rPr>
        <w:t xml:space="preserve"> examining the various historiographies</w:t>
      </w:r>
      <w:r w:rsidR="008024C2">
        <w:rPr>
          <w:rFonts w:ascii="Times New Roman" w:hAnsi="Times New Roman" w:cs="Times New Roman"/>
          <w:sz w:val="24"/>
          <w:szCs w:val="24"/>
        </w:rPr>
        <w:t xml:space="preserve"> of each country in regards to</w:t>
      </w:r>
      <w:r w:rsidR="007B59D1">
        <w:rPr>
          <w:rFonts w:ascii="Times New Roman" w:hAnsi="Times New Roman" w:cs="Times New Roman"/>
          <w:sz w:val="24"/>
          <w:szCs w:val="24"/>
        </w:rPr>
        <w:t xml:space="preserve"> the massacre</w:t>
      </w:r>
      <w:r w:rsidR="003E306A">
        <w:rPr>
          <w:rFonts w:ascii="Times New Roman" w:hAnsi="Times New Roman" w:cs="Times New Roman"/>
          <w:sz w:val="24"/>
          <w:szCs w:val="24"/>
        </w:rPr>
        <w:t>. This study take</w:t>
      </w:r>
      <w:r w:rsidR="008024C2">
        <w:rPr>
          <w:rFonts w:ascii="Times New Roman" w:hAnsi="Times New Roman" w:cs="Times New Roman"/>
          <w:sz w:val="24"/>
          <w:szCs w:val="24"/>
        </w:rPr>
        <w:t>s</w:t>
      </w:r>
      <w:r w:rsidR="003E306A">
        <w:rPr>
          <w:rFonts w:ascii="Times New Roman" w:hAnsi="Times New Roman" w:cs="Times New Roman"/>
          <w:sz w:val="24"/>
          <w:szCs w:val="24"/>
        </w:rPr>
        <w:t xml:space="preserve"> an analysis of why there are failing parallels between how China and western s</w:t>
      </w:r>
      <w:r w:rsidR="008024C2">
        <w:rPr>
          <w:rFonts w:ascii="Times New Roman" w:hAnsi="Times New Roman" w:cs="Times New Roman"/>
          <w:sz w:val="24"/>
          <w:szCs w:val="24"/>
        </w:rPr>
        <w:t>ocieties review the incident versus</w:t>
      </w:r>
      <w:r w:rsidR="003E306A">
        <w:rPr>
          <w:rFonts w:ascii="Times New Roman" w:hAnsi="Times New Roman" w:cs="Times New Roman"/>
          <w:sz w:val="24"/>
          <w:szCs w:val="24"/>
        </w:rPr>
        <w:t xml:space="preserve"> Japan’s interpretation. To help facilitate the dispute between what happened and how the massacre is remembered in regards to Nanking, this study will examine a court debate in the 1970’s of a one hundred man killing contest amongst Japanese officers, Japan’s education system of the early</w:t>
      </w:r>
      <w:r w:rsidR="007B59D1">
        <w:rPr>
          <w:rFonts w:ascii="Times New Roman" w:hAnsi="Times New Roman" w:cs="Times New Roman"/>
          <w:sz w:val="24"/>
          <w:szCs w:val="24"/>
        </w:rPr>
        <w:t xml:space="preserve"> eighties</w:t>
      </w:r>
      <w:r w:rsidR="00A1378D">
        <w:rPr>
          <w:rFonts w:ascii="Times New Roman" w:hAnsi="Times New Roman" w:cs="Times New Roman"/>
          <w:sz w:val="24"/>
          <w:szCs w:val="24"/>
        </w:rPr>
        <w:t xml:space="preserve"> and</w:t>
      </w:r>
      <w:r w:rsidR="003E306A">
        <w:rPr>
          <w:rFonts w:ascii="Times New Roman" w:hAnsi="Times New Roman" w:cs="Times New Roman"/>
          <w:sz w:val="24"/>
          <w:szCs w:val="24"/>
        </w:rPr>
        <w:t xml:space="preserve"> nineties where history textbooks used in Japanese high schools were found to have language that isolated</w:t>
      </w:r>
      <w:r w:rsidR="008024C2">
        <w:rPr>
          <w:rFonts w:ascii="Times New Roman" w:hAnsi="Times New Roman" w:cs="Times New Roman"/>
          <w:sz w:val="24"/>
          <w:szCs w:val="24"/>
        </w:rPr>
        <w:t>, that is, the language used in Japanese texts books used language that perceived Japan as a non-aggressor in the Second Sino-Japanese War, as well as</w:t>
      </w:r>
      <w:r w:rsidR="003E306A">
        <w:rPr>
          <w:rFonts w:ascii="Times New Roman" w:hAnsi="Times New Roman" w:cs="Times New Roman"/>
          <w:sz w:val="24"/>
          <w:szCs w:val="24"/>
        </w:rPr>
        <w:t xml:space="preserve"> some of the knowledge of what happened in Nanking in 1937</w:t>
      </w:r>
      <w:r w:rsidR="008024C2">
        <w:rPr>
          <w:rFonts w:ascii="Times New Roman" w:hAnsi="Times New Roman" w:cs="Times New Roman"/>
          <w:sz w:val="24"/>
          <w:szCs w:val="24"/>
        </w:rPr>
        <w:t xml:space="preserve"> not being fully analyzed studied to the extent of which the rest of the world </w:t>
      </w:r>
      <w:r w:rsidR="009C6988">
        <w:rPr>
          <w:rFonts w:ascii="Times New Roman" w:hAnsi="Times New Roman" w:cs="Times New Roman"/>
          <w:sz w:val="24"/>
          <w:szCs w:val="24"/>
        </w:rPr>
        <w:t>remembered the incident</w:t>
      </w:r>
      <w:r w:rsidR="003E306A">
        <w:rPr>
          <w:rFonts w:ascii="Times New Roman" w:hAnsi="Times New Roman" w:cs="Times New Roman"/>
          <w:sz w:val="24"/>
          <w:szCs w:val="24"/>
        </w:rPr>
        <w:t>.</w:t>
      </w:r>
      <w:r w:rsidR="00576BCA">
        <w:rPr>
          <w:rFonts w:ascii="Times New Roman" w:hAnsi="Times New Roman" w:cs="Times New Roman"/>
          <w:sz w:val="24"/>
          <w:szCs w:val="24"/>
        </w:rPr>
        <w:t xml:space="preserve"> </w:t>
      </w:r>
      <w:r w:rsidR="007B59D1">
        <w:rPr>
          <w:rFonts w:ascii="Times New Roman" w:hAnsi="Times New Roman" w:cs="Times New Roman"/>
          <w:sz w:val="24"/>
          <w:szCs w:val="24"/>
        </w:rPr>
        <w:t xml:space="preserve">I will </w:t>
      </w:r>
      <w:r w:rsidR="00576BCA">
        <w:rPr>
          <w:rFonts w:ascii="Times New Roman" w:hAnsi="Times New Roman" w:cs="Times New Roman"/>
          <w:sz w:val="24"/>
          <w:szCs w:val="24"/>
        </w:rPr>
        <w:t>synthesize my own interpretation and provide my opinion on what reasons produced the failing parallels amongst Japanese and Chines historians and politicians alike.</w:t>
      </w:r>
      <w:r w:rsidR="003E306A">
        <w:rPr>
          <w:rFonts w:ascii="Times New Roman" w:hAnsi="Times New Roman" w:cs="Times New Roman"/>
          <w:sz w:val="24"/>
          <w:szCs w:val="24"/>
        </w:rPr>
        <w:t xml:space="preserve"> Primary sources include </w:t>
      </w:r>
      <w:r w:rsidR="003E306A">
        <w:rPr>
          <w:rFonts w:ascii="Times New Roman" w:hAnsi="Times New Roman" w:cs="Times New Roman"/>
          <w:i/>
          <w:sz w:val="24"/>
          <w:szCs w:val="24"/>
        </w:rPr>
        <w:t xml:space="preserve">Wilson Family Papers, Documents on the Rape of Nanking and The Dissenting Opinion of Radhabinod Pal. </w:t>
      </w:r>
      <w:r w:rsidR="00A878EF">
        <w:rPr>
          <w:rFonts w:ascii="Times New Roman" w:hAnsi="Times New Roman" w:cs="Times New Roman"/>
          <w:sz w:val="24"/>
          <w:szCs w:val="24"/>
        </w:rPr>
        <w:t xml:space="preserve"> Some secondary s</w:t>
      </w:r>
      <w:r w:rsidR="003E306A">
        <w:rPr>
          <w:rFonts w:ascii="Times New Roman" w:hAnsi="Times New Roman" w:cs="Times New Roman"/>
          <w:sz w:val="24"/>
          <w:szCs w:val="24"/>
        </w:rPr>
        <w:t xml:space="preserve">ources include articles related </w:t>
      </w:r>
      <w:r w:rsidR="006100E9">
        <w:rPr>
          <w:rFonts w:ascii="Times New Roman" w:hAnsi="Times New Roman" w:cs="Times New Roman"/>
          <w:sz w:val="24"/>
          <w:szCs w:val="24"/>
        </w:rPr>
        <w:t xml:space="preserve">to </w:t>
      </w:r>
      <w:r w:rsidR="003E306A">
        <w:rPr>
          <w:rFonts w:ascii="Times New Roman" w:hAnsi="Times New Roman" w:cs="Times New Roman"/>
          <w:sz w:val="24"/>
          <w:szCs w:val="24"/>
        </w:rPr>
        <w:t xml:space="preserve">the Nanking Massacre and Japanese Education Ministry such as </w:t>
      </w:r>
      <w:r w:rsidR="00A878EF">
        <w:rPr>
          <w:rFonts w:ascii="Times New Roman" w:hAnsi="Times New Roman" w:cs="Times New Roman"/>
          <w:i/>
          <w:sz w:val="24"/>
          <w:szCs w:val="24"/>
        </w:rPr>
        <w:t>Isolating</w:t>
      </w:r>
      <w:r w:rsidR="003E306A">
        <w:rPr>
          <w:rFonts w:ascii="Times New Roman" w:hAnsi="Times New Roman" w:cs="Times New Roman"/>
          <w:i/>
          <w:sz w:val="24"/>
          <w:szCs w:val="24"/>
        </w:rPr>
        <w:t xml:space="preserve"> knowledge of the Unpleasant: The Rape of Nanking in Japanese High School textbooks</w:t>
      </w:r>
      <w:r w:rsidR="00A878EF">
        <w:rPr>
          <w:rFonts w:ascii="Times New Roman" w:hAnsi="Times New Roman" w:cs="Times New Roman"/>
          <w:i/>
          <w:sz w:val="24"/>
          <w:szCs w:val="24"/>
        </w:rPr>
        <w:t>, The Nanjing Massacre: in History and Historiography.</w:t>
      </w:r>
    </w:p>
    <w:p w:rsidR="00A878EF" w:rsidRDefault="00A878EF" w:rsidP="00CE037A">
      <w:pPr>
        <w:spacing w:line="480" w:lineRule="auto"/>
        <w:ind w:firstLine="720"/>
        <w:jc w:val="both"/>
        <w:rPr>
          <w:rFonts w:ascii="Times New Roman" w:hAnsi="Times New Roman" w:cs="Times New Roman"/>
          <w:i/>
          <w:sz w:val="24"/>
          <w:szCs w:val="24"/>
        </w:rPr>
      </w:pPr>
    </w:p>
    <w:p w:rsidR="00A878EF" w:rsidRDefault="00A878EF" w:rsidP="00CE037A">
      <w:pPr>
        <w:spacing w:line="480" w:lineRule="auto"/>
        <w:ind w:firstLine="720"/>
        <w:jc w:val="both"/>
        <w:rPr>
          <w:rFonts w:ascii="Times New Roman" w:hAnsi="Times New Roman" w:cs="Times New Roman"/>
          <w:i/>
          <w:sz w:val="24"/>
          <w:szCs w:val="24"/>
        </w:rPr>
      </w:pPr>
    </w:p>
    <w:p w:rsidR="00A878EF" w:rsidRDefault="00A878EF" w:rsidP="00CE037A">
      <w:pPr>
        <w:spacing w:line="480" w:lineRule="auto"/>
        <w:ind w:firstLine="720"/>
        <w:jc w:val="both"/>
        <w:rPr>
          <w:rFonts w:ascii="Times New Roman" w:hAnsi="Times New Roman" w:cs="Times New Roman"/>
          <w:i/>
          <w:sz w:val="24"/>
          <w:szCs w:val="24"/>
        </w:rPr>
      </w:pPr>
    </w:p>
    <w:p w:rsidR="00A878EF" w:rsidRDefault="00A878EF" w:rsidP="00CE037A">
      <w:pPr>
        <w:spacing w:line="480" w:lineRule="auto"/>
        <w:ind w:firstLine="720"/>
        <w:jc w:val="both"/>
        <w:rPr>
          <w:rFonts w:ascii="Times New Roman" w:hAnsi="Times New Roman" w:cs="Times New Roman"/>
          <w:i/>
          <w:sz w:val="24"/>
          <w:szCs w:val="24"/>
        </w:rPr>
      </w:pPr>
    </w:p>
    <w:p w:rsidR="00A878EF" w:rsidRDefault="00A878EF" w:rsidP="00CE037A">
      <w:pPr>
        <w:spacing w:line="480" w:lineRule="auto"/>
        <w:ind w:firstLine="720"/>
        <w:jc w:val="both"/>
        <w:rPr>
          <w:rFonts w:ascii="Times New Roman" w:hAnsi="Times New Roman" w:cs="Times New Roman"/>
          <w:i/>
          <w:sz w:val="24"/>
          <w:szCs w:val="24"/>
        </w:rPr>
      </w:pPr>
    </w:p>
    <w:p w:rsidR="00A878EF" w:rsidRDefault="00A878EF" w:rsidP="00CE037A">
      <w:pPr>
        <w:spacing w:line="480" w:lineRule="auto"/>
        <w:ind w:firstLine="720"/>
        <w:jc w:val="both"/>
        <w:rPr>
          <w:rFonts w:ascii="Times New Roman" w:hAnsi="Times New Roman" w:cs="Times New Roman"/>
          <w:i/>
          <w:sz w:val="24"/>
          <w:szCs w:val="24"/>
        </w:rPr>
      </w:pPr>
    </w:p>
    <w:p w:rsidR="00CE037A" w:rsidRDefault="00CE037A" w:rsidP="00CE037A">
      <w:pPr>
        <w:spacing w:line="480" w:lineRule="auto"/>
        <w:ind w:firstLine="720"/>
        <w:jc w:val="both"/>
        <w:rPr>
          <w:rFonts w:ascii="Times New Roman" w:hAnsi="Times New Roman" w:cs="Times New Roman"/>
          <w:i/>
          <w:sz w:val="24"/>
          <w:szCs w:val="24"/>
        </w:rPr>
      </w:pPr>
    </w:p>
    <w:p w:rsidR="00A878EF" w:rsidRDefault="00A878EF" w:rsidP="00CE037A">
      <w:pPr>
        <w:spacing w:line="480" w:lineRule="auto"/>
        <w:ind w:firstLine="720"/>
        <w:jc w:val="center"/>
        <w:rPr>
          <w:rFonts w:ascii="Times New Roman" w:hAnsi="Times New Roman" w:cs="Times New Roman"/>
          <w:i/>
          <w:sz w:val="24"/>
          <w:szCs w:val="24"/>
        </w:rPr>
      </w:pPr>
      <w:r>
        <w:rPr>
          <w:rFonts w:ascii="Times New Roman" w:hAnsi="Times New Roman" w:cs="Times New Roman"/>
          <w:i/>
          <w:sz w:val="24"/>
          <w:szCs w:val="24"/>
        </w:rPr>
        <w:t xml:space="preserve">Historical </w:t>
      </w:r>
      <w:r w:rsidR="00011499">
        <w:rPr>
          <w:rFonts w:ascii="Times New Roman" w:hAnsi="Times New Roman" w:cs="Times New Roman"/>
          <w:i/>
          <w:sz w:val="24"/>
          <w:szCs w:val="24"/>
        </w:rPr>
        <w:t xml:space="preserve">Significance </w:t>
      </w:r>
      <w:r w:rsidR="00611E66">
        <w:rPr>
          <w:rFonts w:ascii="Times New Roman" w:hAnsi="Times New Roman" w:cs="Times New Roman"/>
          <w:i/>
          <w:sz w:val="24"/>
          <w:szCs w:val="24"/>
        </w:rPr>
        <w:t xml:space="preserve">and </w:t>
      </w:r>
      <w:r w:rsidR="00011499">
        <w:rPr>
          <w:rFonts w:ascii="Times New Roman" w:hAnsi="Times New Roman" w:cs="Times New Roman"/>
          <w:i/>
          <w:sz w:val="24"/>
          <w:szCs w:val="24"/>
        </w:rPr>
        <w:t>Background</w:t>
      </w:r>
    </w:p>
    <w:p w:rsidR="00A878EF" w:rsidRDefault="007B59D1" w:rsidP="00CE037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Before </w:t>
      </w:r>
      <w:r w:rsidR="00A878EF">
        <w:rPr>
          <w:rFonts w:ascii="Times New Roman" w:hAnsi="Times New Roman" w:cs="Times New Roman"/>
          <w:sz w:val="24"/>
          <w:szCs w:val="24"/>
        </w:rPr>
        <w:t>head</w:t>
      </w:r>
      <w:r>
        <w:rPr>
          <w:rFonts w:ascii="Times New Roman" w:hAnsi="Times New Roman" w:cs="Times New Roman"/>
          <w:sz w:val="24"/>
          <w:szCs w:val="24"/>
        </w:rPr>
        <w:t>ing</w:t>
      </w:r>
      <w:r w:rsidR="00A878EF">
        <w:rPr>
          <w:rFonts w:ascii="Times New Roman" w:hAnsi="Times New Roman" w:cs="Times New Roman"/>
          <w:sz w:val="24"/>
          <w:szCs w:val="24"/>
        </w:rPr>
        <w:t xml:space="preserve"> into an analysis of my research throughout this essay, </w:t>
      </w:r>
      <w:r>
        <w:rPr>
          <w:rFonts w:ascii="Times New Roman" w:hAnsi="Times New Roman" w:cs="Times New Roman"/>
          <w:sz w:val="24"/>
          <w:szCs w:val="24"/>
        </w:rPr>
        <w:t xml:space="preserve">providing </w:t>
      </w:r>
      <w:r w:rsidR="00A878EF">
        <w:rPr>
          <w:rFonts w:ascii="Times New Roman" w:hAnsi="Times New Roman" w:cs="Times New Roman"/>
          <w:sz w:val="24"/>
          <w:szCs w:val="24"/>
        </w:rPr>
        <w:t>readers with a historical backgro</w:t>
      </w:r>
      <w:r>
        <w:rPr>
          <w:rFonts w:ascii="Times New Roman" w:hAnsi="Times New Roman" w:cs="Times New Roman"/>
          <w:sz w:val="24"/>
          <w:szCs w:val="24"/>
        </w:rPr>
        <w:t xml:space="preserve">und of what happened in Nanking </w:t>
      </w:r>
      <w:r w:rsidR="00A878EF">
        <w:rPr>
          <w:rFonts w:ascii="Times New Roman" w:hAnsi="Times New Roman" w:cs="Times New Roman"/>
          <w:sz w:val="24"/>
          <w:szCs w:val="24"/>
        </w:rPr>
        <w:t>December 1937</w:t>
      </w:r>
      <w:r>
        <w:rPr>
          <w:rFonts w:ascii="Times New Roman" w:hAnsi="Times New Roman" w:cs="Times New Roman"/>
          <w:sz w:val="24"/>
          <w:szCs w:val="24"/>
        </w:rPr>
        <w:t xml:space="preserve"> is significant to understanding and synthesizing why the events happen</w:t>
      </w:r>
      <w:r w:rsidR="009C6988">
        <w:rPr>
          <w:rFonts w:ascii="Times New Roman" w:hAnsi="Times New Roman" w:cs="Times New Roman"/>
          <w:sz w:val="24"/>
          <w:szCs w:val="24"/>
        </w:rPr>
        <w:t>ed</w:t>
      </w:r>
      <w:r>
        <w:rPr>
          <w:rFonts w:ascii="Times New Roman" w:hAnsi="Times New Roman" w:cs="Times New Roman"/>
          <w:sz w:val="24"/>
          <w:szCs w:val="24"/>
        </w:rPr>
        <w:t xml:space="preserve"> and how they are historically significant</w:t>
      </w:r>
      <w:r w:rsidR="006B34BD">
        <w:rPr>
          <w:rFonts w:ascii="Times New Roman" w:hAnsi="Times New Roman" w:cs="Times New Roman"/>
          <w:sz w:val="24"/>
          <w:szCs w:val="24"/>
        </w:rPr>
        <w:t xml:space="preserve">. By doing so, </w:t>
      </w:r>
      <w:r w:rsidR="00A878EF">
        <w:rPr>
          <w:rFonts w:ascii="Times New Roman" w:hAnsi="Times New Roman" w:cs="Times New Roman"/>
          <w:sz w:val="24"/>
          <w:szCs w:val="24"/>
        </w:rPr>
        <w:t xml:space="preserve">readers will then be able to </w:t>
      </w:r>
      <w:r w:rsidR="00611E66">
        <w:rPr>
          <w:rFonts w:ascii="Times New Roman" w:hAnsi="Times New Roman" w:cs="Times New Roman"/>
          <w:sz w:val="24"/>
          <w:szCs w:val="24"/>
        </w:rPr>
        <w:t>synthesize</w:t>
      </w:r>
      <w:r w:rsidR="00A878EF">
        <w:rPr>
          <w:rFonts w:ascii="Times New Roman" w:hAnsi="Times New Roman" w:cs="Times New Roman"/>
          <w:sz w:val="24"/>
          <w:szCs w:val="24"/>
        </w:rPr>
        <w:t xml:space="preserve"> </w:t>
      </w:r>
      <w:r w:rsidR="00611E66">
        <w:rPr>
          <w:rFonts w:ascii="Times New Roman" w:hAnsi="Times New Roman" w:cs="Times New Roman"/>
          <w:sz w:val="24"/>
          <w:szCs w:val="24"/>
        </w:rPr>
        <w:t xml:space="preserve">and reflect upon the analysis of my research and </w:t>
      </w:r>
      <w:r w:rsidR="009C6988">
        <w:rPr>
          <w:rFonts w:ascii="Times New Roman" w:hAnsi="Times New Roman" w:cs="Times New Roman"/>
          <w:sz w:val="24"/>
          <w:szCs w:val="24"/>
        </w:rPr>
        <w:t xml:space="preserve">reach </w:t>
      </w:r>
      <w:r w:rsidR="00611E66">
        <w:rPr>
          <w:rFonts w:ascii="Times New Roman" w:hAnsi="Times New Roman" w:cs="Times New Roman"/>
          <w:sz w:val="24"/>
          <w:szCs w:val="24"/>
        </w:rPr>
        <w:t>an opinion of their own or bring up questions to ponder for</w:t>
      </w:r>
      <w:r w:rsidR="0037759B">
        <w:rPr>
          <w:rFonts w:ascii="Times New Roman" w:hAnsi="Times New Roman" w:cs="Times New Roman"/>
          <w:sz w:val="24"/>
          <w:szCs w:val="24"/>
        </w:rPr>
        <w:t xml:space="preserve"> my audience</w:t>
      </w:r>
      <w:r w:rsidR="00DA6709">
        <w:rPr>
          <w:rFonts w:ascii="Times New Roman" w:hAnsi="Times New Roman" w:cs="Times New Roman"/>
          <w:sz w:val="24"/>
          <w:szCs w:val="24"/>
        </w:rPr>
        <w:t>, and provide for a better understanding of my analysis</w:t>
      </w:r>
      <w:r w:rsidR="00611E66">
        <w:rPr>
          <w:rFonts w:ascii="Times New Roman" w:hAnsi="Times New Roman" w:cs="Times New Roman"/>
          <w:sz w:val="24"/>
          <w:szCs w:val="24"/>
        </w:rPr>
        <w:t>.</w:t>
      </w:r>
    </w:p>
    <w:p w:rsidR="00611E66" w:rsidRDefault="007B59D1" w:rsidP="00CE037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w:t>
      </w:r>
      <w:r w:rsidR="00611E66">
        <w:rPr>
          <w:rFonts w:ascii="Times New Roman" w:hAnsi="Times New Roman" w:cs="Times New Roman"/>
          <w:sz w:val="24"/>
          <w:szCs w:val="24"/>
        </w:rPr>
        <w:t>War crimes</w:t>
      </w:r>
      <w:r w:rsidR="00011499">
        <w:rPr>
          <w:rFonts w:ascii="Times New Roman" w:hAnsi="Times New Roman" w:cs="Times New Roman"/>
          <w:sz w:val="24"/>
          <w:szCs w:val="24"/>
        </w:rPr>
        <w:t xml:space="preserve"> and </w:t>
      </w:r>
      <w:r w:rsidR="003C4DCB">
        <w:rPr>
          <w:rFonts w:ascii="Times New Roman" w:hAnsi="Times New Roman" w:cs="Times New Roman"/>
          <w:sz w:val="24"/>
          <w:szCs w:val="24"/>
        </w:rPr>
        <w:t>genocide</w:t>
      </w:r>
      <w:r w:rsidR="00611E66">
        <w:rPr>
          <w:rFonts w:ascii="Times New Roman" w:hAnsi="Times New Roman" w:cs="Times New Roman"/>
          <w:sz w:val="24"/>
          <w:szCs w:val="24"/>
        </w:rPr>
        <w:t>,</w:t>
      </w:r>
      <w:r>
        <w:rPr>
          <w:rFonts w:ascii="Times New Roman" w:hAnsi="Times New Roman" w:cs="Times New Roman"/>
          <w:sz w:val="24"/>
          <w:szCs w:val="24"/>
        </w:rPr>
        <w:t>”</w:t>
      </w:r>
      <w:r w:rsidR="00611E66">
        <w:rPr>
          <w:rFonts w:ascii="Times New Roman" w:hAnsi="Times New Roman" w:cs="Times New Roman"/>
          <w:sz w:val="24"/>
          <w:szCs w:val="24"/>
        </w:rPr>
        <w:t xml:space="preserve"> when people think of this saying, sure</w:t>
      </w:r>
      <w:r>
        <w:rPr>
          <w:rFonts w:ascii="Times New Roman" w:hAnsi="Times New Roman" w:cs="Times New Roman"/>
          <w:sz w:val="24"/>
          <w:szCs w:val="24"/>
        </w:rPr>
        <w:t>ly</w:t>
      </w:r>
      <w:r w:rsidR="00611E66">
        <w:rPr>
          <w:rFonts w:ascii="Times New Roman" w:hAnsi="Times New Roman" w:cs="Times New Roman"/>
          <w:sz w:val="24"/>
          <w:szCs w:val="24"/>
        </w:rPr>
        <w:t xml:space="preserve"> the first incident that probably comes to mind is the Holocaust and with that the Nuremburg Trials and The Final Solution</w:t>
      </w:r>
      <w:r w:rsidR="00B2212C">
        <w:rPr>
          <w:rFonts w:ascii="Times New Roman" w:hAnsi="Times New Roman" w:cs="Times New Roman"/>
          <w:sz w:val="24"/>
          <w:szCs w:val="24"/>
        </w:rPr>
        <w:t xml:space="preserve"> which in themselves are important historical events that students and scholars alike should recognize and respect</w:t>
      </w:r>
      <w:r w:rsidR="00611E66">
        <w:rPr>
          <w:rFonts w:ascii="Times New Roman" w:hAnsi="Times New Roman" w:cs="Times New Roman"/>
          <w:sz w:val="24"/>
          <w:szCs w:val="24"/>
        </w:rPr>
        <w:t xml:space="preserve">. </w:t>
      </w:r>
      <w:r w:rsidR="00B2212C">
        <w:rPr>
          <w:rFonts w:ascii="Times New Roman" w:hAnsi="Times New Roman" w:cs="Times New Roman"/>
          <w:sz w:val="24"/>
          <w:szCs w:val="24"/>
        </w:rPr>
        <w:t>But, looking to the Nank</w:t>
      </w:r>
      <w:r w:rsidR="00C84593">
        <w:rPr>
          <w:rFonts w:ascii="Times New Roman" w:hAnsi="Times New Roman" w:cs="Times New Roman"/>
          <w:sz w:val="24"/>
          <w:szCs w:val="24"/>
        </w:rPr>
        <w:t>ing Massacre can provide</w:t>
      </w:r>
      <w:r w:rsidR="00B2212C">
        <w:rPr>
          <w:rFonts w:ascii="Times New Roman" w:hAnsi="Times New Roman" w:cs="Times New Roman"/>
          <w:sz w:val="24"/>
          <w:szCs w:val="24"/>
        </w:rPr>
        <w:t xml:space="preserve"> interesting insight by </w:t>
      </w:r>
      <w:r>
        <w:rPr>
          <w:rFonts w:ascii="Times New Roman" w:hAnsi="Times New Roman" w:cs="Times New Roman"/>
          <w:sz w:val="24"/>
          <w:szCs w:val="24"/>
        </w:rPr>
        <w:t xml:space="preserve">examining </w:t>
      </w:r>
      <w:r w:rsidR="00B2212C">
        <w:rPr>
          <w:rFonts w:ascii="Times New Roman" w:hAnsi="Times New Roman" w:cs="Times New Roman"/>
          <w:sz w:val="24"/>
          <w:szCs w:val="24"/>
        </w:rPr>
        <w:t>the interpretation</w:t>
      </w:r>
      <w:r>
        <w:rPr>
          <w:rFonts w:ascii="Times New Roman" w:hAnsi="Times New Roman" w:cs="Times New Roman"/>
          <w:sz w:val="24"/>
          <w:szCs w:val="24"/>
        </w:rPr>
        <w:t>s</w:t>
      </w:r>
      <w:r w:rsidR="00B2212C">
        <w:rPr>
          <w:rFonts w:ascii="Times New Roman" w:hAnsi="Times New Roman" w:cs="Times New Roman"/>
          <w:sz w:val="24"/>
          <w:szCs w:val="24"/>
        </w:rPr>
        <w:t xml:space="preserve"> of the event afterwards</w:t>
      </w:r>
      <w:r w:rsidR="009C6988">
        <w:rPr>
          <w:rFonts w:ascii="Times New Roman" w:hAnsi="Times New Roman" w:cs="Times New Roman"/>
          <w:sz w:val="24"/>
          <w:szCs w:val="24"/>
        </w:rPr>
        <w:t>, for nearly three decades the massacre was a forgotten event in much of Chinese history and Japanese history from 1940-1970</w:t>
      </w:r>
      <w:r>
        <w:rPr>
          <w:rFonts w:ascii="Times New Roman" w:hAnsi="Times New Roman" w:cs="Times New Roman"/>
          <w:sz w:val="24"/>
          <w:szCs w:val="24"/>
        </w:rPr>
        <w:t>, amongst Chinese scholars and politicians and</w:t>
      </w:r>
      <w:r w:rsidR="009C6988">
        <w:rPr>
          <w:rFonts w:ascii="Times New Roman" w:hAnsi="Times New Roman" w:cs="Times New Roman"/>
          <w:sz w:val="24"/>
          <w:szCs w:val="24"/>
        </w:rPr>
        <w:t xml:space="preserve"> their Japanese counterparts</w:t>
      </w:r>
      <w:r>
        <w:rPr>
          <w:rFonts w:ascii="Times New Roman" w:hAnsi="Times New Roman" w:cs="Times New Roman"/>
          <w:sz w:val="24"/>
          <w:szCs w:val="24"/>
        </w:rPr>
        <w:t xml:space="preserve"> alike.</w:t>
      </w:r>
      <w:r w:rsidR="00B2212C">
        <w:rPr>
          <w:rFonts w:ascii="Times New Roman" w:hAnsi="Times New Roman" w:cs="Times New Roman"/>
          <w:sz w:val="24"/>
          <w:szCs w:val="24"/>
        </w:rPr>
        <w:t xml:space="preserve"> </w:t>
      </w:r>
      <w:r>
        <w:rPr>
          <w:rFonts w:ascii="Times New Roman" w:hAnsi="Times New Roman" w:cs="Times New Roman"/>
          <w:sz w:val="24"/>
          <w:szCs w:val="24"/>
        </w:rPr>
        <w:t>These groups have affected the way history was</w:t>
      </w:r>
      <w:r w:rsidR="00011499">
        <w:rPr>
          <w:rFonts w:ascii="Times New Roman" w:hAnsi="Times New Roman" w:cs="Times New Roman"/>
          <w:sz w:val="24"/>
          <w:szCs w:val="24"/>
        </w:rPr>
        <w:t xml:space="preserve"> written and how it has affected the relations between these two countries.</w:t>
      </w:r>
      <w:r w:rsidR="00B2212C">
        <w:rPr>
          <w:rFonts w:ascii="Times New Roman" w:hAnsi="Times New Roman" w:cs="Times New Roman"/>
          <w:sz w:val="24"/>
          <w:szCs w:val="24"/>
        </w:rPr>
        <w:t xml:space="preserve"> </w:t>
      </w:r>
      <w:r w:rsidR="009C6988">
        <w:rPr>
          <w:rFonts w:ascii="Times New Roman" w:hAnsi="Times New Roman" w:cs="Times New Roman"/>
          <w:sz w:val="24"/>
          <w:szCs w:val="24"/>
        </w:rPr>
        <w:t xml:space="preserve">Examining the differences in historiographies amongst Chinese and Japanese scholars and </w:t>
      </w:r>
      <w:r w:rsidR="009C6988">
        <w:rPr>
          <w:rFonts w:ascii="Times New Roman" w:hAnsi="Times New Roman" w:cs="Times New Roman"/>
          <w:sz w:val="24"/>
          <w:szCs w:val="24"/>
        </w:rPr>
        <w:lastRenderedPageBreak/>
        <w:t>politicians</w:t>
      </w:r>
      <w:r w:rsidR="009D11FD">
        <w:rPr>
          <w:rFonts w:ascii="Times New Roman" w:hAnsi="Times New Roman" w:cs="Times New Roman"/>
          <w:sz w:val="24"/>
          <w:szCs w:val="24"/>
        </w:rPr>
        <w:t xml:space="preserve"> is what this thesis focuses in on, and why the Nanking Massacre did not become a stage of debate amongst aforementioned groups until the 1970’s and how since the 70’s the disagreement upon the Nanking Massacre, has affected the education and relationship between China and Japan. </w:t>
      </w:r>
      <w:r w:rsidR="00011499">
        <w:rPr>
          <w:rFonts w:ascii="Times New Roman" w:hAnsi="Times New Roman" w:cs="Times New Roman"/>
          <w:sz w:val="24"/>
          <w:szCs w:val="24"/>
        </w:rPr>
        <w:t>These are reasons why examining the Nanking Massacre is significant and worth studying.</w:t>
      </w:r>
    </w:p>
    <w:p w:rsidR="002853BF" w:rsidRDefault="002853BF" w:rsidP="00CE037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During the month of December, 1937, </w:t>
      </w:r>
      <w:r w:rsidR="00DA6709">
        <w:rPr>
          <w:rFonts w:ascii="Times New Roman" w:hAnsi="Times New Roman" w:cs="Times New Roman"/>
          <w:sz w:val="24"/>
          <w:szCs w:val="24"/>
        </w:rPr>
        <w:t>the Japanese Imperial Army launched a ful</w:t>
      </w:r>
      <w:r>
        <w:rPr>
          <w:rFonts w:ascii="Times New Roman" w:hAnsi="Times New Roman" w:cs="Times New Roman"/>
          <w:sz w:val="24"/>
          <w:szCs w:val="24"/>
        </w:rPr>
        <w:t>l assault on the former</w:t>
      </w:r>
      <w:r w:rsidR="00DA6709">
        <w:rPr>
          <w:rFonts w:ascii="Times New Roman" w:hAnsi="Times New Roman" w:cs="Times New Roman"/>
          <w:sz w:val="24"/>
          <w:szCs w:val="24"/>
        </w:rPr>
        <w:t xml:space="preserve"> capita</w:t>
      </w:r>
      <w:r w:rsidR="006A6A86">
        <w:rPr>
          <w:rFonts w:ascii="Times New Roman" w:hAnsi="Times New Roman" w:cs="Times New Roman"/>
          <w:sz w:val="24"/>
          <w:szCs w:val="24"/>
        </w:rPr>
        <w:t>l city of</w:t>
      </w:r>
      <w:r w:rsidR="00F943AE">
        <w:rPr>
          <w:rFonts w:ascii="Times New Roman" w:hAnsi="Times New Roman" w:cs="Times New Roman"/>
          <w:sz w:val="24"/>
          <w:szCs w:val="24"/>
        </w:rPr>
        <w:t xml:space="preserve"> China,</w:t>
      </w:r>
      <w:r w:rsidR="006A6A86">
        <w:rPr>
          <w:rFonts w:ascii="Times New Roman" w:hAnsi="Times New Roman" w:cs="Times New Roman"/>
          <w:sz w:val="24"/>
          <w:szCs w:val="24"/>
        </w:rPr>
        <w:t xml:space="preserve"> Nanking</w:t>
      </w:r>
      <w:r w:rsidR="007B45B0">
        <w:rPr>
          <w:rFonts w:ascii="Times New Roman" w:hAnsi="Times New Roman" w:cs="Times New Roman"/>
          <w:sz w:val="24"/>
          <w:szCs w:val="24"/>
        </w:rPr>
        <w:t xml:space="preserve"> which was controlled by the Kuomintang</w:t>
      </w:r>
      <w:r w:rsidR="00AB5A4B">
        <w:rPr>
          <w:rFonts w:ascii="Times New Roman" w:hAnsi="Times New Roman" w:cs="Times New Roman"/>
          <w:sz w:val="24"/>
          <w:szCs w:val="24"/>
        </w:rPr>
        <w:t xml:space="preserve"> under Chiang Kai-shek’s rule.</w:t>
      </w:r>
      <w:r w:rsidR="00AB5A4B">
        <w:rPr>
          <w:rStyle w:val="FootnoteReference"/>
          <w:rFonts w:ascii="Times New Roman" w:hAnsi="Times New Roman" w:cs="Times New Roman"/>
          <w:sz w:val="24"/>
          <w:szCs w:val="24"/>
        </w:rPr>
        <w:footnoteReference w:id="1"/>
      </w:r>
      <w:r w:rsidR="00AB5A4B">
        <w:rPr>
          <w:rFonts w:ascii="Times New Roman" w:hAnsi="Times New Roman" w:cs="Times New Roman"/>
          <w:sz w:val="24"/>
          <w:szCs w:val="24"/>
        </w:rPr>
        <w:t xml:space="preserve"> D</w:t>
      </w:r>
      <w:r w:rsidR="005E5D61">
        <w:rPr>
          <w:rFonts w:ascii="Times New Roman" w:hAnsi="Times New Roman" w:cs="Times New Roman"/>
          <w:sz w:val="24"/>
          <w:szCs w:val="24"/>
        </w:rPr>
        <w:t xml:space="preserve">uring </w:t>
      </w:r>
      <w:r w:rsidR="00AB5A4B">
        <w:rPr>
          <w:rFonts w:ascii="Times New Roman" w:hAnsi="Times New Roman" w:cs="Times New Roman"/>
          <w:sz w:val="24"/>
          <w:szCs w:val="24"/>
        </w:rPr>
        <w:t>the Second Sino-Japanese War, which</w:t>
      </w:r>
      <w:r w:rsidR="002F04DA">
        <w:rPr>
          <w:rFonts w:ascii="Times New Roman" w:hAnsi="Times New Roman" w:cs="Times New Roman"/>
          <w:sz w:val="24"/>
          <w:szCs w:val="24"/>
        </w:rPr>
        <w:t xml:space="preserve"> was</w:t>
      </w:r>
      <w:r w:rsidR="00AB5A4B">
        <w:rPr>
          <w:rFonts w:ascii="Times New Roman" w:hAnsi="Times New Roman" w:cs="Times New Roman"/>
          <w:sz w:val="24"/>
          <w:szCs w:val="24"/>
        </w:rPr>
        <w:t xml:space="preserve"> an</w:t>
      </w:r>
      <w:r w:rsidR="005E5D61">
        <w:rPr>
          <w:rFonts w:ascii="Times New Roman" w:hAnsi="Times New Roman" w:cs="Times New Roman"/>
          <w:sz w:val="24"/>
          <w:szCs w:val="24"/>
        </w:rPr>
        <w:t xml:space="preserve"> imperial war fough</w:t>
      </w:r>
      <w:r>
        <w:rPr>
          <w:rFonts w:ascii="Times New Roman" w:hAnsi="Times New Roman" w:cs="Times New Roman"/>
          <w:sz w:val="24"/>
          <w:szCs w:val="24"/>
        </w:rPr>
        <w:t xml:space="preserve">t on the pacific theater of World War II where the Japanese Imperial Army was viewed as an </w:t>
      </w:r>
      <w:r w:rsidR="00B050CC">
        <w:rPr>
          <w:rFonts w:ascii="Times New Roman" w:hAnsi="Times New Roman" w:cs="Times New Roman"/>
          <w:sz w:val="24"/>
          <w:szCs w:val="24"/>
        </w:rPr>
        <w:t>aggressor</w:t>
      </w:r>
      <w:r w:rsidR="00F943AE">
        <w:rPr>
          <w:rFonts w:ascii="Times New Roman" w:hAnsi="Times New Roman" w:cs="Times New Roman"/>
          <w:sz w:val="24"/>
          <w:szCs w:val="24"/>
        </w:rPr>
        <w:t xml:space="preserve"> becomes the hotbed for debate thirty years after the incident</w:t>
      </w:r>
      <w:r w:rsidR="00011499">
        <w:rPr>
          <w:rFonts w:ascii="Times New Roman" w:hAnsi="Times New Roman" w:cs="Times New Roman"/>
          <w:sz w:val="24"/>
          <w:szCs w:val="24"/>
        </w:rPr>
        <w:t>. T</w:t>
      </w:r>
      <w:r w:rsidR="00AB5A4B">
        <w:rPr>
          <w:rFonts w:ascii="Times New Roman" w:hAnsi="Times New Roman" w:cs="Times New Roman"/>
          <w:sz w:val="24"/>
          <w:szCs w:val="24"/>
        </w:rPr>
        <w:t>he Japanese believed</w:t>
      </w:r>
      <w:r>
        <w:rPr>
          <w:rFonts w:ascii="Times New Roman" w:hAnsi="Times New Roman" w:cs="Times New Roman"/>
          <w:sz w:val="24"/>
          <w:szCs w:val="24"/>
        </w:rPr>
        <w:t xml:space="preserve"> by occupying the capital city it would hopefully bring an</w:t>
      </w:r>
      <w:r w:rsidR="006A6A86">
        <w:rPr>
          <w:rFonts w:ascii="Times New Roman" w:hAnsi="Times New Roman" w:cs="Times New Roman"/>
          <w:sz w:val="24"/>
          <w:szCs w:val="24"/>
        </w:rPr>
        <w:t xml:space="preserve"> end</w:t>
      </w:r>
      <w:r>
        <w:rPr>
          <w:rFonts w:ascii="Times New Roman" w:hAnsi="Times New Roman" w:cs="Times New Roman"/>
          <w:sz w:val="24"/>
          <w:szCs w:val="24"/>
        </w:rPr>
        <w:t xml:space="preserve"> to</w:t>
      </w:r>
      <w:r w:rsidR="006A6A86">
        <w:rPr>
          <w:rFonts w:ascii="Times New Roman" w:hAnsi="Times New Roman" w:cs="Times New Roman"/>
          <w:sz w:val="24"/>
          <w:szCs w:val="24"/>
        </w:rPr>
        <w:t xml:space="preserve"> the Second Sino-Japanese War</w:t>
      </w:r>
      <w:r w:rsidR="005E5D61">
        <w:rPr>
          <w:rFonts w:ascii="Times New Roman" w:hAnsi="Times New Roman" w:cs="Times New Roman"/>
          <w:sz w:val="24"/>
          <w:szCs w:val="24"/>
        </w:rPr>
        <w:t>.</w:t>
      </w:r>
      <w:r w:rsidR="005E5D61">
        <w:rPr>
          <w:rStyle w:val="FootnoteReference"/>
          <w:rFonts w:ascii="Times New Roman" w:hAnsi="Times New Roman" w:cs="Times New Roman"/>
          <w:sz w:val="24"/>
          <w:szCs w:val="24"/>
        </w:rPr>
        <w:footnoteReference w:id="2"/>
      </w:r>
      <w:r w:rsidR="00F943AE">
        <w:rPr>
          <w:rFonts w:ascii="Times New Roman" w:hAnsi="Times New Roman" w:cs="Times New Roman"/>
          <w:sz w:val="24"/>
          <w:szCs w:val="24"/>
        </w:rPr>
        <w:t xml:space="preserve"> These are significant to note because in the latter parts of this essay, the view of Japan as an aggressor during their occupation of Nanking becomes fodder for a heated argument amongst Japanese and Chinese educators and scholars from the 1980s-1990s.</w:t>
      </w:r>
    </w:p>
    <w:p w:rsidR="00F7373C" w:rsidRDefault="009D11FD" w:rsidP="00CE037A">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This is where the massacre began</w:t>
      </w:r>
      <w:r w:rsidR="005E5D61">
        <w:rPr>
          <w:rFonts w:ascii="Times New Roman" w:hAnsi="Times New Roman" w:cs="Times New Roman"/>
          <w:sz w:val="24"/>
          <w:szCs w:val="24"/>
        </w:rPr>
        <w:t>, over a six week period the Japanese Imperial Army systematically raped, l</w:t>
      </w:r>
      <w:r w:rsidR="00F943AE">
        <w:rPr>
          <w:rFonts w:ascii="Times New Roman" w:hAnsi="Times New Roman" w:cs="Times New Roman"/>
          <w:sz w:val="24"/>
          <w:szCs w:val="24"/>
        </w:rPr>
        <w:t xml:space="preserve">ooted, and killed Chinese POWs, </w:t>
      </w:r>
      <w:r w:rsidR="005E5D61">
        <w:rPr>
          <w:rFonts w:ascii="Times New Roman" w:hAnsi="Times New Roman" w:cs="Times New Roman"/>
          <w:sz w:val="24"/>
          <w:szCs w:val="24"/>
        </w:rPr>
        <w:t>and civilians including women and children</w:t>
      </w:r>
      <w:r w:rsidR="0045554D">
        <w:rPr>
          <w:rFonts w:ascii="Times New Roman" w:hAnsi="Times New Roman" w:cs="Times New Roman"/>
          <w:sz w:val="24"/>
          <w:szCs w:val="24"/>
        </w:rPr>
        <w:t>.</w:t>
      </w:r>
      <w:r w:rsidR="0070179D">
        <w:rPr>
          <w:rStyle w:val="FootnoteReference"/>
          <w:rFonts w:ascii="Times New Roman" w:hAnsi="Times New Roman" w:cs="Times New Roman"/>
          <w:sz w:val="24"/>
          <w:szCs w:val="24"/>
        </w:rPr>
        <w:footnoteReference w:id="3"/>
      </w:r>
      <w:r w:rsidR="00AB5A4B">
        <w:rPr>
          <w:rFonts w:ascii="Times New Roman" w:hAnsi="Times New Roman" w:cs="Times New Roman"/>
          <w:sz w:val="24"/>
          <w:szCs w:val="24"/>
        </w:rPr>
        <w:t xml:space="preserve"> </w:t>
      </w:r>
      <w:r w:rsidR="002853BF">
        <w:rPr>
          <w:rFonts w:ascii="Times New Roman" w:hAnsi="Times New Roman" w:cs="Times New Roman"/>
          <w:sz w:val="24"/>
          <w:szCs w:val="24"/>
        </w:rPr>
        <w:t>T</w:t>
      </w:r>
      <w:r w:rsidR="00AB5A4B">
        <w:rPr>
          <w:rFonts w:ascii="Times New Roman" w:hAnsi="Times New Roman" w:cs="Times New Roman"/>
          <w:sz w:val="24"/>
          <w:szCs w:val="24"/>
        </w:rPr>
        <w:t>he</w:t>
      </w:r>
      <w:r w:rsidR="00F82804">
        <w:rPr>
          <w:rFonts w:ascii="Times New Roman" w:hAnsi="Times New Roman" w:cs="Times New Roman"/>
          <w:sz w:val="24"/>
          <w:szCs w:val="24"/>
        </w:rPr>
        <w:t xml:space="preserve"> atrocities that were carried out during this occupation of Nanking are unimaginable. Some of the examples of inhumane ac</w:t>
      </w:r>
      <w:r w:rsidR="002853BF">
        <w:rPr>
          <w:rFonts w:ascii="Times New Roman" w:hAnsi="Times New Roman" w:cs="Times New Roman"/>
          <w:sz w:val="24"/>
          <w:szCs w:val="24"/>
        </w:rPr>
        <w:t>ts against peoples include</w:t>
      </w:r>
      <w:r w:rsidR="00F943AE">
        <w:rPr>
          <w:rFonts w:ascii="Times New Roman" w:hAnsi="Times New Roman" w:cs="Times New Roman"/>
          <w:sz w:val="24"/>
          <w:szCs w:val="24"/>
        </w:rPr>
        <w:t>d</w:t>
      </w:r>
      <w:r w:rsidR="002853BF">
        <w:rPr>
          <w:rFonts w:ascii="Times New Roman" w:hAnsi="Times New Roman" w:cs="Times New Roman"/>
          <w:sz w:val="24"/>
          <w:szCs w:val="24"/>
        </w:rPr>
        <w:t xml:space="preserve"> rape. </w:t>
      </w:r>
      <w:r w:rsidR="00F82804">
        <w:rPr>
          <w:rFonts w:ascii="Times New Roman" w:hAnsi="Times New Roman" w:cs="Times New Roman"/>
          <w:sz w:val="24"/>
          <w:szCs w:val="24"/>
        </w:rPr>
        <w:t>Lewis S.C. Smythe</w:t>
      </w:r>
      <w:r w:rsidR="00F943AE">
        <w:rPr>
          <w:rFonts w:ascii="Times New Roman" w:hAnsi="Times New Roman" w:cs="Times New Roman"/>
          <w:sz w:val="24"/>
          <w:szCs w:val="24"/>
        </w:rPr>
        <w:t>,</w:t>
      </w:r>
      <w:r w:rsidR="00F82804">
        <w:rPr>
          <w:rFonts w:ascii="Times New Roman" w:hAnsi="Times New Roman" w:cs="Times New Roman"/>
          <w:sz w:val="24"/>
          <w:szCs w:val="24"/>
        </w:rPr>
        <w:t xml:space="preserve"> an American Christian missionary </w:t>
      </w:r>
      <w:r w:rsidR="00F445DC">
        <w:rPr>
          <w:rFonts w:ascii="Times New Roman" w:hAnsi="Times New Roman" w:cs="Times New Roman"/>
          <w:sz w:val="24"/>
          <w:szCs w:val="24"/>
        </w:rPr>
        <w:t xml:space="preserve">who served as secretary of the International Committee for the </w:t>
      </w:r>
      <w:r w:rsidR="00F445DC">
        <w:rPr>
          <w:rFonts w:ascii="Times New Roman" w:hAnsi="Times New Roman" w:cs="Times New Roman"/>
          <w:sz w:val="24"/>
          <w:szCs w:val="24"/>
        </w:rPr>
        <w:lastRenderedPageBreak/>
        <w:t>Nanking Safety Zone</w:t>
      </w:r>
      <w:r w:rsidR="00F943AE">
        <w:rPr>
          <w:rFonts w:ascii="Times New Roman" w:hAnsi="Times New Roman" w:cs="Times New Roman"/>
          <w:sz w:val="24"/>
          <w:szCs w:val="24"/>
        </w:rPr>
        <w:t>,</w:t>
      </w:r>
      <w:r w:rsidR="00F445DC">
        <w:rPr>
          <w:rFonts w:ascii="Times New Roman" w:hAnsi="Times New Roman" w:cs="Times New Roman"/>
          <w:sz w:val="24"/>
          <w:szCs w:val="24"/>
        </w:rPr>
        <w:t xml:space="preserve"> wrote in his Cases of Disorder by Japanese Soldiers</w:t>
      </w:r>
      <w:r w:rsidR="002853BF">
        <w:rPr>
          <w:rFonts w:ascii="Times New Roman" w:hAnsi="Times New Roman" w:cs="Times New Roman"/>
          <w:sz w:val="24"/>
          <w:szCs w:val="24"/>
        </w:rPr>
        <w:t>. I</w:t>
      </w:r>
      <w:r w:rsidR="00F445DC">
        <w:rPr>
          <w:rFonts w:ascii="Times New Roman" w:hAnsi="Times New Roman" w:cs="Times New Roman"/>
          <w:sz w:val="24"/>
          <w:szCs w:val="24"/>
        </w:rPr>
        <w:t>n</w:t>
      </w:r>
      <w:r w:rsidR="002853BF">
        <w:rPr>
          <w:rFonts w:ascii="Times New Roman" w:hAnsi="Times New Roman" w:cs="Times New Roman"/>
          <w:sz w:val="24"/>
          <w:szCs w:val="24"/>
        </w:rPr>
        <w:t xml:space="preserve"> these cases of disorder Lewis S.C. Smythe kept </w:t>
      </w:r>
      <w:r w:rsidR="00F445DC">
        <w:rPr>
          <w:rFonts w:ascii="Times New Roman" w:hAnsi="Times New Roman" w:cs="Times New Roman"/>
          <w:sz w:val="24"/>
          <w:szCs w:val="24"/>
        </w:rPr>
        <w:t>accounts of rape</w:t>
      </w:r>
      <w:r w:rsidR="002853BF">
        <w:rPr>
          <w:rFonts w:ascii="Times New Roman" w:hAnsi="Times New Roman" w:cs="Times New Roman"/>
          <w:sz w:val="24"/>
          <w:szCs w:val="24"/>
        </w:rPr>
        <w:t xml:space="preserve"> he witnessed within the Nanking Safety Zone.</w:t>
      </w:r>
      <w:r w:rsidR="00F445DC">
        <w:rPr>
          <w:rFonts w:ascii="Times New Roman" w:hAnsi="Times New Roman" w:cs="Times New Roman"/>
          <w:sz w:val="24"/>
          <w:szCs w:val="24"/>
        </w:rPr>
        <w:t xml:space="preserve"> </w:t>
      </w:r>
      <w:r w:rsidR="002853BF">
        <w:rPr>
          <w:rFonts w:ascii="Times New Roman" w:hAnsi="Times New Roman" w:cs="Times New Roman"/>
          <w:sz w:val="24"/>
          <w:szCs w:val="24"/>
        </w:rPr>
        <w:t xml:space="preserve">These </w:t>
      </w:r>
      <w:r w:rsidR="00F445DC">
        <w:rPr>
          <w:rFonts w:ascii="Times New Roman" w:hAnsi="Times New Roman" w:cs="Times New Roman"/>
          <w:sz w:val="24"/>
          <w:szCs w:val="24"/>
        </w:rPr>
        <w:t>documents</w:t>
      </w:r>
      <w:r w:rsidR="002853BF">
        <w:rPr>
          <w:rFonts w:ascii="Times New Roman" w:hAnsi="Times New Roman" w:cs="Times New Roman"/>
          <w:sz w:val="24"/>
          <w:szCs w:val="24"/>
        </w:rPr>
        <w:t xml:space="preserve"> were</w:t>
      </w:r>
      <w:r w:rsidR="00F445DC">
        <w:rPr>
          <w:rFonts w:ascii="Times New Roman" w:hAnsi="Times New Roman" w:cs="Times New Roman"/>
          <w:sz w:val="24"/>
          <w:szCs w:val="24"/>
        </w:rPr>
        <w:t xml:space="preserve"> kept by Smythe </w:t>
      </w:r>
      <w:r w:rsidR="002853BF">
        <w:rPr>
          <w:rFonts w:ascii="Times New Roman" w:hAnsi="Times New Roman" w:cs="Times New Roman"/>
          <w:sz w:val="24"/>
          <w:szCs w:val="24"/>
        </w:rPr>
        <w:t xml:space="preserve">to be later </w:t>
      </w:r>
      <w:r w:rsidR="00F445DC">
        <w:rPr>
          <w:rFonts w:ascii="Times New Roman" w:hAnsi="Times New Roman" w:cs="Times New Roman"/>
          <w:sz w:val="24"/>
          <w:szCs w:val="24"/>
        </w:rPr>
        <w:t>sent to Mr.</w:t>
      </w:r>
      <w:r w:rsidR="007517E7">
        <w:rPr>
          <w:rFonts w:ascii="Times New Roman" w:hAnsi="Times New Roman" w:cs="Times New Roman"/>
          <w:sz w:val="24"/>
          <w:szCs w:val="24"/>
        </w:rPr>
        <w:t xml:space="preserve"> Tokuyasu Fukuda the diplomat of</w:t>
      </w:r>
      <w:r w:rsidR="00F445DC">
        <w:rPr>
          <w:rFonts w:ascii="Times New Roman" w:hAnsi="Times New Roman" w:cs="Times New Roman"/>
          <w:sz w:val="24"/>
          <w:szCs w:val="24"/>
        </w:rPr>
        <w:t xml:space="preserve"> the Japanese embassy</w:t>
      </w:r>
      <w:r w:rsidR="002F04DA">
        <w:rPr>
          <w:rFonts w:ascii="Times New Roman" w:hAnsi="Times New Roman" w:cs="Times New Roman"/>
          <w:sz w:val="24"/>
          <w:szCs w:val="24"/>
        </w:rPr>
        <w:t xml:space="preserve"> of what he saw.</w:t>
      </w:r>
      <w:r w:rsidR="002F04DA">
        <w:rPr>
          <w:rStyle w:val="FootnoteReference"/>
          <w:rFonts w:ascii="Times New Roman" w:hAnsi="Times New Roman" w:cs="Times New Roman"/>
          <w:sz w:val="24"/>
          <w:szCs w:val="24"/>
        </w:rPr>
        <w:footnoteReference w:id="4"/>
      </w:r>
      <w:r w:rsidR="002F04DA">
        <w:rPr>
          <w:rFonts w:ascii="Times New Roman" w:hAnsi="Times New Roman" w:cs="Times New Roman"/>
          <w:sz w:val="24"/>
          <w:szCs w:val="24"/>
        </w:rPr>
        <w:t xml:space="preserve"> In document number eight, on example number four Smythe writes of an account</w:t>
      </w:r>
      <w:r w:rsidR="00167F51">
        <w:rPr>
          <w:rFonts w:ascii="Times New Roman" w:hAnsi="Times New Roman" w:cs="Times New Roman"/>
          <w:sz w:val="24"/>
          <w:szCs w:val="24"/>
        </w:rPr>
        <w:t xml:space="preserve"> of rape</w:t>
      </w:r>
      <w:r w:rsidR="002F04DA">
        <w:rPr>
          <w:rFonts w:ascii="Times New Roman" w:hAnsi="Times New Roman" w:cs="Times New Roman"/>
          <w:sz w:val="24"/>
          <w:szCs w:val="24"/>
        </w:rPr>
        <w:t xml:space="preserve"> he witnessed:</w:t>
      </w:r>
    </w:p>
    <w:p w:rsidR="002F04DA" w:rsidRDefault="002F04DA" w:rsidP="00977CE0">
      <w:pPr>
        <w:spacing w:line="240" w:lineRule="auto"/>
        <w:ind w:left="1440" w:right="630" w:firstLine="720"/>
        <w:jc w:val="both"/>
        <w:rPr>
          <w:rFonts w:ascii="Times New Roman" w:hAnsi="Times New Roman" w:cs="Times New Roman"/>
          <w:sz w:val="24"/>
          <w:szCs w:val="24"/>
        </w:rPr>
      </w:pPr>
      <w:r>
        <w:rPr>
          <w:rFonts w:ascii="Times New Roman" w:hAnsi="Times New Roman" w:cs="Times New Roman"/>
          <w:sz w:val="24"/>
          <w:szCs w:val="24"/>
        </w:rPr>
        <w:t>On the night of December 15, last night, seven Japanese soldier</w:t>
      </w:r>
      <w:r w:rsidR="006100E9">
        <w:rPr>
          <w:rFonts w:ascii="Times New Roman" w:hAnsi="Times New Roman" w:cs="Times New Roman"/>
          <w:sz w:val="24"/>
          <w:szCs w:val="24"/>
        </w:rPr>
        <w:t>s</w:t>
      </w:r>
      <w:r>
        <w:rPr>
          <w:rFonts w:ascii="Times New Roman" w:hAnsi="Times New Roman" w:cs="Times New Roman"/>
          <w:sz w:val="24"/>
          <w:szCs w:val="24"/>
        </w:rPr>
        <w:t xml:space="preserve"> entered the University of Nanjing library building and took seven Chinese women refugees three of whom were raped on the spot. (Full details of this case will be filed by Dr. M.S. Bates Chairman of the University of Nanking Emergency Committee.)</w:t>
      </w:r>
      <w:r w:rsidR="00167F51">
        <w:rPr>
          <w:rStyle w:val="FootnoteReference"/>
          <w:rFonts w:ascii="Times New Roman" w:hAnsi="Times New Roman" w:cs="Times New Roman"/>
          <w:sz w:val="24"/>
          <w:szCs w:val="24"/>
        </w:rPr>
        <w:footnoteReference w:id="5"/>
      </w:r>
    </w:p>
    <w:p w:rsidR="007517E7" w:rsidRDefault="00167F51" w:rsidP="00CE037A">
      <w:pPr>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167F51" w:rsidRDefault="00167F51" w:rsidP="007517E7">
      <w:pPr>
        <w:spacing w:line="48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is just one of the many other accounts of rape that had happened in Nanking. </w:t>
      </w:r>
      <w:r w:rsidR="00977CE0">
        <w:rPr>
          <w:rFonts w:ascii="Times New Roman" w:hAnsi="Times New Roman" w:cs="Times New Roman"/>
          <w:sz w:val="24"/>
          <w:szCs w:val="24"/>
        </w:rPr>
        <w:t xml:space="preserve">Providing insight upon the rape provides perspective on </w:t>
      </w:r>
      <w:r>
        <w:rPr>
          <w:rFonts w:ascii="Times New Roman" w:hAnsi="Times New Roman" w:cs="Times New Roman"/>
          <w:sz w:val="24"/>
          <w:szCs w:val="24"/>
        </w:rPr>
        <w:t>the kind of rape that the Japanese occupying Nanking were partaking in</w:t>
      </w:r>
      <w:r w:rsidR="007517E7">
        <w:rPr>
          <w:rFonts w:ascii="Times New Roman" w:hAnsi="Times New Roman" w:cs="Times New Roman"/>
          <w:sz w:val="24"/>
          <w:szCs w:val="24"/>
        </w:rPr>
        <w:t>,</w:t>
      </w:r>
      <w:r>
        <w:rPr>
          <w:rFonts w:ascii="Times New Roman" w:hAnsi="Times New Roman" w:cs="Times New Roman"/>
          <w:sz w:val="24"/>
          <w:szCs w:val="24"/>
        </w:rPr>
        <w:t xml:space="preserve"> which could be </w:t>
      </w:r>
      <w:r w:rsidR="00011499">
        <w:rPr>
          <w:rFonts w:ascii="Times New Roman" w:hAnsi="Times New Roman" w:cs="Times New Roman"/>
          <w:sz w:val="24"/>
          <w:szCs w:val="24"/>
        </w:rPr>
        <w:t xml:space="preserve">described </w:t>
      </w:r>
      <w:r>
        <w:rPr>
          <w:rFonts w:ascii="Times New Roman" w:hAnsi="Times New Roman" w:cs="Times New Roman"/>
          <w:sz w:val="24"/>
          <w:szCs w:val="24"/>
        </w:rPr>
        <w:t>as many differen</w:t>
      </w:r>
      <w:r w:rsidR="00977CE0">
        <w:rPr>
          <w:rFonts w:ascii="Times New Roman" w:hAnsi="Times New Roman" w:cs="Times New Roman"/>
          <w:sz w:val="24"/>
          <w:szCs w:val="24"/>
        </w:rPr>
        <w:t>t adjectives, but in this case describing the rape as systematic suits the best and is recognized more formally by scholars</w:t>
      </w:r>
      <w:r>
        <w:rPr>
          <w:rFonts w:ascii="Times New Roman" w:hAnsi="Times New Roman" w:cs="Times New Roman"/>
          <w:sz w:val="24"/>
          <w:szCs w:val="24"/>
        </w:rPr>
        <w:t>.</w:t>
      </w:r>
      <w:r w:rsidR="007517E7">
        <w:rPr>
          <w:rFonts w:ascii="Times New Roman" w:hAnsi="Times New Roman" w:cs="Times New Roman"/>
          <w:sz w:val="24"/>
          <w:szCs w:val="24"/>
        </w:rPr>
        <w:t xml:space="preserve"> This is significant in the way the historiography of the Nanking Massacre is remembered and written because in education textbooks used in Japan from the 1980s-90s some of the language used to justify these types of actions were changed from rape to Japanese soldiers using these</w:t>
      </w:r>
      <w:r w:rsidR="00A5246A">
        <w:rPr>
          <w:rFonts w:ascii="Times New Roman" w:hAnsi="Times New Roman" w:cs="Times New Roman"/>
          <w:sz w:val="24"/>
          <w:szCs w:val="24"/>
        </w:rPr>
        <w:t xml:space="preserve"> women</w:t>
      </w:r>
      <w:r w:rsidR="007517E7">
        <w:rPr>
          <w:rFonts w:ascii="Times New Roman" w:hAnsi="Times New Roman" w:cs="Times New Roman"/>
          <w:sz w:val="24"/>
          <w:szCs w:val="24"/>
        </w:rPr>
        <w:t xml:space="preserve"> and victims as “comfort” women.</w:t>
      </w:r>
    </w:p>
    <w:p w:rsidR="00167F51" w:rsidRDefault="00167F51" w:rsidP="007517E7">
      <w:pPr>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977CE0">
        <w:rPr>
          <w:rFonts w:ascii="Times New Roman" w:hAnsi="Times New Roman" w:cs="Times New Roman"/>
          <w:sz w:val="24"/>
          <w:szCs w:val="24"/>
        </w:rPr>
        <w:t>Systematic genocidal murder also assisted in making the Nanking Massacre to be a chilling atrocity</w:t>
      </w:r>
      <w:r>
        <w:rPr>
          <w:rFonts w:ascii="Times New Roman" w:hAnsi="Times New Roman" w:cs="Times New Roman"/>
          <w:sz w:val="24"/>
          <w:szCs w:val="24"/>
        </w:rPr>
        <w:t>. In an eyewitness account of F. Tillman, a correspondent for The New York Times wrote of what he saw in his reports:</w:t>
      </w:r>
    </w:p>
    <w:p w:rsidR="00167F51" w:rsidRDefault="00167F51" w:rsidP="00977CE0">
      <w:pPr>
        <w:tabs>
          <w:tab w:val="left" w:pos="990"/>
        </w:tabs>
        <w:spacing w:line="240" w:lineRule="auto"/>
        <w:ind w:left="1260" w:right="720" w:firstLine="270"/>
        <w:jc w:val="both"/>
        <w:rPr>
          <w:rFonts w:ascii="Times New Roman" w:hAnsi="Times New Roman" w:cs="Times New Roman"/>
          <w:sz w:val="24"/>
          <w:szCs w:val="24"/>
        </w:rPr>
      </w:pPr>
      <w:r>
        <w:rPr>
          <w:rFonts w:ascii="Times New Roman" w:hAnsi="Times New Roman" w:cs="Times New Roman"/>
          <w:sz w:val="24"/>
          <w:szCs w:val="24"/>
        </w:rPr>
        <w:t xml:space="preserve">Thousands of prisoners were executed by the Japanese. Most of the Chinese who had been interned in the safety zone were shot in masses. The </w:t>
      </w:r>
      <w:r>
        <w:rPr>
          <w:rFonts w:ascii="Times New Roman" w:hAnsi="Times New Roman" w:cs="Times New Roman"/>
          <w:sz w:val="24"/>
          <w:szCs w:val="24"/>
        </w:rPr>
        <w:lastRenderedPageBreak/>
        <w:t xml:space="preserve">city was bombed in a systematic house-to-house search for men having knapsack marks on their shoulders or other signs of having been soldiers. They were herded together and executed. Many were killed where they were found, including men innocent of any army connections and many wounded </w:t>
      </w:r>
      <w:r w:rsidR="003C4DCB">
        <w:rPr>
          <w:rFonts w:ascii="Times New Roman" w:hAnsi="Times New Roman" w:cs="Times New Roman"/>
          <w:sz w:val="24"/>
          <w:szCs w:val="24"/>
        </w:rPr>
        <w:t>soldiers</w:t>
      </w:r>
      <w:r>
        <w:rPr>
          <w:rFonts w:ascii="Times New Roman" w:hAnsi="Times New Roman" w:cs="Times New Roman"/>
          <w:sz w:val="24"/>
          <w:szCs w:val="24"/>
        </w:rPr>
        <w:t xml:space="preserve"> and civilians. I witnessed three mass executions of prisoners within a few hours Wednesday. In one slaughter a tank gun was turned on a group of more than 100 soldiers at a bomb shelter near the Ministry of Communications. A favorite method of execution was to herd groups of a dozen men at entrances of dugout and to shoot them so the bodies toppled inside. Dirt then shoveled in and the men buried.</w:t>
      </w:r>
      <w:r w:rsidR="00B2212C">
        <w:rPr>
          <w:rFonts w:ascii="Times New Roman" w:hAnsi="Times New Roman" w:cs="Times New Roman"/>
          <w:sz w:val="24"/>
          <w:szCs w:val="24"/>
        </w:rPr>
        <w:t xml:space="preserve"> Since the beginning of the Japanese assault on Nanking the city presented a frightful appearance. The Chinese facilities for the care of army wounded were tragically inadequate, so as early as a week ago injured men were seen often on the streets, some hobbling, others crawling along seeking treatment.</w:t>
      </w:r>
      <w:r w:rsidR="00B2212C">
        <w:rPr>
          <w:rStyle w:val="FootnoteReference"/>
          <w:rFonts w:ascii="Times New Roman" w:hAnsi="Times New Roman" w:cs="Times New Roman"/>
          <w:sz w:val="24"/>
          <w:szCs w:val="24"/>
        </w:rPr>
        <w:footnoteReference w:id="6"/>
      </w:r>
    </w:p>
    <w:p w:rsidR="00977CE0" w:rsidRDefault="00A415BA" w:rsidP="00CE037A">
      <w:pPr>
        <w:tabs>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011499" w:rsidRDefault="00977CE0" w:rsidP="00CE037A">
      <w:pPr>
        <w:tabs>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011499">
        <w:rPr>
          <w:rFonts w:ascii="Times New Roman" w:hAnsi="Times New Roman" w:cs="Times New Roman"/>
          <w:sz w:val="24"/>
          <w:szCs w:val="24"/>
        </w:rPr>
        <w:t xml:space="preserve">Tillman’s account of what he saw is just a small example of what kinds of </w:t>
      </w:r>
      <w:r>
        <w:rPr>
          <w:rFonts w:ascii="Times New Roman" w:hAnsi="Times New Roman" w:cs="Times New Roman"/>
          <w:sz w:val="24"/>
          <w:szCs w:val="24"/>
        </w:rPr>
        <w:t>atrocities the</w:t>
      </w:r>
      <w:r w:rsidR="00A415BA">
        <w:rPr>
          <w:rFonts w:ascii="Times New Roman" w:hAnsi="Times New Roman" w:cs="Times New Roman"/>
          <w:sz w:val="24"/>
          <w:szCs w:val="24"/>
        </w:rPr>
        <w:t xml:space="preserve"> Japanese Imperial Army </w:t>
      </w:r>
      <w:r w:rsidR="007517E7">
        <w:rPr>
          <w:rFonts w:ascii="Times New Roman" w:hAnsi="Times New Roman" w:cs="Times New Roman"/>
          <w:sz w:val="24"/>
          <w:szCs w:val="24"/>
        </w:rPr>
        <w:t xml:space="preserve">endeavored </w:t>
      </w:r>
      <w:r w:rsidR="00A415BA">
        <w:rPr>
          <w:rFonts w:ascii="Times New Roman" w:hAnsi="Times New Roman" w:cs="Times New Roman"/>
          <w:sz w:val="24"/>
          <w:szCs w:val="24"/>
        </w:rPr>
        <w:t>during their six</w:t>
      </w:r>
      <w:r>
        <w:rPr>
          <w:rFonts w:ascii="Times New Roman" w:hAnsi="Times New Roman" w:cs="Times New Roman"/>
          <w:sz w:val="24"/>
          <w:szCs w:val="24"/>
        </w:rPr>
        <w:t xml:space="preserve"> week occupation of Nanking, and</w:t>
      </w:r>
      <w:r w:rsidR="00A415BA">
        <w:rPr>
          <w:rFonts w:ascii="Times New Roman" w:hAnsi="Times New Roman" w:cs="Times New Roman"/>
          <w:sz w:val="24"/>
          <w:szCs w:val="24"/>
        </w:rPr>
        <w:t xml:space="preserve"> it provides insight upon the incident which will help provide context of why there are disagreements amongst Chinese and Japanese interpretations of the event.</w:t>
      </w:r>
      <w:r w:rsidR="007517E7">
        <w:rPr>
          <w:rFonts w:ascii="Times New Roman" w:hAnsi="Times New Roman" w:cs="Times New Roman"/>
          <w:sz w:val="24"/>
          <w:szCs w:val="24"/>
        </w:rPr>
        <w:t xml:space="preserve"> This example is also important because amongst this heinous act and many others, Japanese revisionist, the conservative skeptics of the Nanking Massacre</w:t>
      </w:r>
      <w:r w:rsidR="00A5246A">
        <w:rPr>
          <w:rFonts w:ascii="Times New Roman" w:hAnsi="Times New Roman" w:cs="Times New Roman"/>
          <w:sz w:val="24"/>
          <w:szCs w:val="24"/>
        </w:rPr>
        <w:t>,</w:t>
      </w:r>
      <w:r w:rsidR="007517E7">
        <w:rPr>
          <w:rFonts w:ascii="Times New Roman" w:hAnsi="Times New Roman" w:cs="Times New Roman"/>
          <w:sz w:val="24"/>
          <w:szCs w:val="24"/>
        </w:rPr>
        <w:t xml:space="preserve"> created arguments that denounced the soldiers ability to carry out acts like that of Tillman’s excerpt.</w:t>
      </w:r>
    </w:p>
    <w:p w:rsidR="00474D75" w:rsidRDefault="00474D75" w:rsidP="00CE037A">
      <w:pPr>
        <w:tabs>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t>After the Second Sino-Japanese War and World War II there was an International Military Tr</w:t>
      </w:r>
      <w:r w:rsidR="007517E7">
        <w:rPr>
          <w:rFonts w:ascii="Times New Roman" w:hAnsi="Times New Roman" w:cs="Times New Roman"/>
          <w:sz w:val="24"/>
          <w:szCs w:val="24"/>
        </w:rPr>
        <w:t>ibunal for the Far East. This was</w:t>
      </w:r>
      <w:r>
        <w:rPr>
          <w:rFonts w:ascii="Times New Roman" w:hAnsi="Times New Roman" w:cs="Times New Roman"/>
          <w:sz w:val="24"/>
          <w:szCs w:val="24"/>
        </w:rPr>
        <w:t xml:space="preserve"> a court held in Tokyo</w:t>
      </w:r>
      <w:r w:rsidR="003C4DCB">
        <w:rPr>
          <w:rFonts w:ascii="Times New Roman" w:hAnsi="Times New Roman" w:cs="Times New Roman"/>
          <w:sz w:val="24"/>
          <w:szCs w:val="24"/>
        </w:rPr>
        <w:t>,</w:t>
      </w:r>
      <w:r>
        <w:rPr>
          <w:rFonts w:ascii="Times New Roman" w:hAnsi="Times New Roman" w:cs="Times New Roman"/>
          <w:sz w:val="24"/>
          <w:szCs w:val="24"/>
        </w:rPr>
        <w:t xml:space="preserve"> Japan after the war</w:t>
      </w:r>
      <w:r w:rsidR="003C4DCB">
        <w:rPr>
          <w:rFonts w:ascii="Times New Roman" w:hAnsi="Times New Roman" w:cs="Times New Roman"/>
          <w:sz w:val="24"/>
          <w:szCs w:val="24"/>
        </w:rPr>
        <w:t>,</w:t>
      </w:r>
      <w:r>
        <w:rPr>
          <w:rFonts w:ascii="Times New Roman" w:hAnsi="Times New Roman" w:cs="Times New Roman"/>
          <w:sz w:val="24"/>
          <w:szCs w:val="24"/>
        </w:rPr>
        <w:t xml:space="preserve"> where war criminals were tried. In the</w:t>
      </w:r>
      <w:r w:rsidR="007517E7">
        <w:rPr>
          <w:rFonts w:ascii="Times New Roman" w:hAnsi="Times New Roman" w:cs="Times New Roman"/>
          <w:sz w:val="24"/>
          <w:szCs w:val="24"/>
        </w:rPr>
        <w:t xml:space="preserve"> court hearing of the International Military Tribunal for the Far East</w:t>
      </w:r>
      <w:r>
        <w:rPr>
          <w:rFonts w:ascii="Times New Roman" w:hAnsi="Times New Roman" w:cs="Times New Roman"/>
          <w:sz w:val="24"/>
          <w:szCs w:val="24"/>
        </w:rPr>
        <w:t>, there was The United States of America and Others versus Araki Sadao and Others.</w:t>
      </w:r>
      <w:r>
        <w:rPr>
          <w:rStyle w:val="FootnoteReference"/>
          <w:rFonts w:ascii="Times New Roman" w:hAnsi="Times New Roman" w:cs="Times New Roman"/>
          <w:sz w:val="24"/>
          <w:szCs w:val="24"/>
        </w:rPr>
        <w:footnoteReference w:id="7"/>
      </w:r>
      <w:r>
        <w:rPr>
          <w:rFonts w:ascii="Times New Roman" w:hAnsi="Times New Roman" w:cs="Times New Roman"/>
          <w:sz w:val="24"/>
          <w:szCs w:val="24"/>
        </w:rPr>
        <w:t xml:space="preserve"> This provides some background information and set</w:t>
      </w:r>
      <w:r w:rsidR="00977CE0">
        <w:rPr>
          <w:rFonts w:ascii="Times New Roman" w:hAnsi="Times New Roman" w:cs="Times New Roman"/>
          <w:sz w:val="24"/>
          <w:szCs w:val="24"/>
        </w:rPr>
        <w:t>s</w:t>
      </w:r>
      <w:r>
        <w:rPr>
          <w:rFonts w:ascii="Times New Roman" w:hAnsi="Times New Roman" w:cs="Times New Roman"/>
          <w:sz w:val="24"/>
          <w:szCs w:val="24"/>
        </w:rPr>
        <w:t xml:space="preserve"> the stage for the debates to come in the future in disputes between China and Japan in regards to Nanking. It does so because in</w:t>
      </w:r>
      <w:r w:rsidR="00977CE0">
        <w:rPr>
          <w:rFonts w:ascii="Times New Roman" w:hAnsi="Times New Roman" w:cs="Times New Roman"/>
          <w:sz w:val="24"/>
          <w:szCs w:val="24"/>
        </w:rPr>
        <w:t xml:space="preserve"> this military tribunal, among </w:t>
      </w:r>
      <w:r w:rsidR="00977CE0">
        <w:rPr>
          <w:rFonts w:ascii="Times New Roman" w:hAnsi="Times New Roman" w:cs="Times New Roman"/>
          <w:sz w:val="24"/>
          <w:szCs w:val="24"/>
        </w:rPr>
        <w:lastRenderedPageBreak/>
        <w:t>the J</w:t>
      </w:r>
      <w:r>
        <w:rPr>
          <w:rFonts w:ascii="Times New Roman" w:hAnsi="Times New Roman" w:cs="Times New Roman"/>
          <w:sz w:val="24"/>
          <w:szCs w:val="24"/>
        </w:rPr>
        <w:t>ustices serving, Radhabinod Pal had a dissenting opinion of the charges against Araki Sad</w:t>
      </w:r>
      <w:r w:rsidR="00977CE0">
        <w:rPr>
          <w:rFonts w:ascii="Times New Roman" w:hAnsi="Times New Roman" w:cs="Times New Roman"/>
          <w:sz w:val="24"/>
          <w:szCs w:val="24"/>
        </w:rPr>
        <w:t>ao and O</w:t>
      </w:r>
      <w:r>
        <w:rPr>
          <w:rFonts w:ascii="Times New Roman" w:hAnsi="Times New Roman" w:cs="Times New Roman"/>
          <w:sz w:val="24"/>
          <w:szCs w:val="24"/>
        </w:rPr>
        <w:t>thers by</w:t>
      </w:r>
      <w:r w:rsidR="00081EF0">
        <w:rPr>
          <w:rFonts w:ascii="Times New Roman" w:hAnsi="Times New Roman" w:cs="Times New Roman"/>
          <w:sz w:val="24"/>
          <w:szCs w:val="24"/>
        </w:rPr>
        <w:t xml:space="preserve"> laying out various flaws and objections he saw in the tribunal such as: the </w:t>
      </w:r>
      <w:r w:rsidR="003C4DCB">
        <w:rPr>
          <w:rFonts w:ascii="Times New Roman" w:hAnsi="Times New Roman" w:cs="Times New Roman"/>
          <w:sz w:val="24"/>
          <w:szCs w:val="24"/>
        </w:rPr>
        <w:t>constitution</w:t>
      </w:r>
      <w:r w:rsidR="00081EF0">
        <w:rPr>
          <w:rFonts w:ascii="Times New Roman" w:hAnsi="Times New Roman" w:cs="Times New Roman"/>
          <w:sz w:val="24"/>
          <w:szCs w:val="24"/>
        </w:rPr>
        <w:t xml:space="preserve"> and jurisdiction of the tribunal, and the tribunal’s loose rules of evidence and procedure. Pal</w:t>
      </w:r>
      <w:r w:rsidR="00E47D76">
        <w:rPr>
          <w:rFonts w:ascii="Times New Roman" w:hAnsi="Times New Roman" w:cs="Times New Roman"/>
          <w:sz w:val="24"/>
          <w:szCs w:val="24"/>
        </w:rPr>
        <w:t xml:space="preserve"> wrote in his judgment</w:t>
      </w:r>
      <w:r w:rsidR="00081EF0">
        <w:rPr>
          <w:rFonts w:ascii="Times New Roman" w:hAnsi="Times New Roman" w:cs="Times New Roman"/>
          <w:sz w:val="24"/>
          <w:szCs w:val="24"/>
        </w:rPr>
        <w:t>:</w:t>
      </w:r>
    </w:p>
    <w:p w:rsidR="00E47D76" w:rsidRDefault="00E47D76" w:rsidP="00E47D76">
      <w:pPr>
        <w:tabs>
          <w:tab w:val="left" w:pos="990"/>
        </w:tabs>
        <w:spacing w:line="240" w:lineRule="auto"/>
        <w:ind w:left="540" w:right="1080"/>
        <w:jc w:val="both"/>
        <w:rPr>
          <w:rFonts w:ascii="Times New Roman" w:hAnsi="Times New Roman" w:cs="Times New Roman"/>
          <w:sz w:val="24"/>
          <w:szCs w:val="24"/>
        </w:rPr>
      </w:pPr>
    </w:p>
    <w:p w:rsidR="00081EF0" w:rsidRDefault="00081EF0" w:rsidP="00E47D76">
      <w:pPr>
        <w:tabs>
          <w:tab w:val="left" w:pos="990"/>
        </w:tabs>
        <w:spacing w:line="240" w:lineRule="auto"/>
        <w:ind w:left="540" w:right="1080"/>
        <w:jc w:val="both"/>
        <w:rPr>
          <w:rFonts w:ascii="Times New Roman" w:hAnsi="Times New Roman" w:cs="Times New Roman"/>
          <w:sz w:val="24"/>
          <w:szCs w:val="24"/>
        </w:rPr>
      </w:pPr>
      <w:r>
        <w:rPr>
          <w:rFonts w:ascii="Times New Roman" w:hAnsi="Times New Roman" w:cs="Times New Roman"/>
          <w:sz w:val="24"/>
          <w:szCs w:val="24"/>
        </w:rPr>
        <w:t>There is no evidence, testimonial or circumstantial, concomitant, prospectant, restrospectant, that would in any way lead to the inference that the government in any way permitted the commission of such offenses.</w:t>
      </w:r>
      <w:r w:rsidR="00E47D76">
        <w:rPr>
          <w:rFonts w:ascii="Times New Roman" w:hAnsi="Times New Roman" w:cs="Times New Roman"/>
          <w:sz w:val="24"/>
          <w:szCs w:val="24"/>
        </w:rPr>
        <w:t xml:space="preserve"> I would, therefore, at once say that so far as ARAKI, HIRANUMA, HIROTA…are concerned, I do not find any evidence which would entitle me to infer that they or any of them in any way ordered, authorized or permitted the commission of these offenses; or that there was any such inaction or omission on their part which would indicate that these were really pursuant to their policy or that they desired or intended that such acts be done.</w:t>
      </w:r>
      <w:r>
        <w:rPr>
          <w:rStyle w:val="FootnoteReference"/>
          <w:rFonts w:ascii="Times New Roman" w:hAnsi="Times New Roman" w:cs="Times New Roman"/>
          <w:sz w:val="24"/>
          <w:szCs w:val="24"/>
        </w:rPr>
        <w:footnoteReference w:id="8"/>
      </w:r>
    </w:p>
    <w:p w:rsidR="00E47D76" w:rsidRDefault="003C4DCB"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3C4DCB" w:rsidRDefault="00E47D76"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3C4DCB">
        <w:rPr>
          <w:rFonts w:ascii="Times New Roman" w:hAnsi="Times New Roman" w:cs="Times New Roman"/>
          <w:sz w:val="24"/>
          <w:szCs w:val="24"/>
        </w:rPr>
        <w:t>Looking to the IMTFE (International Military Tribunal for the Far East) and its justice is significant in my study for Pal’s judgment</w:t>
      </w:r>
      <w:r>
        <w:rPr>
          <w:rFonts w:ascii="Times New Roman" w:hAnsi="Times New Roman" w:cs="Times New Roman"/>
          <w:sz w:val="24"/>
          <w:szCs w:val="24"/>
        </w:rPr>
        <w:t>. It is significant because Pal’s judgment is</w:t>
      </w:r>
      <w:r w:rsidR="003C4DCB">
        <w:rPr>
          <w:rFonts w:ascii="Times New Roman" w:hAnsi="Times New Roman" w:cs="Times New Roman"/>
          <w:sz w:val="24"/>
          <w:szCs w:val="24"/>
        </w:rPr>
        <w:t xml:space="preserve"> praised by those who insist that the IMTFE victimized Japan rather than brought justice</w:t>
      </w:r>
      <w:r>
        <w:rPr>
          <w:rFonts w:ascii="Times New Roman" w:hAnsi="Times New Roman" w:cs="Times New Roman"/>
          <w:sz w:val="24"/>
          <w:szCs w:val="24"/>
        </w:rPr>
        <w:t>,</w:t>
      </w:r>
      <w:r w:rsidR="003C4DCB">
        <w:rPr>
          <w:rFonts w:ascii="Times New Roman" w:hAnsi="Times New Roman" w:cs="Times New Roman"/>
          <w:sz w:val="24"/>
          <w:szCs w:val="24"/>
        </w:rPr>
        <w:t xml:space="preserve"> </w:t>
      </w:r>
      <w:r>
        <w:rPr>
          <w:rFonts w:ascii="Times New Roman" w:hAnsi="Times New Roman" w:cs="Times New Roman"/>
          <w:sz w:val="24"/>
          <w:szCs w:val="24"/>
        </w:rPr>
        <w:t xml:space="preserve">and </w:t>
      </w:r>
      <w:r w:rsidR="003C4DCB">
        <w:rPr>
          <w:rFonts w:ascii="Times New Roman" w:hAnsi="Times New Roman" w:cs="Times New Roman"/>
          <w:sz w:val="24"/>
          <w:szCs w:val="24"/>
        </w:rPr>
        <w:t>has been attacked from other quarters for dismissing the notion that Japan should be the ones to bear responsibility for the wartime actions</w:t>
      </w:r>
      <w:r w:rsidR="005C785F">
        <w:rPr>
          <w:rFonts w:ascii="Times New Roman" w:hAnsi="Times New Roman" w:cs="Times New Roman"/>
          <w:sz w:val="24"/>
          <w:szCs w:val="24"/>
        </w:rPr>
        <w:t>.</w:t>
      </w:r>
      <w:r w:rsidR="005C785F">
        <w:rPr>
          <w:rStyle w:val="FootnoteReference"/>
          <w:rFonts w:ascii="Times New Roman" w:hAnsi="Times New Roman" w:cs="Times New Roman"/>
          <w:sz w:val="24"/>
          <w:szCs w:val="24"/>
        </w:rPr>
        <w:footnoteReference w:id="9"/>
      </w:r>
      <w:r w:rsidR="005C785F">
        <w:rPr>
          <w:rFonts w:ascii="Times New Roman" w:hAnsi="Times New Roman" w:cs="Times New Roman"/>
          <w:sz w:val="24"/>
          <w:szCs w:val="24"/>
        </w:rPr>
        <w:t xml:space="preserve"> Because of this, Pal’s judgment of the incident</w:t>
      </w:r>
      <w:r>
        <w:rPr>
          <w:rFonts w:ascii="Times New Roman" w:hAnsi="Times New Roman" w:cs="Times New Roman"/>
          <w:sz w:val="24"/>
          <w:szCs w:val="24"/>
        </w:rPr>
        <w:t xml:space="preserve"> lead to his judgment </w:t>
      </w:r>
      <w:r w:rsidR="005C785F">
        <w:rPr>
          <w:rFonts w:ascii="Times New Roman" w:hAnsi="Times New Roman" w:cs="Times New Roman"/>
          <w:sz w:val="24"/>
          <w:szCs w:val="24"/>
        </w:rPr>
        <w:t>ignored by most scholars and politicians</w:t>
      </w:r>
      <w:r w:rsidR="00A83A0C">
        <w:rPr>
          <w:rFonts w:ascii="Times New Roman" w:hAnsi="Times New Roman" w:cs="Times New Roman"/>
          <w:sz w:val="24"/>
          <w:szCs w:val="24"/>
        </w:rPr>
        <w:t xml:space="preserve"> alike outside of Japan</w:t>
      </w:r>
      <w:r>
        <w:rPr>
          <w:rFonts w:ascii="Times New Roman" w:hAnsi="Times New Roman" w:cs="Times New Roman"/>
          <w:sz w:val="24"/>
          <w:szCs w:val="24"/>
        </w:rPr>
        <w:t xml:space="preserve">. This </w:t>
      </w:r>
      <w:r w:rsidR="00A83A0C">
        <w:rPr>
          <w:rFonts w:ascii="Times New Roman" w:hAnsi="Times New Roman" w:cs="Times New Roman"/>
          <w:sz w:val="24"/>
          <w:szCs w:val="24"/>
        </w:rPr>
        <w:t>create</w:t>
      </w:r>
      <w:r w:rsidR="00744151">
        <w:rPr>
          <w:rFonts w:ascii="Times New Roman" w:hAnsi="Times New Roman" w:cs="Times New Roman"/>
          <w:sz w:val="24"/>
          <w:szCs w:val="24"/>
        </w:rPr>
        <w:t>s an interesting historiography which is what this thesis is focusing on, how the historiography has affected the interpretation of the event and examines debates amongst the historiography between Chinese and Japa</w:t>
      </w:r>
      <w:r w:rsidR="00250C36">
        <w:rPr>
          <w:rFonts w:ascii="Times New Roman" w:hAnsi="Times New Roman" w:cs="Times New Roman"/>
          <w:sz w:val="24"/>
          <w:szCs w:val="24"/>
        </w:rPr>
        <w:t xml:space="preserve">nese historians and politicians. It will also examine and analyze internal debates amongst these groups. </w:t>
      </w:r>
    </w:p>
    <w:p w:rsidR="00F0156E" w:rsidRDefault="00F0156E" w:rsidP="00CE037A">
      <w:pPr>
        <w:tabs>
          <w:tab w:val="left" w:pos="0"/>
          <w:tab w:val="left" w:pos="990"/>
        </w:tabs>
        <w:spacing w:line="480" w:lineRule="auto"/>
        <w:jc w:val="both"/>
        <w:rPr>
          <w:rFonts w:ascii="Times New Roman" w:hAnsi="Times New Roman" w:cs="Times New Roman"/>
          <w:sz w:val="24"/>
          <w:szCs w:val="24"/>
        </w:rPr>
      </w:pPr>
    </w:p>
    <w:p w:rsidR="00F0156E" w:rsidRDefault="00F0156E" w:rsidP="00CE037A">
      <w:pPr>
        <w:tabs>
          <w:tab w:val="left" w:pos="0"/>
          <w:tab w:val="left" w:pos="990"/>
        </w:tabs>
        <w:spacing w:line="480" w:lineRule="auto"/>
        <w:jc w:val="center"/>
        <w:rPr>
          <w:rFonts w:ascii="Times New Roman" w:hAnsi="Times New Roman" w:cs="Times New Roman"/>
          <w:i/>
          <w:sz w:val="24"/>
          <w:szCs w:val="24"/>
        </w:rPr>
      </w:pPr>
      <w:r>
        <w:rPr>
          <w:rFonts w:ascii="Times New Roman" w:hAnsi="Times New Roman" w:cs="Times New Roman"/>
          <w:i/>
          <w:sz w:val="24"/>
          <w:szCs w:val="24"/>
        </w:rPr>
        <w:t>Historiography</w:t>
      </w:r>
    </w:p>
    <w:p w:rsidR="00744151" w:rsidRDefault="00F0156E"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Studying the historiography of any historical topic is imperative to understanding the deeper analysis. </w:t>
      </w:r>
      <w:r w:rsidR="00C0158E">
        <w:rPr>
          <w:rFonts w:ascii="Times New Roman" w:hAnsi="Times New Roman" w:cs="Times New Roman"/>
          <w:sz w:val="24"/>
          <w:szCs w:val="24"/>
        </w:rPr>
        <w:t>T</w:t>
      </w:r>
      <w:r>
        <w:rPr>
          <w:rFonts w:ascii="Times New Roman" w:hAnsi="Times New Roman" w:cs="Times New Roman"/>
          <w:sz w:val="24"/>
          <w:szCs w:val="24"/>
        </w:rPr>
        <w:t>he historiography is what this essay takes a main focus</w:t>
      </w:r>
      <w:r w:rsidR="00C0158E">
        <w:rPr>
          <w:rFonts w:ascii="Times New Roman" w:hAnsi="Times New Roman" w:cs="Times New Roman"/>
          <w:sz w:val="24"/>
          <w:szCs w:val="24"/>
        </w:rPr>
        <w:t xml:space="preserve"> on</w:t>
      </w:r>
      <w:r w:rsidR="00250C36">
        <w:rPr>
          <w:rFonts w:ascii="Times New Roman" w:hAnsi="Times New Roman" w:cs="Times New Roman"/>
          <w:sz w:val="24"/>
          <w:szCs w:val="24"/>
        </w:rPr>
        <w:t>.</w:t>
      </w:r>
      <w:r>
        <w:rPr>
          <w:rFonts w:ascii="Times New Roman" w:hAnsi="Times New Roman" w:cs="Times New Roman"/>
          <w:sz w:val="24"/>
          <w:szCs w:val="24"/>
        </w:rPr>
        <w:t xml:space="preserve"> </w:t>
      </w:r>
      <w:r w:rsidR="00250C36">
        <w:rPr>
          <w:rFonts w:ascii="Times New Roman" w:hAnsi="Times New Roman" w:cs="Times New Roman"/>
          <w:sz w:val="24"/>
          <w:szCs w:val="24"/>
        </w:rPr>
        <w:t xml:space="preserve"> By </w:t>
      </w:r>
      <w:r>
        <w:rPr>
          <w:rFonts w:ascii="Times New Roman" w:hAnsi="Times New Roman" w:cs="Times New Roman"/>
          <w:sz w:val="24"/>
          <w:szCs w:val="24"/>
        </w:rPr>
        <w:t>looking at the different interpretations</w:t>
      </w:r>
      <w:r w:rsidR="00250C36">
        <w:rPr>
          <w:rFonts w:ascii="Times New Roman" w:hAnsi="Times New Roman" w:cs="Times New Roman"/>
          <w:sz w:val="24"/>
          <w:szCs w:val="24"/>
        </w:rPr>
        <w:t xml:space="preserve"> and the historiography of the </w:t>
      </w:r>
      <w:r>
        <w:rPr>
          <w:rFonts w:ascii="Times New Roman" w:hAnsi="Times New Roman" w:cs="Times New Roman"/>
          <w:sz w:val="24"/>
          <w:szCs w:val="24"/>
        </w:rPr>
        <w:t>Nanking Massacre and their effects</w:t>
      </w:r>
      <w:r w:rsidR="00C0158E">
        <w:rPr>
          <w:rFonts w:ascii="Times New Roman" w:hAnsi="Times New Roman" w:cs="Times New Roman"/>
          <w:sz w:val="24"/>
          <w:szCs w:val="24"/>
        </w:rPr>
        <w:t xml:space="preserve"> provides, insight upon how the debate between Chinese and Japanese scholars and politicians birthed in the 1970s</w:t>
      </w:r>
      <w:r w:rsidR="00250C36">
        <w:rPr>
          <w:rFonts w:ascii="Times New Roman" w:hAnsi="Times New Roman" w:cs="Times New Roman"/>
          <w:sz w:val="24"/>
          <w:szCs w:val="24"/>
        </w:rPr>
        <w:t xml:space="preserve">. To help facilitate this </w:t>
      </w:r>
      <w:r w:rsidR="00B050CC">
        <w:rPr>
          <w:rFonts w:ascii="Times New Roman" w:hAnsi="Times New Roman" w:cs="Times New Roman"/>
          <w:sz w:val="24"/>
          <w:szCs w:val="24"/>
        </w:rPr>
        <w:t>interpretation</w:t>
      </w:r>
      <w:r w:rsidR="00250C36">
        <w:rPr>
          <w:rFonts w:ascii="Times New Roman" w:hAnsi="Times New Roman" w:cs="Times New Roman"/>
          <w:sz w:val="24"/>
          <w:szCs w:val="24"/>
        </w:rPr>
        <w:t xml:space="preserve"> of events examples of: </w:t>
      </w:r>
      <w:r w:rsidR="00744151">
        <w:rPr>
          <w:rFonts w:ascii="Times New Roman" w:hAnsi="Times New Roman" w:cs="Times New Roman"/>
          <w:sz w:val="24"/>
          <w:szCs w:val="24"/>
        </w:rPr>
        <w:t>debates amongst historians</w:t>
      </w:r>
      <w:r w:rsidR="00250C36">
        <w:rPr>
          <w:rFonts w:ascii="Times New Roman" w:hAnsi="Times New Roman" w:cs="Times New Roman"/>
          <w:sz w:val="24"/>
          <w:szCs w:val="24"/>
        </w:rPr>
        <w:t xml:space="preserve"> and politicians</w:t>
      </w:r>
      <w:r w:rsidR="00744151">
        <w:rPr>
          <w:rFonts w:ascii="Times New Roman" w:hAnsi="Times New Roman" w:cs="Times New Roman"/>
          <w:sz w:val="24"/>
          <w:szCs w:val="24"/>
        </w:rPr>
        <w:t>, the use of textbooks that used language that isol</w:t>
      </w:r>
      <w:r w:rsidR="00250C36">
        <w:rPr>
          <w:rFonts w:ascii="Times New Roman" w:hAnsi="Times New Roman" w:cs="Times New Roman"/>
          <w:sz w:val="24"/>
          <w:szCs w:val="24"/>
        </w:rPr>
        <w:t>ated knowledge of the Nanking Massacre</w:t>
      </w:r>
      <w:r w:rsidR="00C0158E">
        <w:rPr>
          <w:rFonts w:ascii="Times New Roman" w:hAnsi="Times New Roman" w:cs="Times New Roman"/>
          <w:sz w:val="24"/>
          <w:szCs w:val="24"/>
        </w:rPr>
        <w:t xml:space="preserve"> will foster an understanding for readers, and hopefully provide insight as to why there is such a disagreement throughout history between China and Japan upon the Nanking Massacre.</w:t>
      </w:r>
    </w:p>
    <w:p w:rsidR="008C03A4" w:rsidRDefault="00744151"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5602A0">
        <w:rPr>
          <w:rFonts w:ascii="Times New Roman" w:hAnsi="Times New Roman" w:cs="Times New Roman"/>
          <w:sz w:val="24"/>
          <w:szCs w:val="24"/>
        </w:rPr>
        <w:t xml:space="preserve">The </w:t>
      </w:r>
      <w:r w:rsidR="00F0156E">
        <w:rPr>
          <w:rFonts w:ascii="Times New Roman" w:hAnsi="Times New Roman" w:cs="Times New Roman"/>
          <w:sz w:val="24"/>
          <w:szCs w:val="24"/>
        </w:rPr>
        <w:t>Chinese historio</w:t>
      </w:r>
      <w:r w:rsidR="007B45B0">
        <w:rPr>
          <w:rFonts w:ascii="Times New Roman" w:hAnsi="Times New Roman" w:cs="Times New Roman"/>
          <w:sz w:val="24"/>
          <w:szCs w:val="24"/>
        </w:rPr>
        <w:t>graphy of the Nanking Massacre</w:t>
      </w:r>
      <w:r w:rsidR="005602A0">
        <w:rPr>
          <w:rFonts w:ascii="Times New Roman" w:hAnsi="Times New Roman" w:cs="Times New Roman"/>
          <w:sz w:val="24"/>
          <w:szCs w:val="24"/>
        </w:rPr>
        <w:t xml:space="preserve"> is a very complex and interesting subject</w:t>
      </w:r>
      <w:r w:rsidR="007B45B0">
        <w:rPr>
          <w:rFonts w:ascii="Times New Roman" w:hAnsi="Times New Roman" w:cs="Times New Roman"/>
          <w:sz w:val="24"/>
          <w:szCs w:val="24"/>
        </w:rPr>
        <w:t>. In the Chinese historiography of the event there were two different phases of the interpretation and focus</w:t>
      </w:r>
      <w:r>
        <w:rPr>
          <w:rFonts w:ascii="Times New Roman" w:hAnsi="Times New Roman" w:cs="Times New Roman"/>
          <w:sz w:val="24"/>
          <w:szCs w:val="24"/>
        </w:rPr>
        <w:t xml:space="preserve"> of the Nanking Massacre</w:t>
      </w:r>
      <w:r w:rsidR="00B45C8D">
        <w:rPr>
          <w:rFonts w:ascii="Times New Roman" w:hAnsi="Times New Roman" w:cs="Times New Roman"/>
          <w:sz w:val="24"/>
          <w:szCs w:val="24"/>
        </w:rPr>
        <w:t>. T</w:t>
      </w:r>
      <w:r w:rsidR="00F53BD9">
        <w:rPr>
          <w:rFonts w:ascii="Times New Roman" w:hAnsi="Times New Roman" w:cs="Times New Roman"/>
          <w:sz w:val="24"/>
          <w:szCs w:val="24"/>
        </w:rPr>
        <w:t>he first phase which lea</w:t>
      </w:r>
      <w:r w:rsidR="005602A0">
        <w:rPr>
          <w:rFonts w:ascii="Times New Roman" w:hAnsi="Times New Roman" w:cs="Times New Roman"/>
          <w:sz w:val="24"/>
          <w:szCs w:val="24"/>
        </w:rPr>
        <w:t>d</w:t>
      </w:r>
      <w:r w:rsidR="00B45C8D">
        <w:rPr>
          <w:rFonts w:ascii="Times New Roman" w:hAnsi="Times New Roman" w:cs="Times New Roman"/>
          <w:sz w:val="24"/>
          <w:szCs w:val="24"/>
        </w:rPr>
        <w:t xml:space="preserve"> right after the</w:t>
      </w:r>
      <w:r w:rsidR="005602A0">
        <w:rPr>
          <w:rFonts w:ascii="Times New Roman" w:hAnsi="Times New Roman" w:cs="Times New Roman"/>
          <w:sz w:val="24"/>
          <w:szCs w:val="24"/>
        </w:rPr>
        <w:t xml:space="preserve"> end of the Second-Sino Japanese</w:t>
      </w:r>
      <w:r w:rsidR="00B45C8D">
        <w:rPr>
          <w:rFonts w:ascii="Times New Roman" w:hAnsi="Times New Roman" w:cs="Times New Roman"/>
          <w:sz w:val="24"/>
          <w:szCs w:val="24"/>
        </w:rPr>
        <w:t xml:space="preserve"> war</w:t>
      </w:r>
      <w:r w:rsidR="005602A0">
        <w:rPr>
          <w:rFonts w:ascii="Times New Roman" w:hAnsi="Times New Roman" w:cs="Times New Roman"/>
          <w:sz w:val="24"/>
          <w:szCs w:val="24"/>
        </w:rPr>
        <w:t xml:space="preserve"> is important to examine for it provides insight upon</w:t>
      </w:r>
      <w:r w:rsidR="00B45C8D">
        <w:rPr>
          <w:rFonts w:ascii="Times New Roman" w:hAnsi="Times New Roman" w:cs="Times New Roman"/>
          <w:sz w:val="24"/>
          <w:szCs w:val="24"/>
        </w:rPr>
        <w:t xml:space="preserve"> the</w:t>
      </w:r>
      <w:r w:rsidR="00F53BD9">
        <w:rPr>
          <w:rFonts w:ascii="Times New Roman" w:hAnsi="Times New Roman" w:cs="Times New Roman"/>
          <w:sz w:val="24"/>
          <w:szCs w:val="24"/>
        </w:rPr>
        <w:t xml:space="preserve"> agenda</w:t>
      </w:r>
      <w:r w:rsidR="00B45C8D">
        <w:rPr>
          <w:rFonts w:ascii="Times New Roman" w:hAnsi="Times New Roman" w:cs="Times New Roman"/>
          <w:sz w:val="24"/>
          <w:szCs w:val="24"/>
        </w:rPr>
        <w:t xml:space="preserve"> of the battling government groups</w:t>
      </w:r>
      <w:r w:rsidR="000C5111">
        <w:rPr>
          <w:rFonts w:ascii="Times New Roman" w:hAnsi="Times New Roman" w:cs="Times New Roman"/>
          <w:sz w:val="24"/>
          <w:szCs w:val="24"/>
        </w:rPr>
        <w:t xml:space="preserve"> in a civil war</w:t>
      </w:r>
      <w:r w:rsidR="005602A0">
        <w:rPr>
          <w:rFonts w:ascii="Times New Roman" w:hAnsi="Times New Roman" w:cs="Times New Roman"/>
          <w:sz w:val="24"/>
          <w:szCs w:val="24"/>
        </w:rPr>
        <w:t>.</w:t>
      </w:r>
      <w:r w:rsidR="00B45C8D">
        <w:rPr>
          <w:rFonts w:ascii="Times New Roman" w:hAnsi="Times New Roman" w:cs="Times New Roman"/>
          <w:sz w:val="24"/>
          <w:szCs w:val="24"/>
        </w:rPr>
        <w:t xml:space="preserve"> The Kuomintang and</w:t>
      </w:r>
      <w:r w:rsidR="00C0158E">
        <w:rPr>
          <w:rFonts w:ascii="Times New Roman" w:hAnsi="Times New Roman" w:cs="Times New Roman"/>
          <w:sz w:val="24"/>
          <w:szCs w:val="24"/>
        </w:rPr>
        <w:t xml:space="preserve"> the</w:t>
      </w:r>
      <w:r w:rsidR="00B45C8D">
        <w:rPr>
          <w:rFonts w:ascii="Times New Roman" w:hAnsi="Times New Roman" w:cs="Times New Roman"/>
          <w:sz w:val="24"/>
          <w:szCs w:val="24"/>
        </w:rPr>
        <w:t xml:space="preserve"> Communist </w:t>
      </w:r>
      <w:r w:rsidR="00C0158E">
        <w:rPr>
          <w:rFonts w:ascii="Times New Roman" w:hAnsi="Times New Roman" w:cs="Times New Roman"/>
          <w:sz w:val="24"/>
          <w:szCs w:val="24"/>
        </w:rPr>
        <w:t xml:space="preserve">Party </w:t>
      </w:r>
      <w:r w:rsidR="005602A0">
        <w:rPr>
          <w:rFonts w:ascii="Times New Roman" w:hAnsi="Times New Roman" w:cs="Times New Roman"/>
          <w:sz w:val="24"/>
          <w:szCs w:val="24"/>
        </w:rPr>
        <w:t>were two groups that battled against each other in civil war. A</w:t>
      </w:r>
      <w:r w:rsidR="00F53BD9">
        <w:rPr>
          <w:rFonts w:ascii="Times New Roman" w:hAnsi="Times New Roman" w:cs="Times New Roman"/>
          <w:sz w:val="24"/>
          <w:szCs w:val="24"/>
        </w:rPr>
        <w:t>fter the war</w:t>
      </w:r>
      <w:r w:rsidR="000C5111">
        <w:rPr>
          <w:rFonts w:ascii="Times New Roman" w:hAnsi="Times New Roman" w:cs="Times New Roman"/>
          <w:sz w:val="24"/>
          <w:szCs w:val="24"/>
        </w:rPr>
        <w:t xml:space="preserve"> (Second Sino-Japanese War)</w:t>
      </w:r>
      <w:r w:rsidR="005602A0">
        <w:rPr>
          <w:rFonts w:ascii="Times New Roman" w:hAnsi="Times New Roman" w:cs="Times New Roman"/>
          <w:sz w:val="24"/>
          <w:szCs w:val="24"/>
        </w:rPr>
        <w:t xml:space="preserve"> The Kuomintang and </w:t>
      </w:r>
      <w:r w:rsidR="00C0158E">
        <w:rPr>
          <w:rFonts w:ascii="Times New Roman" w:hAnsi="Times New Roman" w:cs="Times New Roman"/>
          <w:sz w:val="24"/>
          <w:szCs w:val="24"/>
        </w:rPr>
        <w:t xml:space="preserve">the </w:t>
      </w:r>
      <w:r w:rsidR="005602A0">
        <w:rPr>
          <w:rFonts w:ascii="Times New Roman" w:hAnsi="Times New Roman" w:cs="Times New Roman"/>
          <w:sz w:val="24"/>
          <w:szCs w:val="24"/>
        </w:rPr>
        <w:t xml:space="preserve">Communist </w:t>
      </w:r>
      <w:r w:rsidR="00C0158E">
        <w:rPr>
          <w:rFonts w:ascii="Times New Roman" w:hAnsi="Times New Roman" w:cs="Times New Roman"/>
          <w:sz w:val="24"/>
          <w:szCs w:val="24"/>
        </w:rPr>
        <w:t>party</w:t>
      </w:r>
      <w:r w:rsidR="00F53BD9">
        <w:rPr>
          <w:rFonts w:ascii="Times New Roman" w:hAnsi="Times New Roman" w:cs="Times New Roman"/>
          <w:sz w:val="24"/>
          <w:szCs w:val="24"/>
        </w:rPr>
        <w:t xml:space="preserve"> did not focus on the massacre itself</w:t>
      </w:r>
      <w:r w:rsidR="005602A0">
        <w:rPr>
          <w:rFonts w:ascii="Times New Roman" w:hAnsi="Times New Roman" w:cs="Times New Roman"/>
          <w:sz w:val="24"/>
          <w:szCs w:val="24"/>
        </w:rPr>
        <w:t>,</w:t>
      </w:r>
      <w:r w:rsidR="00F53BD9">
        <w:rPr>
          <w:rFonts w:ascii="Times New Roman" w:hAnsi="Times New Roman" w:cs="Times New Roman"/>
          <w:sz w:val="24"/>
          <w:szCs w:val="24"/>
        </w:rPr>
        <w:t xml:space="preserve"> </w:t>
      </w:r>
      <w:r w:rsidR="008C03A4">
        <w:rPr>
          <w:rFonts w:ascii="Times New Roman" w:hAnsi="Times New Roman" w:cs="Times New Roman"/>
          <w:sz w:val="24"/>
          <w:szCs w:val="24"/>
        </w:rPr>
        <w:t>but provides insight and reasoning behind how the actual historiography by the Chinese is birthed and how it shaped their historiographica</w:t>
      </w:r>
      <w:r w:rsidR="005602A0">
        <w:rPr>
          <w:rFonts w:ascii="Times New Roman" w:hAnsi="Times New Roman" w:cs="Times New Roman"/>
          <w:sz w:val="24"/>
          <w:szCs w:val="24"/>
        </w:rPr>
        <w:t xml:space="preserve">l view of the Nanking Massacre. </w:t>
      </w:r>
      <w:r w:rsidR="007C5D2D">
        <w:rPr>
          <w:rFonts w:ascii="Times New Roman" w:hAnsi="Times New Roman" w:cs="Times New Roman"/>
          <w:sz w:val="24"/>
          <w:szCs w:val="24"/>
        </w:rPr>
        <w:t>By examining these factors of historical analysis and interpretation provides answers as to why the historiography is so complex.</w:t>
      </w:r>
    </w:p>
    <w:p w:rsidR="008C03A4" w:rsidRDefault="008C03A4"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7B45B0">
        <w:rPr>
          <w:rFonts w:ascii="Times New Roman" w:hAnsi="Times New Roman" w:cs="Times New Roman"/>
          <w:sz w:val="24"/>
          <w:szCs w:val="24"/>
        </w:rPr>
        <w:t>In the years immediately after</w:t>
      </w:r>
      <w:r w:rsidR="00C0158E">
        <w:rPr>
          <w:rFonts w:ascii="Times New Roman" w:hAnsi="Times New Roman" w:cs="Times New Roman"/>
          <w:sz w:val="24"/>
          <w:szCs w:val="24"/>
        </w:rPr>
        <w:t xml:space="preserve"> and before</w:t>
      </w:r>
      <w:r w:rsidR="007B45B0">
        <w:rPr>
          <w:rFonts w:ascii="Times New Roman" w:hAnsi="Times New Roman" w:cs="Times New Roman"/>
          <w:sz w:val="24"/>
          <w:szCs w:val="24"/>
        </w:rPr>
        <w:t xml:space="preserve"> the International Military Tribunal for the Far East, there was a civil war in China between the already established Kuomintang government lead </w:t>
      </w:r>
      <w:r w:rsidR="007B45B0">
        <w:rPr>
          <w:rFonts w:ascii="Times New Roman" w:hAnsi="Times New Roman" w:cs="Times New Roman"/>
          <w:sz w:val="24"/>
          <w:szCs w:val="24"/>
        </w:rPr>
        <w:lastRenderedPageBreak/>
        <w:t>by Chiang Kai-shek and the Communist P</w:t>
      </w:r>
      <w:r w:rsidR="00C0158E">
        <w:rPr>
          <w:rFonts w:ascii="Times New Roman" w:hAnsi="Times New Roman" w:cs="Times New Roman"/>
          <w:sz w:val="24"/>
          <w:szCs w:val="24"/>
        </w:rPr>
        <w:t>arty</w:t>
      </w:r>
      <w:r w:rsidR="007B45B0">
        <w:rPr>
          <w:rFonts w:ascii="Times New Roman" w:hAnsi="Times New Roman" w:cs="Times New Roman"/>
          <w:sz w:val="24"/>
          <w:szCs w:val="24"/>
        </w:rPr>
        <w:t>.</w:t>
      </w:r>
      <w:r w:rsidR="00B3267F">
        <w:rPr>
          <w:rStyle w:val="FootnoteReference"/>
          <w:rFonts w:ascii="Times New Roman" w:hAnsi="Times New Roman" w:cs="Times New Roman"/>
          <w:sz w:val="24"/>
          <w:szCs w:val="24"/>
        </w:rPr>
        <w:footnoteReference w:id="10"/>
      </w:r>
      <w:r w:rsidR="009F0819">
        <w:rPr>
          <w:rFonts w:ascii="Times New Roman" w:hAnsi="Times New Roman" w:cs="Times New Roman"/>
          <w:sz w:val="24"/>
          <w:szCs w:val="24"/>
        </w:rPr>
        <w:t xml:space="preserve"> </w:t>
      </w:r>
      <w:r w:rsidR="00B3267F">
        <w:rPr>
          <w:rFonts w:ascii="Times New Roman" w:hAnsi="Times New Roman" w:cs="Times New Roman"/>
          <w:sz w:val="24"/>
          <w:szCs w:val="24"/>
        </w:rPr>
        <w:t xml:space="preserve"> </w:t>
      </w:r>
      <w:r w:rsidR="00007FAE">
        <w:rPr>
          <w:rFonts w:ascii="Times New Roman" w:hAnsi="Times New Roman" w:cs="Times New Roman"/>
          <w:sz w:val="24"/>
          <w:szCs w:val="24"/>
        </w:rPr>
        <w:t>The Kuomintang who were in power and wanted to keep their power had an agenda that did</w:t>
      </w:r>
      <w:r w:rsidR="00580B56">
        <w:rPr>
          <w:rFonts w:ascii="Times New Roman" w:hAnsi="Times New Roman" w:cs="Times New Roman"/>
          <w:sz w:val="24"/>
          <w:szCs w:val="24"/>
        </w:rPr>
        <w:t xml:space="preserve"> not revel in victor’s justice</w:t>
      </w:r>
      <w:r w:rsidR="00007FAE">
        <w:rPr>
          <w:rFonts w:ascii="Times New Roman" w:hAnsi="Times New Roman" w:cs="Times New Roman"/>
          <w:sz w:val="24"/>
          <w:szCs w:val="24"/>
        </w:rPr>
        <w:t>, but instead sought to defeat their communist rivals.</w:t>
      </w:r>
      <w:r w:rsidR="00007FAE">
        <w:rPr>
          <w:rStyle w:val="FootnoteReference"/>
          <w:rFonts w:ascii="Times New Roman" w:hAnsi="Times New Roman" w:cs="Times New Roman"/>
          <w:sz w:val="24"/>
          <w:szCs w:val="24"/>
        </w:rPr>
        <w:footnoteReference w:id="11"/>
      </w:r>
      <w:r w:rsidR="00580B56">
        <w:rPr>
          <w:rFonts w:ascii="Times New Roman" w:hAnsi="Times New Roman" w:cs="Times New Roman"/>
          <w:sz w:val="24"/>
          <w:szCs w:val="24"/>
        </w:rPr>
        <w:t xml:space="preserve"> Victor’s justice is a term</w:t>
      </w:r>
      <w:r w:rsidR="00C85A89">
        <w:rPr>
          <w:rFonts w:ascii="Times New Roman" w:hAnsi="Times New Roman" w:cs="Times New Roman"/>
          <w:sz w:val="24"/>
          <w:szCs w:val="24"/>
        </w:rPr>
        <w:t xml:space="preserve"> used in describing the justice that had been brought to the Japanese during the IMTFE. </w:t>
      </w:r>
      <w:r w:rsidR="0040245B">
        <w:rPr>
          <w:rFonts w:ascii="Times New Roman" w:hAnsi="Times New Roman" w:cs="Times New Roman"/>
          <w:sz w:val="24"/>
          <w:szCs w:val="24"/>
        </w:rPr>
        <w:t xml:space="preserve">China did not revel in the justice brought </w:t>
      </w:r>
      <w:r w:rsidR="00C85A89">
        <w:rPr>
          <w:rFonts w:ascii="Times New Roman" w:hAnsi="Times New Roman" w:cs="Times New Roman"/>
          <w:sz w:val="24"/>
          <w:szCs w:val="24"/>
        </w:rPr>
        <w:t>to Japan</w:t>
      </w:r>
      <w:r w:rsidR="0040245B">
        <w:rPr>
          <w:rFonts w:ascii="Times New Roman" w:hAnsi="Times New Roman" w:cs="Times New Roman"/>
          <w:sz w:val="24"/>
          <w:szCs w:val="24"/>
        </w:rPr>
        <w:t xml:space="preserve"> which was the court decisions by the IMFTE</w:t>
      </w:r>
      <w:r w:rsidR="00C85A89">
        <w:rPr>
          <w:rFonts w:ascii="Times New Roman" w:hAnsi="Times New Roman" w:cs="Times New Roman"/>
          <w:sz w:val="24"/>
          <w:szCs w:val="24"/>
        </w:rPr>
        <w:t xml:space="preserve"> because the Kuomintang had an agenda that focused more on internal matters than the external ones (IMTFE Court Decisions). </w:t>
      </w:r>
      <w:r w:rsidR="00007FAE">
        <w:rPr>
          <w:rFonts w:ascii="Times New Roman" w:hAnsi="Times New Roman" w:cs="Times New Roman"/>
          <w:sz w:val="24"/>
          <w:szCs w:val="24"/>
        </w:rPr>
        <w:t>In order to keep up with their agenda, the Kuomintang were more</w:t>
      </w:r>
      <w:r w:rsidR="00A37F0A">
        <w:rPr>
          <w:rFonts w:ascii="Times New Roman" w:hAnsi="Times New Roman" w:cs="Times New Roman"/>
          <w:sz w:val="24"/>
          <w:szCs w:val="24"/>
        </w:rPr>
        <w:t xml:space="preserve"> interested in persecuting Han-C</w:t>
      </w:r>
      <w:r w:rsidR="00007FAE">
        <w:rPr>
          <w:rFonts w:ascii="Times New Roman" w:hAnsi="Times New Roman" w:cs="Times New Roman"/>
          <w:sz w:val="24"/>
          <w:szCs w:val="24"/>
        </w:rPr>
        <w:t>hien</w:t>
      </w:r>
      <w:r w:rsidR="00C85A89">
        <w:rPr>
          <w:rFonts w:ascii="Times New Roman" w:hAnsi="Times New Roman" w:cs="Times New Roman"/>
          <w:sz w:val="24"/>
          <w:szCs w:val="24"/>
        </w:rPr>
        <w:t xml:space="preserve"> who were</w:t>
      </w:r>
      <w:r w:rsidR="004F0409">
        <w:rPr>
          <w:rFonts w:ascii="Times New Roman" w:hAnsi="Times New Roman" w:cs="Times New Roman"/>
          <w:sz w:val="24"/>
          <w:szCs w:val="24"/>
        </w:rPr>
        <w:t xml:space="preserve"> known as traitors to the H</w:t>
      </w:r>
      <w:r w:rsidR="00007FAE">
        <w:rPr>
          <w:rFonts w:ascii="Times New Roman" w:hAnsi="Times New Roman" w:cs="Times New Roman"/>
          <w:sz w:val="24"/>
          <w:szCs w:val="24"/>
        </w:rPr>
        <w:t>an race</w:t>
      </w:r>
      <w:r w:rsidR="004F0409">
        <w:rPr>
          <w:rFonts w:ascii="Times New Roman" w:hAnsi="Times New Roman" w:cs="Times New Roman"/>
          <w:sz w:val="24"/>
          <w:szCs w:val="24"/>
        </w:rPr>
        <w:t>.</w:t>
      </w:r>
      <w:r w:rsidR="004F0409">
        <w:rPr>
          <w:rStyle w:val="FootnoteReference"/>
          <w:rFonts w:ascii="Times New Roman" w:hAnsi="Times New Roman" w:cs="Times New Roman"/>
          <w:sz w:val="24"/>
          <w:szCs w:val="24"/>
        </w:rPr>
        <w:footnoteReference w:id="12"/>
      </w:r>
      <w:r w:rsidR="004F0409">
        <w:rPr>
          <w:rFonts w:ascii="Times New Roman" w:hAnsi="Times New Roman" w:cs="Times New Roman"/>
          <w:sz w:val="24"/>
          <w:szCs w:val="24"/>
        </w:rPr>
        <w:t xml:space="preserve"> These were the Chinese that collaborated with the communist rivals of the Kuomintang. The Kuomi</w:t>
      </w:r>
      <w:r w:rsidR="00C85A89">
        <w:rPr>
          <w:rFonts w:ascii="Times New Roman" w:hAnsi="Times New Roman" w:cs="Times New Roman"/>
          <w:sz w:val="24"/>
          <w:szCs w:val="24"/>
        </w:rPr>
        <w:t>ntang from 1945-47 indicted 38,</w:t>
      </w:r>
      <w:r w:rsidR="004F0409">
        <w:rPr>
          <w:rFonts w:ascii="Times New Roman" w:hAnsi="Times New Roman" w:cs="Times New Roman"/>
          <w:sz w:val="24"/>
          <w:szCs w:val="24"/>
        </w:rPr>
        <w:t>280 Chinese for treason as opposed to the 883 Japanese for war crimes</w:t>
      </w:r>
      <w:r w:rsidR="0040245B">
        <w:rPr>
          <w:rFonts w:ascii="Times New Roman" w:hAnsi="Times New Roman" w:cs="Times New Roman"/>
          <w:sz w:val="24"/>
          <w:szCs w:val="24"/>
        </w:rPr>
        <w:t xml:space="preserve"> in the IMTFE</w:t>
      </w:r>
      <w:r w:rsidR="004F0409">
        <w:rPr>
          <w:rFonts w:ascii="Times New Roman" w:hAnsi="Times New Roman" w:cs="Times New Roman"/>
          <w:sz w:val="24"/>
          <w:szCs w:val="24"/>
        </w:rPr>
        <w:t>, and it sentenced 15,391 Chinese as to the 504 Japanese, to death or imprisonment on those charges.</w:t>
      </w:r>
      <w:r w:rsidR="004F0409">
        <w:rPr>
          <w:rStyle w:val="FootnoteReference"/>
          <w:rFonts w:ascii="Times New Roman" w:hAnsi="Times New Roman" w:cs="Times New Roman"/>
          <w:sz w:val="24"/>
          <w:szCs w:val="24"/>
        </w:rPr>
        <w:footnoteReference w:id="13"/>
      </w:r>
      <w:r w:rsidR="004F0409">
        <w:rPr>
          <w:rFonts w:ascii="Times New Roman" w:hAnsi="Times New Roman" w:cs="Times New Roman"/>
          <w:sz w:val="24"/>
          <w:szCs w:val="24"/>
        </w:rPr>
        <w:t xml:space="preserve"> They also refused to prosecute</w:t>
      </w:r>
      <w:r w:rsidR="00C85A89">
        <w:rPr>
          <w:rFonts w:ascii="Times New Roman" w:hAnsi="Times New Roman" w:cs="Times New Roman"/>
          <w:sz w:val="24"/>
          <w:szCs w:val="24"/>
        </w:rPr>
        <w:t xml:space="preserve"> the</w:t>
      </w:r>
      <w:r w:rsidR="004F0409">
        <w:rPr>
          <w:rFonts w:ascii="Times New Roman" w:hAnsi="Times New Roman" w:cs="Times New Roman"/>
          <w:sz w:val="24"/>
          <w:szCs w:val="24"/>
        </w:rPr>
        <w:t xml:space="preserve"> Japanese responsible for massacres in</w:t>
      </w:r>
      <w:r w:rsidR="00C85A89">
        <w:rPr>
          <w:rFonts w:ascii="Times New Roman" w:hAnsi="Times New Roman" w:cs="Times New Roman"/>
          <w:sz w:val="24"/>
          <w:szCs w:val="24"/>
        </w:rPr>
        <w:t xml:space="preserve"> the</w:t>
      </w:r>
      <w:r w:rsidR="004F0409">
        <w:rPr>
          <w:rFonts w:ascii="Times New Roman" w:hAnsi="Times New Roman" w:cs="Times New Roman"/>
          <w:sz w:val="24"/>
          <w:szCs w:val="24"/>
        </w:rPr>
        <w:t xml:space="preserve"> northern areas of China that were sympathetic to the Communists.</w:t>
      </w:r>
      <w:r w:rsidR="004F0409">
        <w:rPr>
          <w:rStyle w:val="FootnoteReference"/>
          <w:rFonts w:ascii="Times New Roman" w:hAnsi="Times New Roman" w:cs="Times New Roman"/>
          <w:sz w:val="24"/>
          <w:szCs w:val="24"/>
        </w:rPr>
        <w:footnoteReference w:id="14"/>
      </w:r>
      <w:r w:rsidR="00113099">
        <w:rPr>
          <w:rFonts w:ascii="Times New Roman" w:hAnsi="Times New Roman" w:cs="Times New Roman"/>
          <w:sz w:val="24"/>
          <w:szCs w:val="24"/>
        </w:rPr>
        <w:t xml:space="preserve"> </w:t>
      </w:r>
      <w:r w:rsidR="007B45B0">
        <w:rPr>
          <w:rFonts w:ascii="Times New Roman" w:hAnsi="Times New Roman" w:cs="Times New Roman"/>
          <w:sz w:val="24"/>
          <w:szCs w:val="24"/>
        </w:rPr>
        <w:t>The Communist People’s Republic prevailed in the civil war and took over the power of China</w:t>
      </w:r>
      <w:r w:rsidR="009F0819">
        <w:rPr>
          <w:rFonts w:ascii="Times New Roman" w:hAnsi="Times New Roman" w:cs="Times New Roman"/>
          <w:sz w:val="24"/>
          <w:szCs w:val="24"/>
        </w:rPr>
        <w:t xml:space="preserve"> in 1949</w:t>
      </w:r>
      <w:r w:rsidR="009F0819">
        <w:rPr>
          <w:rStyle w:val="FootnoteReference"/>
          <w:rFonts w:ascii="Times New Roman" w:hAnsi="Times New Roman" w:cs="Times New Roman"/>
          <w:sz w:val="24"/>
          <w:szCs w:val="24"/>
        </w:rPr>
        <w:footnoteReference w:id="15"/>
      </w:r>
      <w:r w:rsidR="007B45B0">
        <w:rPr>
          <w:rFonts w:ascii="Times New Roman" w:hAnsi="Times New Roman" w:cs="Times New Roman"/>
          <w:sz w:val="24"/>
          <w:szCs w:val="24"/>
        </w:rPr>
        <w:t>.</w:t>
      </w:r>
      <w:r w:rsidR="009F0819">
        <w:rPr>
          <w:rFonts w:ascii="Times New Roman" w:hAnsi="Times New Roman" w:cs="Times New Roman"/>
          <w:sz w:val="24"/>
          <w:szCs w:val="24"/>
        </w:rPr>
        <w:t xml:space="preserve"> The Chinese People’s Republic had an agenda that prioritized anti-Kuomintang, anti-United States, anti-feudal, and anti</w:t>
      </w:r>
      <w:r w:rsidR="00DD1329">
        <w:rPr>
          <w:rFonts w:ascii="Times New Roman" w:hAnsi="Times New Roman" w:cs="Times New Roman"/>
          <w:sz w:val="24"/>
          <w:szCs w:val="24"/>
        </w:rPr>
        <w:t>-</w:t>
      </w:r>
      <w:r w:rsidR="009F0819">
        <w:rPr>
          <w:rFonts w:ascii="Times New Roman" w:hAnsi="Times New Roman" w:cs="Times New Roman"/>
          <w:sz w:val="24"/>
          <w:szCs w:val="24"/>
        </w:rPr>
        <w:t>revolutionary</w:t>
      </w:r>
      <w:r w:rsidR="00C85A89">
        <w:rPr>
          <w:rFonts w:ascii="Times New Roman" w:hAnsi="Times New Roman" w:cs="Times New Roman"/>
          <w:sz w:val="24"/>
          <w:szCs w:val="24"/>
        </w:rPr>
        <w:t xml:space="preserve"> ideas</w:t>
      </w:r>
      <w:r w:rsidR="009F0819">
        <w:rPr>
          <w:rFonts w:ascii="Times New Roman" w:hAnsi="Times New Roman" w:cs="Times New Roman"/>
          <w:sz w:val="24"/>
          <w:szCs w:val="24"/>
        </w:rPr>
        <w:t>. The Communist People’s Republic</w:t>
      </w:r>
      <w:r w:rsidR="00F53BD9">
        <w:rPr>
          <w:rFonts w:ascii="Times New Roman" w:hAnsi="Times New Roman" w:cs="Times New Roman"/>
          <w:sz w:val="24"/>
          <w:szCs w:val="24"/>
        </w:rPr>
        <w:t xml:space="preserve"> in the 1950</w:t>
      </w:r>
      <w:r w:rsidR="00C85A89">
        <w:rPr>
          <w:rFonts w:ascii="Times New Roman" w:hAnsi="Times New Roman" w:cs="Times New Roman"/>
          <w:sz w:val="24"/>
          <w:szCs w:val="24"/>
        </w:rPr>
        <w:t>’</w:t>
      </w:r>
      <w:r w:rsidR="00F53BD9">
        <w:rPr>
          <w:rFonts w:ascii="Times New Roman" w:hAnsi="Times New Roman" w:cs="Times New Roman"/>
          <w:sz w:val="24"/>
          <w:szCs w:val="24"/>
        </w:rPr>
        <w:t xml:space="preserve">s </w:t>
      </w:r>
      <w:r w:rsidR="00DD1329">
        <w:rPr>
          <w:rFonts w:ascii="Times New Roman" w:hAnsi="Times New Roman" w:cs="Times New Roman"/>
          <w:sz w:val="24"/>
          <w:szCs w:val="24"/>
        </w:rPr>
        <w:t>blamed Chiang for his incompetence as a leader because Chiang had fled from Nanking and abandoned the capital of the country</w:t>
      </w:r>
      <w:r w:rsidR="00C85A89">
        <w:rPr>
          <w:rFonts w:ascii="Times New Roman" w:hAnsi="Times New Roman" w:cs="Times New Roman"/>
          <w:sz w:val="24"/>
          <w:szCs w:val="24"/>
        </w:rPr>
        <w:t>.</w:t>
      </w:r>
      <w:r w:rsidR="00DD1329">
        <w:rPr>
          <w:rFonts w:ascii="Times New Roman" w:hAnsi="Times New Roman" w:cs="Times New Roman"/>
          <w:sz w:val="24"/>
          <w:szCs w:val="24"/>
        </w:rPr>
        <w:t xml:space="preserve"> </w:t>
      </w:r>
      <w:r w:rsidR="00C85A89">
        <w:rPr>
          <w:rFonts w:ascii="Times New Roman" w:hAnsi="Times New Roman" w:cs="Times New Roman"/>
          <w:sz w:val="24"/>
          <w:szCs w:val="24"/>
        </w:rPr>
        <w:t>T</w:t>
      </w:r>
      <w:r w:rsidR="00DD1329">
        <w:rPr>
          <w:rFonts w:ascii="Times New Roman" w:hAnsi="Times New Roman" w:cs="Times New Roman"/>
          <w:sz w:val="24"/>
          <w:szCs w:val="24"/>
        </w:rPr>
        <w:t>he Communist People’s Republic also went to accuse United States resident in Nanking at the time of creating the Nanking Safety Zone as a place where Chinese could be easily targeted and rounded up for the atrocities</w:t>
      </w:r>
      <w:r w:rsidR="00FD768D">
        <w:rPr>
          <w:rFonts w:ascii="Times New Roman" w:hAnsi="Times New Roman" w:cs="Times New Roman"/>
          <w:sz w:val="24"/>
          <w:szCs w:val="24"/>
        </w:rPr>
        <w:t xml:space="preserve">, </w:t>
      </w:r>
      <w:r w:rsidR="00FD768D">
        <w:rPr>
          <w:rFonts w:ascii="Times New Roman" w:hAnsi="Times New Roman" w:cs="Times New Roman"/>
          <w:sz w:val="24"/>
          <w:szCs w:val="24"/>
        </w:rPr>
        <w:lastRenderedPageBreak/>
        <w:t>and “insinuated that United States residents of this time also entertained themselves during the massacre with wine, song, and dance, celebrated Christmas, and ate their fill of roast beef, roaste</w:t>
      </w:r>
      <w:r w:rsidR="00F5439A">
        <w:rPr>
          <w:rFonts w:ascii="Times New Roman" w:hAnsi="Times New Roman" w:cs="Times New Roman"/>
          <w:sz w:val="24"/>
          <w:szCs w:val="24"/>
        </w:rPr>
        <w:t>d</w:t>
      </w:r>
      <w:r w:rsidR="00FD768D">
        <w:rPr>
          <w:rFonts w:ascii="Times New Roman" w:hAnsi="Times New Roman" w:cs="Times New Roman"/>
          <w:sz w:val="24"/>
          <w:szCs w:val="24"/>
        </w:rPr>
        <w:t xml:space="preserve"> duck, sweet potatoes and other fresh food”</w:t>
      </w:r>
      <w:r w:rsidR="00DD1329">
        <w:rPr>
          <w:rFonts w:ascii="Times New Roman" w:hAnsi="Times New Roman" w:cs="Times New Roman"/>
          <w:sz w:val="24"/>
          <w:szCs w:val="24"/>
        </w:rPr>
        <w:t>.</w:t>
      </w:r>
      <w:r w:rsidR="00DD1329">
        <w:rPr>
          <w:rStyle w:val="FootnoteReference"/>
          <w:rFonts w:ascii="Times New Roman" w:hAnsi="Times New Roman" w:cs="Times New Roman"/>
          <w:sz w:val="24"/>
          <w:szCs w:val="24"/>
        </w:rPr>
        <w:footnoteReference w:id="16"/>
      </w:r>
      <w:r w:rsidR="00F5439A">
        <w:rPr>
          <w:rFonts w:ascii="Times New Roman" w:hAnsi="Times New Roman" w:cs="Times New Roman"/>
          <w:sz w:val="24"/>
          <w:szCs w:val="24"/>
        </w:rPr>
        <w:t xml:space="preserve"> China presumably had these interpretations of the event in this matter, for this period of time is during the Cold War, and America was seen as an enemy to communism and would hold negative connotations with that.</w:t>
      </w:r>
      <w:r w:rsidR="00DD1329">
        <w:rPr>
          <w:rFonts w:ascii="Times New Roman" w:hAnsi="Times New Roman" w:cs="Times New Roman"/>
          <w:sz w:val="24"/>
          <w:szCs w:val="24"/>
        </w:rPr>
        <w:t xml:space="preserve"> </w:t>
      </w:r>
      <w:r w:rsidR="00C85A89">
        <w:rPr>
          <w:rFonts w:ascii="Times New Roman" w:hAnsi="Times New Roman" w:cs="Times New Roman"/>
          <w:sz w:val="24"/>
          <w:szCs w:val="24"/>
        </w:rPr>
        <w:t>L</w:t>
      </w:r>
      <w:r w:rsidR="00FD768D">
        <w:rPr>
          <w:rFonts w:ascii="Times New Roman" w:hAnsi="Times New Roman" w:cs="Times New Roman"/>
          <w:sz w:val="24"/>
          <w:szCs w:val="24"/>
        </w:rPr>
        <w:t>ater in the 1980s, Communist People’s Republic leaders consolidated their regime, and regional Cold War tensions were eased which in turn lead to th</w:t>
      </w:r>
      <w:r w:rsidR="00C85A89">
        <w:rPr>
          <w:rFonts w:ascii="Times New Roman" w:hAnsi="Times New Roman" w:cs="Times New Roman"/>
          <w:sz w:val="24"/>
          <w:szCs w:val="24"/>
        </w:rPr>
        <w:t xml:space="preserve">e Communist People’s Republic ease </w:t>
      </w:r>
      <w:r w:rsidR="00FD768D">
        <w:rPr>
          <w:rFonts w:ascii="Times New Roman" w:hAnsi="Times New Roman" w:cs="Times New Roman"/>
          <w:sz w:val="24"/>
          <w:szCs w:val="24"/>
        </w:rPr>
        <w:t>its anti-Kuomintang, anti-United States view</w:t>
      </w:r>
      <w:r w:rsidR="008958BA">
        <w:rPr>
          <w:rFonts w:ascii="Times New Roman" w:hAnsi="Times New Roman" w:cs="Times New Roman"/>
          <w:sz w:val="24"/>
          <w:szCs w:val="24"/>
        </w:rPr>
        <w:t xml:space="preserve"> despite the United States being an ally of Japan after World War II due to the fear of Communism</w:t>
      </w:r>
      <w:r w:rsidR="00FD768D">
        <w:rPr>
          <w:rFonts w:ascii="Times New Roman" w:hAnsi="Times New Roman" w:cs="Times New Roman"/>
          <w:sz w:val="24"/>
          <w:szCs w:val="24"/>
        </w:rPr>
        <w:t>.</w:t>
      </w:r>
      <w:r w:rsidR="00F5439A">
        <w:rPr>
          <w:rStyle w:val="FootnoteReference"/>
          <w:rFonts w:ascii="Times New Roman" w:hAnsi="Times New Roman" w:cs="Times New Roman"/>
          <w:sz w:val="24"/>
          <w:szCs w:val="24"/>
        </w:rPr>
        <w:footnoteReference w:id="17"/>
      </w:r>
      <w:r w:rsidR="00FD768D">
        <w:rPr>
          <w:rFonts w:ascii="Times New Roman" w:hAnsi="Times New Roman" w:cs="Times New Roman"/>
          <w:sz w:val="24"/>
          <w:szCs w:val="24"/>
        </w:rPr>
        <w:t xml:space="preserve"> This period of time is now when China and The Communist People’s Republic changed their focus of events</w:t>
      </w:r>
      <w:r w:rsidR="00BD6DCE">
        <w:rPr>
          <w:rFonts w:ascii="Times New Roman" w:hAnsi="Times New Roman" w:cs="Times New Roman"/>
          <w:sz w:val="24"/>
          <w:szCs w:val="24"/>
        </w:rPr>
        <w:t>,</w:t>
      </w:r>
      <w:r w:rsidR="00FD768D">
        <w:rPr>
          <w:rFonts w:ascii="Times New Roman" w:hAnsi="Times New Roman" w:cs="Times New Roman"/>
          <w:sz w:val="24"/>
          <w:szCs w:val="24"/>
        </w:rPr>
        <w:t xml:space="preserve"> and instead of battling so passionately against </w:t>
      </w:r>
      <w:r w:rsidR="00F5439A">
        <w:rPr>
          <w:rFonts w:ascii="Times New Roman" w:hAnsi="Times New Roman" w:cs="Times New Roman"/>
          <w:sz w:val="24"/>
          <w:szCs w:val="24"/>
        </w:rPr>
        <w:t>the Kuomintang</w:t>
      </w:r>
      <w:r w:rsidR="000C55EF">
        <w:rPr>
          <w:rFonts w:ascii="Times New Roman" w:hAnsi="Times New Roman" w:cs="Times New Roman"/>
          <w:sz w:val="24"/>
          <w:szCs w:val="24"/>
        </w:rPr>
        <w:t>, n</w:t>
      </w:r>
      <w:r w:rsidR="00BD6DCE">
        <w:rPr>
          <w:rFonts w:ascii="Times New Roman" w:hAnsi="Times New Roman" w:cs="Times New Roman"/>
          <w:sz w:val="24"/>
          <w:szCs w:val="24"/>
        </w:rPr>
        <w:t xml:space="preserve">ow directed their </w:t>
      </w:r>
      <w:r w:rsidR="00F5439A">
        <w:rPr>
          <w:rFonts w:ascii="Times New Roman" w:hAnsi="Times New Roman" w:cs="Times New Roman"/>
          <w:sz w:val="24"/>
          <w:szCs w:val="24"/>
        </w:rPr>
        <w:t xml:space="preserve">agenda at putting the responsibility of the Nanking </w:t>
      </w:r>
      <w:r w:rsidR="000C5111">
        <w:rPr>
          <w:rFonts w:ascii="Times New Roman" w:hAnsi="Times New Roman" w:cs="Times New Roman"/>
          <w:sz w:val="24"/>
          <w:szCs w:val="24"/>
        </w:rPr>
        <w:t>Massacre back to Japan where it should have been in the first place.</w:t>
      </w:r>
    </w:p>
    <w:p w:rsidR="00BD6DCE" w:rsidRDefault="008C03A4"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BD6DCE" w:rsidRDefault="00BD6DCE" w:rsidP="00CE037A">
      <w:pPr>
        <w:tabs>
          <w:tab w:val="left" w:pos="0"/>
          <w:tab w:val="left" w:pos="990"/>
        </w:tabs>
        <w:spacing w:line="480" w:lineRule="auto"/>
        <w:jc w:val="both"/>
        <w:rPr>
          <w:rFonts w:ascii="Times New Roman" w:hAnsi="Times New Roman" w:cs="Times New Roman"/>
          <w:sz w:val="24"/>
          <w:szCs w:val="24"/>
        </w:rPr>
      </w:pPr>
    </w:p>
    <w:p w:rsidR="0049136E" w:rsidRDefault="00BD6DCE"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DD1329">
        <w:rPr>
          <w:rFonts w:ascii="Times New Roman" w:hAnsi="Times New Roman" w:cs="Times New Roman"/>
          <w:sz w:val="24"/>
          <w:szCs w:val="24"/>
        </w:rPr>
        <w:t>This period of time</w:t>
      </w:r>
      <w:r w:rsidR="00E933C6">
        <w:rPr>
          <w:rFonts w:ascii="Times New Roman" w:hAnsi="Times New Roman" w:cs="Times New Roman"/>
          <w:sz w:val="24"/>
          <w:szCs w:val="24"/>
        </w:rPr>
        <w:t xml:space="preserve"> (1947-1980)</w:t>
      </w:r>
      <w:r w:rsidR="00DD1329">
        <w:rPr>
          <w:rFonts w:ascii="Times New Roman" w:hAnsi="Times New Roman" w:cs="Times New Roman"/>
          <w:sz w:val="24"/>
          <w:szCs w:val="24"/>
        </w:rPr>
        <w:t xml:space="preserve"> in regards to the historiography of Nanking is important to examine for it provides insight upon</w:t>
      </w:r>
      <w:r w:rsidR="0037759B">
        <w:rPr>
          <w:rFonts w:ascii="Times New Roman" w:hAnsi="Times New Roman" w:cs="Times New Roman"/>
          <w:sz w:val="24"/>
          <w:szCs w:val="24"/>
        </w:rPr>
        <w:t xml:space="preserve"> the original views of historical actors in Nanking</w:t>
      </w:r>
      <w:r>
        <w:rPr>
          <w:rFonts w:ascii="Times New Roman" w:hAnsi="Times New Roman" w:cs="Times New Roman"/>
          <w:sz w:val="24"/>
          <w:szCs w:val="24"/>
        </w:rPr>
        <w:t xml:space="preserve">. The government’s agenda is a good </w:t>
      </w:r>
      <w:r w:rsidR="00B050CC">
        <w:rPr>
          <w:rFonts w:ascii="Times New Roman" w:hAnsi="Times New Roman" w:cs="Times New Roman"/>
          <w:sz w:val="24"/>
          <w:szCs w:val="24"/>
        </w:rPr>
        <w:t>explanation</w:t>
      </w:r>
      <w:r w:rsidR="00DD1329">
        <w:rPr>
          <w:rFonts w:ascii="Times New Roman" w:hAnsi="Times New Roman" w:cs="Times New Roman"/>
          <w:sz w:val="24"/>
          <w:szCs w:val="24"/>
        </w:rPr>
        <w:t xml:space="preserve"> why the Nanking Massacre had been left on</w:t>
      </w:r>
      <w:r w:rsidR="008C03A4">
        <w:rPr>
          <w:rFonts w:ascii="Times New Roman" w:hAnsi="Times New Roman" w:cs="Times New Roman"/>
          <w:sz w:val="24"/>
          <w:szCs w:val="24"/>
        </w:rPr>
        <w:t xml:space="preserve"> the backburner for so long in </w:t>
      </w:r>
      <w:r w:rsidR="00DD1329">
        <w:rPr>
          <w:rFonts w:ascii="Times New Roman" w:hAnsi="Times New Roman" w:cs="Times New Roman"/>
          <w:sz w:val="24"/>
          <w:szCs w:val="24"/>
        </w:rPr>
        <w:t>China. The country of China right after the end of the Second Sino-Japanese war was in turmoil</w:t>
      </w:r>
      <w:r w:rsidR="00B45C8D">
        <w:rPr>
          <w:rFonts w:ascii="Times New Roman" w:hAnsi="Times New Roman" w:cs="Times New Roman"/>
          <w:sz w:val="24"/>
          <w:szCs w:val="24"/>
        </w:rPr>
        <w:t xml:space="preserve"> </w:t>
      </w:r>
      <w:r w:rsidR="00E933C6">
        <w:rPr>
          <w:rFonts w:ascii="Times New Roman" w:hAnsi="Times New Roman" w:cs="Times New Roman"/>
          <w:sz w:val="24"/>
          <w:szCs w:val="24"/>
        </w:rPr>
        <w:t xml:space="preserve">for it was fighting </w:t>
      </w:r>
      <w:r w:rsidR="00DD1329">
        <w:rPr>
          <w:rFonts w:ascii="Times New Roman" w:hAnsi="Times New Roman" w:cs="Times New Roman"/>
          <w:sz w:val="24"/>
          <w:szCs w:val="24"/>
        </w:rPr>
        <w:t xml:space="preserve">in a civil war that kept governments more focused </w:t>
      </w:r>
      <w:r w:rsidR="008C03A4">
        <w:rPr>
          <w:rFonts w:ascii="Times New Roman" w:hAnsi="Times New Roman" w:cs="Times New Roman"/>
          <w:sz w:val="24"/>
          <w:szCs w:val="24"/>
        </w:rPr>
        <w:t>on internal issues and instilled a feeling of “forgive and forget” in regards to Nanking</w:t>
      </w:r>
      <w:r w:rsidR="00115DCE">
        <w:rPr>
          <w:rFonts w:ascii="Times New Roman" w:hAnsi="Times New Roman" w:cs="Times New Roman"/>
          <w:sz w:val="24"/>
          <w:szCs w:val="24"/>
        </w:rPr>
        <w:t xml:space="preserve">. In addition </w:t>
      </w:r>
      <w:r w:rsidR="00115DCE">
        <w:rPr>
          <w:rFonts w:ascii="Times New Roman" w:hAnsi="Times New Roman" w:cs="Times New Roman"/>
          <w:sz w:val="24"/>
          <w:szCs w:val="24"/>
        </w:rPr>
        <w:lastRenderedPageBreak/>
        <w:t>to this, China being a communist country d</w:t>
      </w:r>
      <w:r w:rsidR="00C94E75">
        <w:rPr>
          <w:rFonts w:ascii="Times New Roman" w:hAnsi="Times New Roman" w:cs="Times New Roman"/>
          <w:sz w:val="24"/>
          <w:szCs w:val="24"/>
        </w:rPr>
        <w:t>uring this time of the Cold War created this image of America</w:t>
      </w:r>
      <w:r w:rsidR="00A37F0A">
        <w:rPr>
          <w:rFonts w:ascii="Times New Roman" w:hAnsi="Times New Roman" w:cs="Times New Roman"/>
          <w:sz w:val="24"/>
          <w:szCs w:val="24"/>
        </w:rPr>
        <w:t xml:space="preserve"> and westerners</w:t>
      </w:r>
      <w:r w:rsidR="00C94E75">
        <w:rPr>
          <w:rFonts w:ascii="Times New Roman" w:hAnsi="Times New Roman" w:cs="Times New Roman"/>
          <w:sz w:val="24"/>
          <w:szCs w:val="24"/>
        </w:rPr>
        <w:t xml:space="preserve"> </w:t>
      </w:r>
      <w:r>
        <w:rPr>
          <w:rFonts w:ascii="Times New Roman" w:hAnsi="Times New Roman" w:cs="Times New Roman"/>
          <w:sz w:val="24"/>
          <w:szCs w:val="24"/>
        </w:rPr>
        <w:t xml:space="preserve">depicted </w:t>
      </w:r>
      <w:r w:rsidR="00115DCE">
        <w:rPr>
          <w:rFonts w:ascii="Times New Roman" w:hAnsi="Times New Roman" w:cs="Times New Roman"/>
          <w:sz w:val="24"/>
          <w:szCs w:val="24"/>
        </w:rPr>
        <w:t xml:space="preserve">as </w:t>
      </w:r>
      <w:r>
        <w:rPr>
          <w:rFonts w:ascii="Times New Roman" w:hAnsi="Times New Roman" w:cs="Times New Roman"/>
          <w:sz w:val="24"/>
          <w:szCs w:val="24"/>
        </w:rPr>
        <w:t>enemies</w:t>
      </w:r>
      <w:r w:rsidR="00115DCE">
        <w:rPr>
          <w:rFonts w:ascii="Times New Roman" w:hAnsi="Times New Roman" w:cs="Times New Roman"/>
          <w:sz w:val="24"/>
          <w:szCs w:val="24"/>
        </w:rPr>
        <w:t xml:space="preserve"> to communism which in turn provided little insight about what happened in Nanking for the country of China</w:t>
      </w:r>
      <w:r>
        <w:rPr>
          <w:rFonts w:ascii="Times New Roman" w:hAnsi="Times New Roman" w:cs="Times New Roman"/>
          <w:sz w:val="24"/>
          <w:szCs w:val="24"/>
        </w:rPr>
        <w:t xml:space="preserve"> in the years leading up to the 1980’s. F</w:t>
      </w:r>
      <w:r w:rsidR="00115DCE">
        <w:rPr>
          <w:rFonts w:ascii="Times New Roman" w:hAnsi="Times New Roman" w:cs="Times New Roman"/>
          <w:sz w:val="24"/>
          <w:szCs w:val="24"/>
        </w:rPr>
        <w:t xml:space="preserve">or many of the </w:t>
      </w:r>
      <w:r w:rsidR="00C53811">
        <w:rPr>
          <w:rFonts w:ascii="Times New Roman" w:hAnsi="Times New Roman" w:cs="Times New Roman"/>
          <w:sz w:val="24"/>
          <w:szCs w:val="24"/>
        </w:rPr>
        <w:t>historical actors that kept accounts of what they saw</w:t>
      </w:r>
      <w:r w:rsidR="00115DCE">
        <w:rPr>
          <w:rFonts w:ascii="Times New Roman" w:hAnsi="Times New Roman" w:cs="Times New Roman"/>
          <w:sz w:val="24"/>
          <w:szCs w:val="24"/>
        </w:rPr>
        <w:t xml:space="preserve"> in Nanking and hel</w:t>
      </w:r>
      <w:r w:rsidR="00C53811">
        <w:rPr>
          <w:rFonts w:ascii="Times New Roman" w:hAnsi="Times New Roman" w:cs="Times New Roman"/>
          <w:sz w:val="24"/>
          <w:szCs w:val="24"/>
        </w:rPr>
        <w:t>ped run the Nanking Safety Zone</w:t>
      </w:r>
      <w:r>
        <w:rPr>
          <w:rFonts w:ascii="Times New Roman" w:hAnsi="Times New Roman" w:cs="Times New Roman"/>
          <w:sz w:val="24"/>
          <w:szCs w:val="24"/>
        </w:rPr>
        <w:t>,</w:t>
      </w:r>
      <w:r w:rsidR="00C53811">
        <w:rPr>
          <w:rFonts w:ascii="Times New Roman" w:hAnsi="Times New Roman" w:cs="Times New Roman"/>
          <w:sz w:val="24"/>
          <w:szCs w:val="24"/>
        </w:rPr>
        <w:t xml:space="preserve"> were kept classified which would hinder any sort of new information coming to light. An example of this</w:t>
      </w:r>
      <w:r w:rsidR="00E933C6">
        <w:rPr>
          <w:rFonts w:ascii="Times New Roman" w:hAnsi="Times New Roman" w:cs="Times New Roman"/>
          <w:sz w:val="24"/>
          <w:szCs w:val="24"/>
        </w:rPr>
        <w:t xml:space="preserve"> is of an eight chapter</w:t>
      </w:r>
      <w:r w:rsidR="00C53811">
        <w:rPr>
          <w:rFonts w:ascii="Times New Roman" w:hAnsi="Times New Roman" w:cs="Times New Roman"/>
          <w:sz w:val="24"/>
          <w:szCs w:val="24"/>
        </w:rPr>
        <w:t xml:space="preserve"> manuscript written and researched extensively by historians at Nanjing University in the 1960</w:t>
      </w:r>
      <w:r>
        <w:rPr>
          <w:rFonts w:ascii="Times New Roman" w:hAnsi="Times New Roman" w:cs="Times New Roman"/>
          <w:sz w:val="24"/>
          <w:szCs w:val="24"/>
        </w:rPr>
        <w:t>’</w:t>
      </w:r>
      <w:r w:rsidR="00C53811">
        <w:rPr>
          <w:rFonts w:ascii="Times New Roman" w:hAnsi="Times New Roman" w:cs="Times New Roman"/>
          <w:sz w:val="24"/>
          <w:szCs w:val="24"/>
        </w:rPr>
        <w:t>s which was compiled of photographs, new statistics, and interviews with survivors;</w:t>
      </w:r>
      <w:r w:rsidR="00C94E75">
        <w:rPr>
          <w:rFonts w:ascii="Times New Roman" w:hAnsi="Times New Roman" w:cs="Times New Roman"/>
          <w:sz w:val="24"/>
          <w:szCs w:val="24"/>
        </w:rPr>
        <w:t xml:space="preserve"> and this manuscript of course had touched on the briefing of Nanking Safety Zone leaders meeting with the Japanese Imperial Army</w:t>
      </w:r>
      <w:r>
        <w:rPr>
          <w:rFonts w:ascii="Times New Roman" w:hAnsi="Times New Roman" w:cs="Times New Roman"/>
          <w:sz w:val="24"/>
          <w:szCs w:val="24"/>
        </w:rPr>
        <w:t xml:space="preserve">. It also described the briefing </w:t>
      </w:r>
      <w:r w:rsidR="00C94E75">
        <w:rPr>
          <w:rFonts w:ascii="Times New Roman" w:hAnsi="Times New Roman" w:cs="Times New Roman"/>
          <w:sz w:val="24"/>
          <w:szCs w:val="24"/>
        </w:rPr>
        <w:t>of the Nanking Safety Zone</w:t>
      </w:r>
      <w:r>
        <w:rPr>
          <w:rFonts w:ascii="Times New Roman" w:hAnsi="Times New Roman" w:cs="Times New Roman"/>
          <w:sz w:val="24"/>
          <w:szCs w:val="24"/>
        </w:rPr>
        <w:t xml:space="preserve"> by Nanking Safety Zone leaders where they provided a tour to </w:t>
      </w:r>
      <w:r w:rsidR="0049136E">
        <w:rPr>
          <w:rFonts w:ascii="Times New Roman" w:hAnsi="Times New Roman" w:cs="Times New Roman"/>
          <w:sz w:val="24"/>
          <w:szCs w:val="24"/>
        </w:rPr>
        <w:t>Japanese soldiers of the zone. Unfortunately, t</w:t>
      </w:r>
      <w:r w:rsidR="00C53811">
        <w:rPr>
          <w:rFonts w:ascii="Times New Roman" w:hAnsi="Times New Roman" w:cs="Times New Roman"/>
          <w:sz w:val="24"/>
          <w:szCs w:val="24"/>
        </w:rPr>
        <w:t>his manuscript was under control of the communist government</w:t>
      </w:r>
      <w:r w:rsidR="0049136E">
        <w:rPr>
          <w:rFonts w:ascii="Times New Roman" w:hAnsi="Times New Roman" w:cs="Times New Roman"/>
          <w:sz w:val="24"/>
          <w:szCs w:val="24"/>
        </w:rPr>
        <w:t>,</w:t>
      </w:r>
      <w:r w:rsidR="00C53811">
        <w:rPr>
          <w:rFonts w:ascii="Times New Roman" w:hAnsi="Times New Roman" w:cs="Times New Roman"/>
          <w:sz w:val="24"/>
          <w:szCs w:val="24"/>
        </w:rPr>
        <w:t xml:space="preserve"> </w:t>
      </w:r>
      <w:r w:rsidR="00C94E75">
        <w:rPr>
          <w:rFonts w:ascii="Times New Roman" w:hAnsi="Times New Roman" w:cs="Times New Roman"/>
          <w:sz w:val="24"/>
          <w:szCs w:val="24"/>
        </w:rPr>
        <w:t>and the government exercised its direct political power</w:t>
      </w:r>
      <w:r w:rsidR="0049136E">
        <w:rPr>
          <w:rFonts w:ascii="Times New Roman" w:hAnsi="Times New Roman" w:cs="Times New Roman"/>
          <w:sz w:val="24"/>
          <w:szCs w:val="24"/>
        </w:rPr>
        <w:t>.</w:t>
      </w:r>
      <w:r w:rsidR="00C94E75">
        <w:rPr>
          <w:rFonts w:ascii="Times New Roman" w:hAnsi="Times New Roman" w:cs="Times New Roman"/>
          <w:sz w:val="24"/>
          <w:szCs w:val="24"/>
        </w:rPr>
        <w:t xml:space="preserve"> </w:t>
      </w:r>
      <w:r w:rsidR="0049136E">
        <w:rPr>
          <w:rFonts w:ascii="Times New Roman" w:hAnsi="Times New Roman" w:cs="Times New Roman"/>
          <w:sz w:val="24"/>
          <w:szCs w:val="24"/>
        </w:rPr>
        <w:t xml:space="preserve">The Communist People’s Republic </w:t>
      </w:r>
      <w:r w:rsidR="00C94E75">
        <w:rPr>
          <w:rFonts w:ascii="Times New Roman" w:hAnsi="Times New Roman" w:cs="Times New Roman"/>
          <w:sz w:val="24"/>
          <w:szCs w:val="24"/>
        </w:rPr>
        <w:t xml:space="preserve">turned these manuscripts into works used to condemn the western humanitarians by saying that the Safety Zone leaders were refusing to protest atrocities to the Japanese and even </w:t>
      </w:r>
      <w:r w:rsidR="00E933C6">
        <w:rPr>
          <w:rFonts w:ascii="Times New Roman" w:hAnsi="Times New Roman" w:cs="Times New Roman"/>
          <w:sz w:val="24"/>
          <w:szCs w:val="24"/>
        </w:rPr>
        <w:t>wined and dined while the Japan</w:t>
      </w:r>
      <w:r w:rsidR="00C94E75">
        <w:rPr>
          <w:rFonts w:ascii="Times New Roman" w:hAnsi="Times New Roman" w:cs="Times New Roman"/>
          <w:sz w:val="24"/>
          <w:szCs w:val="24"/>
        </w:rPr>
        <w:t>ese carried out the massacre</w:t>
      </w:r>
      <w:r w:rsidR="00E933C6">
        <w:rPr>
          <w:rFonts w:ascii="Times New Roman" w:hAnsi="Times New Roman" w:cs="Times New Roman"/>
          <w:sz w:val="24"/>
          <w:szCs w:val="24"/>
        </w:rPr>
        <w:t xml:space="preserve">, but the Chinese government </w:t>
      </w:r>
      <w:r w:rsidR="00C94E75">
        <w:rPr>
          <w:rFonts w:ascii="Times New Roman" w:hAnsi="Times New Roman" w:cs="Times New Roman"/>
          <w:sz w:val="24"/>
          <w:szCs w:val="24"/>
        </w:rPr>
        <w:t>classified the manuscript instead of allowing its publication.</w:t>
      </w:r>
      <w:r w:rsidR="00E933C6">
        <w:rPr>
          <w:rStyle w:val="FootnoteReference"/>
          <w:rFonts w:ascii="Times New Roman" w:hAnsi="Times New Roman" w:cs="Times New Roman"/>
          <w:sz w:val="24"/>
          <w:szCs w:val="24"/>
        </w:rPr>
        <w:footnoteReference w:id="18"/>
      </w:r>
      <w:r w:rsidR="00C53811">
        <w:rPr>
          <w:rFonts w:ascii="Times New Roman" w:hAnsi="Times New Roman" w:cs="Times New Roman"/>
          <w:sz w:val="24"/>
          <w:szCs w:val="24"/>
        </w:rPr>
        <w:t xml:space="preserve"> </w:t>
      </w:r>
    </w:p>
    <w:p w:rsidR="00F0156E" w:rsidRDefault="0049136E"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E933C6">
        <w:rPr>
          <w:rFonts w:ascii="Times New Roman" w:hAnsi="Times New Roman" w:cs="Times New Roman"/>
          <w:sz w:val="24"/>
          <w:szCs w:val="24"/>
        </w:rPr>
        <w:t>The next phase or period of time (1980s) is important in discussing the historiography of the Nanking Massacre because this is where a shift in placing the responsibility of the massacre</w:t>
      </w:r>
      <w:r>
        <w:rPr>
          <w:rFonts w:ascii="Times New Roman" w:hAnsi="Times New Roman" w:cs="Times New Roman"/>
          <w:sz w:val="24"/>
          <w:szCs w:val="24"/>
        </w:rPr>
        <w:t xml:space="preserve"> begins to become more of a focus</w:t>
      </w:r>
      <w:r w:rsidR="00E933C6">
        <w:rPr>
          <w:rFonts w:ascii="Times New Roman" w:hAnsi="Times New Roman" w:cs="Times New Roman"/>
          <w:sz w:val="24"/>
          <w:szCs w:val="24"/>
        </w:rPr>
        <w:t>. The Communist Party during this period had eased its relationship with their anti-United States views, and in turn created a new focus</w:t>
      </w:r>
      <w:r w:rsidR="00A37F0A">
        <w:rPr>
          <w:rFonts w:ascii="Times New Roman" w:hAnsi="Times New Roman" w:cs="Times New Roman"/>
          <w:sz w:val="24"/>
          <w:szCs w:val="24"/>
        </w:rPr>
        <w:t xml:space="preserve"> on Japan taking the responsibility of the Nanking Massacre.</w:t>
      </w:r>
    </w:p>
    <w:p w:rsidR="00643413" w:rsidRDefault="00A37F0A"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Now the Japanese</w:t>
      </w:r>
      <w:r w:rsidR="008958BA">
        <w:rPr>
          <w:rFonts w:ascii="Times New Roman" w:hAnsi="Times New Roman" w:cs="Times New Roman"/>
          <w:sz w:val="24"/>
          <w:szCs w:val="24"/>
        </w:rPr>
        <w:t xml:space="preserve"> creation of</w:t>
      </w:r>
      <w:r>
        <w:rPr>
          <w:rFonts w:ascii="Times New Roman" w:hAnsi="Times New Roman" w:cs="Times New Roman"/>
          <w:sz w:val="24"/>
          <w:szCs w:val="24"/>
        </w:rPr>
        <w:t xml:space="preserve"> historiography of the Nanking Massacre. </w:t>
      </w:r>
      <w:r w:rsidR="00842C33">
        <w:rPr>
          <w:rFonts w:ascii="Times New Roman" w:hAnsi="Times New Roman" w:cs="Times New Roman"/>
          <w:sz w:val="24"/>
          <w:szCs w:val="24"/>
        </w:rPr>
        <w:t>Japan’s historiography of the events that happened in Nanking is also another interesting and complicated story</w:t>
      </w:r>
      <w:r w:rsidR="0049136E">
        <w:rPr>
          <w:rFonts w:ascii="Times New Roman" w:hAnsi="Times New Roman" w:cs="Times New Roman"/>
          <w:sz w:val="24"/>
          <w:szCs w:val="24"/>
        </w:rPr>
        <w:t>,</w:t>
      </w:r>
      <w:r w:rsidR="00842C33">
        <w:rPr>
          <w:rFonts w:ascii="Times New Roman" w:hAnsi="Times New Roman" w:cs="Times New Roman"/>
          <w:sz w:val="24"/>
          <w:szCs w:val="24"/>
        </w:rPr>
        <w:t xml:space="preserve"> like the Chinese</w:t>
      </w:r>
      <w:r w:rsidR="001A75BB">
        <w:rPr>
          <w:rFonts w:ascii="Times New Roman" w:hAnsi="Times New Roman" w:cs="Times New Roman"/>
          <w:sz w:val="24"/>
          <w:szCs w:val="24"/>
        </w:rPr>
        <w:t>. The Japanese also had undertones from the Cold War effecting their historiography of the Nanking Massacre</w:t>
      </w:r>
      <w:r w:rsidR="0049136E">
        <w:rPr>
          <w:rFonts w:ascii="Times New Roman" w:hAnsi="Times New Roman" w:cs="Times New Roman"/>
          <w:sz w:val="24"/>
          <w:szCs w:val="24"/>
        </w:rPr>
        <w:t>.</w:t>
      </w:r>
      <w:r w:rsidR="001A75BB">
        <w:rPr>
          <w:rFonts w:ascii="Times New Roman" w:hAnsi="Times New Roman" w:cs="Times New Roman"/>
          <w:sz w:val="24"/>
          <w:szCs w:val="24"/>
        </w:rPr>
        <w:t xml:space="preserve"> </w:t>
      </w:r>
      <w:r w:rsidR="0049136E">
        <w:rPr>
          <w:rFonts w:ascii="Times New Roman" w:hAnsi="Times New Roman" w:cs="Times New Roman"/>
          <w:sz w:val="24"/>
          <w:szCs w:val="24"/>
        </w:rPr>
        <w:t>This birthed</w:t>
      </w:r>
      <w:r w:rsidR="001A75BB">
        <w:rPr>
          <w:rFonts w:ascii="Times New Roman" w:hAnsi="Times New Roman" w:cs="Times New Roman"/>
          <w:sz w:val="24"/>
          <w:szCs w:val="24"/>
        </w:rPr>
        <w:t xml:space="preserve"> a rift in how the massacre would be remembered. This created two</w:t>
      </w:r>
      <w:r w:rsidR="0049136E">
        <w:rPr>
          <w:rFonts w:ascii="Times New Roman" w:hAnsi="Times New Roman" w:cs="Times New Roman"/>
          <w:sz w:val="24"/>
          <w:szCs w:val="24"/>
        </w:rPr>
        <w:t xml:space="preserve"> different groups the first </w:t>
      </w:r>
      <w:r w:rsidR="001A75BB">
        <w:rPr>
          <w:rFonts w:ascii="Times New Roman" w:hAnsi="Times New Roman" w:cs="Times New Roman"/>
          <w:sz w:val="24"/>
          <w:szCs w:val="24"/>
        </w:rPr>
        <w:t>group</w:t>
      </w:r>
      <w:r w:rsidR="0049136E">
        <w:rPr>
          <w:rFonts w:ascii="Times New Roman" w:hAnsi="Times New Roman" w:cs="Times New Roman"/>
          <w:sz w:val="24"/>
          <w:szCs w:val="24"/>
        </w:rPr>
        <w:t xml:space="preserve"> known as progressives. This is the group</w:t>
      </w:r>
      <w:r w:rsidR="001A75BB">
        <w:rPr>
          <w:rFonts w:ascii="Times New Roman" w:hAnsi="Times New Roman" w:cs="Times New Roman"/>
          <w:sz w:val="24"/>
          <w:szCs w:val="24"/>
        </w:rPr>
        <w:t xml:space="preserve"> that believes and takes respons</w:t>
      </w:r>
      <w:r w:rsidR="008958BA">
        <w:rPr>
          <w:rFonts w:ascii="Times New Roman" w:hAnsi="Times New Roman" w:cs="Times New Roman"/>
          <w:sz w:val="24"/>
          <w:szCs w:val="24"/>
        </w:rPr>
        <w:t>ibility for</w:t>
      </w:r>
      <w:r w:rsidR="0049136E">
        <w:rPr>
          <w:rFonts w:ascii="Times New Roman" w:hAnsi="Times New Roman" w:cs="Times New Roman"/>
          <w:sz w:val="24"/>
          <w:szCs w:val="24"/>
        </w:rPr>
        <w:t xml:space="preserve"> the</w:t>
      </w:r>
      <w:r w:rsidR="008958BA">
        <w:rPr>
          <w:rFonts w:ascii="Times New Roman" w:hAnsi="Times New Roman" w:cs="Times New Roman"/>
          <w:sz w:val="24"/>
          <w:szCs w:val="24"/>
        </w:rPr>
        <w:t xml:space="preserve"> Japanese Imperial Army’s actions for the</w:t>
      </w:r>
      <w:r w:rsidR="0049136E">
        <w:rPr>
          <w:rFonts w:ascii="Times New Roman" w:hAnsi="Times New Roman" w:cs="Times New Roman"/>
          <w:sz w:val="24"/>
          <w:szCs w:val="24"/>
        </w:rPr>
        <w:t xml:space="preserve"> Nanking Massacre. Then </w:t>
      </w:r>
      <w:r w:rsidR="001A75BB">
        <w:rPr>
          <w:rFonts w:ascii="Times New Roman" w:hAnsi="Times New Roman" w:cs="Times New Roman"/>
          <w:sz w:val="24"/>
          <w:szCs w:val="24"/>
        </w:rPr>
        <w:t xml:space="preserve">there is the opposing group known as the </w:t>
      </w:r>
      <w:r w:rsidR="00FE70CB">
        <w:rPr>
          <w:rFonts w:ascii="Times New Roman" w:hAnsi="Times New Roman" w:cs="Times New Roman"/>
          <w:sz w:val="24"/>
          <w:szCs w:val="24"/>
        </w:rPr>
        <w:t>revisionist</w:t>
      </w:r>
      <w:r w:rsidR="0049136E">
        <w:rPr>
          <w:rFonts w:ascii="Times New Roman" w:hAnsi="Times New Roman" w:cs="Times New Roman"/>
          <w:sz w:val="24"/>
          <w:szCs w:val="24"/>
        </w:rPr>
        <w:t xml:space="preserve"> who</w:t>
      </w:r>
      <w:r w:rsidR="001A75BB">
        <w:rPr>
          <w:rFonts w:ascii="Times New Roman" w:hAnsi="Times New Roman" w:cs="Times New Roman"/>
          <w:sz w:val="24"/>
          <w:szCs w:val="24"/>
        </w:rPr>
        <w:t xml:space="preserve"> believe that the massacre was a lie and that some of the atrocities that happened in Nanking are fabricated or illusions.</w:t>
      </w:r>
      <w:r w:rsidR="008958BA">
        <w:rPr>
          <w:rFonts w:ascii="Times New Roman" w:hAnsi="Times New Roman" w:cs="Times New Roman"/>
          <w:sz w:val="24"/>
          <w:szCs w:val="24"/>
        </w:rPr>
        <w:t xml:space="preserve"> These groups were the two trains of thought known by scholars in history and by the politicians writing in the laws for education.</w:t>
      </w:r>
      <w:r w:rsidR="001A75BB">
        <w:rPr>
          <w:rFonts w:ascii="Times New Roman" w:hAnsi="Times New Roman" w:cs="Times New Roman"/>
          <w:sz w:val="24"/>
          <w:szCs w:val="24"/>
        </w:rPr>
        <w:t xml:space="preserve"> B</w:t>
      </w:r>
      <w:r w:rsidR="0049136E">
        <w:rPr>
          <w:rFonts w:ascii="Times New Roman" w:hAnsi="Times New Roman" w:cs="Times New Roman"/>
          <w:sz w:val="24"/>
          <w:szCs w:val="24"/>
        </w:rPr>
        <w:t xml:space="preserve">ut, nonetheless, </w:t>
      </w:r>
      <w:r w:rsidR="00643413">
        <w:rPr>
          <w:rFonts w:ascii="Times New Roman" w:hAnsi="Times New Roman" w:cs="Times New Roman"/>
          <w:sz w:val="24"/>
          <w:szCs w:val="24"/>
        </w:rPr>
        <w:t>it is important to examine because it helps set the stage for debates in the future</w:t>
      </w:r>
      <w:r w:rsidR="001A75BB">
        <w:rPr>
          <w:rFonts w:ascii="Times New Roman" w:hAnsi="Times New Roman" w:cs="Times New Roman"/>
          <w:sz w:val="24"/>
          <w:szCs w:val="24"/>
        </w:rPr>
        <w:t xml:space="preserve"> of these two groups</w:t>
      </w:r>
      <w:r w:rsidR="00842C33">
        <w:rPr>
          <w:rFonts w:ascii="Times New Roman" w:hAnsi="Times New Roman" w:cs="Times New Roman"/>
          <w:sz w:val="24"/>
          <w:szCs w:val="24"/>
        </w:rPr>
        <w:t xml:space="preserve">. </w:t>
      </w:r>
    </w:p>
    <w:p w:rsidR="00A37F0A" w:rsidRDefault="00643413"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842C33">
        <w:rPr>
          <w:rFonts w:ascii="Times New Roman" w:hAnsi="Times New Roman" w:cs="Times New Roman"/>
          <w:sz w:val="24"/>
          <w:szCs w:val="24"/>
        </w:rPr>
        <w:t>After the end of World War II and The Second-Sino Japanese war, the International Military Tribunal for the Far East is where Japan begins its historiography of the Nanking Massacre. The tribunal served as a st</w:t>
      </w:r>
      <w:r>
        <w:rPr>
          <w:rFonts w:ascii="Times New Roman" w:hAnsi="Times New Roman" w:cs="Times New Roman"/>
          <w:sz w:val="24"/>
          <w:szCs w:val="24"/>
        </w:rPr>
        <w:t>age for openly displaying Japan</w:t>
      </w:r>
      <w:r w:rsidR="00842C33">
        <w:rPr>
          <w:rFonts w:ascii="Times New Roman" w:hAnsi="Times New Roman" w:cs="Times New Roman"/>
          <w:sz w:val="24"/>
          <w:szCs w:val="24"/>
        </w:rPr>
        <w:t>ese wartime atrocities to the Japanese public. Japanese newspapers circulated the trial’s detail throughout the cou</w:t>
      </w:r>
      <w:r>
        <w:rPr>
          <w:rFonts w:ascii="Times New Roman" w:hAnsi="Times New Roman" w:cs="Times New Roman"/>
          <w:sz w:val="24"/>
          <w:szCs w:val="24"/>
        </w:rPr>
        <w:t>ntry</w:t>
      </w:r>
      <w:r w:rsidR="0049136E">
        <w:rPr>
          <w:rFonts w:ascii="Times New Roman" w:hAnsi="Times New Roman" w:cs="Times New Roman"/>
          <w:sz w:val="24"/>
          <w:szCs w:val="24"/>
        </w:rPr>
        <w:t>,</w:t>
      </w:r>
      <w:r>
        <w:rPr>
          <w:rFonts w:ascii="Times New Roman" w:hAnsi="Times New Roman" w:cs="Times New Roman"/>
          <w:sz w:val="24"/>
          <w:szCs w:val="24"/>
        </w:rPr>
        <w:t xml:space="preserve"> and accounts of the Nanking</w:t>
      </w:r>
      <w:r w:rsidR="00842C33">
        <w:rPr>
          <w:rFonts w:ascii="Times New Roman" w:hAnsi="Times New Roman" w:cs="Times New Roman"/>
          <w:sz w:val="24"/>
          <w:szCs w:val="24"/>
        </w:rPr>
        <w:t xml:space="preserve"> Massacre finally became headline news.</w:t>
      </w:r>
      <w:r>
        <w:rPr>
          <w:rStyle w:val="FootnoteReference"/>
          <w:rFonts w:ascii="Times New Roman" w:hAnsi="Times New Roman" w:cs="Times New Roman"/>
          <w:sz w:val="24"/>
          <w:szCs w:val="24"/>
        </w:rPr>
        <w:footnoteReference w:id="19"/>
      </w:r>
      <w:r w:rsidR="00126601">
        <w:rPr>
          <w:rFonts w:ascii="Times New Roman" w:hAnsi="Times New Roman" w:cs="Times New Roman"/>
          <w:sz w:val="24"/>
          <w:szCs w:val="24"/>
        </w:rPr>
        <w:t xml:space="preserve"> Due to the punishments of the military tribunal, there was a mass purge of wartime political, economic, and social leaders </w:t>
      </w:r>
      <w:r w:rsidR="0049136E">
        <w:rPr>
          <w:rFonts w:ascii="Times New Roman" w:hAnsi="Times New Roman" w:cs="Times New Roman"/>
          <w:sz w:val="24"/>
          <w:szCs w:val="24"/>
        </w:rPr>
        <w:t>from national and local offices, in</w:t>
      </w:r>
      <w:r w:rsidR="00126601">
        <w:rPr>
          <w:rFonts w:ascii="Times New Roman" w:hAnsi="Times New Roman" w:cs="Times New Roman"/>
          <w:sz w:val="24"/>
          <w:szCs w:val="24"/>
        </w:rPr>
        <w:t xml:space="preserve"> the press, and private companies in conformity with guidelines establi</w:t>
      </w:r>
      <w:r w:rsidR="001A75BB">
        <w:rPr>
          <w:rFonts w:ascii="Times New Roman" w:hAnsi="Times New Roman" w:cs="Times New Roman"/>
          <w:sz w:val="24"/>
          <w:szCs w:val="24"/>
        </w:rPr>
        <w:t>shed within the tribunal in 1946</w:t>
      </w:r>
      <w:r w:rsidR="00126601">
        <w:rPr>
          <w:rFonts w:ascii="Times New Roman" w:hAnsi="Times New Roman" w:cs="Times New Roman"/>
          <w:sz w:val="24"/>
          <w:szCs w:val="24"/>
        </w:rPr>
        <w:t>.</w:t>
      </w:r>
      <w:r w:rsidR="00126601">
        <w:rPr>
          <w:rStyle w:val="FootnoteReference"/>
          <w:rFonts w:ascii="Times New Roman" w:hAnsi="Times New Roman" w:cs="Times New Roman"/>
          <w:sz w:val="24"/>
          <w:szCs w:val="24"/>
        </w:rPr>
        <w:footnoteReference w:id="20"/>
      </w:r>
      <w:r w:rsidR="0049136E">
        <w:rPr>
          <w:rFonts w:ascii="Times New Roman" w:hAnsi="Times New Roman" w:cs="Times New Roman"/>
          <w:sz w:val="24"/>
          <w:szCs w:val="24"/>
        </w:rPr>
        <w:t>A result of this mass purge</w:t>
      </w:r>
      <w:r w:rsidR="00126601">
        <w:rPr>
          <w:rFonts w:ascii="Times New Roman" w:hAnsi="Times New Roman" w:cs="Times New Roman"/>
          <w:sz w:val="24"/>
          <w:szCs w:val="24"/>
        </w:rPr>
        <w:t xml:space="preserve">, teachers and administrative staff were relieved of their jobs </w:t>
      </w:r>
      <w:r w:rsidR="0049136E">
        <w:rPr>
          <w:rFonts w:ascii="Times New Roman" w:hAnsi="Times New Roman" w:cs="Times New Roman"/>
          <w:sz w:val="24"/>
          <w:szCs w:val="24"/>
        </w:rPr>
        <w:t>from schools and school boards.</w:t>
      </w:r>
      <w:r w:rsidR="00E45378">
        <w:rPr>
          <w:rFonts w:ascii="Times New Roman" w:hAnsi="Times New Roman" w:cs="Times New Roman"/>
          <w:sz w:val="24"/>
          <w:szCs w:val="24"/>
        </w:rPr>
        <w:t xml:space="preserve"> </w:t>
      </w:r>
      <w:r w:rsidR="001C4FB2">
        <w:rPr>
          <w:rFonts w:ascii="Times New Roman" w:hAnsi="Times New Roman" w:cs="Times New Roman"/>
          <w:sz w:val="24"/>
          <w:szCs w:val="24"/>
        </w:rPr>
        <w:t>Since Japanese educators w</w:t>
      </w:r>
      <w:r w:rsidR="008958BA">
        <w:rPr>
          <w:rFonts w:ascii="Times New Roman" w:hAnsi="Times New Roman" w:cs="Times New Roman"/>
          <w:sz w:val="24"/>
          <w:szCs w:val="24"/>
        </w:rPr>
        <w:t>ere relieved of their positions:</w:t>
      </w:r>
      <w:r w:rsidR="001C4FB2">
        <w:rPr>
          <w:rFonts w:ascii="Times New Roman" w:hAnsi="Times New Roman" w:cs="Times New Roman"/>
          <w:sz w:val="24"/>
          <w:szCs w:val="24"/>
        </w:rPr>
        <w:t xml:space="preserve"> </w:t>
      </w:r>
      <w:r w:rsidR="00E45378">
        <w:rPr>
          <w:rFonts w:ascii="Times New Roman" w:hAnsi="Times New Roman" w:cs="Times New Roman"/>
          <w:sz w:val="24"/>
          <w:szCs w:val="24"/>
        </w:rPr>
        <w:t xml:space="preserve">Japanese history, moral education, and geography were prohibited from </w:t>
      </w:r>
      <w:r w:rsidR="00E45378">
        <w:rPr>
          <w:rFonts w:ascii="Times New Roman" w:hAnsi="Times New Roman" w:cs="Times New Roman"/>
          <w:sz w:val="24"/>
          <w:szCs w:val="24"/>
        </w:rPr>
        <w:lastRenderedPageBreak/>
        <w:t>being taught in school because of the prewar co</w:t>
      </w:r>
      <w:r w:rsidR="001C4FB2">
        <w:rPr>
          <w:rFonts w:ascii="Times New Roman" w:hAnsi="Times New Roman" w:cs="Times New Roman"/>
          <w:sz w:val="24"/>
          <w:szCs w:val="24"/>
        </w:rPr>
        <w:t>ntent of the subjects were</w:t>
      </w:r>
      <w:r w:rsidR="00E45378">
        <w:rPr>
          <w:rFonts w:ascii="Times New Roman" w:hAnsi="Times New Roman" w:cs="Times New Roman"/>
          <w:sz w:val="24"/>
          <w:szCs w:val="24"/>
        </w:rPr>
        <w:t xml:space="preserve"> regarded as militaristic and nationalistic by the Supreme Commander for the Allied Powers (Douglas MacArthur, general of the United States army in the pacific).</w:t>
      </w:r>
      <w:r w:rsidR="00E45378">
        <w:rPr>
          <w:rStyle w:val="FootnoteReference"/>
          <w:rFonts w:ascii="Times New Roman" w:hAnsi="Times New Roman" w:cs="Times New Roman"/>
          <w:sz w:val="24"/>
          <w:szCs w:val="24"/>
        </w:rPr>
        <w:footnoteReference w:id="21"/>
      </w:r>
      <w:r w:rsidR="001A75BB">
        <w:rPr>
          <w:rFonts w:ascii="Times New Roman" w:hAnsi="Times New Roman" w:cs="Times New Roman"/>
          <w:sz w:val="24"/>
          <w:szCs w:val="24"/>
        </w:rPr>
        <w:t xml:space="preserve"> But, nearly a year after the International Military Tribunal for the Far East</w:t>
      </w:r>
      <w:r w:rsidR="001C4FB2">
        <w:rPr>
          <w:rFonts w:ascii="Times New Roman" w:hAnsi="Times New Roman" w:cs="Times New Roman"/>
          <w:sz w:val="24"/>
          <w:szCs w:val="24"/>
        </w:rPr>
        <w:t xml:space="preserve"> outcomes,</w:t>
      </w:r>
      <w:r w:rsidR="001A75BB">
        <w:rPr>
          <w:rFonts w:ascii="Times New Roman" w:hAnsi="Times New Roman" w:cs="Times New Roman"/>
          <w:sz w:val="24"/>
          <w:szCs w:val="24"/>
        </w:rPr>
        <w:t xml:space="preserve"> and Douglas MacArthur </w:t>
      </w:r>
      <w:r w:rsidR="008958BA">
        <w:rPr>
          <w:rFonts w:ascii="Times New Roman" w:hAnsi="Times New Roman" w:cs="Times New Roman"/>
          <w:sz w:val="24"/>
          <w:szCs w:val="24"/>
        </w:rPr>
        <w:t>banned</w:t>
      </w:r>
      <w:r w:rsidR="001C4FB2">
        <w:rPr>
          <w:rFonts w:ascii="Times New Roman" w:hAnsi="Times New Roman" w:cs="Times New Roman"/>
          <w:sz w:val="24"/>
          <w:szCs w:val="24"/>
        </w:rPr>
        <w:t xml:space="preserve"> the teaching of </w:t>
      </w:r>
      <w:r w:rsidR="008958BA">
        <w:rPr>
          <w:rFonts w:ascii="Times New Roman" w:hAnsi="Times New Roman" w:cs="Times New Roman"/>
          <w:sz w:val="24"/>
          <w:szCs w:val="24"/>
        </w:rPr>
        <w:t xml:space="preserve">the </w:t>
      </w:r>
      <w:r w:rsidR="001C4FB2">
        <w:rPr>
          <w:rFonts w:ascii="Times New Roman" w:hAnsi="Times New Roman" w:cs="Times New Roman"/>
          <w:sz w:val="24"/>
          <w:szCs w:val="24"/>
        </w:rPr>
        <w:t>Japanese history</w:t>
      </w:r>
      <w:r w:rsidR="008958BA">
        <w:rPr>
          <w:rFonts w:ascii="Times New Roman" w:hAnsi="Times New Roman" w:cs="Times New Roman"/>
          <w:sz w:val="24"/>
          <w:szCs w:val="24"/>
        </w:rPr>
        <w:t xml:space="preserve"> and</w:t>
      </w:r>
      <w:r w:rsidR="001C4FB2">
        <w:rPr>
          <w:rFonts w:ascii="Times New Roman" w:hAnsi="Times New Roman" w:cs="Times New Roman"/>
          <w:sz w:val="24"/>
          <w:szCs w:val="24"/>
        </w:rPr>
        <w:t xml:space="preserve"> took control of their historiography away. </w:t>
      </w:r>
      <w:r w:rsidR="001A75BB">
        <w:rPr>
          <w:rFonts w:ascii="Times New Roman" w:hAnsi="Times New Roman" w:cs="Times New Roman"/>
          <w:sz w:val="24"/>
          <w:szCs w:val="24"/>
        </w:rPr>
        <w:t xml:space="preserve"> Japan in</w:t>
      </w:r>
      <w:r w:rsidR="008958BA">
        <w:rPr>
          <w:rFonts w:ascii="Times New Roman" w:hAnsi="Times New Roman" w:cs="Times New Roman"/>
          <w:sz w:val="24"/>
          <w:szCs w:val="24"/>
        </w:rPr>
        <w:t xml:space="preserve"> November of 1946 was</w:t>
      </w:r>
      <w:r w:rsidR="001A75BB">
        <w:rPr>
          <w:rFonts w:ascii="Times New Roman" w:hAnsi="Times New Roman" w:cs="Times New Roman"/>
          <w:sz w:val="24"/>
          <w:szCs w:val="24"/>
        </w:rPr>
        <w:t xml:space="preserve"> permitted the instruction of their history to resume. Due to Japan being enabled to teach their history again, Rekishigaku Kenkyukai (Rekken, the Historical Science Society of Japan) engaged in their postwar meeting and reflected upon wartime national historical education that was </w:t>
      </w:r>
      <w:r w:rsidR="001C4FB2">
        <w:rPr>
          <w:rFonts w:ascii="Times New Roman" w:hAnsi="Times New Roman" w:cs="Times New Roman"/>
          <w:sz w:val="24"/>
          <w:szCs w:val="24"/>
        </w:rPr>
        <w:t>used to lead Japan into the war. U</w:t>
      </w:r>
      <w:r w:rsidR="001A75BB">
        <w:rPr>
          <w:rFonts w:ascii="Times New Roman" w:hAnsi="Times New Roman" w:cs="Times New Roman"/>
          <w:sz w:val="24"/>
          <w:szCs w:val="24"/>
        </w:rPr>
        <w:t>nanimously</w:t>
      </w:r>
      <w:r w:rsidR="001C4FB2">
        <w:rPr>
          <w:rFonts w:ascii="Times New Roman" w:hAnsi="Times New Roman" w:cs="Times New Roman"/>
          <w:sz w:val="24"/>
          <w:szCs w:val="24"/>
        </w:rPr>
        <w:t xml:space="preserve"> the group</w:t>
      </w:r>
      <w:r w:rsidR="001A75BB">
        <w:rPr>
          <w:rFonts w:ascii="Times New Roman" w:hAnsi="Times New Roman" w:cs="Times New Roman"/>
          <w:sz w:val="24"/>
          <w:szCs w:val="24"/>
        </w:rPr>
        <w:t xml:space="preserve"> agreed that th</w:t>
      </w:r>
      <w:r w:rsidR="008958BA">
        <w:rPr>
          <w:rFonts w:ascii="Times New Roman" w:hAnsi="Times New Roman" w:cs="Times New Roman"/>
          <w:sz w:val="24"/>
          <w:szCs w:val="24"/>
        </w:rPr>
        <w:t>ey had to take responsibility for</w:t>
      </w:r>
      <w:r w:rsidR="001A75BB">
        <w:rPr>
          <w:rFonts w:ascii="Times New Roman" w:hAnsi="Times New Roman" w:cs="Times New Roman"/>
          <w:sz w:val="24"/>
          <w:szCs w:val="24"/>
        </w:rPr>
        <w:t xml:space="preserve"> historical education</w:t>
      </w:r>
      <w:r w:rsidR="001C4FB2">
        <w:rPr>
          <w:rFonts w:ascii="Times New Roman" w:hAnsi="Times New Roman" w:cs="Times New Roman"/>
          <w:sz w:val="24"/>
          <w:szCs w:val="24"/>
        </w:rPr>
        <w:t>,</w:t>
      </w:r>
      <w:r w:rsidR="001A75BB">
        <w:rPr>
          <w:rFonts w:ascii="Times New Roman" w:hAnsi="Times New Roman" w:cs="Times New Roman"/>
          <w:sz w:val="24"/>
          <w:szCs w:val="24"/>
        </w:rPr>
        <w:t xml:space="preserve"> in order to keep the nation from engaging in war again.</w:t>
      </w:r>
      <w:r w:rsidR="00FE70CB">
        <w:rPr>
          <w:rFonts w:ascii="Times New Roman" w:hAnsi="Times New Roman" w:cs="Times New Roman"/>
          <w:sz w:val="24"/>
          <w:szCs w:val="24"/>
        </w:rPr>
        <w:t xml:space="preserve"> The people that were part of Rekken, the Historical Science Society of Japan will become known as progressive historians in Japanese historiography section of this essay. This is the group that questions the Nanking Massacre and raise questions of what happened during the occupation of the city</w:t>
      </w:r>
      <w:r w:rsidR="001C4FB2">
        <w:rPr>
          <w:rFonts w:ascii="Times New Roman" w:hAnsi="Times New Roman" w:cs="Times New Roman"/>
          <w:sz w:val="24"/>
          <w:szCs w:val="24"/>
        </w:rPr>
        <w:t>.</w:t>
      </w:r>
      <w:r w:rsidR="001E6C72">
        <w:rPr>
          <w:rFonts w:ascii="Times New Roman" w:hAnsi="Times New Roman" w:cs="Times New Roman"/>
          <w:sz w:val="24"/>
          <w:szCs w:val="24"/>
        </w:rPr>
        <w:t xml:space="preserve"> The progressive historians questioned why or how the revisionists came to the conclusions they did in regards to the Nanking Massacre.</w:t>
      </w:r>
      <w:r w:rsidR="00FE70CB">
        <w:rPr>
          <w:rFonts w:ascii="Times New Roman" w:hAnsi="Times New Roman" w:cs="Times New Roman"/>
          <w:sz w:val="24"/>
          <w:szCs w:val="24"/>
        </w:rPr>
        <w:t xml:space="preserve"> </w:t>
      </w:r>
      <w:r w:rsidR="001C4FB2">
        <w:rPr>
          <w:rFonts w:ascii="Times New Roman" w:hAnsi="Times New Roman" w:cs="Times New Roman"/>
          <w:sz w:val="24"/>
          <w:szCs w:val="24"/>
        </w:rPr>
        <w:t>This group’s historical train of thought is</w:t>
      </w:r>
      <w:r w:rsidR="00FE70CB">
        <w:rPr>
          <w:rFonts w:ascii="Times New Roman" w:hAnsi="Times New Roman" w:cs="Times New Roman"/>
          <w:sz w:val="24"/>
          <w:szCs w:val="24"/>
        </w:rPr>
        <w:t xml:space="preserve"> important</w:t>
      </w:r>
      <w:r w:rsidR="001C4FB2">
        <w:rPr>
          <w:rFonts w:ascii="Times New Roman" w:hAnsi="Times New Roman" w:cs="Times New Roman"/>
          <w:sz w:val="24"/>
          <w:szCs w:val="24"/>
        </w:rPr>
        <w:t>,</w:t>
      </w:r>
      <w:r w:rsidR="00FE70CB">
        <w:rPr>
          <w:rFonts w:ascii="Times New Roman" w:hAnsi="Times New Roman" w:cs="Times New Roman"/>
          <w:sz w:val="24"/>
          <w:szCs w:val="24"/>
        </w:rPr>
        <w:t xml:space="preserve"> for they are a participant for debates to come.</w:t>
      </w:r>
      <w:r w:rsidR="001C4FB2">
        <w:rPr>
          <w:rFonts w:ascii="Times New Roman" w:hAnsi="Times New Roman" w:cs="Times New Roman"/>
          <w:sz w:val="24"/>
          <w:szCs w:val="24"/>
        </w:rPr>
        <w:t xml:space="preserve"> B</w:t>
      </w:r>
      <w:r w:rsidR="00FE70CB">
        <w:rPr>
          <w:rFonts w:ascii="Times New Roman" w:hAnsi="Times New Roman" w:cs="Times New Roman"/>
          <w:sz w:val="24"/>
          <w:szCs w:val="24"/>
        </w:rPr>
        <w:t xml:space="preserve">efore </w:t>
      </w:r>
      <w:r w:rsidR="001C4FB2">
        <w:rPr>
          <w:rFonts w:ascii="Times New Roman" w:hAnsi="Times New Roman" w:cs="Times New Roman"/>
          <w:sz w:val="24"/>
          <w:szCs w:val="24"/>
        </w:rPr>
        <w:t xml:space="preserve">covering </w:t>
      </w:r>
      <w:r w:rsidR="00FE70CB">
        <w:rPr>
          <w:rFonts w:ascii="Times New Roman" w:hAnsi="Times New Roman" w:cs="Times New Roman"/>
          <w:sz w:val="24"/>
          <w:szCs w:val="24"/>
        </w:rPr>
        <w:t>the debate</w:t>
      </w:r>
      <w:r w:rsidR="001C4FB2">
        <w:rPr>
          <w:rFonts w:ascii="Times New Roman" w:hAnsi="Times New Roman" w:cs="Times New Roman"/>
          <w:sz w:val="24"/>
          <w:szCs w:val="24"/>
        </w:rPr>
        <w:t>s</w:t>
      </w:r>
      <w:r w:rsidR="00FE70CB">
        <w:rPr>
          <w:rFonts w:ascii="Times New Roman" w:hAnsi="Times New Roman" w:cs="Times New Roman"/>
          <w:sz w:val="24"/>
          <w:szCs w:val="24"/>
        </w:rPr>
        <w:t>, we must focus on more of what else is happening in Japan at this time</w:t>
      </w:r>
      <w:r w:rsidR="001C4FB2">
        <w:rPr>
          <w:rFonts w:ascii="Times New Roman" w:hAnsi="Times New Roman" w:cs="Times New Roman"/>
          <w:sz w:val="24"/>
          <w:szCs w:val="24"/>
        </w:rPr>
        <w:t>. By doing so it helps provide an</w:t>
      </w:r>
      <w:r w:rsidR="00FE70CB">
        <w:rPr>
          <w:rFonts w:ascii="Times New Roman" w:hAnsi="Times New Roman" w:cs="Times New Roman"/>
          <w:sz w:val="24"/>
          <w:szCs w:val="24"/>
        </w:rPr>
        <w:t xml:space="preserve"> understand</w:t>
      </w:r>
      <w:r w:rsidR="001C4FB2">
        <w:rPr>
          <w:rFonts w:ascii="Times New Roman" w:hAnsi="Times New Roman" w:cs="Times New Roman"/>
          <w:sz w:val="24"/>
          <w:szCs w:val="24"/>
        </w:rPr>
        <w:t>ing of</w:t>
      </w:r>
      <w:r w:rsidR="00FE70CB">
        <w:rPr>
          <w:rFonts w:ascii="Times New Roman" w:hAnsi="Times New Roman" w:cs="Times New Roman"/>
          <w:sz w:val="24"/>
          <w:szCs w:val="24"/>
        </w:rPr>
        <w:t xml:space="preserve"> where the</w:t>
      </w:r>
      <w:r w:rsidR="001C4FB2">
        <w:rPr>
          <w:rFonts w:ascii="Times New Roman" w:hAnsi="Times New Roman" w:cs="Times New Roman"/>
          <w:sz w:val="24"/>
          <w:szCs w:val="24"/>
        </w:rPr>
        <w:t xml:space="preserve"> opponent of the progressives are</w:t>
      </w:r>
      <w:r w:rsidR="00FE70CB">
        <w:rPr>
          <w:rFonts w:ascii="Times New Roman" w:hAnsi="Times New Roman" w:cs="Times New Roman"/>
          <w:sz w:val="24"/>
          <w:szCs w:val="24"/>
        </w:rPr>
        <w:t xml:space="preserve"> </w:t>
      </w:r>
      <w:r w:rsidR="00345DD2">
        <w:rPr>
          <w:rFonts w:ascii="Times New Roman" w:hAnsi="Times New Roman" w:cs="Times New Roman"/>
          <w:sz w:val="24"/>
          <w:szCs w:val="24"/>
        </w:rPr>
        <w:t xml:space="preserve">derived </w:t>
      </w:r>
      <w:r w:rsidR="00FE70CB">
        <w:rPr>
          <w:rFonts w:ascii="Times New Roman" w:hAnsi="Times New Roman" w:cs="Times New Roman"/>
          <w:sz w:val="24"/>
          <w:szCs w:val="24"/>
        </w:rPr>
        <w:t>from.</w:t>
      </w:r>
    </w:p>
    <w:p w:rsidR="00FE70CB" w:rsidRDefault="00FE70CB"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t>With the onset of the Cold War in</w:t>
      </w:r>
      <w:r w:rsidR="001E6C72">
        <w:rPr>
          <w:rFonts w:ascii="Times New Roman" w:hAnsi="Times New Roman" w:cs="Times New Roman"/>
          <w:sz w:val="24"/>
          <w:szCs w:val="24"/>
        </w:rPr>
        <w:t xml:space="preserve"> 1946</w:t>
      </w:r>
      <w:r>
        <w:rPr>
          <w:rFonts w:ascii="Times New Roman" w:hAnsi="Times New Roman" w:cs="Times New Roman"/>
          <w:sz w:val="24"/>
          <w:szCs w:val="24"/>
        </w:rPr>
        <w:t xml:space="preserve">, there was a “red-purge” </w:t>
      </w:r>
      <w:r w:rsidR="002823E7">
        <w:rPr>
          <w:rFonts w:ascii="Times New Roman" w:hAnsi="Times New Roman" w:cs="Times New Roman"/>
          <w:sz w:val="24"/>
          <w:szCs w:val="24"/>
        </w:rPr>
        <w:t xml:space="preserve">initiated </w:t>
      </w:r>
      <w:r>
        <w:rPr>
          <w:rFonts w:ascii="Times New Roman" w:hAnsi="Times New Roman" w:cs="Times New Roman"/>
          <w:sz w:val="24"/>
          <w:szCs w:val="24"/>
        </w:rPr>
        <w:t>by the American occupying force in Japan</w:t>
      </w:r>
      <w:r w:rsidR="001E6C72">
        <w:rPr>
          <w:rFonts w:ascii="Times New Roman" w:hAnsi="Times New Roman" w:cs="Times New Roman"/>
          <w:sz w:val="24"/>
          <w:szCs w:val="24"/>
        </w:rPr>
        <w:t xml:space="preserve"> in the 1950’s</w:t>
      </w:r>
      <w:r>
        <w:rPr>
          <w:rFonts w:ascii="Times New Roman" w:hAnsi="Times New Roman" w:cs="Times New Roman"/>
          <w:sz w:val="24"/>
          <w:szCs w:val="24"/>
        </w:rPr>
        <w:t xml:space="preserve">, and more than ten thousand members and sympathizers of the Japanese Communist Party were purged from the government, mass media, </w:t>
      </w:r>
      <w:r>
        <w:rPr>
          <w:rFonts w:ascii="Times New Roman" w:hAnsi="Times New Roman" w:cs="Times New Roman"/>
          <w:sz w:val="24"/>
          <w:szCs w:val="24"/>
        </w:rPr>
        <w:lastRenderedPageBreak/>
        <w:t>and the private sector</w:t>
      </w:r>
      <w:r w:rsidR="00EE4B2F">
        <w:rPr>
          <w:rFonts w:ascii="Times New Roman" w:hAnsi="Times New Roman" w:cs="Times New Roman"/>
          <w:sz w:val="24"/>
          <w:szCs w:val="24"/>
        </w:rPr>
        <w:t>.</w:t>
      </w:r>
      <w:r w:rsidR="00EE4B2F">
        <w:rPr>
          <w:rStyle w:val="FootnoteReference"/>
          <w:rFonts w:ascii="Times New Roman" w:hAnsi="Times New Roman" w:cs="Times New Roman"/>
          <w:sz w:val="24"/>
          <w:szCs w:val="24"/>
        </w:rPr>
        <w:footnoteReference w:id="22"/>
      </w:r>
      <w:r w:rsidR="00EE4B2F">
        <w:rPr>
          <w:rFonts w:ascii="Times New Roman" w:hAnsi="Times New Roman" w:cs="Times New Roman"/>
          <w:sz w:val="24"/>
          <w:szCs w:val="24"/>
        </w:rPr>
        <w:t xml:space="preserve"> Due to this new</w:t>
      </w:r>
      <w:r w:rsidR="00E34BE5">
        <w:rPr>
          <w:rFonts w:ascii="Times New Roman" w:hAnsi="Times New Roman" w:cs="Times New Roman"/>
          <w:sz w:val="24"/>
          <w:szCs w:val="24"/>
        </w:rPr>
        <w:t>ly</w:t>
      </w:r>
      <w:r w:rsidR="00EE4B2F">
        <w:rPr>
          <w:rFonts w:ascii="Times New Roman" w:hAnsi="Times New Roman" w:cs="Times New Roman"/>
          <w:sz w:val="24"/>
          <w:szCs w:val="24"/>
        </w:rPr>
        <w:t xml:space="preserve"> perceived communist threat</w:t>
      </w:r>
      <w:r w:rsidR="001E6C72">
        <w:rPr>
          <w:rFonts w:ascii="Times New Roman" w:hAnsi="Times New Roman" w:cs="Times New Roman"/>
          <w:sz w:val="24"/>
          <w:szCs w:val="24"/>
        </w:rPr>
        <w:t xml:space="preserve"> of the 1950s</w:t>
      </w:r>
      <w:r w:rsidR="00EE4B2F">
        <w:rPr>
          <w:rFonts w:ascii="Times New Roman" w:hAnsi="Times New Roman" w:cs="Times New Roman"/>
          <w:sz w:val="24"/>
          <w:szCs w:val="24"/>
        </w:rPr>
        <w:t>, Japan gained support from the United States</w:t>
      </w:r>
      <w:r w:rsidR="001C4FB2">
        <w:rPr>
          <w:rFonts w:ascii="Times New Roman" w:hAnsi="Times New Roman" w:cs="Times New Roman"/>
          <w:sz w:val="24"/>
          <w:szCs w:val="24"/>
        </w:rPr>
        <w:t xml:space="preserve"> and were encouraged to stop communism</w:t>
      </w:r>
      <w:r w:rsidR="00EE4B2F">
        <w:rPr>
          <w:rFonts w:ascii="Times New Roman" w:hAnsi="Times New Roman" w:cs="Times New Roman"/>
          <w:sz w:val="24"/>
          <w:szCs w:val="24"/>
        </w:rPr>
        <w:t>. The Japanese Democratic Party</w:t>
      </w:r>
      <w:r w:rsidR="00E34BE5">
        <w:rPr>
          <w:rFonts w:ascii="Times New Roman" w:hAnsi="Times New Roman" w:cs="Times New Roman"/>
          <w:sz w:val="24"/>
          <w:szCs w:val="24"/>
        </w:rPr>
        <w:t xml:space="preserve"> sought to build a positive relationship with the United States. Additionally, they </w:t>
      </w:r>
      <w:r w:rsidR="00EE4B2F">
        <w:rPr>
          <w:rFonts w:ascii="Times New Roman" w:hAnsi="Times New Roman" w:cs="Times New Roman"/>
          <w:sz w:val="24"/>
          <w:szCs w:val="24"/>
        </w:rPr>
        <w:t>demanded that school textbooks</w:t>
      </w:r>
      <w:r w:rsidR="00E34BE5">
        <w:rPr>
          <w:rFonts w:ascii="Times New Roman" w:hAnsi="Times New Roman" w:cs="Times New Roman"/>
          <w:sz w:val="24"/>
          <w:szCs w:val="24"/>
        </w:rPr>
        <w:t xml:space="preserve"> are to be compiled by the state.</w:t>
      </w:r>
      <w:r w:rsidR="00EE4B2F">
        <w:rPr>
          <w:rFonts w:ascii="Times New Roman" w:hAnsi="Times New Roman" w:cs="Times New Roman"/>
          <w:sz w:val="24"/>
          <w:szCs w:val="24"/>
        </w:rPr>
        <w:t xml:space="preserve"> </w:t>
      </w:r>
      <w:r w:rsidR="00E34BE5">
        <w:rPr>
          <w:rFonts w:ascii="Times New Roman" w:hAnsi="Times New Roman" w:cs="Times New Roman"/>
          <w:sz w:val="24"/>
          <w:szCs w:val="24"/>
        </w:rPr>
        <w:t>The Japanese Democratic Party published a booklet in 1955</w:t>
      </w:r>
      <w:r w:rsidR="00EE4B2F">
        <w:rPr>
          <w:rFonts w:ascii="Times New Roman" w:hAnsi="Times New Roman" w:cs="Times New Roman"/>
          <w:sz w:val="24"/>
          <w:szCs w:val="24"/>
        </w:rPr>
        <w:t xml:space="preserve"> which insisted that Japanese textbooks were polluted by dangerous distortions and should be called “red textbooks.”</w:t>
      </w:r>
      <w:r w:rsidR="00EE4B2F">
        <w:rPr>
          <w:rStyle w:val="FootnoteReference"/>
          <w:rFonts w:ascii="Times New Roman" w:hAnsi="Times New Roman" w:cs="Times New Roman"/>
          <w:sz w:val="24"/>
          <w:szCs w:val="24"/>
        </w:rPr>
        <w:footnoteReference w:id="23"/>
      </w:r>
      <w:r w:rsidR="00EE4B2F">
        <w:rPr>
          <w:rFonts w:ascii="Times New Roman" w:hAnsi="Times New Roman" w:cs="Times New Roman"/>
          <w:sz w:val="24"/>
          <w:szCs w:val="24"/>
        </w:rPr>
        <w:t xml:space="preserve"> Due to this new communist threat, The Ministry of Education in Japan increased its control over textbook authorization and publication. The ministry demanded that</w:t>
      </w:r>
      <w:r w:rsidR="007266C7">
        <w:rPr>
          <w:rFonts w:ascii="Times New Roman" w:hAnsi="Times New Roman" w:cs="Times New Roman"/>
          <w:sz w:val="24"/>
          <w:szCs w:val="24"/>
        </w:rPr>
        <w:t xml:space="preserve"> all</w:t>
      </w:r>
      <w:r w:rsidR="00EE4B2F">
        <w:rPr>
          <w:rFonts w:ascii="Times New Roman" w:hAnsi="Times New Roman" w:cs="Times New Roman"/>
          <w:sz w:val="24"/>
          <w:szCs w:val="24"/>
        </w:rPr>
        <w:t xml:space="preserve"> textbooks</w:t>
      </w:r>
      <w:r w:rsidR="007266C7">
        <w:rPr>
          <w:rFonts w:ascii="Times New Roman" w:hAnsi="Times New Roman" w:cs="Times New Roman"/>
          <w:sz w:val="24"/>
          <w:szCs w:val="24"/>
        </w:rPr>
        <w:t xml:space="preserve"> omit </w:t>
      </w:r>
      <w:r w:rsidR="00EE4B2F">
        <w:rPr>
          <w:rFonts w:ascii="Times New Roman" w:hAnsi="Times New Roman" w:cs="Times New Roman"/>
          <w:sz w:val="24"/>
          <w:szCs w:val="24"/>
        </w:rPr>
        <w:t xml:space="preserve">tough criticism of </w:t>
      </w:r>
      <w:r w:rsidR="007266C7">
        <w:rPr>
          <w:rFonts w:ascii="Times New Roman" w:hAnsi="Times New Roman" w:cs="Times New Roman"/>
          <w:sz w:val="24"/>
          <w:szCs w:val="24"/>
        </w:rPr>
        <w:t>Japan’s role in the Pacific War</w:t>
      </w:r>
      <w:r w:rsidR="001E6C72">
        <w:rPr>
          <w:rFonts w:ascii="Times New Roman" w:hAnsi="Times New Roman" w:cs="Times New Roman"/>
          <w:sz w:val="24"/>
          <w:szCs w:val="24"/>
        </w:rPr>
        <w:t xml:space="preserve"> in 1955</w:t>
      </w:r>
      <w:r w:rsidR="007266C7">
        <w:rPr>
          <w:rFonts w:ascii="Times New Roman" w:hAnsi="Times New Roman" w:cs="Times New Roman"/>
          <w:sz w:val="24"/>
          <w:szCs w:val="24"/>
        </w:rPr>
        <w:t>.</w:t>
      </w:r>
      <w:r w:rsidR="00EE4B2F">
        <w:rPr>
          <w:rFonts w:ascii="Times New Roman" w:hAnsi="Times New Roman" w:cs="Times New Roman"/>
          <w:sz w:val="24"/>
          <w:szCs w:val="24"/>
        </w:rPr>
        <w:t xml:space="preserve"> </w:t>
      </w:r>
      <w:r w:rsidR="007266C7">
        <w:rPr>
          <w:rFonts w:ascii="Times New Roman" w:hAnsi="Times New Roman" w:cs="Times New Roman"/>
          <w:sz w:val="24"/>
          <w:szCs w:val="24"/>
        </w:rPr>
        <w:t xml:space="preserve">The Japanese </w:t>
      </w:r>
      <w:r w:rsidR="00EE4B2F">
        <w:rPr>
          <w:rFonts w:ascii="Times New Roman" w:hAnsi="Times New Roman" w:cs="Times New Roman"/>
          <w:sz w:val="24"/>
          <w:szCs w:val="24"/>
        </w:rPr>
        <w:t>government</w:t>
      </w:r>
      <w:r w:rsidR="007266C7">
        <w:rPr>
          <w:rFonts w:ascii="Times New Roman" w:hAnsi="Times New Roman" w:cs="Times New Roman"/>
          <w:sz w:val="24"/>
          <w:szCs w:val="24"/>
        </w:rPr>
        <w:t>,</w:t>
      </w:r>
      <w:r w:rsidR="00EE4B2F">
        <w:rPr>
          <w:rFonts w:ascii="Times New Roman" w:hAnsi="Times New Roman" w:cs="Times New Roman"/>
          <w:sz w:val="24"/>
          <w:szCs w:val="24"/>
        </w:rPr>
        <w:t xml:space="preserve"> regarded</w:t>
      </w:r>
      <w:r w:rsidR="007266C7">
        <w:rPr>
          <w:rFonts w:ascii="Times New Roman" w:hAnsi="Times New Roman" w:cs="Times New Roman"/>
          <w:sz w:val="24"/>
          <w:szCs w:val="24"/>
        </w:rPr>
        <w:t xml:space="preserve"> any descriptive language of Japan of invading China,</w:t>
      </w:r>
      <w:r w:rsidR="00EE4B2F">
        <w:rPr>
          <w:rFonts w:ascii="Times New Roman" w:hAnsi="Times New Roman" w:cs="Times New Roman"/>
          <w:sz w:val="24"/>
          <w:szCs w:val="24"/>
        </w:rPr>
        <w:t xml:space="preserve"> </w:t>
      </w:r>
      <w:r w:rsidR="002823E7">
        <w:rPr>
          <w:rFonts w:ascii="Times New Roman" w:hAnsi="Times New Roman" w:cs="Times New Roman"/>
          <w:sz w:val="24"/>
          <w:szCs w:val="24"/>
        </w:rPr>
        <w:t>as inappropriate</w:t>
      </w:r>
      <w:r w:rsidR="00E34BE5">
        <w:rPr>
          <w:rFonts w:ascii="Times New Roman" w:hAnsi="Times New Roman" w:cs="Times New Roman"/>
          <w:sz w:val="24"/>
          <w:szCs w:val="24"/>
        </w:rPr>
        <w:t>.</w:t>
      </w:r>
      <w:r w:rsidR="00EE4B2F">
        <w:rPr>
          <w:rFonts w:ascii="Times New Roman" w:hAnsi="Times New Roman" w:cs="Times New Roman"/>
          <w:sz w:val="24"/>
          <w:szCs w:val="24"/>
        </w:rPr>
        <w:t xml:space="preserve"> </w:t>
      </w:r>
      <w:r w:rsidR="00E34BE5">
        <w:rPr>
          <w:rFonts w:ascii="Times New Roman" w:hAnsi="Times New Roman" w:cs="Times New Roman"/>
          <w:sz w:val="24"/>
          <w:szCs w:val="24"/>
        </w:rPr>
        <w:t xml:space="preserve">As a result of the new legislation, </w:t>
      </w:r>
      <w:r w:rsidR="00EE4B2F">
        <w:rPr>
          <w:rFonts w:ascii="Times New Roman" w:hAnsi="Times New Roman" w:cs="Times New Roman"/>
          <w:sz w:val="24"/>
          <w:szCs w:val="24"/>
        </w:rPr>
        <w:t>one-third of school textbooks</w:t>
      </w:r>
      <w:r w:rsidR="00E34BE5">
        <w:rPr>
          <w:rFonts w:ascii="Times New Roman" w:hAnsi="Times New Roman" w:cs="Times New Roman"/>
          <w:sz w:val="24"/>
          <w:szCs w:val="24"/>
        </w:rPr>
        <w:t xml:space="preserve"> were</w:t>
      </w:r>
      <w:r w:rsidR="00EE4B2F">
        <w:rPr>
          <w:rFonts w:ascii="Times New Roman" w:hAnsi="Times New Roman" w:cs="Times New Roman"/>
          <w:sz w:val="24"/>
          <w:szCs w:val="24"/>
        </w:rPr>
        <w:t xml:space="preserve"> rejected by the government for not meeting new government standards.</w:t>
      </w:r>
      <w:r w:rsidR="00EE4B2F">
        <w:rPr>
          <w:rStyle w:val="FootnoteReference"/>
          <w:rFonts w:ascii="Times New Roman" w:hAnsi="Times New Roman" w:cs="Times New Roman"/>
          <w:sz w:val="24"/>
          <w:szCs w:val="24"/>
        </w:rPr>
        <w:footnoteReference w:id="24"/>
      </w:r>
      <w:r w:rsidR="002823E7">
        <w:rPr>
          <w:rFonts w:ascii="Times New Roman" w:hAnsi="Times New Roman" w:cs="Times New Roman"/>
          <w:sz w:val="24"/>
          <w:szCs w:val="24"/>
        </w:rPr>
        <w:t xml:space="preserve"> </w:t>
      </w:r>
      <w:r w:rsidR="007266C7">
        <w:rPr>
          <w:rFonts w:ascii="Times New Roman" w:hAnsi="Times New Roman" w:cs="Times New Roman"/>
          <w:sz w:val="24"/>
          <w:szCs w:val="24"/>
        </w:rPr>
        <w:t xml:space="preserve">Unfortunately, </w:t>
      </w:r>
      <w:r w:rsidR="00EE4B2F">
        <w:rPr>
          <w:rFonts w:ascii="Times New Roman" w:hAnsi="Times New Roman" w:cs="Times New Roman"/>
          <w:sz w:val="24"/>
          <w:szCs w:val="24"/>
        </w:rPr>
        <w:t>the Nanking Massacre disappea</w:t>
      </w:r>
      <w:r w:rsidR="00392618">
        <w:rPr>
          <w:rFonts w:ascii="Times New Roman" w:hAnsi="Times New Roman" w:cs="Times New Roman"/>
          <w:sz w:val="24"/>
          <w:szCs w:val="24"/>
        </w:rPr>
        <w:t xml:space="preserve">red from school textbooks due to </w:t>
      </w:r>
      <w:r w:rsidR="007266C7">
        <w:rPr>
          <w:rFonts w:ascii="Times New Roman" w:hAnsi="Times New Roman" w:cs="Times New Roman"/>
          <w:sz w:val="24"/>
          <w:szCs w:val="24"/>
        </w:rPr>
        <w:t xml:space="preserve">its </w:t>
      </w:r>
      <w:r w:rsidR="00392618">
        <w:rPr>
          <w:rFonts w:ascii="Times New Roman" w:hAnsi="Times New Roman" w:cs="Times New Roman"/>
          <w:sz w:val="24"/>
          <w:szCs w:val="24"/>
        </w:rPr>
        <w:t>coinciding with language that implicates Japan was invading China.</w:t>
      </w:r>
      <w:r w:rsidR="002823E7">
        <w:rPr>
          <w:rFonts w:ascii="Times New Roman" w:hAnsi="Times New Roman" w:cs="Times New Roman"/>
          <w:sz w:val="24"/>
          <w:szCs w:val="24"/>
        </w:rPr>
        <w:t xml:space="preserve"> Due to the new</w:t>
      </w:r>
      <w:r w:rsidR="007266C7">
        <w:rPr>
          <w:rFonts w:ascii="Times New Roman" w:hAnsi="Times New Roman" w:cs="Times New Roman"/>
          <w:sz w:val="24"/>
          <w:szCs w:val="24"/>
        </w:rPr>
        <w:t>ly</w:t>
      </w:r>
      <w:r w:rsidR="002823E7">
        <w:rPr>
          <w:rFonts w:ascii="Times New Roman" w:hAnsi="Times New Roman" w:cs="Times New Roman"/>
          <w:sz w:val="24"/>
          <w:szCs w:val="24"/>
        </w:rPr>
        <w:t xml:space="preserve"> found support of the United States, the</w:t>
      </w:r>
      <w:r w:rsidR="007266C7">
        <w:rPr>
          <w:rFonts w:ascii="Times New Roman" w:hAnsi="Times New Roman" w:cs="Times New Roman"/>
          <w:sz w:val="24"/>
          <w:szCs w:val="24"/>
        </w:rPr>
        <w:t xml:space="preserve"> previously</w:t>
      </w:r>
      <w:r w:rsidR="002823E7">
        <w:rPr>
          <w:rFonts w:ascii="Times New Roman" w:hAnsi="Times New Roman" w:cs="Times New Roman"/>
          <w:sz w:val="24"/>
          <w:szCs w:val="24"/>
        </w:rPr>
        <w:t xml:space="preserve"> mentioned progressive historians of Japanese historiography </w:t>
      </w:r>
      <w:r w:rsidR="007266C7">
        <w:rPr>
          <w:rFonts w:ascii="Times New Roman" w:hAnsi="Times New Roman" w:cs="Times New Roman"/>
          <w:sz w:val="24"/>
          <w:szCs w:val="24"/>
        </w:rPr>
        <w:t>play</w:t>
      </w:r>
      <w:r w:rsidR="001E6C72">
        <w:rPr>
          <w:rFonts w:ascii="Times New Roman" w:hAnsi="Times New Roman" w:cs="Times New Roman"/>
          <w:sz w:val="24"/>
          <w:szCs w:val="24"/>
        </w:rPr>
        <w:t>ed</w:t>
      </w:r>
      <w:r w:rsidR="007266C7">
        <w:rPr>
          <w:rFonts w:ascii="Times New Roman" w:hAnsi="Times New Roman" w:cs="Times New Roman"/>
          <w:sz w:val="24"/>
          <w:szCs w:val="24"/>
        </w:rPr>
        <w:t xml:space="preserve"> a major role</w:t>
      </w:r>
      <w:r w:rsidR="001E6C72">
        <w:rPr>
          <w:rFonts w:ascii="Times New Roman" w:hAnsi="Times New Roman" w:cs="Times New Roman"/>
          <w:sz w:val="24"/>
          <w:szCs w:val="24"/>
        </w:rPr>
        <w:t xml:space="preserve"> i</w:t>
      </w:r>
      <w:r w:rsidR="002823E7">
        <w:rPr>
          <w:rFonts w:ascii="Times New Roman" w:hAnsi="Times New Roman" w:cs="Times New Roman"/>
          <w:sz w:val="24"/>
          <w:szCs w:val="24"/>
        </w:rPr>
        <w:t>n the birth of their opponent. In 1960</w:t>
      </w:r>
      <w:r w:rsidR="007266C7">
        <w:rPr>
          <w:rFonts w:ascii="Times New Roman" w:hAnsi="Times New Roman" w:cs="Times New Roman"/>
          <w:sz w:val="24"/>
          <w:szCs w:val="24"/>
        </w:rPr>
        <w:t>,</w:t>
      </w:r>
      <w:r w:rsidR="002823E7">
        <w:rPr>
          <w:rFonts w:ascii="Times New Roman" w:hAnsi="Times New Roman" w:cs="Times New Roman"/>
          <w:sz w:val="24"/>
          <w:szCs w:val="24"/>
        </w:rPr>
        <w:t xml:space="preserve"> The Liberal </w:t>
      </w:r>
      <w:r w:rsidR="00504C15">
        <w:rPr>
          <w:rFonts w:ascii="Times New Roman" w:hAnsi="Times New Roman" w:cs="Times New Roman"/>
          <w:sz w:val="24"/>
          <w:szCs w:val="24"/>
        </w:rPr>
        <w:t>Democratic</w:t>
      </w:r>
      <w:r w:rsidR="002823E7">
        <w:rPr>
          <w:rFonts w:ascii="Times New Roman" w:hAnsi="Times New Roman" w:cs="Times New Roman"/>
          <w:sz w:val="24"/>
          <w:szCs w:val="24"/>
        </w:rPr>
        <w:t xml:space="preserve"> Party pushed a bill through the Ho</w:t>
      </w:r>
      <w:r w:rsidR="00FD08F7">
        <w:rPr>
          <w:rFonts w:ascii="Times New Roman" w:hAnsi="Times New Roman" w:cs="Times New Roman"/>
          <w:sz w:val="24"/>
          <w:szCs w:val="24"/>
        </w:rPr>
        <w:t xml:space="preserve">use of Representatives that ratified </w:t>
      </w:r>
      <w:r w:rsidR="002823E7">
        <w:rPr>
          <w:rFonts w:ascii="Times New Roman" w:hAnsi="Times New Roman" w:cs="Times New Roman"/>
          <w:sz w:val="24"/>
          <w:szCs w:val="24"/>
        </w:rPr>
        <w:t>the United States Japanese Security Treaty.</w:t>
      </w:r>
      <w:r w:rsidR="002823E7">
        <w:rPr>
          <w:rStyle w:val="FootnoteReference"/>
          <w:rFonts w:ascii="Times New Roman" w:hAnsi="Times New Roman" w:cs="Times New Roman"/>
          <w:sz w:val="24"/>
          <w:szCs w:val="24"/>
        </w:rPr>
        <w:footnoteReference w:id="25"/>
      </w:r>
      <w:r w:rsidR="002823E7">
        <w:rPr>
          <w:rFonts w:ascii="Times New Roman" w:hAnsi="Times New Roman" w:cs="Times New Roman"/>
          <w:sz w:val="24"/>
          <w:szCs w:val="24"/>
        </w:rPr>
        <w:t xml:space="preserve"> This bill was met with strong public opposition</w:t>
      </w:r>
      <w:r w:rsidR="00FD08F7">
        <w:rPr>
          <w:rFonts w:ascii="Times New Roman" w:hAnsi="Times New Roman" w:cs="Times New Roman"/>
          <w:sz w:val="24"/>
          <w:szCs w:val="24"/>
        </w:rPr>
        <w:t xml:space="preserve"> </w:t>
      </w:r>
      <w:r w:rsidR="00ED1EF1">
        <w:rPr>
          <w:rFonts w:ascii="Times New Roman" w:hAnsi="Times New Roman" w:cs="Times New Roman"/>
          <w:sz w:val="24"/>
          <w:szCs w:val="24"/>
        </w:rPr>
        <w:t>and birthed the opposing side of historians in Japanese history</w:t>
      </w:r>
      <w:r w:rsidR="00FD08F7">
        <w:rPr>
          <w:rFonts w:ascii="Times New Roman" w:hAnsi="Times New Roman" w:cs="Times New Roman"/>
          <w:sz w:val="24"/>
          <w:szCs w:val="24"/>
        </w:rPr>
        <w:t>,</w:t>
      </w:r>
      <w:r w:rsidR="00ED1EF1">
        <w:rPr>
          <w:rFonts w:ascii="Times New Roman" w:hAnsi="Times New Roman" w:cs="Times New Roman"/>
          <w:sz w:val="24"/>
          <w:szCs w:val="24"/>
        </w:rPr>
        <w:t xml:space="preserve"> known as the revisionist group </w:t>
      </w:r>
      <w:r w:rsidR="00FD08F7">
        <w:rPr>
          <w:rFonts w:ascii="Times New Roman" w:hAnsi="Times New Roman" w:cs="Times New Roman"/>
          <w:sz w:val="24"/>
          <w:szCs w:val="24"/>
        </w:rPr>
        <w:t xml:space="preserve">who </w:t>
      </w:r>
      <w:r w:rsidR="00ED1EF1">
        <w:rPr>
          <w:rFonts w:ascii="Times New Roman" w:hAnsi="Times New Roman" w:cs="Times New Roman"/>
          <w:sz w:val="24"/>
          <w:szCs w:val="24"/>
        </w:rPr>
        <w:t>discredit the Nanking Massacre.</w:t>
      </w:r>
      <w:r w:rsidR="001E6C72">
        <w:rPr>
          <w:rFonts w:ascii="Times New Roman" w:hAnsi="Times New Roman" w:cs="Times New Roman"/>
          <w:sz w:val="24"/>
          <w:szCs w:val="24"/>
        </w:rPr>
        <w:t xml:space="preserve"> These revisionist thinkers were scholars and politicians who were nationalistic and were opponents to the United States Japanese Security Treaty.</w:t>
      </w:r>
      <w:r w:rsidR="00ED1EF1">
        <w:rPr>
          <w:rFonts w:ascii="Times New Roman" w:hAnsi="Times New Roman" w:cs="Times New Roman"/>
          <w:sz w:val="24"/>
          <w:szCs w:val="24"/>
        </w:rPr>
        <w:t xml:space="preserve"> In the wake of the signing of the United States Japanese Security Treaty, Japanese </w:t>
      </w:r>
      <w:r w:rsidR="00ED1EF1">
        <w:rPr>
          <w:rFonts w:ascii="Times New Roman" w:hAnsi="Times New Roman" w:cs="Times New Roman"/>
          <w:sz w:val="24"/>
          <w:szCs w:val="24"/>
        </w:rPr>
        <w:lastRenderedPageBreak/>
        <w:t xml:space="preserve">intellectuals </w:t>
      </w:r>
      <w:r w:rsidR="00FD08F7">
        <w:rPr>
          <w:rFonts w:ascii="Times New Roman" w:hAnsi="Times New Roman" w:cs="Times New Roman"/>
          <w:sz w:val="24"/>
          <w:szCs w:val="24"/>
        </w:rPr>
        <w:t xml:space="preserve">began </w:t>
      </w:r>
      <w:r w:rsidR="00ED1EF1">
        <w:rPr>
          <w:rFonts w:ascii="Times New Roman" w:hAnsi="Times New Roman" w:cs="Times New Roman"/>
          <w:sz w:val="24"/>
          <w:szCs w:val="24"/>
        </w:rPr>
        <w:t>writing works that sparked new nationalism</w:t>
      </w:r>
      <w:r w:rsidR="00FD08F7">
        <w:rPr>
          <w:rFonts w:ascii="Times New Roman" w:hAnsi="Times New Roman" w:cs="Times New Roman"/>
          <w:sz w:val="24"/>
          <w:szCs w:val="24"/>
        </w:rPr>
        <w:t>,</w:t>
      </w:r>
      <w:r w:rsidR="00ED1EF1">
        <w:rPr>
          <w:rFonts w:ascii="Times New Roman" w:hAnsi="Times New Roman" w:cs="Times New Roman"/>
          <w:sz w:val="24"/>
          <w:szCs w:val="24"/>
        </w:rPr>
        <w:t xml:space="preserve"> in reaction to the political upheaval of the treaty</w:t>
      </w:r>
      <w:r w:rsidR="00FD08F7">
        <w:rPr>
          <w:rFonts w:ascii="Times New Roman" w:hAnsi="Times New Roman" w:cs="Times New Roman"/>
          <w:sz w:val="24"/>
          <w:szCs w:val="24"/>
        </w:rPr>
        <w:t>’s</w:t>
      </w:r>
      <w:r w:rsidR="00ED1EF1">
        <w:rPr>
          <w:rFonts w:ascii="Times New Roman" w:hAnsi="Times New Roman" w:cs="Times New Roman"/>
          <w:sz w:val="24"/>
          <w:szCs w:val="24"/>
        </w:rPr>
        <w:t xml:space="preserve"> ratification. Hayashi Fusao, a novelist</w:t>
      </w:r>
      <w:r w:rsidR="00FD08F7">
        <w:rPr>
          <w:rFonts w:ascii="Times New Roman" w:hAnsi="Times New Roman" w:cs="Times New Roman"/>
          <w:sz w:val="24"/>
          <w:szCs w:val="24"/>
        </w:rPr>
        <w:t>,</w:t>
      </w:r>
      <w:r w:rsidR="00ED1EF1">
        <w:rPr>
          <w:rFonts w:ascii="Times New Roman" w:hAnsi="Times New Roman" w:cs="Times New Roman"/>
          <w:sz w:val="24"/>
          <w:szCs w:val="24"/>
        </w:rPr>
        <w:t xml:space="preserve"> published a series of articles titled, “Dai-to-A senso koteiron” which tran</w:t>
      </w:r>
      <w:r w:rsidR="00FD08F7">
        <w:rPr>
          <w:rFonts w:ascii="Times New Roman" w:hAnsi="Times New Roman" w:cs="Times New Roman"/>
          <w:sz w:val="24"/>
          <w:szCs w:val="24"/>
        </w:rPr>
        <w:t>slates to English a</w:t>
      </w:r>
      <w:r w:rsidR="00ED1EF1">
        <w:rPr>
          <w:rFonts w:ascii="Times New Roman" w:hAnsi="Times New Roman" w:cs="Times New Roman"/>
          <w:sz w:val="24"/>
          <w:szCs w:val="24"/>
        </w:rPr>
        <w:t xml:space="preserve">s </w:t>
      </w:r>
      <w:r w:rsidR="00FD08F7">
        <w:rPr>
          <w:rFonts w:ascii="Times New Roman" w:hAnsi="Times New Roman" w:cs="Times New Roman"/>
          <w:sz w:val="24"/>
          <w:szCs w:val="24"/>
        </w:rPr>
        <w:t>“</w:t>
      </w:r>
      <w:r w:rsidR="00ED1EF1">
        <w:rPr>
          <w:rFonts w:ascii="Times New Roman" w:hAnsi="Times New Roman" w:cs="Times New Roman"/>
          <w:sz w:val="24"/>
          <w:szCs w:val="24"/>
        </w:rPr>
        <w:t>The Affirmative Thesis on the Greater East Asian War.</w:t>
      </w:r>
      <w:r w:rsidR="00FD08F7">
        <w:rPr>
          <w:rFonts w:ascii="Times New Roman" w:hAnsi="Times New Roman" w:cs="Times New Roman"/>
          <w:sz w:val="24"/>
          <w:szCs w:val="24"/>
        </w:rPr>
        <w:t>”</w:t>
      </w:r>
      <w:r w:rsidR="00ED1EF1">
        <w:rPr>
          <w:rFonts w:ascii="Times New Roman" w:hAnsi="Times New Roman" w:cs="Times New Roman"/>
          <w:sz w:val="24"/>
          <w:szCs w:val="24"/>
        </w:rPr>
        <w:t xml:space="preserve"> In these articles</w:t>
      </w:r>
      <w:r w:rsidR="00FD08F7">
        <w:rPr>
          <w:rFonts w:ascii="Times New Roman" w:hAnsi="Times New Roman" w:cs="Times New Roman"/>
          <w:sz w:val="24"/>
          <w:szCs w:val="24"/>
        </w:rPr>
        <w:t>,</w:t>
      </w:r>
      <w:r w:rsidR="00ED1EF1">
        <w:rPr>
          <w:rFonts w:ascii="Times New Roman" w:hAnsi="Times New Roman" w:cs="Times New Roman"/>
          <w:sz w:val="24"/>
          <w:szCs w:val="24"/>
        </w:rPr>
        <w:t xml:space="preserve"> Fusao argued that the tribunal was simply an act of vengeance by the victors</w:t>
      </w:r>
      <w:r w:rsidR="00FD08F7">
        <w:rPr>
          <w:rFonts w:ascii="Times New Roman" w:hAnsi="Times New Roman" w:cs="Times New Roman"/>
          <w:sz w:val="24"/>
          <w:szCs w:val="24"/>
        </w:rPr>
        <w:t>. It</w:t>
      </w:r>
      <w:r w:rsidR="00ED1EF1">
        <w:rPr>
          <w:rFonts w:ascii="Times New Roman" w:hAnsi="Times New Roman" w:cs="Times New Roman"/>
          <w:sz w:val="24"/>
          <w:szCs w:val="24"/>
        </w:rPr>
        <w:t xml:space="preserve"> had nothing to do with jus</w:t>
      </w:r>
      <w:r w:rsidR="00FD08F7">
        <w:rPr>
          <w:rFonts w:ascii="Times New Roman" w:hAnsi="Times New Roman" w:cs="Times New Roman"/>
          <w:sz w:val="24"/>
          <w:szCs w:val="24"/>
        </w:rPr>
        <w:t>tice, humanity, or civilization but was seen as</w:t>
      </w:r>
      <w:r w:rsidR="00ED1EF1">
        <w:rPr>
          <w:rFonts w:ascii="Times New Roman" w:hAnsi="Times New Roman" w:cs="Times New Roman"/>
          <w:sz w:val="24"/>
          <w:szCs w:val="24"/>
        </w:rPr>
        <w:t xml:space="preserve"> part of the Hundred-Year</w:t>
      </w:r>
      <w:r w:rsidR="00FD08F7">
        <w:rPr>
          <w:rFonts w:ascii="Times New Roman" w:hAnsi="Times New Roman" w:cs="Times New Roman"/>
          <w:sz w:val="24"/>
          <w:szCs w:val="24"/>
        </w:rPr>
        <w:t xml:space="preserve"> war against western aggressors.</w:t>
      </w:r>
      <w:r w:rsidR="00ED1EF1">
        <w:rPr>
          <w:rFonts w:ascii="Times New Roman" w:hAnsi="Times New Roman" w:cs="Times New Roman"/>
          <w:sz w:val="24"/>
          <w:szCs w:val="24"/>
        </w:rPr>
        <w:t xml:space="preserve"> </w:t>
      </w:r>
      <w:r w:rsidR="00FD08F7">
        <w:rPr>
          <w:rFonts w:ascii="Times New Roman" w:hAnsi="Times New Roman" w:cs="Times New Roman"/>
          <w:sz w:val="24"/>
          <w:szCs w:val="24"/>
        </w:rPr>
        <w:t>Fusao argued that Japan was not involved in a war</w:t>
      </w:r>
      <w:r w:rsidR="00ED1EF1">
        <w:rPr>
          <w:rFonts w:ascii="Times New Roman" w:hAnsi="Times New Roman" w:cs="Times New Roman"/>
          <w:sz w:val="24"/>
          <w:szCs w:val="24"/>
        </w:rPr>
        <w:t xml:space="preserve"> of aggression</w:t>
      </w:r>
      <w:r w:rsidR="00FD08F7">
        <w:rPr>
          <w:rFonts w:ascii="Times New Roman" w:hAnsi="Times New Roman" w:cs="Times New Roman"/>
          <w:sz w:val="24"/>
          <w:szCs w:val="24"/>
        </w:rPr>
        <w:t>,</w:t>
      </w:r>
      <w:r w:rsidR="00ED1EF1">
        <w:rPr>
          <w:rFonts w:ascii="Times New Roman" w:hAnsi="Times New Roman" w:cs="Times New Roman"/>
          <w:sz w:val="24"/>
          <w:szCs w:val="24"/>
        </w:rPr>
        <w:t xml:space="preserve"> as claimed by the International Military Tribunal for the Far East.</w:t>
      </w:r>
      <w:r w:rsidR="00BF2A4F">
        <w:rPr>
          <w:rStyle w:val="FootnoteReference"/>
          <w:rFonts w:ascii="Times New Roman" w:hAnsi="Times New Roman" w:cs="Times New Roman"/>
          <w:sz w:val="24"/>
          <w:szCs w:val="24"/>
        </w:rPr>
        <w:footnoteReference w:id="26"/>
      </w:r>
      <w:r w:rsidR="00BF2A4F">
        <w:rPr>
          <w:rFonts w:ascii="Times New Roman" w:hAnsi="Times New Roman" w:cs="Times New Roman"/>
          <w:sz w:val="24"/>
          <w:szCs w:val="24"/>
        </w:rPr>
        <w:t xml:space="preserve"> Examining this epoch of historiographical time is significant for it sheds light upon the birth of the revisionist historians of Japan. There are now two trains of thought when studying the Nanking Massacre in Japan, the pr</w:t>
      </w:r>
      <w:r w:rsidR="00FD08F7">
        <w:rPr>
          <w:rFonts w:ascii="Times New Roman" w:hAnsi="Times New Roman" w:cs="Times New Roman"/>
          <w:sz w:val="24"/>
          <w:szCs w:val="24"/>
        </w:rPr>
        <w:t>ogressives, and the revisionist. In the years to follow the Nanking Massacre these two groups will meet each other on the battlefield of debate.</w:t>
      </w:r>
      <w:r w:rsidR="00BF2A4F">
        <w:rPr>
          <w:rFonts w:ascii="Times New Roman" w:hAnsi="Times New Roman" w:cs="Times New Roman"/>
          <w:sz w:val="24"/>
          <w:szCs w:val="24"/>
        </w:rPr>
        <w:t xml:space="preserve"> </w:t>
      </w:r>
      <w:r w:rsidR="00D37E37">
        <w:rPr>
          <w:rFonts w:ascii="Times New Roman" w:hAnsi="Times New Roman" w:cs="Times New Roman"/>
          <w:sz w:val="24"/>
          <w:szCs w:val="24"/>
        </w:rPr>
        <w:t>This is important to recognize for when examining these two groups, looking at the progressive train of thought and arguments in taking responsibility for Nanking progressives used the IMTFE as a jumping off point for their arguments. Whereas looking towards the revisionists, they did not use the IMTFE as a starting point because they saw the Nanking Massacre as a larger picture than just an event during the Second Sino-Japanese War, but instead saw it as a one-hundred year war against western aggression. Looking at where the two trains of thought are basing their arguments off of provides insight as to why there is so much discussion and debate upon the Nanking Massacre.</w:t>
      </w:r>
    </w:p>
    <w:p w:rsidR="00A1378D" w:rsidRDefault="00BF2A4F"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p>
    <w:p w:rsidR="00FD08F7" w:rsidRDefault="00FD08F7" w:rsidP="00CE037A">
      <w:pPr>
        <w:tabs>
          <w:tab w:val="left" w:pos="0"/>
          <w:tab w:val="left" w:pos="990"/>
        </w:tabs>
        <w:spacing w:line="480" w:lineRule="auto"/>
        <w:jc w:val="center"/>
        <w:rPr>
          <w:rFonts w:ascii="Times New Roman" w:hAnsi="Times New Roman" w:cs="Times New Roman"/>
          <w:i/>
          <w:sz w:val="24"/>
          <w:szCs w:val="24"/>
        </w:rPr>
      </w:pPr>
    </w:p>
    <w:p w:rsidR="00FD08F7" w:rsidRDefault="00FD08F7" w:rsidP="00CE037A">
      <w:pPr>
        <w:tabs>
          <w:tab w:val="left" w:pos="0"/>
          <w:tab w:val="left" w:pos="990"/>
        </w:tabs>
        <w:spacing w:line="480" w:lineRule="auto"/>
        <w:jc w:val="center"/>
        <w:rPr>
          <w:rFonts w:ascii="Times New Roman" w:hAnsi="Times New Roman" w:cs="Times New Roman"/>
          <w:i/>
          <w:sz w:val="24"/>
          <w:szCs w:val="24"/>
        </w:rPr>
      </w:pPr>
    </w:p>
    <w:p w:rsidR="00FD08F7" w:rsidRDefault="00FD08F7" w:rsidP="00CE037A">
      <w:pPr>
        <w:tabs>
          <w:tab w:val="left" w:pos="0"/>
          <w:tab w:val="left" w:pos="990"/>
        </w:tabs>
        <w:spacing w:line="480" w:lineRule="auto"/>
        <w:jc w:val="center"/>
        <w:rPr>
          <w:rFonts w:ascii="Times New Roman" w:hAnsi="Times New Roman" w:cs="Times New Roman"/>
          <w:i/>
          <w:sz w:val="24"/>
          <w:szCs w:val="24"/>
        </w:rPr>
      </w:pPr>
    </w:p>
    <w:p w:rsidR="00FD08F7" w:rsidRDefault="00FD08F7" w:rsidP="00CE037A">
      <w:pPr>
        <w:tabs>
          <w:tab w:val="left" w:pos="0"/>
          <w:tab w:val="left" w:pos="990"/>
        </w:tabs>
        <w:spacing w:line="480" w:lineRule="auto"/>
        <w:jc w:val="center"/>
        <w:rPr>
          <w:rFonts w:ascii="Times New Roman" w:hAnsi="Times New Roman" w:cs="Times New Roman"/>
          <w:i/>
          <w:sz w:val="24"/>
          <w:szCs w:val="24"/>
        </w:rPr>
      </w:pPr>
    </w:p>
    <w:p w:rsidR="00FD08F7" w:rsidRDefault="00FD08F7" w:rsidP="00CE037A">
      <w:pPr>
        <w:tabs>
          <w:tab w:val="left" w:pos="0"/>
          <w:tab w:val="left" w:pos="990"/>
        </w:tabs>
        <w:spacing w:line="480" w:lineRule="auto"/>
        <w:jc w:val="center"/>
        <w:rPr>
          <w:rFonts w:ascii="Times New Roman" w:hAnsi="Times New Roman" w:cs="Times New Roman"/>
          <w:i/>
          <w:sz w:val="24"/>
          <w:szCs w:val="24"/>
        </w:rPr>
      </w:pPr>
    </w:p>
    <w:p w:rsidR="00A1378D" w:rsidRPr="00A1378D" w:rsidRDefault="008D4AE7" w:rsidP="00CE037A">
      <w:pPr>
        <w:tabs>
          <w:tab w:val="left" w:pos="0"/>
          <w:tab w:val="left" w:pos="990"/>
        </w:tabs>
        <w:spacing w:line="480" w:lineRule="auto"/>
        <w:jc w:val="center"/>
        <w:rPr>
          <w:rFonts w:ascii="Times New Roman" w:hAnsi="Times New Roman" w:cs="Times New Roman"/>
          <w:i/>
          <w:sz w:val="24"/>
          <w:szCs w:val="24"/>
        </w:rPr>
      </w:pPr>
      <w:r>
        <w:rPr>
          <w:rFonts w:ascii="Times New Roman" w:hAnsi="Times New Roman" w:cs="Times New Roman"/>
          <w:i/>
          <w:sz w:val="24"/>
          <w:szCs w:val="24"/>
        </w:rPr>
        <w:t>Historical Examples of Disagreement</w:t>
      </w:r>
    </w:p>
    <w:p w:rsidR="00990DCC" w:rsidRDefault="008D4AE7"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First, I would like to start by discussing a </w:t>
      </w:r>
      <w:r w:rsidR="00E5257A">
        <w:rPr>
          <w:rFonts w:ascii="Times New Roman" w:hAnsi="Times New Roman" w:cs="Times New Roman"/>
          <w:sz w:val="24"/>
          <w:szCs w:val="24"/>
        </w:rPr>
        <w:t xml:space="preserve">debate amongst Japanese scholars and journalists. In </w:t>
      </w:r>
      <w:r w:rsidR="00A17F27">
        <w:rPr>
          <w:rFonts w:ascii="Times New Roman" w:hAnsi="Times New Roman" w:cs="Times New Roman"/>
          <w:sz w:val="24"/>
          <w:szCs w:val="24"/>
        </w:rPr>
        <w:t>1967, Hora Tomio a historian at the private Waseda University produced an essay, “Nanking Incident</w:t>
      </w:r>
      <w:r w:rsidR="00B0224B">
        <w:rPr>
          <w:rFonts w:ascii="Times New Roman" w:hAnsi="Times New Roman" w:cs="Times New Roman"/>
          <w:sz w:val="24"/>
          <w:szCs w:val="24"/>
        </w:rPr>
        <w:t>”</w:t>
      </w:r>
      <w:r w:rsidR="00D37E37">
        <w:rPr>
          <w:rFonts w:ascii="Times New Roman" w:hAnsi="Times New Roman" w:cs="Times New Roman"/>
          <w:sz w:val="24"/>
          <w:szCs w:val="24"/>
        </w:rPr>
        <w:t xml:space="preserve"> in</w:t>
      </w:r>
      <w:r w:rsidR="00B0224B">
        <w:rPr>
          <w:rFonts w:ascii="Times New Roman" w:hAnsi="Times New Roman" w:cs="Times New Roman"/>
          <w:sz w:val="24"/>
          <w:szCs w:val="24"/>
        </w:rPr>
        <w:t xml:space="preserve"> which </w:t>
      </w:r>
      <w:r w:rsidR="00D37E37">
        <w:rPr>
          <w:rFonts w:ascii="Times New Roman" w:hAnsi="Times New Roman" w:cs="Times New Roman"/>
          <w:sz w:val="24"/>
          <w:szCs w:val="24"/>
        </w:rPr>
        <w:t xml:space="preserve">he </w:t>
      </w:r>
      <w:r w:rsidR="00B0224B">
        <w:rPr>
          <w:rFonts w:ascii="Times New Roman" w:hAnsi="Times New Roman" w:cs="Times New Roman"/>
          <w:sz w:val="24"/>
          <w:szCs w:val="24"/>
        </w:rPr>
        <w:t>noted two sub-lieutenants began a one hundred man killing contest</w:t>
      </w:r>
      <w:r w:rsidR="00A70688">
        <w:rPr>
          <w:rFonts w:ascii="Times New Roman" w:hAnsi="Times New Roman" w:cs="Times New Roman"/>
          <w:sz w:val="24"/>
          <w:szCs w:val="24"/>
        </w:rPr>
        <w:t>. I</w:t>
      </w:r>
      <w:r w:rsidR="00B0224B">
        <w:rPr>
          <w:rFonts w:ascii="Times New Roman" w:hAnsi="Times New Roman" w:cs="Times New Roman"/>
          <w:sz w:val="24"/>
          <w:szCs w:val="24"/>
        </w:rPr>
        <w:t>n a story from a Chinese Communist Party official which stated, “They competed to see who would be first to kill one hundred men with military swords. Mukai scored eighty-nine and Noda seventy-eight</w:t>
      </w:r>
      <w:r w:rsidR="00D82189">
        <w:rPr>
          <w:rFonts w:ascii="Times New Roman" w:hAnsi="Times New Roman" w:cs="Times New Roman"/>
          <w:sz w:val="24"/>
          <w:szCs w:val="24"/>
        </w:rPr>
        <w:t xml:space="preserve"> by the time they reached the suburb of T’angshan, two kilometers from the city. There, they resumed the contest with per</w:t>
      </w:r>
      <w:r w:rsidR="00A70688">
        <w:rPr>
          <w:rFonts w:ascii="Times New Roman" w:hAnsi="Times New Roman" w:cs="Times New Roman"/>
          <w:sz w:val="24"/>
          <w:szCs w:val="24"/>
        </w:rPr>
        <w:t>mission from a superior officer, and upon</w:t>
      </w:r>
      <w:r w:rsidR="00D82189">
        <w:rPr>
          <w:rFonts w:ascii="Times New Roman" w:hAnsi="Times New Roman" w:cs="Times New Roman"/>
          <w:sz w:val="24"/>
          <w:szCs w:val="24"/>
        </w:rPr>
        <w:t xml:space="preserve"> </w:t>
      </w:r>
      <w:r w:rsidR="00B050CC">
        <w:rPr>
          <w:rFonts w:ascii="Times New Roman" w:hAnsi="Times New Roman" w:cs="Times New Roman"/>
          <w:sz w:val="24"/>
          <w:szCs w:val="24"/>
        </w:rPr>
        <w:t>reaching Chung-Shan-L</w:t>
      </w:r>
      <w:r w:rsidR="00D82189">
        <w:rPr>
          <w:rFonts w:ascii="Times New Roman" w:hAnsi="Times New Roman" w:cs="Times New Roman"/>
          <w:sz w:val="24"/>
          <w:szCs w:val="24"/>
        </w:rPr>
        <w:t>ing, Mukai had 107 and Noda 105.”</w:t>
      </w:r>
      <w:r w:rsidR="00D82189">
        <w:rPr>
          <w:rStyle w:val="FootnoteReference"/>
          <w:rFonts w:ascii="Times New Roman" w:hAnsi="Times New Roman" w:cs="Times New Roman"/>
          <w:sz w:val="24"/>
          <w:szCs w:val="24"/>
        </w:rPr>
        <w:footnoteReference w:id="27"/>
      </w:r>
      <w:r w:rsidR="00D82189">
        <w:rPr>
          <w:rFonts w:ascii="Times New Roman" w:hAnsi="Times New Roman" w:cs="Times New Roman"/>
          <w:sz w:val="24"/>
          <w:szCs w:val="24"/>
        </w:rPr>
        <w:t xml:space="preserve"> </w:t>
      </w:r>
      <w:r w:rsidR="00490EDA">
        <w:rPr>
          <w:rFonts w:ascii="Times New Roman" w:hAnsi="Times New Roman" w:cs="Times New Roman"/>
          <w:sz w:val="24"/>
          <w:szCs w:val="24"/>
        </w:rPr>
        <w:t>Note that this exce</w:t>
      </w:r>
      <w:r w:rsidR="00D37E37">
        <w:rPr>
          <w:rFonts w:ascii="Times New Roman" w:hAnsi="Times New Roman" w:cs="Times New Roman"/>
          <w:sz w:val="24"/>
          <w:szCs w:val="24"/>
        </w:rPr>
        <w:t>rpt omits the official’s name</w:t>
      </w:r>
      <w:r w:rsidR="00490EDA">
        <w:rPr>
          <w:rFonts w:ascii="Times New Roman" w:hAnsi="Times New Roman" w:cs="Times New Roman"/>
          <w:sz w:val="24"/>
          <w:szCs w:val="24"/>
        </w:rPr>
        <w:t xml:space="preserve"> who gave this testimony to Hora Tomio, but later down the road </w:t>
      </w:r>
      <w:r w:rsidR="00A70688">
        <w:rPr>
          <w:rFonts w:ascii="Times New Roman" w:hAnsi="Times New Roman" w:cs="Times New Roman"/>
          <w:sz w:val="24"/>
          <w:szCs w:val="24"/>
        </w:rPr>
        <w:t xml:space="preserve">it is </w:t>
      </w:r>
      <w:r w:rsidR="00490EDA">
        <w:rPr>
          <w:rFonts w:ascii="Times New Roman" w:hAnsi="Times New Roman" w:cs="Times New Roman"/>
          <w:sz w:val="24"/>
          <w:szCs w:val="24"/>
        </w:rPr>
        <w:t xml:space="preserve">suspected that a fellow progressive train of thought thinker found the same official and was able to put a name to the testimony. </w:t>
      </w:r>
      <w:r w:rsidR="00D82189">
        <w:rPr>
          <w:rFonts w:ascii="Times New Roman" w:hAnsi="Times New Roman" w:cs="Times New Roman"/>
          <w:sz w:val="24"/>
          <w:szCs w:val="24"/>
        </w:rPr>
        <w:t>This piece of work is considered epoch-making</w:t>
      </w:r>
      <w:r w:rsidR="00A70688">
        <w:rPr>
          <w:rFonts w:ascii="Times New Roman" w:hAnsi="Times New Roman" w:cs="Times New Roman"/>
          <w:sz w:val="24"/>
          <w:szCs w:val="24"/>
        </w:rPr>
        <w:t>,</w:t>
      </w:r>
      <w:r w:rsidR="00D82189">
        <w:rPr>
          <w:rFonts w:ascii="Times New Roman" w:hAnsi="Times New Roman" w:cs="Times New Roman"/>
          <w:sz w:val="24"/>
          <w:szCs w:val="24"/>
        </w:rPr>
        <w:t xml:space="preserve"> in that</w:t>
      </w:r>
      <w:r w:rsidR="00A70688">
        <w:rPr>
          <w:rFonts w:ascii="Times New Roman" w:hAnsi="Times New Roman" w:cs="Times New Roman"/>
          <w:sz w:val="24"/>
          <w:szCs w:val="24"/>
        </w:rPr>
        <w:t xml:space="preserve">, </w:t>
      </w:r>
      <w:r w:rsidR="00D82189">
        <w:rPr>
          <w:rFonts w:ascii="Times New Roman" w:hAnsi="Times New Roman" w:cs="Times New Roman"/>
          <w:sz w:val="24"/>
          <w:szCs w:val="24"/>
        </w:rPr>
        <w:t>previous survey histories</w:t>
      </w:r>
      <w:r w:rsidR="00D37E37">
        <w:rPr>
          <w:rFonts w:ascii="Times New Roman" w:hAnsi="Times New Roman" w:cs="Times New Roman"/>
          <w:sz w:val="24"/>
          <w:szCs w:val="24"/>
        </w:rPr>
        <w:t xml:space="preserve"> only</w:t>
      </w:r>
      <w:r w:rsidR="00D82189">
        <w:rPr>
          <w:rFonts w:ascii="Times New Roman" w:hAnsi="Times New Roman" w:cs="Times New Roman"/>
          <w:sz w:val="24"/>
          <w:szCs w:val="24"/>
        </w:rPr>
        <w:t xml:space="preserve"> had passing references to the Nanking Atrocity</w:t>
      </w:r>
      <w:r w:rsidR="00A70688">
        <w:rPr>
          <w:rFonts w:ascii="Times New Roman" w:hAnsi="Times New Roman" w:cs="Times New Roman"/>
          <w:sz w:val="24"/>
          <w:szCs w:val="24"/>
        </w:rPr>
        <w:t>.</w:t>
      </w:r>
      <w:r w:rsidR="00D82189">
        <w:rPr>
          <w:rFonts w:ascii="Times New Roman" w:hAnsi="Times New Roman" w:cs="Times New Roman"/>
          <w:sz w:val="24"/>
          <w:szCs w:val="24"/>
        </w:rPr>
        <w:t xml:space="preserve"> </w:t>
      </w:r>
      <w:r w:rsidR="00A70688">
        <w:rPr>
          <w:rFonts w:ascii="Times New Roman" w:hAnsi="Times New Roman" w:cs="Times New Roman"/>
          <w:sz w:val="24"/>
          <w:szCs w:val="24"/>
        </w:rPr>
        <w:t xml:space="preserve">This </w:t>
      </w:r>
      <w:r w:rsidR="00D82189">
        <w:rPr>
          <w:rFonts w:ascii="Times New Roman" w:hAnsi="Times New Roman" w:cs="Times New Roman"/>
          <w:sz w:val="24"/>
          <w:szCs w:val="24"/>
        </w:rPr>
        <w:t xml:space="preserve">ignited a heated debate. </w:t>
      </w:r>
      <w:r w:rsidR="009F1470">
        <w:rPr>
          <w:rFonts w:ascii="Times New Roman" w:hAnsi="Times New Roman" w:cs="Times New Roman"/>
          <w:sz w:val="24"/>
          <w:szCs w:val="24"/>
        </w:rPr>
        <w:t>Looking at Hora Tomio’s work that he produced in capturing the memory of the Nanking Massacre paved the way for other members of Japan to begin a debate in 1971</w:t>
      </w:r>
      <w:r w:rsidR="004E7D52">
        <w:rPr>
          <w:rFonts w:ascii="Times New Roman" w:hAnsi="Times New Roman" w:cs="Times New Roman"/>
          <w:sz w:val="24"/>
          <w:szCs w:val="24"/>
        </w:rPr>
        <w:t xml:space="preserve"> over this one hundred man killing contest</w:t>
      </w:r>
      <w:r w:rsidR="009F1470">
        <w:rPr>
          <w:rFonts w:ascii="Times New Roman" w:hAnsi="Times New Roman" w:cs="Times New Roman"/>
          <w:sz w:val="24"/>
          <w:szCs w:val="24"/>
        </w:rPr>
        <w:t>. This debate was started by Honda Katsuichi, a reporter for the liberal Asahi Shinbun, a nationwide daily with a circulation of eight million at that time</w:t>
      </w:r>
      <w:r w:rsidR="007906F1">
        <w:rPr>
          <w:rFonts w:ascii="Times New Roman" w:hAnsi="Times New Roman" w:cs="Times New Roman"/>
          <w:sz w:val="24"/>
          <w:szCs w:val="24"/>
        </w:rPr>
        <w:t>. He</w:t>
      </w:r>
      <w:r w:rsidR="00A70688">
        <w:rPr>
          <w:rFonts w:ascii="Times New Roman" w:hAnsi="Times New Roman" w:cs="Times New Roman"/>
          <w:sz w:val="24"/>
          <w:szCs w:val="24"/>
        </w:rPr>
        <w:t xml:space="preserve"> </w:t>
      </w:r>
      <w:r w:rsidR="00ED384D">
        <w:rPr>
          <w:rFonts w:ascii="Times New Roman" w:hAnsi="Times New Roman" w:cs="Times New Roman"/>
          <w:sz w:val="24"/>
          <w:szCs w:val="24"/>
        </w:rPr>
        <w:t>was a journalist in t</w:t>
      </w:r>
      <w:r w:rsidR="007906F1">
        <w:rPr>
          <w:rFonts w:ascii="Times New Roman" w:hAnsi="Times New Roman" w:cs="Times New Roman"/>
          <w:sz w:val="24"/>
          <w:szCs w:val="24"/>
        </w:rPr>
        <w:t>he progressive train of thought.</w:t>
      </w:r>
      <w:r w:rsidR="00ED384D">
        <w:rPr>
          <w:rFonts w:ascii="Times New Roman" w:hAnsi="Times New Roman" w:cs="Times New Roman"/>
          <w:sz w:val="24"/>
          <w:szCs w:val="24"/>
        </w:rPr>
        <w:t xml:space="preserve"> Yamamoto Shichihei a former imperial army officer, and Imai Akira a freelance writer </w:t>
      </w:r>
      <w:r w:rsidR="00ED384D">
        <w:rPr>
          <w:rFonts w:ascii="Times New Roman" w:hAnsi="Times New Roman" w:cs="Times New Roman"/>
          <w:sz w:val="24"/>
          <w:szCs w:val="24"/>
        </w:rPr>
        <w:lastRenderedPageBreak/>
        <w:t>who went under the pseudonym of Suzuki Akira.</w:t>
      </w:r>
      <w:r w:rsidR="00ED384D">
        <w:rPr>
          <w:rStyle w:val="FootnoteReference"/>
          <w:rFonts w:ascii="Times New Roman" w:hAnsi="Times New Roman" w:cs="Times New Roman"/>
          <w:sz w:val="24"/>
          <w:szCs w:val="24"/>
        </w:rPr>
        <w:footnoteReference w:id="28"/>
      </w:r>
      <w:r w:rsidR="00ED384D">
        <w:rPr>
          <w:rFonts w:ascii="Times New Roman" w:hAnsi="Times New Roman" w:cs="Times New Roman"/>
          <w:sz w:val="24"/>
          <w:szCs w:val="24"/>
        </w:rPr>
        <w:t xml:space="preserve"> The two latter mentioned historical actors of this debate were members of the revisionist train of thought. </w:t>
      </w:r>
    </w:p>
    <w:p w:rsidR="008D4AE7" w:rsidRDefault="00990DCC"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D95A20">
        <w:rPr>
          <w:rFonts w:ascii="Times New Roman" w:hAnsi="Times New Roman" w:cs="Times New Roman"/>
          <w:sz w:val="24"/>
          <w:szCs w:val="24"/>
        </w:rPr>
        <w:t>Honda Katsuichi was inspire</w:t>
      </w:r>
      <w:r w:rsidR="00A70688">
        <w:rPr>
          <w:rFonts w:ascii="Times New Roman" w:hAnsi="Times New Roman" w:cs="Times New Roman"/>
          <w:sz w:val="24"/>
          <w:szCs w:val="24"/>
        </w:rPr>
        <w:t>d by his experience with the Vietnam W</w:t>
      </w:r>
      <w:r w:rsidR="007906F1">
        <w:rPr>
          <w:rFonts w:ascii="Times New Roman" w:hAnsi="Times New Roman" w:cs="Times New Roman"/>
          <w:sz w:val="24"/>
          <w:szCs w:val="24"/>
        </w:rPr>
        <w:t>ar.</w:t>
      </w:r>
      <w:r w:rsidR="00616ABD">
        <w:rPr>
          <w:rFonts w:ascii="Times New Roman" w:hAnsi="Times New Roman" w:cs="Times New Roman"/>
          <w:sz w:val="24"/>
          <w:szCs w:val="24"/>
        </w:rPr>
        <w:t xml:space="preserve"> </w:t>
      </w:r>
      <w:r w:rsidR="007906F1">
        <w:rPr>
          <w:rFonts w:ascii="Times New Roman" w:hAnsi="Times New Roman" w:cs="Times New Roman"/>
          <w:sz w:val="24"/>
          <w:szCs w:val="24"/>
        </w:rPr>
        <w:t>H</w:t>
      </w:r>
      <w:r w:rsidR="00A70688">
        <w:rPr>
          <w:rFonts w:ascii="Times New Roman" w:hAnsi="Times New Roman" w:cs="Times New Roman"/>
          <w:sz w:val="24"/>
          <w:szCs w:val="24"/>
        </w:rPr>
        <w:t xml:space="preserve">e </w:t>
      </w:r>
      <w:r w:rsidR="00616ABD">
        <w:rPr>
          <w:rFonts w:ascii="Times New Roman" w:hAnsi="Times New Roman" w:cs="Times New Roman"/>
          <w:sz w:val="24"/>
          <w:szCs w:val="24"/>
        </w:rPr>
        <w:t>travelled to China in 1971</w:t>
      </w:r>
      <w:r w:rsidR="00A70688">
        <w:rPr>
          <w:rFonts w:ascii="Times New Roman" w:hAnsi="Times New Roman" w:cs="Times New Roman"/>
          <w:sz w:val="24"/>
          <w:szCs w:val="24"/>
        </w:rPr>
        <w:t xml:space="preserve"> </w:t>
      </w:r>
      <w:r w:rsidR="00616ABD">
        <w:rPr>
          <w:rFonts w:ascii="Times New Roman" w:hAnsi="Times New Roman" w:cs="Times New Roman"/>
          <w:sz w:val="24"/>
          <w:szCs w:val="24"/>
        </w:rPr>
        <w:t>where he tou</w:t>
      </w:r>
      <w:r w:rsidR="00A70688">
        <w:rPr>
          <w:rFonts w:ascii="Times New Roman" w:hAnsi="Times New Roman" w:cs="Times New Roman"/>
          <w:sz w:val="24"/>
          <w:szCs w:val="24"/>
        </w:rPr>
        <w:t>red China</w:t>
      </w:r>
      <w:r w:rsidR="00616ABD">
        <w:rPr>
          <w:rFonts w:ascii="Times New Roman" w:hAnsi="Times New Roman" w:cs="Times New Roman"/>
          <w:sz w:val="24"/>
          <w:szCs w:val="24"/>
        </w:rPr>
        <w:t xml:space="preserve"> to interview</w:t>
      </w:r>
      <w:r w:rsidR="00A70688">
        <w:rPr>
          <w:rFonts w:ascii="Times New Roman" w:hAnsi="Times New Roman" w:cs="Times New Roman"/>
          <w:sz w:val="24"/>
          <w:szCs w:val="24"/>
        </w:rPr>
        <w:t xml:space="preserve"> victims of Japanese aggression. He then </w:t>
      </w:r>
      <w:r w:rsidR="00616ABD">
        <w:rPr>
          <w:rFonts w:ascii="Times New Roman" w:hAnsi="Times New Roman" w:cs="Times New Roman"/>
          <w:sz w:val="24"/>
          <w:szCs w:val="24"/>
        </w:rPr>
        <w:t xml:space="preserve">published </w:t>
      </w:r>
      <w:r w:rsidR="00D95A20">
        <w:rPr>
          <w:rFonts w:ascii="Times New Roman" w:hAnsi="Times New Roman" w:cs="Times New Roman"/>
          <w:sz w:val="24"/>
          <w:szCs w:val="24"/>
        </w:rPr>
        <w:t>serialized work</w:t>
      </w:r>
      <w:r w:rsidR="004E7D52">
        <w:rPr>
          <w:rFonts w:ascii="Times New Roman" w:hAnsi="Times New Roman" w:cs="Times New Roman"/>
          <w:sz w:val="24"/>
          <w:szCs w:val="24"/>
        </w:rPr>
        <w:t xml:space="preserve">, </w:t>
      </w:r>
      <w:r w:rsidR="00A70688">
        <w:rPr>
          <w:rFonts w:ascii="Times New Roman" w:hAnsi="Times New Roman" w:cs="Times New Roman"/>
          <w:sz w:val="24"/>
          <w:szCs w:val="24"/>
        </w:rPr>
        <w:t>“</w:t>
      </w:r>
      <w:r w:rsidR="004E7D52">
        <w:rPr>
          <w:rFonts w:ascii="Times New Roman" w:hAnsi="Times New Roman" w:cs="Times New Roman"/>
          <w:sz w:val="24"/>
          <w:szCs w:val="24"/>
        </w:rPr>
        <w:t>Chugoku No T</w:t>
      </w:r>
      <w:r w:rsidR="00D95A20">
        <w:rPr>
          <w:rFonts w:ascii="Times New Roman" w:hAnsi="Times New Roman" w:cs="Times New Roman"/>
          <w:sz w:val="24"/>
          <w:szCs w:val="24"/>
        </w:rPr>
        <w:t>abi</w:t>
      </w:r>
      <w:r w:rsidR="00A70688">
        <w:rPr>
          <w:rFonts w:ascii="Times New Roman" w:hAnsi="Times New Roman" w:cs="Times New Roman"/>
          <w:sz w:val="24"/>
          <w:szCs w:val="24"/>
        </w:rPr>
        <w:t>”</w:t>
      </w:r>
      <w:r w:rsidR="00D95A20">
        <w:rPr>
          <w:rFonts w:ascii="Times New Roman" w:hAnsi="Times New Roman" w:cs="Times New Roman"/>
          <w:sz w:val="24"/>
          <w:szCs w:val="24"/>
        </w:rPr>
        <w:t xml:space="preserve"> (Travels in China)</w:t>
      </w:r>
      <w:r w:rsidR="00616ABD">
        <w:rPr>
          <w:rFonts w:ascii="Times New Roman" w:hAnsi="Times New Roman" w:cs="Times New Roman"/>
          <w:sz w:val="24"/>
          <w:szCs w:val="24"/>
        </w:rPr>
        <w:t xml:space="preserve"> which</w:t>
      </w:r>
      <w:r w:rsidR="00D37E37">
        <w:rPr>
          <w:rFonts w:ascii="Times New Roman" w:hAnsi="Times New Roman" w:cs="Times New Roman"/>
          <w:sz w:val="24"/>
          <w:szCs w:val="24"/>
        </w:rPr>
        <w:t xml:space="preserve"> </w:t>
      </w:r>
      <w:r w:rsidR="004E7D52">
        <w:rPr>
          <w:rFonts w:ascii="Times New Roman" w:hAnsi="Times New Roman" w:cs="Times New Roman"/>
          <w:sz w:val="24"/>
          <w:szCs w:val="24"/>
        </w:rPr>
        <w:t>he interviewed Chiang Ken-F</w:t>
      </w:r>
      <w:r w:rsidR="00616ABD">
        <w:rPr>
          <w:rFonts w:ascii="Times New Roman" w:hAnsi="Times New Roman" w:cs="Times New Roman"/>
          <w:sz w:val="24"/>
          <w:szCs w:val="24"/>
        </w:rPr>
        <w:t>u, a local Communist People’s Party official</w:t>
      </w:r>
      <w:r w:rsidR="004E7D52">
        <w:rPr>
          <w:rFonts w:ascii="Times New Roman" w:hAnsi="Times New Roman" w:cs="Times New Roman"/>
          <w:sz w:val="24"/>
          <w:szCs w:val="24"/>
        </w:rPr>
        <w:t xml:space="preserve"> </w:t>
      </w:r>
      <w:r w:rsidR="007906F1">
        <w:rPr>
          <w:rFonts w:ascii="Times New Roman" w:hAnsi="Times New Roman" w:cs="Times New Roman"/>
          <w:sz w:val="24"/>
          <w:szCs w:val="24"/>
        </w:rPr>
        <w:t xml:space="preserve">who </w:t>
      </w:r>
      <w:r w:rsidR="004E7D52">
        <w:rPr>
          <w:rFonts w:ascii="Times New Roman" w:hAnsi="Times New Roman" w:cs="Times New Roman"/>
          <w:sz w:val="24"/>
          <w:szCs w:val="24"/>
        </w:rPr>
        <w:t xml:space="preserve">corroborated the story </w:t>
      </w:r>
      <w:r w:rsidR="00A70688">
        <w:rPr>
          <w:rFonts w:ascii="Times New Roman" w:hAnsi="Times New Roman" w:cs="Times New Roman"/>
          <w:sz w:val="24"/>
          <w:szCs w:val="24"/>
        </w:rPr>
        <w:t>Hora Tomio wrote about four</w:t>
      </w:r>
      <w:r w:rsidR="004E7D52">
        <w:rPr>
          <w:rFonts w:ascii="Times New Roman" w:hAnsi="Times New Roman" w:cs="Times New Roman"/>
          <w:sz w:val="24"/>
          <w:szCs w:val="24"/>
        </w:rPr>
        <w:t xml:space="preserve"> years prior to Honda Katsuichi’s</w:t>
      </w:r>
      <w:r w:rsidR="00A70688">
        <w:rPr>
          <w:rFonts w:ascii="Times New Roman" w:hAnsi="Times New Roman" w:cs="Times New Roman"/>
          <w:sz w:val="24"/>
          <w:szCs w:val="24"/>
        </w:rPr>
        <w:t>,</w:t>
      </w:r>
      <w:r w:rsidR="004E7D52">
        <w:rPr>
          <w:rFonts w:ascii="Times New Roman" w:hAnsi="Times New Roman" w:cs="Times New Roman"/>
          <w:sz w:val="24"/>
          <w:szCs w:val="24"/>
        </w:rPr>
        <w:t xml:space="preserve"> </w:t>
      </w:r>
      <w:r w:rsidR="00A70688">
        <w:rPr>
          <w:rFonts w:ascii="Times New Roman" w:hAnsi="Times New Roman" w:cs="Times New Roman"/>
          <w:sz w:val="24"/>
          <w:szCs w:val="24"/>
        </w:rPr>
        <w:t>“</w:t>
      </w:r>
      <w:r w:rsidR="004E7D52">
        <w:rPr>
          <w:rFonts w:ascii="Times New Roman" w:hAnsi="Times New Roman" w:cs="Times New Roman"/>
          <w:sz w:val="24"/>
          <w:szCs w:val="24"/>
        </w:rPr>
        <w:t>Chugoku No Tabi</w:t>
      </w:r>
      <w:r w:rsidR="00A70688">
        <w:rPr>
          <w:rFonts w:ascii="Times New Roman" w:hAnsi="Times New Roman" w:cs="Times New Roman"/>
          <w:sz w:val="24"/>
          <w:szCs w:val="24"/>
        </w:rPr>
        <w:t>”</w:t>
      </w:r>
      <w:r w:rsidR="00D95A20">
        <w:rPr>
          <w:rFonts w:ascii="Times New Roman" w:hAnsi="Times New Roman" w:cs="Times New Roman"/>
          <w:sz w:val="24"/>
          <w:szCs w:val="24"/>
        </w:rPr>
        <w:t>.</w:t>
      </w:r>
      <w:r w:rsidR="00616ABD">
        <w:rPr>
          <w:rStyle w:val="FootnoteReference"/>
          <w:rFonts w:ascii="Times New Roman" w:hAnsi="Times New Roman" w:cs="Times New Roman"/>
          <w:sz w:val="24"/>
          <w:szCs w:val="24"/>
        </w:rPr>
        <w:footnoteReference w:id="29"/>
      </w:r>
      <w:r w:rsidR="004E7D52">
        <w:rPr>
          <w:rFonts w:ascii="Times New Roman" w:hAnsi="Times New Roman" w:cs="Times New Roman"/>
          <w:sz w:val="24"/>
          <w:szCs w:val="24"/>
        </w:rPr>
        <w:t xml:space="preserve"> </w:t>
      </w:r>
      <w:r>
        <w:rPr>
          <w:rFonts w:ascii="Times New Roman" w:hAnsi="Times New Roman" w:cs="Times New Roman"/>
          <w:sz w:val="24"/>
          <w:szCs w:val="24"/>
        </w:rPr>
        <w:t>It is important to note that in Honda Katsuichi’s essays he omitted the names of the aforementioned sub-lieutenants</w:t>
      </w:r>
      <w:r w:rsidR="00A70688">
        <w:rPr>
          <w:rFonts w:ascii="Times New Roman" w:hAnsi="Times New Roman" w:cs="Times New Roman"/>
          <w:sz w:val="24"/>
          <w:szCs w:val="24"/>
        </w:rPr>
        <w:t xml:space="preserve"> who participated in this killing contest</w:t>
      </w:r>
      <w:r>
        <w:rPr>
          <w:rFonts w:ascii="Times New Roman" w:hAnsi="Times New Roman" w:cs="Times New Roman"/>
          <w:sz w:val="24"/>
          <w:szCs w:val="24"/>
        </w:rPr>
        <w:t xml:space="preserve">, this is important because it becomes a basis of the revisionist’s argument in this debate. </w:t>
      </w:r>
      <w:r w:rsidR="004E7D52">
        <w:rPr>
          <w:rFonts w:ascii="Times New Roman" w:hAnsi="Times New Roman" w:cs="Times New Roman"/>
          <w:sz w:val="24"/>
          <w:szCs w:val="24"/>
        </w:rPr>
        <w:t xml:space="preserve">In these essays written by Honda Katsuichi he had sought to portray the behavior of the Japanese Imperial Army during the Second Sino-Japanese War from the Chinese perspective. Honda Katsuichi explained that there were three objectives in his essays: He sought to stress that neither the government nor journalists had made an effort to face up to Japanese atrocities in China, to investigate what really occurred there, and lastly he hoped to put Japan’s own history of committing atrocities during the Fifteen-Year War (Second Sino-Japanese War) </w:t>
      </w:r>
      <w:r w:rsidR="00490EDA">
        <w:rPr>
          <w:rFonts w:ascii="Times New Roman" w:hAnsi="Times New Roman" w:cs="Times New Roman"/>
          <w:sz w:val="24"/>
          <w:szCs w:val="24"/>
        </w:rPr>
        <w:t xml:space="preserve">into light since it was living in the shadow of the widespread domestic movement to preserve the history of Japan’s own sufferings from the bombings of Hiroshima and </w:t>
      </w:r>
      <w:r w:rsidR="00A70688">
        <w:rPr>
          <w:rFonts w:ascii="Times New Roman" w:hAnsi="Times New Roman" w:cs="Times New Roman"/>
          <w:sz w:val="24"/>
          <w:szCs w:val="24"/>
        </w:rPr>
        <w:t>Nagasaki. T</w:t>
      </w:r>
      <w:r w:rsidR="00490EDA">
        <w:rPr>
          <w:rFonts w:ascii="Times New Roman" w:hAnsi="Times New Roman" w:cs="Times New Roman"/>
          <w:sz w:val="24"/>
          <w:szCs w:val="24"/>
        </w:rPr>
        <w:t>hrough this</w:t>
      </w:r>
      <w:r w:rsidR="00A70688">
        <w:rPr>
          <w:rFonts w:ascii="Times New Roman" w:hAnsi="Times New Roman" w:cs="Times New Roman"/>
          <w:sz w:val="24"/>
          <w:szCs w:val="24"/>
        </w:rPr>
        <w:t>,</w:t>
      </w:r>
      <w:r w:rsidR="00490EDA">
        <w:rPr>
          <w:rFonts w:ascii="Times New Roman" w:hAnsi="Times New Roman" w:cs="Times New Roman"/>
          <w:sz w:val="24"/>
          <w:szCs w:val="24"/>
        </w:rPr>
        <w:t xml:space="preserve"> Honda Katsuichi believed that it would perhaps create an understanding of China’s wartime experience and China’s nervousness about a revival of militarism in Japan</w:t>
      </w:r>
      <w:r w:rsidR="007906F1">
        <w:rPr>
          <w:rFonts w:ascii="Times New Roman" w:hAnsi="Times New Roman" w:cs="Times New Roman"/>
          <w:sz w:val="24"/>
          <w:szCs w:val="24"/>
        </w:rPr>
        <w:t xml:space="preserve"> in the early 1970’s due to the effects of Japan regaining control over its educational printing and revival of nationalism</w:t>
      </w:r>
      <w:r w:rsidR="00490EDA">
        <w:rPr>
          <w:rFonts w:ascii="Times New Roman" w:hAnsi="Times New Roman" w:cs="Times New Roman"/>
          <w:sz w:val="24"/>
          <w:szCs w:val="24"/>
        </w:rPr>
        <w:t>.</w:t>
      </w:r>
      <w:r w:rsidR="00490EDA">
        <w:rPr>
          <w:rStyle w:val="FootnoteReference"/>
          <w:rFonts w:ascii="Times New Roman" w:hAnsi="Times New Roman" w:cs="Times New Roman"/>
          <w:sz w:val="24"/>
          <w:szCs w:val="24"/>
        </w:rPr>
        <w:footnoteReference w:id="30"/>
      </w:r>
      <w:r w:rsidR="00490EDA">
        <w:rPr>
          <w:rFonts w:ascii="Times New Roman" w:hAnsi="Times New Roman" w:cs="Times New Roman"/>
          <w:sz w:val="24"/>
          <w:szCs w:val="24"/>
        </w:rPr>
        <w:t xml:space="preserve"> </w:t>
      </w:r>
    </w:p>
    <w:p w:rsidR="00490EDA" w:rsidRDefault="00490EDA"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lastRenderedPageBreak/>
        <w:tab/>
        <w:t>Intellectuals that challenged Honda Katsuichi and Hora Tomios’</w:t>
      </w:r>
      <w:r w:rsidR="000B4C0C">
        <w:rPr>
          <w:rFonts w:ascii="Times New Roman" w:hAnsi="Times New Roman" w:cs="Times New Roman"/>
          <w:sz w:val="24"/>
          <w:szCs w:val="24"/>
        </w:rPr>
        <w:t xml:space="preserve"> interpretations</w:t>
      </w:r>
      <w:r>
        <w:rPr>
          <w:rFonts w:ascii="Times New Roman" w:hAnsi="Times New Roman" w:cs="Times New Roman"/>
          <w:sz w:val="24"/>
          <w:szCs w:val="24"/>
        </w:rPr>
        <w:t xml:space="preserve"> </w:t>
      </w:r>
      <w:r w:rsidR="00990DCC">
        <w:rPr>
          <w:rFonts w:ascii="Times New Roman" w:hAnsi="Times New Roman" w:cs="Times New Roman"/>
          <w:sz w:val="24"/>
          <w:szCs w:val="24"/>
        </w:rPr>
        <w:t>came from the revisionist train of thought</w:t>
      </w:r>
      <w:r w:rsidR="000B4C0C">
        <w:rPr>
          <w:rFonts w:ascii="Times New Roman" w:hAnsi="Times New Roman" w:cs="Times New Roman"/>
          <w:sz w:val="24"/>
          <w:szCs w:val="24"/>
        </w:rPr>
        <w:t>,</w:t>
      </w:r>
      <w:r w:rsidR="00990DCC">
        <w:rPr>
          <w:rFonts w:ascii="Times New Roman" w:hAnsi="Times New Roman" w:cs="Times New Roman"/>
          <w:sz w:val="24"/>
          <w:szCs w:val="24"/>
        </w:rPr>
        <w:t xml:space="preserve"> in the Japanese historiography of the Nanking Massacre. The two earlier mentioned revisionist, Yamamoto Shichihei and Suzuki Akira wrote intense rebuttals to the essays of Honda Katsuichi and Hora Tomio. Yamamoto Shichihei claim</w:t>
      </w:r>
      <w:r w:rsidR="007906F1">
        <w:rPr>
          <w:rFonts w:ascii="Times New Roman" w:hAnsi="Times New Roman" w:cs="Times New Roman"/>
          <w:sz w:val="24"/>
          <w:szCs w:val="24"/>
        </w:rPr>
        <w:t>ed</w:t>
      </w:r>
      <w:r w:rsidR="00990DCC">
        <w:rPr>
          <w:rFonts w:ascii="Times New Roman" w:hAnsi="Times New Roman" w:cs="Times New Roman"/>
          <w:sz w:val="24"/>
          <w:szCs w:val="24"/>
        </w:rPr>
        <w:t xml:space="preserve"> that the compet</w:t>
      </w:r>
      <w:r w:rsidR="007906F1">
        <w:rPr>
          <w:rFonts w:ascii="Times New Roman" w:hAnsi="Times New Roman" w:cs="Times New Roman"/>
          <w:sz w:val="24"/>
          <w:szCs w:val="24"/>
        </w:rPr>
        <w:t xml:space="preserve">itions had no basis in fact and </w:t>
      </w:r>
      <w:r w:rsidR="00504C15">
        <w:rPr>
          <w:rFonts w:ascii="Times New Roman" w:hAnsi="Times New Roman" w:cs="Times New Roman"/>
          <w:sz w:val="24"/>
          <w:szCs w:val="24"/>
        </w:rPr>
        <w:t>he criticized</w:t>
      </w:r>
      <w:r w:rsidR="00990DCC">
        <w:rPr>
          <w:rFonts w:ascii="Times New Roman" w:hAnsi="Times New Roman" w:cs="Times New Roman"/>
          <w:sz w:val="24"/>
          <w:szCs w:val="24"/>
        </w:rPr>
        <w:t xml:space="preserve"> Honda for reporting this myth as truth, according to a calculation based off his own military experience, Yamamoto Shichihei stated that in order for Mukai to have killed eighty-nine people in a 6.25 miles, he would have had to kill a person every one minute and thirty-six seconds which Yamamoto</w:t>
      </w:r>
      <w:r w:rsidR="00091C74">
        <w:rPr>
          <w:rFonts w:ascii="Times New Roman" w:hAnsi="Times New Roman" w:cs="Times New Roman"/>
          <w:sz w:val="24"/>
          <w:szCs w:val="24"/>
        </w:rPr>
        <w:t xml:space="preserve"> Shichihei</w:t>
      </w:r>
      <w:r w:rsidR="00990DCC">
        <w:rPr>
          <w:rFonts w:ascii="Times New Roman" w:hAnsi="Times New Roman" w:cs="Times New Roman"/>
          <w:sz w:val="24"/>
          <w:szCs w:val="24"/>
        </w:rPr>
        <w:t xml:space="preserve"> conclu</w:t>
      </w:r>
      <w:r w:rsidR="000B4C0C">
        <w:rPr>
          <w:rFonts w:ascii="Times New Roman" w:hAnsi="Times New Roman" w:cs="Times New Roman"/>
          <w:sz w:val="24"/>
          <w:szCs w:val="24"/>
        </w:rPr>
        <w:t>ded to be physically impossible.</w:t>
      </w:r>
      <w:r w:rsidR="007906F1">
        <w:rPr>
          <w:rFonts w:ascii="Times New Roman" w:hAnsi="Times New Roman" w:cs="Times New Roman"/>
          <w:sz w:val="24"/>
          <w:szCs w:val="24"/>
        </w:rPr>
        <w:t xml:space="preserve"> H</w:t>
      </w:r>
      <w:r w:rsidR="00990DCC">
        <w:rPr>
          <w:rFonts w:ascii="Times New Roman" w:hAnsi="Times New Roman" w:cs="Times New Roman"/>
          <w:sz w:val="24"/>
          <w:szCs w:val="24"/>
        </w:rPr>
        <w:t xml:space="preserve">e also pointed out Honda Katsuichi’s inability to disclose the names of the officers in his essay which </w:t>
      </w:r>
      <w:r w:rsidR="00EA01E5">
        <w:rPr>
          <w:rFonts w:ascii="Times New Roman" w:hAnsi="Times New Roman" w:cs="Times New Roman"/>
          <w:sz w:val="24"/>
          <w:szCs w:val="24"/>
        </w:rPr>
        <w:t>lead to the assertion that the story was a fabricated illusion.</w:t>
      </w:r>
      <w:r w:rsidR="00EA01E5">
        <w:rPr>
          <w:rStyle w:val="FootnoteReference"/>
          <w:rFonts w:ascii="Times New Roman" w:hAnsi="Times New Roman" w:cs="Times New Roman"/>
          <w:sz w:val="24"/>
          <w:szCs w:val="24"/>
        </w:rPr>
        <w:footnoteReference w:id="31"/>
      </w:r>
      <w:r w:rsidR="00091C74">
        <w:rPr>
          <w:rFonts w:ascii="Times New Roman" w:hAnsi="Times New Roman" w:cs="Times New Roman"/>
          <w:sz w:val="24"/>
          <w:szCs w:val="24"/>
        </w:rPr>
        <w:t xml:space="preserve"> In the rebuttal of Suzuki Akira, instead of a denial like that of Yamamoto Shichihei’s and h</w:t>
      </w:r>
      <w:r w:rsidR="000B4C0C">
        <w:rPr>
          <w:rFonts w:ascii="Times New Roman" w:hAnsi="Times New Roman" w:cs="Times New Roman"/>
          <w:sz w:val="24"/>
          <w:szCs w:val="24"/>
        </w:rPr>
        <w:t>is use of military calculations.</w:t>
      </w:r>
      <w:r w:rsidR="00091C74">
        <w:rPr>
          <w:rFonts w:ascii="Times New Roman" w:hAnsi="Times New Roman" w:cs="Times New Roman"/>
          <w:sz w:val="24"/>
          <w:szCs w:val="24"/>
        </w:rPr>
        <w:t xml:space="preserve"> Suzuki Akira sought to focus on how such “illusions” like the killing competitions were created. In Suzuki Akira’s rebuttal he noted that Honda Katsuichi had distorted the event by fabricating the story as if “the game” had happened outside of battle, and furthermore argued that the Nanking Massacre had become a disputed myth and a symbol of the cruelty of the Japanese people throughout the period because</w:t>
      </w:r>
      <w:r w:rsidR="007906F1">
        <w:rPr>
          <w:rFonts w:ascii="Times New Roman" w:hAnsi="Times New Roman" w:cs="Times New Roman"/>
          <w:sz w:val="24"/>
          <w:szCs w:val="24"/>
        </w:rPr>
        <w:t xml:space="preserve"> the</w:t>
      </w:r>
      <w:r w:rsidR="00091C74">
        <w:rPr>
          <w:rFonts w:ascii="Times New Roman" w:hAnsi="Times New Roman" w:cs="Times New Roman"/>
          <w:sz w:val="24"/>
          <w:szCs w:val="24"/>
        </w:rPr>
        <w:t xml:space="preserve"> people</w:t>
      </w:r>
      <w:r w:rsidR="007906F1">
        <w:rPr>
          <w:rFonts w:ascii="Times New Roman" w:hAnsi="Times New Roman" w:cs="Times New Roman"/>
          <w:sz w:val="24"/>
          <w:szCs w:val="24"/>
        </w:rPr>
        <w:t xml:space="preserve"> of Japan</w:t>
      </w:r>
      <w:r w:rsidR="00091C74">
        <w:rPr>
          <w:rFonts w:ascii="Times New Roman" w:hAnsi="Times New Roman" w:cs="Times New Roman"/>
          <w:sz w:val="24"/>
          <w:szCs w:val="24"/>
        </w:rPr>
        <w:t xml:space="preserve"> wanted to forget rather than study the full truth revealed by the Tribunal.</w:t>
      </w:r>
      <w:r w:rsidR="00091C74">
        <w:rPr>
          <w:rStyle w:val="FootnoteReference"/>
          <w:rFonts w:ascii="Times New Roman" w:hAnsi="Times New Roman" w:cs="Times New Roman"/>
          <w:sz w:val="24"/>
          <w:szCs w:val="24"/>
        </w:rPr>
        <w:footnoteReference w:id="32"/>
      </w:r>
      <w:r w:rsidR="00091C74">
        <w:rPr>
          <w:rFonts w:ascii="Times New Roman" w:hAnsi="Times New Roman" w:cs="Times New Roman"/>
          <w:sz w:val="24"/>
          <w:szCs w:val="24"/>
        </w:rPr>
        <w:t xml:space="preserve"> </w:t>
      </w:r>
      <w:r w:rsidR="005A0E7A">
        <w:rPr>
          <w:rFonts w:ascii="Times New Roman" w:hAnsi="Times New Roman" w:cs="Times New Roman"/>
          <w:sz w:val="24"/>
          <w:szCs w:val="24"/>
        </w:rPr>
        <w:t>Suzuki Akira insisted that the testimonies like the ones recorded by Honda Katsuichi and Hora Tomio were exaggerated stories by Chinese survivors. Suzuki Akira in his own essays used the perspective of Japanese soldiers by interviewing former soldiers</w:t>
      </w:r>
      <w:r w:rsidR="006C6E2D">
        <w:rPr>
          <w:rFonts w:ascii="Times New Roman" w:hAnsi="Times New Roman" w:cs="Times New Roman"/>
          <w:sz w:val="24"/>
          <w:szCs w:val="24"/>
        </w:rPr>
        <w:t>, and former war correspondents</w:t>
      </w:r>
      <w:r w:rsidR="000B4C0C">
        <w:rPr>
          <w:rFonts w:ascii="Times New Roman" w:hAnsi="Times New Roman" w:cs="Times New Roman"/>
          <w:sz w:val="24"/>
          <w:szCs w:val="24"/>
        </w:rPr>
        <w:t>, but</w:t>
      </w:r>
      <w:r w:rsidR="006C6E2D">
        <w:rPr>
          <w:rFonts w:ascii="Times New Roman" w:hAnsi="Times New Roman" w:cs="Times New Roman"/>
          <w:sz w:val="24"/>
          <w:szCs w:val="24"/>
        </w:rPr>
        <w:t xml:space="preserve"> failed to use any Chinese perspective of his rebuttal</w:t>
      </w:r>
      <w:r w:rsidR="000B4C0C">
        <w:rPr>
          <w:rFonts w:ascii="Times New Roman" w:hAnsi="Times New Roman" w:cs="Times New Roman"/>
          <w:sz w:val="24"/>
          <w:szCs w:val="24"/>
        </w:rPr>
        <w:t xml:space="preserve">. Suzuki Akira </w:t>
      </w:r>
      <w:r w:rsidR="00D33883">
        <w:rPr>
          <w:rFonts w:ascii="Times New Roman" w:hAnsi="Times New Roman" w:cs="Times New Roman"/>
          <w:sz w:val="24"/>
          <w:szCs w:val="24"/>
        </w:rPr>
        <w:t>sympathized with</w:t>
      </w:r>
      <w:r w:rsidR="006C6E2D">
        <w:rPr>
          <w:rFonts w:ascii="Times New Roman" w:hAnsi="Times New Roman" w:cs="Times New Roman"/>
          <w:sz w:val="24"/>
          <w:szCs w:val="24"/>
        </w:rPr>
        <w:t xml:space="preserve"> the two sub-lieutenants who were sentenced to death for their </w:t>
      </w:r>
      <w:r w:rsidR="006C6E2D">
        <w:rPr>
          <w:rFonts w:ascii="Times New Roman" w:hAnsi="Times New Roman" w:cs="Times New Roman"/>
          <w:sz w:val="24"/>
          <w:szCs w:val="24"/>
        </w:rPr>
        <w:lastRenderedPageBreak/>
        <w:t>involvement in the killing contest reported by Tokyo Nichinichi Shinbun and in both Hora Tomio and Honda Katsuichis’ reports.</w:t>
      </w:r>
      <w:r w:rsidR="00F12ADA">
        <w:rPr>
          <w:rStyle w:val="FootnoteReference"/>
          <w:rFonts w:ascii="Times New Roman" w:hAnsi="Times New Roman" w:cs="Times New Roman"/>
          <w:sz w:val="24"/>
          <w:szCs w:val="24"/>
        </w:rPr>
        <w:footnoteReference w:id="33"/>
      </w:r>
      <w:r w:rsidR="00F12ADA">
        <w:rPr>
          <w:rFonts w:ascii="Times New Roman" w:hAnsi="Times New Roman" w:cs="Times New Roman"/>
          <w:sz w:val="24"/>
          <w:szCs w:val="24"/>
        </w:rPr>
        <w:t xml:space="preserve"> </w:t>
      </w:r>
    </w:p>
    <w:p w:rsidR="00F12ADA" w:rsidRDefault="00F12ADA"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t>In response to this revisionist interpretation of the one hundred man killing contest, Hora Tomio revised his original documents and provided a rebuttal to</w:t>
      </w:r>
      <w:r w:rsidR="008E5BB2">
        <w:rPr>
          <w:rFonts w:ascii="Times New Roman" w:hAnsi="Times New Roman" w:cs="Times New Roman"/>
          <w:sz w:val="24"/>
          <w:szCs w:val="24"/>
        </w:rPr>
        <w:t xml:space="preserve"> Yamamoto Shichihei and</w:t>
      </w:r>
      <w:r>
        <w:rPr>
          <w:rFonts w:ascii="Times New Roman" w:hAnsi="Times New Roman" w:cs="Times New Roman"/>
          <w:sz w:val="24"/>
          <w:szCs w:val="24"/>
        </w:rPr>
        <w:t xml:space="preserve"> Suzuki Akira</w:t>
      </w:r>
      <w:r w:rsidR="008E5BB2">
        <w:rPr>
          <w:rFonts w:ascii="Times New Roman" w:hAnsi="Times New Roman" w:cs="Times New Roman"/>
          <w:sz w:val="24"/>
          <w:szCs w:val="24"/>
        </w:rPr>
        <w:t>s’</w:t>
      </w:r>
      <w:r>
        <w:rPr>
          <w:rFonts w:ascii="Times New Roman" w:hAnsi="Times New Roman" w:cs="Times New Roman"/>
          <w:sz w:val="24"/>
          <w:szCs w:val="24"/>
        </w:rPr>
        <w:t xml:space="preserve"> argument</w:t>
      </w:r>
      <w:r w:rsidR="008E5BB2">
        <w:rPr>
          <w:rFonts w:ascii="Times New Roman" w:hAnsi="Times New Roman" w:cs="Times New Roman"/>
          <w:sz w:val="24"/>
          <w:szCs w:val="24"/>
        </w:rPr>
        <w:t>s</w:t>
      </w:r>
      <w:r>
        <w:rPr>
          <w:rFonts w:ascii="Times New Roman" w:hAnsi="Times New Roman" w:cs="Times New Roman"/>
          <w:sz w:val="24"/>
          <w:szCs w:val="24"/>
        </w:rPr>
        <w:t>. In Hora Tomio’s rebuttal to Suzuki Akira and Yamam</w:t>
      </w:r>
      <w:r w:rsidR="000B4C0C">
        <w:rPr>
          <w:rFonts w:ascii="Times New Roman" w:hAnsi="Times New Roman" w:cs="Times New Roman"/>
          <w:sz w:val="24"/>
          <w:szCs w:val="24"/>
        </w:rPr>
        <w:t>oto Shichiheis’ arguments</w:t>
      </w:r>
      <w:r>
        <w:rPr>
          <w:rFonts w:ascii="Times New Roman" w:hAnsi="Times New Roman" w:cs="Times New Roman"/>
          <w:sz w:val="24"/>
          <w:szCs w:val="24"/>
        </w:rPr>
        <w:t>,</w:t>
      </w:r>
      <w:r w:rsidR="000B4C0C">
        <w:rPr>
          <w:rFonts w:ascii="Times New Roman" w:hAnsi="Times New Roman" w:cs="Times New Roman"/>
          <w:sz w:val="24"/>
          <w:szCs w:val="24"/>
        </w:rPr>
        <w:t xml:space="preserve"> Hora</w:t>
      </w:r>
      <w:r>
        <w:rPr>
          <w:rFonts w:ascii="Times New Roman" w:hAnsi="Times New Roman" w:cs="Times New Roman"/>
          <w:sz w:val="24"/>
          <w:szCs w:val="24"/>
        </w:rPr>
        <w:t xml:space="preserve"> noted that it took eight days for the Japanese Imperial Army to advance the distance cited in the first killing competition (6.25 miles) and that for two men to kill and travel this distance in all of only one-hundred and fifty minutes was an incorrect calculation</w:t>
      </w:r>
      <w:r w:rsidR="000B4C0C">
        <w:rPr>
          <w:rFonts w:ascii="Times New Roman" w:hAnsi="Times New Roman" w:cs="Times New Roman"/>
          <w:sz w:val="24"/>
          <w:szCs w:val="24"/>
        </w:rPr>
        <w:t xml:space="preserve"> on Yamamoto Shichihei’s behalf.</w:t>
      </w:r>
      <w:r>
        <w:rPr>
          <w:rFonts w:ascii="Times New Roman" w:hAnsi="Times New Roman" w:cs="Times New Roman"/>
          <w:sz w:val="24"/>
          <w:szCs w:val="24"/>
        </w:rPr>
        <w:t xml:space="preserve"> </w:t>
      </w:r>
      <w:r w:rsidR="000B4C0C">
        <w:rPr>
          <w:rFonts w:ascii="Times New Roman" w:hAnsi="Times New Roman" w:cs="Times New Roman"/>
          <w:sz w:val="24"/>
          <w:szCs w:val="24"/>
        </w:rPr>
        <w:t xml:space="preserve">Hora had </w:t>
      </w:r>
      <w:r>
        <w:rPr>
          <w:rFonts w:ascii="Times New Roman" w:hAnsi="Times New Roman" w:cs="Times New Roman"/>
          <w:sz w:val="24"/>
          <w:szCs w:val="24"/>
        </w:rPr>
        <w:t xml:space="preserve">also denounced Suzuki Akira’s argument by pointing out he had used a biased study group by only </w:t>
      </w:r>
      <w:r w:rsidR="008E5BB2">
        <w:rPr>
          <w:rFonts w:ascii="Times New Roman" w:hAnsi="Times New Roman" w:cs="Times New Roman"/>
          <w:sz w:val="24"/>
          <w:szCs w:val="24"/>
        </w:rPr>
        <w:t>conducting interviews with participants consisting of ten soldiers and officers, and by not constructing his story with the collaboration of Chinese survivors.</w:t>
      </w:r>
      <w:r w:rsidR="008E5BB2">
        <w:rPr>
          <w:rStyle w:val="FootnoteReference"/>
          <w:rFonts w:ascii="Times New Roman" w:hAnsi="Times New Roman" w:cs="Times New Roman"/>
          <w:sz w:val="24"/>
          <w:szCs w:val="24"/>
        </w:rPr>
        <w:footnoteReference w:id="34"/>
      </w:r>
    </w:p>
    <w:p w:rsidR="008E5BB2" w:rsidRDefault="008E5BB2"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D33883">
        <w:rPr>
          <w:rFonts w:ascii="Times New Roman" w:hAnsi="Times New Roman" w:cs="Times New Roman"/>
          <w:sz w:val="24"/>
          <w:szCs w:val="24"/>
        </w:rPr>
        <w:t>This debate is important to examine</w:t>
      </w:r>
      <w:r>
        <w:rPr>
          <w:rFonts w:ascii="Times New Roman" w:hAnsi="Times New Roman" w:cs="Times New Roman"/>
          <w:sz w:val="24"/>
          <w:szCs w:val="24"/>
        </w:rPr>
        <w:t xml:space="preserve"> because it sets the next twenty years of debate between China and Japan in regards to the interpretation of the Nanking Massacre. The debate shot the massacre into the public spotlight of the 1970s, and the Nanking Massacre appeared again into some school textbooks after being omitted for so long. After the debate, Ienaga Saburo, who brought a case to the Tokyo High Court in which he demanded that the Ministry of Education withdraw its disapproval of the high school history textbook, </w:t>
      </w:r>
      <w:r w:rsidR="00467276">
        <w:rPr>
          <w:rFonts w:ascii="Times New Roman" w:hAnsi="Times New Roman" w:cs="Times New Roman"/>
          <w:i/>
          <w:sz w:val="24"/>
          <w:szCs w:val="24"/>
        </w:rPr>
        <w:t xml:space="preserve">Shin Nihon Shi </w:t>
      </w:r>
      <w:r w:rsidR="00467276">
        <w:rPr>
          <w:rFonts w:ascii="Times New Roman" w:hAnsi="Times New Roman" w:cs="Times New Roman"/>
          <w:sz w:val="24"/>
          <w:szCs w:val="24"/>
        </w:rPr>
        <w:t>(A New Histor</w:t>
      </w:r>
      <w:r w:rsidR="000B4C0C">
        <w:rPr>
          <w:rFonts w:ascii="Times New Roman" w:hAnsi="Times New Roman" w:cs="Times New Roman"/>
          <w:sz w:val="24"/>
          <w:szCs w:val="24"/>
        </w:rPr>
        <w:t>y of Japan) which he had edited because Saburo had</w:t>
      </w:r>
      <w:r w:rsidR="00467276">
        <w:rPr>
          <w:rFonts w:ascii="Times New Roman" w:hAnsi="Times New Roman" w:cs="Times New Roman"/>
          <w:sz w:val="24"/>
          <w:szCs w:val="24"/>
        </w:rPr>
        <w:t xml:space="preserve"> used language that had more of progressive under</w:t>
      </w:r>
      <w:r w:rsidR="000B4C0C">
        <w:rPr>
          <w:rFonts w:ascii="Times New Roman" w:hAnsi="Times New Roman" w:cs="Times New Roman"/>
          <w:sz w:val="24"/>
          <w:szCs w:val="24"/>
        </w:rPr>
        <w:t>tone</w:t>
      </w:r>
      <w:r w:rsidR="00467276">
        <w:rPr>
          <w:rFonts w:ascii="Times New Roman" w:hAnsi="Times New Roman" w:cs="Times New Roman"/>
          <w:sz w:val="24"/>
          <w:szCs w:val="24"/>
        </w:rPr>
        <w:t xml:space="preserve"> to it by putting in a numerical value (being one of the only textbooks that used an actual statistical value) on the number of Chinese killed during the Nanking Massacre at forty-two </w:t>
      </w:r>
      <w:r w:rsidR="00467276">
        <w:rPr>
          <w:rFonts w:ascii="Times New Roman" w:hAnsi="Times New Roman" w:cs="Times New Roman"/>
          <w:sz w:val="24"/>
          <w:szCs w:val="24"/>
        </w:rPr>
        <w:lastRenderedPageBreak/>
        <w:t>thousand residents</w:t>
      </w:r>
      <w:r w:rsidR="000B4C0C">
        <w:rPr>
          <w:rFonts w:ascii="Times New Roman" w:hAnsi="Times New Roman" w:cs="Times New Roman"/>
          <w:sz w:val="24"/>
          <w:szCs w:val="24"/>
        </w:rPr>
        <w:t>,</w:t>
      </w:r>
      <w:r w:rsidR="00467276">
        <w:rPr>
          <w:rFonts w:ascii="Times New Roman" w:hAnsi="Times New Roman" w:cs="Times New Roman"/>
          <w:sz w:val="24"/>
          <w:szCs w:val="24"/>
        </w:rPr>
        <w:t xml:space="preserve"> including women and children were killed during the massacre.</w:t>
      </w:r>
      <w:r w:rsidR="00467276">
        <w:rPr>
          <w:rStyle w:val="FootnoteReference"/>
          <w:rFonts w:ascii="Times New Roman" w:hAnsi="Times New Roman" w:cs="Times New Roman"/>
          <w:sz w:val="24"/>
          <w:szCs w:val="24"/>
        </w:rPr>
        <w:footnoteReference w:id="35"/>
      </w:r>
      <w:r w:rsidR="00467276">
        <w:rPr>
          <w:rFonts w:ascii="Times New Roman" w:hAnsi="Times New Roman" w:cs="Times New Roman"/>
          <w:sz w:val="24"/>
          <w:szCs w:val="24"/>
        </w:rPr>
        <w:t xml:space="preserve"> This in turn sparked a new </w:t>
      </w:r>
      <w:r w:rsidR="006F3E0B">
        <w:rPr>
          <w:rFonts w:ascii="Times New Roman" w:hAnsi="Times New Roman" w:cs="Times New Roman"/>
          <w:sz w:val="24"/>
          <w:szCs w:val="24"/>
        </w:rPr>
        <w:t>passion for the revisionists. Leading into the 1980</w:t>
      </w:r>
      <w:r w:rsidR="008A79E6">
        <w:rPr>
          <w:rFonts w:ascii="Times New Roman" w:hAnsi="Times New Roman" w:cs="Times New Roman"/>
          <w:sz w:val="24"/>
          <w:szCs w:val="24"/>
        </w:rPr>
        <w:t>’</w:t>
      </w:r>
      <w:r w:rsidR="006F3E0B">
        <w:rPr>
          <w:rFonts w:ascii="Times New Roman" w:hAnsi="Times New Roman" w:cs="Times New Roman"/>
          <w:sz w:val="24"/>
          <w:szCs w:val="24"/>
        </w:rPr>
        <w:t>s, Okuno Seisuke, then the Minister of Justice commented that the absence of patriotic language in the current textbooks was quite troublesome.</w:t>
      </w:r>
      <w:r w:rsidR="006F3E0B">
        <w:rPr>
          <w:rStyle w:val="FootnoteReference"/>
          <w:rFonts w:ascii="Times New Roman" w:hAnsi="Times New Roman" w:cs="Times New Roman"/>
          <w:sz w:val="24"/>
          <w:szCs w:val="24"/>
        </w:rPr>
        <w:footnoteReference w:id="36"/>
      </w:r>
      <w:r w:rsidR="006F3E0B">
        <w:rPr>
          <w:rFonts w:ascii="Times New Roman" w:hAnsi="Times New Roman" w:cs="Times New Roman"/>
          <w:sz w:val="24"/>
          <w:szCs w:val="24"/>
        </w:rPr>
        <w:t xml:space="preserve"> </w:t>
      </w:r>
      <w:r w:rsidR="000B4C0C">
        <w:rPr>
          <w:rFonts w:ascii="Times New Roman" w:hAnsi="Times New Roman" w:cs="Times New Roman"/>
          <w:sz w:val="24"/>
          <w:szCs w:val="24"/>
        </w:rPr>
        <w:t>As a result</w:t>
      </w:r>
      <w:r w:rsidR="006F3E0B">
        <w:rPr>
          <w:rFonts w:ascii="Times New Roman" w:hAnsi="Times New Roman" w:cs="Times New Roman"/>
          <w:sz w:val="24"/>
          <w:szCs w:val="24"/>
        </w:rPr>
        <w:t xml:space="preserve">, Japan and its government shifted with the revisionist outlook and the Liberal Democratic Party </w:t>
      </w:r>
      <w:r w:rsidR="008A79E6">
        <w:rPr>
          <w:rFonts w:ascii="Times New Roman" w:hAnsi="Times New Roman" w:cs="Times New Roman"/>
          <w:sz w:val="24"/>
          <w:szCs w:val="24"/>
        </w:rPr>
        <w:t xml:space="preserve">Sub-committee agreed to write a bill that would </w:t>
      </w:r>
      <w:r w:rsidR="006F3E0B">
        <w:rPr>
          <w:rFonts w:ascii="Times New Roman" w:hAnsi="Times New Roman" w:cs="Times New Roman"/>
          <w:sz w:val="24"/>
          <w:szCs w:val="24"/>
        </w:rPr>
        <w:t>tighten government control over textbooks. This in turn changed the textbook’s content in the 1980</w:t>
      </w:r>
      <w:r w:rsidR="008A79E6">
        <w:rPr>
          <w:rFonts w:ascii="Times New Roman" w:hAnsi="Times New Roman" w:cs="Times New Roman"/>
          <w:sz w:val="24"/>
          <w:szCs w:val="24"/>
        </w:rPr>
        <w:t>’</w:t>
      </w:r>
      <w:r w:rsidR="006F3E0B">
        <w:rPr>
          <w:rFonts w:ascii="Times New Roman" w:hAnsi="Times New Roman" w:cs="Times New Roman"/>
          <w:sz w:val="24"/>
          <w:szCs w:val="24"/>
        </w:rPr>
        <w:t xml:space="preserve">s. Language in the textbooks shifted </w:t>
      </w:r>
      <w:r w:rsidR="00D33883">
        <w:rPr>
          <w:rFonts w:ascii="Times New Roman" w:hAnsi="Times New Roman" w:cs="Times New Roman"/>
          <w:sz w:val="24"/>
          <w:szCs w:val="24"/>
        </w:rPr>
        <w:t xml:space="preserve">from </w:t>
      </w:r>
      <w:r w:rsidR="006F3E0B">
        <w:rPr>
          <w:rFonts w:ascii="Times New Roman" w:hAnsi="Times New Roman" w:cs="Times New Roman"/>
          <w:sz w:val="24"/>
          <w:szCs w:val="24"/>
        </w:rPr>
        <w:t xml:space="preserve">Japan’s aggression during the Second-Sino Japanese war to Japan’s occupation of Manchuria. </w:t>
      </w:r>
      <w:r w:rsidR="00A65F49">
        <w:rPr>
          <w:rFonts w:ascii="Times New Roman" w:hAnsi="Times New Roman" w:cs="Times New Roman"/>
          <w:sz w:val="24"/>
          <w:szCs w:val="24"/>
        </w:rPr>
        <w:t>This leads to the next part of this essay, where the disagreement on the memory and interpretation of the Nanking Massacre between China and Japan is derived from, which is</w:t>
      </w:r>
      <w:r w:rsidR="008A79E6">
        <w:rPr>
          <w:rFonts w:ascii="Times New Roman" w:hAnsi="Times New Roman" w:cs="Times New Roman"/>
          <w:sz w:val="24"/>
          <w:szCs w:val="24"/>
        </w:rPr>
        <w:t>,</w:t>
      </w:r>
      <w:r w:rsidR="00A65F49">
        <w:rPr>
          <w:rFonts w:ascii="Times New Roman" w:hAnsi="Times New Roman" w:cs="Times New Roman"/>
          <w:sz w:val="24"/>
          <w:szCs w:val="24"/>
        </w:rPr>
        <w:t xml:space="preserve"> these debates amongst progressive and revisionist trains of thought. </w:t>
      </w:r>
    </w:p>
    <w:p w:rsidR="00D05FC3" w:rsidRDefault="00D05FC3"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t>In light of the new legislation that changed the language used in textbooks in the Japanese education system</w:t>
      </w:r>
      <w:r w:rsidR="008A79E6">
        <w:rPr>
          <w:rFonts w:ascii="Times New Roman" w:hAnsi="Times New Roman" w:cs="Times New Roman"/>
          <w:sz w:val="24"/>
          <w:szCs w:val="24"/>
        </w:rPr>
        <w:t>,</w:t>
      </w:r>
      <w:r>
        <w:rPr>
          <w:rFonts w:ascii="Times New Roman" w:hAnsi="Times New Roman" w:cs="Times New Roman"/>
          <w:sz w:val="24"/>
          <w:szCs w:val="24"/>
        </w:rPr>
        <w:t xml:space="preserve"> it would only be a matter of time until the rest of the world</w:t>
      </w:r>
      <w:r w:rsidR="008A79E6">
        <w:rPr>
          <w:rFonts w:ascii="Times New Roman" w:hAnsi="Times New Roman" w:cs="Times New Roman"/>
          <w:sz w:val="24"/>
          <w:szCs w:val="24"/>
        </w:rPr>
        <w:t xml:space="preserve"> found out.</w:t>
      </w:r>
      <w:r>
        <w:rPr>
          <w:rFonts w:ascii="Times New Roman" w:hAnsi="Times New Roman" w:cs="Times New Roman"/>
          <w:sz w:val="24"/>
          <w:szCs w:val="24"/>
        </w:rPr>
        <w:t xml:space="preserve"> China specifically would catch wind of this and would create a dispute that would last through two decades between Japan and China in regards to</w:t>
      </w:r>
      <w:r w:rsidR="008A79E6">
        <w:rPr>
          <w:rFonts w:ascii="Times New Roman" w:hAnsi="Times New Roman" w:cs="Times New Roman"/>
          <w:sz w:val="24"/>
          <w:szCs w:val="24"/>
        </w:rPr>
        <w:t xml:space="preserve"> historiography of</w:t>
      </w:r>
      <w:r>
        <w:rPr>
          <w:rFonts w:ascii="Times New Roman" w:hAnsi="Times New Roman" w:cs="Times New Roman"/>
          <w:sz w:val="24"/>
          <w:szCs w:val="24"/>
        </w:rPr>
        <w:t xml:space="preserve"> the Nanking Massacre.</w:t>
      </w:r>
    </w:p>
    <w:p w:rsidR="00D05FC3" w:rsidRDefault="00D05FC3"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t xml:space="preserve">Summer 1982, Asahi Shin-Bun reported in a front page article, “Textbooks Return Further ‘Toward Prewar’ </w:t>
      </w:r>
      <w:r w:rsidR="00504C15">
        <w:rPr>
          <w:rFonts w:ascii="Times New Roman" w:hAnsi="Times New Roman" w:cs="Times New Roman"/>
          <w:sz w:val="24"/>
          <w:szCs w:val="24"/>
        </w:rPr>
        <w:t>Position</w:t>
      </w:r>
      <w:r>
        <w:rPr>
          <w:rFonts w:ascii="Times New Roman" w:hAnsi="Times New Roman" w:cs="Times New Roman"/>
          <w:sz w:val="24"/>
          <w:szCs w:val="24"/>
        </w:rPr>
        <w:t xml:space="preserve">; the Ministry of Education </w:t>
      </w:r>
      <w:r w:rsidR="00504C15">
        <w:rPr>
          <w:rFonts w:ascii="Times New Roman" w:hAnsi="Times New Roman" w:cs="Times New Roman"/>
          <w:sz w:val="24"/>
          <w:szCs w:val="24"/>
        </w:rPr>
        <w:t>Tightens</w:t>
      </w:r>
      <w:r>
        <w:rPr>
          <w:rFonts w:ascii="Times New Roman" w:hAnsi="Times New Roman" w:cs="Times New Roman"/>
          <w:sz w:val="24"/>
          <w:szCs w:val="24"/>
        </w:rPr>
        <w:t xml:space="preserve"> the Standards of Textbook Authorization, Especially on High School History; the Term ‘Aggression’ Toned Down; Honorific Language Added to Descriptions of the Emperors in the Ancient Period.”</w:t>
      </w:r>
      <w:r>
        <w:rPr>
          <w:rStyle w:val="FootnoteReference"/>
          <w:rFonts w:ascii="Times New Roman" w:hAnsi="Times New Roman" w:cs="Times New Roman"/>
          <w:sz w:val="24"/>
          <w:szCs w:val="24"/>
        </w:rPr>
        <w:footnoteReference w:id="37"/>
      </w:r>
      <w:r w:rsidR="00504C15">
        <w:rPr>
          <w:rFonts w:ascii="Times New Roman" w:hAnsi="Times New Roman" w:cs="Times New Roman"/>
          <w:sz w:val="24"/>
          <w:szCs w:val="24"/>
        </w:rPr>
        <w:t xml:space="preserve"> That same summer, China hear</w:t>
      </w:r>
      <w:r w:rsidR="008A79E6">
        <w:rPr>
          <w:rFonts w:ascii="Times New Roman" w:hAnsi="Times New Roman" w:cs="Times New Roman"/>
          <w:sz w:val="24"/>
          <w:szCs w:val="24"/>
        </w:rPr>
        <w:t>d news of this headline and the</w:t>
      </w:r>
      <w:r w:rsidR="00504C15">
        <w:rPr>
          <w:rFonts w:ascii="Times New Roman" w:hAnsi="Times New Roman" w:cs="Times New Roman"/>
          <w:sz w:val="24"/>
          <w:szCs w:val="24"/>
        </w:rPr>
        <w:t xml:space="preserve"> Chinese government officially began protesting the attempts by the Mi</w:t>
      </w:r>
      <w:r w:rsidR="008A79E6">
        <w:rPr>
          <w:rFonts w:ascii="Times New Roman" w:hAnsi="Times New Roman" w:cs="Times New Roman"/>
          <w:sz w:val="24"/>
          <w:szCs w:val="24"/>
        </w:rPr>
        <w:t>nistry of Education in Japan of</w:t>
      </w:r>
      <w:r w:rsidR="00504C15">
        <w:rPr>
          <w:rFonts w:ascii="Times New Roman" w:hAnsi="Times New Roman" w:cs="Times New Roman"/>
          <w:sz w:val="24"/>
          <w:szCs w:val="24"/>
        </w:rPr>
        <w:t xml:space="preserve"> their revisions of the Nanking Massacre in their </w:t>
      </w:r>
      <w:r w:rsidR="00504C15">
        <w:rPr>
          <w:rFonts w:ascii="Times New Roman" w:hAnsi="Times New Roman" w:cs="Times New Roman"/>
          <w:sz w:val="24"/>
          <w:szCs w:val="24"/>
        </w:rPr>
        <w:lastRenderedPageBreak/>
        <w:t>textbooks.</w:t>
      </w:r>
      <w:r w:rsidR="00D33883">
        <w:rPr>
          <w:rFonts w:ascii="Times New Roman" w:hAnsi="Times New Roman" w:cs="Times New Roman"/>
          <w:sz w:val="24"/>
          <w:szCs w:val="24"/>
        </w:rPr>
        <w:t xml:space="preserve"> During this period Japan had acknowledged the Nanking Massacre during the Second-Sino Japanese War, but their view of the incident had undertones that downplayed the incident. Much of the language used in their textbooks at this time used language that portrayed Japan as a non-aggressor during their occupation of Nanking.</w:t>
      </w:r>
      <w:r w:rsidR="00504C15">
        <w:rPr>
          <w:rFonts w:ascii="Times New Roman" w:hAnsi="Times New Roman" w:cs="Times New Roman"/>
          <w:sz w:val="24"/>
          <w:szCs w:val="24"/>
        </w:rPr>
        <w:t xml:space="preserve"> Due to international pressures, Japan needed to make a change quick in their publication of information and knowledge of the Nanking Massacre. Late in the summer of 1982, Miyazawa Kiichi the cabinet minister</w:t>
      </w:r>
      <w:r w:rsidR="00D33883">
        <w:rPr>
          <w:rFonts w:ascii="Times New Roman" w:hAnsi="Times New Roman" w:cs="Times New Roman"/>
          <w:sz w:val="24"/>
          <w:szCs w:val="24"/>
        </w:rPr>
        <w:t xml:space="preserve"> of education</w:t>
      </w:r>
      <w:r w:rsidR="00504C15">
        <w:rPr>
          <w:rFonts w:ascii="Times New Roman" w:hAnsi="Times New Roman" w:cs="Times New Roman"/>
          <w:sz w:val="24"/>
          <w:szCs w:val="24"/>
        </w:rPr>
        <w:t xml:space="preserve"> promised that the government would correct descriptions in textbooks.</w:t>
      </w:r>
      <w:r w:rsidR="00504C15">
        <w:rPr>
          <w:rStyle w:val="FootnoteReference"/>
          <w:rFonts w:ascii="Times New Roman" w:hAnsi="Times New Roman" w:cs="Times New Roman"/>
          <w:sz w:val="24"/>
          <w:szCs w:val="24"/>
        </w:rPr>
        <w:footnoteReference w:id="38"/>
      </w:r>
      <w:r w:rsidR="00054C7F">
        <w:rPr>
          <w:rFonts w:ascii="Times New Roman" w:hAnsi="Times New Roman" w:cs="Times New Roman"/>
          <w:sz w:val="24"/>
          <w:szCs w:val="24"/>
        </w:rPr>
        <w:t xml:space="preserve"> This in turn angered the revisionist</w:t>
      </w:r>
      <w:r w:rsidR="00D33883">
        <w:rPr>
          <w:rFonts w:ascii="Times New Roman" w:hAnsi="Times New Roman" w:cs="Times New Roman"/>
          <w:sz w:val="24"/>
          <w:szCs w:val="24"/>
        </w:rPr>
        <w:t>s</w:t>
      </w:r>
      <w:r w:rsidR="00054C7F">
        <w:rPr>
          <w:rFonts w:ascii="Times New Roman" w:hAnsi="Times New Roman" w:cs="Times New Roman"/>
          <w:sz w:val="24"/>
          <w:szCs w:val="24"/>
        </w:rPr>
        <w:t xml:space="preserve"> for it challenged the history they had written in regards to wartime Japanese history</w:t>
      </w:r>
      <w:r w:rsidR="008A79E6">
        <w:rPr>
          <w:rFonts w:ascii="Times New Roman" w:hAnsi="Times New Roman" w:cs="Times New Roman"/>
          <w:sz w:val="24"/>
          <w:szCs w:val="24"/>
        </w:rPr>
        <w:t xml:space="preserve"> and went against the nationalistic agenda of</w:t>
      </w:r>
      <w:r w:rsidR="00D33883">
        <w:rPr>
          <w:rFonts w:ascii="Times New Roman" w:hAnsi="Times New Roman" w:cs="Times New Roman"/>
          <w:sz w:val="24"/>
          <w:szCs w:val="24"/>
        </w:rPr>
        <w:t xml:space="preserve"> the</w:t>
      </w:r>
      <w:r w:rsidR="008A79E6">
        <w:rPr>
          <w:rFonts w:ascii="Times New Roman" w:hAnsi="Times New Roman" w:cs="Times New Roman"/>
          <w:sz w:val="24"/>
          <w:szCs w:val="24"/>
        </w:rPr>
        <w:t xml:space="preserve"> revisionist</w:t>
      </w:r>
      <w:r w:rsidR="00D33883">
        <w:rPr>
          <w:rFonts w:ascii="Times New Roman" w:hAnsi="Times New Roman" w:cs="Times New Roman"/>
          <w:sz w:val="24"/>
          <w:szCs w:val="24"/>
        </w:rPr>
        <w:t>s</w:t>
      </w:r>
      <w:r w:rsidR="00054C7F">
        <w:rPr>
          <w:rFonts w:ascii="Times New Roman" w:hAnsi="Times New Roman" w:cs="Times New Roman"/>
          <w:sz w:val="24"/>
          <w:szCs w:val="24"/>
        </w:rPr>
        <w:t>. Revisionist articles then began to appear more frequently, Tanaka Masaaki</w:t>
      </w:r>
      <w:r w:rsidR="005A4E23">
        <w:rPr>
          <w:rFonts w:ascii="Times New Roman" w:hAnsi="Times New Roman" w:cs="Times New Roman"/>
          <w:sz w:val="24"/>
          <w:szCs w:val="24"/>
        </w:rPr>
        <w:t xml:space="preserve"> a revisionist who served as secretary to General Matsui Iwane, the commander in chief during the Nanking Massacre</w:t>
      </w:r>
      <w:r w:rsidR="008A79E6">
        <w:rPr>
          <w:rFonts w:ascii="Times New Roman" w:hAnsi="Times New Roman" w:cs="Times New Roman"/>
          <w:sz w:val="24"/>
          <w:szCs w:val="24"/>
        </w:rPr>
        <w:t>,</w:t>
      </w:r>
      <w:r w:rsidR="005A4E23">
        <w:rPr>
          <w:rFonts w:ascii="Times New Roman" w:hAnsi="Times New Roman" w:cs="Times New Roman"/>
          <w:sz w:val="24"/>
          <w:szCs w:val="24"/>
        </w:rPr>
        <w:t xml:space="preserve"> wrote a book that encouraged conservatives and nationalists (parties that align with the Revision</w:t>
      </w:r>
      <w:r w:rsidR="008A79E6">
        <w:rPr>
          <w:rFonts w:ascii="Times New Roman" w:hAnsi="Times New Roman" w:cs="Times New Roman"/>
          <w:sz w:val="24"/>
          <w:szCs w:val="24"/>
        </w:rPr>
        <w:t>ist</w:t>
      </w:r>
      <w:r w:rsidR="00D33883">
        <w:rPr>
          <w:rFonts w:ascii="Times New Roman" w:hAnsi="Times New Roman" w:cs="Times New Roman"/>
          <w:sz w:val="24"/>
          <w:szCs w:val="24"/>
        </w:rPr>
        <w:t>’s</w:t>
      </w:r>
      <w:r w:rsidR="008A79E6">
        <w:rPr>
          <w:rFonts w:ascii="Times New Roman" w:hAnsi="Times New Roman" w:cs="Times New Roman"/>
          <w:sz w:val="24"/>
          <w:szCs w:val="24"/>
        </w:rPr>
        <w:t xml:space="preserve"> train of thought) that progressive’s</w:t>
      </w:r>
      <w:r w:rsidR="005A4E23">
        <w:rPr>
          <w:rFonts w:ascii="Times New Roman" w:hAnsi="Times New Roman" w:cs="Times New Roman"/>
          <w:sz w:val="24"/>
          <w:szCs w:val="24"/>
        </w:rPr>
        <w:t xml:space="preserve"> view of Imperial Japanese history emphasized Japanese atrocities and inhumanity as well as demonized Imperial Japan. Despite large resistance to the progressive view, the revisionist</w:t>
      </w:r>
      <w:r w:rsidR="00627784">
        <w:rPr>
          <w:rFonts w:ascii="Times New Roman" w:hAnsi="Times New Roman" w:cs="Times New Roman"/>
          <w:sz w:val="24"/>
          <w:szCs w:val="24"/>
        </w:rPr>
        <w:t>s</w:t>
      </w:r>
      <w:r w:rsidR="005A4E23">
        <w:rPr>
          <w:rFonts w:ascii="Times New Roman" w:hAnsi="Times New Roman" w:cs="Times New Roman"/>
          <w:sz w:val="24"/>
          <w:szCs w:val="24"/>
        </w:rPr>
        <w:t xml:space="preserve"> in the latter years of the 1980s came to the realization that it was becoming impossible to completely denounce the Nanking Massacre due to </w:t>
      </w:r>
      <w:r w:rsidR="008A79E6">
        <w:rPr>
          <w:rFonts w:ascii="Times New Roman" w:hAnsi="Times New Roman" w:cs="Times New Roman"/>
          <w:sz w:val="24"/>
          <w:szCs w:val="24"/>
        </w:rPr>
        <w:t xml:space="preserve">the progress in </w:t>
      </w:r>
      <w:r w:rsidR="00093F5F">
        <w:rPr>
          <w:rFonts w:ascii="Times New Roman" w:hAnsi="Times New Roman" w:cs="Times New Roman"/>
          <w:sz w:val="24"/>
          <w:szCs w:val="24"/>
        </w:rPr>
        <w:t>study</w:t>
      </w:r>
      <w:r w:rsidR="008A79E6">
        <w:rPr>
          <w:rFonts w:ascii="Times New Roman" w:hAnsi="Times New Roman" w:cs="Times New Roman"/>
          <w:sz w:val="24"/>
          <w:szCs w:val="24"/>
        </w:rPr>
        <w:t>ing the</w:t>
      </w:r>
      <w:r w:rsidR="00093F5F">
        <w:rPr>
          <w:rFonts w:ascii="Times New Roman" w:hAnsi="Times New Roman" w:cs="Times New Roman"/>
          <w:sz w:val="24"/>
          <w:szCs w:val="24"/>
        </w:rPr>
        <w:t xml:space="preserve"> Nanking Massacre among academics</w:t>
      </w:r>
      <w:r w:rsidR="008A79E6">
        <w:rPr>
          <w:rFonts w:ascii="Times New Roman" w:hAnsi="Times New Roman" w:cs="Times New Roman"/>
          <w:sz w:val="24"/>
          <w:szCs w:val="24"/>
        </w:rPr>
        <w:t>,</w:t>
      </w:r>
      <w:r w:rsidR="00093F5F">
        <w:rPr>
          <w:rFonts w:ascii="Times New Roman" w:hAnsi="Times New Roman" w:cs="Times New Roman"/>
          <w:sz w:val="24"/>
          <w:szCs w:val="24"/>
        </w:rPr>
        <w:t xml:space="preserve"> and</w:t>
      </w:r>
      <w:r w:rsidR="008A79E6">
        <w:rPr>
          <w:rFonts w:ascii="Times New Roman" w:hAnsi="Times New Roman" w:cs="Times New Roman"/>
          <w:sz w:val="24"/>
          <w:szCs w:val="24"/>
        </w:rPr>
        <w:t xml:space="preserve"> an</w:t>
      </w:r>
      <w:r w:rsidR="00093F5F">
        <w:rPr>
          <w:rFonts w:ascii="Times New Roman" w:hAnsi="Times New Roman" w:cs="Times New Roman"/>
          <w:sz w:val="24"/>
          <w:szCs w:val="24"/>
        </w:rPr>
        <w:t xml:space="preserve"> influx of war veterans admitting their actions in Nanking during the massacre</w:t>
      </w:r>
      <w:r w:rsidR="00627784">
        <w:rPr>
          <w:rFonts w:ascii="Times New Roman" w:hAnsi="Times New Roman" w:cs="Times New Roman"/>
          <w:sz w:val="24"/>
          <w:szCs w:val="24"/>
        </w:rPr>
        <w:t xml:space="preserve"> in the decades after the Nanking Massacre leading up to the 1980’s</w:t>
      </w:r>
      <w:r w:rsidR="00093F5F">
        <w:rPr>
          <w:rFonts w:ascii="Times New Roman" w:hAnsi="Times New Roman" w:cs="Times New Roman"/>
          <w:sz w:val="24"/>
          <w:szCs w:val="24"/>
        </w:rPr>
        <w:t>. This is where the revisionist finally took a different stance on their stubborn outlook</w:t>
      </w:r>
      <w:r w:rsidR="008A79E6">
        <w:rPr>
          <w:rFonts w:ascii="Times New Roman" w:hAnsi="Times New Roman" w:cs="Times New Roman"/>
          <w:sz w:val="24"/>
          <w:szCs w:val="24"/>
        </w:rPr>
        <w:t xml:space="preserve"> of</w:t>
      </w:r>
      <w:r w:rsidR="00093F5F">
        <w:rPr>
          <w:rFonts w:ascii="Times New Roman" w:hAnsi="Times New Roman" w:cs="Times New Roman"/>
          <w:sz w:val="24"/>
          <w:szCs w:val="24"/>
        </w:rPr>
        <w:t xml:space="preserve"> the Nanking Massacre</w:t>
      </w:r>
      <w:r w:rsidR="008A79E6">
        <w:rPr>
          <w:rFonts w:ascii="Times New Roman" w:hAnsi="Times New Roman" w:cs="Times New Roman"/>
          <w:sz w:val="24"/>
          <w:szCs w:val="24"/>
        </w:rPr>
        <w:t>,</w:t>
      </w:r>
      <w:r w:rsidR="00093F5F">
        <w:rPr>
          <w:rFonts w:ascii="Times New Roman" w:hAnsi="Times New Roman" w:cs="Times New Roman"/>
          <w:sz w:val="24"/>
          <w:szCs w:val="24"/>
        </w:rPr>
        <w:t xml:space="preserve"> after nearly a decade of defending it. Because of this, the revisionist</w:t>
      </w:r>
      <w:r w:rsidR="00627784">
        <w:rPr>
          <w:rFonts w:ascii="Times New Roman" w:hAnsi="Times New Roman" w:cs="Times New Roman"/>
          <w:sz w:val="24"/>
          <w:szCs w:val="24"/>
        </w:rPr>
        <w:t>s</w:t>
      </w:r>
      <w:r w:rsidR="00093F5F">
        <w:rPr>
          <w:rFonts w:ascii="Times New Roman" w:hAnsi="Times New Roman" w:cs="Times New Roman"/>
          <w:sz w:val="24"/>
          <w:szCs w:val="24"/>
        </w:rPr>
        <w:t xml:space="preserve"> now finally took some responsibility for the Japanese Imperial Army’s actions. But, this did not end their view of the massacre</w:t>
      </w:r>
      <w:r w:rsidR="008A79E6">
        <w:rPr>
          <w:rFonts w:ascii="Times New Roman" w:hAnsi="Times New Roman" w:cs="Times New Roman"/>
          <w:sz w:val="24"/>
          <w:szCs w:val="24"/>
        </w:rPr>
        <w:t>.</w:t>
      </w:r>
      <w:r w:rsidR="00093F5F">
        <w:rPr>
          <w:rFonts w:ascii="Times New Roman" w:hAnsi="Times New Roman" w:cs="Times New Roman"/>
          <w:sz w:val="24"/>
          <w:szCs w:val="24"/>
        </w:rPr>
        <w:t xml:space="preserve"> </w:t>
      </w:r>
      <w:r w:rsidR="008A79E6">
        <w:rPr>
          <w:rFonts w:ascii="Times New Roman" w:hAnsi="Times New Roman" w:cs="Times New Roman"/>
          <w:sz w:val="24"/>
          <w:szCs w:val="24"/>
        </w:rPr>
        <w:t>Revisionist</w:t>
      </w:r>
      <w:r w:rsidR="00627784">
        <w:rPr>
          <w:rFonts w:ascii="Times New Roman" w:hAnsi="Times New Roman" w:cs="Times New Roman"/>
          <w:sz w:val="24"/>
          <w:szCs w:val="24"/>
        </w:rPr>
        <w:t>s</w:t>
      </w:r>
      <w:r w:rsidR="008A79E6">
        <w:rPr>
          <w:rFonts w:ascii="Times New Roman" w:hAnsi="Times New Roman" w:cs="Times New Roman"/>
          <w:sz w:val="24"/>
          <w:szCs w:val="24"/>
        </w:rPr>
        <w:t xml:space="preserve"> were </w:t>
      </w:r>
      <w:r w:rsidR="00093F5F">
        <w:rPr>
          <w:rFonts w:ascii="Times New Roman" w:hAnsi="Times New Roman" w:cs="Times New Roman"/>
          <w:sz w:val="24"/>
          <w:szCs w:val="24"/>
        </w:rPr>
        <w:t>just lightening the mood</w:t>
      </w:r>
      <w:r w:rsidR="008A79E6">
        <w:rPr>
          <w:rFonts w:ascii="Times New Roman" w:hAnsi="Times New Roman" w:cs="Times New Roman"/>
          <w:sz w:val="24"/>
          <w:szCs w:val="24"/>
        </w:rPr>
        <w:t>,</w:t>
      </w:r>
      <w:r w:rsidR="00093F5F">
        <w:rPr>
          <w:rFonts w:ascii="Times New Roman" w:hAnsi="Times New Roman" w:cs="Times New Roman"/>
          <w:sz w:val="24"/>
          <w:szCs w:val="24"/>
        </w:rPr>
        <w:t xml:space="preserve"> if you will. The Japanese revisionist</w:t>
      </w:r>
      <w:r w:rsidR="00627784">
        <w:rPr>
          <w:rFonts w:ascii="Times New Roman" w:hAnsi="Times New Roman" w:cs="Times New Roman"/>
          <w:sz w:val="24"/>
          <w:szCs w:val="24"/>
        </w:rPr>
        <w:t>s</w:t>
      </w:r>
      <w:r w:rsidR="00093F5F">
        <w:rPr>
          <w:rFonts w:ascii="Times New Roman" w:hAnsi="Times New Roman" w:cs="Times New Roman"/>
          <w:sz w:val="24"/>
          <w:szCs w:val="24"/>
        </w:rPr>
        <w:t xml:space="preserve"> now </w:t>
      </w:r>
      <w:r w:rsidR="00093F5F">
        <w:rPr>
          <w:rFonts w:ascii="Times New Roman" w:hAnsi="Times New Roman" w:cs="Times New Roman"/>
          <w:sz w:val="24"/>
          <w:szCs w:val="24"/>
        </w:rPr>
        <w:lastRenderedPageBreak/>
        <w:t>approached the Nanking Massacre with accepting that some killing happened, but it was not to the extent of which the numbers recorded by the Tokyo Trial of the International Military Tribunal for the Far East had listed with a range of 200,000 to 300,000 at the death toll of the Nanking Massacre</w:t>
      </w:r>
      <w:r w:rsidR="00627784">
        <w:rPr>
          <w:rFonts w:ascii="Times New Roman" w:hAnsi="Times New Roman" w:cs="Times New Roman"/>
          <w:sz w:val="24"/>
          <w:szCs w:val="24"/>
        </w:rPr>
        <w:t xml:space="preserve"> during its three month campaign</w:t>
      </w:r>
      <w:r w:rsidR="00093F5F">
        <w:rPr>
          <w:rFonts w:ascii="Times New Roman" w:hAnsi="Times New Roman" w:cs="Times New Roman"/>
          <w:sz w:val="24"/>
          <w:szCs w:val="24"/>
        </w:rPr>
        <w:t>.</w:t>
      </w:r>
      <w:r w:rsidR="00093F5F">
        <w:rPr>
          <w:rStyle w:val="FootnoteReference"/>
          <w:rFonts w:ascii="Times New Roman" w:hAnsi="Times New Roman" w:cs="Times New Roman"/>
          <w:sz w:val="24"/>
          <w:szCs w:val="24"/>
        </w:rPr>
        <w:footnoteReference w:id="39"/>
      </w:r>
    </w:p>
    <w:p w:rsidR="00936708" w:rsidRDefault="00B72A2C" w:rsidP="00CE037A">
      <w:pPr>
        <w:tabs>
          <w:tab w:val="left" w:pos="0"/>
          <w:tab w:val="left" w:pos="990"/>
        </w:tabs>
        <w:spacing w:line="480" w:lineRule="auto"/>
        <w:jc w:val="both"/>
        <w:rPr>
          <w:rFonts w:ascii="Times New Roman" w:hAnsi="Times New Roman" w:cs="Times New Roman"/>
          <w:sz w:val="24"/>
          <w:szCs w:val="24"/>
        </w:rPr>
      </w:pPr>
      <w:r>
        <w:rPr>
          <w:rFonts w:ascii="Times New Roman" w:hAnsi="Times New Roman" w:cs="Times New Roman"/>
          <w:sz w:val="24"/>
          <w:szCs w:val="24"/>
        </w:rPr>
        <w:tab/>
      </w:r>
      <w:r w:rsidR="008A79E6">
        <w:rPr>
          <w:rFonts w:ascii="Times New Roman" w:hAnsi="Times New Roman" w:cs="Times New Roman"/>
          <w:sz w:val="24"/>
          <w:szCs w:val="24"/>
        </w:rPr>
        <w:t>Moving into the 1990’s is where we see this debate from the 1980’s still resonating in Japanese revisionist</w:t>
      </w:r>
      <w:r w:rsidR="00627784">
        <w:rPr>
          <w:rFonts w:ascii="Times New Roman" w:hAnsi="Times New Roman" w:cs="Times New Roman"/>
          <w:sz w:val="24"/>
          <w:szCs w:val="24"/>
        </w:rPr>
        <w:t>s</w:t>
      </w:r>
      <w:r w:rsidR="008A79E6">
        <w:rPr>
          <w:rFonts w:ascii="Times New Roman" w:hAnsi="Times New Roman" w:cs="Times New Roman"/>
          <w:sz w:val="24"/>
          <w:szCs w:val="24"/>
        </w:rPr>
        <w:t xml:space="preserve">. </w:t>
      </w:r>
      <w:r>
        <w:rPr>
          <w:rFonts w:ascii="Times New Roman" w:hAnsi="Times New Roman" w:cs="Times New Roman"/>
          <w:sz w:val="24"/>
          <w:szCs w:val="24"/>
        </w:rPr>
        <w:t xml:space="preserve">Christopher Barnard investigated the how the Rape of Nanking in December of 1937 by the Japanese Imperial Army </w:t>
      </w:r>
      <w:r w:rsidR="00592945">
        <w:rPr>
          <w:rFonts w:ascii="Times New Roman" w:hAnsi="Times New Roman" w:cs="Times New Roman"/>
          <w:sz w:val="24"/>
          <w:szCs w:val="24"/>
        </w:rPr>
        <w:t xml:space="preserve">is referred to in high school textbooks in 1995. Barnard </w:t>
      </w:r>
      <w:r>
        <w:rPr>
          <w:rFonts w:ascii="Times New Roman" w:hAnsi="Times New Roman" w:cs="Times New Roman"/>
          <w:sz w:val="24"/>
          <w:szCs w:val="24"/>
        </w:rPr>
        <w:t>found that eighty-eight history textbooks used in Japanese high schools that had passed the Japanese Ministry of Education screening</w:t>
      </w:r>
      <w:r w:rsidR="00592945">
        <w:rPr>
          <w:rFonts w:ascii="Times New Roman" w:hAnsi="Times New Roman" w:cs="Times New Roman"/>
          <w:sz w:val="24"/>
          <w:szCs w:val="24"/>
        </w:rPr>
        <w:t>,</w:t>
      </w:r>
      <w:r>
        <w:rPr>
          <w:rFonts w:ascii="Times New Roman" w:hAnsi="Times New Roman" w:cs="Times New Roman"/>
          <w:sz w:val="24"/>
          <w:szCs w:val="24"/>
        </w:rPr>
        <w:t xml:space="preserve"> before their authorization of publication</w:t>
      </w:r>
      <w:r w:rsidR="00592945">
        <w:rPr>
          <w:rFonts w:ascii="Times New Roman" w:hAnsi="Times New Roman" w:cs="Times New Roman"/>
          <w:sz w:val="24"/>
          <w:szCs w:val="24"/>
        </w:rPr>
        <w:t>,</w:t>
      </w:r>
      <w:r>
        <w:rPr>
          <w:rFonts w:ascii="Times New Roman" w:hAnsi="Times New Roman" w:cs="Times New Roman"/>
          <w:sz w:val="24"/>
          <w:szCs w:val="24"/>
        </w:rPr>
        <w:t xml:space="preserve"> used language that still softened the atrocities of the Nanking Massacre, despite the heated debate and outcry from the Chinese of the 1980s.</w:t>
      </w:r>
      <w:r>
        <w:rPr>
          <w:rStyle w:val="FootnoteReference"/>
          <w:rFonts w:ascii="Times New Roman" w:hAnsi="Times New Roman" w:cs="Times New Roman"/>
          <w:sz w:val="24"/>
          <w:szCs w:val="24"/>
        </w:rPr>
        <w:footnoteReference w:id="40"/>
      </w:r>
      <w:r w:rsidR="003422F6">
        <w:rPr>
          <w:rFonts w:ascii="Times New Roman" w:hAnsi="Times New Roman" w:cs="Times New Roman"/>
          <w:sz w:val="24"/>
          <w:szCs w:val="24"/>
        </w:rPr>
        <w:t xml:space="preserve"> In this case study, Christopher Barnard sheds light upon the lingering revisionist implications still seen in the Japanese Educational system. Upon Christopher Barnard’s analysis, he </w:t>
      </w:r>
      <w:r w:rsidR="00881B88">
        <w:rPr>
          <w:rFonts w:ascii="Times New Roman" w:hAnsi="Times New Roman" w:cs="Times New Roman"/>
          <w:sz w:val="24"/>
          <w:szCs w:val="24"/>
        </w:rPr>
        <w:t xml:space="preserve">found that: first there were an absence of perpetrators, he found that the soldiers of the Imperial Japanese Army are not portrayed by the textbooks as being present at Nanking on an individual human level, but are only present on an organizational level, Second he found that objects of criticism lacked in these textbooks and that a Japanese soldiers and individuals are never criticized for perpetrating the </w:t>
      </w:r>
      <w:r w:rsidR="008927A4">
        <w:rPr>
          <w:rFonts w:ascii="Times New Roman" w:hAnsi="Times New Roman" w:cs="Times New Roman"/>
          <w:sz w:val="24"/>
          <w:szCs w:val="24"/>
        </w:rPr>
        <w:t>atrocities</w:t>
      </w:r>
      <w:r w:rsidR="00881B88">
        <w:rPr>
          <w:rFonts w:ascii="Times New Roman" w:hAnsi="Times New Roman" w:cs="Times New Roman"/>
          <w:sz w:val="24"/>
          <w:szCs w:val="24"/>
        </w:rPr>
        <w:t xml:space="preserve"> in the Nanking Massacre, and the third observation he found </w:t>
      </w:r>
      <w:r w:rsidR="00592945">
        <w:rPr>
          <w:rFonts w:ascii="Times New Roman" w:hAnsi="Times New Roman" w:cs="Times New Roman"/>
          <w:sz w:val="24"/>
          <w:szCs w:val="24"/>
        </w:rPr>
        <w:t>was</w:t>
      </w:r>
      <w:r w:rsidR="00881B88">
        <w:rPr>
          <w:rFonts w:ascii="Times New Roman" w:hAnsi="Times New Roman" w:cs="Times New Roman"/>
          <w:sz w:val="24"/>
          <w:szCs w:val="24"/>
        </w:rPr>
        <w:t xml:space="preserve"> location of knowledge o</w:t>
      </w:r>
      <w:r w:rsidR="00592945">
        <w:rPr>
          <w:rFonts w:ascii="Times New Roman" w:hAnsi="Times New Roman" w:cs="Times New Roman"/>
          <w:sz w:val="24"/>
          <w:szCs w:val="24"/>
        </w:rPr>
        <w:t xml:space="preserve">f Nanking and by this he means, </w:t>
      </w:r>
      <w:r w:rsidR="00881B88">
        <w:rPr>
          <w:rFonts w:ascii="Times New Roman" w:hAnsi="Times New Roman" w:cs="Times New Roman"/>
          <w:sz w:val="24"/>
          <w:szCs w:val="24"/>
        </w:rPr>
        <w:t>the knowledge of Nanking is located in the spectrum of space and time in a way that the knowledge of the Nanking Massacre is not something depicted as Japanese peoples possessed</w:t>
      </w:r>
      <w:r w:rsidR="00592945">
        <w:rPr>
          <w:rFonts w:ascii="Times New Roman" w:hAnsi="Times New Roman" w:cs="Times New Roman"/>
          <w:sz w:val="24"/>
          <w:szCs w:val="24"/>
        </w:rPr>
        <w:t>,</w:t>
      </w:r>
      <w:r w:rsidR="00881B88">
        <w:rPr>
          <w:rFonts w:ascii="Times New Roman" w:hAnsi="Times New Roman" w:cs="Times New Roman"/>
          <w:sz w:val="24"/>
          <w:szCs w:val="24"/>
        </w:rPr>
        <w:t xml:space="preserve"> until after the end of the war.</w:t>
      </w:r>
      <w:r w:rsidR="00881B88">
        <w:rPr>
          <w:rStyle w:val="FootnoteReference"/>
          <w:rFonts w:ascii="Times New Roman" w:hAnsi="Times New Roman" w:cs="Times New Roman"/>
          <w:sz w:val="24"/>
          <w:szCs w:val="24"/>
        </w:rPr>
        <w:footnoteReference w:id="41"/>
      </w:r>
      <w:r w:rsidR="00936708">
        <w:rPr>
          <w:rFonts w:ascii="Times New Roman" w:hAnsi="Times New Roman" w:cs="Times New Roman"/>
          <w:sz w:val="24"/>
          <w:szCs w:val="24"/>
        </w:rPr>
        <w:t xml:space="preserve"> In </w:t>
      </w:r>
      <w:r w:rsidR="00936708">
        <w:rPr>
          <w:rFonts w:ascii="Times New Roman" w:hAnsi="Times New Roman" w:cs="Times New Roman"/>
          <w:sz w:val="24"/>
          <w:szCs w:val="24"/>
        </w:rPr>
        <w:lastRenderedPageBreak/>
        <w:t xml:space="preserve">Christopher Barnard’s concluding statement, he expresses </w:t>
      </w:r>
      <w:r w:rsidR="00627784">
        <w:rPr>
          <w:rFonts w:ascii="Times New Roman" w:hAnsi="Times New Roman" w:cs="Times New Roman"/>
          <w:sz w:val="24"/>
          <w:szCs w:val="24"/>
        </w:rPr>
        <w:t xml:space="preserve">the thought </w:t>
      </w:r>
      <w:r w:rsidR="00936708">
        <w:rPr>
          <w:rFonts w:ascii="Times New Roman" w:hAnsi="Times New Roman" w:cs="Times New Roman"/>
          <w:sz w:val="24"/>
          <w:szCs w:val="24"/>
        </w:rPr>
        <w:t>that the historiography of the textbooks tell</w:t>
      </w:r>
      <w:r w:rsidR="00627784">
        <w:rPr>
          <w:rFonts w:ascii="Times New Roman" w:hAnsi="Times New Roman" w:cs="Times New Roman"/>
          <w:sz w:val="24"/>
          <w:szCs w:val="24"/>
        </w:rPr>
        <w:t>s</w:t>
      </w:r>
      <w:r w:rsidR="00936708">
        <w:rPr>
          <w:rFonts w:ascii="Times New Roman" w:hAnsi="Times New Roman" w:cs="Times New Roman"/>
          <w:sz w:val="24"/>
          <w:szCs w:val="24"/>
        </w:rPr>
        <w:t xml:space="preserve"> far less than the truth and says that the language used in these textbooks is just a reluctant interpre</w:t>
      </w:r>
      <w:r w:rsidR="00592945">
        <w:rPr>
          <w:rFonts w:ascii="Times New Roman" w:hAnsi="Times New Roman" w:cs="Times New Roman"/>
          <w:sz w:val="24"/>
          <w:szCs w:val="24"/>
        </w:rPr>
        <w:t>tation of what needs to be told. Barnard presents a</w:t>
      </w:r>
      <w:r w:rsidR="00936708">
        <w:rPr>
          <w:rFonts w:ascii="Times New Roman" w:hAnsi="Times New Roman" w:cs="Times New Roman"/>
          <w:sz w:val="24"/>
          <w:szCs w:val="24"/>
        </w:rPr>
        <w:t xml:space="preserve"> question</w:t>
      </w:r>
      <w:r w:rsidR="00592945">
        <w:rPr>
          <w:rFonts w:ascii="Times New Roman" w:hAnsi="Times New Roman" w:cs="Times New Roman"/>
          <w:sz w:val="24"/>
          <w:szCs w:val="24"/>
        </w:rPr>
        <w:t>,</w:t>
      </w:r>
      <w:r w:rsidR="00936708">
        <w:rPr>
          <w:rFonts w:ascii="Times New Roman" w:hAnsi="Times New Roman" w:cs="Times New Roman"/>
          <w:sz w:val="24"/>
          <w:szCs w:val="24"/>
        </w:rPr>
        <w:t xml:space="preserve"> that the brutality of Japanese aggression together with the teaching a type of history that shies awa</w:t>
      </w:r>
      <w:r w:rsidR="008927A4">
        <w:rPr>
          <w:rFonts w:ascii="Times New Roman" w:hAnsi="Times New Roman" w:cs="Times New Roman"/>
          <w:sz w:val="24"/>
          <w:szCs w:val="24"/>
        </w:rPr>
        <w:t>y from pinning the responsibility</w:t>
      </w:r>
      <w:r w:rsidR="00936708">
        <w:rPr>
          <w:rFonts w:ascii="Times New Roman" w:hAnsi="Times New Roman" w:cs="Times New Roman"/>
          <w:sz w:val="24"/>
          <w:szCs w:val="24"/>
        </w:rPr>
        <w:t xml:space="preserve"> for the atrocity</w:t>
      </w:r>
      <w:r w:rsidR="00592945">
        <w:rPr>
          <w:rFonts w:ascii="Times New Roman" w:hAnsi="Times New Roman" w:cs="Times New Roman"/>
          <w:sz w:val="24"/>
          <w:szCs w:val="24"/>
        </w:rPr>
        <w:t>,</w:t>
      </w:r>
      <w:r w:rsidR="00936708">
        <w:rPr>
          <w:rFonts w:ascii="Times New Roman" w:hAnsi="Times New Roman" w:cs="Times New Roman"/>
          <w:sz w:val="24"/>
          <w:szCs w:val="24"/>
        </w:rPr>
        <w:t xml:space="preserve"> creates a climate of opinion within modern Japanese society that allows the historical facts of the Nanking Massacre to be a topic of discussion that questions the Nanking Massacre or at least its magnitude to be doubted.</w:t>
      </w:r>
      <w:r w:rsidR="00936708">
        <w:rPr>
          <w:rStyle w:val="FootnoteReference"/>
          <w:rFonts w:ascii="Times New Roman" w:hAnsi="Times New Roman" w:cs="Times New Roman"/>
          <w:sz w:val="24"/>
          <w:szCs w:val="24"/>
        </w:rPr>
        <w:footnoteReference w:id="42"/>
      </w:r>
      <w:r w:rsidR="0085287C">
        <w:rPr>
          <w:rFonts w:ascii="Times New Roman" w:hAnsi="Times New Roman" w:cs="Times New Roman"/>
          <w:sz w:val="24"/>
          <w:szCs w:val="24"/>
        </w:rPr>
        <w:t xml:space="preserve"> </w:t>
      </w:r>
      <w:r w:rsidR="00936708">
        <w:rPr>
          <w:rFonts w:ascii="Times New Roman" w:hAnsi="Times New Roman" w:cs="Times New Roman"/>
          <w:sz w:val="24"/>
          <w:szCs w:val="24"/>
        </w:rPr>
        <w:t>Based off of this analysis by Christopher Barnard, it is clear throughout history even after a number of debates amongst Japanese and Chinese scholars, there is still a failing parallel in the interpr</w:t>
      </w:r>
      <w:r w:rsidR="003E5942">
        <w:rPr>
          <w:rFonts w:ascii="Times New Roman" w:hAnsi="Times New Roman" w:cs="Times New Roman"/>
          <w:sz w:val="24"/>
          <w:szCs w:val="24"/>
        </w:rPr>
        <w:t>etation of the Nanking Massacre despite the debates and</w:t>
      </w:r>
      <w:r w:rsidR="00A4240D">
        <w:rPr>
          <w:rFonts w:ascii="Times New Roman" w:hAnsi="Times New Roman" w:cs="Times New Roman"/>
          <w:sz w:val="24"/>
          <w:szCs w:val="24"/>
        </w:rPr>
        <w:t xml:space="preserve"> increased</w:t>
      </w:r>
      <w:r w:rsidR="003E5942">
        <w:rPr>
          <w:rFonts w:ascii="Times New Roman" w:hAnsi="Times New Roman" w:cs="Times New Roman"/>
          <w:sz w:val="24"/>
          <w:szCs w:val="24"/>
        </w:rPr>
        <w:t xml:space="preserve"> study on the issue of Nanking</w:t>
      </w:r>
      <w:r w:rsidR="00A4240D">
        <w:rPr>
          <w:rFonts w:ascii="Times New Roman" w:hAnsi="Times New Roman" w:cs="Times New Roman"/>
          <w:sz w:val="24"/>
          <w:szCs w:val="24"/>
        </w:rPr>
        <w:t>,</w:t>
      </w:r>
      <w:r w:rsidR="003E5942">
        <w:rPr>
          <w:rFonts w:ascii="Times New Roman" w:hAnsi="Times New Roman" w:cs="Times New Roman"/>
          <w:sz w:val="24"/>
          <w:szCs w:val="24"/>
        </w:rPr>
        <w:t xml:space="preserve"> becoming more of a focus for scholars.</w:t>
      </w:r>
    </w:p>
    <w:p w:rsidR="0027118E" w:rsidRDefault="0027118E" w:rsidP="0027118E">
      <w:pPr>
        <w:spacing w:line="480" w:lineRule="auto"/>
        <w:jc w:val="center"/>
        <w:rPr>
          <w:rFonts w:ascii="Times New Roman" w:hAnsi="Times New Roman" w:cs="Times New Roman"/>
          <w:i/>
          <w:sz w:val="24"/>
          <w:szCs w:val="24"/>
        </w:rPr>
      </w:pPr>
      <w:r>
        <w:rPr>
          <w:rFonts w:ascii="Times New Roman" w:hAnsi="Times New Roman" w:cs="Times New Roman"/>
          <w:i/>
          <w:sz w:val="24"/>
          <w:szCs w:val="24"/>
        </w:rPr>
        <w:t>Conclusion</w:t>
      </w:r>
    </w:p>
    <w:p w:rsidR="0027118E" w:rsidRPr="00401146" w:rsidRDefault="0027118E" w:rsidP="0027118E">
      <w:pPr>
        <w:spacing w:line="480" w:lineRule="auto"/>
        <w:jc w:val="both"/>
        <w:rPr>
          <w:rFonts w:ascii="Times New Roman" w:hAnsi="Times New Roman" w:cs="Times New Roman"/>
          <w:sz w:val="24"/>
          <w:szCs w:val="24"/>
        </w:rPr>
      </w:pPr>
      <w:r>
        <w:rPr>
          <w:rFonts w:ascii="Times New Roman" w:hAnsi="Times New Roman" w:cs="Times New Roman"/>
          <w:sz w:val="24"/>
          <w:szCs w:val="24"/>
        </w:rPr>
        <w:tab/>
        <w:t>December 1937, The Japanese Imperial Army launched a full assault on the former capital of China, Nanking. During this three month campaign the Japanese forces murdered and raped thousands of victims in a six week time period. The end of the Second Sino-Japanese War and World War II lead to the court hearings of the International Military Tribunal for the Far East. In short, the IMTFE overlooked the individual level of crimes that took place in Nanking and instead turned their attention to the administrators overseeing the operations in Nanking. At the IMTFE the indictment consists of fifty-five counts, the first thirty-six are grouped under “crimes against peace,” the next sixteen under “murder”, and the final three under “war crimes and crimes against humanity.”</w:t>
      </w:r>
      <w:r>
        <w:rPr>
          <w:rStyle w:val="FootnoteReference"/>
          <w:rFonts w:ascii="Times New Roman" w:hAnsi="Times New Roman" w:cs="Times New Roman"/>
          <w:sz w:val="24"/>
          <w:szCs w:val="24"/>
        </w:rPr>
        <w:footnoteReference w:id="43"/>
      </w:r>
      <w:r>
        <w:rPr>
          <w:rFonts w:ascii="Times New Roman" w:hAnsi="Times New Roman" w:cs="Times New Roman"/>
          <w:sz w:val="24"/>
          <w:szCs w:val="24"/>
        </w:rPr>
        <w:t xml:space="preserve"> The trial narrowed in on two targets: Matsui Iwane, the overall commander of the </w:t>
      </w:r>
      <w:r>
        <w:rPr>
          <w:rFonts w:ascii="Times New Roman" w:hAnsi="Times New Roman" w:cs="Times New Roman"/>
          <w:sz w:val="24"/>
          <w:szCs w:val="24"/>
        </w:rPr>
        <w:lastRenderedPageBreak/>
        <w:t>Central China Area Army, and Hirota Koki, the foreign minister. Narrowing in on these two particular men is what led to justice Radhabinod Pal’s dissenting opinion on the verdict of the IMTFE. Both the prosecution and the bench were more interested in applying evidence from Nanking to the general charge of “conspiracy to commit conventional war crimes and crimes against humanity,” specifically counts fifty-four and fifty-five.</w:t>
      </w:r>
      <w:r>
        <w:rPr>
          <w:rStyle w:val="FootnoteReference"/>
          <w:rFonts w:ascii="Times New Roman" w:hAnsi="Times New Roman" w:cs="Times New Roman"/>
          <w:sz w:val="24"/>
          <w:szCs w:val="24"/>
        </w:rPr>
        <w:footnoteReference w:id="44"/>
      </w:r>
      <w:r>
        <w:rPr>
          <w:rFonts w:ascii="Times New Roman" w:hAnsi="Times New Roman" w:cs="Times New Roman"/>
          <w:sz w:val="24"/>
          <w:szCs w:val="24"/>
        </w:rPr>
        <w:t xml:space="preserve">  Under count fifty-four Matsui, and Hirota were charged with conspiracy to order, authorize or permit their subordinates to commit breaches of the laws and customs of war, and under count fifty-five these men were charged with violating the laws of war by deliberately and recklessly disregarded breaches thereof.</w:t>
      </w:r>
      <w:r>
        <w:rPr>
          <w:rStyle w:val="FootnoteReference"/>
          <w:rFonts w:ascii="Times New Roman" w:hAnsi="Times New Roman" w:cs="Times New Roman"/>
          <w:sz w:val="24"/>
          <w:szCs w:val="24"/>
        </w:rPr>
        <w:footnoteReference w:id="45"/>
      </w:r>
      <w:r>
        <w:rPr>
          <w:rFonts w:ascii="Times New Roman" w:hAnsi="Times New Roman" w:cs="Times New Roman"/>
          <w:sz w:val="24"/>
          <w:szCs w:val="24"/>
        </w:rPr>
        <w:t xml:space="preserve"> Neither of these counts named Nanking specifically within them, therefore the prosecution used evidence from the Nanking Massacre as its basis for arguing that Matsui and Hirota be found guilty under this section of the indictment which lead to convictions for the Nanking Massacre being argued on general scopes of analysis rather than within a specific or individual scope. This, along with Radhabinod Pal’s dissenting opinion, lay the foundation for the debates that followed throughout history after the Nanking Massacre. The Cold War played a significant role in the diminished study of the Nanking Massacre until the 1970s in both China and Japan. In China the Communist party reign supreme with an agenda that was unfriendly to the United States, who allied with Japan, which lead to China not fully cooperating with western testifiers which in turn led to little scholarly work done with these historical actors until the 1980s. Endeavoring towards internal matters is what also put Nanking on the backburner for Chinese scholars since the Communist Party sought to first purge the traitors of the Han-race lead to China taking the judgment of the IMTFE verdict at face value. In the case for Japan, they were subjects to American rule of their own education and historiography which inhibited Japan to create its own historiography of the Nanking Massacre </w:t>
      </w:r>
      <w:r>
        <w:rPr>
          <w:rFonts w:ascii="Times New Roman" w:hAnsi="Times New Roman" w:cs="Times New Roman"/>
          <w:sz w:val="24"/>
          <w:szCs w:val="24"/>
        </w:rPr>
        <w:lastRenderedPageBreak/>
        <w:t>until the increased level of hysteria in 1955 with the “red scare” when Japanese educators were finally released from under the thumb of the United States and were able to publish and create their own history of the Nanking Massacre. These are the issues that lead to the Nanking Massacre being inhibited in scholarly work. In the 1970s the new wave of progressivism in Japan versus Japanese revisionists sparked a battlefield of debate in which throughout the rest of history amongst Japanese scholars and Chinese scholars find themselves failing to find a common ground in regards to the Nanking Massacre still today.</w:t>
      </w:r>
    </w:p>
    <w:p w:rsidR="0027118E" w:rsidRDefault="0027118E" w:rsidP="00CE037A">
      <w:pPr>
        <w:tabs>
          <w:tab w:val="left" w:pos="0"/>
          <w:tab w:val="left" w:pos="990"/>
        </w:tabs>
        <w:spacing w:line="480" w:lineRule="auto"/>
        <w:jc w:val="both"/>
        <w:rPr>
          <w:rFonts w:ascii="Times New Roman" w:hAnsi="Times New Roman" w:cs="Times New Roman"/>
          <w:sz w:val="24"/>
          <w:szCs w:val="24"/>
        </w:rPr>
      </w:pPr>
    </w:p>
    <w:p w:rsidR="000B482B" w:rsidRDefault="000B482B" w:rsidP="00CE037A">
      <w:pPr>
        <w:tabs>
          <w:tab w:val="left" w:pos="0"/>
          <w:tab w:val="left" w:pos="990"/>
        </w:tabs>
        <w:spacing w:line="480" w:lineRule="auto"/>
        <w:jc w:val="both"/>
        <w:rPr>
          <w:rFonts w:ascii="Times New Roman" w:hAnsi="Times New Roman" w:cs="Times New Roman"/>
          <w:sz w:val="24"/>
          <w:szCs w:val="24"/>
        </w:rPr>
      </w:pPr>
    </w:p>
    <w:p w:rsidR="000B482B" w:rsidRDefault="000B482B" w:rsidP="00CE037A">
      <w:pPr>
        <w:tabs>
          <w:tab w:val="left" w:pos="0"/>
          <w:tab w:val="left" w:pos="990"/>
        </w:tabs>
        <w:spacing w:line="480" w:lineRule="auto"/>
        <w:jc w:val="both"/>
        <w:rPr>
          <w:rFonts w:ascii="Times New Roman" w:hAnsi="Times New Roman" w:cs="Times New Roman"/>
          <w:sz w:val="24"/>
          <w:szCs w:val="24"/>
        </w:rPr>
      </w:pPr>
    </w:p>
    <w:p w:rsidR="00B050CC" w:rsidRDefault="00B050CC" w:rsidP="00B050CC">
      <w:pPr>
        <w:tabs>
          <w:tab w:val="left" w:pos="0"/>
          <w:tab w:val="left" w:pos="990"/>
        </w:tabs>
        <w:spacing w:line="480" w:lineRule="auto"/>
        <w:rPr>
          <w:rFonts w:ascii="Times New Roman" w:hAnsi="Times New Roman" w:cs="Times New Roman"/>
          <w:sz w:val="24"/>
          <w:szCs w:val="24"/>
        </w:rPr>
      </w:pPr>
    </w:p>
    <w:p w:rsidR="003E5942" w:rsidRDefault="003E5942" w:rsidP="00093AAC">
      <w:pPr>
        <w:rPr>
          <w:rFonts w:ascii="Times New Roman" w:hAnsi="Times New Roman" w:cs="Times New Roman"/>
          <w:i/>
          <w:sz w:val="24"/>
          <w:szCs w:val="24"/>
        </w:rPr>
      </w:pPr>
      <w:r>
        <w:rPr>
          <w:rFonts w:ascii="Times New Roman" w:hAnsi="Times New Roman" w:cs="Times New Roman"/>
          <w:i/>
          <w:sz w:val="24"/>
          <w:szCs w:val="24"/>
        </w:rPr>
        <w:br w:type="page"/>
      </w:r>
    </w:p>
    <w:p w:rsidR="0027118E" w:rsidRDefault="0027118E" w:rsidP="0027118E">
      <w:pPr>
        <w:widowControl w:val="0"/>
        <w:autoSpaceDE w:val="0"/>
        <w:autoSpaceDN w:val="0"/>
        <w:adjustRightInd w:val="0"/>
        <w:spacing w:after="0" w:line="480" w:lineRule="auto"/>
        <w:jc w:val="center"/>
        <w:rPr>
          <w:rFonts w:ascii="Times New Roman" w:hAnsi="Times New Roman" w:cs="Times New Roman"/>
          <w:sz w:val="24"/>
          <w:szCs w:val="24"/>
        </w:rPr>
      </w:pPr>
      <w:r>
        <w:rPr>
          <w:rFonts w:ascii="Times New Roman" w:hAnsi="Times New Roman" w:cs="Times New Roman"/>
          <w:sz w:val="24"/>
          <w:szCs w:val="24"/>
        </w:rPr>
        <w:lastRenderedPageBreak/>
        <w:t>Bibliography</w:t>
      </w:r>
    </w:p>
    <w:p w:rsidR="0027118E" w:rsidRDefault="0027118E" w:rsidP="0027118E">
      <w:pPr>
        <w:widowControl w:val="0"/>
        <w:autoSpaceDE w:val="0"/>
        <w:autoSpaceDN w:val="0"/>
        <w:adjustRightInd w:val="0"/>
        <w:spacing w:after="0" w:line="480" w:lineRule="auto"/>
        <w:jc w:val="center"/>
        <w:rPr>
          <w:rFonts w:ascii="Times New Roman" w:hAnsi="Times New Roman" w:cs="Times New Roman"/>
          <w:sz w:val="24"/>
          <w:szCs w:val="24"/>
        </w:rPr>
      </w:pPr>
    </w:p>
    <w:p w:rsidR="0027118E" w:rsidRDefault="0027118E" w:rsidP="0027118E">
      <w:pPr>
        <w:widowControl w:val="0"/>
        <w:autoSpaceDE w:val="0"/>
        <w:autoSpaceDN w:val="0"/>
        <w:adjustRightInd w:val="0"/>
        <w:spacing w:after="0" w:line="480" w:lineRule="auto"/>
        <w:rPr>
          <w:rFonts w:ascii="Times New Roman" w:hAnsi="Times New Roman" w:cs="Times New Roman"/>
          <w:sz w:val="24"/>
          <w:szCs w:val="24"/>
        </w:rPr>
      </w:pPr>
      <w:r>
        <w:rPr>
          <w:rFonts w:ascii="Times New Roman" w:hAnsi="Times New Roman" w:cs="Times New Roman"/>
          <w:sz w:val="24"/>
          <w:szCs w:val="24"/>
        </w:rPr>
        <w:t>Primary Sources:</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Brook, Timothy. </w:t>
      </w:r>
      <w:r>
        <w:rPr>
          <w:rFonts w:ascii="Times New Roman" w:hAnsi="Times New Roman" w:cs="Times New Roman"/>
          <w:i/>
          <w:iCs/>
          <w:sz w:val="24"/>
          <w:szCs w:val="24"/>
        </w:rPr>
        <w:t>Documents on the Rape of Nanking</w:t>
      </w:r>
      <w:r>
        <w:rPr>
          <w:rFonts w:ascii="Times New Roman" w:hAnsi="Times New Roman" w:cs="Times New Roman"/>
          <w:sz w:val="24"/>
          <w:szCs w:val="24"/>
        </w:rPr>
        <w:t xml:space="preserve">. Ann Arbor: University of Michigan Press, 1999.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Tillman, F. "All Captives Slain." Review. </w:t>
      </w:r>
      <w:r>
        <w:rPr>
          <w:rFonts w:ascii="Times New Roman" w:hAnsi="Times New Roman" w:cs="Times New Roman"/>
          <w:i/>
          <w:iCs/>
          <w:sz w:val="24"/>
          <w:szCs w:val="24"/>
        </w:rPr>
        <w:t>The New York Times</w:t>
      </w:r>
      <w:r>
        <w:rPr>
          <w:rFonts w:ascii="Times New Roman" w:hAnsi="Times New Roman" w:cs="Times New Roman"/>
          <w:sz w:val="24"/>
          <w:szCs w:val="24"/>
        </w:rPr>
        <w:t xml:space="preserve">, December 18, 1937. </w:t>
      </w:r>
    </w:p>
    <w:p w:rsidR="0027118E" w:rsidRDefault="0027118E" w:rsidP="0027118E">
      <w:pPr>
        <w:widowControl w:val="0"/>
        <w:autoSpaceDE w:val="0"/>
        <w:autoSpaceDN w:val="0"/>
        <w:adjustRightInd w:val="0"/>
        <w:spacing w:after="0" w:line="480" w:lineRule="auto"/>
        <w:jc w:val="center"/>
        <w:rPr>
          <w:rFonts w:ascii="Times New Roman" w:hAnsi="Times New Roman" w:cs="Times New Roman"/>
          <w:sz w:val="24"/>
          <w:szCs w:val="24"/>
        </w:rPr>
      </w:pP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Secondary Sources:</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Barnard, Christopher. "Isolating Knowledge of the Unpleasant: The Rape of Nanking in Japanese High-School Textbooks." </w:t>
      </w:r>
      <w:r>
        <w:rPr>
          <w:rFonts w:ascii="Times New Roman" w:hAnsi="Times New Roman" w:cs="Times New Roman"/>
          <w:i/>
          <w:iCs/>
          <w:sz w:val="24"/>
          <w:szCs w:val="24"/>
        </w:rPr>
        <w:t>British Journal of Sociology of Education</w:t>
      </w:r>
      <w:r>
        <w:rPr>
          <w:rFonts w:ascii="Times New Roman" w:hAnsi="Times New Roman" w:cs="Times New Roman"/>
          <w:sz w:val="24"/>
          <w:szCs w:val="24"/>
        </w:rPr>
        <w:t xml:space="preserve"> 22, no. 4 (December 2001): 519-30.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Chang, Iris. </w:t>
      </w:r>
      <w:r>
        <w:rPr>
          <w:rFonts w:ascii="Times New Roman" w:hAnsi="Times New Roman" w:cs="Times New Roman"/>
          <w:i/>
          <w:iCs/>
          <w:sz w:val="24"/>
          <w:szCs w:val="24"/>
        </w:rPr>
        <w:t>The Rape of Nanking: The Forgotten Holocaust of World War II</w:t>
      </w:r>
      <w:r>
        <w:rPr>
          <w:rFonts w:ascii="Times New Roman" w:hAnsi="Times New Roman" w:cs="Times New Roman"/>
          <w:sz w:val="24"/>
          <w:szCs w:val="24"/>
        </w:rPr>
        <w:t xml:space="preserve">. New York, NY: BasicBooks, 1997.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Fogel, Joshua A. </w:t>
      </w:r>
      <w:r>
        <w:rPr>
          <w:rFonts w:ascii="Times New Roman" w:hAnsi="Times New Roman" w:cs="Times New Roman"/>
          <w:i/>
          <w:iCs/>
          <w:sz w:val="24"/>
          <w:szCs w:val="24"/>
        </w:rPr>
        <w:t>The Nanjing Massacre in History and Historiography</w:t>
      </w:r>
      <w:r>
        <w:rPr>
          <w:rFonts w:ascii="Times New Roman" w:hAnsi="Times New Roman" w:cs="Times New Roman"/>
          <w:sz w:val="24"/>
          <w:szCs w:val="24"/>
        </w:rPr>
        <w:t xml:space="preserve">. Berkeley: University of California Press, 2000.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Kitamura, Minoru, Hal Gold, and Minoru Kitamura. </w:t>
      </w:r>
      <w:r>
        <w:rPr>
          <w:rFonts w:ascii="Times New Roman" w:hAnsi="Times New Roman" w:cs="Times New Roman"/>
          <w:i/>
          <w:iCs/>
          <w:sz w:val="24"/>
          <w:szCs w:val="24"/>
        </w:rPr>
        <w:t>The Politics of Nanjing: An Impartial Investigation</w:t>
      </w:r>
      <w:r>
        <w:rPr>
          <w:rFonts w:ascii="Times New Roman" w:hAnsi="Times New Roman" w:cs="Times New Roman"/>
          <w:sz w:val="24"/>
          <w:szCs w:val="24"/>
        </w:rPr>
        <w:t xml:space="preserve">. Lanham, MD: University Press of America, 2007.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Li, Fei Fei, Robert Sabella, and David Liu. </w:t>
      </w:r>
      <w:r>
        <w:rPr>
          <w:rFonts w:ascii="Times New Roman" w:hAnsi="Times New Roman" w:cs="Times New Roman"/>
          <w:i/>
          <w:iCs/>
          <w:sz w:val="24"/>
          <w:szCs w:val="24"/>
        </w:rPr>
        <w:t>Nanking 1937: Memory and Healing</w:t>
      </w:r>
      <w:r>
        <w:rPr>
          <w:rFonts w:ascii="Times New Roman" w:hAnsi="Times New Roman" w:cs="Times New Roman"/>
          <w:sz w:val="24"/>
          <w:szCs w:val="24"/>
        </w:rPr>
        <w:t xml:space="preserve">. Armonk, NY: </w:t>
      </w:r>
      <w:r>
        <w:rPr>
          <w:rFonts w:ascii="Times New Roman" w:hAnsi="Times New Roman" w:cs="Times New Roman"/>
          <w:sz w:val="24"/>
          <w:szCs w:val="24"/>
        </w:rPr>
        <w:lastRenderedPageBreak/>
        <w:t xml:space="preserve">M.E. Sharpe, 2002.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Tillman, F. "All Captives Slain." Review. </w:t>
      </w:r>
      <w:r>
        <w:rPr>
          <w:rFonts w:ascii="Times New Roman" w:hAnsi="Times New Roman" w:cs="Times New Roman"/>
          <w:i/>
          <w:iCs/>
          <w:sz w:val="24"/>
          <w:szCs w:val="24"/>
        </w:rPr>
        <w:t>The New York Times</w:t>
      </w:r>
      <w:r>
        <w:rPr>
          <w:rFonts w:ascii="Times New Roman" w:hAnsi="Times New Roman" w:cs="Times New Roman"/>
          <w:sz w:val="24"/>
          <w:szCs w:val="24"/>
        </w:rPr>
        <w:t xml:space="preserve">, December 18, 1937.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Wakabayashi, Bob Tadashi. </w:t>
      </w:r>
      <w:r>
        <w:rPr>
          <w:rFonts w:ascii="Times New Roman" w:hAnsi="Times New Roman" w:cs="Times New Roman"/>
          <w:i/>
          <w:iCs/>
          <w:sz w:val="24"/>
          <w:szCs w:val="24"/>
        </w:rPr>
        <w:t>The Nanking Atrocity, 1937-38: Complicating the Picture</w:t>
      </w:r>
      <w:r>
        <w:rPr>
          <w:rFonts w:ascii="Times New Roman" w:hAnsi="Times New Roman" w:cs="Times New Roman"/>
          <w:sz w:val="24"/>
          <w:szCs w:val="24"/>
        </w:rPr>
        <w:t xml:space="preserve">. Vol. 2. New York: Berghahn Books, 2007.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Yamamoto, Masahiro. "Fall of Nanking." In </w:t>
      </w:r>
      <w:r>
        <w:rPr>
          <w:rFonts w:ascii="Times New Roman" w:hAnsi="Times New Roman" w:cs="Times New Roman"/>
          <w:i/>
          <w:iCs/>
          <w:sz w:val="24"/>
          <w:szCs w:val="24"/>
        </w:rPr>
        <w:t>Nanking: Anatomy of an Atrocity</w:t>
      </w:r>
      <w:r>
        <w:rPr>
          <w:rFonts w:ascii="Times New Roman" w:hAnsi="Times New Roman" w:cs="Times New Roman"/>
          <w:sz w:val="24"/>
          <w:szCs w:val="24"/>
        </w:rPr>
        <w:t xml:space="preserve">, 61-68. Westport, CT: Praeger, 2000.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 </w:t>
      </w:r>
    </w:p>
    <w:p w:rsidR="0027118E" w:rsidRDefault="0027118E" w:rsidP="0027118E">
      <w:pPr>
        <w:widowControl w:val="0"/>
        <w:autoSpaceDE w:val="0"/>
        <w:autoSpaceDN w:val="0"/>
        <w:adjustRightInd w:val="0"/>
        <w:spacing w:after="0" w:line="480" w:lineRule="auto"/>
        <w:ind w:left="720" w:hanging="720"/>
        <w:rPr>
          <w:rFonts w:ascii="Times New Roman" w:hAnsi="Times New Roman" w:cs="Times New Roman"/>
          <w:sz w:val="24"/>
          <w:szCs w:val="24"/>
        </w:rPr>
      </w:pPr>
      <w:r>
        <w:rPr>
          <w:rFonts w:ascii="Times New Roman" w:hAnsi="Times New Roman" w:cs="Times New Roman"/>
          <w:sz w:val="24"/>
          <w:szCs w:val="24"/>
        </w:rPr>
        <w:t xml:space="preserve">Yamamoto, Masahiro. </w:t>
      </w:r>
      <w:r>
        <w:rPr>
          <w:rFonts w:ascii="Times New Roman" w:hAnsi="Times New Roman" w:cs="Times New Roman"/>
          <w:i/>
          <w:iCs/>
          <w:sz w:val="24"/>
          <w:szCs w:val="24"/>
        </w:rPr>
        <w:t>Nanking: Anatomy of an Atrocity</w:t>
      </w:r>
      <w:r>
        <w:rPr>
          <w:rFonts w:ascii="Times New Roman" w:hAnsi="Times New Roman" w:cs="Times New Roman"/>
          <w:sz w:val="24"/>
          <w:szCs w:val="24"/>
        </w:rPr>
        <w:t xml:space="preserve">. Westport, CT: Praeger, 2000. </w:t>
      </w:r>
    </w:p>
    <w:p w:rsidR="0027118E" w:rsidRDefault="0027118E" w:rsidP="0027118E">
      <w:pPr>
        <w:widowControl w:val="0"/>
        <w:autoSpaceDE w:val="0"/>
        <w:autoSpaceDN w:val="0"/>
        <w:adjustRightInd w:val="0"/>
        <w:spacing w:after="0" w:line="480" w:lineRule="auto"/>
        <w:ind w:left="720" w:hanging="720"/>
      </w:pPr>
      <w:r>
        <w:rPr>
          <w:rFonts w:ascii="Times New Roman" w:hAnsi="Times New Roman" w:cs="Times New Roman"/>
          <w:sz w:val="24"/>
          <w:szCs w:val="24"/>
        </w:rPr>
        <w:t xml:space="preserve"> </w:t>
      </w:r>
    </w:p>
    <w:p w:rsidR="0027118E" w:rsidRDefault="0027118E" w:rsidP="0027118E">
      <w:pPr>
        <w:widowControl w:val="0"/>
        <w:autoSpaceDE w:val="0"/>
        <w:autoSpaceDN w:val="0"/>
        <w:adjustRightInd w:val="0"/>
        <w:spacing w:after="0" w:line="240" w:lineRule="auto"/>
        <w:ind w:left="720" w:hanging="720"/>
        <w:rPr>
          <w:rFonts w:ascii="Times New Roman" w:hAnsi="Times New Roman" w:cs="Times New Roman"/>
          <w:sz w:val="24"/>
          <w:szCs w:val="24"/>
        </w:rPr>
      </w:pPr>
    </w:p>
    <w:p w:rsidR="00EB1E49" w:rsidRPr="000B482B" w:rsidRDefault="00EB1E49" w:rsidP="000B482B">
      <w:pPr>
        <w:tabs>
          <w:tab w:val="left" w:pos="0"/>
          <w:tab w:val="left" w:pos="990"/>
        </w:tabs>
        <w:spacing w:line="480" w:lineRule="auto"/>
        <w:rPr>
          <w:rFonts w:ascii="Times New Roman" w:hAnsi="Times New Roman" w:cs="Times New Roman"/>
          <w:sz w:val="24"/>
          <w:szCs w:val="24"/>
        </w:rPr>
      </w:pPr>
    </w:p>
    <w:p w:rsidR="00D27221" w:rsidRPr="00F0156E" w:rsidRDefault="00D27221" w:rsidP="00F0156E">
      <w:pPr>
        <w:tabs>
          <w:tab w:val="left" w:pos="0"/>
          <w:tab w:val="left" w:pos="990"/>
        </w:tabs>
        <w:spacing w:line="480" w:lineRule="auto"/>
        <w:rPr>
          <w:rFonts w:ascii="Times New Roman" w:hAnsi="Times New Roman" w:cs="Times New Roman"/>
          <w:sz w:val="24"/>
          <w:szCs w:val="24"/>
        </w:rPr>
      </w:pPr>
      <w:r>
        <w:rPr>
          <w:rFonts w:ascii="Times New Roman" w:hAnsi="Times New Roman" w:cs="Times New Roman"/>
          <w:sz w:val="24"/>
          <w:szCs w:val="24"/>
        </w:rPr>
        <w:tab/>
      </w:r>
    </w:p>
    <w:p w:rsidR="00F0156E" w:rsidRDefault="00F0156E" w:rsidP="005C785F">
      <w:pPr>
        <w:tabs>
          <w:tab w:val="left" w:pos="0"/>
          <w:tab w:val="left" w:pos="990"/>
        </w:tabs>
        <w:spacing w:line="480" w:lineRule="auto"/>
        <w:rPr>
          <w:rFonts w:ascii="Times New Roman" w:hAnsi="Times New Roman" w:cs="Times New Roman"/>
          <w:sz w:val="24"/>
          <w:szCs w:val="24"/>
        </w:rPr>
      </w:pPr>
    </w:p>
    <w:p w:rsidR="00F0156E" w:rsidRDefault="00F0156E" w:rsidP="00F0156E">
      <w:pPr>
        <w:tabs>
          <w:tab w:val="left" w:pos="0"/>
          <w:tab w:val="left" w:pos="990"/>
        </w:tabs>
        <w:spacing w:line="480" w:lineRule="auto"/>
        <w:jc w:val="center"/>
        <w:rPr>
          <w:rFonts w:ascii="Times New Roman" w:hAnsi="Times New Roman" w:cs="Times New Roman"/>
          <w:sz w:val="24"/>
          <w:szCs w:val="24"/>
        </w:rPr>
      </w:pPr>
    </w:p>
    <w:p w:rsidR="00011499" w:rsidRDefault="00011499" w:rsidP="00011499">
      <w:pPr>
        <w:spacing w:line="480" w:lineRule="auto"/>
        <w:ind w:left="1080" w:right="720"/>
        <w:rPr>
          <w:rFonts w:ascii="Times New Roman" w:hAnsi="Times New Roman" w:cs="Times New Roman"/>
          <w:sz w:val="24"/>
          <w:szCs w:val="24"/>
        </w:rPr>
      </w:pPr>
    </w:p>
    <w:p w:rsidR="00611E66" w:rsidRDefault="00611E66" w:rsidP="00A878EF">
      <w:pPr>
        <w:spacing w:line="480" w:lineRule="auto"/>
        <w:ind w:firstLine="720"/>
        <w:rPr>
          <w:rFonts w:ascii="Times New Roman" w:hAnsi="Times New Roman" w:cs="Times New Roman"/>
          <w:sz w:val="24"/>
          <w:szCs w:val="24"/>
        </w:rPr>
      </w:pPr>
    </w:p>
    <w:p w:rsidR="00611E66" w:rsidRPr="00A878EF" w:rsidRDefault="00611E66" w:rsidP="00A878EF">
      <w:pPr>
        <w:spacing w:line="480" w:lineRule="auto"/>
        <w:ind w:firstLine="720"/>
        <w:rPr>
          <w:rFonts w:ascii="Times New Roman" w:hAnsi="Times New Roman" w:cs="Times New Roman"/>
          <w:sz w:val="24"/>
          <w:szCs w:val="24"/>
        </w:rPr>
      </w:pPr>
    </w:p>
    <w:p w:rsidR="001558C0" w:rsidRPr="001558C0" w:rsidRDefault="001558C0" w:rsidP="00AB55F2">
      <w:pPr>
        <w:jc w:val="center"/>
        <w:rPr>
          <w:rFonts w:ascii="Times New Roman" w:hAnsi="Times New Roman" w:cs="Times New Roman"/>
          <w:sz w:val="24"/>
          <w:szCs w:val="24"/>
        </w:rPr>
      </w:pPr>
    </w:p>
    <w:sectPr w:rsidR="001558C0" w:rsidRPr="001558C0" w:rsidSect="00B050CC">
      <w:footerReference w:type="default" r:id="rId7"/>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A1DCD" w:rsidRDefault="004A1DCD" w:rsidP="005E5D61">
      <w:pPr>
        <w:spacing w:after="0" w:line="240" w:lineRule="auto"/>
      </w:pPr>
      <w:r>
        <w:separator/>
      </w:r>
    </w:p>
  </w:endnote>
  <w:endnote w:type="continuationSeparator" w:id="0">
    <w:p w:rsidR="004A1DCD" w:rsidRDefault="004A1DCD" w:rsidP="005E5D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30221625"/>
      <w:docPartObj>
        <w:docPartGallery w:val="Page Numbers (Bottom of Page)"/>
        <w:docPartUnique/>
      </w:docPartObj>
    </w:sdtPr>
    <w:sdtEndPr>
      <w:rPr>
        <w:noProof/>
      </w:rPr>
    </w:sdtEndPr>
    <w:sdtContent>
      <w:p w:rsidR="00B050CC" w:rsidRDefault="00B050CC">
        <w:pPr>
          <w:pStyle w:val="Footer"/>
          <w:jc w:val="right"/>
        </w:pPr>
        <w:r>
          <w:fldChar w:fldCharType="begin"/>
        </w:r>
        <w:r>
          <w:instrText xml:space="preserve"> PAGE   \* MERGEFORMAT </w:instrText>
        </w:r>
        <w:r>
          <w:fldChar w:fldCharType="separate"/>
        </w:r>
        <w:r w:rsidR="007E1D95">
          <w:rPr>
            <w:noProof/>
          </w:rPr>
          <w:t>22</w:t>
        </w:r>
        <w:r>
          <w:rPr>
            <w:noProof/>
          </w:rPr>
          <w:fldChar w:fldCharType="end"/>
        </w:r>
      </w:p>
    </w:sdtContent>
  </w:sdt>
  <w:p w:rsidR="00B050CC" w:rsidRDefault="00B050CC">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A1DCD" w:rsidRDefault="004A1DCD" w:rsidP="005E5D61">
      <w:pPr>
        <w:spacing w:after="0" w:line="240" w:lineRule="auto"/>
      </w:pPr>
      <w:r>
        <w:separator/>
      </w:r>
    </w:p>
  </w:footnote>
  <w:footnote w:type="continuationSeparator" w:id="0">
    <w:p w:rsidR="004A1DCD" w:rsidRDefault="004A1DCD" w:rsidP="005E5D61">
      <w:pPr>
        <w:spacing w:after="0" w:line="240" w:lineRule="auto"/>
      </w:pPr>
      <w:r>
        <w:continuationSeparator/>
      </w:r>
    </w:p>
  </w:footnote>
  <w:footnote w:id="1">
    <w:p w:rsidR="00AB5A4B" w:rsidRPr="0070179D" w:rsidRDefault="00AB5A4B">
      <w:pPr>
        <w:pStyle w:val="FootnoteText"/>
        <w:rPr>
          <w:rFonts w:ascii="Times New Roman" w:hAnsi="Times New Roman" w:cs="Times New Roman"/>
        </w:rPr>
      </w:pPr>
      <w:r w:rsidRPr="0070179D">
        <w:rPr>
          <w:rStyle w:val="FootnoteReference"/>
          <w:rFonts w:ascii="Times New Roman" w:hAnsi="Times New Roman" w:cs="Times New Roman"/>
        </w:rPr>
        <w:footnoteRef/>
      </w:r>
      <w:r w:rsidRPr="0070179D">
        <w:rPr>
          <w:rFonts w:ascii="Times New Roman" w:hAnsi="Times New Roman" w:cs="Times New Roman"/>
        </w:rPr>
        <w:t xml:space="preserve"> </w:t>
      </w:r>
      <w:r w:rsidR="00627784" w:rsidRPr="0070179D">
        <w:rPr>
          <w:rFonts w:ascii="Times New Roman" w:hAnsi="Times New Roman" w:cs="Times New Roman"/>
          <w:color w:val="333333"/>
          <w:shd w:val="clear" w:color="auto" w:fill="FFFFFF"/>
        </w:rPr>
        <w:t>Minoru Kitamura, Hal Gold, and Minoru Kitamura,</w:t>
      </w:r>
      <w:r w:rsidR="00627784" w:rsidRPr="0070179D">
        <w:rPr>
          <w:rStyle w:val="apple-converted-space"/>
          <w:rFonts w:ascii="Times New Roman" w:hAnsi="Times New Roman" w:cs="Times New Roman"/>
          <w:color w:val="333333"/>
          <w:shd w:val="clear" w:color="auto" w:fill="FFFFFF"/>
        </w:rPr>
        <w:t> </w:t>
      </w:r>
      <w:r w:rsidR="00627784" w:rsidRPr="0070179D">
        <w:rPr>
          <w:rFonts w:ascii="Times New Roman" w:hAnsi="Times New Roman" w:cs="Times New Roman"/>
          <w:i/>
          <w:iCs/>
          <w:color w:val="333333"/>
          <w:shd w:val="clear" w:color="auto" w:fill="FFFFFF"/>
        </w:rPr>
        <w:t>The Politics of Nanjing: An Impartial Investigation</w:t>
      </w:r>
      <w:r w:rsidR="00627784" w:rsidRPr="0070179D">
        <w:rPr>
          <w:rStyle w:val="apple-converted-space"/>
          <w:rFonts w:ascii="Times New Roman" w:hAnsi="Times New Roman" w:cs="Times New Roman"/>
          <w:color w:val="333333"/>
          <w:shd w:val="clear" w:color="auto" w:fill="FFFFFF"/>
        </w:rPr>
        <w:t> </w:t>
      </w:r>
      <w:r w:rsidR="00627784" w:rsidRPr="0070179D">
        <w:rPr>
          <w:rFonts w:ascii="Times New Roman" w:hAnsi="Times New Roman" w:cs="Times New Roman"/>
          <w:color w:val="333333"/>
          <w:shd w:val="clear" w:color="auto" w:fill="FFFFFF"/>
        </w:rPr>
        <w:t>(Lanham, MD: University Press of America, 2007), pg. #26.</w:t>
      </w:r>
    </w:p>
  </w:footnote>
  <w:footnote w:id="2">
    <w:p w:rsidR="005E5D61" w:rsidRPr="0070179D" w:rsidRDefault="005E5D61" w:rsidP="005E5D61">
      <w:pPr>
        <w:shd w:val="clear" w:color="auto" w:fill="FFFFFF"/>
        <w:spacing w:line="300" w:lineRule="atLeast"/>
        <w:rPr>
          <w:rFonts w:ascii="Times New Roman" w:eastAsia="Times New Roman" w:hAnsi="Times New Roman" w:cs="Times New Roman"/>
          <w:color w:val="333333"/>
          <w:sz w:val="20"/>
          <w:szCs w:val="20"/>
        </w:rPr>
      </w:pPr>
      <w:r w:rsidRPr="0070179D">
        <w:rPr>
          <w:rStyle w:val="FootnoteReference"/>
          <w:rFonts w:ascii="Times New Roman" w:hAnsi="Times New Roman" w:cs="Times New Roman"/>
          <w:sz w:val="20"/>
          <w:szCs w:val="20"/>
        </w:rPr>
        <w:footnoteRef/>
      </w:r>
      <w:r w:rsidRPr="0070179D">
        <w:rPr>
          <w:rFonts w:ascii="Times New Roman" w:hAnsi="Times New Roman" w:cs="Times New Roman"/>
          <w:sz w:val="20"/>
          <w:szCs w:val="20"/>
        </w:rPr>
        <w:t xml:space="preserve"> </w:t>
      </w:r>
      <w:r w:rsidR="0070179D" w:rsidRPr="0070179D">
        <w:rPr>
          <w:rFonts w:ascii="Times New Roman" w:hAnsi="Times New Roman" w:cs="Times New Roman"/>
          <w:color w:val="333333"/>
          <w:sz w:val="20"/>
          <w:szCs w:val="20"/>
          <w:shd w:val="clear" w:color="auto" w:fill="FFFFFF"/>
        </w:rPr>
        <w:t>Masahiro Yamamoto, "Fall of Nanking," in</w:t>
      </w:r>
      <w:r w:rsidR="0070179D" w:rsidRPr="0070179D">
        <w:rPr>
          <w:rStyle w:val="apple-converted-space"/>
          <w:rFonts w:ascii="Times New Roman" w:hAnsi="Times New Roman" w:cs="Times New Roman"/>
          <w:color w:val="333333"/>
          <w:sz w:val="20"/>
          <w:szCs w:val="20"/>
          <w:shd w:val="clear" w:color="auto" w:fill="FFFFFF"/>
        </w:rPr>
        <w:t> </w:t>
      </w:r>
      <w:r w:rsidR="0070179D" w:rsidRPr="0070179D">
        <w:rPr>
          <w:rFonts w:ascii="Times New Roman" w:hAnsi="Times New Roman" w:cs="Times New Roman"/>
          <w:i/>
          <w:iCs/>
          <w:color w:val="333333"/>
          <w:sz w:val="20"/>
          <w:szCs w:val="20"/>
        </w:rPr>
        <w:t>Nanking: Anatomy of an Atrocity</w:t>
      </w:r>
      <w:r w:rsidR="0070179D" w:rsidRPr="0070179D">
        <w:rPr>
          <w:rFonts w:ascii="Times New Roman" w:hAnsi="Times New Roman" w:cs="Times New Roman"/>
          <w:color w:val="333333"/>
          <w:sz w:val="20"/>
          <w:szCs w:val="20"/>
          <w:shd w:val="clear" w:color="auto" w:fill="FFFFFF"/>
        </w:rPr>
        <w:t>(Westport, CT: Praeger, 2000), pg. #61.</w:t>
      </w:r>
    </w:p>
    <w:p w:rsidR="005E5D61" w:rsidRPr="0070179D" w:rsidRDefault="005E5D61">
      <w:pPr>
        <w:pStyle w:val="FootnoteText"/>
        <w:rPr>
          <w:rFonts w:ascii="Times New Roman" w:hAnsi="Times New Roman" w:cs="Times New Roman"/>
        </w:rPr>
      </w:pPr>
    </w:p>
  </w:footnote>
  <w:footnote w:id="3">
    <w:p w:rsidR="0070179D" w:rsidRDefault="0070179D">
      <w:pPr>
        <w:pStyle w:val="FootnoteText"/>
      </w:pPr>
      <w:r w:rsidRPr="0070179D">
        <w:rPr>
          <w:rStyle w:val="FootnoteReference"/>
          <w:rFonts w:ascii="Times New Roman" w:hAnsi="Times New Roman" w:cs="Times New Roman"/>
        </w:rPr>
        <w:footnoteRef/>
      </w:r>
      <w:r w:rsidRPr="0070179D">
        <w:rPr>
          <w:rFonts w:ascii="Times New Roman" w:hAnsi="Times New Roman" w:cs="Times New Roman"/>
        </w:rPr>
        <w:t xml:space="preserve"> </w:t>
      </w:r>
      <w:r w:rsidRPr="0070179D">
        <w:rPr>
          <w:rFonts w:ascii="Times New Roman" w:hAnsi="Times New Roman" w:cs="Times New Roman"/>
          <w:color w:val="333333"/>
          <w:shd w:val="clear" w:color="auto" w:fill="FFFFFF"/>
        </w:rPr>
        <w:t>Iris Chang,</w:t>
      </w:r>
      <w:r w:rsidRPr="0070179D">
        <w:rPr>
          <w:rStyle w:val="apple-converted-space"/>
          <w:rFonts w:ascii="Times New Roman" w:hAnsi="Times New Roman" w:cs="Times New Roman"/>
          <w:color w:val="333333"/>
          <w:shd w:val="clear" w:color="auto" w:fill="FFFFFF"/>
        </w:rPr>
        <w:t> </w:t>
      </w:r>
      <w:r w:rsidRPr="0070179D">
        <w:rPr>
          <w:rFonts w:ascii="Times New Roman" w:hAnsi="Times New Roman" w:cs="Times New Roman"/>
          <w:i/>
          <w:iCs/>
          <w:color w:val="333333"/>
          <w:shd w:val="clear" w:color="auto" w:fill="FFFFFF"/>
        </w:rPr>
        <w:t>The Rape of Nanking: The Forgotten Holocaust of World War II</w:t>
      </w:r>
      <w:r w:rsidRPr="0070179D">
        <w:rPr>
          <w:rFonts w:ascii="Times New Roman" w:hAnsi="Times New Roman" w:cs="Times New Roman"/>
          <w:color w:val="333333"/>
          <w:shd w:val="clear" w:color="auto" w:fill="FFFFFF"/>
        </w:rPr>
        <w:t>(New York, NY: BasicBooks, 1997), pg. #46.</w:t>
      </w:r>
    </w:p>
  </w:footnote>
  <w:footnote w:id="4">
    <w:p w:rsidR="002F04DA" w:rsidRPr="0070179D" w:rsidRDefault="002F04DA">
      <w:pPr>
        <w:pStyle w:val="FootnoteText"/>
        <w:rPr>
          <w:rFonts w:ascii="Times New Roman" w:hAnsi="Times New Roman" w:cs="Times New Roman"/>
          <w:i/>
        </w:rPr>
      </w:pPr>
      <w:r w:rsidRPr="0070179D">
        <w:rPr>
          <w:rStyle w:val="FootnoteReference"/>
          <w:rFonts w:ascii="Times New Roman" w:hAnsi="Times New Roman" w:cs="Times New Roman"/>
          <w:i/>
        </w:rPr>
        <w:footnoteRef/>
      </w:r>
      <w:r w:rsidR="0070179D" w:rsidRPr="0070179D">
        <w:rPr>
          <w:rFonts w:ascii="Times New Roman" w:hAnsi="Times New Roman" w:cs="Times New Roman"/>
          <w:color w:val="333333"/>
          <w:shd w:val="clear" w:color="auto" w:fill="FFFFFF"/>
        </w:rPr>
        <w:t>Timothy Brook,</w:t>
      </w:r>
      <w:r w:rsidR="0070179D" w:rsidRPr="0070179D">
        <w:rPr>
          <w:rStyle w:val="apple-converted-space"/>
          <w:rFonts w:ascii="Times New Roman" w:hAnsi="Times New Roman" w:cs="Times New Roman"/>
          <w:color w:val="333333"/>
          <w:shd w:val="clear" w:color="auto" w:fill="FFFFFF"/>
        </w:rPr>
        <w:t> </w:t>
      </w:r>
      <w:r w:rsidR="0070179D" w:rsidRPr="0070179D">
        <w:rPr>
          <w:rFonts w:ascii="Times New Roman" w:hAnsi="Times New Roman" w:cs="Times New Roman"/>
          <w:i/>
          <w:iCs/>
          <w:color w:val="333333"/>
        </w:rPr>
        <w:t>Documents on the Rape of Nanking</w:t>
      </w:r>
      <w:r w:rsidR="0070179D" w:rsidRPr="0070179D">
        <w:rPr>
          <w:rStyle w:val="apple-converted-space"/>
          <w:rFonts w:ascii="Times New Roman" w:hAnsi="Times New Roman" w:cs="Times New Roman"/>
          <w:color w:val="333333"/>
          <w:shd w:val="clear" w:color="auto" w:fill="FFFFFF"/>
        </w:rPr>
        <w:t> </w:t>
      </w:r>
      <w:r w:rsidR="0070179D" w:rsidRPr="0070179D">
        <w:rPr>
          <w:rFonts w:ascii="Times New Roman" w:hAnsi="Times New Roman" w:cs="Times New Roman"/>
          <w:color w:val="333333"/>
          <w:shd w:val="clear" w:color="auto" w:fill="FFFFFF"/>
        </w:rPr>
        <w:t>(Ann Arbor: University of Michigan Press, 1999), pg. #10.</w:t>
      </w:r>
      <w:r w:rsidRPr="0070179D">
        <w:rPr>
          <w:rFonts w:ascii="Times New Roman" w:hAnsi="Times New Roman" w:cs="Times New Roman"/>
          <w:i/>
          <w:color w:val="333333"/>
          <w:shd w:val="clear" w:color="auto" w:fill="FFFFFF"/>
        </w:rPr>
        <w:t>.</w:t>
      </w:r>
    </w:p>
  </w:footnote>
  <w:footnote w:id="5">
    <w:p w:rsidR="00167F51" w:rsidRPr="00167F51" w:rsidRDefault="00167F51">
      <w:pPr>
        <w:pStyle w:val="FootnoteText"/>
        <w:rPr>
          <w:rFonts w:ascii="Times New Roman" w:hAnsi="Times New Roman" w:cs="Times New Roman"/>
          <w:i/>
        </w:rPr>
      </w:pPr>
      <w:r w:rsidRPr="00576BCA">
        <w:rPr>
          <w:rStyle w:val="FootnoteReference"/>
          <w:rFonts w:ascii="Times New Roman" w:hAnsi="Times New Roman" w:cs="Times New Roman"/>
        </w:rPr>
        <w:footnoteRef/>
      </w:r>
      <w:r w:rsidRPr="00576BCA">
        <w:rPr>
          <w:rFonts w:ascii="Times New Roman" w:hAnsi="Times New Roman" w:cs="Times New Roman"/>
        </w:rPr>
        <w:t xml:space="preserve"> </w:t>
      </w:r>
      <w:r w:rsidRPr="00576BCA">
        <w:rPr>
          <w:rFonts w:ascii="Times New Roman" w:hAnsi="Times New Roman" w:cs="Times New Roman"/>
          <w:i/>
        </w:rPr>
        <w:t>Ibid.</w:t>
      </w:r>
    </w:p>
  </w:footnote>
  <w:footnote w:id="6">
    <w:p w:rsidR="00B2212C" w:rsidRPr="00A1378D" w:rsidRDefault="00B2212C">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70179D" w:rsidRPr="0070179D">
        <w:rPr>
          <w:rFonts w:ascii="Times New Roman" w:hAnsi="Times New Roman" w:cs="Times New Roman"/>
          <w:color w:val="333333"/>
          <w:shd w:val="clear" w:color="auto" w:fill="FFFFFF"/>
        </w:rPr>
        <w:t>F. Tillman, "All Captives Slain," review,</w:t>
      </w:r>
      <w:r w:rsidR="0070179D" w:rsidRPr="0070179D">
        <w:rPr>
          <w:rStyle w:val="apple-converted-space"/>
          <w:rFonts w:ascii="Times New Roman" w:hAnsi="Times New Roman" w:cs="Times New Roman"/>
          <w:color w:val="333333"/>
          <w:shd w:val="clear" w:color="auto" w:fill="FFFFFF"/>
        </w:rPr>
        <w:t> </w:t>
      </w:r>
      <w:r w:rsidR="0070179D" w:rsidRPr="0070179D">
        <w:rPr>
          <w:rFonts w:ascii="Times New Roman" w:hAnsi="Times New Roman" w:cs="Times New Roman"/>
          <w:i/>
          <w:iCs/>
          <w:color w:val="333333"/>
        </w:rPr>
        <w:t>The New York Times</w:t>
      </w:r>
      <w:r w:rsidR="0070179D" w:rsidRPr="0070179D">
        <w:rPr>
          <w:rFonts w:ascii="Times New Roman" w:hAnsi="Times New Roman" w:cs="Times New Roman"/>
          <w:color w:val="333333"/>
          <w:shd w:val="clear" w:color="auto" w:fill="FFFFFF"/>
        </w:rPr>
        <w:t>, December 18, 1937, pg. #10.</w:t>
      </w:r>
    </w:p>
  </w:footnote>
  <w:footnote w:id="7">
    <w:p w:rsidR="00474D75" w:rsidRPr="00A1378D" w:rsidRDefault="00474D75">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70179D" w:rsidRPr="0070179D">
        <w:rPr>
          <w:rFonts w:ascii="Times New Roman" w:hAnsi="Times New Roman" w:cs="Times New Roman"/>
          <w:color w:val="333333"/>
          <w:shd w:val="clear" w:color="auto" w:fill="FFFFFF"/>
        </w:rPr>
        <w:t>Timothy Brook,</w:t>
      </w:r>
      <w:r w:rsidR="0070179D" w:rsidRPr="0070179D">
        <w:rPr>
          <w:rStyle w:val="apple-converted-space"/>
          <w:rFonts w:ascii="Times New Roman" w:hAnsi="Times New Roman" w:cs="Times New Roman"/>
          <w:color w:val="333333"/>
          <w:shd w:val="clear" w:color="auto" w:fill="FFFFFF"/>
        </w:rPr>
        <w:t> </w:t>
      </w:r>
      <w:r w:rsidR="0070179D" w:rsidRPr="0070179D">
        <w:rPr>
          <w:rFonts w:ascii="Times New Roman" w:hAnsi="Times New Roman" w:cs="Times New Roman"/>
          <w:i/>
          <w:iCs/>
          <w:color w:val="333333"/>
        </w:rPr>
        <w:t>Documents on the Rape of Nanking</w:t>
      </w:r>
      <w:r w:rsidR="0070179D" w:rsidRPr="0070179D">
        <w:rPr>
          <w:rStyle w:val="apple-converted-space"/>
          <w:rFonts w:ascii="Times New Roman" w:hAnsi="Times New Roman" w:cs="Times New Roman"/>
          <w:color w:val="333333"/>
          <w:shd w:val="clear" w:color="auto" w:fill="FFFFFF"/>
        </w:rPr>
        <w:t> </w:t>
      </w:r>
      <w:r w:rsidR="0070179D" w:rsidRPr="0070179D">
        <w:rPr>
          <w:rFonts w:ascii="Times New Roman" w:hAnsi="Times New Roman" w:cs="Times New Roman"/>
          <w:color w:val="333333"/>
          <w:shd w:val="clear" w:color="auto" w:fill="FFFFFF"/>
        </w:rPr>
        <w:t>(Ann Arbor: University o</w:t>
      </w:r>
      <w:r w:rsidR="0070179D">
        <w:rPr>
          <w:rFonts w:ascii="Times New Roman" w:hAnsi="Times New Roman" w:cs="Times New Roman"/>
          <w:color w:val="333333"/>
          <w:shd w:val="clear" w:color="auto" w:fill="FFFFFF"/>
        </w:rPr>
        <w:t>f Michigan Press, 1999), pg. #257</w:t>
      </w:r>
    </w:p>
  </w:footnote>
  <w:footnote w:id="8">
    <w:p w:rsidR="00081EF0" w:rsidRPr="00081EF0" w:rsidRDefault="00081EF0">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3C4DCB" w:rsidRPr="00A1378D">
        <w:rPr>
          <w:rFonts w:ascii="Times New Roman" w:hAnsi="Times New Roman" w:cs="Times New Roman"/>
          <w:i/>
        </w:rPr>
        <w:t>Ibid.</w:t>
      </w:r>
    </w:p>
  </w:footnote>
  <w:footnote w:id="9">
    <w:p w:rsidR="005C785F" w:rsidRPr="00576BCA" w:rsidRDefault="005C785F">
      <w:pPr>
        <w:pStyle w:val="FootnoteText"/>
        <w:rPr>
          <w:rFonts w:ascii="Times New Roman" w:hAnsi="Times New Roman" w:cs="Times New Roman"/>
          <w:i/>
        </w:rPr>
      </w:pPr>
      <w:r w:rsidRPr="00576BCA">
        <w:rPr>
          <w:rStyle w:val="FootnoteReference"/>
          <w:rFonts w:ascii="Times New Roman" w:hAnsi="Times New Roman" w:cs="Times New Roman"/>
          <w:i/>
        </w:rPr>
        <w:footnoteRef/>
      </w:r>
      <w:r w:rsidRPr="00576BCA">
        <w:rPr>
          <w:rFonts w:ascii="Times New Roman" w:hAnsi="Times New Roman" w:cs="Times New Roman"/>
          <w:i/>
        </w:rPr>
        <w:t xml:space="preserve"> </w:t>
      </w:r>
      <w:r w:rsidR="0070179D" w:rsidRPr="0070179D">
        <w:rPr>
          <w:rFonts w:ascii="Times New Roman" w:hAnsi="Times New Roman" w:cs="Times New Roman"/>
          <w:color w:val="333333"/>
          <w:shd w:val="clear" w:color="auto" w:fill="FFFFFF"/>
        </w:rPr>
        <w:t>Timothy Brook,</w:t>
      </w:r>
      <w:r w:rsidR="0070179D" w:rsidRPr="0070179D">
        <w:rPr>
          <w:rStyle w:val="apple-converted-space"/>
          <w:rFonts w:ascii="Times New Roman" w:hAnsi="Times New Roman" w:cs="Times New Roman"/>
          <w:color w:val="333333"/>
          <w:shd w:val="clear" w:color="auto" w:fill="FFFFFF"/>
        </w:rPr>
        <w:t> </w:t>
      </w:r>
      <w:r w:rsidR="0070179D" w:rsidRPr="0070179D">
        <w:rPr>
          <w:rFonts w:ascii="Times New Roman" w:hAnsi="Times New Roman" w:cs="Times New Roman"/>
          <w:i/>
          <w:iCs/>
          <w:color w:val="333333"/>
        </w:rPr>
        <w:t>Documents on the Rape of Nanking</w:t>
      </w:r>
      <w:r w:rsidR="0070179D" w:rsidRPr="0070179D">
        <w:rPr>
          <w:rStyle w:val="apple-converted-space"/>
          <w:rFonts w:ascii="Times New Roman" w:hAnsi="Times New Roman" w:cs="Times New Roman"/>
          <w:color w:val="333333"/>
          <w:shd w:val="clear" w:color="auto" w:fill="FFFFFF"/>
        </w:rPr>
        <w:t> </w:t>
      </w:r>
      <w:r w:rsidR="0070179D" w:rsidRPr="0070179D">
        <w:rPr>
          <w:rFonts w:ascii="Times New Roman" w:hAnsi="Times New Roman" w:cs="Times New Roman"/>
          <w:color w:val="333333"/>
          <w:shd w:val="clear" w:color="auto" w:fill="FFFFFF"/>
        </w:rPr>
        <w:t>(Ann Arbor: University o</w:t>
      </w:r>
      <w:r w:rsidR="0070179D">
        <w:rPr>
          <w:rFonts w:ascii="Times New Roman" w:hAnsi="Times New Roman" w:cs="Times New Roman"/>
          <w:color w:val="333333"/>
          <w:shd w:val="clear" w:color="auto" w:fill="FFFFFF"/>
        </w:rPr>
        <w:t>f Michigan Press, 1999), pg. #18</w:t>
      </w:r>
    </w:p>
  </w:footnote>
  <w:footnote w:id="10">
    <w:p w:rsidR="00B3267F" w:rsidRPr="00A1378D" w:rsidRDefault="00B3267F">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color w:val="000000"/>
          <w:shd w:val="clear" w:color="auto" w:fill="FFFFFF"/>
        </w:rPr>
        <w:t xml:space="preserve"> </w:t>
      </w:r>
      <w:r w:rsidR="0008609C" w:rsidRPr="0008609C">
        <w:rPr>
          <w:rFonts w:ascii="Times New Roman" w:hAnsi="Times New Roman" w:cs="Times New Roman"/>
          <w:color w:val="333333"/>
          <w:shd w:val="clear" w:color="auto" w:fill="FFFFFF"/>
        </w:rPr>
        <w:t>Bob Tadashi Wakabayashi,</w:t>
      </w:r>
      <w:r w:rsidR="0008609C" w:rsidRPr="0008609C">
        <w:rPr>
          <w:rStyle w:val="apple-converted-space"/>
          <w:rFonts w:ascii="Times New Roman" w:hAnsi="Times New Roman" w:cs="Times New Roman"/>
          <w:color w:val="333333"/>
          <w:shd w:val="clear" w:color="auto" w:fill="FFFFFF"/>
        </w:rPr>
        <w:t> </w:t>
      </w:r>
      <w:r w:rsidR="0008609C" w:rsidRPr="0008609C">
        <w:rPr>
          <w:rFonts w:ascii="Times New Roman" w:hAnsi="Times New Roman" w:cs="Times New Roman"/>
          <w:i/>
          <w:iCs/>
          <w:color w:val="333333"/>
        </w:rPr>
        <w:t>The Nanking Atrocity, 1937-38: Complicating the Picture</w:t>
      </w:r>
      <w:r w:rsidR="0008609C" w:rsidRPr="0008609C">
        <w:rPr>
          <w:rFonts w:ascii="Times New Roman" w:hAnsi="Times New Roman" w:cs="Times New Roman"/>
          <w:color w:val="333333"/>
          <w:shd w:val="clear" w:color="auto" w:fill="FFFFFF"/>
        </w:rPr>
        <w:t>, vol. 2 (New York: Berghahn Books, 2007), pg. #4.</w:t>
      </w:r>
    </w:p>
  </w:footnote>
  <w:footnote w:id="11">
    <w:p w:rsidR="00007FAE" w:rsidRPr="00A1378D" w:rsidRDefault="00007FAE">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Ibid.</w:t>
      </w:r>
    </w:p>
  </w:footnote>
  <w:footnote w:id="12">
    <w:p w:rsidR="004F0409" w:rsidRPr="00A1378D" w:rsidRDefault="004F0409">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Ibid.</w:t>
      </w:r>
    </w:p>
  </w:footnote>
  <w:footnote w:id="13">
    <w:p w:rsidR="004F0409" w:rsidRPr="00A1378D" w:rsidRDefault="004F0409">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Ibid.</w:t>
      </w:r>
    </w:p>
  </w:footnote>
  <w:footnote w:id="14">
    <w:p w:rsidR="004F0409" w:rsidRPr="00A1378D" w:rsidRDefault="004F0409">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08609C" w:rsidRPr="0008609C">
        <w:rPr>
          <w:rFonts w:ascii="Times New Roman" w:hAnsi="Times New Roman" w:cs="Times New Roman"/>
          <w:color w:val="333333"/>
          <w:shd w:val="clear" w:color="auto" w:fill="FFFFFF"/>
        </w:rPr>
        <w:t>Bob Tadashi Wakabayashi,</w:t>
      </w:r>
      <w:r w:rsidR="0008609C" w:rsidRPr="0008609C">
        <w:rPr>
          <w:rStyle w:val="apple-converted-space"/>
          <w:rFonts w:ascii="Times New Roman" w:hAnsi="Times New Roman" w:cs="Times New Roman"/>
          <w:color w:val="333333"/>
          <w:shd w:val="clear" w:color="auto" w:fill="FFFFFF"/>
        </w:rPr>
        <w:t> </w:t>
      </w:r>
      <w:r w:rsidR="0008609C" w:rsidRPr="0008609C">
        <w:rPr>
          <w:rFonts w:ascii="Times New Roman" w:hAnsi="Times New Roman" w:cs="Times New Roman"/>
          <w:i/>
          <w:iCs/>
          <w:color w:val="333333"/>
        </w:rPr>
        <w:t>The Nanking Atrocity, 1937-38: Complicating the Picture</w:t>
      </w:r>
      <w:r w:rsidR="0008609C" w:rsidRPr="0008609C">
        <w:rPr>
          <w:rFonts w:ascii="Times New Roman" w:hAnsi="Times New Roman" w:cs="Times New Roman"/>
          <w:color w:val="333333"/>
          <w:shd w:val="clear" w:color="auto" w:fill="FFFFFF"/>
        </w:rPr>
        <w:t>, vol. 2 (New Yor</w:t>
      </w:r>
      <w:r w:rsidR="0008609C">
        <w:rPr>
          <w:rFonts w:ascii="Times New Roman" w:hAnsi="Times New Roman" w:cs="Times New Roman"/>
          <w:color w:val="333333"/>
          <w:shd w:val="clear" w:color="auto" w:fill="FFFFFF"/>
        </w:rPr>
        <w:t>k: Berghahn Books, 2007), pg. #5</w:t>
      </w:r>
      <w:r w:rsidR="0008609C" w:rsidRPr="0008609C">
        <w:rPr>
          <w:rFonts w:ascii="Times New Roman" w:hAnsi="Times New Roman" w:cs="Times New Roman"/>
          <w:color w:val="333333"/>
          <w:shd w:val="clear" w:color="auto" w:fill="FFFFFF"/>
        </w:rPr>
        <w:t>.</w:t>
      </w:r>
    </w:p>
  </w:footnote>
  <w:footnote w:id="15">
    <w:p w:rsidR="009F0819" w:rsidRPr="009F0819" w:rsidRDefault="009F0819">
      <w:pPr>
        <w:pStyle w:val="FootnoteText"/>
        <w:rPr>
          <w:rFonts w:ascii="Times New Roman" w:hAnsi="Times New Roman" w:cs="Times New Roman"/>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Ibid.</w:t>
      </w:r>
    </w:p>
  </w:footnote>
  <w:footnote w:id="16">
    <w:p w:rsidR="00DD1329" w:rsidRPr="00A1378D" w:rsidRDefault="00DD1329">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Ibid.</w:t>
      </w:r>
      <w:r w:rsidR="0008609C">
        <w:rPr>
          <w:rFonts w:ascii="Times New Roman" w:hAnsi="Times New Roman" w:cs="Times New Roman"/>
          <w:i/>
        </w:rPr>
        <w:t>, pg. #9</w:t>
      </w:r>
    </w:p>
  </w:footnote>
  <w:footnote w:id="17">
    <w:p w:rsidR="00F5439A" w:rsidRDefault="00F5439A">
      <w:pPr>
        <w:pStyle w:val="FootnoteText"/>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08609C" w:rsidRPr="0008609C">
        <w:rPr>
          <w:rFonts w:ascii="Times New Roman" w:hAnsi="Times New Roman" w:cs="Times New Roman"/>
          <w:color w:val="333333"/>
          <w:shd w:val="clear" w:color="auto" w:fill="FFFFFF"/>
        </w:rPr>
        <w:t>Joshua A. Fogel,</w:t>
      </w:r>
      <w:r w:rsidR="0008609C" w:rsidRPr="0008609C">
        <w:rPr>
          <w:rStyle w:val="apple-converted-space"/>
          <w:rFonts w:ascii="Times New Roman" w:hAnsi="Times New Roman" w:cs="Times New Roman"/>
          <w:color w:val="333333"/>
          <w:shd w:val="clear" w:color="auto" w:fill="FFFFFF"/>
        </w:rPr>
        <w:t> </w:t>
      </w:r>
      <w:r w:rsidR="0008609C" w:rsidRPr="0008609C">
        <w:rPr>
          <w:rFonts w:ascii="Times New Roman" w:hAnsi="Times New Roman" w:cs="Times New Roman"/>
          <w:i/>
          <w:iCs/>
          <w:color w:val="333333"/>
        </w:rPr>
        <w:t>The Nanjing Massacre in History and Historiography</w:t>
      </w:r>
      <w:r w:rsidR="0008609C">
        <w:rPr>
          <w:rFonts w:ascii="Times New Roman" w:hAnsi="Times New Roman" w:cs="Times New Roman"/>
          <w:i/>
          <w:iCs/>
          <w:color w:val="333333"/>
        </w:rPr>
        <w:t xml:space="preserve"> </w:t>
      </w:r>
      <w:r w:rsidR="0008609C" w:rsidRPr="0008609C">
        <w:rPr>
          <w:rFonts w:ascii="Times New Roman" w:hAnsi="Times New Roman" w:cs="Times New Roman"/>
          <w:color w:val="333333"/>
          <w:shd w:val="clear" w:color="auto" w:fill="FFFFFF"/>
        </w:rPr>
        <w:t>(Berkeley: University of California Press, 2000), pg. #41.</w:t>
      </w:r>
    </w:p>
  </w:footnote>
  <w:footnote w:id="18">
    <w:p w:rsidR="00E933C6" w:rsidRPr="0008609C" w:rsidRDefault="00E933C6">
      <w:pPr>
        <w:pStyle w:val="FootnoteText"/>
        <w:rPr>
          <w:rFonts w:ascii="Times New Roman" w:hAnsi="Times New Roman" w:cs="Times New Roman"/>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08609C">
        <w:rPr>
          <w:rFonts w:ascii="Times New Roman" w:hAnsi="Times New Roman" w:cs="Times New Roman"/>
          <w:i/>
          <w:color w:val="333333"/>
          <w:shd w:val="clear" w:color="auto" w:fill="FFFFFF"/>
        </w:rPr>
        <w:t xml:space="preserve">Ibid., </w:t>
      </w:r>
      <w:r w:rsidR="0008609C">
        <w:rPr>
          <w:rFonts w:ascii="Times New Roman" w:hAnsi="Times New Roman" w:cs="Times New Roman"/>
          <w:color w:val="333333"/>
          <w:shd w:val="clear" w:color="auto" w:fill="FFFFFF"/>
        </w:rPr>
        <w:t>pg. #41</w:t>
      </w:r>
    </w:p>
  </w:footnote>
  <w:footnote w:id="19">
    <w:p w:rsidR="00643413" w:rsidRPr="00A1378D" w:rsidRDefault="00643413">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08609C">
        <w:rPr>
          <w:rFonts w:ascii="Times New Roman" w:hAnsi="Times New Roman" w:cs="Times New Roman"/>
          <w:i/>
          <w:color w:val="333333"/>
          <w:shd w:val="clear" w:color="auto" w:fill="FFFFFF"/>
        </w:rPr>
        <w:t>Ibid.</w:t>
      </w:r>
      <w:r w:rsidRPr="00A1378D">
        <w:rPr>
          <w:rFonts w:ascii="Times New Roman" w:hAnsi="Times New Roman" w:cs="Times New Roman"/>
          <w:i/>
          <w:color w:val="333333"/>
          <w:shd w:val="clear" w:color="auto" w:fill="FFFFFF"/>
        </w:rPr>
        <w:t>, pg. #73</w:t>
      </w:r>
    </w:p>
  </w:footnote>
  <w:footnote w:id="20">
    <w:p w:rsidR="00126601" w:rsidRPr="00A1378D" w:rsidRDefault="00126601">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Ibid.</w:t>
      </w:r>
      <w:r w:rsidR="0008609C">
        <w:rPr>
          <w:rFonts w:ascii="Times New Roman" w:hAnsi="Times New Roman" w:cs="Times New Roman"/>
          <w:i/>
        </w:rPr>
        <w:t>,pg. #76</w:t>
      </w:r>
    </w:p>
  </w:footnote>
  <w:footnote w:id="21">
    <w:p w:rsidR="00E45378" w:rsidRPr="00E45378" w:rsidRDefault="00E45378">
      <w:pPr>
        <w:pStyle w:val="FootnoteText"/>
        <w:rPr>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Ibid.</w:t>
      </w:r>
      <w:r w:rsidR="0008609C">
        <w:rPr>
          <w:rFonts w:ascii="Times New Roman" w:hAnsi="Times New Roman" w:cs="Times New Roman"/>
          <w:i/>
        </w:rPr>
        <w:t>, pg. #78</w:t>
      </w:r>
    </w:p>
  </w:footnote>
  <w:footnote w:id="22">
    <w:p w:rsidR="00EE4B2F" w:rsidRPr="00A1378D" w:rsidRDefault="00EE4B2F">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08609C">
        <w:rPr>
          <w:rFonts w:ascii="Times New Roman" w:hAnsi="Times New Roman" w:cs="Times New Roman"/>
          <w:i/>
          <w:color w:val="333333"/>
          <w:shd w:val="clear" w:color="auto" w:fill="FFFFFF"/>
        </w:rPr>
        <w:t xml:space="preserve">Ibid., </w:t>
      </w:r>
      <w:r w:rsidRPr="00A1378D">
        <w:rPr>
          <w:rFonts w:ascii="Times New Roman" w:hAnsi="Times New Roman" w:cs="Times New Roman"/>
          <w:i/>
          <w:color w:val="333333"/>
          <w:shd w:val="clear" w:color="auto" w:fill="FFFFFF"/>
        </w:rPr>
        <w:t>pg. #74</w:t>
      </w:r>
    </w:p>
  </w:footnote>
  <w:footnote w:id="23">
    <w:p w:rsidR="00EE4B2F" w:rsidRPr="00EE4B2F" w:rsidRDefault="00EE4B2F">
      <w:pPr>
        <w:pStyle w:val="FootnoteText"/>
        <w:rPr>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CF769E" w:rsidRPr="00CF769E">
        <w:rPr>
          <w:rFonts w:ascii="Times New Roman" w:hAnsi="Times New Roman" w:cs="Times New Roman"/>
          <w:color w:val="333333"/>
          <w:shd w:val="clear" w:color="auto" w:fill="FFFFFF"/>
        </w:rPr>
        <w:t>Fei Fei Li, Robert Sabella, and David Liu,</w:t>
      </w:r>
      <w:r w:rsidR="00CF769E" w:rsidRPr="00CF769E">
        <w:rPr>
          <w:rStyle w:val="apple-converted-space"/>
          <w:rFonts w:ascii="Times New Roman" w:hAnsi="Times New Roman" w:cs="Times New Roman"/>
          <w:color w:val="333333"/>
          <w:shd w:val="clear" w:color="auto" w:fill="FFFFFF"/>
        </w:rPr>
        <w:t> </w:t>
      </w:r>
      <w:r w:rsidR="00CF769E" w:rsidRPr="00CF769E">
        <w:rPr>
          <w:rFonts w:ascii="Times New Roman" w:hAnsi="Times New Roman" w:cs="Times New Roman"/>
          <w:i/>
          <w:iCs/>
          <w:color w:val="333333"/>
        </w:rPr>
        <w:t>Nanking 1937: Memory and Healing</w:t>
      </w:r>
      <w:r w:rsidR="00CF769E" w:rsidRPr="00CF769E">
        <w:rPr>
          <w:rStyle w:val="apple-converted-space"/>
          <w:rFonts w:ascii="Times New Roman" w:hAnsi="Times New Roman" w:cs="Times New Roman"/>
          <w:color w:val="333333"/>
          <w:shd w:val="clear" w:color="auto" w:fill="FFFFFF"/>
        </w:rPr>
        <w:t> </w:t>
      </w:r>
      <w:r w:rsidR="00CF769E" w:rsidRPr="00CF769E">
        <w:rPr>
          <w:rFonts w:ascii="Times New Roman" w:hAnsi="Times New Roman" w:cs="Times New Roman"/>
          <w:color w:val="333333"/>
          <w:shd w:val="clear" w:color="auto" w:fill="FFFFFF"/>
        </w:rPr>
        <w:t>(Armonk, NY: M.E. Sharpe, 2002), pg. #156.</w:t>
      </w:r>
    </w:p>
  </w:footnote>
  <w:footnote w:id="24">
    <w:p w:rsidR="00EE4B2F" w:rsidRPr="00A1378D" w:rsidRDefault="00EE4B2F">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Ibid.</w:t>
      </w:r>
      <w:r w:rsidR="00CF769E">
        <w:rPr>
          <w:rFonts w:ascii="Times New Roman" w:hAnsi="Times New Roman" w:cs="Times New Roman"/>
          <w:i/>
        </w:rPr>
        <w:t>, pg. #157</w:t>
      </w:r>
    </w:p>
  </w:footnote>
  <w:footnote w:id="25">
    <w:p w:rsidR="002823E7" w:rsidRPr="00A1378D" w:rsidRDefault="002823E7">
      <w:pPr>
        <w:pStyle w:val="FootnoteText"/>
        <w:rPr>
          <w:rFonts w:ascii="Times New Roman" w:hAnsi="Times New Roman" w:cs="Times New Roman"/>
          <w:i/>
        </w:rPr>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w:t>
      </w:r>
      <w:r w:rsidR="00CF769E" w:rsidRPr="0008609C">
        <w:rPr>
          <w:rFonts w:ascii="Times New Roman" w:hAnsi="Times New Roman" w:cs="Times New Roman"/>
          <w:color w:val="333333"/>
          <w:shd w:val="clear" w:color="auto" w:fill="FFFFFF"/>
        </w:rPr>
        <w:t>Joshua A. Fogel,</w:t>
      </w:r>
      <w:r w:rsidR="00CF769E" w:rsidRPr="0008609C">
        <w:rPr>
          <w:rStyle w:val="apple-converted-space"/>
          <w:rFonts w:ascii="Times New Roman" w:hAnsi="Times New Roman" w:cs="Times New Roman"/>
          <w:color w:val="333333"/>
          <w:shd w:val="clear" w:color="auto" w:fill="FFFFFF"/>
        </w:rPr>
        <w:t> </w:t>
      </w:r>
      <w:r w:rsidR="00CF769E" w:rsidRPr="0008609C">
        <w:rPr>
          <w:rFonts w:ascii="Times New Roman" w:hAnsi="Times New Roman" w:cs="Times New Roman"/>
          <w:i/>
          <w:iCs/>
          <w:color w:val="333333"/>
        </w:rPr>
        <w:t>The Nanjing Massacre in History and Historiography</w:t>
      </w:r>
      <w:r w:rsidR="00CF769E">
        <w:rPr>
          <w:rFonts w:ascii="Times New Roman" w:hAnsi="Times New Roman" w:cs="Times New Roman"/>
          <w:i/>
          <w:iCs/>
          <w:color w:val="333333"/>
        </w:rPr>
        <w:t xml:space="preserve"> </w:t>
      </w:r>
      <w:r w:rsidR="00CF769E" w:rsidRPr="0008609C">
        <w:rPr>
          <w:rFonts w:ascii="Times New Roman" w:hAnsi="Times New Roman" w:cs="Times New Roman"/>
          <w:color w:val="333333"/>
          <w:shd w:val="clear" w:color="auto" w:fill="FFFFFF"/>
        </w:rPr>
        <w:t xml:space="preserve">(Berkeley: University of </w:t>
      </w:r>
      <w:r w:rsidR="00CF769E">
        <w:rPr>
          <w:rFonts w:ascii="Times New Roman" w:hAnsi="Times New Roman" w:cs="Times New Roman"/>
          <w:color w:val="333333"/>
          <w:shd w:val="clear" w:color="auto" w:fill="FFFFFF"/>
        </w:rPr>
        <w:t>California Press, 2000), pg. #76.</w:t>
      </w:r>
    </w:p>
  </w:footnote>
  <w:footnote w:id="26">
    <w:p w:rsidR="00BF2A4F" w:rsidRDefault="00BF2A4F">
      <w:pPr>
        <w:pStyle w:val="FootnoteText"/>
      </w:pPr>
      <w:r w:rsidRPr="00A1378D">
        <w:rPr>
          <w:rStyle w:val="FootnoteReference"/>
          <w:rFonts w:ascii="Times New Roman" w:hAnsi="Times New Roman" w:cs="Times New Roman"/>
          <w:i/>
        </w:rPr>
        <w:footnoteRef/>
      </w:r>
      <w:r w:rsidRPr="00A1378D">
        <w:rPr>
          <w:rFonts w:ascii="Times New Roman" w:hAnsi="Times New Roman" w:cs="Times New Roman"/>
          <w:i/>
        </w:rPr>
        <w:t xml:space="preserve"> Ibid.,</w:t>
      </w:r>
      <w:r w:rsidR="00CF769E">
        <w:rPr>
          <w:rFonts w:ascii="Times New Roman" w:hAnsi="Times New Roman" w:cs="Times New Roman"/>
          <w:i/>
        </w:rPr>
        <w:t xml:space="preserve"> pg.</w:t>
      </w:r>
      <w:r w:rsidRPr="00A1378D">
        <w:rPr>
          <w:rFonts w:ascii="Times New Roman" w:hAnsi="Times New Roman" w:cs="Times New Roman"/>
          <w:i/>
        </w:rPr>
        <w:t xml:space="preserve"> </w:t>
      </w:r>
      <w:r w:rsidR="00CF769E">
        <w:rPr>
          <w:rFonts w:ascii="Times New Roman" w:hAnsi="Times New Roman" w:cs="Times New Roman"/>
          <w:i/>
        </w:rPr>
        <w:t>#</w:t>
      </w:r>
      <w:r w:rsidRPr="00A1378D">
        <w:rPr>
          <w:rFonts w:ascii="Times New Roman" w:hAnsi="Times New Roman" w:cs="Times New Roman"/>
          <w:i/>
        </w:rPr>
        <w:t>77</w:t>
      </w:r>
    </w:p>
  </w:footnote>
  <w:footnote w:id="27">
    <w:p w:rsidR="00D82189" w:rsidRPr="00D82189" w:rsidRDefault="00D82189">
      <w:pPr>
        <w:pStyle w:val="FootnoteText"/>
        <w:rPr>
          <w:rFonts w:ascii="Times New Roman" w:hAnsi="Times New Roman" w:cs="Times New Roman"/>
          <w:i/>
        </w:rPr>
      </w:pPr>
      <w:r w:rsidRPr="00D82189">
        <w:rPr>
          <w:rStyle w:val="FootnoteReference"/>
          <w:rFonts w:ascii="Times New Roman" w:hAnsi="Times New Roman" w:cs="Times New Roman"/>
          <w:i/>
        </w:rPr>
        <w:footnoteRef/>
      </w:r>
      <w:r w:rsidRPr="00D82189">
        <w:rPr>
          <w:rFonts w:ascii="Times New Roman" w:hAnsi="Times New Roman" w:cs="Times New Roman"/>
          <w:i/>
        </w:rPr>
        <w:t xml:space="preserve"> </w:t>
      </w:r>
      <w:r w:rsidR="00CF769E" w:rsidRPr="00CF769E">
        <w:rPr>
          <w:rFonts w:ascii="Times New Roman" w:hAnsi="Times New Roman" w:cs="Times New Roman"/>
          <w:color w:val="333333"/>
          <w:shd w:val="clear" w:color="auto" w:fill="FFFFFF"/>
        </w:rPr>
        <w:t>Fei Fei Li, Robert Sabella, and David Liu,</w:t>
      </w:r>
      <w:r w:rsidR="00CF769E" w:rsidRPr="00CF769E">
        <w:rPr>
          <w:rStyle w:val="apple-converted-space"/>
          <w:rFonts w:ascii="Times New Roman" w:hAnsi="Times New Roman" w:cs="Times New Roman"/>
          <w:color w:val="333333"/>
          <w:shd w:val="clear" w:color="auto" w:fill="FFFFFF"/>
        </w:rPr>
        <w:t> </w:t>
      </w:r>
      <w:r w:rsidR="00CF769E" w:rsidRPr="00CF769E">
        <w:rPr>
          <w:rFonts w:ascii="Times New Roman" w:hAnsi="Times New Roman" w:cs="Times New Roman"/>
          <w:i/>
          <w:iCs/>
          <w:color w:val="333333"/>
        </w:rPr>
        <w:t>Nanking 1937: Memory and Healing</w:t>
      </w:r>
      <w:r w:rsidR="00CF769E" w:rsidRPr="00CF769E">
        <w:rPr>
          <w:rStyle w:val="apple-converted-space"/>
          <w:rFonts w:ascii="Times New Roman" w:hAnsi="Times New Roman" w:cs="Times New Roman"/>
          <w:color w:val="333333"/>
          <w:shd w:val="clear" w:color="auto" w:fill="FFFFFF"/>
        </w:rPr>
        <w:t> </w:t>
      </w:r>
      <w:r w:rsidR="00CF769E" w:rsidRPr="00CF769E">
        <w:rPr>
          <w:rFonts w:ascii="Times New Roman" w:hAnsi="Times New Roman" w:cs="Times New Roman"/>
          <w:color w:val="333333"/>
          <w:shd w:val="clear" w:color="auto" w:fill="FFFFFF"/>
        </w:rPr>
        <w:t xml:space="preserve">(Armonk, </w:t>
      </w:r>
      <w:r w:rsidR="00CF769E" w:rsidRPr="00CF769E">
        <w:rPr>
          <w:rFonts w:ascii="Times New Roman" w:hAnsi="Times New Roman" w:cs="Times New Roman"/>
          <w:color w:val="333333"/>
          <w:shd w:val="clear" w:color="auto" w:fill="FFFFFF"/>
        </w:rPr>
        <w:t>NY: M.E. Sharpe, 2002), pg. #157.</w:t>
      </w:r>
    </w:p>
  </w:footnote>
  <w:footnote w:id="28">
    <w:p w:rsidR="00ED384D" w:rsidRPr="00CF769E" w:rsidRDefault="00ED384D">
      <w:pPr>
        <w:pStyle w:val="FootnoteText"/>
        <w:rPr>
          <w:rFonts w:ascii="Times New Roman" w:hAnsi="Times New Roman" w:cs="Times New Roman"/>
          <w:i/>
        </w:rPr>
      </w:pPr>
      <w:r w:rsidRPr="00CF769E">
        <w:rPr>
          <w:rStyle w:val="FootnoteReference"/>
          <w:rFonts w:ascii="Times New Roman" w:hAnsi="Times New Roman" w:cs="Times New Roman"/>
          <w:i/>
        </w:rPr>
        <w:footnoteRef/>
      </w:r>
      <w:r w:rsidR="00CF769E" w:rsidRPr="00CF769E">
        <w:rPr>
          <w:rFonts w:ascii="Times New Roman" w:hAnsi="Times New Roman" w:cs="Times New Roman"/>
          <w:color w:val="333333"/>
          <w:shd w:val="clear" w:color="auto" w:fill="FFFFFF"/>
        </w:rPr>
        <w:t>Bob Tadashi Wakabayashi,</w:t>
      </w:r>
      <w:r w:rsidR="00CF769E" w:rsidRPr="00CF769E">
        <w:rPr>
          <w:rStyle w:val="apple-converted-space"/>
          <w:rFonts w:ascii="Times New Roman" w:hAnsi="Times New Roman" w:cs="Times New Roman"/>
          <w:color w:val="333333"/>
          <w:shd w:val="clear" w:color="auto" w:fill="FFFFFF"/>
        </w:rPr>
        <w:t> </w:t>
      </w:r>
      <w:r w:rsidR="00CF769E" w:rsidRPr="00CF769E">
        <w:rPr>
          <w:rFonts w:ascii="Times New Roman" w:hAnsi="Times New Roman" w:cs="Times New Roman"/>
          <w:i/>
          <w:iCs/>
          <w:color w:val="333333"/>
        </w:rPr>
        <w:t>The Nanking Atrocity, 1937-38: Complicating the Picture</w:t>
      </w:r>
      <w:r w:rsidR="00CF769E" w:rsidRPr="00CF769E">
        <w:rPr>
          <w:rFonts w:ascii="Times New Roman" w:hAnsi="Times New Roman" w:cs="Times New Roman"/>
          <w:color w:val="333333"/>
          <w:shd w:val="clear" w:color="auto" w:fill="FFFFFF"/>
        </w:rPr>
        <w:t>, vol. 2 (New Yor</w:t>
      </w:r>
      <w:r w:rsidR="00CF769E" w:rsidRPr="00CF769E">
        <w:rPr>
          <w:rFonts w:ascii="Times New Roman" w:hAnsi="Times New Roman" w:cs="Times New Roman"/>
          <w:color w:val="333333"/>
          <w:shd w:val="clear" w:color="auto" w:fill="FFFFFF"/>
        </w:rPr>
        <w:t>k: Berghahn Books, 2007), pg. #115.</w:t>
      </w:r>
    </w:p>
  </w:footnote>
  <w:footnote w:id="29">
    <w:p w:rsidR="00616ABD" w:rsidRPr="00576BCA" w:rsidRDefault="00616ABD">
      <w:pPr>
        <w:pStyle w:val="FootnoteText"/>
        <w:rPr>
          <w:rFonts w:ascii="Times New Roman" w:hAnsi="Times New Roman" w:cs="Times New Roman"/>
          <w:i/>
        </w:rPr>
      </w:pPr>
      <w:r w:rsidRPr="00CF769E">
        <w:rPr>
          <w:rStyle w:val="FootnoteReference"/>
          <w:rFonts w:ascii="Times New Roman" w:hAnsi="Times New Roman" w:cs="Times New Roman"/>
          <w:i/>
        </w:rPr>
        <w:footnoteRef/>
      </w:r>
      <w:r w:rsidRPr="00CF769E">
        <w:rPr>
          <w:rFonts w:ascii="Times New Roman" w:hAnsi="Times New Roman" w:cs="Times New Roman"/>
          <w:i/>
        </w:rPr>
        <w:t xml:space="preserve"> </w:t>
      </w:r>
      <w:r w:rsidR="00CF769E" w:rsidRPr="00CF769E">
        <w:rPr>
          <w:rFonts w:ascii="Times New Roman" w:hAnsi="Times New Roman" w:cs="Times New Roman"/>
          <w:color w:val="333333"/>
          <w:shd w:val="clear" w:color="auto" w:fill="FFFFFF"/>
        </w:rPr>
        <w:t>Joshua A. Fogel,</w:t>
      </w:r>
      <w:r w:rsidR="00CF769E" w:rsidRPr="00CF769E">
        <w:rPr>
          <w:rStyle w:val="apple-converted-space"/>
          <w:rFonts w:ascii="Times New Roman" w:hAnsi="Times New Roman" w:cs="Times New Roman"/>
          <w:color w:val="333333"/>
          <w:shd w:val="clear" w:color="auto" w:fill="FFFFFF"/>
        </w:rPr>
        <w:t> </w:t>
      </w:r>
      <w:r w:rsidR="00CF769E" w:rsidRPr="00CF769E">
        <w:rPr>
          <w:rFonts w:ascii="Times New Roman" w:hAnsi="Times New Roman" w:cs="Times New Roman"/>
          <w:i/>
          <w:iCs/>
          <w:color w:val="333333"/>
        </w:rPr>
        <w:t>The Nanjing Massacre in History and Historiography</w:t>
      </w:r>
      <w:r w:rsidR="00CF769E" w:rsidRPr="00CF769E">
        <w:rPr>
          <w:rFonts w:ascii="Times New Roman" w:hAnsi="Times New Roman" w:cs="Times New Roman"/>
          <w:color w:val="333333"/>
          <w:shd w:val="clear" w:color="auto" w:fill="FFFFFF"/>
        </w:rPr>
        <w:t xml:space="preserve">(Berkeley: University of </w:t>
      </w:r>
      <w:r w:rsidR="00CF769E" w:rsidRPr="00CF769E">
        <w:rPr>
          <w:rFonts w:ascii="Times New Roman" w:hAnsi="Times New Roman" w:cs="Times New Roman"/>
          <w:color w:val="333333"/>
          <w:shd w:val="clear" w:color="auto" w:fill="FFFFFF"/>
        </w:rPr>
        <w:t>California Press, 2000), pg. #79, 80.</w:t>
      </w:r>
    </w:p>
  </w:footnote>
  <w:footnote w:id="30">
    <w:p w:rsidR="00490EDA" w:rsidRPr="00490EDA" w:rsidRDefault="00490EDA">
      <w:pPr>
        <w:pStyle w:val="FootnoteText"/>
        <w:rPr>
          <w:rFonts w:ascii="Times New Roman" w:hAnsi="Times New Roman" w:cs="Times New Roman"/>
          <w:i/>
        </w:rPr>
      </w:pPr>
      <w:r w:rsidRPr="00576BCA">
        <w:rPr>
          <w:rStyle w:val="FootnoteReference"/>
          <w:rFonts w:ascii="Times New Roman" w:hAnsi="Times New Roman" w:cs="Times New Roman"/>
          <w:i/>
        </w:rPr>
        <w:footnoteRef/>
      </w:r>
      <w:r w:rsidRPr="00576BCA">
        <w:rPr>
          <w:rFonts w:ascii="Times New Roman" w:hAnsi="Times New Roman" w:cs="Times New Roman"/>
          <w:i/>
        </w:rPr>
        <w:t xml:space="preserve"> Ibid.</w:t>
      </w:r>
      <w:r w:rsidR="00CF769E">
        <w:rPr>
          <w:rFonts w:ascii="Times New Roman" w:hAnsi="Times New Roman" w:cs="Times New Roman"/>
          <w:i/>
        </w:rPr>
        <w:t>, pg. #</w:t>
      </w:r>
      <w:r w:rsidR="00E1672E">
        <w:rPr>
          <w:rFonts w:ascii="Times New Roman" w:hAnsi="Times New Roman" w:cs="Times New Roman"/>
          <w:i/>
        </w:rPr>
        <w:t>83.</w:t>
      </w:r>
    </w:p>
  </w:footnote>
  <w:footnote w:id="31">
    <w:p w:rsidR="00EA01E5" w:rsidRPr="00576BCA" w:rsidRDefault="00EA01E5">
      <w:pPr>
        <w:pStyle w:val="FootnoteText"/>
        <w:rPr>
          <w:rFonts w:ascii="Times New Roman" w:hAnsi="Times New Roman" w:cs="Times New Roman"/>
          <w:i/>
        </w:rPr>
      </w:pPr>
      <w:r w:rsidRPr="00576BCA">
        <w:rPr>
          <w:rStyle w:val="FootnoteReference"/>
          <w:rFonts w:ascii="Times New Roman" w:hAnsi="Times New Roman" w:cs="Times New Roman"/>
          <w:i/>
        </w:rPr>
        <w:footnoteRef/>
      </w:r>
      <w:r w:rsidRPr="00576BCA">
        <w:rPr>
          <w:rFonts w:ascii="Times New Roman" w:hAnsi="Times New Roman" w:cs="Times New Roman"/>
          <w:i/>
        </w:rPr>
        <w:t xml:space="preserve"> Ibid.,</w:t>
      </w:r>
      <w:r w:rsidR="00E1672E">
        <w:rPr>
          <w:rFonts w:ascii="Times New Roman" w:hAnsi="Times New Roman" w:cs="Times New Roman"/>
          <w:i/>
        </w:rPr>
        <w:t xml:space="preserve"> pg.</w:t>
      </w:r>
      <w:r w:rsidRPr="00576BCA">
        <w:rPr>
          <w:rFonts w:ascii="Times New Roman" w:hAnsi="Times New Roman" w:cs="Times New Roman"/>
          <w:i/>
        </w:rPr>
        <w:t xml:space="preserve"> </w:t>
      </w:r>
      <w:r w:rsidR="00E1672E">
        <w:rPr>
          <w:rFonts w:ascii="Times New Roman" w:hAnsi="Times New Roman" w:cs="Times New Roman"/>
          <w:i/>
        </w:rPr>
        <w:t>#</w:t>
      </w:r>
      <w:r w:rsidRPr="00576BCA">
        <w:rPr>
          <w:rFonts w:ascii="Times New Roman" w:hAnsi="Times New Roman" w:cs="Times New Roman"/>
          <w:i/>
        </w:rPr>
        <w:t>81.</w:t>
      </w:r>
    </w:p>
  </w:footnote>
  <w:footnote w:id="32">
    <w:p w:rsidR="00091C74" w:rsidRPr="00091C74" w:rsidRDefault="00091C74">
      <w:pPr>
        <w:pStyle w:val="FootnoteText"/>
        <w:rPr>
          <w:rFonts w:ascii="Times New Roman" w:hAnsi="Times New Roman" w:cs="Times New Roman"/>
          <w:i/>
        </w:rPr>
      </w:pPr>
      <w:r w:rsidRPr="00576BCA">
        <w:rPr>
          <w:rStyle w:val="FootnoteReference"/>
          <w:rFonts w:ascii="Times New Roman" w:hAnsi="Times New Roman" w:cs="Times New Roman"/>
          <w:i/>
        </w:rPr>
        <w:footnoteRef/>
      </w:r>
      <w:r w:rsidRPr="00576BCA">
        <w:rPr>
          <w:rFonts w:ascii="Times New Roman" w:hAnsi="Times New Roman" w:cs="Times New Roman"/>
          <w:i/>
        </w:rPr>
        <w:t xml:space="preserve"> Ibid., </w:t>
      </w:r>
      <w:r w:rsidR="00E1672E">
        <w:rPr>
          <w:rFonts w:ascii="Times New Roman" w:hAnsi="Times New Roman" w:cs="Times New Roman"/>
          <w:i/>
        </w:rPr>
        <w:t>pg. #</w:t>
      </w:r>
      <w:r w:rsidRPr="00576BCA">
        <w:rPr>
          <w:rFonts w:ascii="Times New Roman" w:hAnsi="Times New Roman" w:cs="Times New Roman"/>
          <w:i/>
        </w:rPr>
        <w:t>83.</w:t>
      </w:r>
    </w:p>
  </w:footnote>
  <w:footnote w:id="33">
    <w:p w:rsidR="00F12ADA" w:rsidRPr="00576BCA" w:rsidRDefault="00F12ADA">
      <w:pPr>
        <w:pStyle w:val="FootnoteText"/>
        <w:rPr>
          <w:rFonts w:ascii="Times New Roman" w:hAnsi="Times New Roman" w:cs="Times New Roman"/>
        </w:rPr>
      </w:pPr>
      <w:r w:rsidRPr="00576BCA">
        <w:rPr>
          <w:rStyle w:val="FootnoteReference"/>
          <w:rFonts w:ascii="Times New Roman" w:hAnsi="Times New Roman" w:cs="Times New Roman"/>
        </w:rPr>
        <w:footnoteRef/>
      </w:r>
      <w:r w:rsidR="00E1672E">
        <w:rPr>
          <w:color w:val="333333"/>
          <w:shd w:val="clear" w:color="auto" w:fill="FFFFFF"/>
        </w:rPr>
        <w:t>Masahiro Yamamoto,</w:t>
      </w:r>
      <w:r w:rsidR="00E1672E">
        <w:rPr>
          <w:rStyle w:val="apple-converted-space"/>
          <w:color w:val="333333"/>
          <w:shd w:val="clear" w:color="auto" w:fill="FFFFFF"/>
        </w:rPr>
        <w:t> </w:t>
      </w:r>
      <w:r w:rsidR="00E1672E">
        <w:rPr>
          <w:i/>
          <w:iCs/>
          <w:color w:val="333333"/>
        </w:rPr>
        <w:t>Nanking: Anatomy of an Atrocity</w:t>
      </w:r>
      <w:r w:rsidR="00E1672E">
        <w:rPr>
          <w:rStyle w:val="apple-converted-space"/>
          <w:color w:val="333333"/>
          <w:shd w:val="clear" w:color="auto" w:fill="FFFFFF"/>
        </w:rPr>
        <w:t> </w:t>
      </w:r>
      <w:r w:rsidR="00E1672E">
        <w:rPr>
          <w:color w:val="333333"/>
          <w:shd w:val="clear" w:color="auto" w:fill="FFFFFF"/>
        </w:rPr>
        <w:t>(Westport, CT: Praeger, 2000), pg. #236</w:t>
      </w:r>
      <w:r w:rsidRPr="00576BCA">
        <w:rPr>
          <w:rFonts w:ascii="Times New Roman" w:hAnsi="Times New Roman" w:cs="Times New Roman"/>
          <w:color w:val="333333"/>
          <w:shd w:val="clear" w:color="auto" w:fill="FFFFFF"/>
        </w:rPr>
        <w:t>.</w:t>
      </w:r>
    </w:p>
  </w:footnote>
  <w:footnote w:id="34">
    <w:p w:rsidR="008E5BB2" w:rsidRPr="008E5BB2" w:rsidRDefault="008E5BB2">
      <w:pPr>
        <w:pStyle w:val="FootnoteText"/>
        <w:rPr>
          <w:rFonts w:ascii="Times New Roman" w:hAnsi="Times New Roman" w:cs="Times New Roman"/>
        </w:rPr>
      </w:pPr>
      <w:r w:rsidRPr="00576BCA">
        <w:rPr>
          <w:rStyle w:val="FootnoteReference"/>
          <w:rFonts w:ascii="Times New Roman" w:hAnsi="Times New Roman" w:cs="Times New Roman"/>
        </w:rPr>
        <w:footnoteRef/>
      </w:r>
      <w:r w:rsidRPr="00576BCA">
        <w:rPr>
          <w:rFonts w:ascii="Times New Roman" w:hAnsi="Times New Roman" w:cs="Times New Roman"/>
        </w:rPr>
        <w:t xml:space="preserve"> </w:t>
      </w:r>
      <w:r w:rsidRPr="00E1672E">
        <w:rPr>
          <w:rFonts w:ascii="Times New Roman" w:hAnsi="Times New Roman" w:cs="Times New Roman"/>
          <w:i/>
        </w:rPr>
        <w:t>Ibid</w:t>
      </w:r>
      <w:r w:rsidR="00E1672E">
        <w:rPr>
          <w:rFonts w:ascii="Times New Roman" w:hAnsi="Times New Roman" w:cs="Times New Roman"/>
        </w:rPr>
        <w:t>., pg.</w:t>
      </w:r>
      <w:r w:rsidRPr="00576BCA">
        <w:rPr>
          <w:rFonts w:ascii="Times New Roman" w:hAnsi="Times New Roman" w:cs="Times New Roman"/>
        </w:rPr>
        <w:t xml:space="preserve"> </w:t>
      </w:r>
      <w:r w:rsidR="00E1672E">
        <w:rPr>
          <w:rFonts w:ascii="Times New Roman" w:hAnsi="Times New Roman" w:cs="Times New Roman"/>
        </w:rPr>
        <w:t>#</w:t>
      </w:r>
      <w:r w:rsidRPr="00576BCA">
        <w:rPr>
          <w:rFonts w:ascii="Times New Roman" w:hAnsi="Times New Roman" w:cs="Times New Roman"/>
        </w:rPr>
        <w:t>238.</w:t>
      </w:r>
    </w:p>
  </w:footnote>
  <w:footnote w:id="35">
    <w:p w:rsidR="00467276" w:rsidRPr="00E1672E" w:rsidRDefault="00467276">
      <w:pPr>
        <w:pStyle w:val="FootnoteText"/>
        <w:rPr>
          <w:rFonts w:ascii="Times New Roman" w:hAnsi="Times New Roman" w:cs="Times New Roman"/>
          <w:i/>
        </w:rPr>
      </w:pPr>
      <w:r w:rsidRPr="00E1672E">
        <w:rPr>
          <w:rStyle w:val="FootnoteReference"/>
          <w:rFonts w:ascii="Times New Roman" w:hAnsi="Times New Roman" w:cs="Times New Roman"/>
          <w:i/>
        </w:rPr>
        <w:footnoteRef/>
      </w:r>
      <w:r w:rsidRPr="00E1672E">
        <w:rPr>
          <w:rFonts w:ascii="Times New Roman" w:hAnsi="Times New Roman" w:cs="Times New Roman"/>
          <w:i/>
        </w:rPr>
        <w:t xml:space="preserve"> </w:t>
      </w:r>
      <w:r w:rsidR="00E1672E" w:rsidRPr="00E1672E">
        <w:rPr>
          <w:rFonts w:ascii="Times New Roman" w:hAnsi="Times New Roman" w:cs="Times New Roman"/>
          <w:color w:val="333333"/>
          <w:shd w:val="clear" w:color="auto" w:fill="FFFFFF"/>
        </w:rPr>
        <w:t>Joshua A. Fogel,</w:t>
      </w:r>
      <w:r w:rsidR="00E1672E" w:rsidRPr="00E1672E">
        <w:rPr>
          <w:rStyle w:val="apple-converted-space"/>
          <w:rFonts w:ascii="Times New Roman" w:hAnsi="Times New Roman" w:cs="Times New Roman"/>
          <w:color w:val="333333"/>
          <w:shd w:val="clear" w:color="auto" w:fill="FFFFFF"/>
        </w:rPr>
        <w:t> </w:t>
      </w:r>
      <w:r w:rsidR="00E1672E" w:rsidRPr="00E1672E">
        <w:rPr>
          <w:rFonts w:ascii="Times New Roman" w:hAnsi="Times New Roman" w:cs="Times New Roman"/>
          <w:i/>
          <w:iCs/>
          <w:color w:val="333333"/>
        </w:rPr>
        <w:t>The Nanjing Massacre in History and Historiography</w:t>
      </w:r>
      <w:r w:rsidR="00E1672E" w:rsidRPr="00E1672E">
        <w:rPr>
          <w:rFonts w:ascii="Times New Roman" w:hAnsi="Times New Roman" w:cs="Times New Roman"/>
          <w:color w:val="333333"/>
          <w:shd w:val="clear" w:color="auto" w:fill="FFFFFF"/>
        </w:rPr>
        <w:t xml:space="preserve">(Berkeley: University of </w:t>
      </w:r>
      <w:r w:rsidR="00E1672E" w:rsidRPr="00E1672E">
        <w:rPr>
          <w:rFonts w:ascii="Times New Roman" w:hAnsi="Times New Roman" w:cs="Times New Roman"/>
          <w:color w:val="333333"/>
          <w:shd w:val="clear" w:color="auto" w:fill="FFFFFF"/>
        </w:rPr>
        <w:t>California Press, 2000), pg. #84.</w:t>
      </w:r>
    </w:p>
  </w:footnote>
  <w:footnote w:id="36">
    <w:p w:rsidR="006F3E0B" w:rsidRPr="00E1672E" w:rsidRDefault="006F3E0B">
      <w:pPr>
        <w:pStyle w:val="FootnoteText"/>
        <w:rPr>
          <w:rFonts w:ascii="Times New Roman" w:hAnsi="Times New Roman" w:cs="Times New Roman"/>
          <w:i/>
        </w:rPr>
      </w:pPr>
      <w:r w:rsidRPr="00E1672E">
        <w:rPr>
          <w:rStyle w:val="FootnoteReference"/>
          <w:rFonts w:ascii="Times New Roman" w:hAnsi="Times New Roman" w:cs="Times New Roman"/>
          <w:i/>
        </w:rPr>
        <w:footnoteRef/>
      </w:r>
      <w:r w:rsidRPr="00E1672E">
        <w:rPr>
          <w:rFonts w:ascii="Times New Roman" w:hAnsi="Times New Roman" w:cs="Times New Roman"/>
          <w:i/>
        </w:rPr>
        <w:t xml:space="preserve"> Ibid.,</w:t>
      </w:r>
      <w:r w:rsidR="00E1672E" w:rsidRPr="00E1672E">
        <w:rPr>
          <w:rFonts w:ascii="Times New Roman" w:hAnsi="Times New Roman" w:cs="Times New Roman"/>
          <w:i/>
        </w:rPr>
        <w:t xml:space="preserve"> pg.</w:t>
      </w:r>
      <w:r w:rsidRPr="00E1672E">
        <w:rPr>
          <w:rFonts w:ascii="Times New Roman" w:hAnsi="Times New Roman" w:cs="Times New Roman"/>
          <w:i/>
        </w:rPr>
        <w:t xml:space="preserve"> </w:t>
      </w:r>
      <w:r w:rsidR="00E1672E" w:rsidRPr="00E1672E">
        <w:rPr>
          <w:rFonts w:ascii="Times New Roman" w:hAnsi="Times New Roman" w:cs="Times New Roman"/>
          <w:i/>
        </w:rPr>
        <w:t>#</w:t>
      </w:r>
      <w:r w:rsidRPr="00E1672E">
        <w:rPr>
          <w:rFonts w:ascii="Times New Roman" w:hAnsi="Times New Roman" w:cs="Times New Roman"/>
          <w:i/>
        </w:rPr>
        <w:t>85.</w:t>
      </w:r>
    </w:p>
  </w:footnote>
  <w:footnote w:id="37">
    <w:p w:rsidR="00D05FC3" w:rsidRPr="00E1672E" w:rsidRDefault="00D05FC3">
      <w:pPr>
        <w:pStyle w:val="FootnoteText"/>
        <w:rPr>
          <w:rFonts w:ascii="Times New Roman" w:hAnsi="Times New Roman" w:cs="Times New Roman"/>
          <w:i/>
        </w:rPr>
      </w:pPr>
      <w:r w:rsidRPr="00E1672E">
        <w:rPr>
          <w:rStyle w:val="FootnoteReference"/>
          <w:rFonts w:ascii="Times New Roman" w:hAnsi="Times New Roman" w:cs="Times New Roman"/>
          <w:i/>
        </w:rPr>
        <w:footnoteRef/>
      </w:r>
      <w:r w:rsidR="00E1672E" w:rsidRPr="00E1672E">
        <w:rPr>
          <w:rFonts w:ascii="Times New Roman" w:hAnsi="Times New Roman" w:cs="Times New Roman"/>
          <w:color w:val="333333"/>
          <w:shd w:val="clear" w:color="auto" w:fill="FFFFFF"/>
        </w:rPr>
        <w:t>Masahiro Yamamoto,</w:t>
      </w:r>
      <w:r w:rsidR="00E1672E" w:rsidRPr="00E1672E">
        <w:rPr>
          <w:rStyle w:val="apple-converted-space"/>
          <w:rFonts w:ascii="Times New Roman" w:hAnsi="Times New Roman" w:cs="Times New Roman"/>
          <w:color w:val="333333"/>
          <w:shd w:val="clear" w:color="auto" w:fill="FFFFFF"/>
        </w:rPr>
        <w:t> </w:t>
      </w:r>
      <w:r w:rsidR="00E1672E" w:rsidRPr="00E1672E">
        <w:rPr>
          <w:rFonts w:ascii="Times New Roman" w:hAnsi="Times New Roman" w:cs="Times New Roman"/>
          <w:i/>
          <w:iCs/>
          <w:color w:val="333333"/>
        </w:rPr>
        <w:t>Nanking: Anatomy of an Atrocity</w:t>
      </w:r>
      <w:r w:rsidR="00E1672E" w:rsidRPr="00E1672E">
        <w:rPr>
          <w:rStyle w:val="apple-converted-space"/>
          <w:rFonts w:ascii="Times New Roman" w:hAnsi="Times New Roman" w:cs="Times New Roman"/>
          <w:color w:val="333333"/>
          <w:shd w:val="clear" w:color="auto" w:fill="FFFFFF"/>
        </w:rPr>
        <w:t> </w:t>
      </w:r>
      <w:r w:rsidR="00E1672E" w:rsidRPr="00E1672E">
        <w:rPr>
          <w:rFonts w:ascii="Times New Roman" w:hAnsi="Times New Roman" w:cs="Times New Roman"/>
          <w:color w:val="333333"/>
          <w:shd w:val="clear" w:color="auto" w:fill="FFFFFF"/>
        </w:rPr>
        <w:t>(Westpo</w:t>
      </w:r>
      <w:r w:rsidR="00E1672E" w:rsidRPr="00E1672E">
        <w:rPr>
          <w:rFonts w:ascii="Times New Roman" w:hAnsi="Times New Roman" w:cs="Times New Roman"/>
          <w:color w:val="333333"/>
          <w:shd w:val="clear" w:color="auto" w:fill="FFFFFF"/>
        </w:rPr>
        <w:t>rt, CT: Praeger, 2000), pg. #239.</w:t>
      </w:r>
    </w:p>
  </w:footnote>
  <w:footnote w:id="38">
    <w:p w:rsidR="00504C15" w:rsidRPr="00E1672E" w:rsidRDefault="00504C15">
      <w:pPr>
        <w:pStyle w:val="FootnoteText"/>
        <w:rPr>
          <w:rFonts w:ascii="Times New Roman" w:hAnsi="Times New Roman" w:cs="Times New Roman"/>
        </w:rPr>
      </w:pPr>
      <w:r w:rsidRPr="00E1672E">
        <w:rPr>
          <w:rStyle w:val="FootnoteReference"/>
          <w:rFonts w:ascii="Times New Roman" w:hAnsi="Times New Roman" w:cs="Times New Roman"/>
          <w:i/>
        </w:rPr>
        <w:footnoteRef/>
      </w:r>
      <w:r w:rsidRPr="00E1672E">
        <w:rPr>
          <w:rFonts w:ascii="Times New Roman" w:hAnsi="Times New Roman" w:cs="Times New Roman"/>
          <w:i/>
        </w:rPr>
        <w:t xml:space="preserve"> </w:t>
      </w:r>
      <w:r w:rsidR="00E1672E" w:rsidRPr="00E1672E">
        <w:rPr>
          <w:rFonts w:ascii="Times New Roman" w:hAnsi="Times New Roman" w:cs="Times New Roman"/>
          <w:color w:val="333333"/>
          <w:shd w:val="clear" w:color="auto" w:fill="FFFFFF"/>
        </w:rPr>
        <w:t>Joshua A. Fogel,</w:t>
      </w:r>
      <w:r w:rsidR="00E1672E" w:rsidRPr="00E1672E">
        <w:rPr>
          <w:rStyle w:val="apple-converted-space"/>
          <w:rFonts w:ascii="Times New Roman" w:hAnsi="Times New Roman" w:cs="Times New Roman"/>
          <w:color w:val="333333"/>
          <w:shd w:val="clear" w:color="auto" w:fill="FFFFFF"/>
        </w:rPr>
        <w:t> </w:t>
      </w:r>
      <w:r w:rsidR="00E1672E" w:rsidRPr="00E1672E">
        <w:rPr>
          <w:rFonts w:ascii="Times New Roman" w:hAnsi="Times New Roman" w:cs="Times New Roman"/>
          <w:i/>
          <w:iCs/>
          <w:color w:val="333333"/>
        </w:rPr>
        <w:t>The Nanjing Massacre in History and Historiography</w:t>
      </w:r>
      <w:r w:rsidR="00E1672E" w:rsidRPr="00E1672E">
        <w:rPr>
          <w:rFonts w:ascii="Times New Roman" w:hAnsi="Times New Roman" w:cs="Times New Roman"/>
          <w:color w:val="333333"/>
          <w:shd w:val="clear" w:color="auto" w:fill="FFFFFF"/>
        </w:rPr>
        <w:t xml:space="preserve">(Berkeley: University of </w:t>
      </w:r>
      <w:r w:rsidR="00E1672E" w:rsidRPr="00E1672E">
        <w:rPr>
          <w:rFonts w:ascii="Times New Roman" w:hAnsi="Times New Roman" w:cs="Times New Roman"/>
          <w:color w:val="333333"/>
          <w:shd w:val="clear" w:color="auto" w:fill="FFFFFF"/>
        </w:rPr>
        <w:t>California Press, 2000), pg. #87</w:t>
      </w:r>
      <w:r w:rsidR="00E1672E" w:rsidRPr="00E1672E">
        <w:rPr>
          <w:rFonts w:ascii="Times New Roman" w:hAnsi="Times New Roman" w:cs="Times New Roman"/>
          <w:color w:val="333333"/>
          <w:shd w:val="clear" w:color="auto" w:fill="FFFFFF"/>
        </w:rPr>
        <w:t>.</w:t>
      </w:r>
    </w:p>
  </w:footnote>
  <w:footnote w:id="39">
    <w:p w:rsidR="00093F5F" w:rsidRPr="00E1672E" w:rsidRDefault="00093F5F">
      <w:pPr>
        <w:pStyle w:val="FootnoteText"/>
        <w:rPr>
          <w:rFonts w:ascii="Times New Roman" w:hAnsi="Times New Roman" w:cs="Times New Roman"/>
          <w:i/>
        </w:rPr>
      </w:pPr>
      <w:r w:rsidRPr="00E1672E">
        <w:rPr>
          <w:rStyle w:val="FootnoteReference"/>
          <w:rFonts w:ascii="Times New Roman" w:hAnsi="Times New Roman" w:cs="Times New Roman"/>
          <w:i/>
        </w:rPr>
        <w:footnoteRef/>
      </w:r>
      <w:r w:rsidRPr="00E1672E">
        <w:rPr>
          <w:rFonts w:ascii="Times New Roman" w:hAnsi="Times New Roman" w:cs="Times New Roman"/>
          <w:i/>
        </w:rPr>
        <w:t xml:space="preserve"> </w:t>
      </w:r>
      <w:r w:rsidR="00E1672E" w:rsidRPr="00E1672E">
        <w:rPr>
          <w:rFonts w:ascii="Times New Roman" w:hAnsi="Times New Roman" w:cs="Times New Roman"/>
          <w:color w:val="333333"/>
          <w:shd w:val="clear" w:color="auto" w:fill="FFFFFF"/>
        </w:rPr>
        <w:t>Fei Fei Li, Robert Sabella, and David Liu,</w:t>
      </w:r>
      <w:r w:rsidR="00E1672E" w:rsidRPr="00E1672E">
        <w:rPr>
          <w:rStyle w:val="apple-converted-space"/>
          <w:rFonts w:ascii="Times New Roman" w:hAnsi="Times New Roman" w:cs="Times New Roman"/>
          <w:color w:val="333333"/>
          <w:shd w:val="clear" w:color="auto" w:fill="FFFFFF"/>
        </w:rPr>
        <w:t> </w:t>
      </w:r>
      <w:r w:rsidR="00E1672E" w:rsidRPr="00E1672E">
        <w:rPr>
          <w:rFonts w:ascii="Times New Roman" w:hAnsi="Times New Roman" w:cs="Times New Roman"/>
          <w:i/>
          <w:iCs/>
          <w:color w:val="333333"/>
        </w:rPr>
        <w:t>Nanking 1937: Memory and Healing</w:t>
      </w:r>
      <w:r w:rsidR="00E1672E" w:rsidRPr="00E1672E">
        <w:rPr>
          <w:rStyle w:val="apple-converted-space"/>
          <w:rFonts w:ascii="Times New Roman" w:hAnsi="Times New Roman" w:cs="Times New Roman"/>
          <w:color w:val="333333"/>
          <w:shd w:val="clear" w:color="auto" w:fill="FFFFFF"/>
        </w:rPr>
        <w:t> </w:t>
      </w:r>
      <w:r w:rsidR="00E1672E" w:rsidRPr="00E1672E">
        <w:rPr>
          <w:rFonts w:ascii="Times New Roman" w:hAnsi="Times New Roman" w:cs="Times New Roman"/>
          <w:color w:val="333333"/>
          <w:shd w:val="clear" w:color="auto" w:fill="FFFFFF"/>
        </w:rPr>
        <w:t>(Armonk, NY: M.E. Sharpe, 2002), pg. #160.</w:t>
      </w:r>
    </w:p>
  </w:footnote>
  <w:footnote w:id="40">
    <w:p w:rsidR="00B72A2C" w:rsidRPr="003E5942" w:rsidRDefault="00B72A2C">
      <w:pPr>
        <w:pStyle w:val="FootnoteText"/>
        <w:rPr>
          <w:rFonts w:ascii="Times New Roman" w:hAnsi="Times New Roman" w:cs="Times New Roman"/>
          <w:i/>
        </w:rPr>
      </w:pPr>
      <w:r w:rsidRPr="003E5942">
        <w:rPr>
          <w:rStyle w:val="FootnoteReference"/>
          <w:rFonts w:ascii="Times New Roman" w:hAnsi="Times New Roman" w:cs="Times New Roman"/>
          <w:i/>
        </w:rPr>
        <w:footnoteRef/>
      </w:r>
      <w:r w:rsidRPr="003E5942">
        <w:rPr>
          <w:rFonts w:ascii="Times New Roman" w:hAnsi="Times New Roman" w:cs="Times New Roman"/>
          <w:i/>
        </w:rPr>
        <w:t xml:space="preserve"> </w:t>
      </w:r>
      <w:r w:rsidR="003E5942" w:rsidRPr="003E5942">
        <w:rPr>
          <w:rFonts w:ascii="Times New Roman" w:hAnsi="Times New Roman" w:cs="Times New Roman"/>
          <w:color w:val="333333"/>
          <w:shd w:val="clear" w:color="auto" w:fill="FFFFFF"/>
        </w:rPr>
        <w:t>Christopher Barnard, "Isolating Knowledge of the Unpleasant: The Rape of Nanking in Japanese High-School Textbooks,"</w:t>
      </w:r>
      <w:r w:rsidR="003E5942" w:rsidRPr="003E5942">
        <w:rPr>
          <w:rStyle w:val="apple-converted-space"/>
          <w:rFonts w:ascii="Times New Roman" w:hAnsi="Times New Roman" w:cs="Times New Roman"/>
          <w:color w:val="333333"/>
          <w:shd w:val="clear" w:color="auto" w:fill="FFFFFF"/>
        </w:rPr>
        <w:t> </w:t>
      </w:r>
      <w:r w:rsidR="003E5942" w:rsidRPr="003E5942">
        <w:rPr>
          <w:rFonts w:ascii="Times New Roman" w:hAnsi="Times New Roman" w:cs="Times New Roman"/>
          <w:i/>
          <w:iCs/>
          <w:color w:val="333333"/>
        </w:rPr>
        <w:t>British Journal of Sociology of Education</w:t>
      </w:r>
      <w:r w:rsidR="003E5942" w:rsidRPr="003E5942">
        <w:rPr>
          <w:rStyle w:val="apple-converted-space"/>
          <w:rFonts w:ascii="Times New Roman" w:hAnsi="Times New Roman" w:cs="Times New Roman"/>
          <w:color w:val="333333"/>
          <w:shd w:val="clear" w:color="auto" w:fill="FFFFFF"/>
        </w:rPr>
        <w:t> </w:t>
      </w:r>
      <w:r w:rsidR="003E5942" w:rsidRPr="003E5942">
        <w:rPr>
          <w:rFonts w:ascii="Times New Roman" w:hAnsi="Times New Roman" w:cs="Times New Roman"/>
          <w:color w:val="333333"/>
          <w:shd w:val="clear" w:color="auto" w:fill="FFFFFF"/>
        </w:rPr>
        <w:t>22, no. 4 (December 2001): pg. #523.</w:t>
      </w:r>
    </w:p>
  </w:footnote>
  <w:footnote w:id="41">
    <w:p w:rsidR="00881B88" w:rsidRPr="00881B88" w:rsidRDefault="00881B88">
      <w:pPr>
        <w:pStyle w:val="FootnoteText"/>
        <w:rPr>
          <w:rFonts w:ascii="Times New Roman" w:hAnsi="Times New Roman" w:cs="Times New Roman"/>
          <w:i/>
        </w:rPr>
      </w:pPr>
      <w:r w:rsidRPr="00576BCA">
        <w:rPr>
          <w:rStyle w:val="FootnoteReference"/>
          <w:rFonts w:ascii="Times New Roman" w:hAnsi="Times New Roman" w:cs="Times New Roman"/>
          <w:i/>
        </w:rPr>
        <w:footnoteRef/>
      </w:r>
      <w:r w:rsidR="003E5942">
        <w:rPr>
          <w:rFonts w:ascii="Times New Roman" w:hAnsi="Times New Roman" w:cs="Times New Roman"/>
          <w:i/>
        </w:rPr>
        <w:t xml:space="preserve"> Ibid., pg. #525.</w:t>
      </w:r>
      <w:bookmarkStart w:id="0" w:name="_GoBack"/>
      <w:bookmarkEnd w:id="0"/>
    </w:p>
  </w:footnote>
  <w:footnote w:id="42">
    <w:p w:rsidR="00936708" w:rsidRDefault="00936708">
      <w:pPr>
        <w:pStyle w:val="FootnoteText"/>
      </w:pPr>
    </w:p>
  </w:footnote>
  <w:footnote w:id="43">
    <w:p w:rsidR="0027118E" w:rsidRPr="00EB216A" w:rsidRDefault="0027118E" w:rsidP="0027118E">
      <w:pPr>
        <w:pStyle w:val="FootnoteText"/>
        <w:rPr>
          <w:rFonts w:ascii="Times New Roman" w:hAnsi="Times New Roman" w:cs="Times New Roman"/>
        </w:rPr>
      </w:pPr>
      <w:r w:rsidRPr="00EB216A">
        <w:rPr>
          <w:rStyle w:val="FootnoteReference"/>
          <w:rFonts w:ascii="Times New Roman" w:hAnsi="Times New Roman" w:cs="Times New Roman"/>
        </w:rPr>
        <w:footnoteRef/>
      </w:r>
      <w:r w:rsidRPr="00EB216A">
        <w:rPr>
          <w:rFonts w:ascii="Times New Roman" w:hAnsi="Times New Roman" w:cs="Times New Roman"/>
        </w:rPr>
        <w:t xml:space="preserve"> </w:t>
      </w:r>
      <w:r w:rsidRPr="00EB216A">
        <w:rPr>
          <w:rFonts w:ascii="Times New Roman" w:hAnsi="Times New Roman" w:cs="Times New Roman"/>
          <w:color w:val="333333"/>
          <w:shd w:val="clear" w:color="auto" w:fill="FFFFFF"/>
        </w:rPr>
        <w:t>Bob Tadashi Wakabayashi,</w:t>
      </w:r>
      <w:r w:rsidRPr="00EB216A">
        <w:rPr>
          <w:rStyle w:val="apple-converted-space"/>
          <w:rFonts w:ascii="Times New Roman" w:hAnsi="Times New Roman" w:cs="Times New Roman"/>
          <w:color w:val="333333"/>
          <w:shd w:val="clear" w:color="auto" w:fill="FFFFFF"/>
        </w:rPr>
        <w:t> </w:t>
      </w:r>
      <w:r w:rsidRPr="00EB216A">
        <w:rPr>
          <w:rFonts w:ascii="Times New Roman" w:hAnsi="Times New Roman" w:cs="Times New Roman"/>
          <w:i/>
          <w:iCs/>
          <w:color w:val="333333"/>
        </w:rPr>
        <w:t>The Nanking Atrocity, 1937-38: Complicating the Picture</w:t>
      </w:r>
      <w:r w:rsidRPr="00EB216A">
        <w:rPr>
          <w:rFonts w:ascii="Times New Roman" w:hAnsi="Times New Roman" w:cs="Times New Roman"/>
          <w:color w:val="333333"/>
          <w:shd w:val="clear" w:color="auto" w:fill="FFFFFF"/>
        </w:rPr>
        <w:t>, vol. 2 (New York: Berghahn Books, 2007), pg. #151.</w:t>
      </w:r>
    </w:p>
  </w:footnote>
  <w:footnote w:id="44">
    <w:p w:rsidR="0027118E" w:rsidRPr="007E1D95" w:rsidRDefault="0027118E" w:rsidP="0027118E">
      <w:pPr>
        <w:pStyle w:val="FootnoteText"/>
        <w:rPr>
          <w:rFonts w:ascii="Times New Roman" w:hAnsi="Times New Roman" w:cs="Times New Roman"/>
          <w:i/>
        </w:rPr>
      </w:pPr>
      <w:r w:rsidRPr="0027118E">
        <w:rPr>
          <w:rStyle w:val="FootnoteReference"/>
          <w:rFonts w:ascii="Times New Roman" w:hAnsi="Times New Roman" w:cs="Times New Roman"/>
        </w:rPr>
        <w:footnoteRef/>
      </w:r>
      <w:r w:rsidRPr="0027118E">
        <w:rPr>
          <w:rFonts w:ascii="Times New Roman" w:hAnsi="Times New Roman" w:cs="Times New Roman"/>
        </w:rPr>
        <w:t xml:space="preserve"> </w:t>
      </w:r>
      <w:r w:rsidRPr="007E1D95">
        <w:rPr>
          <w:rFonts w:ascii="Times New Roman" w:hAnsi="Times New Roman" w:cs="Times New Roman"/>
          <w:i/>
        </w:rPr>
        <w:t>Ibid.</w:t>
      </w:r>
    </w:p>
  </w:footnote>
  <w:footnote w:id="45">
    <w:p w:rsidR="0027118E" w:rsidRPr="00764FAF" w:rsidRDefault="0027118E" w:rsidP="0027118E">
      <w:pPr>
        <w:pStyle w:val="FootnoteText"/>
        <w:rPr>
          <w:rFonts w:ascii="Times New Roman" w:hAnsi="Times New Roman" w:cs="Times New Roman"/>
          <w:i/>
        </w:rPr>
      </w:pPr>
      <w:r w:rsidRPr="007E1D95">
        <w:rPr>
          <w:rStyle w:val="FootnoteReference"/>
          <w:rFonts w:ascii="Times New Roman" w:hAnsi="Times New Roman" w:cs="Times New Roman"/>
          <w:i/>
        </w:rPr>
        <w:footnoteRef/>
      </w:r>
      <w:r w:rsidRPr="007E1D95">
        <w:rPr>
          <w:rFonts w:ascii="Times New Roman" w:hAnsi="Times New Roman" w:cs="Times New Roman"/>
          <w:i/>
        </w:rPr>
        <w:t xml:space="preserve"> Ibid</w:t>
      </w:r>
      <w:r w:rsidRPr="0027118E">
        <w:rPr>
          <w:rFonts w:ascii="Times New Roman" w:hAnsi="Times New Roman" w:cs="Times New Roman"/>
          <w:i/>
        </w:rPr>
        <w:t>., pg. #152.</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B55F2"/>
    <w:rsid w:val="00007FAE"/>
    <w:rsid w:val="00011499"/>
    <w:rsid w:val="00054C7F"/>
    <w:rsid w:val="00081EF0"/>
    <w:rsid w:val="0008609C"/>
    <w:rsid w:val="00091C74"/>
    <w:rsid w:val="00093AAC"/>
    <w:rsid w:val="00093F5F"/>
    <w:rsid w:val="000B482B"/>
    <w:rsid w:val="000B4C0C"/>
    <w:rsid w:val="000C5111"/>
    <w:rsid w:val="000C55EF"/>
    <w:rsid w:val="00113099"/>
    <w:rsid w:val="00115DCE"/>
    <w:rsid w:val="00126601"/>
    <w:rsid w:val="001558C0"/>
    <w:rsid w:val="00167F51"/>
    <w:rsid w:val="001A75BB"/>
    <w:rsid w:val="001C4FB2"/>
    <w:rsid w:val="001C6961"/>
    <w:rsid w:val="001E6C72"/>
    <w:rsid w:val="00250C36"/>
    <w:rsid w:val="0027118E"/>
    <w:rsid w:val="002823E7"/>
    <w:rsid w:val="002853BF"/>
    <w:rsid w:val="002D54F0"/>
    <w:rsid w:val="002F04DA"/>
    <w:rsid w:val="00300602"/>
    <w:rsid w:val="003422F6"/>
    <w:rsid w:val="00345DD2"/>
    <w:rsid w:val="0037759B"/>
    <w:rsid w:val="00392618"/>
    <w:rsid w:val="003B3E40"/>
    <w:rsid w:val="003C4DCB"/>
    <w:rsid w:val="003E306A"/>
    <w:rsid w:val="003E5942"/>
    <w:rsid w:val="0040245B"/>
    <w:rsid w:val="0045554D"/>
    <w:rsid w:val="00467276"/>
    <w:rsid w:val="00474D75"/>
    <w:rsid w:val="00490EDA"/>
    <w:rsid w:val="0049136E"/>
    <w:rsid w:val="004A1DCD"/>
    <w:rsid w:val="004C6279"/>
    <w:rsid w:val="004E7D52"/>
    <w:rsid w:val="004F0409"/>
    <w:rsid w:val="00504C15"/>
    <w:rsid w:val="005602A0"/>
    <w:rsid w:val="00573D38"/>
    <w:rsid w:val="00576BCA"/>
    <w:rsid w:val="00580B56"/>
    <w:rsid w:val="00592945"/>
    <w:rsid w:val="00596321"/>
    <w:rsid w:val="005A0E7A"/>
    <w:rsid w:val="005A4E23"/>
    <w:rsid w:val="005C785F"/>
    <w:rsid w:val="005E1EA8"/>
    <w:rsid w:val="005E5D61"/>
    <w:rsid w:val="006100E9"/>
    <w:rsid w:val="00611E66"/>
    <w:rsid w:val="00616ABD"/>
    <w:rsid w:val="00627784"/>
    <w:rsid w:val="00643413"/>
    <w:rsid w:val="00664323"/>
    <w:rsid w:val="006848B1"/>
    <w:rsid w:val="006A6A86"/>
    <w:rsid w:val="006B34BD"/>
    <w:rsid w:val="006C6E2D"/>
    <w:rsid w:val="006F3E0B"/>
    <w:rsid w:val="0070179D"/>
    <w:rsid w:val="007147A2"/>
    <w:rsid w:val="007266C7"/>
    <w:rsid w:val="00744151"/>
    <w:rsid w:val="007517E7"/>
    <w:rsid w:val="007906F1"/>
    <w:rsid w:val="00797215"/>
    <w:rsid w:val="007B45B0"/>
    <w:rsid w:val="007B59D1"/>
    <w:rsid w:val="007C5D2D"/>
    <w:rsid w:val="007E1D95"/>
    <w:rsid w:val="008024C2"/>
    <w:rsid w:val="00824245"/>
    <w:rsid w:val="00842C33"/>
    <w:rsid w:val="0084719E"/>
    <w:rsid w:val="0085287C"/>
    <w:rsid w:val="00881B88"/>
    <w:rsid w:val="008927A4"/>
    <w:rsid w:val="008958BA"/>
    <w:rsid w:val="008A79E6"/>
    <w:rsid w:val="008C03A4"/>
    <w:rsid w:val="008D4AE7"/>
    <w:rsid w:val="008E5BB2"/>
    <w:rsid w:val="00936708"/>
    <w:rsid w:val="00961AFF"/>
    <w:rsid w:val="00977CE0"/>
    <w:rsid w:val="00990DCC"/>
    <w:rsid w:val="009942B7"/>
    <w:rsid w:val="009C6988"/>
    <w:rsid w:val="009D11FD"/>
    <w:rsid w:val="009F0819"/>
    <w:rsid w:val="009F1470"/>
    <w:rsid w:val="00A1378D"/>
    <w:rsid w:val="00A17F27"/>
    <w:rsid w:val="00A37F0A"/>
    <w:rsid w:val="00A415BA"/>
    <w:rsid w:val="00A4240D"/>
    <w:rsid w:val="00A5246A"/>
    <w:rsid w:val="00A65F49"/>
    <w:rsid w:val="00A70688"/>
    <w:rsid w:val="00A83A0C"/>
    <w:rsid w:val="00A878EF"/>
    <w:rsid w:val="00AB55F2"/>
    <w:rsid w:val="00AB5A4B"/>
    <w:rsid w:val="00AE182D"/>
    <w:rsid w:val="00AF5D34"/>
    <w:rsid w:val="00B0224B"/>
    <w:rsid w:val="00B050CC"/>
    <w:rsid w:val="00B2212C"/>
    <w:rsid w:val="00B3267F"/>
    <w:rsid w:val="00B45C8D"/>
    <w:rsid w:val="00B611D2"/>
    <w:rsid w:val="00B72A2C"/>
    <w:rsid w:val="00BD6DCE"/>
    <w:rsid w:val="00BF2A4F"/>
    <w:rsid w:val="00C0158E"/>
    <w:rsid w:val="00C53811"/>
    <w:rsid w:val="00C84593"/>
    <w:rsid w:val="00C85A89"/>
    <w:rsid w:val="00C94E75"/>
    <w:rsid w:val="00CD39A0"/>
    <w:rsid w:val="00CD7287"/>
    <w:rsid w:val="00CE037A"/>
    <w:rsid w:val="00CF769E"/>
    <w:rsid w:val="00D05FC3"/>
    <w:rsid w:val="00D26D77"/>
    <w:rsid w:val="00D27221"/>
    <w:rsid w:val="00D33883"/>
    <w:rsid w:val="00D37E37"/>
    <w:rsid w:val="00D63EFE"/>
    <w:rsid w:val="00D82189"/>
    <w:rsid w:val="00D836CB"/>
    <w:rsid w:val="00D95A20"/>
    <w:rsid w:val="00DA6709"/>
    <w:rsid w:val="00DD1329"/>
    <w:rsid w:val="00E1672E"/>
    <w:rsid w:val="00E34BE5"/>
    <w:rsid w:val="00E45378"/>
    <w:rsid w:val="00E47D76"/>
    <w:rsid w:val="00E5257A"/>
    <w:rsid w:val="00E933C6"/>
    <w:rsid w:val="00EA01E5"/>
    <w:rsid w:val="00EB1E49"/>
    <w:rsid w:val="00ED1EF1"/>
    <w:rsid w:val="00ED384D"/>
    <w:rsid w:val="00EE4B2F"/>
    <w:rsid w:val="00F0156E"/>
    <w:rsid w:val="00F12ADA"/>
    <w:rsid w:val="00F445DC"/>
    <w:rsid w:val="00F53BD9"/>
    <w:rsid w:val="00F5439A"/>
    <w:rsid w:val="00F7373C"/>
    <w:rsid w:val="00F82804"/>
    <w:rsid w:val="00F943AE"/>
    <w:rsid w:val="00FD08F7"/>
    <w:rsid w:val="00FD768D"/>
    <w:rsid w:val="00FE70C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F95B4ED-44E0-4EA7-9F0C-C3CE637F7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AB55F2"/>
    <w:pPr>
      <w:spacing w:after="0" w:line="240" w:lineRule="auto"/>
    </w:pPr>
  </w:style>
  <w:style w:type="paragraph" w:styleId="FootnoteText">
    <w:name w:val="footnote text"/>
    <w:basedOn w:val="Normal"/>
    <w:link w:val="FootnoteTextChar"/>
    <w:uiPriority w:val="99"/>
    <w:semiHidden/>
    <w:unhideWhenUsed/>
    <w:rsid w:val="005E5D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E5D61"/>
    <w:rPr>
      <w:sz w:val="20"/>
      <w:szCs w:val="20"/>
    </w:rPr>
  </w:style>
  <w:style w:type="character" w:styleId="FootnoteReference">
    <w:name w:val="footnote reference"/>
    <w:basedOn w:val="DefaultParagraphFont"/>
    <w:uiPriority w:val="99"/>
    <w:semiHidden/>
    <w:unhideWhenUsed/>
    <w:rsid w:val="005E5D61"/>
    <w:rPr>
      <w:vertAlign w:val="superscript"/>
    </w:rPr>
  </w:style>
  <w:style w:type="character" w:customStyle="1" w:styleId="apple-converted-space">
    <w:name w:val="apple-converted-space"/>
    <w:basedOn w:val="DefaultParagraphFont"/>
    <w:rsid w:val="005E5D61"/>
  </w:style>
  <w:style w:type="paragraph" w:styleId="Header">
    <w:name w:val="header"/>
    <w:basedOn w:val="Normal"/>
    <w:link w:val="HeaderChar"/>
    <w:uiPriority w:val="99"/>
    <w:unhideWhenUsed/>
    <w:rsid w:val="00B050CC"/>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50CC"/>
  </w:style>
  <w:style w:type="paragraph" w:styleId="Footer">
    <w:name w:val="footer"/>
    <w:basedOn w:val="Normal"/>
    <w:link w:val="FooterChar"/>
    <w:uiPriority w:val="99"/>
    <w:unhideWhenUsed/>
    <w:rsid w:val="00B050CC"/>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50C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4898654">
      <w:bodyDiv w:val="1"/>
      <w:marLeft w:val="0"/>
      <w:marRight w:val="0"/>
      <w:marTop w:val="0"/>
      <w:marBottom w:val="0"/>
      <w:divBdr>
        <w:top w:val="none" w:sz="0" w:space="0" w:color="auto"/>
        <w:left w:val="none" w:sz="0" w:space="0" w:color="auto"/>
        <w:bottom w:val="none" w:sz="0" w:space="0" w:color="auto"/>
        <w:right w:val="none" w:sz="0" w:space="0" w:color="auto"/>
      </w:divBdr>
      <w:divsChild>
        <w:div w:id="1204059101">
          <w:marLeft w:val="0"/>
          <w:marRight w:val="0"/>
          <w:marTop w:val="150"/>
          <w:marBottom w:val="150"/>
          <w:divBdr>
            <w:top w:val="single" w:sz="6" w:space="4" w:color="E0E0E0"/>
            <w:left w:val="single" w:sz="6" w:space="4" w:color="E0E0E0"/>
            <w:bottom w:val="single" w:sz="6" w:space="4" w:color="E0E0E0"/>
            <w:right w:val="single" w:sz="6" w:space="4" w:color="E0E0E0"/>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A009C5-61B1-40BB-961F-FB1F862175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318</TotalTime>
  <Pages>27</Pages>
  <Words>6675</Words>
  <Characters>38054</Characters>
  <Application>Microsoft Office Word</Application>
  <DocSecurity>0</DocSecurity>
  <Lines>317</Lines>
  <Paragraphs>89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44640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Josh</dc:creator>
  <cp:keywords/>
  <dc:description/>
  <cp:lastModifiedBy>Josh</cp:lastModifiedBy>
  <cp:revision>4</cp:revision>
  <dcterms:created xsi:type="dcterms:W3CDTF">2014-03-27T23:01:00Z</dcterms:created>
  <dcterms:modified xsi:type="dcterms:W3CDTF">2014-05-12T22:54:00Z</dcterms:modified>
</cp:coreProperties>
</file>