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5B18" w:rsidRDefault="00515B18" w:rsidP="00294D97">
      <w:pPr>
        <w:jc w:val="center"/>
        <w:rPr>
          <w:rFonts w:ascii="Times New Roman" w:hAnsi="Times New Roman" w:cs="Times New Roman"/>
          <w:sz w:val="24"/>
          <w:szCs w:val="24"/>
        </w:rPr>
      </w:pPr>
    </w:p>
    <w:p w:rsidR="00515B18" w:rsidRDefault="00515B18" w:rsidP="00294D97">
      <w:pPr>
        <w:jc w:val="center"/>
        <w:rPr>
          <w:rFonts w:ascii="Times New Roman" w:hAnsi="Times New Roman" w:cs="Times New Roman"/>
          <w:sz w:val="24"/>
          <w:szCs w:val="24"/>
        </w:rPr>
      </w:pPr>
    </w:p>
    <w:p w:rsidR="00515B18" w:rsidRDefault="00515B18" w:rsidP="00515B18">
      <w:pPr>
        <w:rPr>
          <w:rFonts w:ascii="Times New Roman" w:hAnsi="Times New Roman" w:cs="Times New Roman"/>
          <w:sz w:val="24"/>
          <w:szCs w:val="24"/>
        </w:rPr>
      </w:pPr>
    </w:p>
    <w:p w:rsidR="00515B18" w:rsidRDefault="00515B18" w:rsidP="00515B18">
      <w:pPr>
        <w:rPr>
          <w:rFonts w:ascii="Times New Roman" w:hAnsi="Times New Roman" w:cs="Times New Roman"/>
          <w:sz w:val="24"/>
          <w:szCs w:val="24"/>
        </w:rPr>
      </w:pPr>
    </w:p>
    <w:p w:rsidR="00515B18" w:rsidRPr="0048322C" w:rsidRDefault="00515B18" w:rsidP="00515B18">
      <w:pPr>
        <w:rPr>
          <w:rFonts w:ascii="Times New Roman" w:hAnsi="Times New Roman" w:cs="Times New Roman"/>
          <w:b/>
          <w:sz w:val="28"/>
          <w:szCs w:val="28"/>
        </w:rPr>
      </w:pPr>
    </w:p>
    <w:p w:rsidR="00CB37DF" w:rsidRPr="00C30FD1" w:rsidRDefault="005A2668" w:rsidP="00515B18">
      <w:pPr>
        <w:jc w:val="center"/>
        <w:rPr>
          <w:rFonts w:ascii="Times New Roman" w:hAnsi="Times New Roman" w:cs="Times New Roman"/>
          <w:b/>
          <w:sz w:val="24"/>
          <w:szCs w:val="24"/>
        </w:rPr>
      </w:pPr>
      <w:r w:rsidRPr="00C30FD1">
        <w:rPr>
          <w:rFonts w:ascii="Times New Roman" w:hAnsi="Times New Roman" w:cs="Times New Roman"/>
          <w:b/>
          <w:sz w:val="24"/>
          <w:szCs w:val="24"/>
        </w:rPr>
        <w:t xml:space="preserve">Halting the Iron Curtain at the Mediterranean: </w:t>
      </w:r>
    </w:p>
    <w:p w:rsidR="005A2668" w:rsidRPr="00C30FD1" w:rsidRDefault="005A2668" w:rsidP="00515B18">
      <w:pPr>
        <w:jc w:val="center"/>
        <w:rPr>
          <w:rFonts w:ascii="Times New Roman" w:hAnsi="Times New Roman" w:cs="Times New Roman"/>
          <w:b/>
          <w:sz w:val="24"/>
          <w:szCs w:val="24"/>
        </w:rPr>
      </w:pPr>
      <w:r w:rsidRPr="00C30FD1">
        <w:rPr>
          <w:rFonts w:ascii="Times New Roman" w:hAnsi="Times New Roman" w:cs="Times New Roman"/>
          <w:b/>
          <w:sz w:val="24"/>
          <w:szCs w:val="24"/>
        </w:rPr>
        <w:t>The Greek Civil War and the Origins of the Truman Doctrine</w:t>
      </w: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p>
    <w:p w:rsidR="00CB37DF" w:rsidRPr="00C30FD1" w:rsidRDefault="00CB37DF" w:rsidP="00515B18">
      <w:pPr>
        <w:jc w:val="center"/>
        <w:rPr>
          <w:rFonts w:ascii="Times New Roman" w:hAnsi="Times New Roman" w:cs="Times New Roman"/>
          <w:sz w:val="24"/>
          <w:szCs w:val="24"/>
        </w:rPr>
      </w:pPr>
      <w:r w:rsidRPr="00C30FD1">
        <w:rPr>
          <w:rFonts w:ascii="Times New Roman" w:hAnsi="Times New Roman" w:cs="Times New Roman"/>
          <w:sz w:val="24"/>
          <w:szCs w:val="24"/>
        </w:rPr>
        <w:t>Conall Chambers</w:t>
      </w:r>
    </w:p>
    <w:p w:rsidR="00CB37DF" w:rsidRPr="00C30FD1" w:rsidRDefault="00DA1BAE" w:rsidP="00515B18">
      <w:pPr>
        <w:jc w:val="center"/>
        <w:rPr>
          <w:rFonts w:ascii="Times New Roman" w:hAnsi="Times New Roman" w:cs="Times New Roman"/>
          <w:sz w:val="24"/>
          <w:szCs w:val="24"/>
        </w:rPr>
      </w:pPr>
      <w:r w:rsidRPr="00C30FD1">
        <w:rPr>
          <w:rFonts w:ascii="Times New Roman" w:hAnsi="Times New Roman" w:cs="Times New Roman"/>
          <w:sz w:val="24"/>
          <w:szCs w:val="24"/>
        </w:rPr>
        <w:t>History 489: Research Seminar</w:t>
      </w:r>
    </w:p>
    <w:p w:rsidR="00CB37DF" w:rsidRPr="00C30FD1" w:rsidRDefault="003B1DC5" w:rsidP="00515B18">
      <w:pPr>
        <w:jc w:val="center"/>
        <w:rPr>
          <w:rFonts w:ascii="Times New Roman" w:hAnsi="Times New Roman" w:cs="Times New Roman"/>
          <w:sz w:val="24"/>
          <w:szCs w:val="24"/>
        </w:rPr>
      </w:pPr>
      <w:r w:rsidRPr="00C30FD1">
        <w:rPr>
          <w:rFonts w:ascii="Times New Roman" w:hAnsi="Times New Roman" w:cs="Times New Roman"/>
          <w:sz w:val="24"/>
          <w:szCs w:val="24"/>
        </w:rPr>
        <w:t>December 20th</w:t>
      </w:r>
      <w:r w:rsidR="00CB37DF" w:rsidRPr="00C30FD1">
        <w:rPr>
          <w:rFonts w:ascii="Times New Roman" w:hAnsi="Times New Roman" w:cs="Times New Roman"/>
          <w:sz w:val="24"/>
          <w:szCs w:val="24"/>
        </w:rPr>
        <w:t>, 2016</w:t>
      </w:r>
    </w:p>
    <w:p w:rsidR="00B749F1" w:rsidRDefault="00B749F1" w:rsidP="00294D97">
      <w:pPr>
        <w:jc w:val="center"/>
        <w:rPr>
          <w:rFonts w:ascii="Times New Roman" w:hAnsi="Times New Roman" w:cs="Times New Roman"/>
          <w:sz w:val="24"/>
          <w:szCs w:val="24"/>
        </w:rPr>
      </w:pPr>
    </w:p>
    <w:p w:rsidR="00B749F1" w:rsidRDefault="00B749F1" w:rsidP="00294D97">
      <w:pPr>
        <w:jc w:val="center"/>
        <w:rPr>
          <w:rFonts w:ascii="Times New Roman" w:hAnsi="Times New Roman" w:cs="Times New Roman"/>
          <w:sz w:val="24"/>
          <w:szCs w:val="24"/>
        </w:rPr>
      </w:pPr>
    </w:p>
    <w:p w:rsidR="00B749F1" w:rsidRDefault="00B749F1" w:rsidP="00294D97">
      <w:pPr>
        <w:jc w:val="center"/>
        <w:rPr>
          <w:rFonts w:ascii="Times New Roman" w:hAnsi="Times New Roman" w:cs="Times New Roman"/>
          <w:sz w:val="24"/>
          <w:szCs w:val="24"/>
        </w:rPr>
      </w:pPr>
    </w:p>
    <w:p w:rsidR="00B749F1" w:rsidRDefault="00B749F1" w:rsidP="00294D97">
      <w:pPr>
        <w:jc w:val="center"/>
        <w:rPr>
          <w:rFonts w:ascii="Times New Roman" w:hAnsi="Times New Roman" w:cs="Times New Roman"/>
          <w:sz w:val="24"/>
          <w:szCs w:val="24"/>
        </w:rPr>
      </w:pPr>
    </w:p>
    <w:p w:rsidR="00B749F1" w:rsidRDefault="00B749F1" w:rsidP="00294D97">
      <w:pPr>
        <w:jc w:val="center"/>
        <w:rPr>
          <w:rFonts w:ascii="Times New Roman" w:hAnsi="Times New Roman" w:cs="Times New Roman"/>
          <w:sz w:val="24"/>
          <w:szCs w:val="24"/>
        </w:rPr>
      </w:pPr>
    </w:p>
    <w:p w:rsidR="00C556D6" w:rsidRDefault="00C556D6" w:rsidP="00294D97">
      <w:pPr>
        <w:jc w:val="center"/>
        <w:rPr>
          <w:rFonts w:ascii="Times New Roman" w:hAnsi="Times New Roman" w:cs="Times New Roman"/>
          <w:sz w:val="24"/>
          <w:szCs w:val="24"/>
        </w:rPr>
      </w:pPr>
    </w:p>
    <w:p w:rsidR="00C556D6" w:rsidRDefault="00C556D6" w:rsidP="00294D97">
      <w:pPr>
        <w:jc w:val="center"/>
        <w:rPr>
          <w:rFonts w:ascii="Times New Roman" w:hAnsi="Times New Roman" w:cs="Times New Roman"/>
          <w:sz w:val="24"/>
          <w:szCs w:val="24"/>
        </w:rPr>
      </w:pPr>
    </w:p>
    <w:p w:rsidR="0048322C" w:rsidRDefault="0048322C" w:rsidP="004C7A17">
      <w:pPr>
        <w:spacing w:line="480" w:lineRule="auto"/>
        <w:rPr>
          <w:rFonts w:ascii="Times New Roman" w:hAnsi="Times New Roman" w:cs="Times New Roman"/>
          <w:sz w:val="24"/>
          <w:szCs w:val="24"/>
        </w:rPr>
      </w:pPr>
    </w:p>
    <w:p w:rsidR="00A14913" w:rsidRDefault="00A14913" w:rsidP="004C7A17">
      <w:pPr>
        <w:spacing w:line="480" w:lineRule="auto"/>
        <w:rPr>
          <w:rFonts w:ascii="Times New Roman" w:hAnsi="Times New Roman" w:cs="Times New Roman"/>
          <w:b/>
          <w:sz w:val="24"/>
          <w:szCs w:val="24"/>
        </w:rPr>
      </w:pPr>
    </w:p>
    <w:p w:rsidR="00A14913" w:rsidRDefault="00A14913" w:rsidP="004C7A17">
      <w:pPr>
        <w:spacing w:line="480" w:lineRule="auto"/>
        <w:rPr>
          <w:rFonts w:ascii="Times New Roman" w:hAnsi="Times New Roman" w:cs="Times New Roman"/>
          <w:b/>
          <w:sz w:val="24"/>
          <w:szCs w:val="24"/>
        </w:rPr>
      </w:pPr>
    </w:p>
    <w:p w:rsidR="00151491" w:rsidRDefault="00F53763" w:rsidP="004C7A17">
      <w:pPr>
        <w:spacing w:line="480" w:lineRule="auto"/>
        <w:rPr>
          <w:rFonts w:ascii="Times New Roman" w:hAnsi="Times New Roman" w:cs="Times New Roman"/>
          <w:b/>
          <w:sz w:val="24"/>
          <w:szCs w:val="24"/>
        </w:rPr>
      </w:pPr>
      <w:r w:rsidRPr="002852F1">
        <w:rPr>
          <w:rFonts w:ascii="Times New Roman" w:hAnsi="Times New Roman" w:cs="Times New Roman"/>
          <w:b/>
          <w:sz w:val="24"/>
          <w:szCs w:val="24"/>
        </w:rPr>
        <w:lastRenderedPageBreak/>
        <w:t>Abstract</w:t>
      </w:r>
      <w:r w:rsidR="002852F1">
        <w:rPr>
          <w:rFonts w:ascii="Times New Roman" w:hAnsi="Times New Roman" w:cs="Times New Roman"/>
          <w:b/>
          <w:sz w:val="24"/>
          <w:szCs w:val="24"/>
        </w:rPr>
        <w:t xml:space="preserve"> </w:t>
      </w:r>
    </w:p>
    <w:p w:rsidR="002852F1" w:rsidRPr="002852F1" w:rsidRDefault="002852F1" w:rsidP="004C7A17">
      <w:pPr>
        <w:spacing w:line="480" w:lineRule="auto"/>
        <w:rPr>
          <w:rFonts w:ascii="Times New Roman" w:hAnsi="Times New Roman" w:cs="Times New Roman"/>
          <w:b/>
          <w:sz w:val="24"/>
          <w:szCs w:val="24"/>
        </w:rPr>
      </w:pPr>
    </w:p>
    <w:p w:rsidR="001D01DB" w:rsidRDefault="009609ED" w:rsidP="00F3562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paper examines the origins of </w:t>
      </w:r>
      <w:r w:rsidR="00A013CC">
        <w:rPr>
          <w:rFonts w:ascii="Times New Roman" w:hAnsi="Times New Roman" w:cs="Times New Roman"/>
          <w:sz w:val="24"/>
          <w:szCs w:val="24"/>
        </w:rPr>
        <w:t>the Truman Doctrine</w:t>
      </w:r>
      <w:r w:rsidR="006F657D">
        <w:rPr>
          <w:rFonts w:ascii="Times New Roman" w:hAnsi="Times New Roman" w:cs="Times New Roman"/>
          <w:sz w:val="24"/>
          <w:szCs w:val="24"/>
        </w:rPr>
        <w:t xml:space="preserve"> in the Greek Civil War</w:t>
      </w:r>
      <w:r w:rsidR="002E65C7">
        <w:rPr>
          <w:rFonts w:ascii="Times New Roman" w:hAnsi="Times New Roman" w:cs="Times New Roman"/>
          <w:sz w:val="24"/>
          <w:szCs w:val="24"/>
        </w:rPr>
        <w:t xml:space="preserve"> (1943</w:t>
      </w:r>
      <w:r w:rsidR="004C7A17">
        <w:rPr>
          <w:rFonts w:ascii="Times New Roman" w:hAnsi="Times New Roman" w:cs="Times New Roman"/>
          <w:sz w:val="24"/>
          <w:szCs w:val="24"/>
        </w:rPr>
        <w:t>-1949)</w:t>
      </w:r>
      <w:r w:rsidR="006F657D">
        <w:rPr>
          <w:rFonts w:ascii="Times New Roman" w:hAnsi="Times New Roman" w:cs="Times New Roman"/>
          <w:sz w:val="24"/>
          <w:szCs w:val="24"/>
        </w:rPr>
        <w:t>. It also seeks to understand the perceptions which fueled the United States</w:t>
      </w:r>
      <w:r w:rsidR="00E033CC">
        <w:rPr>
          <w:rFonts w:ascii="Times New Roman" w:hAnsi="Times New Roman" w:cs="Times New Roman"/>
          <w:sz w:val="24"/>
          <w:szCs w:val="24"/>
        </w:rPr>
        <w:t>’</w:t>
      </w:r>
      <w:r w:rsidR="006F657D">
        <w:rPr>
          <w:rFonts w:ascii="Times New Roman" w:hAnsi="Times New Roman" w:cs="Times New Roman"/>
          <w:sz w:val="24"/>
          <w:szCs w:val="24"/>
        </w:rPr>
        <w:t xml:space="preserve"> response to the Greek Civil War. </w:t>
      </w:r>
      <w:r w:rsidR="00D922D3">
        <w:rPr>
          <w:rFonts w:ascii="Times New Roman" w:hAnsi="Times New Roman" w:cs="Times New Roman"/>
          <w:sz w:val="24"/>
          <w:szCs w:val="24"/>
        </w:rPr>
        <w:t xml:space="preserve">It looks at the history of the </w:t>
      </w:r>
      <w:r w:rsidR="008F2003">
        <w:rPr>
          <w:rFonts w:ascii="Times New Roman" w:hAnsi="Times New Roman" w:cs="Times New Roman"/>
          <w:sz w:val="24"/>
          <w:szCs w:val="24"/>
        </w:rPr>
        <w:t xml:space="preserve">war </w:t>
      </w:r>
      <w:r w:rsidR="00D922D3">
        <w:rPr>
          <w:rFonts w:ascii="Times New Roman" w:hAnsi="Times New Roman" w:cs="Times New Roman"/>
          <w:sz w:val="24"/>
          <w:szCs w:val="24"/>
        </w:rPr>
        <w:t>and tries to also place it in the greater context of C</w:t>
      </w:r>
      <w:r w:rsidR="00E033CC">
        <w:rPr>
          <w:rFonts w:ascii="Times New Roman" w:hAnsi="Times New Roman" w:cs="Times New Roman"/>
          <w:sz w:val="24"/>
          <w:szCs w:val="24"/>
        </w:rPr>
        <w:t>old War diplomacy and agreements</w:t>
      </w:r>
      <w:r w:rsidR="00BC4B51">
        <w:rPr>
          <w:rFonts w:ascii="Times New Roman" w:hAnsi="Times New Roman" w:cs="Times New Roman"/>
          <w:sz w:val="24"/>
          <w:szCs w:val="24"/>
        </w:rPr>
        <w:t xml:space="preserve"> – particularly the percentages agreement made by Stalin and Churchill </w:t>
      </w:r>
      <w:r w:rsidR="00F156E7">
        <w:rPr>
          <w:rFonts w:ascii="Times New Roman" w:hAnsi="Times New Roman" w:cs="Times New Roman"/>
          <w:sz w:val="24"/>
          <w:szCs w:val="24"/>
        </w:rPr>
        <w:t xml:space="preserve">in June 1944 </w:t>
      </w:r>
      <w:r w:rsidR="00BC4B51">
        <w:rPr>
          <w:rFonts w:ascii="Times New Roman" w:hAnsi="Times New Roman" w:cs="Times New Roman"/>
          <w:sz w:val="24"/>
          <w:szCs w:val="24"/>
        </w:rPr>
        <w:t>with regards to the Balkans</w:t>
      </w:r>
      <w:r w:rsidR="00E033CC">
        <w:rPr>
          <w:rFonts w:ascii="Times New Roman" w:hAnsi="Times New Roman" w:cs="Times New Roman"/>
          <w:sz w:val="24"/>
          <w:szCs w:val="24"/>
        </w:rPr>
        <w:t>. By analyzing documents from the State Department’s archives</w:t>
      </w:r>
      <w:r w:rsidR="00122F99">
        <w:rPr>
          <w:rFonts w:ascii="Times New Roman" w:hAnsi="Times New Roman" w:cs="Times New Roman"/>
          <w:sz w:val="24"/>
          <w:szCs w:val="24"/>
        </w:rPr>
        <w:t xml:space="preserve"> and other sources</w:t>
      </w:r>
      <w:r w:rsidR="00E033CC">
        <w:rPr>
          <w:rFonts w:ascii="Times New Roman" w:hAnsi="Times New Roman" w:cs="Times New Roman"/>
          <w:sz w:val="24"/>
          <w:szCs w:val="24"/>
        </w:rPr>
        <w:t>, we are able to see on what assumptions men like George C</w:t>
      </w:r>
      <w:r w:rsidR="00122F99">
        <w:rPr>
          <w:rFonts w:ascii="Times New Roman" w:hAnsi="Times New Roman" w:cs="Times New Roman"/>
          <w:sz w:val="24"/>
          <w:szCs w:val="24"/>
        </w:rPr>
        <w:t>. Marshal</w:t>
      </w:r>
      <w:r w:rsidR="00AA398A">
        <w:rPr>
          <w:rFonts w:ascii="Times New Roman" w:hAnsi="Times New Roman" w:cs="Times New Roman"/>
          <w:sz w:val="24"/>
          <w:szCs w:val="24"/>
        </w:rPr>
        <w:t>l and President Harry Truman based their policies on. The worry of Soviet domination an</w:t>
      </w:r>
      <w:r w:rsidR="00A308E7">
        <w:rPr>
          <w:rFonts w:ascii="Times New Roman" w:hAnsi="Times New Roman" w:cs="Times New Roman"/>
          <w:sz w:val="24"/>
          <w:szCs w:val="24"/>
        </w:rPr>
        <w:t>d subversion in Europe</w:t>
      </w:r>
      <w:r w:rsidR="006205B2">
        <w:rPr>
          <w:rFonts w:ascii="Times New Roman" w:hAnsi="Times New Roman" w:cs="Times New Roman"/>
          <w:sz w:val="24"/>
          <w:szCs w:val="24"/>
        </w:rPr>
        <w:t xml:space="preserve"> fueled in large measure </w:t>
      </w:r>
      <w:r w:rsidR="00EB265E">
        <w:rPr>
          <w:rFonts w:ascii="Times New Roman" w:hAnsi="Times New Roman" w:cs="Times New Roman"/>
          <w:sz w:val="24"/>
          <w:szCs w:val="24"/>
        </w:rPr>
        <w:t>the desire of the Truman administratio</w:t>
      </w:r>
      <w:r w:rsidR="00285CA6">
        <w:rPr>
          <w:rFonts w:ascii="Times New Roman" w:hAnsi="Times New Roman" w:cs="Times New Roman"/>
          <w:sz w:val="24"/>
          <w:szCs w:val="24"/>
        </w:rPr>
        <w:t xml:space="preserve">n to intercede on behalf of </w:t>
      </w:r>
      <w:r w:rsidR="00EB265E">
        <w:rPr>
          <w:rFonts w:ascii="Times New Roman" w:hAnsi="Times New Roman" w:cs="Times New Roman"/>
          <w:sz w:val="24"/>
          <w:szCs w:val="24"/>
        </w:rPr>
        <w:t>Gr</w:t>
      </w:r>
      <w:r w:rsidR="005B1524">
        <w:rPr>
          <w:rFonts w:ascii="Times New Roman" w:hAnsi="Times New Roman" w:cs="Times New Roman"/>
          <w:sz w:val="24"/>
          <w:szCs w:val="24"/>
        </w:rPr>
        <w:t>eece’s monarchical government</w:t>
      </w:r>
      <w:r w:rsidR="00EB265E">
        <w:rPr>
          <w:rFonts w:ascii="Times New Roman" w:hAnsi="Times New Roman" w:cs="Times New Roman"/>
          <w:sz w:val="24"/>
          <w:szCs w:val="24"/>
        </w:rPr>
        <w:t xml:space="preserve"> in its struggle against a communist insurgency</w:t>
      </w:r>
      <w:r w:rsidR="004167B6">
        <w:rPr>
          <w:rFonts w:ascii="Times New Roman" w:hAnsi="Times New Roman" w:cs="Times New Roman"/>
          <w:sz w:val="24"/>
          <w:szCs w:val="24"/>
        </w:rPr>
        <w:t xml:space="preserve">. One noteworthy </w:t>
      </w:r>
      <w:r w:rsidR="009D5E55">
        <w:rPr>
          <w:rFonts w:ascii="Times New Roman" w:hAnsi="Times New Roman" w:cs="Times New Roman"/>
          <w:sz w:val="24"/>
          <w:szCs w:val="24"/>
        </w:rPr>
        <w:t xml:space="preserve">fact this paper shows is that Stalin’s Soviet Union never had any intention of intervening in Greece, out of Stalin’s desire to focus on the consolidation </w:t>
      </w:r>
      <w:r w:rsidR="006E34E5">
        <w:rPr>
          <w:rFonts w:ascii="Times New Roman" w:hAnsi="Times New Roman" w:cs="Times New Roman"/>
          <w:sz w:val="24"/>
          <w:szCs w:val="24"/>
        </w:rPr>
        <w:t xml:space="preserve">of control over other Eastern European states. </w:t>
      </w:r>
      <w:r w:rsidR="00062524">
        <w:rPr>
          <w:rFonts w:ascii="Times New Roman" w:hAnsi="Times New Roman" w:cs="Times New Roman"/>
          <w:sz w:val="24"/>
          <w:szCs w:val="24"/>
        </w:rPr>
        <w:t xml:space="preserve">It also comments on the legacy of the Truman Doctrine and how it has been interpreted by succeeding administrations. </w:t>
      </w:r>
    </w:p>
    <w:p w:rsidR="00151491" w:rsidRDefault="00151491" w:rsidP="00F53763">
      <w:pPr>
        <w:rPr>
          <w:rFonts w:ascii="Times New Roman" w:hAnsi="Times New Roman" w:cs="Times New Roman"/>
          <w:sz w:val="24"/>
          <w:szCs w:val="24"/>
        </w:rPr>
      </w:pPr>
      <w:r>
        <w:rPr>
          <w:rFonts w:ascii="Times New Roman" w:hAnsi="Times New Roman" w:cs="Times New Roman"/>
          <w:sz w:val="24"/>
          <w:szCs w:val="24"/>
        </w:rPr>
        <w:tab/>
      </w:r>
    </w:p>
    <w:p w:rsidR="00F53763" w:rsidRDefault="00F53763" w:rsidP="00F53763">
      <w:pPr>
        <w:rPr>
          <w:rFonts w:ascii="Times New Roman" w:hAnsi="Times New Roman" w:cs="Times New Roman"/>
          <w:sz w:val="24"/>
          <w:szCs w:val="24"/>
        </w:rPr>
      </w:pPr>
    </w:p>
    <w:p w:rsidR="00B749F1" w:rsidRDefault="00B749F1" w:rsidP="00294D97">
      <w:pPr>
        <w:jc w:val="center"/>
        <w:rPr>
          <w:rFonts w:ascii="Times New Roman" w:hAnsi="Times New Roman" w:cs="Times New Roman"/>
          <w:sz w:val="24"/>
          <w:szCs w:val="24"/>
        </w:rPr>
      </w:pPr>
    </w:p>
    <w:p w:rsidR="00C86E77" w:rsidRDefault="00C86E77" w:rsidP="000D4E00">
      <w:pPr>
        <w:spacing w:line="480" w:lineRule="auto"/>
        <w:rPr>
          <w:rFonts w:ascii="Times New Roman" w:hAnsi="Times New Roman" w:cs="Times New Roman"/>
          <w:sz w:val="24"/>
          <w:szCs w:val="24"/>
        </w:rPr>
      </w:pPr>
    </w:p>
    <w:p w:rsidR="000E4D36" w:rsidRDefault="000E4D36" w:rsidP="000D4E00">
      <w:pPr>
        <w:spacing w:line="480" w:lineRule="auto"/>
        <w:rPr>
          <w:rFonts w:ascii="Times New Roman" w:hAnsi="Times New Roman" w:cs="Times New Roman"/>
          <w:sz w:val="24"/>
          <w:szCs w:val="24"/>
        </w:rPr>
      </w:pPr>
    </w:p>
    <w:p w:rsidR="000E4D36" w:rsidRDefault="000E4D36" w:rsidP="000D4E00">
      <w:pPr>
        <w:spacing w:line="480" w:lineRule="auto"/>
        <w:rPr>
          <w:rFonts w:ascii="Times New Roman" w:hAnsi="Times New Roman" w:cs="Times New Roman"/>
          <w:sz w:val="24"/>
          <w:szCs w:val="24"/>
        </w:rPr>
      </w:pPr>
    </w:p>
    <w:p w:rsidR="000E4D36" w:rsidRDefault="000E4D36" w:rsidP="000D4E00">
      <w:pPr>
        <w:spacing w:line="480" w:lineRule="auto"/>
        <w:rPr>
          <w:rFonts w:ascii="Times New Roman" w:hAnsi="Times New Roman" w:cs="Times New Roman"/>
          <w:sz w:val="24"/>
          <w:szCs w:val="24"/>
        </w:rPr>
      </w:pPr>
    </w:p>
    <w:p w:rsidR="000E4D36" w:rsidRDefault="009900E2" w:rsidP="005D077E">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Contents</w:t>
      </w:r>
    </w:p>
    <w:p w:rsidR="000E4D36" w:rsidRDefault="0085634B" w:rsidP="005D077E">
      <w:pPr>
        <w:spacing w:line="480" w:lineRule="auto"/>
        <w:rPr>
          <w:rFonts w:ascii="Times New Roman" w:hAnsi="Times New Roman" w:cs="Times New Roman"/>
          <w:sz w:val="24"/>
          <w:szCs w:val="24"/>
        </w:rPr>
      </w:pPr>
      <w:r w:rsidRPr="004349D2">
        <w:rPr>
          <w:rFonts w:ascii="Times New Roman" w:hAnsi="Times New Roman" w:cs="Times New Roman"/>
          <w:b/>
          <w:sz w:val="24"/>
          <w:szCs w:val="24"/>
        </w:rPr>
        <w:t>Abstract</w:t>
      </w:r>
      <w:r>
        <w:rPr>
          <w:rFonts w:ascii="Times New Roman" w:hAnsi="Times New Roman" w:cs="Times New Roman"/>
          <w:sz w:val="24"/>
          <w:szCs w:val="24"/>
        </w:rPr>
        <w:t>…………………</w:t>
      </w:r>
      <w:r w:rsidR="00644232">
        <w:rPr>
          <w:rFonts w:ascii="Times New Roman" w:hAnsi="Times New Roman" w:cs="Times New Roman"/>
          <w:sz w:val="24"/>
          <w:szCs w:val="24"/>
        </w:rPr>
        <w:t>…………………………………………...</w:t>
      </w:r>
      <w:r w:rsidR="008E5CE5">
        <w:rPr>
          <w:rFonts w:ascii="Times New Roman" w:hAnsi="Times New Roman" w:cs="Times New Roman"/>
          <w:sz w:val="24"/>
          <w:szCs w:val="24"/>
        </w:rPr>
        <w:t>…….</w:t>
      </w:r>
      <w:r>
        <w:rPr>
          <w:rFonts w:ascii="Times New Roman" w:hAnsi="Times New Roman" w:cs="Times New Roman"/>
          <w:sz w:val="24"/>
          <w:szCs w:val="24"/>
        </w:rPr>
        <w:t>…</w:t>
      </w:r>
      <w:r w:rsidR="001569B3">
        <w:rPr>
          <w:rFonts w:ascii="Times New Roman" w:hAnsi="Times New Roman" w:cs="Times New Roman"/>
          <w:sz w:val="24"/>
          <w:szCs w:val="24"/>
        </w:rPr>
        <w:t>...</w:t>
      </w:r>
      <w:r w:rsidR="00B961AA">
        <w:rPr>
          <w:rFonts w:ascii="Times New Roman" w:hAnsi="Times New Roman" w:cs="Times New Roman"/>
          <w:sz w:val="24"/>
          <w:szCs w:val="24"/>
        </w:rPr>
        <w:t xml:space="preserve"> 2</w:t>
      </w:r>
    </w:p>
    <w:p w:rsidR="0085634B" w:rsidRDefault="00757F20" w:rsidP="005D077E">
      <w:pPr>
        <w:spacing w:line="480" w:lineRule="auto"/>
        <w:rPr>
          <w:rFonts w:ascii="Times New Roman" w:hAnsi="Times New Roman" w:cs="Times New Roman"/>
          <w:sz w:val="24"/>
          <w:szCs w:val="24"/>
        </w:rPr>
      </w:pPr>
      <w:r w:rsidRPr="004349D2">
        <w:rPr>
          <w:rFonts w:ascii="Times New Roman" w:hAnsi="Times New Roman" w:cs="Times New Roman"/>
          <w:b/>
          <w:sz w:val="24"/>
          <w:szCs w:val="24"/>
        </w:rPr>
        <w:t>Introduction</w:t>
      </w:r>
      <w:r w:rsidR="00FD1F66" w:rsidRPr="004349D2">
        <w:rPr>
          <w:rFonts w:ascii="Times New Roman" w:hAnsi="Times New Roman" w:cs="Times New Roman"/>
          <w:b/>
          <w:sz w:val="24"/>
          <w:szCs w:val="24"/>
        </w:rPr>
        <w:t>: The Iron Curtain</w:t>
      </w:r>
      <w:r w:rsidR="00FD1F66">
        <w:rPr>
          <w:rFonts w:ascii="Times New Roman" w:hAnsi="Times New Roman" w:cs="Times New Roman"/>
          <w:sz w:val="24"/>
          <w:szCs w:val="24"/>
        </w:rPr>
        <w:t xml:space="preserve"> </w:t>
      </w:r>
      <w:r w:rsidR="00644232">
        <w:rPr>
          <w:rFonts w:ascii="Times New Roman" w:hAnsi="Times New Roman" w:cs="Times New Roman"/>
          <w:sz w:val="24"/>
          <w:szCs w:val="24"/>
        </w:rPr>
        <w:t>…………………………………...</w:t>
      </w:r>
      <w:r>
        <w:rPr>
          <w:rFonts w:ascii="Times New Roman" w:hAnsi="Times New Roman" w:cs="Times New Roman"/>
          <w:sz w:val="24"/>
          <w:szCs w:val="24"/>
        </w:rPr>
        <w:t>…</w:t>
      </w:r>
      <w:r w:rsidR="002852F1">
        <w:rPr>
          <w:rFonts w:ascii="Times New Roman" w:hAnsi="Times New Roman" w:cs="Times New Roman"/>
          <w:sz w:val="24"/>
          <w:szCs w:val="24"/>
        </w:rPr>
        <w:t>….…</w:t>
      </w:r>
      <w:r w:rsidR="001569B3">
        <w:rPr>
          <w:rFonts w:ascii="Times New Roman" w:hAnsi="Times New Roman" w:cs="Times New Roman"/>
          <w:sz w:val="24"/>
          <w:szCs w:val="24"/>
        </w:rPr>
        <w:t>...</w:t>
      </w:r>
      <w:r w:rsidR="00644232">
        <w:rPr>
          <w:rFonts w:ascii="Times New Roman" w:hAnsi="Times New Roman" w:cs="Times New Roman"/>
          <w:sz w:val="24"/>
          <w:szCs w:val="24"/>
        </w:rPr>
        <w:t>.</w:t>
      </w:r>
      <w:r w:rsidR="00B61EEE">
        <w:rPr>
          <w:rFonts w:ascii="Times New Roman" w:hAnsi="Times New Roman" w:cs="Times New Roman"/>
          <w:sz w:val="24"/>
          <w:szCs w:val="24"/>
        </w:rPr>
        <w:t>4</w:t>
      </w:r>
    </w:p>
    <w:p w:rsidR="00757F20" w:rsidRDefault="002B1408" w:rsidP="005D077E">
      <w:pPr>
        <w:spacing w:line="480" w:lineRule="auto"/>
        <w:rPr>
          <w:rFonts w:ascii="Times New Roman" w:hAnsi="Times New Roman" w:cs="Times New Roman"/>
          <w:sz w:val="24"/>
          <w:szCs w:val="24"/>
        </w:rPr>
      </w:pPr>
      <w:r w:rsidRPr="004349D2">
        <w:rPr>
          <w:rFonts w:ascii="Times New Roman" w:hAnsi="Times New Roman" w:cs="Times New Roman"/>
          <w:b/>
          <w:sz w:val="24"/>
          <w:szCs w:val="24"/>
        </w:rPr>
        <w:t>Background to the War</w:t>
      </w:r>
      <w:r w:rsidR="00644232">
        <w:rPr>
          <w:rFonts w:ascii="Times New Roman" w:hAnsi="Times New Roman" w:cs="Times New Roman"/>
          <w:sz w:val="24"/>
          <w:szCs w:val="24"/>
        </w:rPr>
        <w:t>……………………………………………..</w:t>
      </w:r>
      <w:r w:rsidR="005941DB">
        <w:rPr>
          <w:rFonts w:ascii="Times New Roman" w:hAnsi="Times New Roman" w:cs="Times New Roman"/>
          <w:sz w:val="24"/>
          <w:szCs w:val="24"/>
        </w:rPr>
        <w:t>…</w:t>
      </w:r>
      <w:r w:rsidR="00727211">
        <w:rPr>
          <w:rFonts w:ascii="Times New Roman" w:hAnsi="Times New Roman" w:cs="Times New Roman"/>
          <w:sz w:val="24"/>
          <w:szCs w:val="24"/>
        </w:rPr>
        <w:t>...</w:t>
      </w:r>
      <w:r w:rsidR="002852F1">
        <w:rPr>
          <w:rFonts w:ascii="Times New Roman" w:hAnsi="Times New Roman" w:cs="Times New Roman"/>
          <w:sz w:val="24"/>
          <w:szCs w:val="24"/>
        </w:rPr>
        <w:t>..…</w:t>
      </w:r>
      <w:r w:rsidR="00644232">
        <w:rPr>
          <w:rFonts w:ascii="Times New Roman" w:hAnsi="Times New Roman" w:cs="Times New Roman"/>
          <w:sz w:val="24"/>
          <w:szCs w:val="24"/>
        </w:rPr>
        <w:t>..</w:t>
      </w:r>
      <w:r w:rsidR="001569B3">
        <w:rPr>
          <w:rFonts w:ascii="Times New Roman" w:hAnsi="Times New Roman" w:cs="Times New Roman"/>
          <w:sz w:val="24"/>
          <w:szCs w:val="24"/>
        </w:rPr>
        <w:t>.</w:t>
      </w:r>
      <w:r w:rsidR="00A830D7">
        <w:rPr>
          <w:rFonts w:ascii="Times New Roman" w:hAnsi="Times New Roman" w:cs="Times New Roman"/>
          <w:sz w:val="24"/>
          <w:szCs w:val="24"/>
        </w:rPr>
        <w:t>6</w:t>
      </w:r>
    </w:p>
    <w:p w:rsidR="002B1408" w:rsidRDefault="00BC33E2" w:rsidP="005D077E">
      <w:pPr>
        <w:spacing w:line="480" w:lineRule="auto"/>
        <w:rPr>
          <w:rFonts w:ascii="Times New Roman" w:hAnsi="Times New Roman" w:cs="Times New Roman"/>
          <w:sz w:val="24"/>
          <w:szCs w:val="24"/>
        </w:rPr>
      </w:pPr>
      <w:r w:rsidRPr="004349D2">
        <w:rPr>
          <w:rFonts w:ascii="Times New Roman" w:hAnsi="Times New Roman" w:cs="Times New Roman"/>
          <w:b/>
          <w:sz w:val="24"/>
          <w:szCs w:val="24"/>
        </w:rPr>
        <w:t xml:space="preserve">A </w:t>
      </w:r>
      <w:r w:rsidR="00B155C6" w:rsidRPr="004349D2">
        <w:rPr>
          <w:rFonts w:ascii="Times New Roman" w:hAnsi="Times New Roman" w:cs="Times New Roman"/>
          <w:b/>
          <w:sz w:val="24"/>
          <w:szCs w:val="24"/>
        </w:rPr>
        <w:t>Wise or Foolish Policy?</w:t>
      </w:r>
      <w:r w:rsidR="00B155C6">
        <w:rPr>
          <w:rFonts w:ascii="Times New Roman" w:hAnsi="Times New Roman" w:cs="Times New Roman"/>
          <w:sz w:val="24"/>
          <w:szCs w:val="24"/>
        </w:rPr>
        <w:t>.......................................</w:t>
      </w:r>
      <w:r w:rsidR="0015759C">
        <w:rPr>
          <w:rFonts w:ascii="Times New Roman" w:hAnsi="Times New Roman" w:cs="Times New Roman"/>
          <w:sz w:val="24"/>
          <w:szCs w:val="24"/>
        </w:rPr>
        <w:t>..............................</w:t>
      </w:r>
      <w:r w:rsidR="00644232">
        <w:rPr>
          <w:rFonts w:ascii="Times New Roman" w:hAnsi="Times New Roman" w:cs="Times New Roman"/>
          <w:sz w:val="24"/>
          <w:szCs w:val="24"/>
        </w:rPr>
        <w:t>.</w:t>
      </w:r>
      <w:r w:rsidR="008E5CE5">
        <w:rPr>
          <w:rFonts w:ascii="Times New Roman" w:hAnsi="Times New Roman" w:cs="Times New Roman"/>
          <w:sz w:val="24"/>
          <w:szCs w:val="24"/>
        </w:rPr>
        <w:t>......</w:t>
      </w:r>
      <w:r w:rsidR="00727211">
        <w:rPr>
          <w:rFonts w:ascii="Times New Roman" w:hAnsi="Times New Roman" w:cs="Times New Roman"/>
          <w:sz w:val="24"/>
          <w:szCs w:val="24"/>
        </w:rPr>
        <w:t>.</w:t>
      </w:r>
      <w:r w:rsidR="002852F1">
        <w:rPr>
          <w:rFonts w:ascii="Times New Roman" w:hAnsi="Times New Roman" w:cs="Times New Roman"/>
          <w:sz w:val="24"/>
          <w:szCs w:val="24"/>
        </w:rPr>
        <w:t>..</w:t>
      </w:r>
      <w:r w:rsidR="000821B0">
        <w:rPr>
          <w:rFonts w:ascii="Times New Roman" w:hAnsi="Times New Roman" w:cs="Times New Roman"/>
          <w:sz w:val="24"/>
          <w:szCs w:val="24"/>
        </w:rPr>
        <w:t>.</w:t>
      </w:r>
      <w:r w:rsidR="007E440D">
        <w:rPr>
          <w:rFonts w:ascii="Times New Roman" w:hAnsi="Times New Roman" w:cs="Times New Roman"/>
          <w:sz w:val="24"/>
          <w:szCs w:val="24"/>
        </w:rPr>
        <w:t>.</w:t>
      </w:r>
      <w:r w:rsidR="000821B0">
        <w:rPr>
          <w:rFonts w:ascii="Times New Roman" w:hAnsi="Times New Roman" w:cs="Times New Roman"/>
          <w:sz w:val="24"/>
          <w:szCs w:val="24"/>
        </w:rPr>
        <w:t>.</w:t>
      </w:r>
      <w:r w:rsidR="00B155C6">
        <w:rPr>
          <w:rFonts w:ascii="Times New Roman" w:hAnsi="Times New Roman" w:cs="Times New Roman"/>
          <w:sz w:val="24"/>
          <w:szCs w:val="24"/>
        </w:rPr>
        <w:t>10</w:t>
      </w:r>
    </w:p>
    <w:p w:rsidR="002C4DCA" w:rsidRDefault="00B5137A" w:rsidP="005D5875">
      <w:pPr>
        <w:spacing w:line="480" w:lineRule="auto"/>
        <w:rPr>
          <w:rFonts w:ascii="Times New Roman" w:hAnsi="Times New Roman" w:cs="Times New Roman"/>
          <w:sz w:val="24"/>
          <w:szCs w:val="24"/>
        </w:rPr>
      </w:pPr>
      <w:r w:rsidRPr="0073300A">
        <w:rPr>
          <w:rFonts w:ascii="Times New Roman" w:hAnsi="Times New Roman" w:cs="Times New Roman"/>
          <w:b/>
          <w:sz w:val="24"/>
          <w:szCs w:val="24"/>
        </w:rPr>
        <w:t>Facing the Soviet Threat: The Promulgation of the Truman Doctrine</w:t>
      </w:r>
      <w:r w:rsidR="00735271">
        <w:rPr>
          <w:rFonts w:ascii="Times New Roman" w:hAnsi="Times New Roman" w:cs="Times New Roman"/>
          <w:sz w:val="24"/>
          <w:szCs w:val="24"/>
        </w:rPr>
        <w:t>……………………………</w:t>
      </w:r>
      <w:r w:rsidR="00644232">
        <w:rPr>
          <w:rFonts w:ascii="Times New Roman" w:hAnsi="Times New Roman" w:cs="Times New Roman"/>
          <w:sz w:val="24"/>
          <w:szCs w:val="24"/>
        </w:rPr>
        <w:t>………………………………...</w:t>
      </w:r>
      <w:r w:rsidR="005D077E">
        <w:rPr>
          <w:rFonts w:ascii="Times New Roman" w:hAnsi="Times New Roman" w:cs="Times New Roman"/>
          <w:sz w:val="24"/>
          <w:szCs w:val="24"/>
        </w:rPr>
        <w:t>…………</w:t>
      </w:r>
      <w:r w:rsidR="00684834">
        <w:rPr>
          <w:rFonts w:ascii="Times New Roman" w:hAnsi="Times New Roman" w:cs="Times New Roman"/>
          <w:sz w:val="24"/>
          <w:szCs w:val="24"/>
        </w:rPr>
        <w:t>.</w:t>
      </w:r>
      <w:r w:rsidR="00773FFA">
        <w:rPr>
          <w:rFonts w:ascii="Times New Roman" w:hAnsi="Times New Roman" w:cs="Times New Roman"/>
          <w:sz w:val="24"/>
          <w:szCs w:val="24"/>
        </w:rPr>
        <w:t>13</w:t>
      </w:r>
    </w:p>
    <w:p w:rsidR="00B5137A" w:rsidRDefault="002A7A5C" w:rsidP="005D077E">
      <w:pPr>
        <w:spacing w:line="480" w:lineRule="auto"/>
        <w:rPr>
          <w:rFonts w:ascii="Times New Roman" w:hAnsi="Times New Roman" w:cs="Times New Roman"/>
          <w:sz w:val="24"/>
          <w:szCs w:val="24"/>
        </w:rPr>
      </w:pPr>
      <w:r w:rsidRPr="00CE5456">
        <w:rPr>
          <w:rFonts w:ascii="Times New Roman" w:hAnsi="Times New Roman" w:cs="Times New Roman"/>
          <w:b/>
          <w:sz w:val="24"/>
          <w:szCs w:val="24"/>
        </w:rPr>
        <w:t xml:space="preserve">Challenging Perceptions: </w:t>
      </w:r>
      <w:r w:rsidR="002531CA" w:rsidRPr="00CE5456">
        <w:rPr>
          <w:rFonts w:ascii="Times New Roman" w:hAnsi="Times New Roman" w:cs="Times New Roman"/>
          <w:b/>
          <w:sz w:val="24"/>
          <w:szCs w:val="24"/>
        </w:rPr>
        <w:t>Stalin’s Relu</w:t>
      </w:r>
      <w:r w:rsidR="00636D7B" w:rsidRPr="00CE5456">
        <w:rPr>
          <w:rFonts w:ascii="Times New Roman" w:hAnsi="Times New Roman" w:cs="Times New Roman"/>
          <w:b/>
          <w:sz w:val="24"/>
          <w:szCs w:val="24"/>
        </w:rPr>
        <w:t>ctance in Greece</w:t>
      </w:r>
      <w:r w:rsidR="00636D7B">
        <w:rPr>
          <w:rFonts w:ascii="Times New Roman" w:hAnsi="Times New Roman" w:cs="Times New Roman"/>
          <w:sz w:val="24"/>
          <w:szCs w:val="24"/>
        </w:rPr>
        <w:t>…</w:t>
      </w:r>
      <w:r w:rsidR="00644232">
        <w:rPr>
          <w:rFonts w:ascii="Times New Roman" w:hAnsi="Times New Roman" w:cs="Times New Roman"/>
          <w:sz w:val="24"/>
          <w:szCs w:val="24"/>
        </w:rPr>
        <w:t>……...……..</w:t>
      </w:r>
      <w:r w:rsidR="007F3B02">
        <w:rPr>
          <w:rFonts w:ascii="Times New Roman" w:hAnsi="Times New Roman" w:cs="Times New Roman"/>
          <w:sz w:val="24"/>
          <w:szCs w:val="24"/>
        </w:rPr>
        <w:t>…</w:t>
      </w:r>
      <w:r w:rsidR="00C95427">
        <w:rPr>
          <w:rFonts w:ascii="Times New Roman" w:hAnsi="Times New Roman" w:cs="Times New Roman"/>
          <w:sz w:val="24"/>
          <w:szCs w:val="24"/>
        </w:rPr>
        <w:t>.</w:t>
      </w:r>
      <w:r w:rsidR="007F3B02">
        <w:rPr>
          <w:rFonts w:ascii="Times New Roman" w:hAnsi="Times New Roman" w:cs="Times New Roman"/>
          <w:sz w:val="24"/>
          <w:szCs w:val="24"/>
        </w:rPr>
        <w:t>.</w:t>
      </w:r>
      <w:r w:rsidR="00636D7B">
        <w:rPr>
          <w:rFonts w:ascii="Times New Roman" w:hAnsi="Times New Roman" w:cs="Times New Roman"/>
          <w:sz w:val="24"/>
          <w:szCs w:val="24"/>
        </w:rPr>
        <w:t>. 21</w:t>
      </w:r>
    </w:p>
    <w:p w:rsidR="007D4A35" w:rsidRDefault="008C172D" w:rsidP="0030585D">
      <w:pPr>
        <w:tabs>
          <w:tab w:val="right" w:pos="9360"/>
        </w:tabs>
        <w:spacing w:line="480" w:lineRule="auto"/>
        <w:rPr>
          <w:rFonts w:ascii="Times New Roman" w:hAnsi="Times New Roman" w:cs="Times New Roman"/>
          <w:sz w:val="24"/>
          <w:szCs w:val="24"/>
        </w:rPr>
      </w:pPr>
      <w:r w:rsidRPr="00CE5456">
        <w:rPr>
          <w:rFonts w:ascii="Times New Roman" w:hAnsi="Times New Roman" w:cs="Times New Roman"/>
          <w:b/>
          <w:sz w:val="24"/>
          <w:szCs w:val="24"/>
        </w:rPr>
        <w:t>Conclusion</w:t>
      </w:r>
      <w:r w:rsidR="00CC421F">
        <w:rPr>
          <w:rFonts w:ascii="Times New Roman" w:hAnsi="Times New Roman" w:cs="Times New Roman"/>
          <w:b/>
          <w:sz w:val="24"/>
          <w:szCs w:val="24"/>
        </w:rPr>
        <w:t>s: Truman’s Ghost</w:t>
      </w:r>
      <w:r w:rsidR="009C6C3A">
        <w:rPr>
          <w:rFonts w:ascii="Times New Roman" w:hAnsi="Times New Roman" w:cs="Times New Roman"/>
          <w:sz w:val="24"/>
          <w:szCs w:val="24"/>
        </w:rPr>
        <w:t>…………………………………………</w:t>
      </w:r>
      <w:r w:rsidR="00644232">
        <w:rPr>
          <w:rFonts w:ascii="Times New Roman" w:hAnsi="Times New Roman" w:cs="Times New Roman"/>
          <w:sz w:val="24"/>
          <w:szCs w:val="24"/>
        </w:rPr>
        <w:t>……………</w:t>
      </w:r>
      <w:r w:rsidR="00535FF7">
        <w:rPr>
          <w:rFonts w:ascii="Times New Roman" w:hAnsi="Times New Roman" w:cs="Times New Roman"/>
          <w:sz w:val="24"/>
          <w:szCs w:val="24"/>
        </w:rPr>
        <w:t>…….</w:t>
      </w:r>
      <w:r w:rsidR="00644232">
        <w:rPr>
          <w:rFonts w:ascii="Times New Roman" w:hAnsi="Times New Roman" w:cs="Times New Roman"/>
          <w:sz w:val="24"/>
          <w:szCs w:val="24"/>
        </w:rPr>
        <w:t>…….</w:t>
      </w:r>
      <w:r w:rsidR="005D077E">
        <w:rPr>
          <w:rFonts w:ascii="Times New Roman" w:hAnsi="Times New Roman" w:cs="Times New Roman"/>
          <w:sz w:val="24"/>
          <w:szCs w:val="24"/>
        </w:rPr>
        <w:t>………</w:t>
      </w:r>
      <w:r w:rsidR="002852F1">
        <w:rPr>
          <w:rFonts w:ascii="Times New Roman" w:hAnsi="Times New Roman" w:cs="Times New Roman"/>
          <w:sz w:val="24"/>
          <w:szCs w:val="24"/>
        </w:rPr>
        <w:t>.</w:t>
      </w:r>
      <w:r w:rsidR="00F37BEA">
        <w:rPr>
          <w:rFonts w:ascii="Times New Roman" w:hAnsi="Times New Roman" w:cs="Times New Roman"/>
          <w:sz w:val="24"/>
          <w:szCs w:val="24"/>
        </w:rPr>
        <w:t>.</w:t>
      </w:r>
      <w:r w:rsidR="00E879CA">
        <w:rPr>
          <w:rFonts w:ascii="Times New Roman" w:hAnsi="Times New Roman" w:cs="Times New Roman"/>
          <w:sz w:val="24"/>
          <w:szCs w:val="24"/>
        </w:rPr>
        <w:t>26</w:t>
      </w:r>
    </w:p>
    <w:p w:rsidR="005765D1" w:rsidRPr="002531CA" w:rsidRDefault="007D4A35" w:rsidP="0030585D">
      <w:pPr>
        <w:tabs>
          <w:tab w:val="right" w:pos="9360"/>
        </w:tabs>
        <w:spacing w:line="480" w:lineRule="auto"/>
        <w:rPr>
          <w:rFonts w:ascii="Times New Roman" w:hAnsi="Times New Roman" w:cs="Times New Roman"/>
          <w:sz w:val="24"/>
          <w:szCs w:val="24"/>
        </w:rPr>
      </w:pPr>
      <w:r>
        <w:rPr>
          <w:rFonts w:ascii="Times New Roman" w:hAnsi="Times New Roman" w:cs="Times New Roman"/>
          <w:b/>
          <w:sz w:val="24"/>
          <w:szCs w:val="24"/>
        </w:rPr>
        <w:t>Bibliography</w:t>
      </w:r>
      <w:r>
        <w:rPr>
          <w:rFonts w:ascii="Times New Roman" w:hAnsi="Times New Roman" w:cs="Times New Roman"/>
          <w:sz w:val="24"/>
          <w:szCs w:val="24"/>
        </w:rPr>
        <w:t xml:space="preserve">........................................................................................................28 </w:t>
      </w:r>
      <w:r w:rsidR="0030585D">
        <w:rPr>
          <w:rFonts w:ascii="Times New Roman" w:hAnsi="Times New Roman" w:cs="Times New Roman"/>
          <w:sz w:val="24"/>
          <w:szCs w:val="24"/>
        </w:rPr>
        <w:tab/>
      </w:r>
    </w:p>
    <w:p w:rsidR="00A5379B" w:rsidRPr="0085634B" w:rsidRDefault="00A5379B" w:rsidP="000E4D36">
      <w:pPr>
        <w:spacing w:line="480" w:lineRule="auto"/>
        <w:jc w:val="center"/>
        <w:rPr>
          <w:rFonts w:ascii="Times New Roman" w:hAnsi="Times New Roman" w:cs="Times New Roman"/>
          <w:sz w:val="24"/>
          <w:szCs w:val="24"/>
        </w:rPr>
      </w:pPr>
    </w:p>
    <w:p w:rsidR="005941DB" w:rsidRDefault="005941DB" w:rsidP="000D4E00">
      <w:pPr>
        <w:spacing w:line="480" w:lineRule="auto"/>
        <w:rPr>
          <w:rFonts w:ascii="Times New Roman" w:hAnsi="Times New Roman" w:cs="Times New Roman"/>
          <w:b/>
          <w:sz w:val="24"/>
          <w:szCs w:val="24"/>
        </w:rPr>
      </w:pPr>
    </w:p>
    <w:p w:rsidR="005941DB" w:rsidRDefault="005941DB" w:rsidP="000D4E00">
      <w:pPr>
        <w:spacing w:line="480" w:lineRule="auto"/>
        <w:rPr>
          <w:rFonts w:ascii="Times New Roman" w:hAnsi="Times New Roman" w:cs="Times New Roman"/>
          <w:b/>
          <w:sz w:val="24"/>
          <w:szCs w:val="24"/>
        </w:rPr>
      </w:pPr>
    </w:p>
    <w:p w:rsidR="005941DB" w:rsidRDefault="005941DB" w:rsidP="000D4E00">
      <w:pPr>
        <w:spacing w:line="480" w:lineRule="auto"/>
        <w:rPr>
          <w:rFonts w:ascii="Times New Roman" w:hAnsi="Times New Roman" w:cs="Times New Roman"/>
          <w:b/>
          <w:sz w:val="24"/>
          <w:szCs w:val="24"/>
        </w:rPr>
      </w:pPr>
    </w:p>
    <w:p w:rsidR="005941DB" w:rsidRDefault="005941DB" w:rsidP="000D4E00">
      <w:pPr>
        <w:spacing w:line="480" w:lineRule="auto"/>
        <w:rPr>
          <w:rFonts w:ascii="Times New Roman" w:hAnsi="Times New Roman" w:cs="Times New Roman"/>
          <w:b/>
          <w:sz w:val="24"/>
          <w:szCs w:val="24"/>
        </w:rPr>
      </w:pPr>
    </w:p>
    <w:p w:rsidR="005941DB" w:rsidRDefault="005941DB" w:rsidP="000D4E00">
      <w:pPr>
        <w:spacing w:line="480" w:lineRule="auto"/>
        <w:rPr>
          <w:rFonts w:ascii="Times New Roman" w:hAnsi="Times New Roman" w:cs="Times New Roman"/>
          <w:b/>
          <w:sz w:val="24"/>
          <w:szCs w:val="24"/>
        </w:rPr>
      </w:pPr>
    </w:p>
    <w:p w:rsidR="005941DB" w:rsidRDefault="005941DB" w:rsidP="000D4E00">
      <w:pPr>
        <w:spacing w:line="480" w:lineRule="auto"/>
        <w:rPr>
          <w:rFonts w:ascii="Times New Roman" w:hAnsi="Times New Roman" w:cs="Times New Roman"/>
          <w:b/>
          <w:sz w:val="24"/>
          <w:szCs w:val="24"/>
        </w:rPr>
      </w:pPr>
    </w:p>
    <w:p w:rsidR="006E6D41" w:rsidRDefault="006E6D41" w:rsidP="000D4E00">
      <w:pPr>
        <w:spacing w:line="480" w:lineRule="auto"/>
        <w:rPr>
          <w:rFonts w:ascii="Times New Roman" w:hAnsi="Times New Roman" w:cs="Times New Roman"/>
          <w:b/>
          <w:sz w:val="24"/>
          <w:szCs w:val="24"/>
        </w:rPr>
      </w:pPr>
    </w:p>
    <w:p w:rsidR="00B52B85" w:rsidRPr="006C2213" w:rsidRDefault="006C2213" w:rsidP="000D4E00">
      <w:pPr>
        <w:spacing w:line="480" w:lineRule="auto"/>
        <w:rPr>
          <w:rFonts w:ascii="Times New Roman" w:hAnsi="Times New Roman" w:cs="Times New Roman"/>
          <w:b/>
          <w:sz w:val="24"/>
          <w:szCs w:val="24"/>
        </w:rPr>
      </w:pPr>
      <w:r w:rsidRPr="006C2213">
        <w:rPr>
          <w:rFonts w:ascii="Times New Roman" w:hAnsi="Times New Roman" w:cs="Times New Roman"/>
          <w:b/>
          <w:sz w:val="24"/>
          <w:szCs w:val="24"/>
        </w:rPr>
        <w:lastRenderedPageBreak/>
        <w:t>Introduction</w:t>
      </w:r>
      <w:r w:rsidR="00893599">
        <w:rPr>
          <w:rFonts w:ascii="Times New Roman" w:hAnsi="Times New Roman" w:cs="Times New Roman"/>
          <w:b/>
          <w:sz w:val="24"/>
          <w:szCs w:val="24"/>
        </w:rPr>
        <w:t>: The Iron Curtain</w:t>
      </w:r>
    </w:p>
    <w:p w:rsidR="00C36B2B" w:rsidRDefault="00C36B2B" w:rsidP="00896996">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 March 5, 1946, former British Prime Minister Winston Churchill arose to give a speech at Westminster </w:t>
      </w:r>
      <w:r w:rsidR="001A602C">
        <w:rPr>
          <w:rFonts w:ascii="Times New Roman" w:hAnsi="Times New Roman" w:cs="Times New Roman"/>
          <w:sz w:val="24"/>
          <w:szCs w:val="24"/>
        </w:rPr>
        <w:t>College in Fulton, Missouri. Speaking in steady, sonorous tones, he warned the world</w:t>
      </w:r>
      <w:r w:rsidR="005A2668">
        <w:rPr>
          <w:rFonts w:ascii="Times New Roman" w:hAnsi="Times New Roman" w:cs="Times New Roman"/>
          <w:sz w:val="24"/>
          <w:szCs w:val="24"/>
        </w:rPr>
        <w:t xml:space="preserve"> of a new threat menacing Europe</w:t>
      </w:r>
      <w:r w:rsidR="001A602C">
        <w:rPr>
          <w:rFonts w:ascii="Times New Roman" w:hAnsi="Times New Roman" w:cs="Times New Roman"/>
          <w:sz w:val="24"/>
          <w:szCs w:val="24"/>
        </w:rPr>
        <w:t>:</w:t>
      </w:r>
    </w:p>
    <w:p w:rsidR="001A602C" w:rsidRDefault="00594D89" w:rsidP="002718DE">
      <w:pPr>
        <w:spacing w:line="240" w:lineRule="auto"/>
        <w:ind w:left="720"/>
        <w:rPr>
          <w:rFonts w:ascii="Times New Roman" w:hAnsi="Times New Roman" w:cs="Times New Roman"/>
          <w:sz w:val="24"/>
          <w:szCs w:val="24"/>
        </w:rPr>
      </w:pPr>
      <w:r>
        <w:rPr>
          <w:rFonts w:ascii="Times New Roman" w:hAnsi="Times New Roman" w:cs="Times New Roman"/>
          <w:sz w:val="24"/>
          <w:szCs w:val="24"/>
        </w:rPr>
        <w:t xml:space="preserve">From Stettin in the Baltic </w:t>
      </w:r>
      <w:r w:rsidR="001C4B2C">
        <w:rPr>
          <w:rFonts w:ascii="Times New Roman" w:hAnsi="Times New Roman" w:cs="Times New Roman"/>
          <w:sz w:val="24"/>
          <w:szCs w:val="24"/>
        </w:rPr>
        <w:t>to Trieste in the Adriatic, an iron c</w:t>
      </w:r>
      <w:r>
        <w:rPr>
          <w:rFonts w:ascii="Times New Roman" w:hAnsi="Times New Roman" w:cs="Times New Roman"/>
          <w:sz w:val="24"/>
          <w:szCs w:val="24"/>
        </w:rPr>
        <w:t>u</w:t>
      </w:r>
      <w:r w:rsidR="001C4B2C">
        <w:rPr>
          <w:rFonts w:ascii="Times New Roman" w:hAnsi="Times New Roman" w:cs="Times New Roman"/>
          <w:sz w:val="24"/>
          <w:szCs w:val="24"/>
        </w:rPr>
        <w:t>rtain has descended across the C</w:t>
      </w:r>
      <w:r w:rsidR="005A2668">
        <w:rPr>
          <w:rFonts w:ascii="Times New Roman" w:hAnsi="Times New Roman" w:cs="Times New Roman"/>
          <w:sz w:val="24"/>
          <w:szCs w:val="24"/>
        </w:rPr>
        <w:t>ontinent</w:t>
      </w:r>
      <w:r>
        <w:rPr>
          <w:rFonts w:ascii="Times New Roman" w:hAnsi="Times New Roman" w:cs="Times New Roman"/>
          <w:sz w:val="24"/>
          <w:szCs w:val="24"/>
        </w:rPr>
        <w:t xml:space="preserve">. </w:t>
      </w:r>
      <w:r w:rsidR="001C4B2C">
        <w:rPr>
          <w:rFonts w:ascii="Times New Roman" w:hAnsi="Times New Roman" w:cs="Times New Roman"/>
          <w:sz w:val="24"/>
          <w:szCs w:val="24"/>
        </w:rPr>
        <w:t>Behind</w:t>
      </w:r>
      <w:r w:rsidR="00D36622">
        <w:rPr>
          <w:rFonts w:ascii="Times New Roman" w:hAnsi="Times New Roman" w:cs="Times New Roman"/>
          <w:sz w:val="24"/>
          <w:szCs w:val="24"/>
        </w:rPr>
        <w:t xml:space="preserve"> that line lie all the capitals of the ancient states of Central and Eastern Europe. Warsaw, Berlin, Prague, Vienna, Budapest, </w:t>
      </w:r>
      <w:r w:rsidR="00FD0C64">
        <w:rPr>
          <w:rFonts w:ascii="Times New Roman" w:hAnsi="Times New Roman" w:cs="Times New Roman"/>
          <w:sz w:val="24"/>
          <w:szCs w:val="24"/>
        </w:rPr>
        <w:t>Belgrade, Bucharest, and So</w:t>
      </w:r>
      <w:r w:rsidR="00EE6AC2">
        <w:rPr>
          <w:rFonts w:ascii="Times New Roman" w:hAnsi="Times New Roman" w:cs="Times New Roman"/>
          <w:sz w:val="24"/>
          <w:szCs w:val="24"/>
        </w:rPr>
        <w:t>fia, all these famous cities and the populations around them</w:t>
      </w:r>
      <w:r w:rsidR="00FD0C64">
        <w:rPr>
          <w:rFonts w:ascii="Times New Roman" w:hAnsi="Times New Roman" w:cs="Times New Roman"/>
          <w:sz w:val="24"/>
          <w:szCs w:val="24"/>
        </w:rPr>
        <w:t xml:space="preserve"> lie in what I must call the Soviet sphere and all are subject in one form or another… to an increasing measure of control from Moscow. </w:t>
      </w:r>
      <w:r w:rsidR="00D36622">
        <w:rPr>
          <w:rFonts w:ascii="Times New Roman" w:hAnsi="Times New Roman" w:cs="Times New Roman"/>
          <w:sz w:val="24"/>
          <w:szCs w:val="24"/>
        </w:rPr>
        <w:t xml:space="preserve"> </w:t>
      </w:r>
      <w:r w:rsidR="00477FD8">
        <w:rPr>
          <w:rFonts w:ascii="Times New Roman" w:hAnsi="Times New Roman" w:cs="Times New Roman"/>
          <w:sz w:val="24"/>
          <w:szCs w:val="24"/>
        </w:rPr>
        <w:t>Athens alone—Greece with its immortal glories – is free to decide its future at an election under British, A</w:t>
      </w:r>
      <w:r w:rsidR="0031460E">
        <w:rPr>
          <w:rFonts w:ascii="Times New Roman" w:hAnsi="Times New Roman" w:cs="Times New Roman"/>
          <w:sz w:val="24"/>
          <w:szCs w:val="24"/>
        </w:rPr>
        <w:t>merican and French observation.</w:t>
      </w:r>
      <w:r w:rsidR="00EE6AC2">
        <w:rPr>
          <w:rStyle w:val="FootnoteReference"/>
          <w:rFonts w:ascii="Times New Roman" w:hAnsi="Times New Roman" w:cs="Times New Roman"/>
          <w:sz w:val="24"/>
          <w:szCs w:val="24"/>
        </w:rPr>
        <w:footnoteReference w:id="1"/>
      </w:r>
    </w:p>
    <w:p w:rsidR="00082F9D" w:rsidRDefault="00082F9D" w:rsidP="003728E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This speech and its warnings of encroaching </w:t>
      </w:r>
      <w:r w:rsidR="002A1377">
        <w:rPr>
          <w:rFonts w:ascii="Times New Roman" w:hAnsi="Times New Roman" w:cs="Times New Roman"/>
          <w:sz w:val="24"/>
          <w:szCs w:val="24"/>
        </w:rPr>
        <w:t xml:space="preserve">communist </w:t>
      </w:r>
      <w:r w:rsidR="00A67038">
        <w:rPr>
          <w:rFonts w:ascii="Times New Roman" w:hAnsi="Times New Roman" w:cs="Times New Roman"/>
          <w:sz w:val="24"/>
          <w:szCs w:val="24"/>
        </w:rPr>
        <w:t xml:space="preserve">control of large portions of Europe proved quite prescient. From 1945 to 1989, the Soviet Union would largely dominate and dictate the affairs of Eastern Europe, from East Germany to </w:t>
      </w:r>
      <w:r w:rsidR="00DA16E0">
        <w:rPr>
          <w:rFonts w:ascii="Times New Roman" w:hAnsi="Times New Roman" w:cs="Times New Roman"/>
          <w:sz w:val="24"/>
          <w:szCs w:val="24"/>
        </w:rPr>
        <w:t xml:space="preserve">Poland. The monopolization of power by the communist parties of these various states and their subjection to a high degree of control from Moscow ensured </w:t>
      </w:r>
      <w:r w:rsidR="002F05D8">
        <w:rPr>
          <w:rFonts w:ascii="Times New Roman" w:hAnsi="Times New Roman" w:cs="Times New Roman"/>
          <w:sz w:val="24"/>
          <w:szCs w:val="24"/>
        </w:rPr>
        <w:t xml:space="preserve">the Soviets an overwhelming </w:t>
      </w:r>
      <w:r w:rsidR="006B3995">
        <w:rPr>
          <w:rFonts w:ascii="Times New Roman" w:hAnsi="Times New Roman" w:cs="Times New Roman"/>
          <w:sz w:val="24"/>
          <w:szCs w:val="24"/>
        </w:rPr>
        <w:t>preponderance</w:t>
      </w:r>
      <w:r w:rsidR="00E83F10">
        <w:rPr>
          <w:rFonts w:ascii="Times New Roman" w:hAnsi="Times New Roman" w:cs="Times New Roman"/>
          <w:sz w:val="24"/>
          <w:szCs w:val="24"/>
        </w:rPr>
        <w:t xml:space="preserve"> of strength in Eastern Europe. </w:t>
      </w:r>
      <w:r w:rsidR="00201836">
        <w:rPr>
          <w:rFonts w:ascii="Times New Roman" w:hAnsi="Times New Roman" w:cs="Times New Roman"/>
          <w:sz w:val="24"/>
          <w:szCs w:val="24"/>
        </w:rPr>
        <w:t xml:space="preserve">This united front of communist states would come to be known as the Eastern Bloc. </w:t>
      </w:r>
    </w:p>
    <w:p w:rsidR="00E83F10" w:rsidRDefault="0039697A" w:rsidP="000D4E00">
      <w:pPr>
        <w:spacing w:line="480" w:lineRule="auto"/>
        <w:rPr>
          <w:rFonts w:ascii="Times New Roman" w:hAnsi="Times New Roman" w:cs="Times New Roman"/>
          <w:sz w:val="24"/>
          <w:szCs w:val="24"/>
        </w:rPr>
      </w:pPr>
      <w:r>
        <w:rPr>
          <w:rFonts w:ascii="Times New Roman" w:hAnsi="Times New Roman" w:cs="Times New Roman"/>
          <w:sz w:val="24"/>
          <w:szCs w:val="24"/>
        </w:rPr>
        <w:tab/>
        <w:t>Notably,</w:t>
      </w:r>
      <w:r w:rsidR="00E83F10">
        <w:rPr>
          <w:rFonts w:ascii="Times New Roman" w:hAnsi="Times New Roman" w:cs="Times New Roman"/>
          <w:sz w:val="24"/>
          <w:szCs w:val="24"/>
        </w:rPr>
        <w:t xml:space="preserve"> Greece was never inc</w:t>
      </w:r>
      <w:r w:rsidR="003257B1">
        <w:rPr>
          <w:rFonts w:ascii="Times New Roman" w:hAnsi="Times New Roman" w:cs="Times New Roman"/>
          <w:sz w:val="24"/>
          <w:szCs w:val="24"/>
        </w:rPr>
        <w:t>orporated into this front. This was in large measure due to a firm commitment on the part of the United States to ensure that Greece remained free from the titan’</w:t>
      </w:r>
      <w:r w:rsidR="00163643">
        <w:rPr>
          <w:rFonts w:ascii="Times New Roman" w:hAnsi="Times New Roman" w:cs="Times New Roman"/>
          <w:sz w:val="24"/>
          <w:szCs w:val="24"/>
        </w:rPr>
        <w:t xml:space="preserve">s grip of communist domination. </w:t>
      </w:r>
      <w:r w:rsidR="002A3AF6">
        <w:rPr>
          <w:rFonts w:ascii="Times New Roman" w:hAnsi="Times New Roman" w:cs="Times New Roman"/>
          <w:sz w:val="24"/>
          <w:szCs w:val="24"/>
        </w:rPr>
        <w:t>During the Greek Civil War (1943</w:t>
      </w:r>
      <w:r w:rsidR="00EA5EE8">
        <w:rPr>
          <w:rFonts w:ascii="Times New Roman" w:hAnsi="Times New Roman" w:cs="Times New Roman"/>
          <w:sz w:val="24"/>
          <w:szCs w:val="24"/>
        </w:rPr>
        <w:t>-1949)</w:t>
      </w:r>
      <w:r w:rsidR="002108D6">
        <w:rPr>
          <w:rFonts w:ascii="Times New Roman" w:hAnsi="Times New Roman" w:cs="Times New Roman"/>
          <w:sz w:val="24"/>
          <w:szCs w:val="24"/>
        </w:rPr>
        <w:t xml:space="preserve">, the United States provided critical material and military aid to the Greek monarchy in order to defeat a communist insurgency. </w:t>
      </w:r>
      <w:r w:rsidR="001230F6">
        <w:rPr>
          <w:rFonts w:ascii="Times New Roman" w:hAnsi="Times New Roman" w:cs="Times New Roman"/>
          <w:sz w:val="24"/>
          <w:szCs w:val="24"/>
        </w:rPr>
        <w:t xml:space="preserve">By doing so, the United States ensured </w:t>
      </w:r>
      <w:r w:rsidR="009D4EE9">
        <w:rPr>
          <w:rFonts w:ascii="Times New Roman" w:hAnsi="Times New Roman" w:cs="Times New Roman"/>
          <w:sz w:val="24"/>
          <w:szCs w:val="24"/>
        </w:rPr>
        <w:t xml:space="preserve">that Greece would remain a friendly, capitalist power. This policy of aid to anticommunist elements </w:t>
      </w:r>
      <w:r w:rsidR="004D01FA">
        <w:rPr>
          <w:rFonts w:ascii="Times New Roman" w:hAnsi="Times New Roman" w:cs="Times New Roman"/>
          <w:sz w:val="24"/>
          <w:szCs w:val="24"/>
        </w:rPr>
        <w:t xml:space="preserve">is the famous Truman </w:t>
      </w:r>
      <w:r w:rsidR="004D01FA">
        <w:rPr>
          <w:rFonts w:ascii="Times New Roman" w:hAnsi="Times New Roman" w:cs="Times New Roman"/>
          <w:sz w:val="24"/>
          <w:szCs w:val="24"/>
        </w:rPr>
        <w:lastRenderedPageBreak/>
        <w:t>Doctrine, which would greatly influence America’s foreign policy from 1947 to the end of the Cold War in 1989.</w:t>
      </w:r>
      <w:r w:rsidR="00570CF9">
        <w:rPr>
          <w:rStyle w:val="FootnoteReference"/>
          <w:rFonts w:ascii="Times New Roman" w:hAnsi="Times New Roman" w:cs="Times New Roman"/>
          <w:sz w:val="24"/>
          <w:szCs w:val="24"/>
        </w:rPr>
        <w:footnoteReference w:id="2"/>
      </w:r>
    </w:p>
    <w:p w:rsidR="005B5A7D" w:rsidRDefault="005B5A7D"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Indeed, even today, the Truman Doctrine </w:t>
      </w:r>
      <w:r w:rsidR="00862951">
        <w:rPr>
          <w:rFonts w:ascii="Times New Roman" w:hAnsi="Times New Roman" w:cs="Times New Roman"/>
          <w:sz w:val="24"/>
          <w:szCs w:val="24"/>
        </w:rPr>
        <w:t>has cast a long shadow. For a long time, the United States remained aloof from the affairs of Europe, practicing a po</w:t>
      </w:r>
      <w:r w:rsidR="00AB6A8C">
        <w:rPr>
          <w:rFonts w:ascii="Times New Roman" w:hAnsi="Times New Roman" w:cs="Times New Roman"/>
          <w:sz w:val="24"/>
          <w:szCs w:val="24"/>
        </w:rPr>
        <w:t>licy of avoiding entan</w:t>
      </w:r>
      <w:r w:rsidR="00492B3E">
        <w:rPr>
          <w:rFonts w:ascii="Times New Roman" w:hAnsi="Times New Roman" w:cs="Times New Roman"/>
          <w:sz w:val="24"/>
          <w:szCs w:val="24"/>
        </w:rPr>
        <w:t>glements abroad. The idea of the United States intervening in a European civil war – very much an internal affair – would have been unthinkable even 100 years ago. Yet with</w:t>
      </w:r>
      <w:r w:rsidR="00601930">
        <w:rPr>
          <w:rFonts w:ascii="Times New Roman" w:hAnsi="Times New Roman" w:cs="Times New Roman"/>
          <w:sz w:val="24"/>
          <w:szCs w:val="24"/>
        </w:rPr>
        <w:t xml:space="preserve"> the</w:t>
      </w:r>
      <w:r w:rsidR="00492B3E">
        <w:rPr>
          <w:rFonts w:ascii="Times New Roman" w:hAnsi="Times New Roman" w:cs="Times New Roman"/>
          <w:sz w:val="24"/>
          <w:szCs w:val="24"/>
        </w:rPr>
        <w:t xml:space="preserve"> Truman Doctrine</w:t>
      </w:r>
      <w:r w:rsidR="00194DD8">
        <w:rPr>
          <w:rFonts w:ascii="Times New Roman" w:hAnsi="Times New Roman" w:cs="Times New Roman"/>
          <w:sz w:val="24"/>
          <w:szCs w:val="24"/>
        </w:rPr>
        <w:t>, the United States established a precedent that has continued to be followed to this day</w:t>
      </w:r>
      <w:r w:rsidR="00601930">
        <w:rPr>
          <w:rFonts w:ascii="Times New Roman" w:hAnsi="Times New Roman" w:cs="Times New Roman"/>
          <w:sz w:val="24"/>
          <w:szCs w:val="24"/>
        </w:rPr>
        <w:t>. The United States now intervenes with some regularity in civi</w:t>
      </w:r>
      <w:r w:rsidR="00D103F3">
        <w:rPr>
          <w:rFonts w:ascii="Times New Roman" w:hAnsi="Times New Roman" w:cs="Times New Roman"/>
          <w:sz w:val="24"/>
          <w:szCs w:val="24"/>
        </w:rPr>
        <w:t>l wars, recent examples being</w:t>
      </w:r>
      <w:r w:rsidR="00702E5B">
        <w:rPr>
          <w:rFonts w:ascii="Times New Roman" w:hAnsi="Times New Roman" w:cs="Times New Roman"/>
          <w:sz w:val="24"/>
          <w:szCs w:val="24"/>
        </w:rPr>
        <w:t xml:space="preserve"> Libya in 2011, Bosnia </w:t>
      </w:r>
      <w:r w:rsidR="006E3199">
        <w:rPr>
          <w:rFonts w:ascii="Times New Roman" w:hAnsi="Times New Roman" w:cs="Times New Roman"/>
          <w:sz w:val="24"/>
          <w:szCs w:val="24"/>
        </w:rPr>
        <w:t xml:space="preserve">in </w:t>
      </w:r>
      <w:r w:rsidR="00702E5B">
        <w:rPr>
          <w:rFonts w:ascii="Times New Roman" w:hAnsi="Times New Roman" w:cs="Times New Roman"/>
          <w:sz w:val="24"/>
          <w:szCs w:val="24"/>
        </w:rPr>
        <w:t>1995,</w:t>
      </w:r>
      <w:r w:rsidR="00F64506">
        <w:rPr>
          <w:rFonts w:ascii="Times New Roman" w:hAnsi="Times New Roman" w:cs="Times New Roman"/>
          <w:sz w:val="24"/>
          <w:szCs w:val="24"/>
        </w:rPr>
        <w:t xml:space="preserve"> Somalia in 1992</w:t>
      </w:r>
      <w:r w:rsidR="006E3199">
        <w:rPr>
          <w:rFonts w:ascii="Times New Roman" w:hAnsi="Times New Roman" w:cs="Times New Roman"/>
          <w:sz w:val="24"/>
          <w:szCs w:val="24"/>
        </w:rPr>
        <w:t>,</w:t>
      </w:r>
      <w:r w:rsidR="00702E5B">
        <w:rPr>
          <w:rFonts w:ascii="Times New Roman" w:hAnsi="Times New Roman" w:cs="Times New Roman"/>
          <w:sz w:val="24"/>
          <w:szCs w:val="24"/>
        </w:rPr>
        <w:t xml:space="preserve"> and Syria today. </w:t>
      </w:r>
      <w:r w:rsidR="00D103F3">
        <w:rPr>
          <w:rFonts w:ascii="Times New Roman" w:hAnsi="Times New Roman" w:cs="Times New Roman"/>
          <w:sz w:val="24"/>
          <w:szCs w:val="24"/>
        </w:rPr>
        <w:t>While the motivations behind these interventions have not been based ar</w:t>
      </w:r>
      <w:r w:rsidR="00A00DBB">
        <w:rPr>
          <w:rFonts w:ascii="Times New Roman" w:hAnsi="Times New Roman" w:cs="Times New Roman"/>
          <w:sz w:val="24"/>
          <w:szCs w:val="24"/>
        </w:rPr>
        <w:t xml:space="preserve">ound anticommunism, they have </w:t>
      </w:r>
      <w:r w:rsidR="00D103F3">
        <w:rPr>
          <w:rFonts w:ascii="Times New Roman" w:hAnsi="Times New Roman" w:cs="Times New Roman"/>
          <w:sz w:val="24"/>
          <w:szCs w:val="24"/>
        </w:rPr>
        <w:t>often been justified in terms of American security interests, much as the promoters of the Truman</w:t>
      </w:r>
      <w:r w:rsidR="001811CF">
        <w:rPr>
          <w:rFonts w:ascii="Times New Roman" w:hAnsi="Times New Roman" w:cs="Times New Roman"/>
          <w:sz w:val="24"/>
          <w:szCs w:val="24"/>
        </w:rPr>
        <w:t xml:space="preserve"> Doctrine framed </w:t>
      </w:r>
      <w:r w:rsidR="000B66DA">
        <w:rPr>
          <w:rFonts w:ascii="Times New Roman" w:hAnsi="Times New Roman" w:cs="Times New Roman"/>
          <w:sz w:val="24"/>
          <w:szCs w:val="24"/>
        </w:rPr>
        <w:t xml:space="preserve">supporting the Greek government as necessary for American national security. </w:t>
      </w:r>
    </w:p>
    <w:p w:rsidR="00D103F3" w:rsidRDefault="00D103F3"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BD65F5">
        <w:rPr>
          <w:rFonts w:ascii="Times New Roman" w:hAnsi="Times New Roman" w:cs="Times New Roman"/>
          <w:sz w:val="24"/>
          <w:szCs w:val="24"/>
        </w:rPr>
        <w:t xml:space="preserve">But it would be incorrect to suggest this long-lasting legacy has been entirely positive for the development of American foreign policy. </w:t>
      </w:r>
      <w:r w:rsidR="00B33EA9">
        <w:rPr>
          <w:rFonts w:ascii="Times New Roman" w:hAnsi="Times New Roman" w:cs="Times New Roman"/>
          <w:sz w:val="24"/>
          <w:szCs w:val="24"/>
        </w:rPr>
        <w:t>Some authors have argued that America has learned the wrong lessons from the Truman Doctrine</w:t>
      </w:r>
      <w:r w:rsidR="00D42396">
        <w:rPr>
          <w:rFonts w:ascii="Times New Roman" w:hAnsi="Times New Roman" w:cs="Times New Roman"/>
          <w:sz w:val="24"/>
          <w:szCs w:val="24"/>
        </w:rPr>
        <w:t>, one of these false lessons being a tendency to overestima</w:t>
      </w:r>
      <w:r w:rsidR="002C248A">
        <w:rPr>
          <w:rFonts w:ascii="Times New Roman" w:hAnsi="Times New Roman" w:cs="Times New Roman"/>
          <w:sz w:val="24"/>
          <w:szCs w:val="24"/>
        </w:rPr>
        <w:t>te the utility of military solutions</w:t>
      </w:r>
      <w:r w:rsidR="00D42396">
        <w:rPr>
          <w:rFonts w:ascii="Times New Roman" w:hAnsi="Times New Roman" w:cs="Times New Roman"/>
          <w:sz w:val="24"/>
          <w:szCs w:val="24"/>
        </w:rPr>
        <w:t xml:space="preserve"> in achieving American foreign policy goals.</w:t>
      </w:r>
      <w:r w:rsidR="00C37024">
        <w:rPr>
          <w:rFonts w:ascii="Times New Roman" w:hAnsi="Times New Roman" w:cs="Times New Roman"/>
          <w:sz w:val="24"/>
          <w:szCs w:val="24"/>
        </w:rPr>
        <w:t xml:space="preserve"> </w:t>
      </w:r>
      <w:r w:rsidR="00C707CC">
        <w:rPr>
          <w:rFonts w:ascii="Times New Roman" w:hAnsi="Times New Roman" w:cs="Times New Roman"/>
          <w:sz w:val="24"/>
          <w:szCs w:val="24"/>
        </w:rPr>
        <w:t xml:space="preserve">Indeed, </w:t>
      </w:r>
      <w:r w:rsidR="00237144">
        <w:rPr>
          <w:rFonts w:ascii="Times New Roman" w:hAnsi="Times New Roman" w:cs="Times New Roman"/>
          <w:sz w:val="24"/>
          <w:szCs w:val="24"/>
        </w:rPr>
        <w:t xml:space="preserve">military </w:t>
      </w:r>
      <w:r w:rsidR="00C707CC">
        <w:rPr>
          <w:rFonts w:ascii="Times New Roman" w:hAnsi="Times New Roman" w:cs="Times New Roman"/>
          <w:sz w:val="24"/>
          <w:szCs w:val="24"/>
        </w:rPr>
        <w:t xml:space="preserve">interventions by the United States in Korea in the 1950s </w:t>
      </w:r>
      <w:r w:rsidR="00DC74E4">
        <w:rPr>
          <w:rFonts w:ascii="Times New Roman" w:hAnsi="Times New Roman" w:cs="Times New Roman"/>
          <w:sz w:val="24"/>
          <w:szCs w:val="24"/>
        </w:rPr>
        <w:t xml:space="preserve">and Vietnam in the 1960s were justified in the name of containing </w:t>
      </w:r>
      <w:r w:rsidR="00E734EC">
        <w:rPr>
          <w:rFonts w:ascii="Times New Roman" w:hAnsi="Times New Roman" w:cs="Times New Roman"/>
          <w:sz w:val="24"/>
          <w:szCs w:val="24"/>
        </w:rPr>
        <w:t xml:space="preserve">communism. </w:t>
      </w:r>
      <w:r w:rsidR="00DC74E4">
        <w:rPr>
          <w:rFonts w:ascii="Times New Roman" w:hAnsi="Times New Roman" w:cs="Times New Roman"/>
          <w:sz w:val="24"/>
          <w:szCs w:val="24"/>
        </w:rPr>
        <w:t xml:space="preserve"> </w:t>
      </w:r>
    </w:p>
    <w:p w:rsidR="004E065D" w:rsidRDefault="004E065D"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All of this leads to the question: why this break with precedent? Why did Harry Truman and his cadre of advisers feel it necessary to intervene in the Greek Civil War? Moreover, what perceptions fueled their desire to ensure a decisive victory over the Greek Communists? </w:t>
      </w:r>
      <w:r w:rsidR="00DF70F4">
        <w:rPr>
          <w:rFonts w:ascii="Times New Roman" w:hAnsi="Times New Roman" w:cs="Times New Roman"/>
          <w:sz w:val="24"/>
          <w:szCs w:val="24"/>
        </w:rPr>
        <w:t xml:space="preserve">Were </w:t>
      </w:r>
      <w:r w:rsidR="00DF70F4">
        <w:rPr>
          <w:rFonts w:ascii="Times New Roman" w:hAnsi="Times New Roman" w:cs="Times New Roman"/>
          <w:sz w:val="24"/>
          <w:szCs w:val="24"/>
        </w:rPr>
        <w:lastRenderedPageBreak/>
        <w:t xml:space="preserve">these perceptions based on reality, or more on fantasy? </w:t>
      </w:r>
      <w:r w:rsidR="00F65840">
        <w:rPr>
          <w:rFonts w:ascii="Times New Roman" w:hAnsi="Times New Roman" w:cs="Times New Roman"/>
          <w:sz w:val="24"/>
          <w:szCs w:val="24"/>
        </w:rPr>
        <w:t xml:space="preserve">The goal of this paper is to answer adequately and fully these questions. </w:t>
      </w:r>
    </w:p>
    <w:p w:rsidR="00FF61EB" w:rsidRDefault="00D853F1" w:rsidP="000D4E00">
      <w:pPr>
        <w:spacing w:line="480" w:lineRule="auto"/>
        <w:rPr>
          <w:rFonts w:ascii="Times New Roman" w:hAnsi="Times New Roman" w:cs="Times New Roman"/>
          <w:sz w:val="24"/>
          <w:szCs w:val="24"/>
        </w:rPr>
      </w:pPr>
      <w:r>
        <w:rPr>
          <w:rFonts w:ascii="Times New Roman" w:hAnsi="Times New Roman" w:cs="Times New Roman"/>
          <w:b/>
          <w:sz w:val="24"/>
          <w:szCs w:val="24"/>
        </w:rPr>
        <w:t>Background to the War</w:t>
      </w:r>
    </w:p>
    <w:p w:rsidR="00C30630" w:rsidRDefault="00643B3C" w:rsidP="000D4E00">
      <w:pPr>
        <w:spacing w:line="480" w:lineRule="auto"/>
        <w:rPr>
          <w:rFonts w:ascii="Times New Roman" w:hAnsi="Times New Roman" w:cs="Times New Roman"/>
          <w:sz w:val="24"/>
          <w:szCs w:val="24"/>
        </w:rPr>
      </w:pPr>
      <w:r>
        <w:rPr>
          <w:rFonts w:ascii="Times New Roman" w:hAnsi="Times New Roman" w:cs="Times New Roman"/>
          <w:sz w:val="24"/>
          <w:szCs w:val="24"/>
        </w:rPr>
        <w:tab/>
        <w:t>In order to understand the Greek Civil War and why the United States ultimately intervened on the side of the go</w:t>
      </w:r>
      <w:r w:rsidR="00C30630">
        <w:rPr>
          <w:rFonts w:ascii="Times New Roman" w:hAnsi="Times New Roman" w:cs="Times New Roman"/>
          <w:sz w:val="24"/>
          <w:szCs w:val="24"/>
        </w:rPr>
        <w:t xml:space="preserve">vernment, it is necessary to cover a brief history of Greece during WWII. </w:t>
      </w:r>
      <w:r w:rsidR="008E23F8">
        <w:rPr>
          <w:rFonts w:ascii="Times New Roman" w:hAnsi="Times New Roman" w:cs="Times New Roman"/>
          <w:sz w:val="24"/>
          <w:szCs w:val="24"/>
        </w:rPr>
        <w:t xml:space="preserve">The civil war itself is usually divided up into three phases or “rounds”. </w:t>
      </w:r>
    </w:p>
    <w:p w:rsidR="003C5FF1" w:rsidRDefault="00C30630"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Part of what made the civil war even possible was the invasion and subsequent occupation of Greece by Italy, Germany, and Bulgaria during WWII. </w:t>
      </w:r>
      <w:r w:rsidR="009E0A5D">
        <w:rPr>
          <w:rFonts w:ascii="Times New Roman" w:hAnsi="Times New Roman" w:cs="Times New Roman"/>
          <w:sz w:val="24"/>
          <w:szCs w:val="24"/>
        </w:rPr>
        <w:t xml:space="preserve">Fascist dictator </w:t>
      </w:r>
      <w:r>
        <w:rPr>
          <w:rFonts w:ascii="Times New Roman" w:hAnsi="Times New Roman" w:cs="Times New Roman"/>
          <w:sz w:val="24"/>
          <w:szCs w:val="24"/>
        </w:rPr>
        <w:t xml:space="preserve">Benito Mussolini famously invaded Greece in October of 1940, resulting in the Italian Army being pushed back across the Greek frontier </w:t>
      </w:r>
      <w:r w:rsidR="00173A47">
        <w:rPr>
          <w:rFonts w:ascii="Times New Roman" w:hAnsi="Times New Roman" w:cs="Times New Roman"/>
          <w:sz w:val="24"/>
          <w:szCs w:val="24"/>
        </w:rPr>
        <w:t xml:space="preserve">into Albania. </w:t>
      </w:r>
      <w:r w:rsidR="00593222">
        <w:rPr>
          <w:rFonts w:ascii="Times New Roman" w:hAnsi="Times New Roman" w:cs="Times New Roman"/>
          <w:sz w:val="24"/>
          <w:szCs w:val="24"/>
        </w:rPr>
        <w:t>This was a military humiliation on the part of the Italians; the Greek army was woefully undersupplied and u</w:t>
      </w:r>
      <w:r w:rsidR="000D2E60">
        <w:rPr>
          <w:rFonts w:ascii="Times New Roman" w:hAnsi="Times New Roman" w:cs="Times New Roman"/>
          <w:sz w:val="24"/>
          <w:szCs w:val="24"/>
        </w:rPr>
        <w:t xml:space="preserve">ntrained. Yet what the Greeks lacked for in war materiel they compensated for </w:t>
      </w:r>
      <w:r w:rsidR="003C5FF1">
        <w:rPr>
          <w:rFonts w:ascii="Times New Roman" w:hAnsi="Times New Roman" w:cs="Times New Roman"/>
          <w:sz w:val="24"/>
          <w:szCs w:val="24"/>
        </w:rPr>
        <w:t>in fighting spir</w:t>
      </w:r>
      <w:r w:rsidR="00CA5C7D">
        <w:rPr>
          <w:rFonts w:ascii="Times New Roman" w:hAnsi="Times New Roman" w:cs="Times New Roman"/>
          <w:sz w:val="24"/>
          <w:szCs w:val="24"/>
        </w:rPr>
        <w:t>it. T</w:t>
      </w:r>
      <w:r w:rsidR="003C5FF1">
        <w:rPr>
          <w:rFonts w:ascii="Times New Roman" w:hAnsi="Times New Roman" w:cs="Times New Roman"/>
          <w:sz w:val="24"/>
          <w:szCs w:val="24"/>
        </w:rPr>
        <w:t xml:space="preserve">he invasion of the Italians had resulted in </w:t>
      </w:r>
      <w:r w:rsidR="00662DE5">
        <w:rPr>
          <w:rFonts w:ascii="Times New Roman" w:hAnsi="Times New Roman" w:cs="Times New Roman"/>
          <w:sz w:val="24"/>
          <w:szCs w:val="24"/>
        </w:rPr>
        <w:t xml:space="preserve">the evaporation of the </w:t>
      </w:r>
      <w:r w:rsidR="003C5FF1">
        <w:rPr>
          <w:rFonts w:ascii="Times New Roman" w:hAnsi="Times New Roman" w:cs="Times New Roman"/>
          <w:sz w:val="24"/>
          <w:szCs w:val="24"/>
        </w:rPr>
        <w:t xml:space="preserve">prewar tensions and political quarrels </w:t>
      </w:r>
      <w:r w:rsidR="0096611B">
        <w:rPr>
          <w:rFonts w:ascii="Times New Roman" w:hAnsi="Times New Roman" w:cs="Times New Roman"/>
          <w:sz w:val="24"/>
          <w:szCs w:val="24"/>
        </w:rPr>
        <w:t>tha</w:t>
      </w:r>
      <w:r w:rsidR="00081C7E">
        <w:rPr>
          <w:rFonts w:ascii="Times New Roman" w:hAnsi="Times New Roman" w:cs="Times New Roman"/>
          <w:sz w:val="24"/>
          <w:szCs w:val="24"/>
        </w:rPr>
        <w:t>t Greece had been suffering from up to that point</w:t>
      </w:r>
      <w:r w:rsidR="00662DE5">
        <w:rPr>
          <w:rFonts w:ascii="Times New Roman" w:hAnsi="Times New Roman" w:cs="Times New Roman"/>
          <w:sz w:val="24"/>
          <w:szCs w:val="24"/>
        </w:rPr>
        <w:t xml:space="preserve">. </w:t>
      </w:r>
      <w:r w:rsidR="0096611B">
        <w:rPr>
          <w:rFonts w:ascii="Times New Roman" w:hAnsi="Times New Roman" w:cs="Times New Roman"/>
          <w:sz w:val="24"/>
          <w:szCs w:val="24"/>
        </w:rPr>
        <w:t xml:space="preserve"> </w:t>
      </w:r>
    </w:p>
    <w:p w:rsidR="00643B3C" w:rsidRDefault="003C5FF1"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Adolf Hitler, concerned that Greece could be used by the British as a critical source of bases in the Eastern Mediterranean, promptly ordered the Wehrmacht to invade Greece in order to rescue Mussolini from a fiasco of his own making. </w:t>
      </w:r>
      <w:r w:rsidR="002069B0">
        <w:rPr>
          <w:rFonts w:ascii="Times New Roman" w:hAnsi="Times New Roman" w:cs="Times New Roman"/>
          <w:sz w:val="24"/>
          <w:szCs w:val="24"/>
        </w:rPr>
        <w:t xml:space="preserve">The German occupation would last for three and a half years, devastating </w:t>
      </w:r>
      <w:r w:rsidR="0079043C">
        <w:rPr>
          <w:rFonts w:ascii="Times New Roman" w:hAnsi="Times New Roman" w:cs="Times New Roman"/>
          <w:sz w:val="24"/>
          <w:szCs w:val="24"/>
        </w:rPr>
        <w:t xml:space="preserve">Greece economically and politically. </w:t>
      </w:r>
      <w:r w:rsidR="00FC13BF">
        <w:rPr>
          <w:rFonts w:ascii="Times New Roman" w:hAnsi="Times New Roman" w:cs="Times New Roman"/>
          <w:sz w:val="24"/>
          <w:szCs w:val="24"/>
        </w:rPr>
        <w:t>Ultimately, the German occupation would cost Greece some $8.5 billion, a massive sum for a tiny Balkan s</w:t>
      </w:r>
      <w:r w:rsidR="00114CE0">
        <w:rPr>
          <w:rFonts w:ascii="Times New Roman" w:hAnsi="Times New Roman" w:cs="Times New Roman"/>
          <w:sz w:val="24"/>
          <w:szCs w:val="24"/>
        </w:rPr>
        <w:t xml:space="preserve">tate of </w:t>
      </w:r>
      <w:r w:rsidR="00F00BBD">
        <w:rPr>
          <w:rFonts w:ascii="Times New Roman" w:hAnsi="Times New Roman" w:cs="Times New Roman"/>
          <w:sz w:val="24"/>
          <w:szCs w:val="24"/>
        </w:rPr>
        <w:t xml:space="preserve">around </w:t>
      </w:r>
      <w:r w:rsidR="00114CE0">
        <w:rPr>
          <w:rFonts w:ascii="Times New Roman" w:hAnsi="Times New Roman" w:cs="Times New Roman"/>
          <w:sz w:val="24"/>
          <w:szCs w:val="24"/>
        </w:rPr>
        <w:t>7.5 million people.</w:t>
      </w:r>
      <w:r w:rsidR="00114CE0">
        <w:rPr>
          <w:rStyle w:val="FootnoteReference"/>
          <w:rFonts w:ascii="Times New Roman" w:hAnsi="Times New Roman" w:cs="Times New Roman"/>
          <w:sz w:val="24"/>
          <w:szCs w:val="24"/>
        </w:rPr>
        <w:footnoteReference w:id="3"/>
      </w:r>
      <w:r w:rsidR="009946E4">
        <w:rPr>
          <w:rFonts w:ascii="Times New Roman" w:hAnsi="Times New Roman" w:cs="Times New Roman"/>
          <w:sz w:val="24"/>
          <w:szCs w:val="24"/>
        </w:rPr>
        <w:t xml:space="preserve"> </w:t>
      </w:r>
      <w:r w:rsidR="009946E4" w:rsidRPr="00AB1821">
        <w:rPr>
          <w:rFonts w:ascii="Times New Roman" w:hAnsi="Times New Roman" w:cs="Times New Roman"/>
          <w:sz w:val="24"/>
          <w:szCs w:val="24"/>
        </w:rPr>
        <w:t>The human cost would be even starker:</w:t>
      </w:r>
      <w:r w:rsidR="009946E4">
        <w:rPr>
          <w:rFonts w:ascii="Times New Roman" w:hAnsi="Times New Roman" w:cs="Times New Roman"/>
          <w:sz w:val="24"/>
          <w:szCs w:val="24"/>
        </w:rPr>
        <w:t xml:space="preserve"> </w:t>
      </w:r>
      <w:r w:rsidR="00AB1821">
        <w:rPr>
          <w:rFonts w:ascii="Times New Roman" w:hAnsi="Times New Roman" w:cs="Times New Roman"/>
          <w:sz w:val="24"/>
          <w:szCs w:val="24"/>
        </w:rPr>
        <w:t>although estima</w:t>
      </w:r>
      <w:r w:rsidR="00585B8E">
        <w:rPr>
          <w:rFonts w:ascii="Times New Roman" w:hAnsi="Times New Roman" w:cs="Times New Roman"/>
          <w:sz w:val="24"/>
          <w:szCs w:val="24"/>
        </w:rPr>
        <w:t xml:space="preserve">tes vary, up to </w:t>
      </w:r>
      <w:r w:rsidR="00585B8E">
        <w:rPr>
          <w:rFonts w:ascii="Times New Roman" w:hAnsi="Times New Roman" w:cs="Times New Roman"/>
          <w:sz w:val="24"/>
          <w:szCs w:val="24"/>
        </w:rPr>
        <w:lastRenderedPageBreak/>
        <w:t>hundreds of thousands of Greeks died, including most of Greece’</w:t>
      </w:r>
      <w:r w:rsidR="00957A1F">
        <w:rPr>
          <w:rFonts w:ascii="Times New Roman" w:hAnsi="Times New Roman" w:cs="Times New Roman"/>
          <w:sz w:val="24"/>
          <w:szCs w:val="24"/>
        </w:rPr>
        <w:t xml:space="preserve">s </w:t>
      </w:r>
      <w:r w:rsidR="006D1E07">
        <w:rPr>
          <w:rFonts w:ascii="Times New Roman" w:hAnsi="Times New Roman" w:cs="Times New Roman"/>
          <w:sz w:val="24"/>
          <w:szCs w:val="24"/>
        </w:rPr>
        <w:t>community of 60,000</w:t>
      </w:r>
      <w:r w:rsidR="00957A1F">
        <w:rPr>
          <w:rFonts w:ascii="Times New Roman" w:hAnsi="Times New Roman" w:cs="Times New Roman"/>
          <w:sz w:val="24"/>
          <w:szCs w:val="24"/>
        </w:rPr>
        <w:t xml:space="preserve"> Jews</w:t>
      </w:r>
      <w:r w:rsidR="002B1EB2">
        <w:rPr>
          <w:rFonts w:ascii="Times New Roman" w:hAnsi="Times New Roman" w:cs="Times New Roman"/>
          <w:sz w:val="24"/>
          <w:szCs w:val="24"/>
        </w:rPr>
        <w:t xml:space="preserve"> </w:t>
      </w:r>
      <w:r w:rsidR="000E51C7">
        <w:rPr>
          <w:rFonts w:ascii="Times New Roman" w:hAnsi="Times New Roman" w:cs="Times New Roman"/>
          <w:sz w:val="24"/>
          <w:szCs w:val="24"/>
        </w:rPr>
        <w:t>w</w:t>
      </w:r>
      <w:r w:rsidR="00A44A12">
        <w:rPr>
          <w:rFonts w:ascii="Times New Roman" w:hAnsi="Times New Roman" w:cs="Times New Roman"/>
          <w:sz w:val="24"/>
          <w:szCs w:val="24"/>
        </w:rPr>
        <w:t>ho were murdered</w:t>
      </w:r>
      <w:r w:rsidR="00585B8E">
        <w:rPr>
          <w:rFonts w:ascii="Times New Roman" w:hAnsi="Times New Roman" w:cs="Times New Roman"/>
          <w:sz w:val="24"/>
          <w:szCs w:val="24"/>
        </w:rPr>
        <w:t xml:space="preserve"> by German and Bulgarian </w:t>
      </w:r>
      <w:r w:rsidR="009B506D">
        <w:rPr>
          <w:rFonts w:ascii="Times New Roman" w:hAnsi="Times New Roman" w:cs="Times New Roman"/>
          <w:sz w:val="24"/>
          <w:szCs w:val="24"/>
        </w:rPr>
        <w:t xml:space="preserve">occupation </w:t>
      </w:r>
      <w:r w:rsidR="00585B8E">
        <w:rPr>
          <w:rFonts w:ascii="Times New Roman" w:hAnsi="Times New Roman" w:cs="Times New Roman"/>
          <w:sz w:val="24"/>
          <w:szCs w:val="24"/>
        </w:rPr>
        <w:t>authorities.</w:t>
      </w:r>
      <w:r w:rsidR="00585B8E">
        <w:rPr>
          <w:rStyle w:val="FootnoteReference"/>
          <w:rFonts w:ascii="Times New Roman" w:hAnsi="Times New Roman" w:cs="Times New Roman"/>
          <w:sz w:val="24"/>
          <w:szCs w:val="24"/>
        </w:rPr>
        <w:footnoteReference w:id="4"/>
      </w:r>
    </w:p>
    <w:p w:rsidR="00D92776" w:rsidRDefault="002F4C49"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C90CD4">
        <w:rPr>
          <w:rFonts w:ascii="Times New Roman" w:hAnsi="Times New Roman" w:cs="Times New Roman"/>
          <w:sz w:val="24"/>
          <w:szCs w:val="24"/>
        </w:rPr>
        <w:t xml:space="preserve">The first round of </w:t>
      </w:r>
      <w:r w:rsidR="00BB0FB5">
        <w:rPr>
          <w:rFonts w:ascii="Times New Roman" w:hAnsi="Times New Roman" w:cs="Times New Roman"/>
          <w:sz w:val="24"/>
          <w:szCs w:val="24"/>
        </w:rPr>
        <w:t xml:space="preserve">the civil war took place while the Axis occupation was ongoing; it mainly consisted of ELAM </w:t>
      </w:r>
      <w:r w:rsidR="009E1723">
        <w:rPr>
          <w:rFonts w:ascii="Times New Roman" w:hAnsi="Times New Roman" w:cs="Times New Roman"/>
          <w:sz w:val="24"/>
          <w:szCs w:val="24"/>
        </w:rPr>
        <w:t xml:space="preserve">(National People’s Liberation Army) </w:t>
      </w:r>
      <w:r w:rsidR="00BB0FB5">
        <w:rPr>
          <w:rFonts w:ascii="Times New Roman" w:hAnsi="Times New Roman" w:cs="Times New Roman"/>
          <w:sz w:val="24"/>
          <w:szCs w:val="24"/>
        </w:rPr>
        <w:t>forces</w:t>
      </w:r>
      <w:r w:rsidR="00820461">
        <w:rPr>
          <w:rFonts w:ascii="Times New Roman" w:hAnsi="Times New Roman" w:cs="Times New Roman"/>
          <w:sz w:val="24"/>
          <w:szCs w:val="24"/>
        </w:rPr>
        <w:t xml:space="preserve"> controlled by the EAM (</w:t>
      </w:r>
      <w:r w:rsidR="00765EC8">
        <w:rPr>
          <w:rFonts w:ascii="Times New Roman" w:hAnsi="Times New Roman" w:cs="Times New Roman"/>
          <w:sz w:val="24"/>
          <w:szCs w:val="24"/>
        </w:rPr>
        <w:t>Greek National Liberation Front</w:t>
      </w:r>
      <w:r w:rsidR="00820461">
        <w:rPr>
          <w:rFonts w:ascii="Times New Roman" w:hAnsi="Times New Roman" w:cs="Times New Roman"/>
          <w:sz w:val="24"/>
          <w:szCs w:val="24"/>
        </w:rPr>
        <w:t>)</w:t>
      </w:r>
      <w:r w:rsidR="00BB0FB5">
        <w:rPr>
          <w:rFonts w:ascii="Times New Roman" w:hAnsi="Times New Roman" w:cs="Times New Roman"/>
          <w:sz w:val="24"/>
          <w:szCs w:val="24"/>
        </w:rPr>
        <w:t xml:space="preserve"> </w:t>
      </w:r>
      <w:r w:rsidR="00835693">
        <w:rPr>
          <w:rFonts w:ascii="Times New Roman" w:hAnsi="Times New Roman" w:cs="Times New Roman"/>
          <w:sz w:val="24"/>
          <w:szCs w:val="24"/>
        </w:rPr>
        <w:t>attempting to eliminate</w:t>
      </w:r>
      <w:r w:rsidR="00F94BC9">
        <w:rPr>
          <w:rFonts w:ascii="Times New Roman" w:hAnsi="Times New Roman" w:cs="Times New Roman"/>
          <w:sz w:val="24"/>
          <w:szCs w:val="24"/>
        </w:rPr>
        <w:t xml:space="preserve"> all other potential opposition.</w:t>
      </w:r>
      <w:r w:rsidR="00A0608F">
        <w:rPr>
          <w:rFonts w:ascii="Times New Roman" w:hAnsi="Times New Roman" w:cs="Times New Roman"/>
          <w:sz w:val="24"/>
          <w:szCs w:val="24"/>
        </w:rPr>
        <w:t xml:space="preserve"> Both of these groups were largely understood to be under the domination and influence of the KKE (Greek Communist Party). </w:t>
      </w:r>
      <w:r w:rsidR="00F94BC9">
        <w:rPr>
          <w:rFonts w:ascii="Times New Roman" w:hAnsi="Times New Roman" w:cs="Times New Roman"/>
          <w:sz w:val="24"/>
          <w:szCs w:val="24"/>
        </w:rPr>
        <w:t xml:space="preserve"> </w:t>
      </w:r>
      <w:r w:rsidR="007377C7">
        <w:rPr>
          <w:rFonts w:ascii="Times New Roman" w:hAnsi="Times New Roman" w:cs="Times New Roman"/>
          <w:sz w:val="24"/>
          <w:szCs w:val="24"/>
        </w:rPr>
        <w:t xml:space="preserve">In this </w:t>
      </w:r>
      <w:r w:rsidR="00A00DBB">
        <w:rPr>
          <w:rFonts w:ascii="Times New Roman" w:hAnsi="Times New Roman" w:cs="Times New Roman"/>
          <w:sz w:val="24"/>
          <w:szCs w:val="24"/>
        </w:rPr>
        <w:t xml:space="preserve">attempt to destroy their opposition </w:t>
      </w:r>
      <w:r w:rsidR="007377C7">
        <w:rPr>
          <w:rFonts w:ascii="Times New Roman" w:hAnsi="Times New Roman" w:cs="Times New Roman"/>
          <w:sz w:val="24"/>
          <w:szCs w:val="24"/>
        </w:rPr>
        <w:t>they largely succeeded, although they were unable to c</w:t>
      </w:r>
      <w:r w:rsidR="00CF564C">
        <w:rPr>
          <w:rFonts w:ascii="Times New Roman" w:hAnsi="Times New Roman" w:cs="Times New Roman"/>
          <w:sz w:val="24"/>
          <w:szCs w:val="24"/>
        </w:rPr>
        <w:t>ompletely annihilate all opposing group</w:t>
      </w:r>
      <w:r w:rsidR="007377C7">
        <w:rPr>
          <w:rFonts w:ascii="Times New Roman" w:hAnsi="Times New Roman" w:cs="Times New Roman"/>
          <w:sz w:val="24"/>
          <w:szCs w:val="24"/>
        </w:rPr>
        <w:t xml:space="preserve">s: the British government, on the insistence of </w:t>
      </w:r>
      <w:r w:rsidR="00BA5F47">
        <w:rPr>
          <w:rFonts w:ascii="Times New Roman" w:hAnsi="Times New Roman" w:cs="Times New Roman"/>
          <w:sz w:val="24"/>
          <w:szCs w:val="24"/>
        </w:rPr>
        <w:t xml:space="preserve">Prime Minister </w:t>
      </w:r>
      <w:r w:rsidR="007377C7">
        <w:rPr>
          <w:rFonts w:ascii="Times New Roman" w:hAnsi="Times New Roman" w:cs="Times New Roman"/>
          <w:sz w:val="24"/>
          <w:szCs w:val="24"/>
        </w:rPr>
        <w:t xml:space="preserve">Churchill, interceded on behalf of the </w:t>
      </w:r>
      <w:r w:rsidR="003002DE">
        <w:rPr>
          <w:rFonts w:ascii="Times New Roman" w:hAnsi="Times New Roman" w:cs="Times New Roman"/>
          <w:sz w:val="24"/>
          <w:szCs w:val="24"/>
        </w:rPr>
        <w:t>ED</w:t>
      </w:r>
      <w:r w:rsidR="00D92776">
        <w:rPr>
          <w:rFonts w:ascii="Times New Roman" w:hAnsi="Times New Roman" w:cs="Times New Roman"/>
          <w:sz w:val="24"/>
          <w:szCs w:val="24"/>
        </w:rPr>
        <w:t>ES</w:t>
      </w:r>
      <w:r w:rsidR="00EA49C3">
        <w:rPr>
          <w:rFonts w:ascii="Times New Roman" w:hAnsi="Times New Roman" w:cs="Times New Roman"/>
          <w:sz w:val="24"/>
          <w:szCs w:val="24"/>
        </w:rPr>
        <w:t xml:space="preserve"> </w:t>
      </w:r>
      <w:r w:rsidR="009F0DD1">
        <w:rPr>
          <w:rFonts w:ascii="Times New Roman" w:hAnsi="Times New Roman" w:cs="Times New Roman"/>
          <w:sz w:val="24"/>
          <w:szCs w:val="24"/>
        </w:rPr>
        <w:t>(</w:t>
      </w:r>
      <w:r w:rsidR="00B73355">
        <w:rPr>
          <w:rFonts w:ascii="Times New Roman" w:hAnsi="Times New Roman" w:cs="Times New Roman"/>
          <w:sz w:val="24"/>
          <w:szCs w:val="24"/>
        </w:rPr>
        <w:t>National Greek Republican League</w:t>
      </w:r>
      <w:r w:rsidR="009F0DD1">
        <w:rPr>
          <w:rFonts w:ascii="Times New Roman" w:hAnsi="Times New Roman" w:cs="Times New Roman"/>
          <w:sz w:val="24"/>
          <w:szCs w:val="24"/>
        </w:rPr>
        <w:t>)</w:t>
      </w:r>
      <w:r w:rsidR="00D92776">
        <w:rPr>
          <w:rFonts w:ascii="Times New Roman" w:hAnsi="Times New Roman" w:cs="Times New Roman"/>
          <w:sz w:val="24"/>
          <w:szCs w:val="24"/>
        </w:rPr>
        <w:t xml:space="preserve"> forces</w:t>
      </w:r>
      <w:r w:rsidR="00D736DF">
        <w:rPr>
          <w:rFonts w:ascii="Times New Roman" w:hAnsi="Times New Roman" w:cs="Times New Roman"/>
          <w:sz w:val="24"/>
          <w:szCs w:val="24"/>
        </w:rPr>
        <w:t>, the only substantial resistance group that was not eliminated by</w:t>
      </w:r>
      <w:r w:rsidR="007443C9">
        <w:rPr>
          <w:rFonts w:ascii="Times New Roman" w:hAnsi="Times New Roman" w:cs="Times New Roman"/>
          <w:sz w:val="24"/>
          <w:szCs w:val="24"/>
        </w:rPr>
        <w:t xml:space="preserve"> the</w:t>
      </w:r>
      <w:r w:rsidR="00D736DF">
        <w:rPr>
          <w:rFonts w:ascii="Times New Roman" w:hAnsi="Times New Roman" w:cs="Times New Roman"/>
          <w:sz w:val="24"/>
          <w:szCs w:val="24"/>
        </w:rPr>
        <w:t xml:space="preserve"> ELAM</w:t>
      </w:r>
      <w:r w:rsidR="00D92776">
        <w:rPr>
          <w:rFonts w:ascii="Times New Roman" w:hAnsi="Times New Roman" w:cs="Times New Roman"/>
          <w:sz w:val="24"/>
          <w:szCs w:val="24"/>
        </w:rPr>
        <w:t>.</w:t>
      </w:r>
      <w:r w:rsidR="000675C5">
        <w:rPr>
          <w:rStyle w:val="FootnoteReference"/>
          <w:rFonts w:ascii="Times New Roman" w:hAnsi="Times New Roman" w:cs="Times New Roman"/>
          <w:sz w:val="24"/>
          <w:szCs w:val="24"/>
        </w:rPr>
        <w:footnoteReference w:id="5"/>
      </w:r>
      <w:r w:rsidR="00D92776">
        <w:rPr>
          <w:rFonts w:ascii="Times New Roman" w:hAnsi="Times New Roman" w:cs="Times New Roman"/>
          <w:sz w:val="24"/>
          <w:szCs w:val="24"/>
        </w:rPr>
        <w:t xml:space="preserve"> Indeed, for most of the 1940s, </w:t>
      </w:r>
      <w:r w:rsidR="004A2E9F">
        <w:rPr>
          <w:rFonts w:ascii="Times New Roman" w:hAnsi="Times New Roman" w:cs="Times New Roman"/>
          <w:sz w:val="24"/>
          <w:szCs w:val="24"/>
        </w:rPr>
        <w:t>it was not the United States that was the premier power in Greece, but the British</w:t>
      </w:r>
      <w:r w:rsidR="003F7821">
        <w:rPr>
          <w:rFonts w:ascii="Times New Roman" w:hAnsi="Times New Roman" w:cs="Times New Roman"/>
          <w:sz w:val="24"/>
          <w:szCs w:val="24"/>
        </w:rPr>
        <w:t xml:space="preserve"> Empire</w:t>
      </w:r>
      <w:r w:rsidR="004A2E9F">
        <w:rPr>
          <w:rFonts w:ascii="Times New Roman" w:hAnsi="Times New Roman" w:cs="Times New Roman"/>
          <w:sz w:val="24"/>
          <w:szCs w:val="24"/>
        </w:rPr>
        <w:t xml:space="preserve">. </w:t>
      </w:r>
      <w:r w:rsidR="00730F35">
        <w:rPr>
          <w:rFonts w:ascii="Times New Roman" w:hAnsi="Times New Roman" w:cs="Times New Roman"/>
          <w:sz w:val="24"/>
          <w:szCs w:val="24"/>
        </w:rPr>
        <w:t xml:space="preserve">The British saw Greece as critical to their strategic position in the Eastern Mediterranean: </w:t>
      </w:r>
      <w:r w:rsidR="00A0623D">
        <w:rPr>
          <w:rFonts w:ascii="Times New Roman" w:hAnsi="Times New Roman" w:cs="Times New Roman"/>
          <w:sz w:val="24"/>
          <w:szCs w:val="24"/>
        </w:rPr>
        <w:t xml:space="preserve">by ensuring that Greece remained friendly to British interests, </w:t>
      </w:r>
      <w:r w:rsidR="00EB7B9C">
        <w:rPr>
          <w:rFonts w:ascii="Times New Roman" w:hAnsi="Times New Roman" w:cs="Times New Roman"/>
          <w:sz w:val="24"/>
          <w:szCs w:val="24"/>
        </w:rPr>
        <w:t xml:space="preserve">critical strategic assets such as the Suez Canal in Egypt </w:t>
      </w:r>
      <w:r w:rsidR="00221CBB">
        <w:rPr>
          <w:rFonts w:ascii="Times New Roman" w:hAnsi="Times New Roman" w:cs="Times New Roman"/>
          <w:sz w:val="24"/>
          <w:szCs w:val="24"/>
        </w:rPr>
        <w:t xml:space="preserve">could be protected against encroachment from unfriendly powers. </w:t>
      </w:r>
    </w:p>
    <w:p w:rsidR="001714E0" w:rsidRDefault="00221CBB"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C94B94">
        <w:rPr>
          <w:rFonts w:ascii="Times New Roman" w:hAnsi="Times New Roman" w:cs="Times New Roman"/>
          <w:sz w:val="24"/>
          <w:szCs w:val="24"/>
        </w:rPr>
        <w:t xml:space="preserve">Eventually, the Germans were </w:t>
      </w:r>
      <w:r w:rsidR="00FE61AB">
        <w:rPr>
          <w:rFonts w:ascii="Times New Roman" w:hAnsi="Times New Roman" w:cs="Times New Roman"/>
          <w:sz w:val="24"/>
          <w:szCs w:val="24"/>
        </w:rPr>
        <w:t>forced to evacuate Greece in September</w:t>
      </w:r>
      <w:r w:rsidR="00C94B94">
        <w:rPr>
          <w:rFonts w:ascii="Times New Roman" w:hAnsi="Times New Roman" w:cs="Times New Roman"/>
          <w:sz w:val="24"/>
          <w:szCs w:val="24"/>
        </w:rPr>
        <w:t xml:space="preserve"> of 1944, much to the jubilation of the general population.</w:t>
      </w:r>
      <w:r w:rsidR="003E10F5">
        <w:rPr>
          <w:rStyle w:val="FootnoteReference"/>
          <w:rFonts w:ascii="Times New Roman" w:hAnsi="Times New Roman" w:cs="Times New Roman"/>
          <w:sz w:val="24"/>
          <w:szCs w:val="24"/>
        </w:rPr>
        <w:footnoteReference w:id="6"/>
      </w:r>
      <w:r w:rsidR="00C94B94">
        <w:rPr>
          <w:rFonts w:ascii="Times New Roman" w:hAnsi="Times New Roman" w:cs="Times New Roman"/>
          <w:sz w:val="24"/>
          <w:szCs w:val="24"/>
        </w:rPr>
        <w:t xml:space="preserve"> </w:t>
      </w:r>
      <w:r w:rsidR="003A2A37">
        <w:rPr>
          <w:rFonts w:ascii="Times New Roman" w:hAnsi="Times New Roman" w:cs="Times New Roman"/>
          <w:sz w:val="24"/>
          <w:szCs w:val="24"/>
        </w:rPr>
        <w:t xml:space="preserve">The </w:t>
      </w:r>
      <w:r w:rsidR="00806A3B">
        <w:rPr>
          <w:rFonts w:ascii="Times New Roman" w:hAnsi="Times New Roman" w:cs="Times New Roman"/>
          <w:sz w:val="24"/>
          <w:szCs w:val="24"/>
        </w:rPr>
        <w:t xml:space="preserve">mood was one of ecstasy </w:t>
      </w:r>
      <w:r w:rsidR="00D67208">
        <w:rPr>
          <w:rFonts w:ascii="Times New Roman" w:hAnsi="Times New Roman" w:cs="Times New Roman"/>
          <w:sz w:val="24"/>
          <w:szCs w:val="24"/>
        </w:rPr>
        <w:t xml:space="preserve">upon liberation from the yoke of the occupation; however, </w:t>
      </w:r>
      <w:r w:rsidR="00BF1CFA">
        <w:rPr>
          <w:rFonts w:ascii="Times New Roman" w:hAnsi="Times New Roman" w:cs="Times New Roman"/>
          <w:sz w:val="24"/>
          <w:szCs w:val="24"/>
        </w:rPr>
        <w:t>fault lines</w:t>
      </w:r>
      <w:r w:rsidR="00D67208">
        <w:rPr>
          <w:rFonts w:ascii="Times New Roman" w:hAnsi="Times New Roman" w:cs="Times New Roman"/>
          <w:sz w:val="24"/>
          <w:szCs w:val="24"/>
        </w:rPr>
        <w:t xml:space="preserve"> soon began to develop and politics once again returned to the fray. </w:t>
      </w:r>
      <w:r w:rsidR="00712C12">
        <w:rPr>
          <w:rFonts w:ascii="Times New Roman" w:hAnsi="Times New Roman" w:cs="Times New Roman"/>
          <w:sz w:val="24"/>
          <w:szCs w:val="24"/>
        </w:rPr>
        <w:t>The second round of the civil war would begin</w:t>
      </w:r>
      <w:r w:rsidR="00877CD7">
        <w:rPr>
          <w:rFonts w:ascii="Times New Roman" w:hAnsi="Times New Roman" w:cs="Times New Roman"/>
          <w:sz w:val="24"/>
          <w:szCs w:val="24"/>
        </w:rPr>
        <w:t xml:space="preserve"> shortly</w:t>
      </w:r>
      <w:r w:rsidR="00712C12">
        <w:rPr>
          <w:rFonts w:ascii="Times New Roman" w:hAnsi="Times New Roman" w:cs="Times New Roman"/>
          <w:sz w:val="24"/>
          <w:szCs w:val="24"/>
        </w:rPr>
        <w:t xml:space="preserve"> after the restoration </w:t>
      </w:r>
      <w:r w:rsidR="001909A0">
        <w:rPr>
          <w:rFonts w:ascii="Times New Roman" w:hAnsi="Times New Roman" w:cs="Times New Roman"/>
          <w:sz w:val="24"/>
          <w:szCs w:val="24"/>
        </w:rPr>
        <w:lastRenderedPageBreak/>
        <w:t>of Greek independence</w:t>
      </w:r>
      <w:r w:rsidR="007D70E6">
        <w:rPr>
          <w:rFonts w:ascii="Times New Roman" w:hAnsi="Times New Roman" w:cs="Times New Roman"/>
          <w:sz w:val="24"/>
          <w:szCs w:val="24"/>
        </w:rPr>
        <w:t xml:space="preserve">. </w:t>
      </w:r>
      <w:r w:rsidR="00726CA6">
        <w:rPr>
          <w:rFonts w:ascii="Times New Roman" w:hAnsi="Times New Roman" w:cs="Times New Roman"/>
          <w:sz w:val="24"/>
          <w:szCs w:val="24"/>
        </w:rPr>
        <w:t xml:space="preserve">Under the </w:t>
      </w:r>
      <w:r w:rsidR="00655CFF">
        <w:rPr>
          <w:rFonts w:ascii="Times New Roman" w:hAnsi="Times New Roman" w:cs="Times New Roman"/>
          <w:sz w:val="24"/>
          <w:szCs w:val="24"/>
        </w:rPr>
        <w:t xml:space="preserve">British-brokered Lebanon Agreement </w:t>
      </w:r>
      <w:r w:rsidR="00726CA6">
        <w:rPr>
          <w:rFonts w:ascii="Times New Roman" w:hAnsi="Times New Roman" w:cs="Times New Roman"/>
          <w:sz w:val="24"/>
          <w:szCs w:val="24"/>
        </w:rPr>
        <w:t xml:space="preserve">of May 1944, </w:t>
      </w:r>
      <w:r w:rsidR="00E1417D">
        <w:rPr>
          <w:rFonts w:ascii="Times New Roman" w:hAnsi="Times New Roman" w:cs="Times New Roman"/>
          <w:sz w:val="24"/>
          <w:szCs w:val="24"/>
        </w:rPr>
        <w:t xml:space="preserve">the KKE and EAM were marginalized to a minor role </w:t>
      </w:r>
      <w:r w:rsidR="004D14CD">
        <w:rPr>
          <w:rFonts w:ascii="Times New Roman" w:hAnsi="Times New Roman" w:cs="Times New Roman"/>
          <w:sz w:val="24"/>
          <w:szCs w:val="24"/>
        </w:rPr>
        <w:t xml:space="preserve">in a </w:t>
      </w:r>
      <w:r w:rsidR="003541CF">
        <w:rPr>
          <w:rFonts w:ascii="Times New Roman" w:hAnsi="Times New Roman" w:cs="Times New Roman"/>
          <w:sz w:val="24"/>
          <w:szCs w:val="24"/>
        </w:rPr>
        <w:t xml:space="preserve">so-called </w:t>
      </w:r>
      <w:r w:rsidR="004D14CD">
        <w:rPr>
          <w:rFonts w:ascii="Times New Roman" w:hAnsi="Times New Roman" w:cs="Times New Roman"/>
          <w:sz w:val="24"/>
          <w:szCs w:val="24"/>
        </w:rPr>
        <w:t>government of National Unity</w:t>
      </w:r>
      <w:r w:rsidR="003541CF">
        <w:rPr>
          <w:rFonts w:ascii="Times New Roman" w:hAnsi="Times New Roman" w:cs="Times New Roman"/>
          <w:sz w:val="24"/>
          <w:szCs w:val="24"/>
        </w:rPr>
        <w:t>.</w:t>
      </w:r>
      <w:r w:rsidR="00F727A7">
        <w:rPr>
          <w:rFonts w:ascii="Times New Roman" w:hAnsi="Times New Roman" w:cs="Times New Roman"/>
          <w:sz w:val="24"/>
          <w:szCs w:val="24"/>
        </w:rPr>
        <w:t xml:space="preserve"> Moreover, the Caserta</w:t>
      </w:r>
      <w:r w:rsidR="008B528B">
        <w:rPr>
          <w:rFonts w:ascii="Times New Roman" w:hAnsi="Times New Roman" w:cs="Times New Roman"/>
          <w:sz w:val="24"/>
          <w:szCs w:val="24"/>
        </w:rPr>
        <w:t xml:space="preserve"> Agreement of </w:t>
      </w:r>
      <w:r w:rsidR="00F727A7">
        <w:rPr>
          <w:rFonts w:ascii="Times New Roman" w:hAnsi="Times New Roman" w:cs="Times New Roman"/>
          <w:sz w:val="24"/>
          <w:szCs w:val="24"/>
        </w:rPr>
        <w:t xml:space="preserve">September 1944 placed all resistance bands under the command of a British </w:t>
      </w:r>
      <w:r w:rsidR="004A242F">
        <w:rPr>
          <w:rFonts w:ascii="Times New Roman" w:hAnsi="Times New Roman" w:cs="Times New Roman"/>
          <w:sz w:val="24"/>
          <w:szCs w:val="24"/>
        </w:rPr>
        <w:t>general, Ronald Scobie. Importantly,</w:t>
      </w:r>
      <w:r w:rsidR="00F727A7">
        <w:rPr>
          <w:rFonts w:ascii="Times New Roman" w:hAnsi="Times New Roman" w:cs="Times New Roman"/>
          <w:sz w:val="24"/>
          <w:szCs w:val="24"/>
        </w:rPr>
        <w:t xml:space="preserve"> the C</w:t>
      </w:r>
      <w:r w:rsidR="008855F8">
        <w:rPr>
          <w:rFonts w:ascii="Times New Roman" w:hAnsi="Times New Roman" w:cs="Times New Roman"/>
          <w:sz w:val="24"/>
          <w:szCs w:val="24"/>
        </w:rPr>
        <w:t>aserta Agreement barred the communist forces</w:t>
      </w:r>
      <w:r w:rsidR="00F727A7">
        <w:rPr>
          <w:rFonts w:ascii="Times New Roman" w:hAnsi="Times New Roman" w:cs="Times New Roman"/>
          <w:sz w:val="24"/>
          <w:szCs w:val="24"/>
        </w:rPr>
        <w:t xml:space="preserve"> from Attica – the region surrounding Athens – in order to ensure that they were not able to seize power.</w:t>
      </w:r>
      <w:r w:rsidR="00AE70F5">
        <w:rPr>
          <w:rStyle w:val="FootnoteReference"/>
          <w:rFonts w:ascii="Times New Roman" w:hAnsi="Times New Roman" w:cs="Times New Roman"/>
          <w:sz w:val="24"/>
          <w:szCs w:val="24"/>
        </w:rPr>
        <w:footnoteReference w:id="7"/>
      </w:r>
      <w:r w:rsidR="00F727A7">
        <w:rPr>
          <w:rFonts w:ascii="Times New Roman" w:hAnsi="Times New Roman" w:cs="Times New Roman"/>
          <w:sz w:val="24"/>
          <w:szCs w:val="24"/>
        </w:rPr>
        <w:t xml:space="preserve"> </w:t>
      </w:r>
    </w:p>
    <w:p w:rsidR="003544D4" w:rsidRDefault="001E63BE"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A47016">
        <w:rPr>
          <w:rFonts w:ascii="Times New Roman" w:hAnsi="Times New Roman" w:cs="Times New Roman"/>
          <w:sz w:val="24"/>
          <w:szCs w:val="24"/>
        </w:rPr>
        <w:t>This attempt to destroy the influ</w:t>
      </w:r>
      <w:r w:rsidR="003A2A37">
        <w:rPr>
          <w:rFonts w:ascii="Times New Roman" w:hAnsi="Times New Roman" w:cs="Times New Roman"/>
          <w:sz w:val="24"/>
          <w:szCs w:val="24"/>
        </w:rPr>
        <w:t>ence of the c</w:t>
      </w:r>
      <w:r w:rsidR="007025FD">
        <w:rPr>
          <w:rFonts w:ascii="Times New Roman" w:hAnsi="Times New Roman" w:cs="Times New Roman"/>
          <w:sz w:val="24"/>
          <w:szCs w:val="24"/>
        </w:rPr>
        <w:t xml:space="preserve">ommunists in Greece by the British caused outrage, leading to demonstrations </w:t>
      </w:r>
      <w:r w:rsidR="005011C2">
        <w:rPr>
          <w:rFonts w:ascii="Times New Roman" w:hAnsi="Times New Roman" w:cs="Times New Roman"/>
          <w:sz w:val="24"/>
          <w:szCs w:val="24"/>
        </w:rPr>
        <w:t>in the streets of Athens in December 1944</w:t>
      </w:r>
      <w:r w:rsidR="007E418F">
        <w:rPr>
          <w:rFonts w:ascii="Times New Roman" w:hAnsi="Times New Roman" w:cs="Times New Roman"/>
          <w:sz w:val="24"/>
          <w:szCs w:val="24"/>
        </w:rPr>
        <w:t xml:space="preserve"> by the EAM</w:t>
      </w:r>
      <w:r w:rsidR="005011C2">
        <w:rPr>
          <w:rFonts w:ascii="Times New Roman" w:hAnsi="Times New Roman" w:cs="Times New Roman"/>
          <w:sz w:val="24"/>
          <w:szCs w:val="24"/>
        </w:rPr>
        <w:t xml:space="preserve">. </w:t>
      </w:r>
      <w:r w:rsidR="00B8201C">
        <w:rPr>
          <w:rFonts w:ascii="Times New Roman" w:hAnsi="Times New Roman" w:cs="Times New Roman"/>
          <w:sz w:val="24"/>
          <w:szCs w:val="24"/>
        </w:rPr>
        <w:t>When government</w:t>
      </w:r>
      <w:r w:rsidR="004807AF">
        <w:rPr>
          <w:rFonts w:ascii="Times New Roman" w:hAnsi="Times New Roman" w:cs="Times New Roman"/>
          <w:sz w:val="24"/>
          <w:szCs w:val="24"/>
        </w:rPr>
        <w:t xml:space="preserve"> pol</w:t>
      </w:r>
      <w:r w:rsidR="005D371A">
        <w:rPr>
          <w:rFonts w:ascii="Times New Roman" w:hAnsi="Times New Roman" w:cs="Times New Roman"/>
          <w:sz w:val="24"/>
          <w:szCs w:val="24"/>
        </w:rPr>
        <w:t>ice responded to an unarmed EAM</w:t>
      </w:r>
      <w:r w:rsidR="004807AF">
        <w:rPr>
          <w:rFonts w:ascii="Times New Roman" w:hAnsi="Times New Roman" w:cs="Times New Roman"/>
          <w:sz w:val="24"/>
          <w:szCs w:val="24"/>
        </w:rPr>
        <w:t xml:space="preserve"> demonstration </w:t>
      </w:r>
      <w:r w:rsidR="00F8507E">
        <w:rPr>
          <w:rFonts w:ascii="Times New Roman" w:hAnsi="Times New Roman" w:cs="Times New Roman"/>
          <w:sz w:val="24"/>
          <w:szCs w:val="24"/>
        </w:rPr>
        <w:t xml:space="preserve">with violence, Athens itself was soon engulfed </w:t>
      </w:r>
      <w:r w:rsidR="00785843">
        <w:rPr>
          <w:rFonts w:ascii="Times New Roman" w:hAnsi="Times New Roman" w:cs="Times New Roman"/>
          <w:sz w:val="24"/>
          <w:szCs w:val="24"/>
        </w:rPr>
        <w:t>in violence</w:t>
      </w:r>
      <w:r w:rsidR="00F12AA5">
        <w:rPr>
          <w:rFonts w:ascii="Times New Roman" w:hAnsi="Times New Roman" w:cs="Times New Roman"/>
          <w:sz w:val="24"/>
          <w:szCs w:val="24"/>
        </w:rPr>
        <w:t xml:space="preserve"> and the communists attempted to seize power in a coup</w:t>
      </w:r>
      <w:r w:rsidR="00F8507E">
        <w:rPr>
          <w:rFonts w:ascii="Times New Roman" w:hAnsi="Times New Roman" w:cs="Times New Roman"/>
          <w:sz w:val="24"/>
          <w:szCs w:val="24"/>
        </w:rPr>
        <w:t>.</w:t>
      </w:r>
      <w:r w:rsidR="00F12AA5">
        <w:rPr>
          <w:rStyle w:val="FootnoteReference"/>
          <w:rFonts w:ascii="Times New Roman" w:hAnsi="Times New Roman" w:cs="Times New Roman"/>
          <w:sz w:val="24"/>
          <w:szCs w:val="24"/>
        </w:rPr>
        <w:footnoteReference w:id="8"/>
      </w:r>
      <w:r w:rsidR="00F8507E">
        <w:rPr>
          <w:rFonts w:ascii="Times New Roman" w:hAnsi="Times New Roman" w:cs="Times New Roman"/>
          <w:sz w:val="24"/>
          <w:szCs w:val="24"/>
        </w:rPr>
        <w:t xml:space="preserve"> </w:t>
      </w:r>
      <w:r w:rsidR="007D564F">
        <w:rPr>
          <w:rFonts w:ascii="Times New Roman" w:hAnsi="Times New Roman" w:cs="Times New Roman"/>
          <w:sz w:val="24"/>
          <w:szCs w:val="24"/>
        </w:rPr>
        <w:t>Eventually, with the introduction of British troops into th</w:t>
      </w:r>
      <w:r w:rsidR="005C6D61">
        <w:rPr>
          <w:rFonts w:ascii="Times New Roman" w:hAnsi="Times New Roman" w:cs="Times New Roman"/>
          <w:sz w:val="24"/>
          <w:szCs w:val="24"/>
        </w:rPr>
        <w:t>e capital, the uprising by the c</w:t>
      </w:r>
      <w:r w:rsidR="007D564F">
        <w:rPr>
          <w:rFonts w:ascii="Times New Roman" w:hAnsi="Times New Roman" w:cs="Times New Roman"/>
          <w:sz w:val="24"/>
          <w:szCs w:val="24"/>
        </w:rPr>
        <w:t>ommunists was suppressed and they were</w:t>
      </w:r>
      <w:r w:rsidR="002E00A2">
        <w:rPr>
          <w:rFonts w:ascii="Times New Roman" w:hAnsi="Times New Roman" w:cs="Times New Roman"/>
          <w:sz w:val="24"/>
          <w:szCs w:val="24"/>
        </w:rPr>
        <w:t xml:space="preserve"> compelled to sign the Varkiza Agreement of February 1945, forcing the demobilization of all ELAS units</w:t>
      </w:r>
      <w:r w:rsidR="00377793">
        <w:rPr>
          <w:rFonts w:ascii="Times New Roman" w:hAnsi="Times New Roman" w:cs="Times New Roman"/>
          <w:sz w:val="24"/>
          <w:szCs w:val="24"/>
        </w:rPr>
        <w:t xml:space="preserve"> and promising a general political </w:t>
      </w:r>
      <w:r w:rsidR="0080103A">
        <w:rPr>
          <w:rFonts w:ascii="Times New Roman" w:hAnsi="Times New Roman" w:cs="Times New Roman"/>
          <w:sz w:val="24"/>
          <w:szCs w:val="24"/>
        </w:rPr>
        <w:t>amnesty to</w:t>
      </w:r>
      <w:r w:rsidR="00377793">
        <w:rPr>
          <w:rFonts w:ascii="Times New Roman" w:hAnsi="Times New Roman" w:cs="Times New Roman"/>
          <w:sz w:val="24"/>
          <w:szCs w:val="24"/>
        </w:rPr>
        <w:t xml:space="preserve"> all ELAS and EAM members</w:t>
      </w:r>
      <w:r w:rsidR="002E00A2">
        <w:rPr>
          <w:rFonts w:ascii="Times New Roman" w:hAnsi="Times New Roman" w:cs="Times New Roman"/>
          <w:sz w:val="24"/>
          <w:szCs w:val="24"/>
        </w:rPr>
        <w:t>.</w:t>
      </w:r>
      <w:r w:rsidR="00AD19C8">
        <w:rPr>
          <w:rStyle w:val="FootnoteReference"/>
          <w:rFonts w:ascii="Times New Roman" w:hAnsi="Times New Roman" w:cs="Times New Roman"/>
          <w:sz w:val="24"/>
          <w:szCs w:val="24"/>
        </w:rPr>
        <w:footnoteReference w:id="9"/>
      </w:r>
      <w:r w:rsidR="002E00A2">
        <w:rPr>
          <w:rFonts w:ascii="Times New Roman" w:hAnsi="Times New Roman" w:cs="Times New Roman"/>
          <w:sz w:val="24"/>
          <w:szCs w:val="24"/>
        </w:rPr>
        <w:t xml:space="preserve"> </w:t>
      </w:r>
      <w:r w:rsidR="003544D4">
        <w:rPr>
          <w:rFonts w:ascii="Times New Roman" w:hAnsi="Times New Roman" w:cs="Times New Roman"/>
          <w:sz w:val="24"/>
          <w:szCs w:val="24"/>
        </w:rPr>
        <w:t xml:space="preserve">But this was not the end of the war. </w:t>
      </w:r>
      <w:r w:rsidR="005A6304">
        <w:rPr>
          <w:rFonts w:ascii="Times New Roman" w:hAnsi="Times New Roman" w:cs="Times New Roman"/>
          <w:sz w:val="24"/>
          <w:szCs w:val="24"/>
        </w:rPr>
        <w:t>Some units of the ELAS refused to disarm, and the right wing government supported by the British refused to honor its commitm</w:t>
      </w:r>
      <w:r w:rsidR="00655E9D">
        <w:rPr>
          <w:rFonts w:ascii="Times New Roman" w:hAnsi="Times New Roman" w:cs="Times New Roman"/>
          <w:sz w:val="24"/>
          <w:szCs w:val="24"/>
        </w:rPr>
        <w:t>ents to grant amnesty to former</w:t>
      </w:r>
      <w:r w:rsidR="00442FF0">
        <w:rPr>
          <w:rFonts w:ascii="Times New Roman" w:hAnsi="Times New Roman" w:cs="Times New Roman"/>
          <w:sz w:val="24"/>
          <w:szCs w:val="24"/>
        </w:rPr>
        <w:t xml:space="preserve"> c</w:t>
      </w:r>
      <w:r w:rsidR="00111A8F">
        <w:rPr>
          <w:rFonts w:ascii="Times New Roman" w:hAnsi="Times New Roman" w:cs="Times New Roman"/>
          <w:sz w:val="24"/>
          <w:szCs w:val="24"/>
        </w:rPr>
        <w:t>ommunist insurgents. This all but assured that the war would break out again.</w:t>
      </w:r>
      <w:r w:rsidR="00871777">
        <w:rPr>
          <w:rStyle w:val="FootnoteReference"/>
          <w:rFonts w:ascii="Times New Roman" w:hAnsi="Times New Roman" w:cs="Times New Roman"/>
          <w:sz w:val="24"/>
          <w:szCs w:val="24"/>
        </w:rPr>
        <w:footnoteReference w:id="10"/>
      </w:r>
      <w:r w:rsidR="00111A8F">
        <w:rPr>
          <w:rFonts w:ascii="Times New Roman" w:hAnsi="Times New Roman" w:cs="Times New Roman"/>
          <w:sz w:val="24"/>
          <w:szCs w:val="24"/>
        </w:rPr>
        <w:t xml:space="preserve"> </w:t>
      </w:r>
    </w:p>
    <w:p w:rsidR="00406DB3" w:rsidRDefault="008649FB" w:rsidP="000D4E0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U</w:t>
      </w:r>
      <w:r w:rsidR="00416D40">
        <w:rPr>
          <w:rFonts w:ascii="Times New Roman" w:hAnsi="Times New Roman" w:cs="Times New Roman"/>
          <w:sz w:val="24"/>
          <w:szCs w:val="24"/>
        </w:rPr>
        <w:t>p until this point in Greece, the United States took little intere</w:t>
      </w:r>
      <w:r w:rsidR="00A5429F">
        <w:rPr>
          <w:rFonts w:ascii="Times New Roman" w:hAnsi="Times New Roman" w:cs="Times New Roman"/>
          <w:sz w:val="24"/>
          <w:szCs w:val="24"/>
        </w:rPr>
        <w:t xml:space="preserve">st in Balkan affairs generally. President Roosevelt was more than willing to </w:t>
      </w:r>
      <w:r w:rsidR="00EE6C64">
        <w:rPr>
          <w:rFonts w:ascii="Times New Roman" w:hAnsi="Times New Roman" w:cs="Times New Roman"/>
          <w:sz w:val="24"/>
          <w:szCs w:val="24"/>
        </w:rPr>
        <w:t xml:space="preserve">allow Greece to remain </w:t>
      </w:r>
      <w:r w:rsidR="00257F38">
        <w:rPr>
          <w:rFonts w:ascii="Times New Roman" w:hAnsi="Times New Roman" w:cs="Times New Roman"/>
          <w:sz w:val="24"/>
          <w:szCs w:val="24"/>
        </w:rPr>
        <w:t>firmly within the</w:t>
      </w:r>
      <w:r w:rsidR="00BA1D79">
        <w:rPr>
          <w:rFonts w:ascii="Times New Roman" w:hAnsi="Times New Roman" w:cs="Times New Roman"/>
          <w:sz w:val="24"/>
          <w:szCs w:val="24"/>
        </w:rPr>
        <w:t xml:space="preserve"> purview of the British. </w:t>
      </w:r>
      <w:r w:rsidR="00AA26F4">
        <w:rPr>
          <w:rFonts w:ascii="Times New Roman" w:hAnsi="Times New Roman" w:cs="Times New Roman"/>
          <w:sz w:val="24"/>
          <w:szCs w:val="24"/>
        </w:rPr>
        <w:t>Indeed, even the So</w:t>
      </w:r>
      <w:r w:rsidR="000F0F23">
        <w:rPr>
          <w:rFonts w:ascii="Times New Roman" w:hAnsi="Times New Roman" w:cs="Times New Roman"/>
          <w:sz w:val="24"/>
          <w:szCs w:val="24"/>
        </w:rPr>
        <w:t>viet Union of Joseph Stalin was amicable</w:t>
      </w:r>
      <w:r w:rsidR="00AA26F4">
        <w:rPr>
          <w:rFonts w:ascii="Times New Roman" w:hAnsi="Times New Roman" w:cs="Times New Roman"/>
          <w:sz w:val="24"/>
          <w:szCs w:val="24"/>
        </w:rPr>
        <w:t xml:space="preserve"> to allow</w:t>
      </w:r>
      <w:r w:rsidR="000F0F23">
        <w:rPr>
          <w:rFonts w:ascii="Times New Roman" w:hAnsi="Times New Roman" w:cs="Times New Roman"/>
          <w:sz w:val="24"/>
          <w:szCs w:val="24"/>
        </w:rPr>
        <w:t>ing</w:t>
      </w:r>
      <w:r w:rsidR="00AA26F4">
        <w:rPr>
          <w:rFonts w:ascii="Times New Roman" w:hAnsi="Times New Roman" w:cs="Times New Roman"/>
          <w:sz w:val="24"/>
          <w:szCs w:val="24"/>
        </w:rPr>
        <w:t xml:space="preserve"> the </w:t>
      </w:r>
      <w:r w:rsidR="00D929A2">
        <w:rPr>
          <w:rFonts w:ascii="Times New Roman" w:hAnsi="Times New Roman" w:cs="Times New Roman"/>
          <w:sz w:val="24"/>
          <w:szCs w:val="24"/>
        </w:rPr>
        <w:t xml:space="preserve">British Empire </w:t>
      </w:r>
      <w:r w:rsidR="00AA26F4">
        <w:rPr>
          <w:rFonts w:ascii="Times New Roman" w:hAnsi="Times New Roman" w:cs="Times New Roman"/>
          <w:sz w:val="24"/>
          <w:szCs w:val="24"/>
        </w:rPr>
        <w:t xml:space="preserve">to have a free hand within Greece, even if it meant sacrificing a successful </w:t>
      </w:r>
      <w:r w:rsidR="00A876A2">
        <w:rPr>
          <w:rFonts w:ascii="Times New Roman" w:hAnsi="Times New Roman" w:cs="Times New Roman"/>
          <w:sz w:val="24"/>
          <w:szCs w:val="24"/>
        </w:rPr>
        <w:t xml:space="preserve">and widely popular </w:t>
      </w:r>
      <w:r w:rsidR="00AA26F4">
        <w:rPr>
          <w:rFonts w:ascii="Times New Roman" w:hAnsi="Times New Roman" w:cs="Times New Roman"/>
          <w:sz w:val="24"/>
          <w:szCs w:val="24"/>
        </w:rPr>
        <w:t xml:space="preserve">indigenous communist movement in the process. </w:t>
      </w:r>
    </w:p>
    <w:p w:rsidR="00597494" w:rsidRDefault="00317778"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Pr="005135A7">
        <w:rPr>
          <w:rFonts w:ascii="Times New Roman" w:hAnsi="Times New Roman" w:cs="Times New Roman"/>
          <w:sz w:val="24"/>
          <w:szCs w:val="24"/>
        </w:rPr>
        <w:t xml:space="preserve">Particularly noteworthy here is the Anglo-Soviet percentages agreement. </w:t>
      </w:r>
      <w:r w:rsidR="002174CB" w:rsidRPr="005135A7">
        <w:rPr>
          <w:rFonts w:ascii="Times New Roman" w:hAnsi="Times New Roman" w:cs="Times New Roman"/>
          <w:sz w:val="24"/>
          <w:szCs w:val="24"/>
        </w:rPr>
        <w:t xml:space="preserve">Under this agreement, Stalin and Churchill agreed to divide up the Balkans into </w:t>
      </w:r>
      <w:r w:rsidR="000E0ED9" w:rsidRPr="005135A7">
        <w:rPr>
          <w:rFonts w:ascii="Times New Roman" w:hAnsi="Times New Roman" w:cs="Times New Roman"/>
          <w:sz w:val="24"/>
          <w:szCs w:val="24"/>
        </w:rPr>
        <w:t xml:space="preserve">spheres </w:t>
      </w:r>
      <w:r w:rsidR="002174CB" w:rsidRPr="005135A7">
        <w:rPr>
          <w:rFonts w:ascii="Times New Roman" w:hAnsi="Times New Roman" w:cs="Times New Roman"/>
          <w:sz w:val="24"/>
          <w:szCs w:val="24"/>
        </w:rPr>
        <w:t>of influence</w:t>
      </w:r>
      <w:r w:rsidR="000E0ED9" w:rsidRPr="005135A7">
        <w:rPr>
          <w:rFonts w:ascii="Times New Roman" w:hAnsi="Times New Roman" w:cs="Times New Roman"/>
          <w:sz w:val="24"/>
          <w:szCs w:val="24"/>
        </w:rPr>
        <w:t xml:space="preserve"> by assigning percentages </w:t>
      </w:r>
      <w:r w:rsidR="003D0C81" w:rsidRPr="005135A7">
        <w:rPr>
          <w:rFonts w:ascii="Times New Roman" w:hAnsi="Times New Roman" w:cs="Times New Roman"/>
          <w:sz w:val="24"/>
          <w:szCs w:val="24"/>
        </w:rPr>
        <w:t>of influence to various Balkan states</w:t>
      </w:r>
      <w:r w:rsidR="002174CB" w:rsidRPr="005135A7">
        <w:rPr>
          <w:rFonts w:ascii="Times New Roman" w:hAnsi="Times New Roman" w:cs="Times New Roman"/>
          <w:sz w:val="24"/>
          <w:szCs w:val="24"/>
        </w:rPr>
        <w:t>. In the case of Greece, Stalin agreed to allow the British to have the overwhelming majo</w:t>
      </w:r>
      <w:r w:rsidR="000121AC" w:rsidRPr="005135A7">
        <w:rPr>
          <w:rFonts w:ascii="Times New Roman" w:hAnsi="Times New Roman" w:cs="Times New Roman"/>
          <w:sz w:val="24"/>
          <w:szCs w:val="24"/>
        </w:rPr>
        <w:t xml:space="preserve">rity of the influence </w:t>
      </w:r>
      <w:r w:rsidR="00035549" w:rsidRPr="005135A7">
        <w:rPr>
          <w:rFonts w:ascii="Times New Roman" w:hAnsi="Times New Roman" w:cs="Times New Roman"/>
          <w:sz w:val="24"/>
          <w:szCs w:val="24"/>
        </w:rPr>
        <w:t>there</w:t>
      </w:r>
      <w:r w:rsidR="000121AC" w:rsidRPr="005135A7">
        <w:rPr>
          <w:rFonts w:ascii="Times New Roman" w:hAnsi="Times New Roman" w:cs="Times New Roman"/>
          <w:sz w:val="24"/>
          <w:szCs w:val="24"/>
        </w:rPr>
        <w:t xml:space="preserve"> –</w:t>
      </w:r>
      <w:r w:rsidR="00135054" w:rsidRPr="005135A7">
        <w:rPr>
          <w:rFonts w:ascii="Times New Roman" w:hAnsi="Times New Roman" w:cs="Times New Roman"/>
          <w:sz w:val="24"/>
          <w:szCs w:val="24"/>
        </w:rPr>
        <w:t xml:space="preserve"> ninety</w:t>
      </w:r>
      <w:r w:rsidR="000121AC" w:rsidRPr="005135A7">
        <w:rPr>
          <w:rFonts w:ascii="Times New Roman" w:hAnsi="Times New Roman" w:cs="Times New Roman"/>
          <w:sz w:val="24"/>
          <w:szCs w:val="24"/>
        </w:rPr>
        <w:t xml:space="preserve"> perc</w:t>
      </w:r>
      <w:r w:rsidR="00135054" w:rsidRPr="005135A7">
        <w:rPr>
          <w:rFonts w:ascii="Times New Roman" w:hAnsi="Times New Roman" w:cs="Times New Roman"/>
          <w:sz w:val="24"/>
          <w:szCs w:val="24"/>
        </w:rPr>
        <w:t>ent British, ten</w:t>
      </w:r>
      <w:r w:rsidR="00DB0417" w:rsidRPr="005135A7">
        <w:rPr>
          <w:rFonts w:ascii="Times New Roman" w:hAnsi="Times New Roman" w:cs="Times New Roman"/>
          <w:sz w:val="24"/>
          <w:szCs w:val="24"/>
        </w:rPr>
        <w:t xml:space="preserve"> percent Soviet.</w:t>
      </w:r>
      <w:r w:rsidR="00DB0417" w:rsidRPr="005135A7">
        <w:rPr>
          <w:rStyle w:val="FootnoteReference"/>
          <w:rFonts w:ascii="Times New Roman" w:hAnsi="Times New Roman" w:cs="Times New Roman"/>
          <w:sz w:val="24"/>
          <w:szCs w:val="24"/>
        </w:rPr>
        <w:footnoteReference w:id="11"/>
      </w:r>
      <w:r w:rsidR="00054C99" w:rsidRPr="005135A7">
        <w:rPr>
          <w:rFonts w:ascii="Times New Roman" w:hAnsi="Times New Roman" w:cs="Times New Roman"/>
          <w:sz w:val="24"/>
          <w:szCs w:val="24"/>
        </w:rPr>
        <w:t xml:space="preserve"> Stalin’s reasoning for this was pragmatic: </w:t>
      </w:r>
      <w:r w:rsidR="00C03842" w:rsidRPr="005135A7">
        <w:rPr>
          <w:rFonts w:ascii="Times New Roman" w:hAnsi="Times New Roman" w:cs="Times New Roman"/>
          <w:sz w:val="24"/>
          <w:szCs w:val="24"/>
        </w:rPr>
        <w:t>if the Soviet Uni</w:t>
      </w:r>
      <w:r w:rsidR="00026436" w:rsidRPr="005135A7">
        <w:rPr>
          <w:rFonts w:ascii="Times New Roman" w:hAnsi="Times New Roman" w:cs="Times New Roman"/>
          <w:sz w:val="24"/>
          <w:szCs w:val="24"/>
        </w:rPr>
        <w:t xml:space="preserve">on recognized and respected the security needs of the </w:t>
      </w:r>
      <w:r w:rsidR="005754B5" w:rsidRPr="005135A7">
        <w:rPr>
          <w:rFonts w:ascii="Times New Roman" w:hAnsi="Times New Roman" w:cs="Times New Roman"/>
          <w:sz w:val="24"/>
          <w:szCs w:val="24"/>
        </w:rPr>
        <w:t>British Empire</w:t>
      </w:r>
      <w:r w:rsidR="00026436" w:rsidRPr="005135A7">
        <w:rPr>
          <w:rFonts w:ascii="Times New Roman" w:hAnsi="Times New Roman" w:cs="Times New Roman"/>
          <w:sz w:val="24"/>
          <w:szCs w:val="24"/>
        </w:rPr>
        <w:t xml:space="preserve"> </w:t>
      </w:r>
      <w:r w:rsidR="00BA6030" w:rsidRPr="005135A7">
        <w:rPr>
          <w:rFonts w:ascii="Times New Roman" w:hAnsi="Times New Roman" w:cs="Times New Roman"/>
          <w:sz w:val="24"/>
          <w:szCs w:val="24"/>
        </w:rPr>
        <w:t>in Greece, then</w:t>
      </w:r>
      <w:r w:rsidR="00303662" w:rsidRPr="005135A7">
        <w:rPr>
          <w:rFonts w:ascii="Times New Roman" w:hAnsi="Times New Roman" w:cs="Times New Roman"/>
          <w:sz w:val="24"/>
          <w:szCs w:val="24"/>
        </w:rPr>
        <w:t xml:space="preserve"> the Soviet Union would be allowed</w:t>
      </w:r>
      <w:r w:rsidR="00BA6030" w:rsidRPr="005135A7">
        <w:rPr>
          <w:rFonts w:ascii="Times New Roman" w:hAnsi="Times New Roman" w:cs="Times New Roman"/>
          <w:sz w:val="24"/>
          <w:szCs w:val="24"/>
        </w:rPr>
        <w:t xml:space="preserve"> to pursue its own policy agenda in </w:t>
      </w:r>
      <w:r w:rsidR="00DE1830" w:rsidRPr="005135A7">
        <w:rPr>
          <w:rFonts w:ascii="Times New Roman" w:hAnsi="Times New Roman" w:cs="Times New Roman"/>
          <w:sz w:val="24"/>
          <w:szCs w:val="24"/>
        </w:rPr>
        <w:t xml:space="preserve">states that the Red Army had successfully occupied, such as Romania and Bulgaria. </w:t>
      </w:r>
      <w:r w:rsidR="00954B18" w:rsidRPr="005135A7">
        <w:rPr>
          <w:rFonts w:ascii="Times New Roman" w:hAnsi="Times New Roman" w:cs="Times New Roman"/>
          <w:sz w:val="24"/>
          <w:szCs w:val="24"/>
        </w:rPr>
        <w:t>This would allow Stalin to consolidate his own power in the Balkans.</w:t>
      </w:r>
      <w:r w:rsidR="00954B18">
        <w:rPr>
          <w:rFonts w:ascii="Times New Roman" w:hAnsi="Times New Roman" w:cs="Times New Roman"/>
          <w:sz w:val="24"/>
          <w:szCs w:val="24"/>
        </w:rPr>
        <w:t xml:space="preserve"> </w:t>
      </w:r>
    </w:p>
    <w:p w:rsidR="005610DC" w:rsidRDefault="005610DC"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Meanwhile, the stage was being set </w:t>
      </w:r>
      <w:r w:rsidR="000970E6">
        <w:rPr>
          <w:rFonts w:ascii="Times New Roman" w:hAnsi="Times New Roman" w:cs="Times New Roman"/>
          <w:sz w:val="24"/>
          <w:szCs w:val="24"/>
        </w:rPr>
        <w:t xml:space="preserve">in 1946 </w:t>
      </w:r>
      <w:r>
        <w:rPr>
          <w:rFonts w:ascii="Times New Roman" w:hAnsi="Times New Roman" w:cs="Times New Roman"/>
          <w:sz w:val="24"/>
          <w:szCs w:val="24"/>
        </w:rPr>
        <w:t xml:space="preserve">for the breaking out of a new round of fighting between the communists and the government. </w:t>
      </w:r>
      <w:r w:rsidR="00972A16">
        <w:rPr>
          <w:rFonts w:ascii="Times New Roman" w:hAnsi="Times New Roman" w:cs="Times New Roman"/>
          <w:sz w:val="24"/>
          <w:szCs w:val="24"/>
        </w:rPr>
        <w:t xml:space="preserve">This would turn out to be the final phase of the civil war, and the dynamics would be drastically affected by </w:t>
      </w:r>
      <w:r w:rsidR="00AC4EBA">
        <w:rPr>
          <w:rFonts w:ascii="Times New Roman" w:hAnsi="Times New Roman" w:cs="Times New Roman"/>
          <w:sz w:val="24"/>
          <w:szCs w:val="24"/>
        </w:rPr>
        <w:t xml:space="preserve">the changes in the </w:t>
      </w:r>
      <w:r w:rsidR="000970E6">
        <w:rPr>
          <w:rFonts w:ascii="Times New Roman" w:hAnsi="Times New Roman" w:cs="Times New Roman"/>
          <w:sz w:val="24"/>
          <w:szCs w:val="24"/>
        </w:rPr>
        <w:t>international environment that had</w:t>
      </w:r>
      <w:r w:rsidR="00F41CE6">
        <w:rPr>
          <w:rFonts w:ascii="Times New Roman" w:hAnsi="Times New Roman" w:cs="Times New Roman"/>
          <w:sz w:val="24"/>
          <w:szCs w:val="24"/>
        </w:rPr>
        <w:t xml:space="preserve"> taken place over the past year. </w:t>
      </w:r>
      <w:r w:rsidR="005F5276">
        <w:rPr>
          <w:rFonts w:ascii="Times New Roman" w:hAnsi="Times New Roman" w:cs="Times New Roman"/>
          <w:sz w:val="24"/>
          <w:szCs w:val="24"/>
        </w:rPr>
        <w:t xml:space="preserve">Moreover, with the death of President Roosevelt and the ascent of Harry Truman to the presidency, a hardline policy towards the Soviet Union </w:t>
      </w:r>
      <w:r w:rsidR="008E3890">
        <w:rPr>
          <w:rFonts w:ascii="Times New Roman" w:hAnsi="Times New Roman" w:cs="Times New Roman"/>
          <w:sz w:val="24"/>
          <w:szCs w:val="24"/>
        </w:rPr>
        <w:t xml:space="preserve">would be adopted by the </w:t>
      </w:r>
      <w:r w:rsidR="00EF454F">
        <w:rPr>
          <w:rFonts w:ascii="Times New Roman" w:hAnsi="Times New Roman" w:cs="Times New Roman"/>
          <w:sz w:val="24"/>
          <w:szCs w:val="24"/>
        </w:rPr>
        <w:t xml:space="preserve">new </w:t>
      </w:r>
      <w:r w:rsidR="008E3890">
        <w:rPr>
          <w:rFonts w:ascii="Times New Roman" w:hAnsi="Times New Roman" w:cs="Times New Roman"/>
          <w:sz w:val="24"/>
          <w:szCs w:val="24"/>
        </w:rPr>
        <w:t>administration.</w:t>
      </w:r>
      <w:r w:rsidR="002C7033">
        <w:rPr>
          <w:rStyle w:val="FootnoteReference"/>
          <w:rFonts w:ascii="Times New Roman" w:hAnsi="Times New Roman" w:cs="Times New Roman"/>
          <w:sz w:val="24"/>
          <w:szCs w:val="24"/>
        </w:rPr>
        <w:footnoteReference w:id="12"/>
      </w:r>
      <w:r w:rsidR="008E3890">
        <w:rPr>
          <w:rFonts w:ascii="Times New Roman" w:hAnsi="Times New Roman" w:cs="Times New Roman"/>
          <w:sz w:val="24"/>
          <w:szCs w:val="24"/>
        </w:rPr>
        <w:t xml:space="preserve"> </w:t>
      </w:r>
    </w:p>
    <w:p w:rsidR="003F145A" w:rsidRDefault="00531858" w:rsidP="000D4E0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12494C">
        <w:rPr>
          <w:rFonts w:ascii="Times New Roman" w:hAnsi="Times New Roman" w:cs="Times New Roman"/>
          <w:sz w:val="24"/>
          <w:szCs w:val="24"/>
        </w:rPr>
        <w:t>In a plebiscite held in September 1946, the Greek people voted to restore the monarchy of King George II</w:t>
      </w:r>
      <w:r w:rsidR="00E911E1">
        <w:rPr>
          <w:rFonts w:ascii="Times New Roman" w:hAnsi="Times New Roman" w:cs="Times New Roman"/>
          <w:sz w:val="24"/>
          <w:szCs w:val="24"/>
        </w:rPr>
        <w:t>, a move the communists violently opposed</w:t>
      </w:r>
      <w:r w:rsidR="0012494C">
        <w:rPr>
          <w:rFonts w:ascii="Times New Roman" w:hAnsi="Times New Roman" w:cs="Times New Roman"/>
          <w:sz w:val="24"/>
          <w:szCs w:val="24"/>
        </w:rPr>
        <w:t xml:space="preserve">. This would inaugurate a new era of fighting, one that would ultimately conclude </w:t>
      </w:r>
      <w:r w:rsidR="00592624">
        <w:rPr>
          <w:rFonts w:ascii="Times New Roman" w:hAnsi="Times New Roman" w:cs="Times New Roman"/>
          <w:sz w:val="24"/>
          <w:szCs w:val="24"/>
        </w:rPr>
        <w:t>with a government victory thanks to over $1 billion in</w:t>
      </w:r>
      <w:r w:rsidR="003D4A5C">
        <w:rPr>
          <w:rFonts w:ascii="Times New Roman" w:hAnsi="Times New Roman" w:cs="Times New Roman"/>
          <w:sz w:val="24"/>
          <w:szCs w:val="24"/>
        </w:rPr>
        <w:t xml:space="preserve"> pivotal</w:t>
      </w:r>
      <w:r w:rsidR="00592624">
        <w:rPr>
          <w:rFonts w:ascii="Times New Roman" w:hAnsi="Times New Roman" w:cs="Times New Roman"/>
          <w:sz w:val="24"/>
          <w:szCs w:val="24"/>
        </w:rPr>
        <w:t xml:space="preserve"> American</w:t>
      </w:r>
      <w:r w:rsidR="00845292">
        <w:rPr>
          <w:rFonts w:ascii="Times New Roman" w:hAnsi="Times New Roman" w:cs="Times New Roman"/>
          <w:sz w:val="24"/>
          <w:szCs w:val="24"/>
        </w:rPr>
        <w:t xml:space="preserve"> military and economic</w:t>
      </w:r>
      <w:r w:rsidR="00592624">
        <w:rPr>
          <w:rFonts w:ascii="Times New Roman" w:hAnsi="Times New Roman" w:cs="Times New Roman"/>
          <w:sz w:val="24"/>
          <w:szCs w:val="24"/>
        </w:rPr>
        <w:t xml:space="preserve"> assistance.</w:t>
      </w:r>
      <w:r w:rsidR="00D05BA6">
        <w:rPr>
          <w:rStyle w:val="FootnoteReference"/>
          <w:rFonts w:ascii="Times New Roman" w:hAnsi="Times New Roman" w:cs="Times New Roman"/>
          <w:sz w:val="24"/>
          <w:szCs w:val="24"/>
        </w:rPr>
        <w:footnoteReference w:id="13"/>
      </w:r>
      <w:r w:rsidR="00592624">
        <w:rPr>
          <w:rFonts w:ascii="Times New Roman" w:hAnsi="Times New Roman" w:cs="Times New Roman"/>
          <w:sz w:val="24"/>
          <w:szCs w:val="24"/>
        </w:rPr>
        <w:t xml:space="preserve"> </w:t>
      </w:r>
      <w:r w:rsidR="00F6115D">
        <w:rPr>
          <w:rFonts w:ascii="Times New Roman" w:hAnsi="Times New Roman" w:cs="Times New Roman"/>
          <w:sz w:val="24"/>
          <w:szCs w:val="24"/>
        </w:rPr>
        <w:t xml:space="preserve">This policy of furnishing </w:t>
      </w:r>
      <w:r w:rsidR="00DB0F8D">
        <w:rPr>
          <w:rFonts w:ascii="Times New Roman" w:hAnsi="Times New Roman" w:cs="Times New Roman"/>
          <w:sz w:val="24"/>
          <w:szCs w:val="24"/>
        </w:rPr>
        <w:t>massive</w:t>
      </w:r>
      <w:r w:rsidR="00725D6B">
        <w:rPr>
          <w:rFonts w:ascii="Times New Roman" w:hAnsi="Times New Roman" w:cs="Times New Roman"/>
          <w:sz w:val="24"/>
          <w:szCs w:val="24"/>
        </w:rPr>
        <w:t xml:space="preserve"> </w:t>
      </w:r>
      <w:r w:rsidR="00F6115D">
        <w:rPr>
          <w:rFonts w:ascii="Times New Roman" w:hAnsi="Times New Roman" w:cs="Times New Roman"/>
          <w:sz w:val="24"/>
          <w:szCs w:val="24"/>
        </w:rPr>
        <w:t xml:space="preserve">amounts of material and economic support </w:t>
      </w:r>
      <w:r w:rsidR="00A76FC2">
        <w:rPr>
          <w:rFonts w:ascii="Times New Roman" w:hAnsi="Times New Roman" w:cs="Times New Roman"/>
          <w:sz w:val="24"/>
          <w:szCs w:val="24"/>
        </w:rPr>
        <w:t xml:space="preserve">to governments opposing communism would come to be known as the Truman Doctrine. </w:t>
      </w:r>
      <w:r w:rsidR="003F145A">
        <w:rPr>
          <w:rFonts w:ascii="Times New Roman" w:hAnsi="Times New Roman" w:cs="Times New Roman"/>
          <w:sz w:val="24"/>
          <w:szCs w:val="24"/>
        </w:rPr>
        <w:tab/>
      </w:r>
    </w:p>
    <w:p w:rsidR="00420777" w:rsidRDefault="00420777" w:rsidP="000D4E00">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A Wise or Foolish Policy? </w:t>
      </w:r>
    </w:p>
    <w:p w:rsidR="007423FA" w:rsidRDefault="00420777"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977C55">
        <w:rPr>
          <w:rFonts w:ascii="Times New Roman" w:hAnsi="Times New Roman" w:cs="Times New Roman"/>
          <w:sz w:val="24"/>
          <w:szCs w:val="24"/>
        </w:rPr>
        <w:t>The Truman Doctrine has generated much controversy and debate over the years. It has received copious amounts of praise and criticism –</w:t>
      </w:r>
      <w:r w:rsidR="009778CB">
        <w:rPr>
          <w:rFonts w:ascii="Times New Roman" w:hAnsi="Times New Roman" w:cs="Times New Roman"/>
          <w:sz w:val="24"/>
          <w:szCs w:val="24"/>
        </w:rPr>
        <w:t xml:space="preserve"> oftentimes it seems that the praise or criticism is heavily dependent on that particular person’s vi</w:t>
      </w:r>
      <w:r w:rsidR="009E3E74">
        <w:rPr>
          <w:rFonts w:ascii="Times New Roman" w:hAnsi="Times New Roman" w:cs="Times New Roman"/>
          <w:sz w:val="24"/>
          <w:szCs w:val="24"/>
        </w:rPr>
        <w:t xml:space="preserve">ews on American foreign policy. </w:t>
      </w:r>
      <w:r w:rsidR="00307264">
        <w:rPr>
          <w:rFonts w:ascii="Times New Roman" w:hAnsi="Times New Roman" w:cs="Times New Roman"/>
          <w:sz w:val="24"/>
          <w:szCs w:val="24"/>
        </w:rPr>
        <w:t xml:space="preserve">Of particular note </w:t>
      </w:r>
      <w:r w:rsidR="00BD32C6">
        <w:rPr>
          <w:rFonts w:ascii="Times New Roman" w:hAnsi="Times New Roman" w:cs="Times New Roman"/>
          <w:sz w:val="24"/>
          <w:szCs w:val="24"/>
        </w:rPr>
        <w:t xml:space="preserve">is the Vietnam War and how some scholars felt the Truman Doctrine had been grossly misapplied there: under the guise of an anticommunist crusade, the United States involved itself in a costly and harmful war that damaged its prestige abroad and caused internal division at home. </w:t>
      </w:r>
    </w:p>
    <w:p w:rsidR="00FA3CE4" w:rsidRDefault="00FA3CE4"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One of the most forceful critics of the Doctrine and its consequences is Richard Powers. </w:t>
      </w:r>
      <w:r w:rsidR="00DB3946">
        <w:rPr>
          <w:rFonts w:ascii="Times New Roman" w:hAnsi="Times New Roman" w:cs="Times New Roman"/>
          <w:sz w:val="24"/>
          <w:szCs w:val="24"/>
        </w:rPr>
        <w:t xml:space="preserve">Writing in the 1960s, at a time when the Vietnam War was still raging, </w:t>
      </w:r>
      <w:r w:rsidR="00393A15">
        <w:rPr>
          <w:rFonts w:ascii="Times New Roman" w:hAnsi="Times New Roman" w:cs="Times New Roman"/>
          <w:sz w:val="24"/>
          <w:szCs w:val="24"/>
        </w:rPr>
        <w:t xml:space="preserve">he argued that the Truman Doctrine and the policy of containment </w:t>
      </w:r>
      <w:r w:rsidR="00ED66A9">
        <w:rPr>
          <w:rFonts w:ascii="Times New Roman" w:hAnsi="Times New Roman" w:cs="Times New Roman"/>
          <w:sz w:val="24"/>
          <w:szCs w:val="24"/>
        </w:rPr>
        <w:t xml:space="preserve">which followed from it </w:t>
      </w:r>
      <w:r w:rsidR="000378E9">
        <w:rPr>
          <w:rFonts w:ascii="Times New Roman" w:hAnsi="Times New Roman" w:cs="Times New Roman"/>
          <w:sz w:val="24"/>
          <w:szCs w:val="24"/>
        </w:rPr>
        <w:t xml:space="preserve">had had disastrous results for the formulation of American foreign policy. </w:t>
      </w:r>
      <w:r w:rsidR="00FB0A88">
        <w:rPr>
          <w:rFonts w:ascii="Times New Roman" w:hAnsi="Times New Roman" w:cs="Times New Roman"/>
          <w:sz w:val="24"/>
          <w:szCs w:val="24"/>
        </w:rPr>
        <w:t xml:space="preserve">Powers pointed out that </w:t>
      </w:r>
      <w:r w:rsidR="006E289B">
        <w:rPr>
          <w:rFonts w:ascii="Times New Roman" w:hAnsi="Times New Roman" w:cs="Times New Roman"/>
          <w:sz w:val="24"/>
          <w:szCs w:val="24"/>
        </w:rPr>
        <w:t xml:space="preserve">George F. Kennan, the progenitor of the idea of containment, objected to the Truman Doctrine on the </w:t>
      </w:r>
      <w:r w:rsidR="006E289B">
        <w:rPr>
          <w:rFonts w:ascii="Times New Roman" w:hAnsi="Times New Roman" w:cs="Times New Roman"/>
          <w:sz w:val="24"/>
          <w:szCs w:val="24"/>
        </w:rPr>
        <w:lastRenderedPageBreak/>
        <w:t xml:space="preserve">grounds that Truman </w:t>
      </w:r>
      <w:r w:rsidR="000F6D73">
        <w:rPr>
          <w:rFonts w:ascii="Times New Roman" w:hAnsi="Times New Roman" w:cs="Times New Roman"/>
          <w:sz w:val="24"/>
          <w:szCs w:val="24"/>
        </w:rPr>
        <w:t xml:space="preserve">gave a much wider commitment </w:t>
      </w:r>
      <w:r w:rsidR="001E2EA1">
        <w:rPr>
          <w:rFonts w:ascii="Times New Roman" w:hAnsi="Times New Roman" w:cs="Times New Roman"/>
          <w:sz w:val="24"/>
          <w:szCs w:val="24"/>
        </w:rPr>
        <w:t>to fighting communism than was feasible or desirable.</w:t>
      </w:r>
      <w:r w:rsidR="004060DA">
        <w:rPr>
          <w:rStyle w:val="FootnoteReference"/>
          <w:rFonts w:ascii="Times New Roman" w:hAnsi="Times New Roman" w:cs="Times New Roman"/>
          <w:sz w:val="24"/>
          <w:szCs w:val="24"/>
        </w:rPr>
        <w:footnoteReference w:id="14"/>
      </w:r>
      <w:r w:rsidR="001E2EA1">
        <w:rPr>
          <w:rFonts w:ascii="Times New Roman" w:hAnsi="Times New Roman" w:cs="Times New Roman"/>
          <w:sz w:val="24"/>
          <w:szCs w:val="24"/>
        </w:rPr>
        <w:t xml:space="preserve"> </w:t>
      </w:r>
    </w:p>
    <w:p w:rsidR="008B64F2" w:rsidRDefault="008B64F2"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6902F0">
        <w:rPr>
          <w:rFonts w:ascii="Times New Roman" w:hAnsi="Times New Roman" w:cs="Times New Roman"/>
          <w:sz w:val="24"/>
          <w:szCs w:val="24"/>
        </w:rPr>
        <w:t>Moreover, it caused another issue: the misi</w:t>
      </w:r>
      <w:r w:rsidR="00530A56">
        <w:rPr>
          <w:rFonts w:ascii="Times New Roman" w:hAnsi="Times New Roman" w:cs="Times New Roman"/>
          <w:sz w:val="24"/>
          <w:szCs w:val="24"/>
        </w:rPr>
        <w:t>nterpretation of nationalism as</w:t>
      </w:r>
      <w:r w:rsidR="006902F0">
        <w:rPr>
          <w:rFonts w:ascii="Times New Roman" w:hAnsi="Times New Roman" w:cs="Times New Roman"/>
          <w:sz w:val="24"/>
          <w:szCs w:val="24"/>
        </w:rPr>
        <w:t xml:space="preserve"> communism. It gave the United </w:t>
      </w:r>
      <w:r w:rsidR="009255AC">
        <w:rPr>
          <w:rFonts w:ascii="Times New Roman" w:hAnsi="Times New Roman" w:cs="Times New Roman"/>
          <w:sz w:val="24"/>
          <w:szCs w:val="24"/>
        </w:rPr>
        <w:t xml:space="preserve">States a hardline counterrevolutionary stance: anywhere a revolution was afoot, communism must naturally follow. </w:t>
      </w:r>
      <w:r w:rsidR="00650FDF">
        <w:rPr>
          <w:rFonts w:ascii="Times New Roman" w:hAnsi="Times New Roman" w:cs="Times New Roman"/>
          <w:sz w:val="24"/>
          <w:szCs w:val="24"/>
        </w:rPr>
        <w:t xml:space="preserve">For example, instead of seeing the war fought by France in Indochina as a colonial war of nationalists fighting their colonial overlords, both the Truman and Eisenhower administrations </w:t>
      </w:r>
      <w:r w:rsidR="00EC341C">
        <w:rPr>
          <w:rFonts w:ascii="Times New Roman" w:hAnsi="Times New Roman" w:cs="Times New Roman"/>
          <w:sz w:val="24"/>
          <w:szCs w:val="24"/>
        </w:rPr>
        <w:t>saw communist subversion.</w:t>
      </w:r>
      <w:r w:rsidR="00374BC9">
        <w:rPr>
          <w:rStyle w:val="FootnoteReference"/>
          <w:rFonts w:ascii="Times New Roman" w:hAnsi="Times New Roman" w:cs="Times New Roman"/>
          <w:sz w:val="24"/>
          <w:szCs w:val="24"/>
        </w:rPr>
        <w:footnoteReference w:id="15"/>
      </w:r>
      <w:r w:rsidR="00EC341C">
        <w:rPr>
          <w:rFonts w:ascii="Times New Roman" w:hAnsi="Times New Roman" w:cs="Times New Roman"/>
          <w:sz w:val="24"/>
          <w:szCs w:val="24"/>
        </w:rPr>
        <w:t xml:space="preserve"> </w:t>
      </w:r>
      <w:r w:rsidR="008E25DA">
        <w:rPr>
          <w:rFonts w:ascii="Times New Roman" w:hAnsi="Times New Roman" w:cs="Times New Roman"/>
          <w:sz w:val="24"/>
          <w:szCs w:val="24"/>
        </w:rPr>
        <w:t>Because of the United States government</w:t>
      </w:r>
      <w:r w:rsidR="00E45EBF">
        <w:rPr>
          <w:rFonts w:ascii="Times New Roman" w:hAnsi="Times New Roman" w:cs="Times New Roman"/>
          <w:sz w:val="24"/>
          <w:szCs w:val="24"/>
        </w:rPr>
        <w:t xml:space="preserve"> promoting this </w:t>
      </w:r>
      <w:r w:rsidR="00A367C8">
        <w:rPr>
          <w:rFonts w:ascii="Times New Roman" w:hAnsi="Times New Roman" w:cs="Times New Roman"/>
          <w:sz w:val="24"/>
          <w:szCs w:val="24"/>
        </w:rPr>
        <w:t>hardline counterrevolutio</w:t>
      </w:r>
      <w:r w:rsidR="00CA27F0">
        <w:rPr>
          <w:rFonts w:ascii="Times New Roman" w:hAnsi="Times New Roman" w:cs="Times New Roman"/>
          <w:sz w:val="24"/>
          <w:szCs w:val="24"/>
        </w:rPr>
        <w:t>nary, anticommunist stance, policymakers often failed to distinguish properly the difference between nat</w:t>
      </w:r>
      <w:r w:rsidR="00CD2B06">
        <w:rPr>
          <w:rFonts w:ascii="Times New Roman" w:hAnsi="Times New Roman" w:cs="Times New Roman"/>
          <w:sz w:val="24"/>
          <w:szCs w:val="24"/>
        </w:rPr>
        <w:t>ionalist and ideological goals.</w:t>
      </w:r>
      <w:r w:rsidR="009B330A">
        <w:rPr>
          <w:rFonts w:ascii="Times New Roman" w:hAnsi="Times New Roman" w:cs="Times New Roman"/>
          <w:sz w:val="24"/>
          <w:szCs w:val="24"/>
        </w:rPr>
        <w:t xml:space="preserve"> Moreover, it often placed the significant military and economic power of the United States behind repressive governments, who simply had to convince the Americans of a significant communist threat in order to receive backing.</w:t>
      </w:r>
      <w:r w:rsidR="007A12CE">
        <w:rPr>
          <w:rStyle w:val="FootnoteReference"/>
          <w:rFonts w:ascii="Times New Roman" w:hAnsi="Times New Roman" w:cs="Times New Roman"/>
          <w:sz w:val="24"/>
          <w:szCs w:val="24"/>
        </w:rPr>
        <w:footnoteReference w:id="16"/>
      </w:r>
      <w:r w:rsidR="009B330A">
        <w:rPr>
          <w:rFonts w:ascii="Times New Roman" w:hAnsi="Times New Roman" w:cs="Times New Roman"/>
          <w:sz w:val="24"/>
          <w:szCs w:val="24"/>
        </w:rPr>
        <w:t xml:space="preserve"> </w:t>
      </w:r>
      <w:r w:rsidR="00E92D19">
        <w:rPr>
          <w:rFonts w:ascii="Times New Roman" w:hAnsi="Times New Roman" w:cs="Times New Roman"/>
          <w:sz w:val="24"/>
          <w:szCs w:val="24"/>
        </w:rPr>
        <w:t xml:space="preserve">Powers noted – quite presciently, given how Vietnam played out </w:t>
      </w:r>
      <w:r w:rsidR="00447EE4">
        <w:rPr>
          <w:rFonts w:ascii="Times New Roman" w:hAnsi="Times New Roman" w:cs="Times New Roman"/>
          <w:sz w:val="24"/>
          <w:szCs w:val="24"/>
        </w:rPr>
        <w:t>–</w:t>
      </w:r>
      <w:r w:rsidR="00E92D19">
        <w:rPr>
          <w:rFonts w:ascii="Times New Roman" w:hAnsi="Times New Roman" w:cs="Times New Roman"/>
          <w:sz w:val="24"/>
          <w:szCs w:val="24"/>
        </w:rPr>
        <w:t xml:space="preserve"> </w:t>
      </w:r>
      <w:r w:rsidR="00447EE4">
        <w:rPr>
          <w:rFonts w:ascii="Times New Roman" w:hAnsi="Times New Roman" w:cs="Times New Roman"/>
          <w:sz w:val="24"/>
          <w:szCs w:val="24"/>
        </w:rPr>
        <w:t xml:space="preserve">that the policy of containment as implemented </w:t>
      </w:r>
      <w:r w:rsidR="00E01D28">
        <w:rPr>
          <w:rFonts w:ascii="Times New Roman" w:hAnsi="Times New Roman" w:cs="Times New Roman"/>
          <w:sz w:val="24"/>
          <w:szCs w:val="24"/>
        </w:rPr>
        <w:t xml:space="preserve">would continue to cause the United States to suffer </w:t>
      </w:r>
      <w:r w:rsidR="001F2EFF">
        <w:rPr>
          <w:rFonts w:ascii="Times New Roman" w:hAnsi="Times New Roman" w:cs="Times New Roman"/>
          <w:sz w:val="24"/>
          <w:szCs w:val="24"/>
        </w:rPr>
        <w:t>foreign policy defeats.</w:t>
      </w:r>
      <w:r w:rsidR="001F2EFF">
        <w:rPr>
          <w:rStyle w:val="FootnoteReference"/>
          <w:rFonts w:ascii="Times New Roman" w:hAnsi="Times New Roman" w:cs="Times New Roman"/>
          <w:sz w:val="24"/>
          <w:szCs w:val="24"/>
        </w:rPr>
        <w:footnoteReference w:id="17"/>
      </w:r>
    </w:p>
    <w:p w:rsidR="007D21CD" w:rsidRDefault="007D21CD"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65417D">
        <w:rPr>
          <w:rFonts w:ascii="Times New Roman" w:hAnsi="Times New Roman" w:cs="Times New Roman"/>
          <w:sz w:val="24"/>
          <w:szCs w:val="24"/>
        </w:rPr>
        <w:t>Yet not all scholars hold such a negat</w:t>
      </w:r>
      <w:r w:rsidR="00203D4D">
        <w:rPr>
          <w:rFonts w:ascii="Times New Roman" w:hAnsi="Times New Roman" w:cs="Times New Roman"/>
          <w:sz w:val="24"/>
          <w:szCs w:val="24"/>
        </w:rPr>
        <w:t>ive view of the Truman Do</w:t>
      </w:r>
      <w:r w:rsidR="00DC03F7">
        <w:rPr>
          <w:rFonts w:ascii="Times New Roman" w:hAnsi="Times New Roman" w:cs="Times New Roman"/>
          <w:sz w:val="24"/>
          <w:szCs w:val="24"/>
        </w:rPr>
        <w:t xml:space="preserve">ctrine. </w:t>
      </w:r>
      <w:r w:rsidR="00721BCD">
        <w:rPr>
          <w:rFonts w:ascii="Times New Roman" w:hAnsi="Times New Roman" w:cs="Times New Roman"/>
          <w:sz w:val="24"/>
          <w:szCs w:val="24"/>
        </w:rPr>
        <w:t xml:space="preserve">Some </w:t>
      </w:r>
      <w:r w:rsidR="00DC03F7">
        <w:rPr>
          <w:rFonts w:ascii="Times New Roman" w:hAnsi="Times New Roman" w:cs="Times New Roman"/>
          <w:sz w:val="24"/>
          <w:szCs w:val="24"/>
        </w:rPr>
        <w:t xml:space="preserve">scholars have actively praised the Doctrine’s effects. </w:t>
      </w:r>
      <w:r w:rsidR="00864100">
        <w:rPr>
          <w:rFonts w:ascii="Times New Roman" w:hAnsi="Times New Roman" w:cs="Times New Roman"/>
          <w:sz w:val="24"/>
          <w:szCs w:val="24"/>
        </w:rPr>
        <w:t xml:space="preserve">John Iatrides and Nicholas Rizopoulos argued that the Truman administration’s support of the Greek government during the civil war saved Greece from being misgoverned by communists for generations and ensured that it would eventually </w:t>
      </w:r>
      <w:r w:rsidR="00864100">
        <w:rPr>
          <w:rFonts w:ascii="Times New Roman" w:hAnsi="Times New Roman" w:cs="Times New Roman"/>
          <w:sz w:val="24"/>
          <w:szCs w:val="24"/>
        </w:rPr>
        <w:lastRenderedPageBreak/>
        <w:t xml:space="preserve">transition </w:t>
      </w:r>
      <w:r w:rsidR="004B6A2F">
        <w:rPr>
          <w:rFonts w:ascii="Times New Roman" w:hAnsi="Times New Roman" w:cs="Times New Roman"/>
          <w:sz w:val="24"/>
          <w:szCs w:val="24"/>
        </w:rPr>
        <w:t>from a right wing dictatorship into a flourishing democracy.</w:t>
      </w:r>
      <w:r w:rsidR="00681DB1">
        <w:rPr>
          <w:rStyle w:val="FootnoteReference"/>
          <w:rFonts w:ascii="Times New Roman" w:hAnsi="Times New Roman" w:cs="Times New Roman"/>
          <w:sz w:val="24"/>
          <w:szCs w:val="24"/>
        </w:rPr>
        <w:footnoteReference w:id="18"/>
      </w:r>
      <w:r w:rsidR="004B6A2F">
        <w:rPr>
          <w:rFonts w:ascii="Times New Roman" w:hAnsi="Times New Roman" w:cs="Times New Roman"/>
          <w:sz w:val="24"/>
          <w:szCs w:val="24"/>
        </w:rPr>
        <w:t xml:space="preserve"> </w:t>
      </w:r>
      <w:r w:rsidR="0067775A">
        <w:rPr>
          <w:rFonts w:ascii="Times New Roman" w:hAnsi="Times New Roman" w:cs="Times New Roman"/>
          <w:sz w:val="24"/>
          <w:szCs w:val="24"/>
        </w:rPr>
        <w:t>A</w:t>
      </w:r>
      <w:r w:rsidR="00DF2C8B">
        <w:rPr>
          <w:rFonts w:ascii="Times New Roman" w:hAnsi="Times New Roman" w:cs="Times New Roman"/>
          <w:sz w:val="24"/>
          <w:szCs w:val="24"/>
        </w:rPr>
        <w:t>nother author</w:t>
      </w:r>
      <w:r w:rsidR="004632A5">
        <w:rPr>
          <w:rFonts w:ascii="Times New Roman" w:hAnsi="Times New Roman" w:cs="Times New Roman"/>
          <w:sz w:val="24"/>
          <w:szCs w:val="24"/>
        </w:rPr>
        <w:t>, D. George Kousoulas</w:t>
      </w:r>
      <w:r w:rsidR="00DF2C8B">
        <w:rPr>
          <w:rFonts w:ascii="Times New Roman" w:hAnsi="Times New Roman" w:cs="Times New Roman"/>
          <w:sz w:val="24"/>
          <w:szCs w:val="24"/>
        </w:rPr>
        <w:t xml:space="preserve"> points out that the Truman Doctrine did an excellent job of achieving its stated objectives in Europe</w:t>
      </w:r>
      <w:r w:rsidR="000C71BA">
        <w:rPr>
          <w:rFonts w:ascii="Times New Roman" w:hAnsi="Times New Roman" w:cs="Times New Roman"/>
          <w:sz w:val="24"/>
          <w:szCs w:val="24"/>
        </w:rPr>
        <w:t xml:space="preserve"> – Soviet expansionism on the continent was halted. </w:t>
      </w:r>
      <w:r w:rsidR="004632A5">
        <w:rPr>
          <w:rFonts w:ascii="Times New Roman" w:hAnsi="Times New Roman" w:cs="Times New Roman"/>
          <w:sz w:val="24"/>
          <w:szCs w:val="24"/>
        </w:rPr>
        <w:t xml:space="preserve">An important qualifier </w:t>
      </w:r>
      <w:r w:rsidR="00375CC0">
        <w:rPr>
          <w:rFonts w:ascii="Times New Roman" w:hAnsi="Times New Roman" w:cs="Times New Roman"/>
          <w:sz w:val="24"/>
          <w:szCs w:val="24"/>
        </w:rPr>
        <w:t xml:space="preserve">to this statement </w:t>
      </w:r>
      <w:r w:rsidR="00526BB5">
        <w:rPr>
          <w:rFonts w:ascii="Times New Roman" w:hAnsi="Times New Roman" w:cs="Times New Roman"/>
          <w:sz w:val="24"/>
          <w:szCs w:val="24"/>
        </w:rPr>
        <w:t>is that the United States “chose its weapons and its ground wisely.”</w:t>
      </w:r>
      <w:r w:rsidR="006B0F3B">
        <w:rPr>
          <w:rStyle w:val="FootnoteReference"/>
          <w:rFonts w:ascii="Times New Roman" w:hAnsi="Times New Roman" w:cs="Times New Roman"/>
          <w:sz w:val="24"/>
          <w:szCs w:val="24"/>
        </w:rPr>
        <w:footnoteReference w:id="19"/>
      </w:r>
    </w:p>
    <w:p w:rsidR="00DE6FA1" w:rsidRDefault="007E787F"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41481F">
        <w:rPr>
          <w:rFonts w:ascii="Times New Roman" w:hAnsi="Times New Roman" w:cs="Times New Roman"/>
          <w:sz w:val="24"/>
          <w:szCs w:val="24"/>
        </w:rPr>
        <w:t>John Lewis Gaddis, a historian of the Cold War,</w:t>
      </w:r>
      <w:r w:rsidR="00BB4085">
        <w:rPr>
          <w:rFonts w:ascii="Times New Roman" w:hAnsi="Times New Roman" w:cs="Times New Roman"/>
          <w:sz w:val="24"/>
          <w:szCs w:val="24"/>
        </w:rPr>
        <w:t xml:space="preserve"> argues that the Truman Doctrine was actually far more limited </w:t>
      </w:r>
      <w:r w:rsidR="00C17651">
        <w:rPr>
          <w:rFonts w:ascii="Times New Roman" w:hAnsi="Times New Roman" w:cs="Times New Roman"/>
          <w:sz w:val="24"/>
          <w:szCs w:val="24"/>
        </w:rPr>
        <w:t xml:space="preserve">in its </w:t>
      </w:r>
      <w:r w:rsidR="00D70227">
        <w:rPr>
          <w:rFonts w:ascii="Times New Roman" w:hAnsi="Times New Roman" w:cs="Times New Roman"/>
          <w:sz w:val="24"/>
          <w:szCs w:val="24"/>
        </w:rPr>
        <w:t xml:space="preserve">aims than the rhetoric of Truman would have suggested. </w:t>
      </w:r>
      <w:r w:rsidR="00D87F41">
        <w:rPr>
          <w:rFonts w:ascii="Times New Roman" w:hAnsi="Times New Roman" w:cs="Times New Roman"/>
          <w:sz w:val="24"/>
          <w:szCs w:val="24"/>
        </w:rPr>
        <w:t xml:space="preserve">He suggests that the Truman Doctrine did not actually represent a shift in the objectives of American foreign policy, but rather that the Soviet Union had emerged as a challenger to these stated objectives. </w:t>
      </w:r>
      <w:r w:rsidR="005B2406">
        <w:rPr>
          <w:rFonts w:ascii="Times New Roman" w:hAnsi="Times New Roman" w:cs="Times New Roman"/>
          <w:sz w:val="24"/>
          <w:szCs w:val="24"/>
        </w:rPr>
        <w:t>Rather, Truman’s policy</w:t>
      </w:r>
      <w:r w:rsidR="007603EF">
        <w:rPr>
          <w:rFonts w:ascii="Times New Roman" w:hAnsi="Times New Roman" w:cs="Times New Roman"/>
          <w:sz w:val="24"/>
          <w:szCs w:val="24"/>
        </w:rPr>
        <w:t xml:space="preserve"> was in keeping with an American </w:t>
      </w:r>
      <w:r w:rsidR="00F834B6">
        <w:rPr>
          <w:rFonts w:ascii="Times New Roman" w:hAnsi="Times New Roman" w:cs="Times New Roman"/>
          <w:sz w:val="24"/>
          <w:szCs w:val="24"/>
        </w:rPr>
        <w:t>tradition of attempting to preserve the balance of power in Europe – which went back to at least World War I.</w:t>
      </w:r>
      <w:r w:rsidR="00105A7A">
        <w:rPr>
          <w:rStyle w:val="FootnoteReference"/>
          <w:rFonts w:ascii="Times New Roman" w:hAnsi="Times New Roman" w:cs="Times New Roman"/>
          <w:sz w:val="24"/>
          <w:szCs w:val="24"/>
        </w:rPr>
        <w:footnoteReference w:id="20"/>
      </w:r>
      <w:r w:rsidR="00F834B6">
        <w:rPr>
          <w:rFonts w:ascii="Times New Roman" w:hAnsi="Times New Roman" w:cs="Times New Roman"/>
          <w:sz w:val="24"/>
          <w:szCs w:val="24"/>
        </w:rPr>
        <w:t xml:space="preserve"> </w:t>
      </w:r>
      <w:r w:rsidR="005B2406">
        <w:rPr>
          <w:rFonts w:ascii="Times New Roman" w:hAnsi="Times New Roman" w:cs="Times New Roman"/>
          <w:sz w:val="24"/>
          <w:szCs w:val="24"/>
        </w:rPr>
        <w:t xml:space="preserve"> </w:t>
      </w:r>
      <w:r w:rsidR="001608A0">
        <w:rPr>
          <w:rFonts w:ascii="Times New Roman" w:hAnsi="Times New Roman" w:cs="Times New Roman"/>
          <w:sz w:val="24"/>
          <w:szCs w:val="24"/>
        </w:rPr>
        <w:t xml:space="preserve">At bottom, </w:t>
      </w:r>
      <w:r w:rsidR="00353330">
        <w:rPr>
          <w:rFonts w:ascii="Times New Roman" w:hAnsi="Times New Roman" w:cs="Times New Roman"/>
          <w:sz w:val="24"/>
          <w:szCs w:val="24"/>
        </w:rPr>
        <w:t xml:space="preserve">the goal of the Truman Doctrine was not an actual opposition to communism everywhere it could potentially spring up and take over, but the far more modest goal of preventing the Soviet Union </w:t>
      </w:r>
      <w:r w:rsidR="00DE75EC">
        <w:rPr>
          <w:rFonts w:ascii="Times New Roman" w:hAnsi="Times New Roman" w:cs="Times New Roman"/>
          <w:sz w:val="24"/>
          <w:szCs w:val="24"/>
        </w:rPr>
        <w:t xml:space="preserve">from dominating the European continent. </w:t>
      </w:r>
      <w:r w:rsidR="00765D51">
        <w:rPr>
          <w:rFonts w:ascii="Times New Roman" w:hAnsi="Times New Roman" w:cs="Times New Roman"/>
          <w:sz w:val="24"/>
          <w:szCs w:val="24"/>
        </w:rPr>
        <w:t>Containment</w:t>
      </w:r>
      <w:r w:rsidR="00FF24FF">
        <w:rPr>
          <w:rFonts w:ascii="Times New Roman" w:hAnsi="Times New Roman" w:cs="Times New Roman"/>
          <w:sz w:val="24"/>
          <w:szCs w:val="24"/>
        </w:rPr>
        <w:t xml:space="preserve"> was thus not about </w:t>
      </w:r>
      <w:r w:rsidR="00FF24FF">
        <w:rPr>
          <w:rFonts w:ascii="Times New Roman" w:hAnsi="Times New Roman" w:cs="Times New Roman"/>
          <w:i/>
          <w:sz w:val="24"/>
          <w:szCs w:val="24"/>
        </w:rPr>
        <w:t>communism</w:t>
      </w:r>
      <w:r w:rsidR="00FF24FF">
        <w:rPr>
          <w:rFonts w:ascii="Times New Roman" w:hAnsi="Times New Roman" w:cs="Times New Roman"/>
          <w:sz w:val="24"/>
          <w:szCs w:val="24"/>
        </w:rPr>
        <w:t>, but rather the Soviet Union.</w:t>
      </w:r>
      <w:r w:rsidR="00871252">
        <w:rPr>
          <w:rStyle w:val="FootnoteReference"/>
          <w:rFonts w:ascii="Times New Roman" w:hAnsi="Times New Roman" w:cs="Times New Roman"/>
          <w:sz w:val="24"/>
          <w:szCs w:val="24"/>
        </w:rPr>
        <w:footnoteReference w:id="21"/>
      </w:r>
      <w:r w:rsidR="00FF24FF">
        <w:rPr>
          <w:rFonts w:ascii="Times New Roman" w:hAnsi="Times New Roman" w:cs="Times New Roman"/>
          <w:sz w:val="24"/>
          <w:szCs w:val="24"/>
        </w:rPr>
        <w:t xml:space="preserve"> </w:t>
      </w:r>
    </w:p>
    <w:p w:rsidR="00050F2D" w:rsidRPr="00DE6FA1" w:rsidRDefault="00050F2D"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F15071">
        <w:rPr>
          <w:rFonts w:ascii="Times New Roman" w:hAnsi="Times New Roman" w:cs="Times New Roman"/>
          <w:sz w:val="24"/>
          <w:szCs w:val="24"/>
        </w:rPr>
        <w:t xml:space="preserve">Although recent evaluations of the Truman Doctrine have been sparser, </w:t>
      </w:r>
      <w:r w:rsidR="00433DD7">
        <w:rPr>
          <w:rFonts w:ascii="Times New Roman" w:hAnsi="Times New Roman" w:cs="Times New Roman"/>
          <w:sz w:val="24"/>
          <w:szCs w:val="24"/>
        </w:rPr>
        <w:t>one author contradicts many of these authors who argue that it was a great success</w:t>
      </w:r>
      <w:r w:rsidR="00697160">
        <w:rPr>
          <w:rFonts w:ascii="Times New Roman" w:hAnsi="Times New Roman" w:cs="Times New Roman"/>
          <w:sz w:val="24"/>
          <w:szCs w:val="24"/>
        </w:rPr>
        <w:t xml:space="preserve"> – at least in terms of its goal of establishing democratic states as a bulwark against communist</w:t>
      </w:r>
      <w:r w:rsidR="00BD4951">
        <w:rPr>
          <w:rFonts w:ascii="Times New Roman" w:hAnsi="Times New Roman" w:cs="Times New Roman"/>
          <w:sz w:val="24"/>
          <w:szCs w:val="24"/>
        </w:rPr>
        <w:t xml:space="preserve"> subjugation</w:t>
      </w:r>
      <w:r w:rsidR="00433DD7">
        <w:rPr>
          <w:rFonts w:ascii="Times New Roman" w:hAnsi="Times New Roman" w:cs="Times New Roman"/>
          <w:sz w:val="24"/>
          <w:szCs w:val="24"/>
        </w:rPr>
        <w:t xml:space="preserve">. </w:t>
      </w:r>
      <w:r w:rsidR="00F62CC5">
        <w:rPr>
          <w:rFonts w:ascii="Times New Roman" w:hAnsi="Times New Roman" w:cs="Times New Roman"/>
          <w:sz w:val="24"/>
          <w:szCs w:val="24"/>
        </w:rPr>
        <w:t xml:space="preserve">John Iatrides </w:t>
      </w:r>
      <w:r w:rsidR="00F62CC5">
        <w:rPr>
          <w:rFonts w:ascii="Times New Roman" w:hAnsi="Times New Roman" w:cs="Times New Roman"/>
          <w:sz w:val="24"/>
          <w:szCs w:val="24"/>
        </w:rPr>
        <w:lastRenderedPageBreak/>
        <w:t xml:space="preserve">notes that </w:t>
      </w:r>
      <w:r w:rsidR="005617CB">
        <w:rPr>
          <w:rFonts w:ascii="Times New Roman" w:hAnsi="Times New Roman" w:cs="Times New Roman"/>
          <w:sz w:val="24"/>
          <w:szCs w:val="24"/>
        </w:rPr>
        <w:t xml:space="preserve">Truman’s stated goal to help establish free democratic states that would resist communist encroachment largely failed in Greece. </w:t>
      </w:r>
      <w:r w:rsidR="00404D6F">
        <w:rPr>
          <w:rFonts w:ascii="Times New Roman" w:hAnsi="Times New Roman" w:cs="Times New Roman"/>
          <w:sz w:val="24"/>
          <w:szCs w:val="24"/>
        </w:rPr>
        <w:t>Despite attempts by Amer</w:t>
      </w:r>
      <w:r w:rsidR="005226E5">
        <w:rPr>
          <w:rFonts w:ascii="Times New Roman" w:hAnsi="Times New Roman" w:cs="Times New Roman"/>
          <w:sz w:val="24"/>
          <w:szCs w:val="24"/>
        </w:rPr>
        <w:t xml:space="preserve">ican officials to convince the victorious Greeks to establish an inclusive government that would include </w:t>
      </w:r>
      <w:r w:rsidR="007846A9">
        <w:rPr>
          <w:rFonts w:ascii="Times New Roman" w:hAnsi="Times New Roman" w:cs="Times New Roman"/>
          <w:sz w:val="24"/>
          <w:szCs w:val="24"/>
        </w:rPr>
        <w:t xml:space="preserve">rightists and leftists and </w:t>
      </w:r>
      <w:r w:rsidR="005D516B">
        <w:rPr>
          <w:rFonts w:ascii="Times New Roman" w:hAnsi="Times New Roman" w:cs="Times New Roman"/>
          <w:sz w:val="24"/>
          <w:szCs w:val="24"/>
        </w:rPr>
        <w:t xml:space="preserve">would attempt to govern fairly for all Greeks, </w:t>
      </w:r>
      <w:r w:rsidR="004F7546">
        <w:rPr>
          <w:rFonts w:ascii="Times New Roman" w:hAnsi="Times New Roman" w:cs="Times New Roman"/>
          <w:sz w:val="24"/>
          <w:szCs w:val="24"/>
        </w:rPr>
        <w:t>the postwar Greek government was in fact still ruled by a tiny elite of oligarchs.</w:t>
      </w:r>
      <w:r w:rsidR="009B4AF3">
        <w:rPr>
          <w:rStyle w:val="FootnoteReference"/>
          <w:rFonts w:ascii="Times New Roman" w:hAnsi="Times New Roman" w:cs="Times New Roman"/>
          <w:sz w:val="24"/>
          <w:szCs w:val="24"/>
        </w:rPr>
        <w:footnoteReference w:id="22"/>
      </w:r>
      <w:r w:rsidR="00B8704B">
        <w:rPr>
          <w:rFonts w:ascii="Times New Roman" w:hAnsi="Times New Roman" w:cs="Times New Roman"/>
          <w:sz w:val="24"/>
          <w:szCs w:val="24"/>
        </w:rPr>
        <w:t xml:space="preserve"> </w:t>
      </w:r>
      <w:r w:rsidR="00D86B13">
        <w:rPr>
          <w:rFonts w:ascii="Times New Roman" w:hAnsi="Times New Roman" w:cs="Times New Roman"/>
          <w:sz w:val="24"/>
          <w:szCs w:val="24"/>
        </w:rPr>
        <w:t xml:space="preserve">Eventually these efforts by the Americans to build a strong democracy were abandoned in favor of ensuring Greece stayed hostile to communism. With this being the case, Iatrides notes that </w:t>
      </w:r>
      <w:r w:rsidR="00A43A49">
        <w:rPr>
          <w:rFonts w:ascii="Times New Roman" w:hAnsi="Times New Roman" w:cs="Times New Roman"/>
          <w:sz w:val="24"/>
          <w:szCs w:val="24"/>
        </w:rPr>
        <w:t xml:space="preserve">the primary success of Truman’s policy was not </w:t>
      </w:r>
      <w:r w:rsidR="00A40D71">
        <w:rPr>
          <w:rFonts w:ascii="Times New Roman" w:hAnsi="Times New Roman" w:cs="Times New Roman"/>
          <w:sz w:val="24"/>
          <w:szCs w:val="24"/>
        </w:rPr>
        <w:t xml:space="preserve">ensuring Greece (at </w:t>
      </w:r>
      <w:r w:rsidR="009E3E74">
        <w:rPr>
          <w:rFonts w:ascii="Times New Roman" w:hAnsi="Times New Roman" w:cs="Times New Roman"/>
          <w:sz w:val="24"/>
          <w:szCs w:val="24"/>
        </w:rPr>
        <w:t>least in the short term) became</w:t>
      </w:r>
      <w:r w:rsidR="00A40D71">
        <w:rPr>
          <w:rFonts w:ascii="Times New Roman" w:hAnsi="Times New Roman" w:cs="Times New Roman"/>
          <w:sz w:val="24"/>
          <w:szCs w:val="24"/>
        </w:rPr>
        <w:t xml:space="preserve"> a robust and healthy democracy. Rather, its success lay in the fact that it successfully kept Greece from falling behind the </w:t>
      </w:r>
      <w:r w:rsidR="00A50F0D">
        <w:rPr>
          <w:rFonts w:ascii="Times New Roman" w:hAnsi="Times New Roman" w:cs="Times New Roman"/>
          <w:sz w:val="24"/>
          <w:szCs w:val="24"/>
        </w:rPr>
        <w:t xml:space="preserve">iron </w:t>
      </w:r>
      <w:r w:rsidR="00A40D71">
        <w:rPr>
          <w:rFonts w:ascii="Times New Roman" w:hAnsi="Times New Roman" w:cs="Times New Roman"/>
          <w:sz w:val="24"/>
          <w:szCs w:val="24"/>
        </w:rPr>
        <w:t>curtain.</w:t>
      </w:r>
      <w:r w:rsidR="00A40D71">
        <w:rPr>
          <w:rStyle w:val="FootnoteReference"/>
          <w:rFonts w:ascii="Times New Roman" w:hAnsi="Times New Roman" w:cs="Times New Roman"/>
          <w:sz w:val="24"/>
          <w:szCs w:val="24"/>
        </w:rPr>
        <w:footnoteReference w:id="23"/>
      </w:r>
    </w:p>
    <w:p w:rsidR="00F5478F" w:rsidRPr="00F5478F" w:rsidRDefault="00F5478F" w:rsidP="000D4E00">
      <w:pPr>
        <w:spacing w:line="480" w:lineRule="auto"/>
        <w:rPr>
          <w:rFonts w:ascii="Times New Roman" w:hAnsi="Times New Roman" w:cs="Times New Roman"/>
          <w:b/>
          <w:sz w:val="24"/>
          <w:szCs w:val="24"/>
        </w:rPr>
      </w:pPr>
      <w:r>
        <w:rPr>
          <w:rFonts w:ascii="Times New Roman" w:hAnsi="Times New Roman" w:cs="Times New Roman"/>
          <w:b/>
          <w:sz w:val="24"/>
          <w:szCs w:val="24"/>
        </w:rPr>
        <w:t>Facing the Soviet Threat</w:t>
      </w:r>
      <w:r w:rsidR="00097B43">
        <w:rPr>
          <w:rFonts w:ascii="Times New Roman" w:hAnsi="Times New Roman" w:cs="Times New Roman"/>
          <w:b/>
          <w:sz w:val="24"/>
          <w:szCs w:val="24"/>
        </w:rPr>
        <w:t xml:space="preserve">: The </w:t>
      </w:r>
      <w:r w:rsidR="00420777">
        <w:rPr>
          <w:rFonts w:ascii="Times New Roman" w:hAnsi="Times New Roman" w:cs="Times New Roman"/>
          <w:b/>
          <w:sz w:val="24"/>
          <w:szCs w:val="24"/>
        </w:rPr>
        <w:t xml:space="preserve">Promulgation of the </w:t>
      </w:r>
      <w:r w:rsidR="00097B43">
        <w:rPr>
          <w:rFonts w:ascii="Times New Roman" w:hAnsi="Times New Roman" w:cs="Times New Roman"/>
          <w:b/>
          <w:sz w:val="24"/>
          <w:szCs w:val="24"/>
        </w:rPr>
        <w:t xml:space="preserve">Truman Doctrine </w:t>
      </w:r>
    </w:p>
    <w:p w:rsidR="0095230C" w:rsidRDefault="00A20378"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CC3C0A">
        <w:rPr>
          <w:rFonts w:ascii="Times New Roman" w:hAnsi="Times New Roman" w:cs="Times New Roman"/>
          <w:sz w:val="24"/>
          <w:szCs w:val="24"/>
        </w:rPr>
        <w:t xml:space="preserve">In the words of one author, </w:t>
      </w:r>
      <w:r w:rsidR="001E50A4">
        <w:rPr>
          <w:rFonts w:ascii="Times New Roman" w:hAnsi="Times New Roman" w:cs="Times New Roman"/>
          <w:sz w:val="24"/>
          <w:szCs w:val="24"/>
        </w:rPr>
        <w:t>“The struggle was local, the stakes worldwide.”</w:t>
      </w:r>
      <w:r w:rsidR="005F1127">
        <w:rPr>
          <w:rStyle w:val="FootnoteReference"/>
          <w:rFonts w:ascii="Times New Roman" w:hAnsi="Times New Roman" w:cs="Times New Roman"/>
          <w:sz w:val="24"/>
          <w:szCs w:val="24"/>
        </w:rPr>
        <w:footnoteReference w:id="24"/>
      </w:r>
      <w:r w:rsidR="00636D73">
        <w:rPr>
          <w:rFonts w:ascii="Times New Roman" w:hAnsi="Times New Roman" w:cs="Times New Roman"/>
          <w:sz w:val="24"/>
          <w:szCs w:val="24"/>
        </w:rPr>
        <w:t xml:space="preserve"> In a nutshell, this summarized the attitudes of the Truman administration to the Greek conflict: although it was very much an internal affair concerning the Greek people themselves, its outcome nonetheless concerned the mos</w:t>
      </w:r>
      <w:r w:rsidR="00D66CDB">
        <w:rPr>
          <w:rFonts w:ascii="Times New Roman" w:hAnsi="Times New Roman" w:cs="Times New Roman"/>
          <w:sz w:val="24"/>
          <w:szCs w:val="24"/>
        </w:rPr>
        <w:t>t powerful states in the world</w:t>
      </w:r>
      <w:r w:rsidR="00636D73">
        <w:rPr>
          <w:rFonts w:ascii="Times New Roman" w:hAnsi="Times New Roman" w:cs="Times New Roman"/>
          <w:sz w:val="24"/>
          <w:szCs w:val="24"/>
        </w:rPr>
        <w:t xml:space="preserve">. </w:t>
      </w:r>
      <w:r w:rsidR="00020984">
        <w:rPr>
          <w:rFonts w:ascii="Times New Roman" w:hAnsi="Times New Roman" w:cs="Times New Roman"/>
          <w:sz w:val="24"/>
          <w:szCs w:val="24"/>
        </w:rPr>
        <w:t>A</w:t>
      </w:r>
      <w:r w:rsidR="00632342">
        <w:rPr>
          <w:rFonts w:ascii="Times New Roman" w:hAnsi="Times New Roman" w:cs="Times New Roman"/>
          <w:sz w:val="24"/>
          <w:szCs w:val="24"/>
        </w:rPr>
        <w:t xml:space="preserve">s previously noted, the United States had not taken a particularly strong interest in the affairs of the Balkans during the war years. </w:t>
      </w:r>
      <w:r w:rsidR="00C9611C">
        <w:rPr>
          <w:rFonts w:ascii="Times New Roman" w:hAnsi="Times New Roman" w:cs="Times New Roman"/>
          <w:sz w:val="24"/>
          <w:szCs w:val="24"/>
        </w:rPr>
        <w:t>This was an area of the world seen as entirely peripheral to the national interests of the Unite</w:t>
      </w:r>
      <w:r w:rsidR="00020984">
        <w:rPr>
          <w:rFonts w:ascii="Times New Roman" w:hAnsi="Times New Roman" w:cs="Times New Roman"/>
          <w:sz w:val="24"/>
          <w:szCs w:val="24"/>
        </w:rPr>
        <w:t>d States.</w:t>
      </w:r>
      <w:r w:rsidR="004902A9">
        <w:rPr>
          <w:rFonts w:ascii="Times New Roman" w:hAnsi="Times New Roman" w:cs="Times New Roman"/>
          <w:sz w:val="24"/>
          <w:szCs w:val="24"/>
        </w:rPr>
        <w:t xml:space="preserve"> It was assumed that the British and the Soviets would largely dominate in </w:t>
      </w:r>
      <w:r w:rsidR="004902A9">
        <w:rPr>
          <w:rFonts w:ascii="Times New Roman" w:hAnsi="Times New Roman" w:cs="Times New Roman"/>
          <w:sz w:val="24"/>
          <w:szCs w:val="24"/>
        </w:rPr>
        <w:lastRenderedPageBreak/>
        <w:t>Balkan affairs (as was acknowledged</w:t>
      </w:r>
      <w:r w:rsidR="00233D5A">
        <w:rPr>
          <w:rFonts w:ascii="Times New Roman" w:hAnsi="Times New Roman" w:cs="Times New Roman"/>
          <w:sz w:val="24"/>
          <w:szCs w:val="24"/>
        </w:rPr>
        <w:t xml:space="preserve"> by the percentages agreement), and that</w:t>
      </w:r>
      <w:r w:rsidR="00D66CDB">
        <w:rPr>
          <w:rFonts w:ascii="Times New Roman" w:hAnsi="Times New Roman" w:cs="Times New Roman"/>
          <w:sz w:val="24"/>
          <w:szCs w:val="24"/>
        </w:rPr>
        <w:t xml:space="preserve"> the United States would</w:t>
      </w:r>
      <w:r w:rsidR="00233D5A">
        <w:rPr>
          <w:rFonts w:ascii="Times New Roman" w:hAnsi="Times New Roman" w:cs="Times New Roman"/>
          <w:sz w:val="24"/>
          <w:szCs w:val="24"/>
        </w:rPr>
        <w:t xml:space="preserve"> keep out. </w:t>
      </w:r>
    </w:p>
    <w:p w:rsidR="009F1443" w:rsidRDefault="009F1443"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Yet even some far-seeing American officials acknowledged that in the postwar world, </w:t>
      </w:r>
      <w:r w:rsidR="00935D50">
        <w:rPr>
          <w:rFonts w:ascii="Times New Roman" w:hAnsi="Times New Roman" w:cs="Times New Roman"/>
          <w:sz w:val="24"/>
          <w:szCs w:val="24"/>
        </w:rPr>
        <w:t>this view of the Balkans might very well change. In a June 1944 letter to President Roosevelt, the United States Ambassador to Greece Lincoln Macveagh wrote:</w:t>
      </w:r>
    </w:p>
    <w:p w:rsidR="00935D50" w:rsidRDefault="00935D50" w:rsidP="00C56BA4">
      <w:pPr>
        <w:spacing w:line="240" w:lineRule="auto"/>
        <w:ind w:left="720"/>
        <w:rPr>
          <w:rFonts w:ascii="Times New Roman" w:hAnsi="Times New Roman" w:cs="Times New Roman"/>
          <w:sz w:val="24"/>
          <w:szCs w:val="24"/>
        </w:rPr>
      </w:pPr>
      <w:r>
        <w:rPr>
          <w:rFonts w:ascii="Times New Roman" w:hAnsi="Times New Roman" w:cs="Times New Roman"/>
          <w:sz w:val="24"/>
          <w:szCs w:val="24"/>
        </w:rPr>
        <w:t>Parenthetically, I realize that Yugoslavia, -- and Greece to an even greater extent – are very small potatoes in the typical American view of foreign affairs. But I should like to stress once more my belief that eventually what goes on in the Balkans and the Near East generally will have to be recognized as of prime importance to us despite the fact that the countries involved are small and remote…</w:t>
      </w:r>
      <w:r w:rsidR="003E679C">
        <w:rPr>
          <w:rStyle w:val="FootnoteReference"/>
          <w:rFonts w:ascii="Times New Roman" w:hAnsi="Times New Roman" w:cs="Times New Roman"/>
          <w:sz w:val="24"/>
          <w:szCs w:val="24"/>
        </w:rPr>
        <w:footnoteReference w:id="25"/>
      </w:r>
    </w:p>
    <w:p w:rsidR="001160FE" w:rsidRDefault="001160FE"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7B6F0D">
        <w:rPr>
          <w:rFonts w:ascii="Times New Roman" w:hAnsi="Times New Roman" w:cs="Times New Roman"/>
          <w:sz w:val="24"/>
          <w:szCs w:val="24"/>
        </w:rPr>
        <w:t xml:space="preserve">This prediction by Ambassador Macveagh would prove prescient. </w:t>
      </w:r>
      <w:r w:rsidR="000839B2">
        <w:rPr>
          <w:rFonts w:ascii="Times New Roman" w:hAnsi="Times New Roman" w:cs="Times New Roman"/>
          <w:sz w:val="24"/>
          <w:szCs w:val="24"/>
        </w:rPr>
        <w:t xml:space="preserve">Not only would the United States </w:t>
      </w:r>
      <w:r w:rsidR="00EE7B66">
        <w:rPr>
          <w:rFonts w:ascii="Times New Roman" w:hAnsi="Times New Roman" w:cs="Times New Roman"/>
          <w:sz w:val="24"/>
          <w:szCs w:val="24"/>
        </w:rPr>
        <w:t>become deeply involved in Balkan affairs, Greece would come to be seen by the Truman administration as the frontline battle in the effort to con</w:t>
      </w:r>
      <w:r w:rsidR="00032024">
        <w:rPr>
          <w:rFonts w:ascii="Times New Roman" w:hAnsi="Times New Roman" w:cs="Times New Roman"/>
          <w:sz w:val="24"/>
          <w:szCs w:val="24"/>
        </w:rPr>
        <w:t>tain the expansion of communism. Indeed, George F. Kennan’s famous idea of “containment”</w:t>
      </w:r>
      <w:r w:rsidR="0000784B">
        <w:rPr>
          <w:rFonts w:ascii="Times New Roman" w:hAnsi="Times New Roman" w:cs="Times New Roman"/>
          <w:sz w:val="24"/>
          <w:szCs w:val="24"/>
        </w:rPr>
        <w:t xml:space="preserve"> would be </w:t>
      </w:r>
      <w:r w:rsidR="00032024">
        <w:rPr>
          <w:rFonts w:ascii="Times New Roman" w:hAnsi="Times New Roman" w:cs="Times New Roman"/>
          <w:sz w:val="24"/>
          <w:szCs w:val="24"/>
        </w:rPr>
        <w:t>first implemented by the Truman administration in Greece</w:t>
      </w:r>
      <w:r w:rsidR="00A5775B">
        <w:rPr>
          <w:rFonts w:ascii="Times New Roman" w:hAnsi="Times New Roman" w:cs="Times New Roman"/>
          <w:sz w:val="24"/>
          <w:szCs w:val="24"/>
        </w:rPr>
        <w:t>.</w:t>
      </w:r>
      <w:r w:rsidR="00A5775B">
        <w:rPr>
          <w:rStyle w:val="FootnoteReference"/>
          <w:rFonts w:ascii="Times New Roman" w:hAnsi="Times New Roman" w:cs="Times New Roman"/>
          <w:sz w:val="24"/>
          <w:szCs w:val="24"/>
        </w:rPr>
        <w:footnoteReference w:id="26"/>
      </w:r>
      <w:r w:rsidR="00A5775B">
        <w:rPr>
          <w:rFonts w:ascii="Times New Roman" w:hAnsi="Times New Roman" w:cs="Times New Roman"/>
          <w:sz w:val="24"/>
          <w:szCs w:val="24"/>
        </w:rPr>
        <w:t xml:space="preserve"> </w:t>
      </w:r>
    </w:p>
    <w:p w:rsidR="00691870" w:rsidRDefault="00691870" w:rsidP="000D4E0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But it is also important to realize that the Soviet Union in actuality never made any serious attempt to provide assistance to the communist forces fighting in Greece. </w:t>
      </w:r>
      <w:r w:rsidR="0089334D">
        <w:rPr>
          <w:rFonts w:ascii="Times New Roman" w:hAnsi="Times New Roman" w:cs="Times New Roman"/>
          <w:sz w:val="24"/>
          <w:szCs w:val="24"/>
        </w:rPr>
        <w:t>Stalin and other Soviet officials made it clear time and time again</w:t>
      </w:r>
      <w:r w:rsidR="00C9003C">
        <w:rPr>
          <w:rFonts w:ascii="Times New Roman" w:hAnsi="Times New Roman" w:cs="Times New Roman"/>
          <w:sz w:val="24"/>
          <w:szCs w:val="24"/>
        </w:rPr>
        <w:t xml:space="preserve"> that the </w:t>
      </w:r>
      <w:r w:rsidR="0089334D">
        <w:rPr>
          <w:rFonts w:ascii="Times New Roman" w:hAnsi="Times New Roman" w:cs="Times New Roman"/>
          <w:sz w:val="24"/>
          <w:szCs w:val="24"/>
        </w:rPr>
        <w:t>insurgents could not expect military aid from the Soviet government</w:t>
      </w:r>
      <w:r w:rsidR="00907094">
        <w:rPr>
          <w:rFonts w:ascii="Times New Roman" w:hAnsi="Times New Roman" w:cs="Times New Roman"/>
          <w:sz w:val="24"/>
          <w:szCs w:val="24"/>
        </w:rPr>
        <w:t xml:space="preserve"> and that Stalin</w:t>
      </w:r>
      <w:r w:rsidR="00C9003C">
        <w:rPr>
          <w:rFonts w:ascii="Times New Roman" w:hAnsi="Times New Roman" w:cs="Times New Roman"/>
          <w:sz w:val="24"/>
          <w:szCs w:val="24"/>
        </w:rPr>
        <w:t xml:space="preserve"> expect</w:t>
      </w:r>
      <w:r w:rsidR="00907094">
        <w:rPr>
          <w:rFonts w:ascii="Times New Roman" w:hAnsi="Times New Roman" w:cs="Times New Roman"/>
          <w:sz w:val="24"/>
          <w:szCs w:val="24"/>
        </w:rPr>
        <w:t>ed</w:t>
      </w:r>
      <w:r w:rsidR="00C9003C">
        <w:rPr>
          <w:rFonts w:ascii="Times New Roman" w:hAnsi="Times New Roman" w:cs="Times New Roman"/>
          <w:sz w:val="24"/>
          <w:szCs w:val="24"/>
        </w:rPr>
        <w:t xml:space="preserve"> them to cooperate wit</w:t>
      </w:r>
      <w:r w:rsidR="00840F15">
        <w:rPr>
          <w:rFonts w:ascii="Times New Roman" w:hAnsi="Times New Roman" w:cs="Times New Roman"/>
          <w:sz w:val="24"/>
          <w:szCs w:val="24"/>
        </w:rPr>
        <w:t>h the British-backed governmen</w:t>
      </w:r>
      <w:r w:rsidR="009F03F3">
        <w:rPr>
          <w:rFonts w:ascii="Times New Roman" w:hAnsi="Times New Roman" w:cs="Times New Roman"/>
          <w:sz w:val="24"/>
          <w:szCs w:val="24"/>
        </w:rPr>
        <w:t>t</w:t>
      </w:r>
      <w:r w:rsidR="00E4612F">
        <w:rPr>
          <w:rFonts w:ascii="Times New Roman" w:hAnsi="Times New Roman" w:cs="Times New Roman"/>
          <w:sz w:val="24"/>
          <w:szCs w:val="24"/>
        </w:rPr>
        <w:t>.</w:t>
      </w:r>
      <w:r w:rsidR="00E225E7">
        <w:rPr>
          <w:rFonts w:ascii="Times New Roman" w:hAnsi="Times New Roman" w:cs="Times New Roman"/>
          <w:sz w:val="24"/>
          <w:szCs w:val="24"/>
        </w:rPr>
        <w:t xml:space="preserve"> In a memo to Soviet foreign commissar Vyacheslav Molotov, Ivan Maiskii, the former Soviet admbassador to London, noted: </w:t>
      </w:r>
      <w:r w:rsidR="001F13B9">
        <w:rPr>
          <w:rFonts w:ascii="Times New Roman" w:hAnsi="Times New Roman" w:cs="Times New Roman"/>
          <w:sz w:val="24"/>
          <w:szCs w:val="24"/>
        </w:rPr>
        <w:t xml:space="preserve">“The USSR is interested in Greece much less than in other Balkan countries, </w:t>
      </w:r>
      <w:r w:rsidR="000811F3">
        <w:rPr>
          <w:rFonts w:ascii="Times New Roman" w:hAnsi="Times New Roman" w:cs="Times New Roman"/>
          <w:sz w:val="24"/>
          <w:szCs w:val="24"/>
        </w:rPr>
        <w:t xml:space="preserve">whereas England, in contrast, is seriously interested in Greece. In </w:t>
      </w:r>
      <w:r w:rsidR="000811F3">
        <w:rPr>
          <w:rFonts w:ascii="Times New Roman" w:hAnsi="Times New Roman" w:cs="Times New Roman"/>
          <w:sz w:val="24"/>
          <w:szCs w:val="24"/>
        </w:rPr>
        <w:lastRenderedPageBreak/>
        <w:t>relation to Greece, therefore, the USSR should observe great caution.”</w:t>
      </w:r>
      <w:r w:rsidR="000811F3">
        <w:rPr>
          <w:rStyle w:val="FootnoteReference"/>
          <w:rFonts w:ascii="Times New Roman" w:hAnsi="Times New Roman" w:cs="Times New Roman"/>
          <w:sz w:val="24"/>
          <w:szCs w:val="24"/>
        </w:rPr>
        <w:footnoteReference w:id="27"/>
      </w:r>
      <w:r w:rsidR="00405E2E">
        <w:rPr>
          <w:rFonts w:ascii="Times New Roman" w:hAnsi="Times New Roman" w:cs="Times New Roman"/>
          <w:sz w:val="24"/>
          <w:szCs w:val="24"/>
        </w:rPr>
        <w:t xml:space="preserve"> </w:t>
      </w:r>
      <w:r w:rsidR="00402A65">
        <w:rPr>
          <w:rFonts w:ascii="Times New Roman" w:hAnsi="Times New Roman" w:cs="Times New Roman"/>
          <w:sz w:val="24"/>
          <w:szCs w:val="24"/>
        </w:rPr>
        <w:t xml:space="preserve">The policy of the Soviets was therefore not one of overt aggression and subversion, but rather studied caution. </w:t>
      </w:r>
    </w:p>
    <w:p w:rsidR="00BF55FF" w:rsidRDefault="00A6143B" w:rsidP="000D4E00">
      <w:pPr>
        <w:spacing w:line="480" w:lineRule="auto"/>
        <w:rPr>
          <w:rFonts w:ascii="Times New Roman" w:hAnsi="Times New Roman" w:cs="Times New Roman"/>
          <w:sz w:val="24"/>
          <w:szCs w:val="24"/>
        </w:rPr>
      </w:pPr>
      <w:r>
        <w:rPr>
          <w:rFonts w:ascii="Times New Roman" w:hAnsi="Times New Roman" w:cs="Times New Roman"/>
          <w:sz w:val="24"/>
          <w:szCs w:val="24"/>
        </w:rPr>
        <w:tab/>
      </w:r>
      <w:r w:rsidR="006912E3">
        <w:rPr>
          <w:rFonts w:ascii="Times New Roman" w:hAnsi="Times New Roman" w:cs="Times New Roman"/>
          <w:sz w:val="24"/>
          <w:szCs w:val="24"/>
        </w:rPr>
        <w:t xml:space="preserve">Moreover, Stalin had made it clear </w:t>
      </w:r>
      <w:r w:rsidR="00CC4CE5">
        <w:rPr>
          <w:rFonts w:ascii="Times New Roman" w:hAnsi="Times New Roman" w:cs="Times New Roman"/>
          <w:sz w:val="24"/>
          <w:szCs w:val="24"/>
        </w:rPr>
        <w:t xml:space="preserve">that he did not want to risk angering the United States </w:t>
      </w:r>
      <w:r w:rsidR="00670749">
        <w:rPr>
          <w:rFonts w:ascii="Times New Roman" w:hAnsi="Times New Roman" w:cs="Times New Roman"/>
          <w:sz w:val="24"/>
          <w:szCs w:val="24"/>
        </w:rPr>
        <w:t>and the British</w:t>
      </w:r>
      <w:r w:rsidR="008F4C5E">
        <w:rPr>
          <w:rFonts w:ascii="Times New Roman" w:hAnsi="Times New Roman" w:cs="Times New Roman"/>
          <w:sz w:val="24"/>
          <w:szCs w:val="24"/>
        </w:rPr>
        <w:t xml:space="preserve"> over a peripheral country such as Greece</w:t>
      </w:r>
      <w:r w:rsidR="00055D8E">
        <w:rPr>
          <w:rFonts w:ascii="Times New Roman" w:hAnsi="Times New Roman" w:cs="Times New Roman"/>
          <w:sz w:val="24"/>
          <w:szCs w:val="24"/>
        </w:rPr>
        <w:t xml:space="preserve">. </w:t>
      </w:r>
      <w:r w:rsidR="00586E72">
        <w:rPr>
          <w:rFonts w:ascii="Times New Roman" w:hAnsi="Times New Roman" w:cs="Times New Roman"/>
          <w:sz w:val="24"/>
          <w:szCs w:val="24"/>
        </w:rPr>
        <w:t>It would not have been in the Soviet Union’s interest to provoke them</w:t>
      </w:r>
      <w:r w:rsidR="00A571E3">
        <w:rPr>
          <w:rFonts w:ascii="Times New Roman" w:hAnsi="Times New Roman" w:cs="Times New Roman"/>
          <w:sz w:val="24"/>
          <w:szCs w:val="24"/>
        </w:rPr>
        <w:t xml:space="preserve"> into a vigorous response</w:t>
      </w:r>
      <w:r w:rsidR="00586E72">
        <w:rPr>
          <w:rFonts w:ascii="Times New Roman" w:hAnsi="Times New Roman" w:cs="Times New Roman"/>
          <w:sz w:val="24"/>
          <w:szCs w:val="24"/>
        </w:rPr>
        <w:t>: after all, the Soviets were busy consolidating their own author</w:t>
      </w:r>
      <w:r w:rsidR="006067CB">
        <w:rPr>
          <w:rFonts w:ascii="Times New Roman" w:hAnsi="Times New Roman" w:cs="Times New Roman"/>
          <w:sz w:val="24"/>
          <w:szCs w:val="24"/>
        </w:rPr>
        <w:t>ity and power in Eastern Europe</w:t>
      </w:r>
      <w:r w:rsidR="00FA6C9B">
        <w:rPr>
          <w:rFonts w:ascii="Times New Roman" w:hAnsi="Times New Roman" w:cs="Times New Roman"/>
          <w:sz w:val="24"/>
          <w:szCs w:val="24"/>
        </w:rPr>
        <w:t xml:space="preserve"> in places such as Poland, East Germany, Hungary, and Czechoslovakia</w:t>
      </w:r>
      <w:r w:rsidR="006067CB">
        <w:rPr>
          <w:rFonts w:ascii="Times New Roman" w:hAnsi="Times New Roman" w:cs="Times New Roman"/>
          <w:sz w:val="24"/>
          <w:szCs w:val="24"/>
        </w:rPr>
        <w:t xml:space="preserve">. </w:t>
      </w:r>
      <w:r w:rsidR="005636AF">
        <w:rPr>
          <w:rFonts w:ascii="Times New Roman" w:hAnsi="Times New Roman" w:cs="Times New Roman"/>
          <w:sz w:val="24"/>
          <w:szCs w:val="24"/>
        </w:rPr>
        <w:t>The successful consolidation of one party communist states</w:t>
      </w:r>
      <w:r w:rsidR="006206C8">
        <w:rPr>
          <w:rFonts w:ascii="Times New Roman" w:hAnsi="Times New Roman" w:cs="Times New Roman"/>
          <w:sz w:val="24"/>
          <w:szCs w:val="24"/>
        </w:rPr>
        <w:t xml:space="preserve"> throughout Eastern Europe</w:t>
      </w:r>
      <w:r w:rsidR="00E21C64">
        <w:rPr>
          <w:rFonts w:ascii="Times New Roman" w:hAnsi="Times New Roman" w:cs="Times New Roman"/>
          <w:sz w:val="24"/>
          <w:szCs w:val="24"/>
        </w:rPr>
        <w:t xml:space="preserve"> would grant the Soviet Union a vast frontier of friendly satellites, ensuring that the devastation wrought by Hitler’s invasion </w:t>
      </w:r>
      <w:r w:rsidR="007A32B8">
        <w:rPr>
          <w:rFonts w:ascii="Times New Roman" w:hAnsi="Times New Roman" w:cs="Times New Roman"/>
          <w:sz w:val="24"/>
          <w:szCs w:val="24"/>
        </w:rPr>
        <w:t>could not be</w:t>
      </w:r>
      <w:r w:rsidR="006F11AC">
        <w:rPr>
          <w:rFonts w:ascii="Times New Roman" w:hAnsi="Times New Roman" w:cs="Times New Roman"/>
          <w:sz w:val="24"/>
          <w:szCs w:val="24"/>
        </w:rPr>
        <w:t xml:space="preserve"> easily repeated. </w:t>
      </w:r>
      <w:r w:rsidR="00446387">
        <w:rPr>
          <w:rFonts w:ascii="Times New Roman" w:hAnsi="Times New Roman" w:cs="Times New Roman"/>
          <w:sz w:val="24"/>
          <w:szCs w:val="24"/>
        </w:rPr>
        <w:t xml:space="preserve">But the mere creation </w:t>
      </w:r>
      <w:r w:rsidR="005447BE">
        <w:rPr>
          <w:rFonts w:ascii="Times New Roman" w:hAnsi="Times New Roman" w:cs="Times New Roman"/>
          <w:sz w:val="24"/>
          <w:szCs w:val="24"/>
        </w:rPr>
        <w:t xml:space="preserve">of these governments </w:t>
      </w:r>
      <w:r w:rsidR="00837E49">
        <w:rPr>
          <w:rFonts w:ascii="Times New Roman" w:hAnsi="Times New Roman" w:cs="Times New Roman"/>
          <w:sz w:val="24"/>
          <w:szCs w:val="24"/>
        </w:rPr>
        <w:t xml:space="preserve">had been cause for suspicion in the United States. </w:t>
      </w:r>
      <w:r w:rsidR="00933BAF">
        <w:rPr>
          <w:rFonts w:ascii="Times New Roman" w:hAnsi="Times New Roman" w:cs="Times New Roman"/>
          <w:sz w:val="24"/>
          <w:szCs w:val="24"/>
        </w:rPr>
        <w:t>It convinced officials in the United States government th</w:t>
      </w:r>
      <w:r w:rsidR="009C4489">
        <w:rPr>
          <w:rFonts w:ascii="Times New Roman" w:hAnsi="Times New Roman" w:cs="Times New Roman"/>
          <w:sz w:val="24"/>
          <w:szCs w:val="24"/>
        </w:rPr>
        <w:t>at the establishment of these satellite</w:t>
      </w:r>
      <w:r w:rsidR="00933BAF">
        <w:rPr>
          <w:rFonts w:ascii="Times New Roman" w:hAnsi="Times New Roman" w:cs="Times New Roman"/>
          <w:sz w:val="24"/>
          <w:szCs w:val="24"/>
        </w:rPr>
        <w:t>s was indicative of a larger Soviet plan of expansionism: one wher</w:t>
      </w:r>
      <w:r w:rsidR="0095435C">
        <w:rPr>
          <w:rFonts w:ascii="Times New Roman" w:hAnsi="Times New Roman" w:cs="Times New Roman"/>
          <w:sz w:val="24"/>
          <w:szCs w:val="24"/>
        </w:rPr>
        <w:t>e the Soviet Union was bent on extending its reach globally.</w:t>
      </w:r>
      <w:r w:rsidR="00A8133E">
        <w:rPr>
          <w:rStyle w:val="FootnoteReference"/>
          <w:rFonts w:ascii="Times New Roman" w:hAnsi="Times New Roman" w:cs="Times New Roman"/>
          <w:sz w:val="24"/>
          <w:szCs w:val="24"/>
        </w:rPr>
        <w:footnoteReference w:id="28"/>
      </w:r>
      <w:r w:rsidR="0095435C">
        <w:rPr>
          <w:rFonts w:ascii="Times New Roman" w:hAnsi="Times New Roman" w:cs="Times New Roman"/>
          <w:sz w:val="24"/>
          <w:szCs w:val="24"/>
        </w:rPr>
        <w:t xml:space="preserve"> </w:t>
      </w:r>
      <w:r w:rsidR="0085020D">
        <w:rPr>
          <w:rFonts w:ascii="Times New Roman" w:hAnsi="Times New Roman" w:cs="Times New Roman"/>
          <w:sz w:val="24"/>
          <w:szCs w:val="24"/>
        </w:rPr>
        <w:t>Soviet dominance of Europe would also be greatly disruptive to the balance of power</w:t>
      </w:r>
      <w:r w:rsidR="009C0DA1">
        <w:rPr>
          <w:rFonts w:ascii="Times New Roman" w:hAnsi="Times New Roman" w:cs="Times New Roman"/>
          <w:sz w:val="24"/>
          <w:szCs w:val="24"/>
        </w:rPr>
        <w:t xml:space="preserve"> in Europe</w:t>
      </w:r>
      <w:r w:rsidR="0085020D">
        <w:rPr>
          <w:rFonts w:ascii="Times New Roman" w:hAnsi="Times New Roman" w:cs="Times New Roman"/>
          <w:sz w:val="24"/>
          <w:szCs w:val="24"/>
        </w:rPr>
        <w:t xml:space="preserve">, </w:t>
      </w:r>
      <w:r w:rsidR="006317B6">
        <w:rPr>
          <w:rFonts w:ascii="Times New Roman" w:hAnsi="Times New Roman" w:cs="Times New Roman"/>
          <w:sz w:val="24"/>
          <w:szCs w:val="24"/>
        </w:rPr>
        <w:t>and</w:t>
      </w:r>
      <w:r w:rsidR="0030493C">
        <w:rPr>
          <w:rFonts w:ascii="Times New Roman" w:hAnsi="Times New Roman" w:cs="Times New Roman"/>
          <w:sz w:val="24"/>
          <w:szCs w:val="24"/>
        </w:rPr>
        <w:t xml:space="preserve"> as such it n</w:t>
      </w:r>
      <w:r w:rsidR="0008705A">
        <w:rPr>
          <w:rFonts w:ascii="Times New Roman" w:hAnsi="Times New Roman" w:cs="Times New Roman"/>
          <w:sz w:val="24"/>
          <w:szCs w:val="24"/>
        </w:rPr>
        <w:t xml:space="preserve">eeded to be opposed vigorously. </w:t>
      </w:r>
      <w:r w:rsidR="006317B6">
        <w:rPr>
          <w:rFonts w:ascii="Times New Roman" w:hAnsi="Times New Roman" w:cs="Times New Roman"/>
          <w:sz w:val="24"/>
          <w:szCs w:val="24"/>
        </w:rPr>
        <w:t xml:space="preserve"> </w:t>
      </w:r>
    </w:p>
    <w:p w:rsidR="00D5122A" w:rsidRDefault="00EE7522" w:rsidP="007C360E">
      <w:pPr>
        <w:pStyle w:val="tei-p3"/>
        <w:spacing w:line="480" w:lineRule="auto"/>
        <w:ind w:firstLine="720"/>
      </w:pPr>
      <w:r w:rsidRPr="00430C96">
        <w:t xml:space="preserve">Or so that is what the United States government thought. </w:t>
      </w:r>
      <w:r w:rsidR="00E80FBA" w:rsidRPr="00430C96">
        <w:t>In a</w:t>
      </w:r>
      <w:r w:rsidR="000707C7">
        <w:t xml:space="preserve"> February 1947</w:t>
      </w:r>
      <w:r w:rsidR="00E80FBA" w:rsidRPr="00430C96">
        <w:t xml:space="preserve"> memorandum to President Truman, Secretary of State George Marshall wrote the following: </w:t>
      </w:r>
      <w:r w:rsidR="002A3FD8" w:rsidRPr="00430C96">
        <w:t>“A crisis of the utmost importance and urgency has arisen in Greece and to some extent in Turkey. This crisis has a direct and immediate relation to the security of the United States.”</w:t>
      </w:r>
      <w:r w:rsidR="002A3FD8" w:rsidRPr="00430C96">
        <w:rPr>
          <w:rStyle w:val="FootnoteReference"/>
        </w:rPr>
        <w:footnoteReference w:id="29"/>
      </w:r>
      <w:r w:rsidR="000734CE">
        <w:t xml:space="preserve"> </w:t>
      </w:r>
      <w:r w:rsidR="00BF55FF">
        <w:t xml:space="preserve">With the </w:t>
      </w:r>
      <w:r w:rsidR="00BF55FF">
        <w:lastRenderedPageBreak/>
        <w:t>announcement of the British government to the United States that they could no longer continue to support the Greek government financially</w:t>
      </w:r>
      <w:r w:rsidR="00543AE5">
        <w:t xml:space="preserve">, it became clear that if the Greek government were to survive, it would </w:t>
      </w:r>
      <w:r w:rsidR="00570704">
        <w:t xml:space="preserve">need </w:t>
      </w:r>
      <w:r w:rsidR="00543AE5">
        <w:t>immediate assistance</w:t>
      </w:r>
      <w:r w:rsidR="00570704">
        <w:t xml:space="preserve"> and that such aid would needed to be provided by the Truman administration</w:t>
      </w:r>
      <w:r w:rsidR="00543AE5">
        <w:t xml:space="preserve">. </w:t>
      </w:r>
      <w:r w:rsidR="00DB12B4">
        <w:t xml:space="preserve">It was time for a new American policy toward Greece. </w:t>
      </w:r>
      <w:r w:rsidR="00AF33BD">
        <w:t>But first the president would need to be convin</w:t>
      </w:r>
      <w:r w:rsidR="00D10542">
        <w:t xml:space="preserve">ced that a new policy course would be prudent. </w:t>
      </w:r>
      <w:r w:rsidR="00D5122A">
        <w:t>Secretary Marshall</w:t>
      </w:r>
      <w:r w:rsidR="00DB084C">
        <w:t xml:space="preserve"> attempted to make the case</w:t>
      </w:r>
      <w:r w:rsidR="00EB31D4">
        <w:t xml:space="preserve"> for forceful action</w:t>
      </w:r>
      <w:r w:rsidR="00DB084C">
        <w:t xml:space="preserve"> in his memo</w:t>
      </w:r>
      <w:r w:rsidR="00765B54">
        <w:t xml:space="preserve">: </w:t>
      </w:r>
    </w:p>
    <w:p w:rsidR="0065749F" w:rsidRDefault="007E4486" w:rsidP="005B0023">
      <w:pPr>
        <w:pStyle w:val="tei-p3"/>
        <w:ind w:left="1440" w:right="1440"/>
      </w:pPr>
      <w:r>
        <w:t>Our interest in Greece is by no means restricted to humanitarian or friendly impulses. If Greece should dissolve into civil war it is altogether probable that it would emerge as a communist state under Soviet control. Turkey would be surrounded and the Turkish situation, to which I shall refer in a moment, would in turn become still more critical. Soviet domination might thus extend over the entire Middle East to the borders of India. The effect of this upon Hungary, Austria, Italy and France cannot be overestimated. It is not alarmist to say that we are faced with the first crisis of a series which might extend Soviet domination to Eu</w:t>
      </w:r>
      <w:r w:rsidR="005B0023">
        <w:t>rope, the Middle East and Asia.</w:t>
      </w:r>
      <w:r>
        <w:rPr>
          <w:rStyle w:val="FootnoteReference"/>
        </w:rPr>
        <w:footnoteReference w:id="30"/>
      </w:r>
    </w:p>
    <w:p w:rsidR="00BC335E" w:rsidRDefault="00FD440B" w:rsidP="00FD440B">
      <w:pPr>
        <w:pStyle w:val="tei-p3"/>
        <w:spacing w:line="480" w:lineRule="auto"/>
      </w:pPr>
      <w:r>
        <w:tab/>
        <w:t xml:space="preserve">In essence, Marshall was saying that the victory of communism in Greece would have worldwide implications for American security and the standoff between the United States and the Soviet Union. </w:t>
      </w:r>
      <w:r w:rsidR="00654054">
        <w:t xml:space="preserve">And indeed, at the time of Marshall writing this memo to President Truman, the situation in Greece appeared dire for the government: </w:t>
      </w:r>
      <w:r w:rsidR="00E94D07">
        <w:t xml:space="preserve">the Greek government only controlled Athens </w:t>
      </w:r>
      <w:r w:rsidR="000622A1">
        <w:t>and the immediate area outside of it.</w:t>
      </w:r>
      <w:r w:rsidR="002F671B">
        <w:rPr>
          <w:rStyle w:val="FootnoteReference"/>
        </w:rPr>
        <w:footnoteReference w:id="31"/>
      </w:r>
      <w:r w:rsidR="000622A1">
        <w:t xml:space="preserve"> Moreover, </w:t>
      </w:r>
      <w:r w:rsidR="00D070B8">
        <w:t>the GDA</w:t>
      </w:r>
      <w:r w:rsidR="00F96602">
        <w:t xml:space="preserve"> (Greek Democratic Army</w:t>
      </w:r>
      <w:r w:rsidR="007B7D74">
        <w:t xml:space="preserve"> – the renamed ELAS</w:t>
      </w:r>
      <w:r w:rsidR="00F96602">
        <w:t>)</w:t>
      </w:r>
      <w:r w:rsidR="00D070B8">
        <w:t xml:space="preserve"> forces were able to move freely across the frontiers of Greece into </w:t>
      </w:r>
      <w:r w:rsidR="00F4266B">
        <w:t>the neighboring states of Albania, Bulgaria, and Yugoslavia</w:t>
      </w:r>
      <w:r w:rsidR="00D070B8">
        <w:t xml:space="preserve"> in order to resupply, rearm, and regroup.</w:t>
      </w:r>
      <w:r w:rsidR="00AE5828">
        <w:t xml:space="preserve"> </w:t>
      </w:r>
      <w:r w:rsidR="00D17592">
        <w:t xml:space="preserve">In short, the GDA was in a position to win the war decisively. </w:t>
      </w:r>
      <w:r w:rsidR="00BB2F3A">
        <w:t xml:space="preserve">And considering that all of </w:t>
      </w:r>
      <w:r w:rsidR="00BB2F3A">
        <w:lastRenderedPageBreak/>
        <w:t xml:space="preserve">Greece’s neighboring </w:t>
      </w:r>
      <w:r w:rsidR="00AE5828">
        <w:t xml:space="preserve">states were controlled by communist regimes that were seen as sympathetic to the Soviet Union, </w:t>
      </w:r>
      <w:r w:rsidR="00F96602">
        <w:t xml:space="preserve">it was imperative that Greece </w:t>
      </w:r>
      <w:r w:rsidR="00D77F9B">
        <w:t>remain anticommunist as a bulwark against a complete communist takeover of the Balkans.</w:t>
      </w:r>
      <w:r w:rsidR="00252294">
        <w:rPr>
          <w:rStyle w:val="FootnoteReference"/>
        </w:rPr>
        <w:footnoteReference w:id="32"/>
      </w:r>
      <w:r w:rsidR="00A715F7">
        <w:t xml:space="preserve"> </w:t>
      </w:r>
      <w:r w:rsidR="00F21ED3">
        <w:t>After making clear the stakes</w:t>
      </w:r>
      <w:r w:rsidR="000D5CD4">
        <w:t xml:space="preserve"> of losing Greece to communism</w:t>
      </w:r>
      <w:r w:rsidR="00F21ED3">
        <w:t>, Marshall warned Truman: “We can give you no assurance that American assistance to Greece will unquestionably save the situation but it is plainly evident that that situation cannot be saved without American assistance. The choice is between acting with energy or losing by default.”</w:t>
      </w:r>
      <w:r w:rsidR="00157A9E">
        <w:rPr>
          <w:rStyle w:val="FootnoteReference"/>
        </w:rPr>
        <w:footnoteReference w:id="33"/>
      </w:r>
      <w:r w:rsidR="0001155B">
        <w:t xml:space="preserve"> </w:t>
      </w:r>
    </w:p>
    <w:p w:rsidR="00A6609A" w:rsidRDefault="00A6609A" w:rsidP="00FD440B">
      <w:pPr>
        <w:pStyle w:val="tei-p3"/>
        <w:spacing w:line="480" w:lineRule="auto"/>
      </w:pPr>
      <w:r>
        <w:tab/>
        <w:t>Th</w:t>
      </w:r>
      <w:r w:rsidR="004A0468">
        <w:t xml:space="preserve">e situation clearly </w:t>
      </w:r>
      <w:r w:rsidR="00156398">
        <w:t>required immediate and vigorous action</w:t>
      </w:r>
      <w:r w:rsidR="00FB2389">
        <w:t xml:space="preserve">. </w:t>
      </w:r>
      <w:r w:rsidR="006230DA">
        <w:t xml:space="preserve">To this end, Marshall recommended that the United States render </w:t>
      </w:r>
      <w:r w:rsidR="00157A9E">
        <w:t xml:space="preserve">significant financial assistance to the Greeks, the expenditure of which would be carefully </w:t>
      </w:r>
      <w:r w:rsidR="00C54417">
        <w:t>monitored by the Americans</w:t>
      </w:r>
      <w:r w:rsidR="00B526DC">
        <w:t xml:space="preserve">. </w:t>
      </w:r>
      <w:r w:rsidR="00BC1428">
        <w:t xml:space="preserve">Moreover, Marshall recommended the </w:t>
      </w:r>
      <w:r w:rsidR="0098249D">
        <w:t xml:space="preserve">authorization by Congress </w:t>
      </w:r>
      <w:r w:rsidR="00B76D1C">
        <w:t xml:space="preserve">for shipments of military equipment </w:t>
      </w:r>
      <w:r w:rsidR="00BC1428">
        <w:t>as may be required by the Greek government</w:t>
      </w:r>
      <w:r w:rsidR="004D4760">
        <w:t xml:space="preserve"> in its struggle</w:t>
      </w:r>
      <w:r w:rsidR="00BC1428">
        <w:t>.</w:t>
      </w:r>
      <w:r w:rsidR="003E64F9">
        <w:rPr>
          <w:rStyle w:val="FootnoteReference"/>
        </w:rPr>
        <w:footnoteReference w:id="34"/>
      </w:r>
      <w:r w:rsidR="00C54417">
        <w:t xml:space="preserve"> </w:t>
      </w:r>
      <w:r w:rsidR="00A865D8">
        <w:t>This policy tha</w:t>
      </w:r>
      <w:r w:rsidR="009145F9">
        <w:t>t Marshall recommended would eventually lead to the American government wielding significant power and influence in the affairs of the Greek</w:t>
      </w:r>
      <w:r w:rsidR="00B106D4">
        <w:t>s</w:t>
      </w:r>
      <w:r w:rsidR="009145F9">
        <w:t xml:space="preserve"> – after all, it gave the United States significant </w:t>
      </w:r>
      <w:r w:rsidR="00A97138">
        <w:t xml:space="preserve">leverage over the Greeks by making them dependent on American aid for their survival against the communist insurgency. </w:t>
      </w:r>
    </w:p>
    <w:p w:rsidR="00A30B61" w:rsidRDefault="007A18AB" w:rsidP="00FD440B">
      <w:pPr>
        <w:pStyle w:val="tei-p3"/>
        <w:spacing w:line="480" w:lineRule="auto"/>
      </w:pPr>
      <w:r>
        <w:tab/>
        <w:t>It is worth discussing whether or not Marshall’</w:t>
      </w:r>
      <w:r w:rsidR="00242952">
        <w:t>s views were</w:t>
      </w:r>
      <w:r>
        <w:t xml:space="preserve"> unanimous among </w:t>
      </w:r>
      <w:r w:rsidR="00AA4E7C">
        <w:t xml:space="preserve">the members of Truman’s administration. Where there any notable voices of dissent against such a </w:t>
      </w:r>
      <w:r w:rsidR="003057FC">
        <w:t xml:space="preserve">seemingly drastic </w:t>
      </w:r>
      <w:r w:rsidR="00AA4E7C">
        <w:t xml:space="preserve">policy? </w:t>
      </w:r>
      <w:r w:rsidR="00A21EB8">
        <w:t xml:space="preserve">In a </w:t>
      </w:r>
      <w:r w:rsidR="008D587C">
        <w:t xml:space="preserve">March 7, 1947 </w:t>
      </w:r>
      <w:r w:rsidR="00A21EB8">
        <w:t xml:space="preserve">memorandum written by then Secretary of War Robert Patterson, he discusses the deliberations of the administration over whether or not aid </w:t>
      </w:r>
      <w:r w:rsidR="00A21EB8">
        <w:lastRenderedPageBreak/>
        <w:t xml:space="preserve">should be furnished to Greece. </w:t>
      </w:r>
      <w:r w:rsidR="00831A2C">
        <w:t xml:space="preserve">After noting that Greece not falling to communism was critical to </w:t>
      </w:r>
      <w:r w:rsidR="0054332B">
        <w:t xml:space="preserve">American military interests in Western Europe, Patterson recounted: </w:t>
      </w:r>
    </w:p>
    <w:p w:rsidR="00FA224F" w:rsidRDefault="00FA224F" w:rsidP="00FA224F">
      <w:pPr>
        <w:pStyle w:val="tei-p3"/>
        <w:ind w:left="720"/>
      </w:pPr>
      <w:r>
        <w:tab/>
      </w:r>
      <w:r>
        <w:t>The Secretary of the Treasury, the Attorney General, the Secretary of the Navy, the Secretary of the Interior, the Secretary of Commerce, and the Secretary of Labor,—all the Cabinet members present—expressed themselves as in favor of giving assistance to Greece. The Secretary of the Navy laid stress upon getting the aid and assistance of American business, not only in this matter but in our economic policy overseas in all areas. The President said he was in favor of this, and he designated the Secretary of the Treasury as chairman and the Secretary of the Navy, Secretary of Commerce, Secretary of Labor, and Secretary of Agriculture as a group to inquire into the matter and formulate a program.</w:t>
      </w:r>
    </w:p>
    <w:p w:rsidR="00FA224F" w:rsidRDefault="00FA224F" w:rsidP="00FA224F">
      <w:pPr>
        <w:pStyle w:val="tei-p3"/>
        <w:ind w:left="720"/>
      </w:pPr>
      <w:r>
        <w:t>The President had a draft of a message, prepared by the State Department, and he mentioned that he might deliver it on Monday.</w:t>
      </w:r>
    </w:p>
    <w:p w:rsidR="00FA224F" w:rsidRDefault="00FA224F" w:rsidP="00FA224F">
      <w:pPr>
        <w:pStyle w:val="tei-p3"/>
        <w:ind w:left="720"/>
      </w:pPr>
      <w:r>
        <w:t>Several of those present laid stress on the fact that the entire situation should be made clear to the American people.</w:t>
      </w:r>
      <w:r w:rsidR="009D788B">
        <w:rPr>
          <w:rStyle w:val="FootnoteReference"/>
        </w:rPr>
        <w:footnoteReference w:id="35"/>
      </w:r>
    </w:p>
    <w:p w:rsidR="001C0144" w:rsidRDefault="00854B62" w:rsidP="00AD17E1">
      <w:pPr>
        <w:pStyle w:val="tei-p3"/>
        <w:spacing w:line="480" w:lineRule="auto"/>
      </w:pPr>
      <w:r>
        <w:tab/>
        <w:t xml:space="preserve">It then seems fair to conclude from this that there was </w:t>
      </w:r>
      <w:r w:rsidR="00F65F58">
        <w:t>no significant voices of dissent amongst Truman’s cabi</w:t>
      </w:r>
      <w:r w:rsidR="009926B5">
        <w:t xml:space="preserve">net during the moment of truth. That is, </w:t>
      </w:r>
      <w:r w:rsidR="00726684">
        <w:t xml:space="preserve">the cabinet seemed to concur with the force of Marshall’s reasoning: Greece was too important to simply </w:t>
      </w:r>
      <w:r w:rsidR="00B6425B">
        <w:t xml:space="preserve">let slip away into </w:t>
      </w:r>
      <w:r w:rsidR="00005D7E">
        <w:t xml:space="preserve">the Soviet sphere. </w:t>
      </w:r>
    </w:p>
    <w:p w:rsidR="002D1571" w:rsidRDefault="00C9672E" w:rsidP="00AD17E1">
      <w:pPr>
        <w:pStyle w:val="tei-p3"/>
        <w:spacing w:line="480" w:lineRule="auto"/>
        <w:ind w:firstLine="720"/>
      </w:pPr>
      <w:r>
        <w:t xml:space="preserve">Ultimately </w:t>
      </w:r>
      <w:r w:rsidR="002D1571">
        <w:t xml:space="preserve">President Truman did not need much convincing to act. </w:t>
      </w:r>
      <w:r w:rsidR="002F5FE4">
        <w:t xml:space="preserve">A few short weeks after </w:t>
      </w:r>
      <w:r w:rsidR="000E3739">
        <w:t>Marshall’</w:t>
      </w:r>
      <w:r w:rsidR="007F0D3E">
        <w:t>s memo</w:t>
      </w:r>
      <w:r w:rsidR="00571998">
        <w:t xml:space="preserve"> and a mere few days after the cabinet deliberations</w:t>
      </w:r>
      <w:r w:rsidR="007F0D3E">
        <w:t xml:space="preserve">, Truman appeared before </w:t>
      </w:r>
      <w:r w:rsidR="005D0416">
        <w:t xml:space="preserve">a joint session of </w:t>
      </w:r>
      <w:r w:rsidR="007F0D3E">
        <w:t>Congress</w:t>
      </w:r>
      <w:r w:rsidR="005D0416">
        <w:t xml:space="preserve"> on March 12, 1947</w:t>
      </w:r>
      <w:r w:rsidR="00C20086">
        <w:t xml:space="preserve"> and portrayed a cataclysmic </w:t>
      </w:r>
      <w:r w:rsidR="008C1579">
        <w:t>situation in Gre</w:t>
      </w:r>
      <w:r w:rsidR="00486845">
        <w:t>ece. And as Marshall had done, Truman framed the situation in Greece in terms of a worldwide struggle</w:t>
      </w:r>
      <w:r w:rsidR="00EF630B">
        <w:t xml:space="preserve"> against the forces of communistic imperialism</w:t>
      </w:r>
      <w:r w:rsidR="00486845">
        <w:t xml:space="preserve">. He said: “The gravity of the situation which confronts the world today necessitates my appearance before a joint session of </w:t>
      </w:r>
      <w:r w:rsidR="00486845">
        <w:lastRenderedPageBreak/>
        <w:t>the Congress. The foreign policy and the national security of this country are involve</w:t>
      </w:r>
      <w:r w:rsidR="00314244">
        <w:t>d.</w:t>
      </w:r>
      <w:r w:rsidR="00486845">
        <w:t>”</w:t>
      </w:r>
      <w:r w:rsidR="006D44A6">
        <w:rPr>
          <w:rStyle w:val="FootnoteReference"/>
        </w:rPr>
        <w:footnoteReference w:id="36"/>
      </w:r>
      <w:r w:rsidR="00314244">
        <w:t xml:space="preserve"> </w:t>
      </w:r>
      <w:r w:rsidR="00146054">
        <w:t xml:space="preserve">Truman </w:t>
      </w:r>
      <w:r w:rsidR="00280D11">
        <w:t xml:space="preserve">illustrated </w:t>
      </w:r>
      <w:r w:rsidR="00146054">
        <w:t>a c</w:t>
      </w:r>
      <w:r w:rsidR="00310C44">
        <w:t>atastrophic situation in Greece:</w:t>
      </w:r>
      <w:r w:rsidR="00146054">
        <w:t xml:space="preserve"> one of collapsed infrastructure</w:t>
      </w:r>
      <w:r w:rsidR="009E5430">
        <w:t xml:space="preserve"> as a result of war and occupation</w:t>
      </w:r>
      <w:r w:rsidR="00146054">
        <w:t xml:space="preserve">, economic impoverishment, </w:t>
      </w:r>
      <w:r w:rsidR="005635F5">
        <w:t xml:space="preserve">and the inability of the Greek government to effectively deal with the immense crisis that it was facing. </w:t>
      </w:r>
      <w:r w:rsidR="00813875">
        <w:t>He noted</w:t>
      </w:r>
      <w:r w:rsidR="00E42102">
        <w:t xml:space="preserve"> the immensity of the human suffering that existed in Greece as a result of the occupation</w:t>
      </w:r>
      <w:r w:rsidR="00813875">
        <w:t xml:space="preserve">: </w:t>
      </w:r>
    </w:p>
    <w:p w:rsidR="00813875" w:rsidRDefault="00813875" w:rsidP="005B0023">
      <w:pPr>
        <w:pStyle w:val="NormalWeb"/>
        <w:ind w:left="1440" w:right="1440"/>
      </w:pPr>
      <w:r>
        <w:t>When forces of liberation entered Greece they found that the retreating Germans had destroyed virtually all the railways, roads, port facilities, communications, and merchant marine. More than a thousand villages had been burned. Eighty-five per cent of the children were tubercular. Livestock, poultry, and draft animals had almost disappeared. Inflation had wiped out practically all savings.</w:t>
      </w:r>
    </w:p>
    <w:p w:rsidR="00813875" w:rsidRDefault="00813875" w:rsidP="005B0023">
      <w:pPr>
        <w:pStyle w:val="NormalWeb"/>
        <w:ind w:left="1440" w:right="1440"/>
      </w:pPr>
      <w:r>
        <w:t>As a result of these tragic conditions, a militant minority, exploiting human want and misery, was able to create political chaos which, until now, has made economic recovery impossible.</w:t>
      </w:r>
      <w:r w:rsidR="00CB05B8">
        <w:rPr>
          <w:rStyle w:val="FootnoteReference"/>
        </w:rPr>
        <w:footnoteReference w:id="37"/>
      </w:r>
    </w:p>
    <w:p w:rsidR="00A10C9C" w:rsidRDefault="00A10C9C" w:rsidP="00B218EE">
      <w:pPr>
        <w:pStyle w:val="tei-p3"/>
        <w:spacing w:line="480" w:lineRule="auto"/>
        <w:ind w:firstLine="720"/>
      </w:pPr>
      <w:r>
        <w:t xml:space="preserve">Truman also noted that the United States was uniquely poised </w:t>
      </w:r>
      <w:r w:rsidR="006656D1">
        <w:t xml:space="preserve">to address these problems. </w:t>
      </w:r>
      <w:r w:rsidR="002C388B">
        <w:t>With th</w:t>
      </w:r>
      <w:r w:rsidR="00E03BC4">
        <w:t>e British Empire in the process of liquidating its commitments across th</w:t>
      </w:r>
      <w:r w:rsidR="0062010F">
        <w:t xml:space="preserve">e world, only the United States </w:t>
      </w:r>
      <w:r w:rsidR="00D55F21">
        <w:t xml:space="preserve">possessed the capabilities to save Greece from communist subjugation. </w:t>
      </w:r>
      <w:r w:rsidR="00446BC3">
        <w:t>After discussing the much less dire situation that existed in T</w:t>
      </w:r>
      <w:r w:rsidR="00EF5325">
        <w:t>urkey, Truman acknowledged the enor</w:t>
      </w:r>
      <w:r w:rsidR="00BD6135">
        <w:t>mity of what he was requesting, saying, “</w:t>
      </w:r>
      <w:r w:rsidR="001021BD">
        <w:t>I am fully aware of the broad implications involved if the United States extends assistance to Greece and Turkey…”</w:t>
      </w:r>
      <w:r w:rsidR="001021BD">
        <w:rPr>
          <w:rStyle w:val="FootnoteReference"/>
        </w:rPr>
        <w:footnoteReference w:id="38"/>
      </w:r>
    </w:p>
    <w:p w:rsidR="0001171E" w:rsidRDefault="00A0129C" w:rsidP="00B218EE">
      <w:pPr>
        <w:pStyle w:val="tei-p3"/>
        <w:spacing w:line="480" w:lineRule="auto"/>
        <w:ind w:firstLine="720"/>
      </w:pPr>
      <w:r>
        <w:t>Truman framed American foreign policy objectives as intended t</w:t>
      </w:r>
      <w:r w:rsidR="002F7BCA">
        <w:t xml:space="preserve">o create conditions of freedom so that other states could not dominate </w:t>
      </w:r>
      <w:r w:rsidR="00742FC8">
        <w:t xml:space="preserve">and bully weaker states. </w:t>
      </w:r>
      <w:r w:rsidR="00A56637">
        <w:t xml:space="preserve">He </w:t>
      </w:r>
      <w:r w:rsidR="00364784">
        <w:t xml:space="preserve">pointed out that the </w:t>
      </w:r>
      <w:r w:rsidR="00364784">
        <w:lastRenderedPageBreak/>
        <w:t xml:space="preserve">recently concluded war against </w:t>
      </w:r>
      <w:r w:rsidR="003A13A1">
        <w:t xml:space="preserve">Germany and Japan </w:t>
      </w:r>
      <w:r w:rsidR="0079797A">
        <w:t>was in part fought to ensure that these states could not simpl</w:t>
      </w:r>
      <w:r w:rsidR="00201813">
        <w:t>y impose their wills and ways of life</w:t>
      </w:r>
      <w:r w:rsidR="00F4225B">
        <w:t xml:space="preserve"> on less power</w:t>
      </w:r>
      <w:r w:rsidR="00B21736">
        <w:t>ful</w:t>
      </w:r>
      <w:r w:rsidR="0079797A">
        <w:t xml:space="preserve"> nations. </w:t>
      </w:r>
      <w:r w:rsidR="005405F0">
        <w:t xml:space="preserve">Moreover, </w:t>
      </w:r>
      <w:r w:rsidR="00303649">
        <w:t xml:space="preserve">Truman said that </w:t>
      </w:r>
      <w:r w:rsidR="005405F0">
        <w:t>the United States had</w:t>
      </w:r>
      <w:r w:rsidR="00CF459C">
        <w:t xml:space="preserve"> sought to fight totalitarianism in the postwar</w:t>
      </w:r>
      <w:r w:rsidR="0085770D">
        <w:t xml:space="preserve"> world. By ensuring the development of free, democratic states, American security would be assured.</w:t>
      </w:r>
      <w:r w:rsidR="00053B8C">
        <w:t xml:space="preserve"> To this end, the United States had “taken a leading part in establishing the United Nations.”</w:t>
      </w:r>
      <w:r w:rsidR="00FC11AF">
        <w:t xml:space="preserve"> Thr</w:t>
      </w:r>
      <w:r w:rsidR="00C623B0">
        <w:t>ough the promotion of democracy and freedom</w:t>
      </w:r>
      <w:r w:rsidR="0000578C">
        <w:t xml:space="preserve"> against </w:t>
      </w:r>
      <w:r w:rsidR="00B760B7">
        <w:t xml:space="preserve">the spread </w:t>
      </w:r>
      <w:r w:rsidR="00064027">
        <w:t xml:space="preserve">of </w:t>
      </w:r>
      <w:r w:rsidR="0000578C">
        <w:t>totalitarian darkness</w:t>
      </w:r>
      <w:r w:rsidR="00C623B0">
        <w:t xml:space="preserve">, the United States would thus ensure </w:t>
      </w:r>
      <w:r w:rsidR="0000578C">
        <w:t>the stability of the international order</w:t>
      </w:r>
      <w:r w:rsidR="001874C2">
        <w:t xml:space="preserve">. </w:t>
      </w:r>
    </w:p>
    <w:p w:rsidR="001874C2" w:rsidRDefault="003C7CF0" w:rsidP="00B218EE">
      <w:pPr>
        <w:pStyle w:val="tei-p3"/>
        <w:spacing w:line="480" w:lineRule="auto"/>
        <w:ind w:firstLine="720"/>
      </w:pPr>
      <w:r>
        <w:t xml:space="preserve">It was after framing American policy objectives in this way </w:t>
      </w:r>
      <w:r w:rsidR="00DC5B23">
        <w:t>that Truman said perhaps the most famous line of his speech</w:t>
      </w:r>
      <w:r w:rsidR="00C9566B">
        <w:t xml:space="preserve">: </w:t>
      </w:r>
      <w:r w:rsidR="00DC5B23">
        <w:t xml:space="preserve">“I believe that it must be the policy of the United States to support free peoples who are resisting attempted subjugation by armed minorities or by outside pressures.” </w:t>
      </w:r>
      <w:r w:rsidR="004B1378">
        <w:t>In essence this was an articulation of anticommunism</w:t>
      </w:r>
      <w:r w:rsidR="007F0B6B">
        <w:t>: the United States would make it its policy to assist any people resisting communism</w:t>
      </w:r>
      <w:r w:rsidR="0025173B">
        <w:t xml:space="preserve">. Truman in his speech also echoed </w:t>
      </w:r>
      <w:r w:rsidR="004F7A27">
        <w:t xml:space="preserve">Marshall’s warnings of </w:t>
      </w:r>
      <w:r w:rsidR="0084388D">
        <w:t>the loss of Greece to communism as having global implications i</w:t>
      </w:r>
      <w:r w:rsidR="006F0236">
        <w:t>n the struggle against communist domination</w:t>
      </w:r>
      <w:r w:rsidR="0084388D">
        <w:t xml:space="preserve">: </w:t>
      </w:r>
      <w:r w:rsidR="00A53379">
        <w:t xml:space="preserve"> </w:t>
      </w:r>
    </w:p>
    <w:p w:rsidR="0084388D" w:rsidRDefault="0084388D" w:rsidP="00773094">
      <w:pPr>
        <w:pStyle w:val="NormalWeb"/>
        <w:ind w:left="1440" w:right="1440"/>
      </w:pPr>
      <w:r>
        <w:t>It is necessary only to glance at a map to realize that the survival and integrity of the Greek nation are of grave importance in a much wider situation. If Greece should fall under the control of an armed minority, the effect upon its neighbor, Turkey, would be immediate and serious. Confusion and disorder might well spread throughout the entire Middle East.</w:t>
      </w:r>
    </w:p>
    <w:p w:rsidR="0084388D" w:rsidRDefault="0084388D" w:rsidP="00773094">
      <w:pPr>
        <w:pStyle w:val="NormalWeb"/>
        <w:ind w:left="1440" w:right="1440"/>
      </w:pPr>
      <w:r>
        <w:t>Moreover, the disappearance of Greece as an independent state would have a profound effect upon those countries in Europe whose peoples are struggling against great difficulties to maintain their freedoms and their independence while they repair the damages of war.</w:t>
      </w:r>
    </w:p>
    <w:p w:rsidR="0084388D" w:rsidRDefault="0084388D" w:rsidP="00773094">
      <w:pPr>
        <w:pStyle w:val="NormalWeb"/>
        <w:ind w:left="1440" w:right="1440"/>
      </w:pPr>
      <w:r>
        <w:t xml:space="preserve">It would be an unspeakable tragedy if these countries, which have struggled so long against overwhelming odds, should lose that victory for which they sacrificed so much. Collapse of free </w:t>
      </w:r>
      <w:r>
        <w:lastRenderedPageBreak/>
        <w:t>institutions and loss of independence would be disastrous not only for them but for the world. Discouragement and possibly failure would quickly be the lot of neighboring peoples striving to maintain their freedom and independence.</w:t>
      </w:r>
    </w:p>
    <w:p w:rsidR="0084388D" w:rsidRDefault="0084388D" w:rsidP="00773094">
      <w:pPr>
        <w:pStyle w:val="NormalWeb"/>
        <w:ind w:left="1440" w:right="1440"/>
      </w:pPr>
      <w:r>
        <w:t>Should we fail to aid Greece and Turkey in this fateful hour, the effect will be far reaching to t</w:t>
      </w:r>
      <w:r w:rsidR="00C1477C">
        <w:t>he West as well as to the East.</w:t>
      </w:r>
      <w:r w:rsidR="00657846">
        <w:rPr>
          <w:rStyle w:val="FootnoteReference"/>
        </w:rPr>
        <w:footnoteReference w:id="39"/>
      </w:r>
    </w:p>
    <w:p w:rsidR="00DB00B7" w:rsidRDefault="00C23857" w:rsidP="00843309">
      <w:pPr>
        <w:pStyle w:val="NormalWeb"/>
        <w:spacing w:line="480" w:lineRule="auto"/>
      </w:pPr>
      <w:r>
        <w:tab/>
        <w:t>Truman’</w:t>
      </w:r>
      <w:r w:rsidR="00201542">
        <w:t>s art</w:t>
      </w:r>
      <w:r w:rsidR="003570F7">
        <w:t>iculation of the worldwide importance</w:t>
      </w:r>
      <w:r w:rsidR="00201542">
        <w:t xml:space="preserve"> of the Greek Civil War</w:t>
      </w:r>
      <w:r w:rsidR="001A7FB4">
        <w:t xml:space="preserve"> could be said to portend of what the Cold War would be like</w:t>
      </w:r>
      <w:r w:rsidR="00A83324">
        <w:t xml:space="preserve"> in general</w:t>
      </w:r>
      <w:r w:rsidR="001A7FB4">
        <w:t xml:space="preserve">. That is, </w:t>
      </w:r>
      <w:r w:rsidR="00083FE3">
        <w:t xml:space="preserve">conflicts in small and faraway nations between peoples whom most Americans knew little about would nonetheless have </w:t>
      </w:r>
      <w:r w:rsidR="00D725D8">
        <w:t xml:space="preserve">great and grave implications for the international order. </w:t>
      </w:r>
      <w:r w:rsidR="002710ED">
        <w:t>Therefore, these conflicts would attract the attention of the world’s most powerful states</w:t>
      </w:r>
      <w:r w:rsidR="00EA0B24">
        <w:t xml:space="preserve"> and it would be in the interest of the United States to support anticommunist elements</w:t>
      </w:r>
      <w:r w:rsidR="005E6E3D">
        <w:t xml:space="preserve"> in these places</w:t>
      </w:r>
      <w:r w:rsidR="002710ED">
        <w:t>.</w:t>
      </w:r>
      <w:r w:rsidR="00065B43">
        <w:t xml:space="preserve"> </w:t>
      </w:r>
      <w:r w:rsidR="00DB00B7">
        <w:t>Hav</w:t>
      </w:r>
      <w:r w:rsidR="00117C1B">
        <w:t>ing made his case, Truman thus</w:t>
      </w:r>
      <w:r w:rsidR="00DB00B7">
        <w:t xml:space="preserve"> requested </w:t>
      </w:r>
      <w:r w:rsidR="005A08E1">
        <w:t>$400 million in funds for Greece and Turkey, $350 million of these to be furnished to Greece.</w:t>
      </w:r>
      <w:r w:rsidR="0023761F">
        <w:rPr>
          <w:rStyle w:val="FootnoteReference"/>
        </w:rPr>
        <w:footnoteReference w:id="40"/>
      </w:r>
      <w:r w:rsidR="005A08E1">
        <w:t xml:space="preserve"> </w:t>
      </w:r>
      <w:r w:rsidR="00321C8B">
        <w:t xml:space="preserve">The approval by </w:t>
      </w:r>
      <w:r w:rsidR="000C76A9">
        <w:t xml:space="preserve">Congress of Truman’s request would mark the beginning of a long policy of </w:t>
      </w:r>
      <w:r w:rsidR="009944EA">
        <w:t>American economic and military assistance to gove</w:t>
      </w:r>
      <w:r w:rsidR="00CC59FE">
        <w:t xml:space="preserve">rnments resisting communism during the Cold War. </w:t>
      </w:r>
      <w:r w:rsidR="008C24A8">
        <w:t xml:space="preserve"> </w:t>
      </w:r>
    </w:p>
    <w:p w:rsidR="00A7605D" w:rsidRPr="00AB1F10" w:rsidRDefault="003525AA" w:rsidP="00843309">
      <w:pPr>
        <w:pStyle w:val="NormalWeb"/>
        <w:spacing w:line="480" w:lineRule="auto"/>
      </w:pPr>
      <w:r w:rsidRPr="00AB1F10">
        <w:rPr>
          <w:b/>
        </w:rPr>
        <w:t>Challenging Perceptions: Stalin’s Reluctance in Greece</w:t>
      </w:r>
    </w:p>
    <w:p w:rsidR="002A32F9" w:rsidRPr="00AB1F10" w:rsidRDefault="00A7605D" w:rsidP="00843309">
      <w:pPr>
        <w:pStyle w:val="NormalWeb"/>
        <w:spacing w:line="480" w:lineRule="auto"/>
      </w:pPr>
      <w:r w:rsidRPr="00AB1F10">
        <w:tab/>
      </w:r>
      <w:r w:rsidR="001A56F6" w:rsidRPr="00AB1F10">
        <w:t xml:space="preserve">American policymakers justified their Greek policy on the basis of opposition to </w:t>
      </w:r>
      <w:r w:rsidR="00BB3BEE" w:rsidRPr="00AB1F10">
        <w:t xml:space="preserve">the </w:t>
      </w:r>
      <w:r w:rsidR="001A56F6" w:rsidRPr="00AB1F10">
        <w:t xml:space="preserve">Soviet domination of Europe. Both Marshall and Truman </w:t>
      </w:r>
      <w:r w:rsidR="00364E08" w:rsidRPr="00AB1F10">
        <w:t xml:space="preserve">believed that the GDA </w:t>
      </w:r>
      <w:r w:rsidR="00BD5028" w:rsidRPr="00AB1F10">
        <w:t xml:space="preserve">were in fact Soviet proxies being used to extend the dominion of international communism and threaten Turkey. </w:t>
      </w:r>
      <w:r w:rsidR="003525AA" w:rsidRPr="00AB1F10">
        <w:t>In actuality, the truth</w:t>
      </w:r>
      <w:r w:rsidR="00A653AF" w:rsidRPr="00AB1F10">
        <w:t xml:space="preserve"> was more complicated: the GDA, while receiving backing from the </w:t>
      </w:r>
      <w:r w:rsidR="00A653AF" w:rsidRPr="00AB1F10">
        <w:lastRenderedPageBreak/>
        <w:t xml:space="preserve">communist states of Albania, Bulgaria, and Yugoslavia, never received military aid directly from the Soviet Union. </w:t>
      </w:r>
    </w:p>
    <w:p w:rsidR="009944EA" w:rsidRPr="00AB1F10" w:rsidRDefault="002A32F9" w:rsidP="00843309">
      <w:pPr>
        <w:pStyle w:val="NormalWeb"/>
        <w:spacing w:line="480" w:lineRule="auto"/>
      </w:pPr>
      <w:r w:rsidRPr="00AB1F10">
        <w:tab/>
        <w:t xml:space="preserve">Here we have a case of where perception felt like reality: American policymakers seemed convinced </w:t>
      </w:r>
      <w:r w:rsidR="003E3234" w:rsidRPr="00AB1F10">
        <w:t>that Stalin was seeking to subvert the Greek government to serve his own interests</w:t>
      </w:r>
      <w:r w:rsidR="00402444" w:rsidRPr="00AB1F10">
        <w:t>, considering he and the communist proxies controlled by Moscow had fatally undermined democracies in</w:t>
      </w:r>
      <w:r w:rsidR="00F4675E" w:rsidRPr="00AB1F10">
        <w:t xml:space="preserve"> other places in</w:t>
      </w:r>
      <w:r w:rsidR="00402444" w:rsidRPr="00AB1F10">
        <w:t xml:space="preserve"> Eastern Europe</w:t>
      </w:r>
      <w:r w:rsidR="003E3234" w:rsidRPr="00AB1F10">
        <w:t xml:space="preserve">. </w:t>
      </w:r>
      <w:r w:rsidR="00A34111" w:rsidRPr="00AB1F10">
        <w:t>But Stalin was assiduous in his</w:t>
      </w:r>
      <w:r w:rsidR="00CE7DA0" w:rsidRPr="00AB1F10">
        <w:t xml:space="preserve"> commitment to</w:t>
      </w:r>
      <w:r w:rsidR="0028226D" w:rsidRPr="00AB1F10">
        <w:t xml:space="preserve"> his agreement with</w:t>
      </w:r>
      <w:r w:rsidR="00A34111" w:rsidRPr="00AB1F10">
        <w:t xml:space="preserve"> Churchill and d</w:t>
      </w:r>
      <w:r w:rsidR="002B0691" w:rsidRPr="00AB1F10">
        <w:t>id not want to provoke a response</w:t>
      </w:r>
      <w:r w:rsidR="00A34111" w:rsidRPr="00AB1F10">
        <w:t xml:space="preserve"> that could potentially threaten his gains from WWII. </w:t>
      </w:r>
    </w:p>
    <w:p w:rsidR="00D63941" w:rsidRPr="00AB1F10" w:rsidRDefault="00D75864" w:rsidP="00843309">
      <w:pPr>
        <w:pStyle w:val="NormalWeb"/>
        <w:spacing w:line="480" w:lineRule="auto"/>
      </w:pPr>
      <w:r w:rsidRPr="00AB1F10">
        <w:tab/>
      </w:r>
      <w:r w:rsidR="00FB1A7A" w:rsidRPr="00AB1F10">
        <w:t xml:space="preserve">This is perhaps best illustrated by </w:t>
      </w:r>
      <w:r w:rsidR="00D63941" w:rsidRPr="00AB1F10">
        <w:t xml:space="preserve">a conversation with a Yugoslav politician, Edvard Kardelj, Stalin made his views on the Greek insurgency quite clear: </w:t>
      </w:r>
    </w:p>
    <w:p w:rsidR="00696DDE" w:rsidRPr="00AB1F10" w:rsidRDefault="00D63941" w:rsidP="00835B3A">
      <w:pPr>
        <w:pStyle w:val="NormalWeb"/>
        <w:ind w:left="720"/>
      </w:pPr>
      <w:r w:rsidRPr="00AB1F10">
        <w:t>The rebellion in Greece must be crushed… They have not the slightest chance of winning. Do you really imagine that Britain and the United States – the strongest countries in the world – that they will tolerate any disruption to their communications artery in the Mediterranean! What rubbish. And we don’t have a fleet. No – the rebellion in Greece must be crus</w:t>
      </w:r>
      <w:r w:rsidR="00107A6D" w:rsidRPr="00AB1F10">
        <w:t>hed and the sooner, the better.</w:t>
      </w:r>
      <w:r w:rsidRPr="00AB1F10">
        <w:rPr>
          <w:rStyle w:val="FootnoteReference"/>
        </w:rPr>
        <w:footnoteReference w:id="41"/>
      </w:r>
      <w:r w:rsidRPr="00AB1F10">
        <w:t xml:space="preserve"> </w:t>
      </w:r>
    </w:p>
    <w:p w:rsidR="00696DDE" w:rsidRPr="00AB1F10" w:rsidRDefault="00696DDE" w:rsidP="00843309">
      <w:pPr>
        <w:pStyle w:val="NormalWeb"/>
        <w:spacing w:line="480" w:lineRule="auto"/>
        <w:ind w:firstLine="720"/>
      </w:pPr>
      <w:r w:rsidRPr="00AB1F10">
        <w:t xml:space="preserve">Indeed, </w:t>
      </w:r>
      <w:r w:rsidR="003A4606" w:rsidRPr="00AB1F10">
        <w:t>Stalin’</w:t>
      </w:r>
      <w:r w:rsidR="00563B82" w:rsidRPr="00AB1F10">
        <w:t>s policy of indifference to the struggles of the Greek commun</w:t>
      </w:r>
      <w:r w:rsidR="007C60AD" w:rsidRPr="00AB1F10">
        <w:t>ists was greatl</w:t>
      </w:r>
      <w:r w:rsidR="00E52F7E" w:rsidRPr="00AB1F10">
        <w:t xml:space="preserve">y unfortunate for </w:t>
      </w:r>
      <w:r w:rsidR="0000544E" w:rsidRPr="00AB1F10">
        <w:t>them</w:t>
      </w:r>
      <w:r w:rsidR="007C60AD" w:rsidRPr="00AB1F10">
        <w:t>, as they continued to expect eventual help from the Soviet Union</w:t>
      </w:r>
      <w:r w:rsidR="00563B82" w:rsidRPr="00AB1F10">
        <w:t xml:space="preserve">: Nikos Zachiarides, the General Secretary of the KKE, expected that his personal contacts </w:t>
      </w:r>
      <w:r w:rsidR="00966955" w:rsidRPr="00AB1F10">
        <w:t xml:space="preserve">with Stalin himself would eventually lead to generous supplies of much-needed aid. </w:t>
      </w:r>
      <w:r w:rsidR="005E39AC" w:rsidRPr="00AB1F10">
        <w:t>They did not realize that Stalin was bent on upholding his end of the Anglo-Soviet sphe</w:t>
      </w:r>
      <w:r w:rsidR="005F3CBD" w:rsidRPr="00AB1F10">
        <w:t>res agreement with the British</w:t>
      </w:r>
      <w:r w:rsidR="00CD147C" w:rsidRPr="00AB1F10">
        <w:t xml:space="preserve"> (and their American successors)</w:t>
      </w:r>
      <w:r w:rsidR="005F3CBD" w:rsidRPr="00AB1F10">
        <w:t>, and had no inten</w:t>
      </w:r>
      <w:r w:rsidR="00BC7AF3" w:rsidRPr="00AB1F10">
        <w:t xml:space="preserve">tion of breaking this promise. If the Soviets were to act aggressively in Greece in contravention of the agreement, </w:t>
      </w:r>
      <w:r w:rsidR="00AF52D3" w:rsidRPr="00AB1F10">
        <w:t xml:space="preserve">then perhaps the </w:t>
      </w:r>
      <w:r w:rsidR="00AF52D3" w:rsidRPr="00AB1F10">
        <w:lastRenderedPageBreak/>
        <w:t>United States would have been more willing to in</w:t>
      </w:r>
      <w:r w:rsidR="005676AE" w:rsidRPr="00AB1F10">
        <w:t>troduce its own military forces into Greece in order to ensure that the Iron Curtain did not stretch all the way to the Mediterranean</w:t>
      </w:r>
      <w:r w:rsidR="002B0F00" w:rsidRPr="00AB1F10">
        <w:t xml:space="preserve"> – a possibility that was considered by Truman’s National Security Council</w:t>
      </w:r>
      <w:r w:rsidR="00965F24">
        <w:t>, although ultimately ruled out as unwise</w:t>
      </w:r>
      <w:r w:rsidR="005676AE" w:rsidRPr="00AB1F10">
        <w:t>.</w:t>
      </w:r>
      <w:r w:rsidR="002B0F00" w:rsidRPr="00AB1F10">
        <w:rPr>
          <w:rStyle w:val="FootnoteReference"/>
        </w:rPr>
        <w:footnoteReference w:id="42"/>
      </w:r>
      <w:r w:rsidR="005676AE" w:rsidRPr="00AB1F10">
        <w:t xml:space="preserve"> </w:t>
      </w:r>
      <w:r w:rsidR="00381DE7" w:rsidRPr="00AB1F10">
        <w:t xml:space="preserve">This could have threatened </w:t>
      </w:r>
      <w:r w:rsidR="00846A93" w:rsidRPr="00AB1F10">
        <w:t xml:space="preserve">Stalin’s hard won gains in neighboring states such as Bulgaria and Albania. If sacrificing a communist movement that had a reasonably high chance of success was the price to pay for this, then Stalin </w:t>
      </w:r>
      <w:r w:rsidR="00645599" w:rsidRPr="00AB1F10">
        <w:t xml:space="preserve">more than </w:t>
      </w:r>
      <w:r w:rsidR="00846A93" w:rsidRPr="00AB1F10">
        <w:t>was willing to let the KKE be the unwitting pawns in his chess game of great power politics.</w:t>
      </w:r>
      <w:r w:rsidR="00846A93" w:rsidRPr="00AB1F10">
        <w:rPr>
          <w:rStyle w:val="FootnoteReference"/>
        </w:rPr>
        <w:footnoteReference w:id="43"/>
      </w:r>
      <w:r w:rsidR="00633DC6" w:rsidRPr="00AB1F10">
        <w:t xml:space="preserve"> </w:t>
      </w:r>
    </w:p>
    <w:p w:rsidR="00D66AE8" w:rsidRPr="00AB1F10" w:rsidRDefault="005F3CBD" w:rsidP="00843309">
      <w:pPr>
        <w:pStyle w:val="NormalWeb"/>
        <w:spacing w:line="480" w:lineRule="auto"/>
      </w:pPr>
      <w:r w:rsidRPr="00AB1F10">
        <w:tab/>
        <w:t>Important also</w:t>
      </w:r>
      <w:r w:rsidR="0096649E" w:rsidRPr="00AB1F10">
        <w:t xml:space="preserve"> to the failure of the Greek communists</w:t>
      </w:r>
      <w:r w:rsidRPr="00AB1F10">
        <w:t xml:space="preserve"> were other developments in international communism at the time. </w:t>
      </w:r>
      <w:r w:rsidR="00EC5DB8" w:rsidRPr="00AB1F10">
        <w:t xml:space="preserve">Josip Broz Tito, the </w:t>
      </w:r>
      <w:r w:rsidR="00385789" w:rsidRPr="00AB1F10">
        <w:t xml:space="preserve">successful </w:t>
      </w:r>
      <w:r w:rsidR="00EC5DB8" w:rsidRPr="00AB1F10">
        <w:t xml:space="preserve">partisan general and leader of Yugoslavia, </w:t>
      </w:r>
      <w:r w:rsidR="003E4351" w:rsidRPr="00AB1F10">
        <w:t xml:space="preserve">was a far more important source of aid </w:t>
      </w:r>
      <w:r w:rsidR="006C268C" w:rsidRPr="00AB1F10">
        <w:t xml:space="preserve">to the KKE’s struggles than Stalin ever was. </w:t>
      </w:r>
      <w:r w:rsidR="00330172" w:rsidRPr="00AB1F10">
        <w:t xml:space="preserve">As one author astutely points out, it was not Moscow’s form of communism that the Truman Doctrine defeated in Greece, but rather </w:t>
      </w:r>
      <w:r w:rsidR="00330172" w:rsidRPr="00AB1F10">
        <w:rPr>
          <w:i/>
        </w:rPr>
        <w:t xml:space="preserve">Balkan </w:t>
      </w:r>
      <w:r w:rsidR="00367AC4" w:rsidRPr="00AB1F10">
        <w:t>communism – the sort peddled by Tito’s Yugoslavia.</w:t>
      </w:r>
      <w:r w:rsidR="00C123CA" w:rsidRPr="00AB1F10">
        <w:t xml:space="preserve"> Stalin was far more concerned </w:t>
      </w:r>
      <w:r w:rsidR="00420859" w:rsidRPr="00AB1F10">
        <w:t>wi</w:t>
      </w:r>
      <w:r w:rsidR="007A6F59" w:rsidRPr="00AB1F10">
        <w:t xml:space="preserve">th maintaining Soviet supremacy </w:t>
      </w:r>
      <w:r w:rsidR="00B529E8" w:rsidRPr="00AB1F10">
        <w:t>over the communist parties he firmly controlled in places like Poland and East Germany than he was with a largely homegrown communist movement in faraway Greece.</w:t>
      </w:r>
      <w:r w:rsidR="00577DD0" w:rsidRPr="00AB1F10">
        <w:rPr>
          <w:rStyle w:val="FootnoteReference"/>
        </w:rPr>
        <w:footnoteReference w:id="44"/>
      </w:r>
      <w:r w:rsidR="00B529E8" w:rsidRPr="00AB1F10">
        <w:t xml:space="preserve"> </w:t>
      </w:r>
      <w:r w:rsidR="00367AC4" w:rsidRPr="00AB1F10">
        <w:t xml:space="preserve"> </w:t>
      </w:r>
      <w:r w:rsidR="001D61AC" w:rsidRPr="00AB1F10">
        <w:t>When Tito and Stalin famously split with each other ove</w:t>
      </w:r>
      <w:r w:rsidR="00F56A20" w:rsidRPr="00AB1F10">
        <w:t>r differences of policy in 1948, this showed that communist states were not necessarily monolithic. That is, not all communist part</w:t>
      </w:r>
      <w:r w:rsidR="004E0F77" w:rsidRPr="00AB1F10">
        <w:t xml:space="preserve">y leaders were willing to </w:t>
      </w:r>
      <w:r w:rsidR="00F56A20" w:rsidRPr="00AB1F10">
        <w:t>be t</w:t>
      </w:r>
      <w:r w:rsidR="00DD02C6" w:rsidRPr="00AB1F10">
        <w:t xml:space="preserve">he errand boys of Moscow. </w:t>
      </w:r>
      <w:r w:rsidR="007F14D0" w:rsidRPr="00AB1F10">
        <w:t xml:space="preserve"> </w:t>
      </w:r>
      <w:bookmarkStart w:id="0" w:name="_GoBack"/>
      <w:bookmarkEnd w:id="0"/>
    </w:p>
    <w:p w:rsidR="00A605BB" w:rsidRPr="00AB1F10" w:rsidRDefault="00A605BB" w:rsidP="00843309">
      <w:pPr>
        <w:pStyle w:val="NormalWeb"/>
        <w:spacing w:line="480" w:lineRule="auto"/>
      </w:pPr>
      <w:r w:rsidRPr="00AB1F10">
        <w:lastRenderedPageBreak/>
        <w:tab/>
        <w:t xml:space="preserve">This difference between two leaders had </w:t>
      </w:r>
      <w:r w:rsidR="00997A96" w:rsidRPr="00AB1F10">
        <w:t>important conse</w:t>
      </w:r>
      <w:r w:rsidR="00B36352" w:rsidRPr="00AB1F10">
        <w:t>quences for the Greek rebellion</w:t>
      </w:r>
      <w:r w:rsidR="00997A96" w:rsidRPr="00AB1F10">
        <w:t xml:space="preserve">. </w:t>
      </w:r>
      <w:r w:rsidR="009F23AC" w:rsidRPr="00AB1F10">
        <w:t xml:space="preserve">When the KKE decided to adopt a pro-Stalinist line – despite the fact that Stalin had </w:t>
      </w:r>
      <w:r w:rsidR="00200D20" w:rsidRPr="00AB1F10">
        <w:t>not actually rendered them with any significant support – Yugoslavia decided to act to defend its own interests: the closure in July 1949 of the Greek-Yugoslav borde</w:t>
      </w:r>
      <w:r w:rsidR="00962BBD" w:rsidRPr="00AB1F10">
        <w:t>r which had allowed the GDA rebels to slip across Greece’s frontiers to rearm, regroup, and resupply themselves proved fatally injurious</w:t>
      </w:r>
      <w:r w:rsidR="005D03F8" w:rsidRPr="00AB1F10">
        <w:t xml:space="preserve"> to their cause. </w:t>
      </w:r>
    </w:p>
    <w:p w:rsidR="000826DA" w:rsidRPr="00AB1F10" w:rsidRDefault="000826DA" w:rsidP="00843309">
      <w:pPr>
        <w:pStyle w:val="NormalWeb"/>
        <w:spacing w:line="480" w:lineRule="auto"/>
      </w:pPr>
      <w:r w:rsidRPr="00AB1F10">
        <w:tab/>
        <w:t xml:space="preserve">We must also remember that Stalin was generally paranoid about any potential – real or imagined – challengers to his own personal power. </w:t>
      </w:r>
      <w:r w:rsidR="00726A3B" w:rsidRPr="00AB1F10">
        <w:t xml:space="preserve">As the Tito-Stalin </w:t>
      </w:r>
      <w:r w:rsidR="00DF25E1" w:rsidRPr="00AB1F10">
        <w:t>split aptly shows, Stalin did not enjoy his final say on matters relating to</w:t>
      </w:r>
      <w:r w:rsidR="005F790C" w:rsidRPr="00AB1F10">
        <w:t xml:space="preserve"> international communist policy being challenged or questioned. When Tito asserted </w:t>
      </w:r>
      <w:r w:rsidR="0018228A" w:rsidRPr="00AB1F10">
        <w:t>an independent foreign policy path from Moscow in 1948, it caused a rupture in Stalin’</w:t>
      </w:r>
      <w:r w:rsidR="0091453A" w:rsidRPr="00AB1F10">
        <w:t>s monopoly of power i</w:t>
      </w:r>
      <w:r w:rsidR="0018228A" w:rsidRPr="00AB1F10">
        <w:t xml:space="preserve">n the international communist movement. </w:t>
      </w:r>
      <w:r w:rsidR="0091453A" w:rsidRPr="00AB1F10">
        <w:t xml:space="preserve">Were a Greek communist uprising to be successful, that could have potentially resulted in another Yugoslavia – that is, a communist state whose behavior and politicians could not </w:t>
      </w:r>
      <w:r w:rsidR="00171BC4" w:rsidRPr="00AB1F10">
        <w:t xml:space="preserve">be controlled reliably </w:t>
      </w:r>
      <w:r w:rsidR="00CA201A" w:rsidRPr="00AB1F10">
        <w:t xml:space="preserve">from </w:t>
      </w:r>
      <w:r w:rsidR="0091453A" w:rsidRPr="00AB1F10">
        <w:t xml:space="preserve">Moscow. </w:t>
      </w:r>
    </w:p>
    <w:p w:rsidR="00100E11" w:rsidRPr="00AB1F10" w:rsidRDefault="00100E11" w:rsidP="00843309">
      <w:pPr>
        <w:pStyle w:val="NormalWeb"/>
        <w:spacing w:line="480" w:lineRule="auto"/>
      </w:pPr>
      <w:r w:rsidRPr="00AB1F10">
        <w:tab/>
        <w:t xml:space="preserve">All of this to say that the fear of Soviet influence </w:t>
      </w:r>
      <w:r w:rsidR="00F829E8" w:rsidRPr="00AB1F10">
        <w:t xml:space="preserve">and meddling </w:t>
      </w:r>
      <w:r w:rsidRPr="00AB1F10">
        <w:t>in Greece was largely unf</w:t>
      </w:r>
      <w:r w:rsidR="001172CD" w:rsidRPr="00AB1F10">
        <w:t>ounded</w:t>
      </w:r>
      <w:r w:rsidR="00A05594" w:rsidRPr="00AB1F10">
        <w:t>.</w:t>
      </w:r>
      <w:r w:rsidR="00D84282" w:rsidRPr="00AB1F10">
        <w:t xml:space="preserve"> </w:t>
      </w:r>
      <w:r w:rsidR="00344ED1" w:rsidRPr="00AB1F10">
        <w:t>The Truman administration</w:t>
      </w:r>
      <w:r w:rsidR="007C51B4" w:rsidRPr="00AB1F10">
        <w:t xml:space="preserve"> was basing its projections of Soviet subversion in Greece off of the Soviet Union’s </w:t>
      </w:r>
      <w:r w:rsidR="0035612E" w:rsidRPr="00AB1F10">
        <w:t xml:space="preserve">actions in </w:t>
      </w:r>
      <w:r w:rsidR="00D315E3" w:rsidRPr="00AB1F10">
        <w:t xml:space="preserve">other places in </w:t>
      </w:r>
      <w:r w:rsidR="0035612E" w:rsidRPr="00AB1F10">
        <w:t>East</w:t>
      </w:r>
      <w:r w:rsidR="009005EE" w:rsidRPr="00AB1F10">
        <w:t>ern</w:t>
      </w:r>
      <w:r w:rsidR="0035612E" w:rsidRPr="00AB1F10">
        <w:t xml:space="preserve"> Europe in the years after WWII. </w:t>
      </w:r>
      <w:r w:rsidR="00344ED1" w:rsidRPr="00AB1F10">
        <w:t xml:space="preserve"> </w:t>
      </w:r>
      <w:r w:rsidR="0035612E" w:rsidRPr="00AB1F10">
        <w:t>This was not</w:t>
      </w:r>
      <w:r w:rsidR="00A713EA" w:rsidRPr="00AB1F10">
        <w:t xml:space="preserve"> an unreasonable supposition</w:t>
      </w:r>
      <w:r w:rsidR="006F315C" w:rsidRPr="00AB1F10">
        <w:t xml:space="preserve">, although it was ultimately incorrect. </w:t>
      </w:r>
      <w:r w:rsidR="00155BD8" w:rsidRPr="00AB1F10">
        <w:t xml:space="preserve">This showed that </w:t>
      </w:r>
      <w:r w:rsidR="005300D7" w:rsidRPr="00AB1F10">
        <w:t xml:space="preserve">Joseph Stalin, while certainly more than willing to act ruthlessly </w:t>
      </w:r>
      <w:r w:rsidR="009150FD">
        <w:t xml:space="preserve">and cruelly </w:t>
      </w:r>
      <w:r w:rsidR="00AA34E1" w:rsidRPr="00AB1F10">
        <w:t xml:space="preserve">when it was beneficial for him to do so, </w:t>
      </w:r>
      <w:r w:rsidR="0083442C" w:rsidRPr="00AB1F10">
        <w:t xml:space="preserve">was not mindlessly </w:t>
      </w:r>
      <w:r w:rsidR="000E1D64" w:rsidRPr="00AB1F10">
        <w:t>expansionist. H</w:t>
      </w:r>
      <w:r w:rsidR="009E0C5D" w:rsidRPr="00AB1F10">
        <w:t xml:space="preserve">e had his limits on where he was willing to attempt to extend the reach of his power. </w:t>
      </w:r>
    </w:p>
    <w:p w:rsidR="00D01A2B" w:rsidRPr="00AB1F10" w:rsidRDefault="008B46DB" w:rsidP="00843309">
      <w:pPr>
        <w:pStyle w:val="NormalWeb"/>
        <w:spacing w:line="480" w:lineRule="auto"/>
      </w:pPr>
      <w:r w:rsidRPr="00AB1F10">
        <w:lastRenderedPageBreak/>
        <w:tab/>
        <w:t>But Greece did serve as a testing ground for what was to come in the Cold War more generally.</w:t>
      </w:r>
      <w:r w:rsidR="00EF093B" w:rsidRPr="00AB1F10">
        <w:t xml:space="preserve"> The American efforts to advise and expand the GNA (Greek National Army) in order to more effectively battle the GDA guerrillas proved wildly successful.</w:t>
      </w:r>
      <w:r w:rsidRPr="00AB1F10">
        <w:t xml:space="preserve"> </w:t>
      </w:r>
      <w:r w:rsidR="009A02E5" w:rsidRPr="00AB1F10">
        <w:t xml:space="preserve">Beyond simply providing the United States </w:t>
      </w:r>
      <w:r w:rsidR="00313473" w:rsidRPr="00AB1F10">
        <w:t>with an opportunity to implement the idea of containment</w:t>
      </w:r>
      <w:r w:rsidR="00DA63B1" w:rsidRPr="00AB1F10">
        <w:t xml:space="preserve"> and to show its resolve to resist Soviet expansion</w:t>
      </w:r>
      <w:r w:rsidR="00313473" w:rsidRPr="00AB1F10">
        <w:t xml:space="preserve">, it had some deeply practical results: </w:t>
      </w:r>
      <w:r w:rsidR="00A05078" w:rsidRPr="00AB1F10">
        <w:t xml:space="preserve">The usage of napalm by the Royal Hellenic Airforce against GDA forces in Grammos </w:t>
      </w:r>
      <w:r w:rsidR="00520F21" w:rsidRPr="00AB1F10">
        <w:t>was the fir</w:t>
      </w:r>
      <w:r w:rsidR="001F5FCF" w:rsidRPr="00AB1F10">
        <w:t>st time the American military was able to observe the effects of this material.</w:t>
      </w:r>
      <w:r w:rsidR="00B77182" w:rsidRPr="00AB1F10">
        <w:rPr>
          <w:rStyle w:val="FootnoteReference"/>
        </w:rPr>
        <w:footnoteReference w:id="45"/>
      </w:r>
      <w:r w:rsidR="00D01A2B" w:rsidRPr="00AB1F10">
        <w:t xml:space="preserve"> </w:t>
      </w:r>
    </w:p>
    <w:p w:rsidR="00626839" w:rsidRDefault="00626839" w:rsidP="00843309">
      <w:pPr>
        <w:pStyle w:val="NormalWeb"/>
        <w:spacing w:line="480" w:lineRule="auto"/>
      </w:pPr>
      <w:r w:rsidRPr="00AB1F10">
        <w:tab/>
        <w:t xml:space="preserve">Yet it must be acknowledged as well that this policy of extension of aid to anticommunist forces certainly had its human costs: undoubtedly the intervention by the United States </w:t>
      </w:r>
      <w:r w:rsidR="008E5E90" w:rsidRPr="00AB1F10">
        <w:t xml:space="preserve">on the part of the Greek government </w:t>
      </w:r>
      <w:r w:rsidR="00E41688" w:rsidRPr="00AB1F10">
        <w:t>prolonged the civil war</w:t>
      </w:r>
      <w:r w:rsidR="00921826" w:rsidRPr="00AB1F10">
        <w:t xml:space="preserve">. </w:t>
      </w:r>
      <w:r w:rsidR="00806C15" w:rsidRPr="00AB1F10">
        <w:t xml:space="preserve">The butcher’s bill for Greece’s </w:t>
      </w:r>
      <w:r w:rsidR="00AD0545" w:rsidRPr="00AB1F10">
        <w:t xml:space="preserve">civil war ultimately totaled </w:t>
      </w:r>
      <w:r w:rsidR="00A137D1" w:rsidRPr="00AB1F10">
        <w:t>anywhere</w:t>
      </w:r>
      <w:r w:rsidR="000A67D9" w:rsidRPr="00AB1F10">
        <w:t xml:space="preserve"> from 100,000 to 150,000 souls</w:t>
      </w:r>
      <w:r w:rsidR="002D2ED5" w:rsidRPr="00AB1F10">
        <w:t xml:space="preserve"> – out of a total population of seven million people</w:t>
      </w:r>
      <w:r w:rsidR="000A67D9" w:rsidRPr="00AB1F10">
        <w:t xml:space="preserve">. Alongside this, some one million Greeks ended up homeless and </w:t>
      </w:r>
      <w:r w:rsidR="004A7D49" w:rsidRPr="00AB1F10">
        <w:t>28,000 Greek children were either kidnapped (according to the government) or taken abroad for their own safety (according to the rebels).</w:t>
      </w:r>
      <w:r w:rsidR="00157E8D" w:rsidRPr="00AB1F10">
        <w:rPr>
          <w:rStyle w:val="FootnoteReference"/>
        </w:rPr>
        <w:footnoteReference w:id="46"/>
      </w:r>
      <w:r w:rsidR="004A7D49">
        <w:t xml:space="preserve"> </w:t>
      </w:r>
    </w:p>
    <w:p w:rsidR="00596623" w:rsidRDefault="00596623" w:rsidP="00843309">
      <w:pPr>
        <w:pStyle w:val="NormalWeb"/>
        <w:spacing w:line="480" w:lineRule="auto"/>
        <w:rPr>
          <w:b/>
        </w:rPr>
      </w:pPr>
      <w:r>
        <w:rPr>
          <w:b/>
        </w:rPr>
        <w:t>Conclusions: Truman’s Ghost</w:t>
      </w:r>
    </w:p>
    <w:p w:rsidR="00545DB3" w:rsidRDefault="00FC74BA" w:rsidP="00843309">
      <w:pPr>
        <w:pStyle w:val="NormalWeb"/>
        <w:spacing w:line="480" w:lineRule="auto"/>
      </w:pPr>
      <w:r>
        <w:tab/>
      </w:r>
      <w:r w:rsidR="007900F9">
        <w:t>Ultimately, the Truman Doctrine proved to be a s</w:t>
      </w:r>
      <w:r w:rsidR="00E0047D">
        <w:t>tunning</w:t>
      </w:r>
      <w:r w:rsidR="007900F9">
        <w:t xml:space="preserve"> success in preventing Greece (and Turkey) from falling behind the iron curtain. </w:t>
      </w:r>
      <w:r w:rsidR="00354702">
        <w:t xml:space="preserve">The Soviet Union never succeeded </w:t>
      </w:r>
      <w:r w:rsidR="00936A1E">
        <w:t>in achieving complete</w:t>
      </w:r>
      <w:r w:rsidR="006217EC">
        <w:t xml:space="preserve"> hegemony over the European continent. Other important acts by the United States in the postwar world </w:t>
      </w:r>
      <w:r w:rsidR="006D1C1A">
        <w:t>such as the Marshall Plan to rebuild Europe and the creation of NATO can be see</w:t>
      </w:r>
      <w:r w:rsidR="001F167F">
        <w:t>n as stemming from containment.</w:t>
      </w:r>
      <w:r w:rsidR="00AA71BC">
        <w:t xml:space="preserve"> Considering that the Marshall Plan greatly </w:t>
      </w:r>
      <w:r w:rsidR="00AA71BC">
        <w:lastRenderedPageBreak/>
        <w:t xml:space="preserve">facilitated the economic reconstruction of Europe after WWII’s devastation and that NATO is still around today as an institution, these too might be judged to be successes. </w:t>
      </w:r>
    </w:p>
    <w:p w:rsidR="00254B3C" w:rsidRDefault="001F167F" w:rsidP="00843309">
      <w:pPr>
        <w:pStyle w:val="NormalWeb"/>
        <w:spacing w:line="480" w:lineRule="auto"/>
      </w:pPr>
      <w:r>
        <w:tab/>
        <w:t xml:space="preserve">Yet in other respects, the Truman Doctrine cannot be seen as an unequivocal success. </w:t>
      </w:r>
      <w:r w:rsidR="002509DC">
        <w:t xml:space="preserve">In my view, future administrations grossly distorted the policy of containment to mean trying to halt communism anywhere it may spring up. </w:t>
      </w:r>
      <w:r w:rsidR="009859F1">
        <w:t>The most glaring example of this would be the Vietnam War: t</w:t>
      </w:r>
      <w:r w:rsidR="00A2217D">
        <w:t xml:space="preserve">he anticommunist tendencies promoted by the Truman Doctrine </w:t>
      </w:r>
      <w:r w:rsidR="004D1837">
        <w:t xml:space="preserve">caused the United States government to back a repressive government in a war that was largely based on anticolonial principles. </w:t>
      </w:r>
      <w:r w:rsidR="00536CA4">
        <w:t xml:space="preserve">This was the tragic flaw of the Truman Doctrine as it would be interpreted in the future: </w:t>
      </w:r>
      <w:r w:rsidR="00A6267A">
        <w:t>by failing to recognize gradations and nuance in communist states</w:t>
      </w:r>
      <w:r w:rsidR="00566AB0">
        <w:t xml:space="preserve"> and movements</w:t>
      </w:r>
      <w:r w:rsidR="00A6267A">
        <w:t xml:space="preserve">, it caused numerous presidents to reach the erroneous conclusion that </w:t>
      </w:r>
      <w:r w:rsidR="00B83D2D">
        <w:t xml:space="preserve">any movement that could be even remotely associated </w:t>
      </w:r>
      <w:r w:rsidR="00566AB0">
        <w:t>with communism was necessarily dangerous t</w:t>
      </w:r>
      <w:r w:rsidR="00322508">
        <w:t>o American interests</w:t>
      </w:r>
      <w:r w:rsidR="00566AB0">
        <w:t xml:space="preserve">. </w:t>
      </w:r>
      <w:r w:rsidR="00FA7975">
        <w:t xml:space="preserve">More troublingly still, it also </w:t>
      </w:r>
      <w:r w:rsidR="00E17DBD">
        <w:t>promoted a policy of the United States backing repressive dictatorships so long as these dictatorships made th</w:t>
      </w:r>
      <w:r w:rsidR="00254B3C">
        <w:t xml:space="preserve">eir avowed anticommunism known. </w:t>
      </w:r>
    </w:p>
    <w:p w:rsidR="00211F0D" w:rsidRDefault="00211F0D" w:rsidP="00843309">
      <w:pPr>
        <w:pStyle w:val="NormalWeb"/>
        <w:spacing w:line="480" w:lineRule="auto"/>
      </w:pPr>
      <w:r>
        <w:tab/>
      </w:r>
      <w:r w:rsidR="00A35679">
        <w:t xml:space="preserve">As mentioned at the beginning of the paper, </w:t>
      </w:r>
      <w:r w:rsidR="00211835">
        <w:t xml:space="preserve">the United States to this day still intervenes with some regularity in the internal conflicts of other states. </w:t>
      </w:r>
      <w:r w:rsidR="001B4AA5">
        <w:t xml:space="preserve">These interventions, while perhaps having varied motivations, are generally justified on </w:t>
      </w:r>
      <w:r w:rsidR="007E3264">
        <w:t>the grounds of promoting American security</w:t>
      </w:r>
      <w:r w:rsidR="00B601F3">
        <w:t xml:space="preserve"> interests</w:t>
      </w:r>
      <w:r w:rsidR="00346879">
        <w:t xml:space="preserve"> and defending democratic institutions against sinister forces</w:t>
      </w:r>
      <w:r w:rsidR="00B601F3">
        <w:t xml:space="preserve">. </w:t>
      </w:r>
      <w:r w:rsidR="00962089">
        <w:t xml:space="preserve">Whether it’s the civil war in Bosnia in the 1990s, or the war raging in Syria today, the United States has </w:t>
      </w:r>
      <w:r w:rsidR="00FD0E56">
        <w:t xml:space="preserve">involved itself in a broad variety of </w:t>
      </w:r>
      <w:r w:rsidR="00177E6F">
        <w:t xml:space="preserve">civil wars in faraway places that, at first glance </w:t>
      </w:r>
      <w:r w:rsidR="0080547B">
        <w:t>at leas</w:t>
      </w:r>
      <w:r w:rsidR="00217CC5">
        <w:t xml:space="preserve">t, might seem peripheral </w:t>
      </w:r>
      <w:r w:rsidR="0080547B">
        <w:t xml:space="preserve">to the national security of the United States. The echoes of </w:t>
      </w:r>
      <w:r w:rsidR="009A72A2">
        <w:t>the Truman Do</w:t>
      </w:r>
      <w:r w:rsidR="008127D4">
        <w:t xml:space="preserve">ctrine are not hard to notice: </w:t>
      </w:r>
      <w:r w:rsidR="00C45E3E">
        <w:t xml:space="preserve">President Truman said that the success of the Greek government </w:t>
      </w:r>
      <w:r w:rsidR="00391F9B">
        <w:t xml:space="preserve">in the civil war were essential to the security of the United States. </w:t>
      </w:r>
      <w:r w:rsidR="00693F20">
        <w:t>To cite one example</w:t>
      </w:r>
      <w:r w:rsidR="004F681E">
        <w:t xml:space="preserve"> of Truman’s rhetoric echoing </w:t>
      </w:r>
      <w:r w:rsidR="004F681E">
        <w:lastRenderedPageBreak/>
        <w:t>to the present day</w:t>
      </w:r>
      <w:r w:rsidR="00693F20">
        <w:t>: much in the same way</w:t>
      </w:r>
      <w:r w:rsidR="00E43112">
        <w:t xml:space="preserve"> President Barack Obama justified the </w:t>
      </w:r>
      <w:r w:rsidR="00734948">
        <w:t>intervention in Libya</w:t>
      </w:r>
      <w:r w:rsidR="00F96108">
        <w:t xml:space="preserve"> in 2011</w:t>
      </w:r>
      <w:r w:rsidR="00734948">
        <w:t xml:space="preserve">, </w:t>
      </w:r>
      <w:r w:rsidR="00AF30FF">
        <w:t xml:space="preserve">Truman tried to frame </w:t>
      </w:r>
      <w:r w:rsidR="0064307D">
        <w:t xml:space="preserve">the support of the Greek government in terms of promoting American security and also promoting the spread of democratic institutions the world over. </w:t>
      </w:r>
    </w:p>
    <w:p w:rsidR="00F84840" w:rsidRDefault="00F84840" w:rsidP="00843309">
      <w:pPr>
        <w:pStyle w:val="NormalWeb"/>
        <w:spacing w:line="480" w:lineRule="auto"/>
      </w:pPr>
      <w:r>
        <w:tab/>
      </w:r>
      <w:r w:rsidR="001F711C">
        <w:t xml:space="preserve">All of this might be to say that the Truman Doctrine set precedents that it was not necessarily intended to set. </w:t>
      </w:r>
      <w:r w:rsidR="005165D2">
        <w:t>Certainly with international communism no longer being a powerf</w:t>
      </w:r>
      <w:r w:rsidR="001F2B3F">
        <w:t xml:space="preserve">ul political or military force, it is fair to ask whether or not such a policy is worth pursuing in a world that has not known the </w:t>
      </w:r>
      <w:r w:rsidR="00AB21F9">
        <w:t xml:space="preserve">Cold War for over 25 years now. </w:t>
      </w:r>
      <w:r w:rsidR="00906763">
        <w:t xml:space="preserve">And indeed, the policies </w:t>
      </w:r>
      <w:r w:rsidR="005A7F95">
        <w:t xml:space="preserve">of intervention </w:t>
      </w:r>
      <w:r w:rsidR="00906763">
        <w:t>pursued by both Republican and Democratic administrations seem to have been recently repudiated: with the impending ascent of Donald Trump to the presidency</w:t>
      </w:r>
      <w:r w:rsidR="00A87AF8">
        <w:t xml:space="preserve"> – someone who was very critical of previous American military interventions, particularly in Iraq and Libya -- </w:t>
      </w:r>
      <w:r w:rsidR="00906763">
        <w:t xml:space="preserve">it might well mean an end of this 70 year policy of </w:t>
      </w:r>
      <w:r w:rsidR="000110A9">
        <w:t xml:space="preserve">the United </w:t>
      </w:r>
      <w:r w:rsidR="005E389B">
        <w:t xml:space="preserve">States intervening in </w:t>
      </w:r>
      <w:r w:rsidR="000110A9">
        <w:t xml:space="preserve">civil wars. </w:t>
      </w:r>
    </w:p>
    <w:p w:rsidR="00161BF4" w:rsidRDefault="00882352" w:rsidP="00F9407F">
      <w:pPr>
        <w:pStyle w:val="NormalWeb"/>
        <w:spacing w:line="480" w:lineRule="auto"/>
      </w:pPr>
      <w:r>
        <w:tab/>
        <w:t>Ultimately, for better or for worse</w:t>
      </w:r>
      <w:r w:rsidR="003B0458">
        <w:t xml:space="preserve">, the Truman Doctrine greatly shaped the trajectory of American foreign policy across many generations. </w:t>
      </w:r>
      <w:r w:rsidR="003314F1">
        <w:t>In exploring its origins, we can also conclude that sometimes policies that are meant to be more cautious in their goals can have unintended and far-reaching consequences.</w:t>
      </w:r>
      <w:r w:rsidR="00EA7D56">
        <w:t xml:space="preserve"> </w:t>
      </w:r>
      <w:r w:rsidR="00F73931">
        <w:t>Outside Greece today, the Greek Civil War is little known – especially when compared with other major civil wars of this past century, such as the Russian Civil War or the Spanish Civil War.</w:t>
      </w:r>
      <w:r w:rsidR="00F73931">
        <w:rPr>
          <w:rStyle w:val="FootnoteReference"/>
        </w:rPr>
        <w:footnoteReference w:id="47"/>
      </w:r>
      <w:r w:rsidR="00314C98">
        <w:t xml:space="preserve"> Nonetheless, the strife and violence in this small Balkan nation greatly affected the trajectory of United States foreign policy for the past seventy years</w:t>
      </w:r>
      <w:r w:rsidR="008C4A31">
        <w:t xml:space="preserve"> in a way that is often not fully appreciated</w:t>
      </w:r>
      <w:r w:rsidR="00314C98">
        <w:t xml:space="preserve">. </w:t>
      </w:r>
      <w:r w:rsidR="00812496">
        <w:t>It also show</w:t>
      </w:r>
      <w:r w:rsidR="00497EB3">
        <w:t>s the importance of perception in shaping h</w:t>
      </w:r>
      <w:r w:rsidR="00E73250">
        <w:t xml:space="preserve">ow foreign policy is formulated: even if that perception is not based on the actual reality, as far as policymakers are concerned, perception is reality. </w:t>
      </w:r>
    </w:p>
    <w:p w:rsidR="00294CC2" w:rsidRPr="00C113AF" w:rsidRDefault="0069769A" w:rsidP="00F9407F">
      <w:pPr>
        <w:pStyle w:val="NormalWeb"/>
        <w:spacing w:line="480" w:lineRule="auto"/>
        <w:ind w:right="1440"/>
        <w:jc w:val="center"/>
        <w:rPr>
          <w:b/>
        </w:rPr>
      </w:pPr>
      <w:r w:rsidRPr="00C113AF">
        <w:rPr>
          <w:b/>
        </w:rPr>
        <w:lastRenderedPageBreak/>
        <w:t>Bibliography</w:t>
      </w:r>
    </w:p>
    <w:p w:rsidR="0069769A" w:rsidRDefault="0008365F" w:rsidP="0008365F">
      <w:pPr>
        <w:pStyle w:val="tei-p3"/>
        <w:spacing w:line="480" w:lineRule="auto"/>
        <w:rPr>
          <w:b/>
        </w:rPr>
      </w:pPr>
      <w:r>
        <w:rPr>
          <w:b/>
        </w:rPr>
        <w:t xml:space="preserve">Primary Sources </w:t>
      </w:r>
    </w:p>
    <w:p w:rsidR="009D788B" w:rsidRDefault="009D788B" w:rsidP="009D788B">
      <w:pPr>
        <w:pStyle w:val="tei-p3"/>
        <w:spacing w:line="480" w:lineRule="auto"/>
        <w:ind w:left="720" w:hanging="720"/>
      </w:pPr>
      <w:r>
        <w:t xml:space="preserve">Churchill, Winston S. </w:t>
      </w:r>
      <w:r>
        <w:rPr>
          <w:i/>
        </w:rPr>
        <w:t>Churchill Speaks: Collected Speeches in Peace &amp; War (1897-1963)</w:t>
      </w:r>
      <w:r>
        <w:t xml:space="preserve">. Edited by Robert James Rhodes. Chelsea House: New York, 1980. </w:t>
      </w:r>
    </w:p>
    <w:p w:rsidR="00EC60DF" w:rsidRDefault="00EC60DF" w:rsidP="00EC60DF">
      <w:pPr>
        <w:pStyle w:val="tei-p3"/>
        <w:spacing w:line="480" w:lineRule="auto"/>
        <w:ind w:left="720" w:hanging="720"/>
      </w:pPr>
      <w:r>
        <w:t xml:space="preserve">Macveagh, Lincoln. </w:t>
      </w:r>
      <w:r>
        <w:rPr>
          <w:i/>
        </w:rPr>
        <w:t>Ambassador Macveagh Reports, Greece 1933 to 1947</w:t>
      </w:r>
      <w:r>
        <w:t xml:space="preserve">. Edited by John Iatrides. Princeton University Press: Princeton, 1980. </w:t>
      </w:r>
    </w:p>
    <w:p w:rsidR="00EC60DF" w:rsidRDefault="00EC60DF" w:rsidP="00EC60DF">
      <w:pPr>
        <w:pStyle w:val="tei-p3"/>
        <w:spacing w:line="480" w:lineRule="auto"/>
        <w:ind w:left="720" w:hanging="720"/>
      </w:pPr>
      <w:r>
        <w:t xml:space="preserve">Marshall, George. </w:t>
      </w:r>
      <w:r>
        <w:rPr>
          <w:i/>
        </w:rPr>
        <w:t xml:space="preserve">Memorandum by the Secretary of State to President Truman, </w:t>
      </w:r>
      <w:r>
        <w:t xml:space="preserve">Department of State, </w:t>
      </w:r>
      <w:r w:rsidRPr="00320C15">
        <w:rPr>
          <w:i/>
        </w:rPr>
        <w:t>Foreign Relations of the United States</w:t>
      </w:r>
      <w:r>
        <w:t xml:space="preserve">, 1947. Near East and Africa, Volume V. Accessed November 3rd, 2016. </w:t>
      </w:r>
      <w:r w:rsidR="00E304DF" w:rsidRPr="0006078E">
        <w:t>https://history.state.gov/historicaldocuments/frus1947v05/d37</w:t>
      </w:r>
      <w:r>
        <w:t>.</w:t>
      </w:r>
    </w:p>
    <w:p w:rsidR="00E304DF" w:rsidRPr="00E304DF" w:rsidRDefault="00E304DF" w:rsidP="00E304DF">
      <w:pPr>
        <w:pStyle w:val="tei-p3"/>
        <w:spacing w:line="480" w:lineRule="auto"/>
        <w:ind w:left="720" w:hanging="720"/>
        <w:rPr>
          <w:b/>
          <w:bCs/>
        </w:rPr>
      </w:pPr>
      <w:r>
        <w:t xml:space="preserve">Patterson, Robert. </w:t>
      </w:r>
      <w:r w:rsidRPr="00994CBC">
        <w:rPr>
          <w:bCs/>
          <w:i/>
        </w:rPr>
        <w:t>Memorandum by the Secretary of War (Patterson) on the Meeting of the Cabinet on March 7, 1947</w:t>
      </w:r>
      <w:r w:rsidRPr="00630B88">
        <w:rPr>
          <w:bCs/>
        </w:rPr>
        <w:t>,</w:t>
      </w:r>
      <w:r>
        <w:rPr>
          <w:b/>
          <w:bCs/>
        </w:rPr>
        <w:t xml:space="preserve"> </w:t>
      </w:r>
      <w:r>
        <w:t xml:space="preserve">Department of State, </w:t>
      </w:r>
      <w:r>
        <w:rPr>
          <w:i/>
        </w:rPr>
        <w:t xml:space="preserve">Foreign Relations of the United </w:t>
      </w:r>
      <w:r w:rsidRPr="00545DA5">
        <w:rPr>
          <w:i/>
        </w:rPr>
        <w:t>States</w:t>
      </w:r>
      <w:r>
        <w:t>, 1947. Near East and Africa, Volume IV. Accessed</w:t>
      </w:r>
      <w:r>
        <w:rPr>
          <w:i/>
        </w:rPr>
        <w:t xml:space="preserve"> </w:t>
      </w:r>
      <w:r>
        <w:t xml:space="preserve">December 19th, 2016. </w:t>
      </w:r>
      <w:r w:rsidRPr="00545DA5">
        <w:rPr>
          <w:i/>
        </w:rPr>
        <w:t>https</w:t>
      </w:r>
      <w:r w:rsidRPr="00A93C67">
        <w:t>://history.state.gov/historicaldocuments/frus1947v05/d65</w:t>
      </w:r>
      <w:r>
        <w:t>.</w:t>
      </w:r>
    </w:p>
    <w:p w:rsidR="00CF6DC0" w:rsidRDefault="002D6945" w:rsidP="007F1E3C">
      <w:pPr>
        <w:pStyle w:val="tei-p3"/>
        <w:spacing w:line="480" w:lineRule="auto"/>
        <w:ind w:left="720" w:hanging="720"/>
        <w:rPr>
          <w:bCs/>
        </w:rPr>
      </w:pPr>
      <w:r>
        <w:t xml:space="preserve">Souers, Sydney. </w:t>
      </w:r>
      <w:r w:rsidR="00156C31" w:rsidRPr="00156C31">
        <w:rPr>
          <w:bCs/>
          <w:i/>
        </w:rPr>
        <w:t>Report to the National Security Council by the Executive Secretary of the Council</w:t>
      </w:r>
      <w:r w:rsidR="00156C31">
        <w:rPr>
          <w:bCs/>
        </w:rPr>
        <w:t xml:space="preserve">, </w:t>
      </w:r>
      <w:r w:rsidR="00F8327F">
        <w:rPr>
          <w:bCs/>
        </w:rPr>
        <w:t xml:space="preserve">Department of State, </w:t>
      </w:r>
      <w:r w:rsidR="00F8327F">
        <w:rPr>
          <w:bCs/>
          <w:i/>
        </w:rPr>
        <w:t>Foreign Relations of the United States</w:t>
      </w:r>
      <w:r w:rsidR="00F8327F">
        <w:rPr>
          <w:bCs/>
        </w:rPr>
        <w:t xml:space="preserve">, </w:t>
      </w:r>
      <w:r w:rsidR="00E77320">
        <w:rPr>
          <w:bCs/>
        </w:rPr>
        <w:t xml:space="preserve">1948. </w:t>
      </w:r>
      <w:r w:rsidR="00300CCC">
        <w:rPr>
          <w:bCs/>
        </w:rPr>
        <w:t xml:space="preserve">Near East and Africa, Volume IV. </w:t>
      </w:r>
      <w:r w:rsidR="00CF3FD4">
        <w:rPr>
          <w:bCs/>
        </w:rPr>
        <w:t xml:space="preserve">Accessed November 3rd, 2016. </w:t>
      </w:r>
      <w:r w:rsidR="00F2768C" w:rsidRPr="00C4392B">
        <w:rPr>
          <w:bCs/>
        </w:rPr>
        <w:t>https://history.state.gov/historicaldocuments/frus1948v04/d67</w:t>
      </w:r>
      <w:r w:rsidR="007F1E3C">
        <w:rPr>
          <w:bCs/>
        </w:rPr>
        <w:t>.</w:t>
      </w:r>
    </w:p>
    <w:p w:rsidR="009471BF" w:rsidRPr="00F447CA" w:rsidRDefault="009471BF" w:rsidP="00BE3CF8">
      <w:pPr>
        <w:pStyle w:val="tei-p3"/>
        <w:spacing w:line="480" w:lineRule="auto"/>
        <w:ind w:left="720" w:hanging="720"/>
      </w:pPr>
      <w:r>
        <w:t xml:space="preserve">Truman, Harry. </w:t>
      </w:r>
      <w:r w:rsidR="00585EB2">
        <w:t xml:space="preserve">“Truman Doctrine.” </w:t>
      </w:r>
      <w:r w:rsidR="00F447CA">
        <w:rPr>
          <w:i/>
        </w:rPr>
        <w:t>The Avalon Project</w:t>
      </w:r>
      <w:r w:rsidR="00F447CA">
        <w:t>.</w:t>
      </w:r>
      <w:r w:rsidR="007905AB">
        <w:t xml:space="preserve"> Accessed November 3rd, 2016. </w:t>
      </w:r>
      <w:r w:rsidR="004F0468" w:rsidRPr="004F0468">
        <w:t>http://avalon.law.yale.edu/20th_century/trudoc.asp</w:t>
      </w:r>
      <w:r w:rsidR="004F0468">
        <w:t xml:space="preserve">. </w:t>
      </w:r>
    </w:p>
    <w:p w:rsidR="00003348" w:rsidRPr="000C2B48" w:rsidRDefault="00003348" w:rsidP="0008365F">
      <w:pPr>
        <w:pStyle w:val="tei-p3"/>
        <w:spacing w:line="480" w:lineRule="auto"/>
      </w:pPr>
    </w:p>
    <w:p w:rsidR="000C4F73" w:rsidRDefault="0008365F" w:rsidP="00FD440B">
      <w:pPr>
        <w:pStyle w:val="tei-p3"/>
        <w:spacing w:line="480" w:lineRule="auto"/>
        <w:rPr>
          <w:b/>
        </w:rPr>
      </w:pPr>
      <w:r>
        <w:rPr>
          <w:b/>
        </w:rPr>
        <w:t xml:space="preserve">Secondary Sources </w:t>
      </w:r>
    </w:p>
    <w:p w:rsidR="0047372D" w:rsidRDefault="002C78BC" w:rsidP="00A82CB7">
      <w:pPr>
        <w:pStyle w:val="tei-p3"/>
        <w:spacing w:line="480" w:lineRule="auto"/>
        <w:ind w:left="720" w:hanging="720"/>
      </w:pPr>
      <w:r>
        <w:t xml:space="preserve">Averoff-Tossizza, Evangelos. </w:t>
      </w:r>
      <w:r w:rsidR="003421C1">
        <w:rPr>
          <w:i/>
        </w:rPr>
        <w:t xml:space="preserve">By Fire and Axe: The Communist Party and the Civil War in Greece, (1944-1949). </w:t>
      </w:r>
      <w:r w:rsidR="00F373B4">
        <w:t xml:space="preserve">New York: </w:t>
      </w:r>
      <w:r w:rsidR="000E4B25">
        <w:t>Caratszas Brothers, 1978</w:t>
      </w:r>
      <w:r w:rsidR="00B7378D">
        <w:t xml:space="preserve">. </w:t>
      </w:r>
    </w:p>
    <w:p w:rsidR="002B0D52" w:rsidRDefault="002B0D52" w:rsidP="00A82CB7">
      <w:pPr>
        <w:pStyle w:val="tei-p3"/>
        <w:spacing w:line="480" w:lineRule="auto"/>
        <w:ind w:left="720" w:hanging="720"/>
      </w:pPr>
      <w:r>
        <w:t xml:space="preserve">Gaddis, John Lewis. “Was the Truman Doctrine a Real Turning Point?” </w:t>
      </w:r>
      <w:r>
        <w:rPr>
          <w:i/>
        </w:rPr>
        <w:t xml:space="preserve">Foreign Affairs </w:t>
      </w:r>
      <w:r>
        <w:t xml:space="preserve">52, no. 2 (January 1974): 386-402. </w:t>
      </w:r>
    </w:p>
    <w:p w:rsidR="006E5A35" w:rsidRDefault="00E65D14" w:rsidP="00A82CB7">
      <w:pPr>
        <w:pStyle w:val="tei-p3"/>
        <w:spacing w:line="480" w:lineRule="auto"/>
        <w:ind w:left="720" w:hanging="720"/>
      </w:pPr>
      <w:r>
        <w:t xml:space="preserve">Glenny, Misha. </w:t>
      </w:r>
      <w:r w:rsidR="0047372D">
        <w:rPr>
          <w:i/>
        </w:rPr>
        <w:t>The Balkans: Nationalism, War, and the Great Powers (1804-2011)</w:t>
      </w:r>
      <w:r w:rsidR="00837720">
        <w:t xml:space="preserve">. </w:t>
      </w:r>
      <w:r>
        <w:t>New York: Penguin Books, 2012</w:t>
      </w:r>
      <w:r w:rsidR="00AA34C0">
        <w:t xml:space="preserve">. </w:t>
      </w:r>
      <w:r w:rsidR="006E5A35">
        <w:tab/>
      </w:r>
    </w:p>
    <w:p w:rsidR="00A033B9" w:rsidRDefault="00A033B9" w:rsidP="00A82CB7">
      <w:pPr>
        <w:pStyle w:val="tei-p3"/>
        <w:spacing w:line="480" w:lineRule="auto"/>
        <w:ind w:left="720" w:hanging="720"/>
      </w:pPr>
      <w:r>
        <w:t xml:space="preserve">Iatrides, John and Rizopoulos, Nicholas X. “The International Dimension of the Greek Civil War.” </w:t>
      </w:r>
      <w:r>
        <w:rPr>
          <w:i/>
        </w:rPr>
        <w:t xml:space="preserve">World Policy Journal </w:t>
      </w:r>
      <w:r>
        <w:t xml:space="preserve">17, no. 1 (Spring 2000): 87-103. </w:t>
      </w:r>
    </w:p>
    <w:p w:rsidR="0030585D" w:rsidRPr="0037132F" w:rsidRDefault="0030585D" w:rsidP="00A82CB7">
      <w:pPr>
        <w:pStyle w:val="tei-p3"/>
        <w:spacing w:line="480" w:lineRule="auto"/>
        <w:ind w:left="720" w:hanging="720"/>
      </w:pPr>
      <w:r>
        <w:t xml:space="preserve">Iatrides, John. </w:t>
      </w:r>
      <w:r w:rsidR="004F1FDE">
        <w:t>“</w:t>
      </w:r>
      <w:r w:rsidR="00101D6F">
        <w:t xml:space="preserve">George F. Kennan </w:t>
      </w:r>
      <w:r w:rsidR="00F93F0D">
        <w:t>and the Birth of Containment</w:t>
      </w:r>
      <w:r w:rsidR="007418CB">
        <w:t>: The Greek Test Case</w:t>
      </w:r>
      <w:r w:rsidR="00923D14">
        <w:t xml:space="preserve">.” </w:t>
      </w:r>
      <w:r w:rsidR="00A0015A">
        <w:rPr>
          <w:i/>
        </w:rPr>
        <w:t>World Policy J</w:t>
      </w:r>
      <w:r w:rsidR="0037132F">
        <w:rPr>
          <w:i/>
        </w:rPr>
        <w:t xml:space="preserve">ournal </w:t>
      </w:r>
      <w:r w:rsidR="00BA6756">
        <w:t xml:space="preserve">22, no. 3 (Fall 2005): </w:t>
      </w:r>
      <w:r w:rsidR="00BA6AD8">
        <w:t xml:space="preserve">126-145. </w:t>
      </w:r>
    </w:p>
    <w:p w:rsidR="001238B7" w:rsidRDefault="001238B7" w:rsidP="00A82CB7">
      <w:pPr>
        <w:pStyle w:val="tei-p3"/>
        <w:spacing w:line="480" w:lineRule="auto"/>
        <w:ind w:left="720" w:hanging="720"/>
      </w:pPr>
      <w:r>
        <w:t xml:space="preserve">Kousoulas, D. George. “The Success of the Truman Doctrine was not Accidental.” </w:t>
      </w:r>
      <w:r>
        <w:rPr>
          <w:i/>
        </w:rPr>
        <w:t xml:space="preserve">Military Affairs </w:t>
      </w:r>
      <w:r>
        <w:t xml:space="preserve">29, no. 2 (Summer 1965): </w:t>
      </w:r>
      <w:r w:rsidR="00CB5437">
        <w:t>88-92.</w:t>
      </w:r>
    </w:p>
    <w:p w:rsidR="00CB5437" w:rsidRDefault="00CB5437" w:rsidP="00A82CB7">
      <w:pPr>
        <w:pStyle w:val="tei-p3"/>
        <w:spacing w:line="480" w:lineRule="auto"/>
        <w:ind w:left="720" w:hanging="720"/>
      </w:pPr>
      <w:r>
        <w:t xml:space="preserve">Nachmani, Anikam. “Civil War and Foreign Intervention in Greece: 1946-49.” </w:t>
      </w:r>
      <w:r>
        <w:rPr>
          <w:i/>
        </w:rPr>
        <w:t xml:space="preserve">Journal of Contemporary History </w:t>
      </w:r>
      <w:r>
        <w:t xml:space="preserve">25, no. 4 (October 1990): 489-522. </w:t>
      </w:r>
    </w:p>
    <w:p w:rsidR="00326FFC" w:rsidRDefault="00326FFC" w:rsidP="00A82CB7">
      <w:pPr>
        <w:pStyle w:val="tei-p3"/>
        <w:spacing w:line="480" w:lineRule="auto"/>
        <w:ind w:left="720" w:hanging="720"/>
      </w:pPr>
      <w:r>
        <w:t xml:space="preserve">Powers, Richard J. “Containment: From Greece to Vietnam, and Back?” </w:t>
      </w:r>
      <w:r>
        <w:rPr>
          <w:i/>
        </w:rPr>
        <w:t>The Western Political Quarterly</w:t>
      </w:r>
      <w:r>
        <w:t xml:space="preserve"> 22, no. 4 (December 1969): 846-861. </w:t>
      </w:r>
    </w:p>
    <w:p w:rsidR="00D75D7C" w:rsidRDefault="00D75D7C" w:rsidP="00A82CB7">
      <w:pPr>
        <w:pStyle w:val="tei-p3"/>
        <w:spacing w:line="480" w:lineRule="auto"/>
        <w:ind w:left="720" w:hanging="720"/>
      </w:pPr>
      <w:r>
        <w:lastRenderedPageBreak/>
        <w:t xml:space="preserve">Roberts, Geoffrey. “Moscow’s Cold War on the Periphery: Soviet Policy in Greece, Iran, and Turkey, 1943-8.” </w:t>
      </w:r>
      <w:r>
        <w:rPr>
          <w:i/>
        </w:rPr>
        <w:t>Journal of Contemporary History</w:t>
      </w:r>
      <w:r>
        <w:t xml:space="preserve"> 46, no. 1 (January 2011): 58-81. </w:t>
      </w:r>
    </w:p>
    <w:p w:rsidR="008467FF" w:rsidRDefault="008467FF" w:rsidP="00A82CB7">
      <w:pPr>
        <w:pStyle w:val="tei-p3"/>
        <w:spacing w:line="480" w:lineRule="auto"/>
        <w:ind w:left="720" w:hanging="720"/>
      </w:pPr>
      <w:r>
        <w:t xml:space="preserve">Stavrakis, Peter J. </w:t>
      </w:r>
      <w:r w:rsidR="00C15192">
        <w:rPr>
          <w:i/>
        </w:rPr>
        <w:t>Moscow and Greek Communism</w:t>
      </w:r>
      <w:r w:rsidR="00DA0536">
        <w:rPr>
          <w:i/>
        </w:rPr>
        <w:t>, (1944-1949)</w:t>
      </w:r>
      <w:r w:rsidR="006D138D">
        <w:t xml:space="preserve">. </w:t>
      </w:r>
      <w:r w:rsidR="0090390C">
        <w:t>Ithaca: Cornell University Press, 1989</w:t>
      </w:r>
      <w:r w:rsidR="00384BDE">
        <w:t xml:space="preserve">. </w:t>
      </w:r>
    </w:p>
    <w:p w:rsidR="0053402F" w:rsidRPr="008D45FC" w:rsidRDefault="0053402F" w:rsidP="00FD440B">
      <w:pPr>
        <w:pStyle w:val="tei-p3"/>
        <w:spacing w:line="480" w:lineRule="auto"/>
      </w:pPr>
    </w:p>
    <w:p w:rsidR="00652C1C" w:rsidRDefault="00652C1C" w:rsidP="000D4E00">
      <w:pPr>
        <w:pStyle w:val="tei-p3"/>
        <w:spacing w:line="480" w:lineRule="auto"/>
        <w:ind w:firstLine="720"/>
        <w:jc w:val="center"/>
      </w:pPr>
    </w:p>
    <w:p w:rsidR="002C3FEE" w:rsidRDefault="002C3FEE" w:rsidP="00B41487">
      <w:pPr>
        <w:pStyle w:val="tei-p3"/>
        <w:ind w:firstLine="720"/>
        <w:jc w:val="center"/>
      </w:pPr>
    </w:p>
    <w:p w:rsidR="00645039" w:rsidRPr="00430C96" w:rsidRDefault="00645039" w:rsidP="005034C5">
      <w:pPr>
        <w:pStyle w:val="tei-p3"/>
        <w:ind w:firstLine="720"/>
      </w:pPr>
    </w:p>
    <w:p w:rsidR="00EE7522" w:rsidRDefault="00EE7522" w:rsidP="00294D97">
      <w:pPr>
        <w:jc w:val="center"/>
      </w:pPr>
    </w:p>
    <w:p w:rsidR="004440D7" w:rsidRDefault="004440D7" w:rsidP="00294D97">
      <w:pPr>
        <w:jc w:val="center"/>
      </w:pPr>
    </w:p>
    <w:sectPr w:rsidR="004440D7" w:rsidSect="00E92993">
      <w:headerReference w:type="default" r:id="rId7"/>
      <w:footerReference w:type="default" r:id="rId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2101F" w:rsidRDefault="0032101F" w:rsidP="002A3FD8">
      <w:pPr>
        <w:spacing w:after="0" w:line="240" w:lineRule="auto"/>
      </w:pPr>
      <w:r>
        <w:separator/>
      </w:r>
    </w:p>
  </w:endnote>
  <w:endnote w:type="continuationSeparator" w:id="0">
    <w:p w:rsidR="0032101F" w:rsidRDefault="0032101F" w:rsidP="002A3F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6826504"/>
      <w:docPartObj>
        <w:docPartGallery w:val="Page Numbers (Bottom of Page)"/>
        <w:docPartUnique/>
      </w:docPartObj>
    </w:sdtPr>
    <w:sdtEndPr>
      <w:rPr>
        <w:rFonts w:ascii="Times New Roman" w:hAnsi="Times New Roman" w:cs="Times New Roman"/>
        <w:noProof/>
        <w:sz w:val="24"/>
        <w:szCs w:val="24"/>
      </w:rPr>
    </w:sdtEndPr>
    <w:sdtContent>
      <w:p w:rsidR="008C20DF" w:rsidRPr="008C20DF" w:rsidRDefault="008C20DF">
        <w:pPr>
          <w:pStyle w:val="Footer"/>
          <w:jc w:val="center"/>
          <w:rPr>
            <w:rFonts w:ascii="Times New Roman" w:hAnsi="Times New Roman" w:cs="Times New Roman"/>
            <w:sz w:val="24"/>
            <w:szCs w:val="24"/>
          </w:rPr>
        </w:pPr>
        <w:r w:rsidRPr="008C20DF">
          <w:rPr>
            <w:rFonts w:ascii="Times New Roman" w:hAnsi="Times New Roman" w:cs="Times New Roman"/>
            <w:sz w:val="24"/>
            <w:szCs w:val="24"/>
          </w:rPr>
          <w:fldChar w:fldCharType="begin"/>
        </w:r>
        <w:r w:rsidRPr="008C20DF">
          <w:rPr>
            <w:rFonts w:ascii="Times New Roman" w:hAnsi="Times New Roman" w:cs="Times New Roman"/>
            <w:sz w:val="24"/>
            <w:szCs w:val="24"/>
          </w:rPr>
          <w:instrText xml:space="preserve"> PAGE   \* MERGEFORMAT </w:instrText>
        </w:r>
        <w:r w:rsidRPr="008C20DF">
          <w:rPr>
            <w:rFonts w:ascii="Times New Roman" w:hAnsi="Times New Roman" w:cs="Times New Roman"/>
            <w:sz w:val="24"/>
            <w:szCs w:val="24"/>
          </w:rPr>
          <w:fldChar w:fldCharType="separate"/>
        </w:r>
        <w:r w:rsidR="00DD1B67">
          <w:rPr>
            <w:rFonts w:ascii="Times New Roman" w:hAnsi="Times New Roman" w:cs="Times New Roman"/>
            <w:noProof/>
            <w:sz w:val="24"/>
            <w:szCs w:val="24"/>
          </w:rPr>
          <w:t>24</w:t>
        </w:r>
        <w:r w:rsidRPr="008C20DF">
          <w:rPr>
            <w:rFonts w:ascii="Times New Roman" w:hAnsi="Times New Roman" w:cs="Times New Roman"/>
            <w:noProof/>
            <w:sz w:val="24"/>
            <w:szCs w:val="24"/>
          </w:rPr>
          <w:fldChar w:fldCharType="end"/>
        </w:r>
      </w:p>
    </w:sdtContent>
  </w:sdt>
  <w:p w:rsidR="008C20DF" w:rsidRDefault="008C20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2101F" w:rsidRDefault="0032101F" w:rsidP="002A3FD8">
      <w:pPr>
        <w:spacing w:after="0" w:line="240" w:lineRule="auto"/>
      </w:pPr>
      <w:r>
        <w:separator/>
      </w:r>
    </w:p>
  </w:footnote>
  <w:footnote w:type="continuationSeparator" w:id="0">
    <w:p w:rsidR="0032101F" w:rsidRDefault="0032101F" w:rsidP="002A3FD8">
      <w:pPr>
        <w:spacing w:after="0" w:line="240" w:lineRule="auto"/>
      </w:pPr>
      <w:r>
        <w:continuationSeparator/>
      </w:r>
    </w:p>
  </w:footnote>
  <w:footnote w:id="1">
    <w:p w:rsidR="00EE6AC2" w:rsidRPr="00F66A12" w:rsidRDefault="00EE6AC2">
      <w:pPr>
        <w:pStyle w:val="FootnoteText"/>
      </w:pPr>
      <w:r>
        <w:rPr>
          <w:rStyle w:val="FootnoteReference"/>
        </w:rPr>
        <w:footnoteRef/>
      </w:r>
      <w:r>
        <w:t xml:space="preserve"> </w:t>
      </w:r>
      <w:r w:rsidR="00CF33BE">
        <w:t>Winston Churchill,</w:t>
      </w:r>
      <w:r w:rsidR="00DC4FF8">
        <w:t xml:space="preserve"> </w:t>
      </w:r>
      <w:r w:rsidR="0035491E">
        <w:rPr>
          <w:i/>
        </w:rPr>
        <w:t>Churchi</w:t>
      </w:r>
      <w:r w:rsidR="003E1148">
        <w:rPr>
          <w:i/>
        </w:rPr>
        <w:t>ll Speaks: Collected Speeches in Peace and War</w:t>
      </w:r>
      <w:r w:rsidR="0023458E">
        <w:rPr>
          <w:i/>
        </w:rPr>
        <w:t xml:space="preserve">, </w:t>
      </w:r>
      <w:r w:rsidR="00B339E0">
        <w:rPr>
          <w:i/>
        </w:rPr>
        <w:t>1897-1963</w:t>
      </w:r>
      <w:r w:rsidR="00CF33BE">
        <w:rPr>
          <w:i/>
        </w:rPr>
        <w:t xml:space="preserve"> </w:t>
      </w:r>
      <w:r w:rsidR="00CF33BE">
        <w:t>ed. Robert Rhodes James</w:t>
      </w:r>
      <w:r w:rsidR="0009425B">
        <w:rPr>
          <w:i/>
        </w:rPr>
        <w:t xml:space="preserve"> </w:t>
      </w:r>
      <w:r w:rsidR="00A7333E">
        <w:t>(</w:t>
      </w:r>
      <w:r w:rsidR="00267DA7">
        <w:t>New York: Chelsea House, 1980)</w:t>
      </w:r>
      <w:r w:rsidR="006808E7">
        <w:t xml:space="preserve">, </w:t>
      </w:r>
      <w:r w:rsidR="00DF0A0E">
        <w:t xml:space="preserve">881. </w:t>
      </w:r>
    </w:p>
  </w:footnote>
  <w:footnote w:id="2">
    <w:p w:rsidR="00570CF9" w:rsidRDefault="00570CF9">
      <w:pPr>
        <w:pStyle w:val="FootnoteText"/>
      </w:pPr>
      <w:r>
        <w:rPr>
          <w:rStyle w:val="FootnoteReference"/>
        </w:rPr>
        <w:footnoteRef/>
      </w:r>
      <w:r>
        <w:t xml:space="preserve"> </w:t>
      </w:r>
      <w:r w:rsidRPr="006171A6">
        <w:rPr>
          <w:rFonts w:ascii="Times New Roman" w:hAnsi="Times New Roman" w:cs="Times New Roman"/>
        </w:rPr>
        <w:t xml:space="preserve">There is some debate on when precisely the Cold War ended. </w:t>
      </w:r>
      <w:r w:rsidR="00724F85" w:rsidRPr="006171A6">
        <w:rPr>
          <w:rFonts w:ascii="Times New Roman" w:hAnsi="Times New Roman" w:cs="Times New Roman"/>
        </w:rPr>
        <w:t xml:space="preserve">I choose my ending year as 1989, when the Berlin Wall fell – but </w:t>
      </w:r>
      <w:r w:rsidR="00A06DC2" w:rsidRPr="006171A6">
        <w:rPr>
          <w:rFonts w:ascii="Times New Roman" w:hAnsi="Times New Roman" w:cs="Times New Roman"/>
        </w:rPr>
        <w:t>some scholars prefer 1991, when the Soviet Union dissolved.</w:t>
      </w:r>
      <w:r w:rsidR="00A06DC2">
        <w:t xml:space="preserve"> </w:t>
      </w:r>
    </w:p>
  </w:footnote>
  <w:footnote w:id="3">
    <w:p w:rsidR="00114CE0" w:rsidRDefault="00114CE0">
      <w:pPr>
        <w:pStyle w:val="FootnoteText"/>
      </w:pPr>
      <w:r>
        <w:rPr>
          <w:rStyle w:val="FootnoteReference"/>
        </w:rPr>
        <w:footnoteRef/>
      </w:r>
      <w:r>
        <w:t xml:space="preserve"> </w:t>
      </w:r>
      <w:r w:rsidR="008B11D8">
        <w:t>Anikam Nachmani</w:t>
      </w:r>
      <w:r w:rsidR="00FD1F66">
        <w:t>,</w:t>
      </w:r>
      <w:r w:rsidR="008B11D8">
        <w:t xml:space="preserve"> </w:t>
      </w:r>
      <w:r w:rsidR="001338D3">
        <w:t>“Civil War and Foreign Intervention in Greece: 1946-1949</w:t>
      </w:r>
      <w:r w:rsidR="008B11D8">
        <w:t>,</w:t>
      </w:r>
      <w:r w:rsidR="001338D3">
        <w:t xml:space="preserve">” </w:t>
      </w:r>
      <w:r w:rsidR="004C5773">
        <w:rPr>
          <w:i/>
        </w:rPr>
        <w:t xml:space="preserve">Journal of Contemporary </w:t>
      </w:r>
      <w:r w:rsidR="004C5773" w:rsidRPr="004C5773">
        <w:rPr>
          <w:i/>
        </w:rPr>
        <w:t>History</w:t>
      </w:r>
      <w:r w:rsidR="00130AA6">
        <w:rPr>
          <w:i/>
        </w:rPr>
        <w:t xml:space="preserve"> </w:t>
      </w:r>
      <w:r w:rsidR="00130AA6">
        <w:t>25</w:t>
      </w:r>
      <w:r w:rsidR="005E46C0">
        <w:t>, no. 4 (</w:t>
      </w:r>
      <w:r w:rsidR="00B63371">
        <w:t xml:space="preserve">October 1990): 491. </w:t>
      </w:r>
      <w:r w:rsidR="00E51CF0">
        <w:t xml:space="preserve"> </w:t>
      </w:r>
    </w:p>
    <w:p w:rsidR="000E308C" w:rsidRDefault="000E308C">
      <w:pPr>
        <w:pStyle w:val="FootnoteText"/>
      </w:pPr>
    </w:p>
  </w:footnote>
  <w:footnote w:id="4">
    <w:p w:rsidR="00585B8E" w:rsidRDefault="00585B8E">
      <w:pPr>
        <w:pStyle w:val="FootnoteText"/>
      </w:pPr>
      <w:r>
        <w:rPr>
          <w:rStyle w:val="FootnoteReference"/>
        </w:rPr>
        <w:footnoteRef/>
      </w:r>
      <w:r>
        <w:t xml:space="preserve"> </w:t>
      </w:r>
      <w:r w:rsidR="001A2C41">
        <w:t xml:space="preserve">Misha Glenny, </w:t>
      </w:r>
      <w:r w:rsidR="008727F6">
        <w:rPr>
          <w:i/>
        </w:rPr>
        <w:t>The Balkans</w:t>
      </w:r>
      <w:r w:rsidR="0065436E">
        <w:t xml:space="preserve">: </w:t>
      </w:r>
      <w:r w:rsidR="0065436E">
        <w:rPr>
          <w:i/>
        </w:rPr>
        <w:t>War, Nationalism, and the</w:t>
      </w:r>
      <w:r w:rsidR="009D2D84">
        <w:rPr>
          <w:i/>
        </w:rPr>
        <w:t xml:space="preserve"> Great Powers, 1804-2011</w:t>
      </w:r>
      <w:r w:rsidR="008B5F34">
        <w:rPr>
          <w:i/>
        </w:rPr>
        <w:t xml:space="preserve">, </w:t>
      </w:r>
      <w:r w:rsidR="008B5F34">
        <w:t>(</w:t>
      </w:r>
      <w:r w:rsidR="00F063D5">
        <w:t xml:space="preserve">New York: Penguin Books, </w:t>
      </w:r>
      <w:r w:rsidR="00235286">
        <w:t xml:space="preserve">2012), </w:t>
      </w:r>
      <w:r w:rsidR="00BA3E60">
        <w:t>483, 511-518.</w:t>
      </w:r>
    </w:p>
    <w:p w:rsidR="000E308C" w:rsidRPr="008727F6" w:rsidRDefault="000E308C">
      <w:pPr>
        <w:pStyle w:val="FootnoteText"/>
      </w:pPr>
    </w:p>
  </w:footnote>
  <w:footnote w:id="5">
    <w:p w:rsidR="000675C5" w:rsidRDefault="000675C5">
      <w:pPr>
        <w:pStyle w:val="FootnoteText"/>
      </w:pPr>
      <w:r>
        <w:rPr>
          <w:rStyle w:val="FootnoteReference"/>
        </w:rPr>
        <w:footnoteRef/>
      </w:r>
      <w:r>
        <w:t xml:space="preserve"> </w:t>
      </w:r>
      <w:r w:rsidR="00847DAB">
        <w:t xml:space="preserve">Nachmani, </w:t>
      </w:r>
      <w:r w:rsidR="00660E1D">
        <w:t>“Civil War</w:t>
      </w:r>
      <w:r w:rsidR="00DB4389">
        <w:t>,</w:t>
      </w:r>
      <w:r w:rsidR="00842779">
        <w:t xml:space="preserve">” </w:t>
      </w:r>
      <w:r w:rsidR="00DD292D">
        <w:t>490</w:t>
      </w:r>
      <w:r w:rsidR="00DB4389">
        <w:t>.</w:t>
      </w:r>
      <w:r w:rsidR="00DD292D">
        <w:t xml:space="preserve"> </w:t>
      </w:r>
    </w:p>
    <w:p w:rsidR="00B04D23" w:rsidRDefault="00B04D23">
      <w:pPr>
        <w:pStyle w:val="FootnoteText"/>
      </w:pPr>
    </w:p>
  </w:footnote>
  <w:footnote w:id="6">
    <w:p w:rsidR="003E10F5" w:rsidRDefault="003E10F5">
      <w:pPr>
        <w:pStyle w:val="FootnoteText"/>
      </w:pPr>
      <w:r>
        <w:rPr>
          <w:rStyle w:val="FootnoteReference"/>
        </w:rPr>
        <w:footnoteRef/>
      </w:r>
      <w:r>
        <w:t xml:space="preserve"> </w:t>
      </w:r>
      <w:r w:rsidR="00D2799A">
        <w:t xml:space="preserve">Glenny, </w:t>
      </w:r>
      <w:r w:rsidR="00D2799A">
        <w:rPr>
          <w:i/>
        </w:rPr>
        <w:t>The Balkans</w:t>
      </w:r>
      <w:r w:rsidR="00987EC9">
        <w:t>,</w:t>
      </w:r>
      <w:r w:rsidR="00D2799A">
        <w:rPr>
          <w:i/>
        </w:rPr>
        <w:t xml:space="preserve"> </w:t>
      </w:r>
      <w:r w:rsidR="00C14198">
        <w:t>536</w:t>
      </w:r>
      <w:r w:rsidR="00987EC9">
        <w:t>.</w:t>
      </w:r>
      <w:r w:rsidR="00C14198">
        <w:t xml:space="preserve"> </w:t>
      </w:r>
    </w:p>
    <w:p w:rsidR="00671149" w:rsidRPr="00C14198" w:rsidRDefault="00671149">
      <w:pPr>
        <w:pStyle w:val="FootnoteText"/>
      </w:pPr>
    </w:p>
  </w:footnote>
  <w:footnote w:id="7">
    <w:p w:rsidR="00AE70F5" w:rsidRDefault="00AE70F5">
      <w:pPr>
        <w:pStyle w:val="FootnoteText"/>
      </w:pPr>
      <w:r>
        <w:rPr>
          <w:rStyle w:val="FootnoteReference"/>
        </w:rPr>
        <w:footnoteRef/>
      </w:r>
      <w:r>
        <w:t xml:space="preserve"> </w:t>
      </w:r>
      <w:r w:rsidR="00A11642">
        <w:t>John O. Iatrides and Nicholas Rizopoulos</w:t>
      </w:r>
      <w:r w:rsidR="00FD1F66">
        <w:t>,</w:t>
      </w:r>
      <w:r w:rsidR="00A11642">
        <w:t xml:space="preserve"> “</w:t>
      </w:r>
      <w:r w:rsidR="005F6E6C" w:rsidRPr="00A11642">
        <w:t>The International Dimension of the Greek Civil War</w:t>
      </w:r>
      <w:r w:rsidR="00A11642">
        <w:t>,”</w:t>
      </w:r>
      <w:r w:rsidR="008769D5">
        <w:t xml:space="preserve"> </w:t>
      </w:r>
      <w:r w:rsidR="008769D5">
        <w:rPr>
          <w:i/>
        </w:rPr>
        <w:t xml:space="preserve">World Policy Journal </w:t>
      </w:r>
      <w:r w:rsidR="008769D5">
        <w:t>17, no. 1 (Spring 2000):</w:t>
      </w:r>
      <w:r w:rsidR="005F6E6C">
        <w:rPr>
          <w:i/>
        </w:rPr>
        <w:t xml:space="preserve"> </w:t>
      </w:r>
      <w:r w:rsidR="005221FF">
        <w:t>93-94</w:t>
      </w:r>
      <w:r w:rsidR="008769D5">
        <w:t>.</w:t>
      </w:r>
    </w:p>
    <w:p w:rsidR="00671149" w:rsidRPr="005F6E6C" w:rsidRDefault="00671149">
      <w:pPr>
        <w:pStyle w:val="FootnoteText"/>
      </w:pPr>
    </w:p>
  </w:footnote>
  <w:footnote w:id="8">
    <w:p w:rsidR="00F12AA5" w:rsidRDefault="00F12AA5">
      <w:pPr>
        <w:pStyle w:val="FootnoteText"/>
      </w:pPr>
      <w:r>
        <w:rPr>
          <w:rStyle w:val="FootnoteReference"/>
        </w:rPr>
        <w:footnoteRef/>
      </w:r>
      <w:r>
        <w:t xml:space="preserve"> </w:t>
      </w:r>
      <w:r w:rsidR="001D243D">
        <w:t>Richard Powers</w:t>
      </w:r>
      <w:r w:rsidR="00FD1F66">
        <w:t>,</w:t>
      </w:r>
      <w:r w:rsidR="001D243D">
        <w:t xml:space="preserve"> </w:t>
      </w:r>
      <w:r w:rsidR="00C76615">
        <w:t>“Containment: From Greece to Vietnam – And Back?”</w:t>
      </w:r>
      <w:r w:rsidR="00D20681">
        <w:t xml:space="preserve"> </w:t>
      </w:r>
      <w:r w:rsidR="00D20681">
        <w:rPr>
          <w:i/>
        </w:rPr>
        <w:t xml:space="preserve">The Western Political Quarterly </w:t>
      </w:r>
      <w:r w:rsidR="00D20681">
        <w:t>22, no. 4</w:t>
      </w:r>
      <w:r w:rsidR="006907B7">
        <w:t xml:space="preserve"> (December 1969):</w:t>
      </w:r>
      <w:r w:rsidR="00C76615">
        <w:t xml:space="preserve"> </w:t>
      </w:r>
      <w:r w:rsidR="005C6D61">
        <w:t>847</w:t>
      </w:r>
      <w:r w:rsidR="006907B7">
        <w:t>.</w:t>
      </w:r>
    </w:p>
    <w:p w:rsidR="00874E72" w:rsidRDefault="00874E72">
      <w:pPr>
        <w:pStyle w:val="FootnoteText"/>
      </w:pPr>
    </w:p>
  </w:footnote>
  <w:footnote w:id="9">
    <w:p w:rsidR="00AD19C8" w:rsidRDefault="00AD19C8">
      <w:pPr>
        <w:pStyle w:val="FootnoteText"/>
      </w:pPr>
      <w:r>
        <w:rPr>
          <w:rStyle w:val="FootnoteReference"/>
        </w:rPr>
        <w:footnoteRef/>
      </w:r>
      <w:r>
        <w:t xml:space="preserve"> </w:t>
      </w:r>
      <w:r w:rsidR="00093228">
        <w:t>Iatrides</w:t>
      </w:r>
      <w:r w:rsidR="00290EC4">
        <w:t>,</w:t>
      </w:r>
      <w:r w:rsidR="00093228">
        <w:t xml:space="preserve"> </w:t>
      </w:r>
      <w:r w:rsidR="00B2501A">
        <w:t>“</w:t>
      </w:r>
      <w:r w:rsidR="00723106">
        <w:t xml:space="preserve">The International </w:t>
      </w:r>
      <w:r w:rsidR="00670060">
        <w:t>Dimension,</w:t>
      </w:r>
      <w:r w:rsidR="00723106">
        <w:t xml:space="preserve">” </w:t>
      </w:r>
      <w:r w:rsidR="004C7650">
        <w:t>93</w:t>
      </w:r>
      <w:r w:rsidR="00670060">
        <w:t>.</w:t>
      </w:r>
      <w:r w:rsidR="004C7650">
        <w:t xml:space="preserve"> </w:t>
      </w:r>
    </w:p>
    <w:p w:rsidR="00D66D6D" w:rsidRDefault="00D66D6D">
      <w:pPr>
        <w:pStyle w:val="FootnoteText"/>
      </w:pPr>
    </w:p>
  </w:footnote>
  <w:footnote w:id="10">
    <w:p w:rsidR="00871777" w:rsidRDefault="00871777">
      <w:pPr>
        <w:pStyle w:val="FootnoteText"/>
      </w:pPr>
      <w:r>
        <w:rPr>
          <w:rStyle w:val="FootnoteReference"/>
        </w:rPr>
        <w:footnoteRef/>
      </w:r>
      <w:r w:rsidR="00D66D6D">
        <w:t xml:space="preserve"> Iatrides</w:t>
      </w:r>
      <w:r w:rsidR="00290EC4">
        <w:t>,</w:t>
      </w:r>
      <w:r>
        <w:t xml:space="preserve"> </w:t>
      </w:r>
      <w:r w:rsidR="00820850">
        <w:t xml:space="preserve">“The International Dimension,” </w:t>
      </w:r>
      <w:r w:rsidR="001C515B">
        <w:t>93-94</w:t>
      </w:r>
      <w:r w:rsidR="00820850">
        <w:t>.</w:t>
      </w:r>
    </w:p>
    <w:p w:rsidR="00834C85" w:rsidRPr="00D63163" w:rsidRDefault="00834C85">
      <w:pPr>
        <w:pStyle w:val="FootnoteText"/>
      </w:pPr>
    </w:p>
  </w:footnote>
  <w:footnote w:id="11">
    <w:p w:rsidR="00DB0417" w:rsidRDefault="00DB0417">
      <w:pPr>
        <w:pStyle w:val="FootnoteText"/>
      </w:pPr>
      <w:r>
        <w:rPr>
          <w:rStyle w:val="FootnoteReference"/>
        </w:rPr>
        <w:footnoteRef/>
      </w:r>
      <w:r>
        <w:t xml:space="preserve"> </w:t>
      </w:r>
      <w:r w:rsidR="00290EC4">
        <w:t xml:space="preserve">Iatrides, “The International Dimension,” </w:t>
      </w:r>
      <w:r w:rsidR="00716BD6">
        <w:t xml:space="preserve">91. </w:t>
      </w:r>
    </w:p>
    <w:p w:rsidR="00AB1F10" w:rsidRDefault="00AB1F10">
      <w:pPr>
        <w:pStyle w:val="FootnoteText"/>
      </w:pPr>
    </w:p>
  </w:footnote>
  <w:footnote w:id="12">
    <w:p w:rsidR="002C7033" w:rsidRDefault="002C7033">
      <w:pPr>
        <w:pStyle w:val="FootnoteText"/>
      </w:pPr>
      <w:r>
        <w:rPr>
          <w:rStyle w:val="FootnoteReference"/>
        </w:rPr>
        <w:footnoteRef/>
      </w:r>
      <w:r>
        <w:t xml:space="preserve"> </w:t>
      </w:r>
      <w:r w:rsidR="00C1463D">
        <w:t>Iatrides, “The International Dimension,”</w:t>
      </w:r>
      <w:r w:rsidR="002E595E">
        <w:t xml:space="preserve"> 96.</w:t>
      </w:r>
    </w:p>
    <w:p w:rsidR="00FB4822" w:rsidRPr="006A7ED7" w:rsidRDefault="00FB4822">
      <w:pPr>
        <w:pStyle w:val="FootnoteText"/>
      </w:pPr>
    </w:p>
  </w:footnote>
  <w:footnote w:id="13">
    <w:p w:rsidR="00D05BA6" w:rsidRDefault="00D05BA6">
      <w:pPr>
        <w:pStyle w:val="FootnoteText"/>
      </w:pPr>
      <w:r>
        <w:rPr>
          <w:rStyle w:val="FootnoteReference"/>
        </w:rPr>
        <w:footnoteRef/>
      </w:r>
      <w:r w:rsidR="0042534D">
        <w:t xml:space="preserve"> Powers</w:t>
      </w:r>
      <w:r w:rsidR="00FD1F66">
        <w:t>,</w:t>
      </w:r>
      <w:r>
        <w:t xml:space="preserve"> </w:t>
      </w:r>
      <w:r w:rsidR="00DB6C2D">
        <w:t>“Containment</w:t>
      </w:r>
      <w:r w:rsidR="0042534D">
        <w:t>,</w:t>
      </w:r>
      <w:r w:rsidR="00DB6C2D">
        <w:t xml:space="preserve">” </w:t>
      </w:r>
      <w:r w:rsidR="00C267A7">
        <w:t>848</w:t>
      </w:r>
      <w:r w:rsidR="0042534D">
        <w:t>.</w:t>
      </w:r>
      <w:r w:rsidR="00C267A7">
        <w:t xml:space="preserve"> </w:t>
      </w:r>
    </w:p>
  </w:footnote>
  <w:footnote w:id="14">
    <w:p w:rsidR="008B4003" w:rsidRDefault="004060DA">
      <w:pPr>
        <w:pStyle w:val="FootnoteText"/>
      </w:pPr>
      <w:r>
        <w:rPr>
          <w:rStyle w:val="FootnoteReference"/>
        </w:rPr>
        <w:footnoteRef/>
      </w:r>
      <w:r>
        <w:t xml:space="preserve"> </w:t>
      </w:r>
      <w:r w:rsidR="008B4003">
        <w:t>Powers</w:t>
      </w:r>
      <w:r w:rsidR="007642F2">
        <w:t>,</w:t>
      </w:r>
      <w:r w:rsidR="008B4003">
        <w:t xml:space="preserve"> </w:t>
      </w:r>
      <w:r w:rsidR="004B4378">
        <w:t>“Containment</w:t>
      </w:r>
      <w:r w:rsidR="008B4003">
        <w:t>,”</w:t>
      </w:r>
      <w:r w:rsidR="004B4378">
        <w:t xml:space="preserve"> </w:t>
      </w:r>
      <w:r w:rsidR="00CC2F36">
        <w:t>851</w:t>
      </w:r>
      <w:r w:rsidR="008B4003">
        <w:t>.</w:t>
      </w:r>
    </w:p>
    <w:p w:rsidR="004060DA" w:rsidRDefault="00CC2F36">
      <w:pPr>
        <w:pStyle w:val="FootnoteText"/>
      </w:pPr>
      <w:r>
        <w:t xml:space="preserve"> </w:t>
      </w:r>
    </w:p>
  </w:footnote>
  <w:footnote w:id="15">
    <w:p w:rsidR="00374BC9" w:rsidRDefault="00374BC9">
      <w:pPr>
        <w:pStyle w:val="FootnoteText"/>
      </w:pPr>
      <w:r>
        <w:rPr>
          <w:rStyle w:val="FootnoteReference"/>
        </w:rPr>
        <w:footnoteRef/>
      </w:r>
      <w:r>
        <w:t xml:space="preserve"> </w:t>
      </w:r>
      <w:r w:rsidR="008B4003">
        <w:t>Powers</w:t>
      </w:r>
      <w:r w:rsidR="007642F2">
        <w:t>,</w:t>
      </w:r>
      <w:r w:rsidR="008B4003">
        <w:t xml:space="preserve"> </w:t>
      </w:r>
      <w:r w:rsidR="000A340A">
        <w:t>“Containment</w:t>
      </w:r>
      <w:r w:rsidR="008B4003">
        <w:t>,</w:t>
      </w:r>
      <w:r w:rsidR="000A340A">
        <w:t xml:space="preserve">” </w:t>
      </w:r>
      <w:r w:rsidR="00D13A23">
        <w:t>853</w:t>
      </w:r>
      <w:r w:rsidR="008B4003">
        <w:t>.</w:t>
      </w:r>
    </w:p>
    <w:p w:rsidR="008B4003" w:rsidRDefault="008B4003">
      <w:pPr>
        <w:pStyle w:val="FootnoteText"/>
      </w:pPr>
    </w:p>
  </w:footnote>
  <w:footnote w:id="16">
    <w:p w:rsidR="007A12CE" w:rsidRDefault="007A12CE">
      <w:pPr>
        <w:pStyle w:val="FootnoteText"/>
      </w:pPr>
      <w:r>
        <w:rPr>
          <w:rStyle w:val="FootnoteReference"/>
        </w:rPr>
        <w:footnoteRef/>
      </w:r>
      <w:r>
        <w:t xml:space="preserve"> </w:t>
      </w:r>
      <w:r w:rsidR="008B4003">
        <w:t>Powers</w:t>
      </w:r>
      <w:r w:rsidR="007642F2">
        <w:t>,</w:t>
      </w:r>
      <w:r w:rsidR="008B4003">
        <w:t xml:space="preserve"> </w:t>
      </w:r>
      <w:r>
        <w:t>“Containment</w:t>
      </w:r>
      <w:r w:rsidR="008B4003">
        <w:t>,</w:t>
      </w:r>
      <w:r>
        <w:t xml:space="preserve">” </w:t>
      </w:r>
      <w:r w:rsidR="00F87B73">
        <w:t>857</w:t>
      </w:r>
      <w:r w:rsidR="008B4003">
        <w:t>.</w:t>
      </w:r>
    </w:p>
    <w:p w:rsidR="008B4003" w:rsidRDefault="008B4003">
      <w:pPr>
        <w:pStyle w:val="FootnoteText"/>
      </w:pPr>
    </w:p>
  </w:footnote>
  <w:footnote w:id="17">
    <w:p w:rsidR="001F2EFF" w:rsidRDefault="001F2EFF">
      <w:pPr>
        <w:pStyle w:val="FootnoteText"/>
      </w:pPr>
      <w:r>
        <w:rPr>
          <w:rStyle w:val="FootnoteReference"/>
        </w:rPr>
        <w:footnoteRef/>
      </w:r>
      <w:r>
        <w:t xml:space="preserve"> </w:t>
      </w:r>
      <w:r w:rsidR="008B4003">
        <w:t>Powers</w:t>
      </w:r>
      <w:r w:rsidR="007642F2">
        <w:t xml:space="preserve">, </w:t>
      </w:r>
      <w:r>
        <w:t>“Containment</w:t>
      </w:r>
      <w:r w:rsidR="008B4003">
        <w:t>,</w:t>
      </w:r>
      <w:r>
        <w:t xml:space="preserve">” </w:t>
      </w:r>
      <w:r w:rsidR="002D1967">
        <w:t>859</w:t>
      </w:r>
      <w:r w:rsidR="008B4003">
        <w:t>.</w:t>
      </w:r>
      <w:r w:rsidR="002D1967">
        <w:t xml:space="preserve"> </w:t>
      </w:r>
    </w:p>
  </w:footnote>
  <w:footnote w:id="18">
    <w:p w:rsidR="00681DB1" w:rsidRDefault="00681DB1">
      <w:pPr>
        <w:pStyle w:val="FootnoteText"/>
      </w:pPr>
      <w:r>
        <w:rPr>
          <w:rStyle w:val="FootnoteReference"/>
        </w:rPr>
        <w:footnoteRef/>
      </w:r>
      <w:r w:rsidR="00BD2D23">
        <w:t xml:space="preserve"> Iatrides</w:t>
      </w:r>
      <w:r w:rsidR="0030585D">
        <w:t>,</w:t>
      </w:r>
      <w:r>
        <w:t xml:space="preserve"> “The International </w:t>
      </w:r>
      <w:r w:rsidR="00BD2D23">
        <w:t>Dimension,</w:t>
      </w:r>
      <w:r>
        <w:t>”</w:t>
      </w:r>
      <w:r w:rsidR="00BD2D23">
        <w:t xml:space="preserve"> 100. </w:t>
      </w:r>
      <w:r>
        <w:t xml:space="preserve"> </w:t>
      </w:r>
      <w:r w:rsidR="00564233">
        <w:t xml:space="preserve"> </w:t>
      </w:r>
    </w:p>
    <w:p w:rsidR="00706261" w:rsidRDefault="00706261">
      <w:pPr>
        <w:pStyle w:val="FootnoteText"/>
      </w:pPr>
    </w:p>
  </w:footnote>
  <w:footnote w:id="19">
    <w:p w:rsidR="006B0F3B" w:rsidRDefault="006B0F3B">
      <w:pPr>
        <w:pStyle w:val="FootnoteText"/>
      </w:pPr>
      <w:r>
        <w:rPr>
          <w:rStyle w:val="FootnoteReference"/>
        </w:rPr>
        <w:footnoteRef/>
      </w:r>
      <w:r w:rsidR="00022CC3">
        <w:t xml:space="preserve"> D. George Kousoulas </w:t>
      </w:r>
      <w:r>
        <w:t>“The Success of the Truman Doctrine Was Not Accidental</w:t>
      </w:r>
      <w:r w:rsidR="00022CC3">
        <w:t>,</w:t>
      </w:r>
      <w:r>
        <w:t>”</w:t>
      </w:r>
      <w:r w:rsidR="00022CC3">
        <w:t xml:space="preserve"> </w:t>
      </w:r>
      <w:r w:rsidR="00022CC3">
        <w:rPr>
          <w:i/>
        </w:rPr>
        <w:t xml:space="preserve">Military Affairs </w:t>
      </w:r>
      <w:r w:rsidR="00022CC3">
        <w:t xml:space="preserve">29, no. 2 (Summer 1965): </w:t>
      </w:r>
      <w:r w:rsidR="002B788B">
        <w:t>88-92</w:t>
      </w:r>
      <w:r w:rsidR="00022CC3">
        <w:t>.</w:t>
      </w:r>
      <w:r w:rsidR="002B788B">
        <w:t xml:space="preserve"> </w:t>
      </w:r>
    </w:p>
    <w:p w:rsidR="00706261" w:rsidRDefault="00706261">
      <w:pPr>
        <w:pStyle w:val="FootnoteText"/>
      </w:pPr>
    </w:p>
  </w:footnote>
  <w:footnote w:id="20">
    <w:p w:rsidR="00105A7A" w:rsidRDefault="00105A7A">
      <w:pPr>
        <w:pStyle w:val="FootnoteText"/>
      </w:pPr>
      <w:r>
        <w:rPr>
          <w:rStyle w:val="FootnoteReference"/>
        </w:rPr>
        <w:footnoteRef/>
      </w:r>
      <w:r w:rsidR="00F17205">
        <w:t xml:space="preserve"> John Lewis Gaddis</w:t>
      </w:r>
      <w:r w:rsidR="0009425B">
        <w:t>,</w:t>
      </w:r>
      <w:r>
        <w:t xml:space="preserve"> </w:t>
      </w:r>
      <w:r w:rsidR="00832AA7">
        <w:t>“Was the Truman Doctrine a Real Turning Point?”</w:t>
      </w:r>
      <w:r w:rsidR="00F17205">
        <w:t xml:space="preserve"> </w:t>
      </w:r>
      <w:r w:rsidR="00F17205">
        <w:rPr>
          <w:i/>
        </w:rPr>
        <w:t>Foreign Affairs</w:t>
      </w:r>
      <w:r w:rsidR="00420CB2">
        <w:t xml:space="preserve"> 52, no. 2 (</w:t>
      </w:r>
      <w:r w:rsidR="0082769B">
        <w:t>January 1974):</w:t>
      </w:r>
      <w:r w:rsidR="00832AA7">
        <w:t xml:space="preserve"> </w:t>
      </w:r>
      <w:r w:rsidR="001C6554">
        <w:t xml:space="preserve">389. </w:t>
      </w:r>
    </w:p>
    <w:p w:rsidR="00C501B4" w:rsidRDefault="00C501B4">
      <w:pPr>
        <w:pStyle w:val="FootnoteText"/>
      </w:pPr>
    </w:p>
  </w:footnote>
  <w:footnote w:id="21">
    <w:p w:rsidR="00871252" w:rsidRDefault="00871252">
      <w:pPr>
        <w:pStyle w:val="FootnoteText"/>
      </w:pPr>
      <w:r>
        <w:rPr>
          <w:rStyle w:val="FootnoteReference"/>
        </w:rPr>
        <w:footnoteRef/>
      </w:r>
      <w:r>
        <w:t xml:space="preserve"> </w:t>
      </w:r>
      <w:r w:rsidR="002256F5">
        <w:t>Gaddis</w:t>
      </w:r>
      <w:r w:rsidR="00290EC4">
        <w:t>,</w:t>
      </w:r>
      <w:r w:rsidR="002256F5">
        <w:t xml:space="preserve"> </w:t>
      </w:r>
      <w:r w:rsidR="00A5536F">
        <w:t xml:space="preserve">“Was the Truman Doctrine a Real Turning Point?” </w:t>
      </w:r>
      <w:r w:rsidR="00057552">
        <w:t>392</w:t>
      </w:r>
      <w:r w:rsidR="002256F5">
        <w:t>.</w:t>
      </w:r>
      <w:r w:rsidR="00057552">
        <w:t xml:space="preserve"> </w:t>
      </w:r>
    </w:p>
    <w:p w:rsidR="00706261" w:rsidRDefault="00706261">
      <w:pPr>
        <w:pStyle w:val="FootnoteText"/>
      </w:pPr>
    </w:p>
  </w:footnote>
  <w:footnote w:id="22">
    <w:p w:rsidR="009B4AF3" w:rsidRDefault="009B4AF3">
      <w:pPr>
        <w:pStyle w:val="FootnoteText"/>
      </w:pPr>
      <w:r>
        <w:rPr>
          <w:rStyle w:val="FootnoteReference"/>
        </w:rPr>
        <w:footnoteRef/>
      </w:r>
      <w:r>
        <w:t xml:space="preserve"> </w:t>
      </w:r>
      <w:r w:rsidR="008B71F3">
        <w:t xml:space="preserve">John Iatrides, </w:t>
      </w:r>
      <w:r w:rsidR="007A2A0F">
        <w:t xml:space="preserve">“George F. Kennan and the Birth of Containment: The Greek Test Case,” </w:t>
      </w:r>
      <w:r w:rsidR="00CF2EE8">
        <w:rPr>
          <w:i/>
        </w:rPr>
        <w:t xml:space="preserve">World Policy Journal </w:t>
      </w:r>
      <w:r w:rsidR="00F13B2D">
        <w:t>22, no. 3 (Fall 2005): 142.</w:t>
      </w:r>
    </w:p>
    <w:p w:rsidR="009E6991" w:rsidRPr="00210B60" w:rsidRDefault="009E6991">
      <w:pPr>
        <w:pStyle w:val="FootnoteText"/>
      </w:pPr>
    </w:p>
  </w:footnote>
  <w:footnote w:id="23">
    <w:p w:rsidR="00A40D71" w:rsidRDefault="00A40D71">
      <w:pPr>
        <w:pStyle w:val="FootnoteText"/>
      </w:pPr>
      <w:r>
        <w:rPr>
          <w:rStyle w:val="FootnoteReference"/>
        </w:rPr>
        <w:footnoteRef/>
      </w:r>
      <w:r>
        <w:t xml:space="preserve"> Iatrides, “George F. Kennan</w:t>
      </w:r>
      <w:r w:rsidR="00885A07">
        <w:t>,</w:t>
      </w:r>
      <w:r>
        <w:t>”</w:t>
      </w:r>
      <w:r w:rsidR="00885A07">
        <w:t xml:space="preserve"> 142-143. </w:t>
      </w:r>
    </w:p>
    <w:p w:rsidR="009E6991" w:rsidRDefault="009E6991">
      <w:pPr>
        <w:pStyle w:val="FootnoteText"/>
      </w:pPr>
    </w:p>
  </w:footnote>
  <w:footnote w:id="24">
    <w:p w:rsidR="005F1127" w:rsidRDefault="005F1127">
      <w:pPr>
        <w:pStyle w:val="FootnoteText"/>
      </w:pPr>
      <w:r>
        <w:rPr>
          <w:rStyle w:val="FootnoteReference"/>
        </w:rPr>
        <w:footnoteRef/>
      </w:r>
      <w:r>
        <w:t xml:space="preserve"> </w:t>
      </w:r>
      <w:r w:rsidR="00B80E16">
        <w:t>Evangelos Averoff-Tossizza</w:t>
      </w:r>
      <w:r w:rsidR="0009425B">
        <w:t>,</w:t>
      </w:r>
      <w:r w:rsidR="00B80E16">
        <w:t xml:space="preserve"> </w:t>
      </w:r>
      <w:r w:rsidR="00F437B5">
        <w:rPr>
          <w:i/>
        </w:rPr>
        <w:t>By Fire and Axe</w:t>
      </w:r>
      <w:r w:rsidR="00C62DC0">
        <w:rPr>
          <w:i/>
        </w:rPr>
        <w:t>: The Communist Party and the Civil War in Greece</w:t>
      </w:r>
      <w:r w:rsidR="001D3C71">
        <w:rPr>
          <w:i/>
        </w:rPr>
        <w:t xml:space="preserve"> </w:t>
      </w:r>
      <w:r w:rsidR="004C3E74">
        <w:rPr>
          <w:i/>
        </w:rPr>
        <w:t>(1944-1949)</w:t>
      </w:r>
      <w:r w:rsidR="004C3E74">
        <w:t xml:space="preserve">, </w:t>
      </w:r>
      <w:r w:rsidR="003903EB">
        <w:t xml:space="preserve">(New York: Caratzas Brothers, </w:t>
      </w:r>
      <w:r w:rsidR="005C5D97">
        <w:t xml:space="preserve">1978), </w:t>
      </w:r>
      <w:r w:rsidR="00F437B5">
        <w:t xml:space="preserve">1. </w:t>
      </w:r>
    </w:p>
    <w:p w:rsidR="00C8102C" w:rsidRPr="00F437B5" w:rsidRDefault="00C8102C">
      <w:pPr>
        <w:pStyle w:val="FootnoteText"/>
      </w:pPr>
    </w:p>
  </w:footnote>
  <w:footnote w:id="25">
    <w:p w:rsidR="003E679C" w:rsidRDefault="003E679C">
      <w:pPr>
        <w:pStyle w:val="FootnoteText"/>
      </w:pPr>
      <w:r>
        <w:rPr>
          <w:rStyle w:val="FootnoteReference"/>
        </w:rPr>
        <w:footnoteRef/>
      </w:r>
      <w:r w:rsidR="0009425B">
        <w:t xml:space="preserve"> </w:t>
      </w:r>
      <w:r w:rsidR="00E50518">
        <w:t>Lincoln Macveagh</w:t>
      </w:r>
      <w:r w:rsidR="0009425B">
        <w:t>,</w:t>
      </w:r>
      <w:r>
        <w:t xml:space="preserve"> </w:t>
      </w:r>
      <w:r w:rsidR="00CA4895">
        <w:rPr>
          <w:i/>
        </w:rPr>
        <w:t>Ambassador Macveagh Reports: Greece 1933 to 1947</w:t>
      </w:r>
      <w:r w:rsidR="00AA422F">
        <w:rPr>
          <w:i/>
        </w:rPr>
        <w:t xml:space="preserve"> </w:t>
      </w:r>
      <w:r w:rsidR="00AA422F">
        <w:t>ed. John Iatrides</w:t>
      </w:r>
      <w:r w:rsidR="00E75CE4">
        <w:rPr>
          <w:i/>
        </w:rPr>
        <w:t xml:space="preserve"> </w:t>
      </w:r>
      <w:r w:rsidR="00D76696">
        <w:t>(Princeton: Princeton University Press, 1980),</w:t>
      </w:r>
      <w:r w:rsidR="00CA4895">
        <w:rPr>
          <w:i/>
        </w:rPr>
        <w:t xml:space="preserve"> </w:t>
      </w:r>
      <w:r w:rsidR="000C05F7">
        <w:t>627</w:t>
      </w:r>
      <w:r w:rsidR="00D76696">
        <w:t>.</w:t>
      </w:r>
    </w:p>
    <w:p w:rsidR="00530139" w:rsidRPr="00CA4895" w:rsidRDefault="00530139">
      <w:pPr>
        <w:pStyle w:val="FootnoteText"/>
      </w:pPr>
    </w:p>
  </w:footnote>
  <w:footnote w:id="26">
    <w:p w:rsidR="00A5775B" w:rsidRDefault="00A5775B">
      <w:pPr>
        <w:pStyle w:val="FootnoteText"/>
      </w:pPr>
      <w:r>
        <w:rPr>
          <w:rStyle w:val="FootnoteReference"/>
        </w:rPr>
        <w:footnoteRef/>
      </w:r>
      <w:r w:rsidR="006F57E3">
        <w:t xml:space="preserve"> Nachmani</w:t>
      </w:r>
      <w:r w:rsidR="003E2AA0">
        <w:t>,</w:t>
      </w:r>
      <w:r>
        <w:t xml:space="preserve"> </w:t>
      </w:r>
      <w:r w:rsidR="003E2AA0">
        <w:t>“The International Dimension,”</w:t>
      </w:r>
      <w:r>
        <w:rPr>
          <w:i/>
        </w:rPr>
        <w:t xml:space="preserve"> </w:t>
      </w:r>
      <w:r>
        <w:t>99</w:t>
      </w:r>
      <w:r w:rsidR="003E2AA0">
        <w:t>.</w:t>
      </w:r>
    </w:p>
    <w:p w:rsidR="00530139" w:rsidRPr="00A5775B" w:rsidRDefault="00530139">
      <w:pPr>
        <w:pStyle w:val="FootnoteText"/>
      </w:pPr>
    </w:p>
  </w:footnote>
  <w:footnote w:id="27">
    <w:p w:rsidR="000811F3" w:rsidRDefault="000811F3">
      <w:pPr>
        <w:pStyle w:val="FootnoteText"/>
      </w:pPr>
      <w:r>
        <w:rPr>
          <w:rStyle w:val="FootnoteReference"/>
        </w:rPr>
        <w:footnoteRef/>
      </w:r>
      <w:r>
        <w:t xml:space="preserve"> </w:t>
      </w:r>
      <w:r w:rsidR="00916FD9">
        <w:t xml:space="preserve">Geoffrey Roberts, </w:t>
      </w:r>
      <w:r w:rsidR="00916FD9" w:rsidRPr="00916FD9">
        <w:t>“</w:t>
      </w:r>
      <w:r w:rsidRPr="00916FD9">
        <w:t xml:space="preserve">Moscow’s Cold War on the Periphery: Soviet Policy in Greece, Turkey, and Iran, </w:t>
      </w:r>
      <w:r w:rsidR="00916FD9">
        <w:t>(</w:t>
      </w:r>
      <w:r w:rsidRPr="00916FD9">
        <w:t>1943-8</w:t>
      </w:r>
      <w:r w:rsidR="00916FD9">
        <w:t>)</w:t>
      </w:r>
      <w:r w:rsidR="001A5063">
        <w:t>,</w:t>
      </w:r>
      <w:r w:rsidR="00916FD9" w:rsidRPr="00916FD9">
        <w:t>”</w:t>
      </w:r>
      <w:r w:rsidR="00882FB2">
        <w:t xml:space="preserve"> </w:t>
      </w:r>
      <w:r w:rsidR="00882FB2">
        <w:rPr>
          <w:i/>
        </w:rPr>
        <w:t xml:space="preserve">Journal of Contemporary History </w:t>
      </w:r>
      <w:r w:rsidR="00976C1B">
        <w:t xml:space="preserve">46, </w:t>
      </w:r>
      <w:r w:rsidR="00D96866">
        <w:t>no. 1 (January 2011):</w:t>
      </w:r>
      <w:r w:rsidR="00CC42BC">
        <w:rPr>
          <w:i/>
        </w:rPr>
        <w:t xml:space="preserve"> </w:t>
      </w:r>
      <w:r w:rsidR="00D96866">
        <w:t>60.</w:t>
      </w:r>
    </w:p>
    <w:p w:rsidR="00AB1F10" w:rsidRPr="0047695E" w:rsidRDefault="00AB1F10">
      <w:pPr>
        <w:pStyle w:val="FootnoteText"/>
      </w:pPr>
    </w:p>
  </w:footnote>
  <w:footnote w:id="28">
    <w:p w:rsidR="00A8133E" w:rsidRDefault="00A8133E">
      <w:pPr>
        <w:pStyle w:val="FootnoteText"/>
      </w:pPr>
      <w:r>
        <w:rPr>
          <w:rStyle w:val="FootnoteReference"/>
        </w:rPr>
        <w:footnoteRef/>
      </w:r>
      <w:r>
        <w:t xml:space="preserve"> </w:t>
      </w:r>
      <w:r w:rsidR="00244C8A">
        <w:t>Nachmani</w:t>
      </w:r>
      <w:r w:rsidR="00F60BB6">
        <w:t xml:space="preserve">, </w:t>
      </w:r>
      <w:r w:rsidR="00244C8A" w:rsidRPr="00244C8A">
        <w:t>“</w:t>
      </w:r>
      <w:r w:rsidR="00F04AE7" w:rsidRPr="00244C8A">
        <w:t>The International Dimension</w:t>
      </w:r>
      <w:r w:rsidR="00244C8A">
        <w:t>,</w:t>
      </w:r>
      <w:r w:rsidR="00244C8A" w:rsidRPr="00244C8A">
        <w:t>”</w:t>
      </w:r>
      <w:r w:rsidR="00F04AE7">
        <w:rPr>
          <w:i/>
        </w:rPr>
        <w:t xml:space="preserve"> </w:t>
      </w:r>
      <w:r w:rsidR="00F04AE7">
        <w:t>99</w:t>
      </w:r>
      <w:r w:rsidR="00244C8A">
        <w:t>.</w:t>
      </w:r>
    </w:p>
    <w:p w:rsidR="00F60BB6" w:rsidRPr="00F04AE7" w:rsidRDefault="00F60BB6">
      <w:pPr>
        <w:pStyle w:val="FootnoteText"/>
      </w:pPr>
    </w:p>
  </w:footnote>
  <w:footnote w:id="29">
    <w:p w:rsidR="002A3FD8" w:rsidRPr="00CC47B2" w:rsidRDefault="002A3FD8">
      <w:pPr>
        <w:pStyle w:val="FootnoteText"/>
        <w:rPr>
          <w:b/>
          <w:bCs/>
        </w:rPr>
      </w:pPr>
      <w:r>
        <w:rPr>
          <w:rStyle w:val="FootnoteReference"/>
        </w:rPr>
        <w:footnoteRef/>
      </w:r>
      <w:r>
        <w:t xml:space="preserve"> </w:t>
      </w:r>
      <w:r w:rsidR="00BA454A">
        <w:t xml:space="preserve">Department of State. </w:t>
      </w:r>
      <w:r w:rsidR="00BA454A" w:rsidRPr="00BA454A">
        <w:rPr>
          <w:bCs/>
          <w:i/>
        </w:rPr>
        <w:t>Memorandum by the Secretary of State to President Truman</w:t>
      </w:r>
      <w:r w:rsidR="00CC47B2">
        <w:rPr>
          <w:b/>
          <w:bCs/>
        </w:rPr>
        <w:t xml:space="preserve"> </w:t>
      </w:r>
      <w:r w:rsidR="00CC47B2">
        <w:rPr>
          <w:bCs/>
        </w:rPr>
        <w:t xml:space="preserve">by </w:t>
      </w:r>
      <w:r w:rsidR="00760C6E" w:rsidRPr="002A3B62">
        <w:t>George C. Marshall</w:t>
      </w:r>
      <w:r w:rsidR="00CF2E6E" w:rsidRPr="002A3B62">
        <w:t>,</w:t>
      </w:r>
      <w:r w:rsidR="00760C6E" w:rsidRPr="002A3B62">
        <w:t xml:space="preserve"> </w:t>
      </w:r>
      <w:r w:rsidRPr="002A3B62">
        <w:t>Foreign Relations of the United States</w:t>
      </w:r>
      <w:r w:rsidR="00263D4D" w:rsidRPr="002A3B62">
        <w:t>,</w:t>
      </w:r>
      <w:r w:rsidR="00D34D87" w:rsidRPr="002A3B62">
        <w:t xml:space="preserve"> February 27, 1947</w:t>
      </w:r>
      <w:r w:rsidR="00263D4D" w:rsidRPr="002A3B62">
        <w:t>, document 37</w:t>
      </w:r>
      <w:r w:rsidR="00412320" w:rsidRPr="002A3B62">
        <w:t>,</w:t>
      </w:r>
      <w:r w:rsidR="00CF2E6E" w:rsidRPr="002A3B62">
        <w:t xml:space="preserve"> Near East and Africa</w:t>
      </w:r>
      <w:r w:rsidR="00412320" w:rsidRPr="002A3B62">
        <w:t xml:space="preserve"> 1947, Volume V. </w:t>
      </w:r>
      <w:r w:rsidR="00FD799B" w:rsidRPr="002A3B62">
        <w:t xml:space="preserve">Accessed November 3rd, 2016. </w:t>
      </w:r>
      <w:r w:rsidR="003C3E44" w:rsidRPr="002A3B62">
        <w:t>https://history.state.gov/historicaldocuments/frus1947v05/d37</w:t>
      </w:r>
      <w:r w:rsidR="002A3B62" w:rsidRPr="002A3B62">
        <w:t>.</w:t>
      </w:r>
    </w:p>
  </w:footnote>
  <w:footnote w:id="30">
    <w:p w:rsidR="007E4486" w:rsidRDefault="007E4486">
      <w:pPr>
        <w:pStyle w:val="FootnoteText"/>
      </w:pPr>
      <w:r>
        <w:rPr>
          <w:rStyle w:val="FootnoteReference"/>
        </w:rPr>
        <w:footnoteRef/>
      </w:r>
      <w:r w:rsidR="00DD1253">
        <w:t xml:space="preserve"> </w:t>
      </w:r>
      <w:r w:rsidR="00DD1253">
        <w:rPr>
          <w:i/>
        </w:rPr>
        <w:t>Memorandum</w:t>
      </w:r>
      <w:r w:rsidR="00DD1253">
        <w:t>, Marshall</w:t>
      </w:r>
      <w:r w:rsidR="00EE36D6">
        <w:t>.</w:t>
      </w:r>
      <w:r w:rsidR="00DD1253">
        <w:t xml:space="preserve"> </w:t>
      </w:r>
      <w:r w:rsidR="00BF4D47">
        <w:t xml:space="preserve"> </w:t>
      </w:r>
      <w:r w:rsidR="00C73EAA" w:rsidRPr="002A3B62">
        <w:t>https://history.state.gov/historicaldocuments/frus1947v05/d37</w:t>
      </w:r>
      <w:r w:rsidR="00C73EAA">
        <w:t>.</w:t>
      </w:r>
    </w:p>
    <w:p w:rsidR="00E71059" w:rsidRDefault="00E71059">
      <w:pPr>
        <w:pStyle w:val="FootnoteText"/>
      </w:pPr>
    </w:p>
  </w:footnote>
  <w:footnote w:id="31">
    <w:p w:rsidR="002F671B" w:rsidRDefault="002F671B">
      <w:pPr>
        <w:pStyle w:val="FootnoteText"/>
      </w:pPr>
      <w:r>
        <w:rPr>
          <w:rStyle w:val="FootnoteReference"/>
        </w:rPr>
        <w:footnoteRef/>
      </w:r>
      <w:r>
        <w:t xml:space="preserve"> </w:t>
      </w:r>
      <w:r w:rsidR="009E2817">
        <w:t xml:space="preserve">Nachmani, </w:t>
      </w:r>
      <w:r w:rsidR="0004178A">
        <w:t>“Civil War</w:t>
      </w:r>
      <w:r w:rsidR="001E4AE9">
        <w:t xml:space="preserve">,” </w:t>
      </w:r>
      <w:r w:rsidR="007E5125">
        <w:t xml:space="preserve">502. </w:t>
      </w:r>
    </w:p>
    <w:p w:rsidR="00E71059" w:rsidRPr="0004178A" w:rsidRDefault="00E71059">
      <w:pPr>
        <w:pStyle w:val="FootnoteText"/>
      </w:pPr>
    </w:p>
  </w:footnote>
  <w:footnote w:id="32">
    <w:p w:rsidR="00252294" w:rsidRDefault="00252294">
      <w:pPr>
        <w:pStyle w:val="FootnoteText"/>
      </w:pPr>
      <w:r>
        <w:rPr>
          <w:rStyle w:val="FootnoteReference"/>
        </w:rPr>
        <w:footnoteRef/>
      </w:r>
      <w:r>
        <w:t xml:space="preserve"> </w:t>
      </w:r>
      <w:r w:rsidR="00E951AF">
        <w:t xml:space="preserve">Nachmani, “Civil War,” </w:t>
      </w:r>
      <w:r w:rsidR="00262BE6">
        <w:t>502-509</w:t>
      </w:r>
      <w:r w:rsidR="00020E9F">
        <w:t>.</w:t>
      </w:r>
      <w:r w:rsidR="00262BE6">
        <w:t xml:space="preserve"> </w:t>
      </w:r>
    </w:p>
    <w:p w:rsidR="00B037F7" w:rsidRPr="00262BE6" w:rsidRDefault="00B037F7">
      <w:pPr>
        <w:pStyle w:val="FootnoteText"/>
      </w:pPr>
    </w:p>
  </w:footnote>
  <w:footnote w:id="33">
    <w:p w:rsidR="00157A9E" w:rsidRDefault="00157A9E">
      <w:pPr>
        <w:pStyle w:val="FootnoteText"/>
      </w:pPr>
      <w:r>
        <w:rPr>
          <w:rStyle w:val="FootnoteReference"/>
        </w:rPr>
        <w:footnoteRef/>
      </w:r>
      <w:r>
        <w:t xml:space="preserve"> </w:t>
      </w:r>
      <w:r w:rsidR="00270CD6">
        <w:rPr>
          <w:i/>
        </w:rPr>
        <w:t>Memorandum</w:t>
      </w:r>
      <w:r w:rsidR="00270CD6">
        <w:t xml:space="preserve">, Marshall.  </w:t>
      </w:r>
      <w:r w:rsidR="00270CD6" w:rsidRPr="002A3B62">
        <w:t>https://history.state.gov/historicaldocuments/frus1947v05/d37</w:t>
      </w:r>
      <w:r w:rsidR="00270CD6">
        <w:t>.</w:t>
      </w:r>
    </w:p>
    <w:p w:rsidR="00C057C7" w:rsidRDefault="00C057C7">
      <w:pPr>
        <w:pStyle w:val="FootnoteText"/>
      </w:pPr>
    </w:p>
  </w:footnote>
  <w:footnote w:id="34">
    <w:p w:rsidR="003E64F9" w:rsidRDefault="003E64F9">
      <w:pPr>
        <w:pStyle w:val="FootnoteText"/>
      </w:pPr>
      <w:r>
        <w:rPr>
          <w:rStyle w:val="FootnoteReference"/>
        </w:rPr>
        <w:footnoteRef/>
      </w:r>
      <w:r w:rsidR="00C057C7">
        <w:t xml:space="preserve"> </w:t>
      </w:r>
      <w:r w:rsidR="00270CD6">
        <w:rPr>
          <w:i/>
        </w:rPr>
        <w:t>Memorandum</w:t>
      </w:r>
      <w:r w:rsidR="00270CD6">
        <w:t xml:space="preserve">, Marshall.  </w:t>
      </w:r>
      <w:r w:rsidR="00270CD6" w:rsidRPr="002A3B62">
        <w:t>https://history.state.gov/historicaldocuments/frus1947v05/d37</w:t>
      </w:r>
      <w:r w:rsidR="00270CD6">
        <w:t>.</w:t>
      </w:r>
    </w:p>
  </w:footnote>
  <w:footnote w:id="35">
    <w:p w:rsidR="009D788B" w:rsidRPr="00B94D58" w:rsidRDefault="009D788B">
      <w:pPr>
        <w:pStyle w:val="FootnoteText"/>
      </w:pPr>
      <w:r>
        <w:rPr>
          <w:rStyle w:val="FootnoteReference"/>
        </w:rPr>
        <w:footnoteRef/>
      </w:r>
      <w:r>
        <w:t xml:space="preserve"> </w:t>
      </w:r>
      <w:r w:rsidR="00870AEB">
        <w:t xml:space="preserve">Department of State. </w:t>
      </w:r>
      <w:r w:rsidR="00230BF2">
        <w:rPr>
          <w:i/>
        </w:rPr>
        <w:t xml:space="preserve">Memorandum by the Secretary of War </w:t>
      </w:r>
      <w:r w:rsidR="00C35D00">
        <w:rPr>
          <w:i/>
        </w:rPr>
        <w:t>(Patterson)</w:t>
      </w:r>
      <w:r w:rsidR="000C5062">
        <w:rPr>
          <w:i/>
        </w:rPr>
        <w:t xml:space="preserve"> on the Meeting o</w:t>
      </w:r>
      <w:r w:rsidR="00B94D58">
        <w:rPr>
          <w:i/>
        </w:rPr>
        <w:t xml:space="preserve">f the Cabinet on March 7, 1947 </w:t>
      </w:r>
      <w:r w:rsidR="00B94D58">
        <w:t xml:space="preserve">by Robert Patterson. </w:t>
      </w:r>
      <w:r w:rsidR="00267074">
        <w:t xml:space="preserve">Foreign Relations of the United States </w:t>
      </w:r>
      <w:r w:rsidR="0006077B">
        <w:t xml:space="preserve">March 7, 1947, document </w:t>
      </w:r>
      <w:r w:rsidR="004C5E5E">
        <w:t>65,</w:t>
      </w:r>
      <w:r w:rsidR="00EF4C8F">
        <w:t xml:space="preserve"> </w:t>
      </w:r>
      <w:r w:rsidR="0036029B">
        <w:t xml:space="preserve">Near East and Africa, Volume V. </w:t>
      </w:r>
      <w:r w:rsidR="00B90241">
        <w:t xml:space="preserve">Accessed December 19th, 2016. </w:t>
      </w:r>
      <w:r w:rsidR="00334D1C" w:rsidRPr="00334D1C">
        <w:t>https://history.state.gov/historicaldocuments/frus1947v05/d65</w:t>
      </w:r>
      <w:r w:rsidR="00334D1C">
        <w:t>.</w:t>
      </w:r>
    </w:p>
  </w:footnote>
  <w:footnote w:id="36">
    <w:p w:rsidR="006D44A6" w:rsidRDefault="006D44A6">
      <w:pPr>
        <w:pStyle w:val="FootnoteText"/>
      </w:pPr>
      <w:r>
        <w:rPr>
          <w:rStyle w:val="FootnoteReference"/>
        </w:rPr>
        <w:footnoteRef/>
      </w:r>
      <w:r w:rsidR="0095054B">
        <w:t xml:space="preserve"> Harry Truman</w:t>
      </w:r>
      <w:r>
        <w:t xml:space="preserve"> </w:t>
      </w:r>
      <w:r w:rsidR="00B037F7">
        <w:t>“</w:t>
      </w:r>
      <w:r w:rsidR="009E772A">
        <w:t>Truman Doctrine</w:t>
      </w:r>
      <w:r w:rsidR="0095054B">
        <w:t>,</w:t>
      </w:r>
      <w:r w:rsidR="00B037F7">
        <w:t>”</w:t>
      </w:r>
      <w:r w:rsidR="0089073E">
        <w:t xml:space="preserve"> </w:t>
      </w:r>
      <w:r w:rsidR="0089073E">
        <w:rPr>
          <w:i/>
        </w:rPr>
        <w:t>The Avalon Project</w:t>
      </w:r>
      <w:r w:rsidR="00941E75">
        <w:rPr>
          <w:i/>
        </w:rPr>
        <w:t xml:space="preserve">, </w:t>
      </w:r>
      <w:r w:rsidR="0089073E">
        <w:t xml:space="preserve">accessed November 3, 2016, </w:t>
      </w:r>
      <w:r w:rsidR="004A174C" w:rsidRPr="00615377">
        <w:t>http://avalon.law.yale.edu/20th_century/trudoc.asp</w:t>
      </w:r>
      <w:r w:rsidR="0089073E">
        <w:t>.</w:t>
      </w:r>
    </w:p>
    <w:p w:rsidR="004A174C" w:rsidRPr="00AA58A0" w:rsidRDefault="004A174C">
      <w:pPr>
        <w:pStyle w:val="FootnoteText"/>
      </w:pPr>
    </w:p>
  </w:footnote>
  <w:footnote w:id="37">
    <w:p w:rsidR="00CB05B8" w:rsidRDefault="00CB05B8">
      <w:pPr>
        <w:pStyle w:val="FootnoteText"/>
      </w:pPr>
      <w:r>
        <w:rPr>
          <w:rStyle w:val="FootnoteReference"/>
        </w:rPr>
        <w:footnoteRef/>
      </w:r>
      <w:r>
        <w:t xml:space="preserve"> </w:t>
      </w:r>
      <w:r w:rsidR="00324577">
        <w:t xml:space="preserve">Truman, “Truman Doctrine,” </w:t>
      </w:r>
      <w:r w:rsidR="00B85569" w:rsidRPr="005B598A">
        <w:t>http://avalon.law.yale.edu/20th_century/trudoc.asp</w:t>
      </w:r>
      <w:r w:rsidR="00B85569">
        <w:t>.</w:t>
      </w:r>
    </w:p>
    <w:p w:rsidR="00B85569" w:rsidRDefault="00B85569">
      <w:pPr>
        <w:pStyle w:val="FootnoteText"/>
      </w:pPr>
    </w:p>
  </w:footnote>
  <w:footnote w:id="38">
    <w:p w:rsidR="001021BD" w:rsidRDefault="001021BD">
      <w:pPr>
        <w:pStyle w:val="FootnoteText"/>
      </w:pPr>
      <w:r>
        <w:rPr>
          <w:rStyle w:val="FootnoteReference"/>
        </w:rPr>
        <w:footnoteRef/>
      </w:r>
      <w:r w:rsidR="00B85569">
        <w:t xml:space="preserve"> Truman, “Truman Doctrine,” </w:t>
      </w:r>
      <w:r w:rsidR="00B85569" w:rsidRPr="0089073E">
        <w:t>http://avalon.law.yale.edu/20th_century/trudoc.asp</w:t>
      </w:r>
      <w:r w:rsidR="00B85569">
        <w:t>.</w:t>
      </w:r>
    </w:p>
  </w:footnote>
  <w:footnote w:id="39">
    <w:p w:rsidR="00657846" w:rsidRDefault="00657846">
      <w:pPr>
        <w:pStyle w:val="FootnoteText"/>
      </w:pPr>
      <w:r>
        <w:rPr>
          <w:rStyle w:val="FootnoteReference"/>
        </w:rPr>
        <w:footnoteRef/>
      </w:r>
      <w:r>
        <w:t xml:space="preserve"> </w:t>
      </w:r>
      <w:r w:rsidR="005B598A">
        <w:t xml:space="preserve">Truman, “Truman Doctrine,” </w:t>
      </w:r>
      <w:r w:rsidR="005B598A" w:rsidRPr="005B598A">
        <w:t>http://avalon.law.yale.edu/20th_century/trudoc.asp</w:t>
      </w:r>
      <w:r w:rsidR="005B598A">
        <w:t>.</w:t>
      </w:r>
    </w:p>
    <w:p w:rsidR="005B598A" w:rsidRDefault="005B598A">
      <w:pPr>
        <w:pStyle w:val="FootnoteText"/>
      </w:pPr>
    </w:p>
  </w:footnote>
  <w:footnote w:id="40">
    <w:p w:rsidR="0023761F" w:rsidRDefault="0023761F">
      <w:pPr>
        <w:pStyle w:val="FootnoteText"/>
      </w:pPr>
      <w:r>
        <w:rPr>
          <w:rStyle w:val="FootnoteReference"/>
        </w:rPr>
        <w:footnoteRef/>
      </w:r>
      <w:r>
        <w:t xml:space="preserve"> </w:t>
      </w:r>
      <w:r w:rsidR="005B598A">
        <w:t xml:space="preserve">Truman, “Truman Doctrine,” </w:t>
      </w:r>
      <w:r w:rsidR="005B598A" w:rsidRPr="0089073E">
        <w:t>http://avalon.law.yale.edu/20th_century/trudoc.asp</w:t>
      </w:r>
      <w:r w:rsidR="005B598A">
        <w:t>.</w:t>
      </w:r>
    </w:p>
  </w:footnote>
  <w:footnote w:id="41">
    <w:p w:rsidR="00D63941" w:rsidRDefault="00D63941">
      <w:pPr>
        <w:pStyle w:val="FootnoteText"/>
      </w:pPr>
      <w:r>
        <w:rPr>
          <w:rStyle w:val="FootnoteReference"/>
        </w:rPr>
        <w:footnoteRef/>
      </w:r>
      <w:r>
        <w:t xml:space="preserve"> </w:t>
      </w:r>
      <w:r w:rsidR="00DF264A">
        <w:t>Glenny,</w:t>
      </w:r>
      <w:r w:rsidR="006F4A14">
        <w:t xml:space="preserve"> </w:t>
      </w:r>
      <w:r w:rsidR="00B20BBF">
        <w:rPr>
          <w:i/>
        </w:rPr>
        <w:t>The Balkans</w:t>
      </w:r>
      <w:r w:rsidR="00B20BBF">
        <w:t xml:space="preserve">, </w:t>
      </w:r>
      <w:r w:rsidR="0054610A">
        <w:t>543-544</w:t>
      </w:r>
      <w:r w:rsidR="00525C88">
        <w:t>.</w:t>
      </w:r>
    </w:p>
    <w:p w:rsidR="00EF4D34" w:rsidRPr="00B20BBF" w:rsidRDefault="00EF4D34">
      <w:pPr>
        <w:pStyle w:val="FootnoteText"/>
      </w:pPr>
    </w:p>
  </w:footnote>
  <w:footnote w:id="42">
    <w:p w:rsidR="002B0F00" w:rsidRDefault="002B0F00">
      <w:pPr>
        <w:pStyle w:val="FootnoteText"/>
      </w:pPr>
      <w:r>
        <w:rPr>
          <w:rStyle w:val="FootnoteReference"/>
        </w:rPr>
        <w:footnoteRef/>
      </w:r>
      <w:r>
        <w:t xml:space="preserve"> </w:t>
      </w:r>
      <w:r w:rsidR="002D40DE">
        <w:t xml:space="preserve">Department of State. </w:t>
      </w:r>
      <w:r w:rsidR="00092D4A" w:rsidRPr="002302FD">
        <w:rPr>
          <w:i/>
        </w:rPr>
        <w:t>Report by the National S</w:t>
      </w:r>
      <w:r w:rsidR="00493495" w:rsidRPr="002302FD">
        <w:rPr>
          <w:i/>
        </w:rPr>
        <w:t>ecurity Council by the Executive S</w:t>
      </w:r>
      <w:r w:rsidR="002302FD">
        <w:rPr>
          <w:i/>
        </w:rPr>
        <w:t xml:space="preserve">ecretary of the Council </w:t>
      </w:r>
      <w:r w:rsidR="00CE2BA5">
        <w:t xml:space="preserve">by Sidney Souers, </w:t>
      </w:r>
      <w:r w:rsidR="00F12519" w:rsidRPr="00E1744A">
        <w:t xml:space="preserve">March </w:t>
      </w:r>
      <w:r w:rsidR="00BC22FB" w:rsidRPr="00E1744A">
        <w:t xml:space="preserve">22, 1949, document 67. </w:t>
      </w:r>
      <w:r w:rsidR="00680A45" w:rsidRPr="00E1744A">
        <w:t xml:space="preserve">Foreign Relations of the United States, 1948. Eastern Europe; </w:t>
      </w:r>
      <w:r w:rsidR="00DD1B67" w:rsidRPr="00E1744A">
        <w:t>the</w:t>
      </w:r>
      <w:r w:rsidR="00680A45" w:rsidRPr="00E1744A">
        <w:t xml:space="preserve"> Soviet Union: Volume IV</w:t>
      </w:r>
      <w:r w:rsidR="00304F0D" w:rsidRPr="00E1744A">
        <w:t>.</w:t>
      </w:r>
      <w:r w:rsidR="00092D4A">
        <w:t xml:space="preserve"> </w:t>
      </w:r>
      <w:r w:rsidR="00FB4994">
        <w:t xml:space="preserve">Accessed November 3rd, 2016. </w:t>
      </w:r>
      <w:r w:rsidR="00FB4994" w:rsidRPr="00FB4994">
        <w:t>https://history.state.gov/historicaldocuments/frus1948v04/d67</w:t>
      </w:r>
      <w:r w:rsidR="00ED5F66">
        <w:t>.</w:t>
      </w:r>
    </w:p>
    <w:p w:rsidR="00E82CA0" w:rsidRDefault="00E82CA0">
      <w:pPr>
        <w:pStyle w:val="FootnoteText"/>
      </w:pPr>
    </w:p>
  </w:footnote>
  <w:footnote w:id="43">
    <w:p w:rsidR="00846A93" w:rsidRDefault="00846A93">
      <w:pPr>
        <w:pStyle w:val="FootnoteText"/>
      </w:pPr>
      <w:r>
        <w:rPr>
          <w:rStyle w:val="FootnoteReference"/>
        </w:rPr>
        <w:footnoteRef/>
      </w:r>
      <w:r>
        <w:t xml:space="preserve"> </w:t>
      </w:r>
      <w:r w:rsidR="00525C88">
        <w:t xml:space="preserve">Peter J. Stavriakis, </w:t>
      </w:r>
      <w:r w:rsidR="00CB5069">
        <w:rPr>
          <w:i/>
        </w:rPr>
        <w:t>Moscow and Greek Communism</w:t>
      </w:r>
      <w:r w:rsidR="00A46F6F">
        <w:t xml:space="preserve"> </w:t>
      </w:r>
      <w:r w:rsidR="002E7E45">
        <w:rPr>
          <w:i/>
        </w:rPr>
        <w:t>(1944-1949)</w:t>
      </w:r>
      <w:r w:rsidR="00612563">
        <w:t xml:space="preserve"> (</w:t>
      </w:r>
      <w:r w:rsidR="00B845B3">
        <w:t xml:space="preserve">Ithaca: Cornell University Press, 1989), </w:t>
      </w:r>
      <w:r w:rsidR="00AF380B">
        <w:t xml:space="preserve">204-208. </w:t>
      </w:r>
    </w:p>
    <w:p w:rsidR="00B26326" w:rsidRPr="00410116" w:rsidRDefault="00B26326">
      <w:pPr>
        <w:pStyle w:val="FootnoteText"/>
      </w:pPr>
    </w:p>
  </w:footnote>
  <w:footnote w:id="44">
    <w:p w:rsidR="00577DD0" w:rsidRPr="009707FE" w:rsidRDefault="00577DD0">
      <w:pPr>
        <w:pStyle w:val="FootnoteText"/>
      </w:pPr>
      <w:r>
        <w:rPr>
          <w:rStyle w:val="FootnoteReference"/>
        </w:rPr>
        <w:footnoteRef/>
      </w:r>
      <w:r w:rsidR="00FE7078">
        <w:t xml:space="preserve"> Stavriakis,</w:t>
      </w:r>
      <w:r>
        <w:t xml:space="preserve"> </w:t>
      </w:r>
      <w:r w:rsidR="009707FE">
        <w:rPr>
          <w:i/>
        </w:rPr>
        <w:t>Moscow</w:t>
      </w:r>
      <w:r w:rsidR="00FE7078">
        <w:t>,</w:t>
      </w:r>
      <w:r w:rsidR="009707FE">
        <w:rPr>
          <w:i/>
        </w:rPr>
        <w:t xml:space="preserve"> </w:t>
      </w:r>
      <w:r w:rsidR="00EC3D38">
        <w:t>212-214</w:t>
      </w:r>
      <w:r w:rsidR="00FE7078">
        <w:t>.</w:t>
      </w:r>
    </w:p>
  </w:footnote>
  <w:footnote w:id="45">
    <w:p w:rsidR="00B77182" w:rsidRDefault="00B77182">
      <w:pPr>
        <w:pStyle w:val="FootnoteText"/>
      </w:pPr>
      <w:r>
        <w:rPr>
          <w:rStyle w:val="FootnoteReference"/>
        </w:rPr>
        <w:footnoteRef/>
      </w:r>
      <w:r>
        <w:t xml:space="preserve"> </w:t>
      </w:r>
      <w:r w:rsidR="0055229D">
        <w:t xml:space="preserve">Nachmani </w:t>
      </w:r>
      <w:r w:rsidR="0004675A">
        <w:t>“</w:t>
      </w:r>
      <w:r w:rsidR="0055229D">
        <w:t>Civil War,</w:t>
      </w:r>
      <w:r w:rsidR="0004675A">
        <w:t>”</w:t>
      </w:r>
      <w:r w:rsidR="00E22B02">
        <w:t xml:space="preserve"> 509.</w:t>
      </w:r>
    </w:p>
    <w:p w:rsidR="00622361" w:rsidRDefault="00622361">
      <w:pPr>
        <w:pStyle w:val="FootnoteText"/>
      </w:pPr>
    </w:p>
  </w:footnote>
  <w:footnote w:id="46">
    <w:p w:rsidR="00157E8D" w:rsidRDefault="00157E8D">
      <w:pPr>
        <w:pStyle w:val="FootnoteText"/>
      </w:pPr>
      <w:r>
        <w:rPr>
          <w:rStyle w:val="FootnoteReference"/>
        </w:rPr>
        <w:footnoteRef/>
      </w:r>
      <w:r>
        <w:t xml:space="preserve"> </w:t>
      </w:r>
      <w:r w:rsidR="004D009E">
        <w:t>Nachmani</w:t>
      </w:r>
      <w:r w:rsidR="00515EA0">
        <w:t>,</w:t>
      </w:r>
      <w:r w:rsidR="004D009E">
        <w:t xml:space="preserve"> </w:t>
      </w:r>
      <w:r w:rsidR="0004675A">
        <w:t>“Civil War</w:t>
      </w:r>
      <w:r w:rsidR="004D009E">
        <w:t>,</w:t>
      </w:r>
      <w:r w:rsidR="0004675A">
        <w:t xml:space="preserve">” </w:t>
      </w:r>
      <w:r w:rsidR="00C3159E">
        <w:t>515</w:t>
      </w:r>
      <w:r w:rsidR="007562B4">
        <w:t>.</w:t>
      </w:r>
    </w:p>
  </w:footnote>
  <w:footnote w:id="47">
    <w:p w:rsidR="00F73931" w:rsidRDefault="00F73931">
      <w:pPr>
        <w:pStyle w:val="FootnoteText"/>
      </w:pPr>
      <w:r>
        <w:rPr>
          <w:rStyle w:val="FootnoteReference"/>
        </w:rPr>
        <w:footnoteRef/>
      </w:r>
      <w:r>
        <w:t xml:space="preserve"> </w:t>
      </w:r>
      <w:r w:rsidR="007562B4">
        <w:t xml:space="preserve">Nachmani, “Civil War,” </w:t>
      </w:r>
      <w:r w:rsidR="008C1B5A">
        <w:t xml:space="preserve">515.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0DF" w:rsidRDefault="008C20DF">
    <w:pPr>
      <w:pStyle w:val="Header"/>
      <w:jc w:val="center"/>
    </w:pPr>
  </w:p>
  <w:p w:rsidR="008C20DF" w:rsidRDefault="008C20D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D97"/>
    <w:rsid w:val="00001857"/>
    <w:rsid w:val="00003348"/>
    <w:rsid w:val="00003954"/>
    <w:rsid w:val="00003E40"/>
    <w:rsid w:val="00003F36"/>
    <w:rsid w:val="0000544E"/>
    <w:rsid w:val="0000578C"/>
    <w:rsid w:val="00005D7E"/>
    <w:rsid w:val="00005EDA"/>
    <w:rsid w:val="0000610E"/>
    <w:rsid w:val="0000784B"/>
    <w:rsid w:val="000110A9"/>
    <w:rsid w:val="000111A5"/>
    <w:rsid w:val="0001155B"/>
    <w:rsid w:val="0001171E"/>
    <w:rsid w:val="00011C3B"/>
    <w:rsid w:val="000121AC"/>
    <w:rsid w:val="00015686"/>
    <w:rsid w:val="0001587A"/>
    <w:rsid w:val="00016008"/>
    <w:rsid w:val="000165AC"/>
    <w:rsid w:val="00020984"/>
    <w:rsid w:val="00020E9F"/>
    <w:rsid w:val="00021EC8"/>
    <w:rsid w:val="00022CC3"/>
    <w:rsid w:val="00023505"/>
    <w:rsid w:val="00026436"/>
    <w:rsid w:val="00026FBD"/>
    <w:rsid w:val="00032024"/>
    <w:rsid w:val="00035549"/>
    <w:rsid w:val="0003675C"/>
    <w:rsid w:val="000378E9"/>
    <w:rsid w:val="000400F4"/>
    <w:rsid w:val="0004178A"/>
    <w:rsid w:val="0004675A"/>
    <w:rsid w:val="00047E8D"/>
    <w:rsid w:val="00050A3B"/>
    <w:rsid w:val="00050D19"/>
    <w:rsid w:val="00050F2D"/>
    <w:rsid w:val="00053B8C"/>
    <w:rsid w:val="00054C99"/>
    <w:rsid w:val="00055D8E"/>
    <w:rsid w:val="00057552"/>
    <w:rsid w:val="00057BF2"/>
    <w:rsid w:val="000602DA"/>
    <w:rsid w:val="0006077B"/>
    <w:rsid w:val="0006078E"/>
    <w:rsid w:val="000613D6"/>
    <w:rsid w:val="000622A1"/>
    <w:rsid w:val="00062524"/>
    <w:rsid w:val="00064027"/>
    <w:rsid w:val="00065B43"/>
    <w:rsid w:val="00065FFB"/>
    <w:rsid w:val="0006644E"/>
    <w:rsid w:val="000675C5"/>
    <w:rsid w:val="000707C7"/>
    <w:rsid w:val="00072362"/>
    <w:rsid w:val="00072484"/>
    <w:rsid w:val="000734CE"/>
    <w:rsid w:val="000768F3"/>
    <w:rsid w:val="000808AD"/>
    <w:rsid w:val="000811F3"/>
    <w:rsid w:val="00081C7E"/>
    <w:rsid w:val="000821B0"/>
    <w:rsid w:val="00082207"/>
    <w:rsid w:val="0008247A"/>
    <w:rsid w:val="000826DA"/>
    <w:rsid w:val="00082F9D"/>
    <w:rsid w:val="0008365F"/>
    <w:rsid w:val="000839B2"/>
    <w:rsid w:val="00083FE3"/>
    <w:rsid w:val="00084832"/>
    <w:rsid w:val="00084ABC"/>
    <w:rsid w:val="0008705A"/>
    <w:rsid w:val="00087E6E"/>
    <w:rsid w:val="00092D4A"/>
    <w:rsid w:val="00093050"/>
    <w:rsid w:val="0009315D"/>
    <w:rsid w:val="00093228"/>
    <w:rsid w:val="00093303"/>
    <w:rsid w:val="0009425B"/>
    <w:rsid w:val="000970E6"/>
    <w:rsid w:val="00097B43"/>
    <w:rsid w:val="000A171F"/>
    <w:rsid w:val="000A340A"/>
    <w:rsid w:val="000A47EC"/>
    <w:rsid w:val="000A67D9"/>
    <w:rsid w:val="000B1BE5"/>
    <w:rsid w:val="000B1CEF"/>
    <w:rsid w:val="000B5FDA"/>
    <w:rsid w:val="000B66DA"/>
    <w:rsid w:val="000B683F"/>
    <w:rsid w:val="000B7EE3"/>
    <w:rsid w:val="000C05F7"/>
    <w:rsid w:val="000C2B48"/>
    <w:rsid w:val="000C2F0B"/>
    <w:rsid w:val="000C3140"/>
    <w:rsid w:val="000C3215"/>
    <w:rsid w:val="000C4549"/>
    <w:rsid w:val="000C479E"/>
    <w:rsid w:val="000C4F73"/>
    <w:rsid w:val="000C5062"/>
    <w:rsid w:val="000C5302"/>
    <w:rsid w:val="000C6334"/>
    <w:rsid w:val="000C71BA"/>
    <w:rsid w:val="000C76A9"/>
    <w:rsid w:val="000D1A42"/>
    <w:rsid w:val="000D22C6"/>
    <w:rsid w:val="000D2E60"/>
    <w:rsid w:val="000D4E00"/>
    <w:rsid w:val="000D5CD4"/>
    <w:rsid w:val="000E01E5"/>
    <w:rsid w:val="000E0ED9"/>
    <w:rsid w:val="000E1AA1"/>
    <w:rsid w:val="000E1D64"/>
    <w:rsid w:val="000E308C"/>
    <w:rsid w:val="000E3739"/>
    <w:rsid w:val="000E46ED"/>
    <w:rsid w:val="000E46FB"/>
    <w:rsid w:val="000E4B25"/>
    <w:rsid w:val="000E4D36"/>
    <w:rsid w:val="000E51C7"/>
    <w:rsid w:val="000E60C1"/>
    <w:rsid w:val="000F0F23"/>
    <w:rsid w:val="000F2819"/>
    <w:rsid w:val="000F43D8"/>
    <w:rsid w:val="000F54E7"/>
    <w:rsid w:val="000F6B7E"/>
    <w:rsid w:val="000F6D73"/>
    <w:rsid w:val="000F7CDF"/>
    <w:rsid w:val="00100E11"/>
    <w:rsid w:val="00101D6F"/>
    <w:rsid w:val="001021BD"/>
    <w:rsid w:val="00105A7A"/>
    <w:rsid w:val="00107A6D"/>
    <w:rsid w:val="00111A8F"/>
    <w:rsid w:val="00114581"/>
    <w:rsid w:val="00114CE0"/>
    <w:rsid w:val="001160FE"/>
    <w:rsid w:val="001172CD"/>
    <w:rsid w:val="00117C1B"/>
    <w:rsid w:val="00117DCA"/>
    <w:rsid w:val="00122F99"/>
    <w:rsid w:val="001230F6"/>
    <w:rsid w:val="001238B7"/>
    <w:rsid w:val="0012494C"/>
    <w:rsid w:val="001259B4"/>
    <w:rsid w:val="00125B7B"/>
    <w:rsid w:val="00126C30"/>
    <w:rsid w:val="00130AA6"/>
    <w:rsid w:val="001311EB"/>
    <w:rsid w:val="00131C36"/>
    <w:rsid w:val="001327D8"/>
    <w:rsid w:val="001338D3"/>
    <w:rsid w:val="00135054"/>
    <w:rsid w:val="001403DC"/>
    <w:rsid w:val="00146054"/>
    <w:rsid w:val="00151491"/>
    <w:rsid w:val="00152C20"/>
    <w:rsid w:val="00155BD8"/>
    <w:rsid w:val="00156398"/>
    <w:rsid w:val="001569B3"/>
    <w:rsid w:val="00156C31"/>
    <w:rsid w:val="0015759C"/>
    <w:rsid w:val="00157A9E"/>
    <w:rsid w:val="00157E8D"/>
    <w:rsid w:val="001608A0"/>
    <w:rsid w:val="00161BF4"/>
    <w:rsid w:val="001628E4"/>
    <w:rsid w:val="00163643"/>
    <w:rsid w:val="00165E56"/>
    <w:rsid w:val="001714E0"/>
    <w:rsid w:val="00171BC4"/>
    <w:rsid w:val="00172AFB"/>
    <w:rsid w:val="00173A47"/>
    <w:rsid w:val="00177E6F"/>
    <w:rsid w:val="00177E77"/>
    <w:rsid w:val="00180013"/>
    <w:rsid w:val="001811CF"/>
    <w:rsid w:val="00181385"/>
    <w:rsid w:val="0018228A"/>
    <w:rsid w:val="001839A2"/>
    <w:rsid w:val="0018465D"/>
    <w:rsid w:val="001874C2"/>
    <w:rsid w:val="00187615"/>
    <w:rsid w:val="001909A0"/>
    <w:rsid w:val="001916D2"/>
    <w:rsid w:val="00194DD8"/>
    <w:rsid w:val="00196A47"/>
    <w:rsid w:val="00197972"/>
    <w:rsid w:val="001A04FA"/>
    <w:rsid w:val="001A2C41"/>
    <w:rsid w:val="001A5063"/>
    <w:rsid w:val="001A56F6"/>
    <w:rsid w:val="001A602C"/>
    <w:rsid w:val="001A7FB4"/>
    <w:rsid w:val="001B0AFD"/>
    <w:rsid w:val="001B4AA5"/>
    <w:rsid w:val="001C0144"/>
    <w:rsid w:val="001C0FAB"/>
    <w:rsid w:val="001C1A35"/>
    <w:rsid w:val="001C4B2C"/>
    <w:rsid w:val="001C515B"/>
    <w:rsid w:val="001C572D"/>
    <w:rsid w:val="001C6554"/>
    <w:rsid w:val="001C7218"/>
    <w:rsid w:val="001D01DB"/>
    <w:rsid w:val="001D0B01"/>
    <w:rsid w:val="001D1754"/>
    <w:rsid w:val="001D243D"/>
    <w:rsid w:val="001D2D34"/>
    <w:rsid w:val="001D3C71"/>
    <w:rsid w:val="001D61AC"/>
    <w:rsid w:val="001E042D"/>
    <w:rsid w:val="001E06F0"/>
    <w:rsid w:val="001E0F5C"/>
    <w:rsid w:val="001E22F7"/>
    <w:rsid w:val="001E2EA1"/>
    <w:rsid w:val="001E33FA"/>
    <w:rsid w:val="001E3707"/>
    <w:rsid w:val="001E3A11"/>
    <w:rsid w:val="001E4AE9"/>
    <w:rsid w:val="001E50A4"/>
    <w:rsid w:val="001E63BE"/>
    <w:rsid w:val="001F0D06"/>
    <w:rsid w:val="001F0F94"/>
    <w:rsid w:val="001F13B9"/>
    <w:rsid w:val="001F167F"/>
    <w:rsid w:val="001F2B3F"/>
    <w:rsid w:val="001F2EFF"/>
    <w:rsid w:val="001F5FCF"/>
    <w:rsid w:val="001F711C"/>
    <w:rsid w:val="00200951"/>
    <w:rsid w:val="00200D20"/>
    <w:rsid w:val="00201542"/>
    <w:rsid w:val="00201813"/>
    <w:rsid w:val="00201836"/>
    <w:rsid w:val="0020229E"/>
    <w:rsid w:val="00203D4D"/>
    <w:rsid w:val="002069B0"/>
    <w:rsid w:val="002108D6"/>
    <w:rsid w:val="00210B60"/>
    <w:rsid w:val="00211835"/>
    <w:rsid w:val="00211F0D"/>
    <w:rsid w:val="0021559F"/>
    <w:rsid w:val="00216A9B"/>
    <w:rsid w:val="002170C7"/>
    <w:rsid w:val="002174CB"/>
    <w:rsid w:val="00217CC5"/>
    <w:rsid w:val="00221CBB"/>
    <w:rsid w:val="00222A6E"/>
    <w:rsid w:val="00224FDC"/>
    <w:rsid w:val="002256F5"/>
    <w:rsid w:val="00227CC6"/>
    <w:rsid w:val="002302FD"/>
    <w:rsid w:val="00230BF2"/>
    <w:rsid w:val="00233D5A"/>
    <w:rsid w:val="0023458E"/>
    <w:rsid w:val="00235286"/>
    <w:rsid w:val="00235809"/>
    <w:rsid w:val="00237144"/>
    <w:rsid w:val="0023761F"/>
    <w:rsid w:val="002408FD"/>
    <w:rsid w:val="00240E8D"/>
    <w:rsid w:val="00242952"/>
    <w:rsid w:val="00244C8A"/>
    <w:rsid w:val="002509DC"/>
    <w:rsid w:val="00251295"/>
    <w:rsid w:val="0025173B"/>
    <w:rsid w:val="00252294"/>
    <w:rsid w:val="002531CA"/>
    <w:rsid w:val="0025336E"/>
    <w:rsid w:val="00254B3C"/>
    <w:rsid w:val="00257F38"/>
    <w:rsid w:val="00262BE6"/>
    <w:rsid w:val="00263D4D"/>
    <w:rsid w:val="00265574"/>
    <w:rsid w:val="00267074"/>
    <w:rsid w:val="00267DA7"/>
    <w:rsid w:val="00270CD6"/>
    <w:rsid w:val="002710ED"/>
    <w:rsid w:val="002718DE"/>
    <w:rsid w:val="00274A06"/>
    <w:rsid w:val="00280D11"/>
    <w:rsid w:val="0028204A"/>
    <w:rsid w:val="0028226D"/>
    <w:rsid w:val="00282F83"/>
    <w:rsid w:val="0028368B"/>
    <w:rsid w:val="002852F1"/>
    <w:rsid w:val="00285CA6"/>
    <w:rsid w:val="002874CA"/>
    <w:rsid w:val="00290EC4"/>
    <w:rsid w:val="0029403F"/>
    <w:rsid w:val="00294CC2"/>
    <w:rsid w:val="00294D97"/>
    <w:rsid w:val="00296F7B"/>
    <w:rsid w:val="002A1377"/>
    <w:rsid w:val="002A32F9"/>
    <w:rsid w:val="002A3AF6"/>
    <w:rsid w:val="002A3B62"/>
    <w:rsid w:val="002A3FD8"/>
    <w:rsid w:val="002A4057"/>
    <w:rsid w:val="002A4957"/>
    <w:rsid w:val="002A59F3"/>
    <w:rsid w:val="002A64E9"/>
    <w:rsid w:val="002A6B87"/>
    <w:rsid w:val="002A7A5C"/>
    <w:rsid w:val="002B0691"/>
    <w:rsid w:val="002B0D52"/>
    <w:rsid w:val="002B0F00"/>
    <w:rsid w:val="002B1408"/>
    <w:rsid w:val="002B18C8"/>
    <w:rsid w:val="002B1EB2"/>
    <w:rsid w:val="002B2B4F"/>
    <w:rsid w:val="002B788B"/>
    <w:rsid w:val="002C0236"/>
    <w:rsid w:val="002C1DE5"/>
    <w:rsid w:val="002C248A"/>
    <w:rsid w:val="002C388B"/>
    <w:rsid w:val="002C3FEE"/>
    <w:rsid w:val="002C49F8"/>
    <w:rsid w:val="002C4DCA"/>
    <w:rsid w:val="002C4FAD"/>
    <w:rsid w:val="002C7033"/>
    <w:rsid w:val="002C7843"/>
    <w:rsid w:val="002C78BC"/>
    <w:rsid w:val="002D0207"/>
    <w:rsid w:val="002D1571"/>
    <w:rsid w:val="002D18CE"/>
    <w:rsid w:val="002D1967"/>
    <w:rsid w:val="002D211B"/>
    <w:rsid w:val="002D2ED5"/>
    <w:rsid w:val="002D40DE"/>
    <w:rsid w:val="002D4E3C"/>
    <w:rsid w:val="002D61E5"/>
    <w:rsid w:val="002D68F3"/>
    <w:rsid w:val="002D6945"/>
    <w:rsid w:val="002D7DF7"/>
    <w:rsid w:val="002E00A2"/>
    <w:rsid w:val="002E042B"/>
    <w:rsid w:val="002E3569"/>
    <w:rsid w:val="002E3583"/>
    <w:rsid w:val="002E44A5"/>
    <w:rsid w:val="002E595E"/>
    <w:rsid w:val="002E65C7"/>
    <w:rsid w:val="002E7E45"/>
    <w:rsid w:val="002F05D8"/>
    <w:rsid w:val="002F1750"/>
    <w:rsid w:val="002F4C49"/>
    <w:rsid w:val="002F5FE4"/>
    <w:rsid w:val="002F6137"/>
    <w:rsid w:val="002F671B"/>
    <w:rsid w:val="002F7BCA"/>
    <w:rsid w:val="003002DE"/>
    <w:rsid w:val="00300CCC"/>
    <w:rsid w:val="00303649"/>
    <w:rsid w:val="00303662"/>
    <w:rsid w:val="0030493C"/>
    <w:rsid w:val="00304F0D"/>
    <w:rsid w:val="003057FC"/>
    <w:rsid w:val="0030585D"/>
    <w:rsid w:val="00307264"/>
    <w:rsid w:val="00310514"/>
    <w:rsid w:val="00310C44"/>
    <w:rsid w:val="00310E6D"/>
    <w:rsid w:val="0031163E"/>
    <w:rsid w:val="00313473"/>
    <w:rsid w:val="00314244"/>
    <w:rsid w:val="0031460E"/>
    <w:rsid w:val="00314C98"/>
    <w:rsid w:val="003165C9"/>
    <w:rsid w:val="00317778"/>
    <w:rsid w:val="00320C15"/>
    <w:rsid w:val="00320C1F"/>
    <w:rsid w:val="0032101F"/>
    <w:rsid w:val="00321C8B"/>
    <w:rsid w:val="00322508"/>
    <w:rsid w:val="00324577"/>
    <w:rsid w:val="003257B1"/>
    <w:rsid w:val="00326FFC"/>
    <w:rsid w:val="00330172"/>
    <w:rsid w:val="003314F1"/>
    <w:rsid w:val="00334D1C"/>
    <w:rsid w:val="00335257"/>
    <w:rsid w:val="0033542C"/>
    <w:rsid w:val="00341FF8"/>
    <w:rsid w:val="003421C1"/>
    <w:rsid w:val="00344ED1"/>
    <w:rsid w:val="003461EA"/>
    <w:rsid w:val="00346879"/>
    <w:rsid w:val="003525AA"/>
    <w:rsid w:val="00353330"/>
    <w:rsid w:val="00353A47"/>
    <w:rsid w:val="003541CF"/>
    <w:rsid w:val="003544D4"/>
    <w:rsid w:val="00354702"/>
    <w:rsid w:val="0035491E"/>
    <w:rsid w:val="00354B76"/>
    <w:rsid w:val="00355B58"/>
    <w:rsid w:val="00355D2E"/>
    <w:rsid w:val="0035612E"/>
    <w:rsid w:val="003570F7"/>
    <w:rsid w:val="0036029B"/>
    <w:rsid w:val="00364784"/>
    <w:rsid w:val="00364E08"/>
    <w:rsid w:val="003666E4"/>
    <w:rsid w:val="00366B4C"/>
    <w:rsid w:val="00367AC4"/>
    <w:rsid w:val="0037020B"/>
    <w:rsid w:val="0037132F"/>
    <w:rsid w:val="003728EC"/>
    <w:rsid w:val="00373737"/>
    <w:rsid w:val="00374BC9"/>
    <w:rsid w:val="00375CC0"/>
    <w:rsid w:val="00376546"/>
    <w:rsid w:val="00377793"/>
    <w:rsid w:val="00381284"/>
    <w:rsid w:val="00381DE7"/>
    <w:rsid w:val="00384B15"/>
    <w:rsid w:val="00384BDE"/>
    <w:rsid w:val="00385789"/>
    <w:rsid w:val="003903EB"/>
    <w:rsid w:val="00390D62"/>
    <w:rsid w:val="00391F9B"/>
    <w:rsid w:val="00393A15"/>
    <w:rsid w:val="00393E2E"/>
    <w:rsid w:val="00396205"/>
    <w:rsid w:val="0039697A"/>
    <w:rsid w:val="003A13A1"/>
    <w:rsid w:val="003A17E8"/>
    <w:rsid w:val="003A2A37"/>
    <w:rsid w:val="003A4567"/>
    <w:rsid w:val="003A4606"/>
    <w:rsid w:val="003A6E70"/>
    <w:rsid w:val="003B0458"/>
    <w:rsid w:val="003B1790"/>
    <w:rsid w:val="003B1DC5"/>
    <w:rsid w:val="003B4018"/>
    <w:rsid w:val="003C3E44"/>
    <w:rsid w:val="003C5FF1"/>
    <w:rsid w:val="003C7CDA"/>
    <w:rsid w:val="003C7CF0"/>
    <w:rsid w:val="003D054B"/>
    <w:rsid w:val="003D0C81"/>
    <w:rsid w:val="003D13D1"/>
    <w:rsid w:val="003D3177"/>
    <w:rsid w:val="003D4A5C"/>
    <w:rsid w:val="003D776F"/>
    <w:rsid w:val="003E029F"/>
    <w:rsid w:val="003E10F5"/>
    <w:rsid w:val="003E1148"/>
    <w:rsid w:val="003E2AA0"/>
    <w:rsid w:val="003E2CFA"/>
    <w:rsid w:val="003E3234"/>
    <w:rsid w:val="003E36D5"/>
    <w:rsid w:val="003E4351"/>
    <w:rsid w:val="003E53DE"/>
    <w:rsid w:val="003E5769"/>
    <w:rsid w:val="003E64F9"/>
    <w:rsid w:val="003E679C"/>
    <w:rsid w:val="003E6D6B"/>
    <w:rsid w:val="003F0E0C"/>
    <w:rsid w:val="003F145A"/>
    <w:rsid w:val="003F20F1"/>
    <w:rsid w:val="003F4B88"/>
    <w:rsid w:val="003F7821"/>
    <w:rsid w:val="004000D3"/>
    <w:rsid w:val="00401821"/>
    <w:rsid w:val="00401EAF"/>
    <w:rsid w:val="00402444"/>
    <w:rsid w:val="00402A65"/>
    <w:rsid w:val="00402EF6"/>
    <w:rsid w:val="004037AC"/>
    <w:rsid w:val="00403BD5"/>
    <w:rsid w:val="00404D6F"/>
    <w:rsid w:val="00405E2E"/>
    <w:rsid w:val="004060DA"/>
    <w:rsid w:val="00406DB3"/>
    <w:rsid w:val="00410116"/>
    <w:rsid w:val="00411509"/>
    <w:rsid w:val="0041188A"/>
    <w:rsid w:val="00412320"/>
    <w:rsid w:val="0041481F"/>
    <w:rsid w:val="00415CDF"/>
    <w:rsid w:val="004167B6"/>
    <w:rsid w:val="00416D40"/>
    <w:rsid w:val="00420777"/>
    <w:rsid w:val="00420859"/>
    <w:rsid w:val="00420CB2"/>
    <w:rsid w:val="004244D8"/>
    <w:rsid w:val="0042534D"/>
    <w:rsid w:val="004260DC"/>
    <w:rsid w:val="00426F77"/>
    <w:rsid w:val="00430C96"/>
    <w:rsid w:val="00432479"/>
    <w:rsid w:val="00433DD7"/>
    <w:rsid w:val="004349D2"/>
    <w:rsid w:val="00442FF0"/>
    <w:rsid w:val="00443218"/>
    <w:rsid w:val="00443425"/>
    <w:rsid w:val="004440D7"/>
    <w:rsid w:val="00445F74"/>
    <w:rsid w:val="00446387"/>
    <w:rsid w:val="004466B6"/>
    <w:rsid w:val="00446BC3"/>
    <w:rsid w:val="00447EE4"/>
    <w:rsid w:val="00452279"/>
    <w:rsid w:val="00453414"/>
    <w:rsid w:val="00453943"/>
    <w:rsid w:val="00456FCD"/>
    <w:rsid w:val="0046110F"/>
    <w:rsid w:val="004632A5"/>
    <w:rsid w:val="0046604E"/>
    <w:rsid w:val="0046752D"/>
    <w:rsid w:val="00472578"/>
    <w:rsid w:val="0047372D"/>
    <w:rsid w:val="00473B2C"/>
    <w:rsid w:val="00475644"/>
    <w:rsid w:val="004766EF"/>
    <w:rsid w:val="0047695E"/>
    <w:rsid w:val="00476BF2"/>
    <w:rsid w:val="0047701F"/>
    <w:rsid w:val="004775E6"/>
    <w:rsid w:val="00477FD8"/>
    <w:rsid w:val="004807AF"/>
    <w:rsid w:val="0048322C"/>
    <w:rsid w:val="004841FA"/>
    <w:rsid w:val="00486845"/>
    <w:rsid w:val="00486E26"/>
    <w:rsid w:val="004902A9"/>
    <w:rsid w:val="00492B3E"/>
    <w:rsid w:val="00493495"/>
    <w:rsid w:val="004951F6"/>
    <w:rsid w:val="004964FC"/>
    <w:rsid w:val="00497EB3"/>
    <w:rsid w:val="004A0468"/>
    <w:rsid w:val="004A174C"/>
    <w:rsid w:val="004A183E"/>
    <w:rsid w:val="004A1E3F"/>
    <w:rsid w:val="004A242F"/>
    <w:rsid w:val="004A2E9F"/>
    <w:rsid w:val="004A7CAD"/>
    <w:rsid w:val="004A7D49"/>
    <w:rsid w:val="004B1378"/>
    <w:rsid w:val="004B1A83"/>
    <w:rsid w:val="004B3488"/>
    <w:rsid w:val="004B4378"/>
    <w:rsid w:val="004B520A"/>
    <w:rsid w:val="004B5E14"/>
    <w:rsid w:val="004B6A2F"/>
    <w:rsid w:val="004B727F"/>
    <w:rsid w:val="004B7C05"/>
    <w:rsid w:val="004C0242"/>
    <w:rsid w:val="004C1FDC"/>
    <w:rsid w:val="004C3E74"/>
    <w:rsid w:val="004C5773"/>
    <w:rsid w:val="004C5E5E"/>
    <w:rsid w:val="004C6B4D"/>
    <w:rsid w:val="004C7650"/>
    <w:rsid w:val="004C7A17"/>
    <w:rsid w:val="004D009E"/>
    <w:rsid w:val="004D01FA"/>
    <w:rsid w:val="004D0C25"/>
    <w:rsid w:val="004D14CD"/>
    <w:rsid w:val="004D1837"/>
    <w:rsid w:val="004D1FF3"/>
    <w:rsid w:val="004D2741"/>
    <w:rsid w:val="004D29BD"/>
    <w:rsid w:val="004D4760"/>
    <w:rsid w:val="004D733B"/>
    <w:rsid w:val="004E065D"/>
    <w:rsid w:val="004E0F77"/>
    <w:rsid w:val="004E2B3C"/>
    <w:rsid w:val="004E5E57"/>
    <w:rsid w:val="004E6B8D"/>
    <w:rsid w:val="004E6F2E"/>
    <w:rsid w:val="004E713A"/>
    <w:rsid w:val="004F0468"/>
    <w:rsid w:val="004F1FDE"/>
    <w:rsid w:val="004F6559"/>
    <w:rsid w:val="004F681E"/>
    <w:rsid w:val="004F7546"/>
    <w:rsid w:val="004F7A27"/>
    <w:rsid w:val="00500870"/>
    <w:rsid w:val="005011C2"/>
    <w:rsid w:val="005034C5"/>
    <w:rsid w:val="005125E5"/>
    <w:rsid w:val="005128AA"/>
    <w:rsid w:val="005135A7"/>
    <w:rsid w:val="00514823"/>
    <w:rsid w:val="00514E67"/>
    <w:rsid w:val="00515B18"/>
    <w:rsid w:val="00515EA0"/>
    <w:rsid w:val="005165D2"/>
    <w:rsid w:val="005170E6"/>
    <w:rsid w:val="005206BC"/>
    <w:rsid w:val="00520F21"/>
    <w:rsid w:val="005221FF"/>
    <w:rsid w:val="00522453"/>
    <w:rsid w:val="005226E5"/>
    <w:rsid w:val="00525C88"/>
    <w:rsid w:val="00526BB5"/>
    <w:rsid w:val="005300D7"/>
    <w:rsid w:val="00530139"/>
    <w:rsid w:val="00530A56"/>
    <w:rsid w:val="00530FB4"/>
    <w:rsid w:val="00531858"/>
    <w:rsid w:val="00532529"/>
    <w:rsid w:val="00532EAE"/>
    <w:rsid w:val="00532EFD"/>
    <w:rsid w:val="00533CDC"/>
    <w:rsid w:val="0053402F"/>
    <w:rsid w:val="00535A95"/>
    <w:rsid w:val="00535FF7"/>
    <w:rsid w:val="00536CA4"/>
    <w:rsid w:val="005405F0"/>
    <w:rsid w:val="005420C9"/>
    <w:rsid w:val="0054332B"/>
    <w:rsid w:val="00543AE5"/>
    <w:rsid w:val="005447BE"/>
    <w:rsid w:val="00545DA5"/>
    <w:rsid w:val="00545DB3"/>
    <w:rsid w:val="0054610A"/>
    <w:rsid w:val="005465B9"/>
    <w:rsid w:val="0055229D"/>
    <w:rsid w:val="0055432B"/>
    <w:rsid w:val="005556AF"/>
    <w:rsid w:val="0055655A"/>
    <w:rsid w:val="005610DC"/>
    <w:rsid w:val="005617CB"/>
    <w:rsid w:val="00562575"/>
    <w:rsid w:val="005625A5"/>
    <w:rsid w:val="005635F5"/>
    <w:rsid w:val="005636AF"/>
    <w:rsid w:val="00563B82"/>
    <w:rsid w:val="00564233"/>
    <w:rsid w:val="00564436"/>
    <w:rsid w:val="00565FD7"/>
    <w:rsid w:val="00566AB0"/>
    <w:rsid w:val="00566FBE"/>
    <w:rsid w:val="005676AE"/>
    <w:rsid w:val="00570453"/>
    <w:rsid w:val="00570704"/>
    <w:rsid w:val="00570CF9"/>
    <w:rsid w:val="00571998"/>
    <w:rsid w:val="005754B5"/>
    <w:rsid w:val="005765D1"/>
    <w:rsid w:val="00577DD0"/>
    <w:rsid w:val="005815CF"/>
    <w:rsid w:val="00582ED6"/>
    <w:rsid w:val="0058525B"/>
    <w:rsid w:val="00585B8E"/>
    <w:rsid w:val="00585EB2"/>
    <w:rsid w:val="00586484"/>
    <w:rsid w:val="00586E72"/>
    <w:rsid w:val="00586FB4"/>
    <w:rsid w:val="00587057"/>
    <w:rsid w:val="005918F7"/>
    <w:rsid w:val="00592624"/>
    <w:rsid w:val="00593222"/>
    <w:rsid w:val="00593E0A"/>
    <w:rsid w:val="005941DB"/>
    <w:rsid w:val="00594D89"/>
    <w:rsid w:val="00596623"/>
    <w:rsid w:val="0059677D"/>
    <w:rsid w:val="00597494"/>
    <w:rsid w:val="00597B3E"/>
    <w:rsid w:val="005A08E1"/>
    <w:rsid w:val="005A2668"/>
    <w:rsid w:val="005A6304"/>
    <w:rsid w:val="005A7714"/>
    <w:rsid w:val="005A7F95"/>
    <w:rsid w:val="005B0023"/>
    <w:rsid w:val="005B1524"/>
    <w:rsid w:val="005B1986"/>
    <w:rsid w:val="005B2406"/>
    <w:rsid w:val="005B57C7"/>
    <w:rsid w:val="005B598A"/>
    <w:rsid w:val="005B5A7D"/>
    <w:rsid w:val="005B7AC6"/>
    <w:rsid w:val="005B7D6A"/>
    <w:rsid w:val="005C2A19"/>
    <w:rsid w:val="005C5D97"/>
    <w:rsid w:val="005C6D61"/>
    <w:rsid w:val="005D03F8"/>
    <w:rsid w:val="005D0416"/>
    <w:rsid w:val="005D077E"/>
    <w:rsid w:val="005D1399"/>
    <w:rsid w:val="005D2275"/>
    <w:rsid w:val="005D371A"/>
    <w:rsid w:val="005D460C"/>
    <w:rsid w:val="005D516B"/>
    <w:rsid w:val="005D5875"/>
    <w:rsid w:val="005E33F2"/>
    <w:rsid w:val="005E389B"/>
    <w:rsid w:val="005E39AC"/>
    <w:rsid w:val="005E46C0"/>
    <w:rsid w:val="005E4757"/>
    <w:rsid w:val="005E6E3D"/>
    <w:rsid w:val="005E735C"/>
    <w:rsid w:val="005F1127"/>
    <w:rsid w:val="005F3CBD"/>
    <w:rsid w:val="005F5276"/>
    <w:rsid w:val="005F6A53"/>
    <w:rsid w:val="005F6E6C"/>
    <w:rsid w:val="005F790C"/>
    <w:rsid w:val="00600441"/>
    <w:rsid w:val="006007B6"/>
    <w:rsid w:val="00601930"/>
    <w:rsid w:val="00601BA7"/>
    <w:rsid w:val="00602E3F"/>
    <w:rsid w:val="006067CB"/>
    <w:rsid w:val="00606EB4"/>
    <w:rsid w:val="006122DB"/>
    <w:rsid w:val="00612563"/>
    <w:rsid w:val="00615377"/>
    <w:rsid w:val="00615C13"/>
    <w:rsid w:val="0061605B"/>
    <w:rsid w:val="00616343"/>
    <w:rsid w:val="00617012"/>
    <w:rsid w:val="006171A6"/>
    <w:rsid w:val="0062010F"/>
    <w:rsid w:val="006205B2"/>
    <w:rsid w:val="006206C8"/>
    <w:rsid w:val="00620ECF"/>
    <w:rsid w:val="006217EC"/>
    <w:rsid w:val="00622361"/>
    <w:rsid w:val="006230DA"/>
    <w:rsid w:val="00623542"/>
    <w:rsid w:val="006249AA"/>
    <w:rsid w:val="0062636A"/>
    <w:rsid w:val="00626839"/>
    <w:rsid w:val="00626D26"/>
    <w:rsid w:val="00630B88"/>
    <w:rsid w:val="00630F68"/>
    <w:rsid w:val="006317B6"/>
    <w:rsid w:val="00631D46"/>
    <w:rsid w:val="00632342"/>
    <w:rsid w:val="00633DC6"/>
    <w:rsid w:val="00635E84"/>
    <w:rsid w:val="00635F54"/>
    <w:rsid w:val="00636D73"/>
    <w:rsid w:val="00636D7B"/>
    <w:rsid w:val="00640F91"/>
    <w:rsid w:val="0064307D"/>
    <w:rsid w:val="00643B3C"/>
    <w:rsid w:val="00644232"/>
    <w:rsid w:val="00645039"/>
    <w:rsid w:val="00645599"/>
    <w:rsid w:val="00650331"/>
    <w:rsid w:val="00650FDF"/>
    <w:rsid w:val="006511F2"/>
    <w:rsid w:val="00652BB4"/>
    <w:rsid w:val="00652C1C"/>
    <w:rsid w:val="00654054"/>
    <w:rsid w:val="0065417D"/>
    <w:rsid w:val="0065436E"/>
    <w:rsid w:val="006544B6"/>
    <w:rsid w:val="0065467F"/>
    <w:rsid w:val="0065599A"/>
    <w:rsid w:val="00655CFF"/>
    <w:rsid w:val="00655E9D"/>
    <w:rsid w:val="00656F63"/>
    <w:rsid w:val="0065749F"/>
    <w:rsid w:val="00657846"/>
    <w:rsid w:val="00660E1D"/>
    <w:rsid w:val="00661537"/>
    <w:rsid w:val="00661654"/>
    <w:rsid w:val="00662DE5"/>
    <w:rsid w:val="00664D10"/>
    <w:rsid w:val="00664E80"/>
    <w:rsid w:val="006656D1"/>
    <w:rsid w:val="00670060"/>
    <w:rsid w:val="00670749"/>
    <w:rsid w:val="00670AD0"/>
    <w:rsid w:val="00671149"/>
    <w:rsid w:val="00671D5B"/>
    <w:rsid w:val="00674725"/>
    <w:rsid w:val="0067775A"/>
    <w:rsid w:val="006808E7"/>
    <w:rsid w:val="00680A45"/>
    <w:rsid w:val="00681DB1"/>
    <w:rsid w:val="006821B5"/>
    <w:rsid w:val="006844E5"/>
    <w:rsid w:val="00684834"/>
    <w:rsid w:val="00686932"/>
    <w:rsid w:val="006902F0"/>
    <w:rsid w:val="006907B7"/>
    <w:rsid w:val="006912E3"/>
    <w:rsid w:val="00691870"/>
    <w:rsid w:val="0069378F"/>
    <w:rsid w:val="00693F20"/>
    <w:rsid w:val="00695270"/>
    <w:rsid w:val="00696DDE"/>
    <w:rsid w:val="00697160"/>
    <w:rsid w:val="0069769A"/>
    <w:rsid w:val="00697CF6"/>
    <w:rsid w:val="006A1443"/>
    <w:rsid w:val="006A428F"/>
    <w:rsid w:val="006A70BC"/>
    <w:rsid w:val="006A7ED7"/>
    <w:rsid w:val="006B0F3B"/>
    <w:rsid w:val="006B1B53"/>
    <w:rsid w:val="006B3995"/>
    <w:rsid w:val="006B5B9D"/>
    <w:rsid w:val="006C2213"/>
    <w:rsid w:val="006C268C"/>
    <w:rsid w:val="006C54C6"/>
    <w:rsid w:val="006C55DB"/>
    <w:rsid w:val="006D138D"/>
    <w:rsid w:val="006D1C1A"/>
    <w:rsid w:val="006D1E07"/>
    <w:rsid w:val="006D44A6"/>
    <w:rsid w:val="006E289B"/>
    <w:rsid w:val="006E3199"/>
    <w:rsid w:val="006E34E5"/>
    <w:rsid w:val="006E5A35"/>
    <w:rsid w:val="006E6D41"/>
    <w:rsid w:val="006E722C"/>
    <w:rsid w:val="006E7BCC"/>
    <w:rsid w:val="006F0236"/>
    <w:rsid w:val="006F11AC"/>
    <w:rsid w:val="006F12EF"/>
    <w:rsid w:val="006F315C"/>
    <w:rsid w:val="006F3172"/>
    <w:rsid w:val="006F3CE1"/>
    <w:rsid w:val="006F4A14"/>
    <w:rsid w:val="006F57E3"/>
    <w:rsid w:val="006F599C"/>
    <w:rsid w:val="006F657D"/>
    <w:rsid w:val="007025FD"/>
    <w:rsid w:val="00702E5B"/>
    <w:rsid w:val="00706261"/>
    <w:rsid w:val="00712C12"/>
    <w:rsid w:val="00715C3C"/>
    <w:rsid w:val="00716BD6"/>
    <w:rsid w:val="00720100"/>
    <w:rsid w:val="00720E02"/>
    <w:rsid w:val="00721BCD"/>
    <w:rsid w:val="00723106"/>
    <w:rsid w:val="0072400E"/>
    <w:rsid w:val="00724440"/>
    <w:rsid w:val="00724F85"/>
    <w:rsid w:val="00725D6B"/>
    <w:rsid w:val="00726684"/>
    <w:rsid w:val="00726A3B"/>
    <w:rsid w:val="00726CA6"/>
    <w:rsid w:val="00727211"/>
    <w:rsid w:val="00730F35"/>
    <w:rsid w:val="00731E42"/>
    <w:rsid w:val="00732DFC"/>
    <w:rsid w:val="0073300A"/>
    <w:rsid w:val="007338F8"/>
    <w:rsid w:val="00733A65"/>
    <w:rsid w:val="00734948"/>
    <w:rsid w:val="00735271"/>
    <w:rsid w:val="007377C7"/>
    <w:rsid w:val="007416C6"/>
    <w:rsid w:val="007418CB"/>
    <w:rsid w:val="007423FA"/>
    <w:rsid w:val="00742E7C"/>
    <w:rsid w:val="00742FC8"/>
    <w:rsid w:val="007443C9"/>
    <w:rsid w:val="00746366"/>
    <w:rsid w:val="00747562"/>
    <w:rsid w:val="00755EB5"/>
    <w:rsid w:val="007562B4"/>
    <w:rsid w:val="007579E3"/>
    <w:rsid w:val="00757F20"/>
    <w:rsid w:val="007603EF"/>
    <w:rsid w:val="00760C6E"/>
    <w:rsid w:val="00764200"/>
    <w:rsid w:val="007642F2"/>
    <w:rsid w:val="00765B54"/>
    <w:rsid w:val="00765D51"/>
    <w:rsid w:val="00765EC8"/>
    <w:rsid w:val="00767285"/>
    <w:rsid w:val="007673DB"/>
    <w:rsid w:val="00773094"/>
    <w:rsid w:val="00773FFA"/>
    <w:rsid w:val="00777FD3"/>
    <w:rsid w:val="00781799"/>
    <w:rsid w:val="00781AB7"/>
    <w:rsid w:val="007846A9"/>
    <w:rsid w:val="00785332"/>
    <w:rsid w:val="00785843"/>
    <w:rsid w:val="007900F9"/>
    <w:rsid w:val="0079042A"/>
    <w:rsid w:val="0079043C"/>
    <w:rsid w:val="007905AB"/>
    <w:rsid w:val="00790E92"/>
    <w:rsid w:val="00791BDD"/>
    <w:rsid w:val="00793725"/>
    <w:rsid w:val="007943D7"/>
    <w:rsid w:val="007954FA"/>
    <w:rsid w:val="00796D3D"/>
    <w:rsid w:val="00796E46"/>
    <w:rsid w:val="00796F18"/>
    <w:rsid w:val="0079797A"/>
    <w:rsid w:val="007A12CE"/>
    <w:rsid w:val="007A18AB"/>
    <w:rsid w:val="007A2A0F"/>
    <w:rsid w:val="007A32B8"/>
    <w:rsid w:val="007A5ACE"/>
    <w:rsid w:val="007A6F59"/>
    <w:rsid w:val="007A7616"/>
    <w:rsid w:val="007B23BE"/>
    <w:rsid w:val="007B37E7"/>
    <w:rsid w:val="007B536B"/>
    <w:rsid w:val="007B6F0D"/>
    <w:rsid w:val="007B7D74"/>
    <w:rsid w:val="007C1259"/>
    <w:rsid w:val="007C360E"/>
    <w:rsid w:val="007C405B"/>
    <w:rsid w:val="007C51B4"/>
    <w:rsid w:val="007C54A4"/>
    <w:rsid w:val="007C60AD"/>
    <w:rsid w:val="007D1530"/>
    <w:rsid w:val="007D21CD"/>
    <w:rsid w:val="007D3199"/>
    <w:rsid w:val="007D3FAD"/>
    <w:rsid w:val="007D4A35"/>
    <w:rsid w:val="007D564F"/>
    <w:rsid w:val="007D70E6"/>
    <w:rsid w:val="007E1B63"/>
    <w:rsid w:val="007E1D6A"/>
    <w:rsid w:val="007E3264"/>
    <w:rsid w:val="007E418F"/>
    <w:rsid w:val="007E440D"/>
    <w:rsid w:val="007E4486"/>
    <w:rsid w:val="007E5125"/>
    <w:rsid w:val="007E6243"/>
    <w:rsid w:val="007E787F"/>
    <w:rsid w:val="007F0B6B"/>
    <w:rsid w:val="007F0D3E"/>
    <w:rsid w:val="007F1403"/>
    <w:rsid w:val="007F14D0"/>
    <w:rsid w:val="007F1E3C"/>
    <w:rsid w:val="007F293A"/>
    <w:rsid w:val="007F2C2A"/>
    <w:rsid w:val="007F3B02"/>
    <w:rsid w:val="0080103A"/>
    <w:rsid w:val="00802191"/>
    <w:rsid w:val="00802E42"/>
    <w:rsid w:val="00803E42"/>
    <w:rsid w:val="00804BD0"/>
    <w:rsid w:val="0080547B"/>
    <w:rsid w:val="00806A3B"/>
    <w:rsid w:val="00806C15"/>
    <w:rsid w:val="00812496"/>
    <w:rsid w:val="008127D4"/>
    <w:rsid w:val="00813401"/>
    <w:rsid w:val="00813875"/>
    <w:rsid w:val="00813AAB"/>
    <w:rsid w:val="00816BB9"/>
    <w:rsid w:val="008174BD"/>
    <w:rsid w:val="00820461"/>
    <w:rsid w:val="00820850"/>
    <w:rsid w:val="0082091E"/>
    <w:rsid w:val="00822AF7"/>
    <w:rsid w:val="0082541A"/>
    <w:rsid w:val="008258DC"/>
    <w:rsid w:val="0082769B"/>
    <w:rsid w:val="00830304"/>
    <w:rsid w:val="00831A2C"/>
    <w:rsid w:val="00831EF7"/>
    <w:rsid w:val="00832AA7"/>
    <w:rsid w:val="0083442C"/>
    <w:rsid w:val="00834C85"/>
    <w:rsid w:val="00835693"/>
    <w:rsid w:val="00835B3A"/>
    <w:rsid w:val="008373BE"/>
    <w:rsid w:val="00837720"/>
    <w:rsid w:val="00837E49"/>
    <w:rsid w:val="00840887"/>
    <w:rsid w:val="00840F15"/>
    <w:rsid w:val="0084253E"/>
    <w:rsid w:val="00842779"/>
    <w:rsid w:val="00843309"/>
    <w:rsid w:val="0084388D"/>
    <w:rsid w:val="00845292"/>
    <w:rsid w:val="008467FF"/>
    <w:rsid w:val="00846A93"/>
    <w:rsid w:val="00847DAB"/>
    <w:rsid w:val="0085020D"/>
    <w:rsid w:val="008529A1"/>
    <w:rsid w:val="00854323"/>
    <w:rsid w:val="00854B62"/>
    <w:rsid w:val="0085634B"/>
    <w:rsid w:val="0085770D"/>
    <w:rsid w:val="00862032"/>
    <w:rsid w:val="00862951"/>
    <w:rsid w:val="00864100"/>
    <w:rsid w:val="008649FB"/>
    <w:rsid w:val="00865AA5"/>
    <w:rsid w:val="00866AC2"/>
    <w:rsid w:val="00867546"/>
    <w:rsid w:val="00870AEB"/>
    <w:rsid w:val="00871149"/>
    <w:rsid w:val="00871252"/>
    <w:rsid w:val="00871777"/>
    <w:rsid w:val="008727F6"/>
    <w:rsid w:val="00874011"/>
    <w:rsid w:val="00874E72"/>
    <w:rsid w:val="008769D5"/>
    <w:rsid w:val="00877CD7"/>
    <w:rsid w:val="00880D49"/>
    <w:rsid w:val="00882352"/>
    <w:rsid w:val="00882FB2"/>
    <w:rsid w:val="0088498D"/>
    <w:rsid w:val="00884FAD"/>
    <w:rsid w:val="008855F8"/>
    <w:rsid w:val="00885A07"/>
    <w:rsid w:val="008872A6"/>
    <w:rsid w:val="0089073E"/>
    <w:rsid w:val="00892B00"/>
    <w:rsid w:val="0089334D"/>
    <w:rsid w:val="00893599"/>
    <w:rsid w:val="00896996"/>
    <w:rsid w:val="00896A68"/>
    <w:rsid w:val="008A2C3F"/>
    <w:rsid w:val="008B0F3E"/>
    <w:rsid w:val="008B11D8"/>
    <w:rsid w:val="008B3085"/>
    <w:rsid w:val="008B36B6"/>
    <w:rsid w:val="008B4003"/>
    <w:rsid w:val="008B46DB"/>
    <w:rsid w:val="008B528B"/>
    <w:rsid w:val="008B5F34"/>
    <w:rsid w:val="008B64F2"/>
    <w:rsid w:val="008B71F3"/>
    <w:rsid w:val="008C1579"/>
    <w:rsid w:val="008C172D"/>
    <w:rsid w:val="008C1B5A"/>
    <w:rsid w:val="008C20DF"/>
    <w:rsid w:val="008C24A8"/>
    <w:rsid w:val="008C48A1"/>
    <w:rsid w:val="008C4A31"/>
    <w:rsid w:val="008C4D0E"/>
    <w:rsid w:val="008C68A2"/>
    <w:rsid w:val="008C69C1"/>
    <w:rsid w:val="008D45FC"/>
    <w:rsid w:val="008D587C"/>
    <w:rsid w:val="008D7645"/>
    <w:rsid w:val="008D783C"/>
    <w:rsid w:val="008E138E"/>
    <w:rsid w:val="008E23F8"/>
    <w:rsid w:val="008E25DA"/>
    <w:rsid w:val="008E3890"/>
    <w:rsid w:val="008E4A69"/>
    <w:rsid w:val="008E5A04"/>
    <w:rsid w:val="008E5CE5"/>
    <w:rsid w:val="008E5E90"/>
    <w:rsid w:val="008F0AB4"/>
    <w:rsid w:val="008F2003"/>
    <w:rsid w:val="008F25AC"/>
    <w:rsid w:val="008F49DD"/>
    <w:rsid w:val="008F4C5E"/>
    <w:rsid w:val="009005EE"/>
    <w:rsid w:val="00901064"/>
    <w:rsid w:val="00901386"/>
    <w:rsid w:val="00901F8F"/>
    <w:rsid w:val="0090390C"/>
    <w:rsid w:val="0090536B"/>
    <w:rsid w:val="00906763"/>
    <w:rsid w:val="00907094"/>
    <w:rsid w:val="009078B0"/>
    <w:rsid w:val="00911A6B"/>
    <w:rsid w:val="0091453A"/>
    <w:rsid w:val="009145F9"/>
    <w:rsid w:val="00914704"/>
    <w:rsid w:val="009150FD"/>
    <w:rsid w:val="009151F2"/>
    <w:rsid w:val="00916FD9"/>
    <w:rsid w:val="00921826"/>
    <w:rsid w:val="00923922"/>
    <w:rsid w:val="00923D14"/>
    <w:rsid w:val="009255AC"/>
    <w:rsid w:val="009266EE"/>
    <w:rsid w:val="00926922"/>
    <w:rsid w:val="009301D9"/>
    <w:rsid w:val="00930AB0"/>
    <w:rsid w:val="00933BAF"/>
    <w:rsid w:val="00935565"/>
    <w:rsid w:val="00935D50"/>
    <w:rsid w:val="00936657"/>
    <w:rsid w:val="00936A1E"/>
    <w:rsid w:val="009375E3"/>
    <w:rsid w:val="00940819"/>
    <w:rsid w:val="00941E75"/>
    <w:rsid w:val="00942877"/>
    <w:rsid w:val="00947082"/>
    <w:rsid w:val="009471BF"/>
    <w:rsid w:val="00950171"/>
    <w:rsid w:val="0095054B"/>
    <w:rsid w:val="0095230C"/>
    <w:rsid w:val="0095232F"/>
    <w:rsid w:val="00953067"/>
    <w:rsid w:val="00953ED2"/>
    <w:rsid w:val="0095435C"/>
    <w:rsid w:val="00954B18"/>
    <w:rsid w:val="00956CF2"/>
    <w:rsid w:val="00957A1F"/>
    <w:rsid w:val="009609ED"/>
    <w:rsid w:val="00962089"/>
    <w:rsid w:val="00962BBD"/>
    <w:rsid w:val="009635AF"/>
    <w:rsid w:val="00965734"/>
    <w:rsid w:val="00965F24"/>
    <w:rsid w:val="0096611B"/>
    <w:rsid w:val="0096649E"/>
    <w:rsid w:val="00966955"/>
    <w:rsid w:val="00966B32"/>
    <w:rsid w:val="009707FE"/>
    <w:rsid w:val="00972A16"/>
    <w:rsid w:val="00974ED6"/>
    <w:rsid w:val="00976C1B"/>
    <w:rsid w:val="00977672"/>
    <w:rsid w:val="009778CB"/>
    <w:rsid w:val="00977C55"/>
    <w:rsid w:val="00980B68"/>
    <w:rsid w:val="00981F7D"/>
    <w:rsid w:val="0098249D"/>
    <w:rsid w:val="009853BC"/>
    <w:rsid w:val="009859F1"/>
    <w:rsid w:val="00987EC9"/>
    <w:rsid w:val="009900E2"/>
    <w:rsid w:val="009926B5"/>
    <w:rsid w:val="009944EA"/>
    <w:rsid w:val="009946E4"/>
    <w:rsid w:val="00994CBC"/>
    <w:rsid w:val="009959B5"/>
    <w:rsid w:val="00997A96"/>
    <w:rsid w:val="009A02E5"/>
    <w:rsid w:val="009A72A2"/>
    <w:rsid w:val="009B0AB1"/>
    <w:rsid w:val="009B330A"/>
    <w:rsid w:val="009B3657"/>
    <w:rsid w:val="009B3881"/>
    <w:rsid w:val="009B48B6"/>
    <w:rsid w:val="009B4AF3"/>
    <w:rsid w:val="009B506D"/>
    <w:rsid w:val="009B5144"/>
    <w:rsid w:val="009B7511"/>
    <w:rsid w:val="009C0DA1"/>
    <w:rsid w:val="009C1088"/>
    <w:rsid w:val="009C4489"/>
    <w:rsid w:val="009C6C3A"/>
    <w:rsid w:val="009D1292"/>
    <w:rsid w:val="009D2D84"/>
    <w:rsid w:val="009D4EE9"/>
    <w:rsid w:val="009D5E55"/>
    <w:rsid w:val="009D788B"/>
    <w:rsid w:val="009E08CE"/>
    <w:rsid w:val="009E0A5D"/>
    <w:rsid w:val="009E0C5D"/>
    <w:rsid w:val="009E1723"/>
    <w:rsid w:val="009E2817"/>
    <w:rsid w:val="009E3E74"/>
    <w:rsid w:val="009E5430"/>
    <w:rsid w:val="009E6991"/>
    <w:rsid w:val="009E772A"/>
    <w:rsid w:val="009F015C"/>
    <w:rsid w:val="009F03F3"/>
    <w:rsid w:val="009F0DD1"/>
    <w:rsid w:val="009F1443"/>
    <w:rsid w:val="009F23AC"/>
    <w:rsid w:val="009F50C8"/>
    <w:rsid w:val="009F6F37"/>
    <w:rsid w:val="00A0015A"/>
    <w:rsid w:val="00A00DBB"/>
    <w:rsid w:val="00A01182"/>
    <w:rsid w:val="00A0129C"/>
    <w:rsid w:val="00A013CC"/>
    <w:rsid w:val="00A033B9"/>
    <w:rsid w:val="00A03857"/>
    <w:rsid w:val="00A05078"/>
    <w:rsid w:val="00A05594"/>
    <w:rsid w:val="00A058B0"/>
    <w:rsid w:val="00A0608F"/>
    <w:rsid w:val="00A0623D"/>
    <w:rsid w:val="00A062B2"/>
    <w:rsid w:val="00A06DC2"/>
    <w:rsid w:val="00A07061"/>
    <w:rsid w:val="00A073D1"/>
    <w:rsid w:val="00A10C9C"/>
    <w:rsid w:val="00A11642"/>
    <w:rsid w:val="00A123D0"/>
    <w:rsid w:val="00A137D1"/>
    <w:rsid w:val="00A14913"/>
    <w:rsid w:val="00A14FB4"/>
    <w:rsid w:val="00A1608D"/>
    <w:rsid w:val="00A20378"/>
    <w:rsid w:val="00A20A14"/>
    <w:rsid w:val="00A21D18"/>
    <w:rsid w:val="00A21EB8"/>
    <w:rsid w:val="00A2217D"/>
    <w:rsid w:val="00A22F74"/>
    <w:rsid w:val="00A27611"/>
    <w:rsid w:val="00A308E7"/>
    <w:rsid w:val="00A30B61"/>
    <w:rsid w:val="00A31022"/>
    <w:rsid w:val="00A31587"/>
    <w:rsid w:val="00A34111"/>
    <w:rsid w:val="00A35679"/>
    <w:rsid w:val="00A367C8"/>
    <w:rsid w:val="00A373FF"/>
    <w:rsid w:val="00A40D71"/>
    <w:rsid w:val="00A42761"/>
    <w:rsid w:val="00A42F74"/>
    <w:rsid w:val="00A43A49"/>
    <w:rsid w:val="00A44A12"/>
    <w:rsid w:val="00A45F7A"/>
    <w:rsid w:val="00A46F6F"/>
    <w:rsid w:val="00A47016"/>
    <w:rsid w:val="00A474BA"/>
    <w:rsid w:val="00A504C1"/>
    <w:rsid w:val="00A50F0D"/>
    <w:rsid w:val="00A51C3C"/>
    <w:rsid w:val="00A526E0"/>
    <w:rsid w:val="00A52B81"/>
    <w:rsid w:val="00A52F8E"/>
    <w:rsid w:val="00A53379"/>
    <w:rsid w:val="00A533DB"/>
    <w:rsid w:val="00A5379B"/>
    <w:rsid w:val="00A5429F"/>
    <w:rsid w:val="00A5536F"/>
    <w:rsid w:val="00A55AFE"/>
    <w:rsid w:val="00A55CFA"/>
    <w:rsid w:val="00A5650C"/>
    <w:rsid w:val="00A56637"/>
    <w:rsid w:val="00A571E3"/>
    <w:rsid w:val="00A5775B"/>
    <w:rsid w:val="00A605BB"/>
    <w:rsid w:val="00A60756"/>
    <w:rsid w:val="00A6143B"/>
    <w:rsid w:val="00A6267A"/>
    <w:rsid w:val="00A653AF"/>
    <w:rsid w:val="00A6609A"/>
    <w:rsid w:val="00A67038"/>
    <w:rsid w:val="00A677BD"/>
    <w:rsid w:val="00A7089F"/>
    <w:rsid w:val="00A713EA"/>
    <w:rsid w:val="00A715F7"/>
    <w:rsid w:val="00A731FA"/>
    <w:rsid w:val="00A7333E"/>
    <w:rsid w:val="00A73B42"/>
    <w:rsid w:val="00A75710"/>
    <w:rsid w:val="00A7605D"/>
    <w:rsid w:val="00A76FC2"/>
    <w:rsid w:val="00A80127"/>
    <w:rsid w:val="00A8133E"/>
    <w:rsid w:val="00A818A4"/>
    <w:rsid w:val="00A82970"/>
    <w:rsid w:val="00A82CB7"/>
    <w:rsid w:val="00A830D7"/>
    <w:rsid w:val="00A83122"/>
    <w:rsid w:val="00A83324"/>
    <w:rsid w:val="00A843AD"/>
    <w:rsid w:val="00A865D8"/>
    <w:rsid w:val="00A876A2"/>
    <w:rsid w:val="00A87AF8"/>
    <w:rsid w:val="00A925EE"/>
    <w:rsid w:val="00A93C67"/>
    <w:rsid w:val="00A97138"/>
    <w:rsid w:val="00AA0A8D"/>
    <w:rsid w:val="00AA26F4"/>
    <w:rsid w:val="00AA3440"/>
    <w:rsid w:val="00AA34C0"/>
    <w:rsid w:val="00AA34E1"/>
    <w:rsid w:val="00AA398A"/>
    <w:rsid w:val="00AA422F"/>
    <w:rsid w:val="00AA4646"/>
    <w:rsid w:val="00AA4721"/>
    <w:rsid w:val="00AA4822"/>
    <w:rsid w:val="00AA4E7C"/>
    <w:rsid w:val="00AA58A0"/>
    <w:rsid w:val="00AA71BC"/>
    <w:rsid w:val="00AB02EC"/>
    <w:rsid w:val="00AB1821"/>
    <w:rsid w:val="00AB1F10"/>
    <w:rsid w:val="00AB21F9"/>
    <w:rsid w:val="00AB58F6"/>
    <w:rsid w:val="00AB6A8C"/>
    <w:rsid w:val="00AC3008"/>
    <w:rsid w:val="00AC4A0D"/>
    <w:rsid w:val="00AC4EBA"/>
    <w:rsid w:val="00AC6E0A"/>
    <w:rsid w:val="00AD0545"/>
    <w:rsid w:val="00AD0A18"/>
    <w:rsid w:val="00AD0DC3"/>
    <w:rsid w:val="00AD17E1"/>
    <w:rsid w:val="00AD19C8"/>
    <w:rsid w:val="00AD5CD4"/>
    <w:rsid w:val="00AD6C98"/>
    <w:rsid w:val="00AD7BD7"/>
    <w:rsid w:val="00AE4ECE"/>
    <w:rsid w:val="00AE4FA9"/>
    <w:rsid w:val="00AE5828"/>
    <w:rsid w:val="00AE70F5"/>
    <w:rsid w:val="00AE729B"/>
    <w:rsid w:val="00AF267F"/>
    <w:rsid w:val="00AF30FF"/>
    <w:rsid w:val="00AF33BD"/>
    <w:rsid w:val="00AF380B"/>
    <w:rsid w:val="00AF52D3"/>
    <w:rsid w:val="00B037F7"/>
    <w:rsid w:val="00B04D23"/>
    <w:rsid w:val="00B07AF1"/>
    <w:rsid w:val="00B106D4"/>
    <w:rsid w:val="00B128FD"/>
    <w:rsid w:val="00B13A5E"/>
    <w:rsid w:val="00B1500F"/>
    <w:rsid w:val="00B155C6"/>
    <w:rsid w:val="00B20BBF"/>
    <w:rsid w:val="00B21736"/>
    <w:rsid w:val="00B218EE"/>
    <w:rsid w:val="00B2501A"/>
    <w:rsid w:val="00B26326"/>
    <w:rsid w:val="00B30785"/>
    <w:rsid w:val="00B33384"/>
    <w:rsid w:val="00B3352B"/>
    <w:rsid w:val="00B339E0"/>
    <w:rsid w:val="00B33EA9"/>
    <w:rsid w:val="00B34518"/>
    <w:rsid w:val="00B34933"/>
    <w:rsid w:val="00B36352"/>
    <w:rsid w:val="00B40E29"/>
    <w:rsid w:val="00B41487"/>
    <w:rsid w:val="00B46788"/>
    <w:rsid w:val="00B5137A"/>
    <w:rsid w:val="00B526DC"/>
    <w:rsid w:val="00B529E8"/>
    <w:rsid w:val="00B52B85"/>
    <w:rsid w:val="00B54738"/>
    <w:rsid w:val="00B56EF7"/>
    <w:rsid w:val="00B601F3"/>
    <w:rsid w:val="00B61EEE"/>
    <w:rsid w:val="00B63371"/>
    <w:rsid w:val="00B6425B"/>
    <w:rsid w:val="00B65AB5"/>
    <w:rsid w:val="00B65DEC"/>
    <w:rsid w:val="00B709D2"/>
    <w:rsid w:val="00B72031"/>
    <w:rsid w:val="00B73355"/>
    <w:rsid w:val="00B7378D"/>
    <w:rsid w:val="00B749A9"/>
    <w:rsid w:val="00B749F1"/>
    <w:rsid w:val="00B760B7"/>
    <w:rsid w:val="00B76D1C"/>
    <w:rsid w:val="00B77182"/>
    <w:rsid w:val="00B77C07"/>
    <w:rsid w:val="00B80D36"/>
    <w:rsid w:val="00B80E16"/>
    <w:rsid w:val="00B81DD1"/>
    <w:rsid w:val="00B8201C"/>
    <w:rsid w:val="00B83D2D"/>
    <w:rsid w:val="00B844FB"/>
    <w:rsid w:val="00B845B3"/>
    <w:rsid w:val="00B85569"/>
    <w:rsid w:val="00B85BBD"/>
    <w:rsid w:val="00B8704B"/>
    <w:rsid w:val="00B90241"/>
    <w:rsid w:val="00B92227"/>
    <w:rsid w:val="00B938D1"/>
    <w:rsid w:val="00B93A4A"/>
    <w:rsid w:val="00B94D58"/>
    <w:rsid w:val="00B960C2"/>
    <w:rsid w:val="00B961AA"/>
    <w:rsid w:val="00B97304"/>
    <w:rsid w:val="00BA1C91"/>
    <w:rsid w:val="00BA1D79"/>
    <w:rsid w:val="00BA31B1"/>
    <w:rsid w:val="00BA3E60"/>
    <w:rsid w:val="00BA454A"/>
    <w:rsid w:val="00BA557D"/>
    <w:rsid w:val="00BA5EAA"/>
    <w:rsid w:val="00BA5F47"/>
    <w:rsid w:val="00BA6030"/>
    <w:rsid w:val="00BA6756"/>
    <w:rsid w:val="00BA6AD8"/>
    <w:rsid w:val="00BA7C9D"/>
    <w:rsid w:val="00BB0845"/>
    <w:rsid w:val="00BB0BF7"/>
    <w:rsid w:val="00BB0FB5"/>
    <w:rsid w:val="00BB14F8"/>
    <w:rsid w:val="00BB1F4C"/>
    <w:rsid w:val="00BB2F3A"/>
    <w:rsid w:val="00BB3503"/>
    <w:rsid w:val="00BB3BEE"/>
    <w:rsid w:val="00BB4085"/>
    <w:rsid w:val="00BB4BD3"/>
    <w:rsid w:val="00BB7F88"/>
    <w:rsid w:val="00BC0338"/>
    <w:rsid w:val="00BC1428"/>
    <w:rsid w:val="00BC22FB"/>
    <w:rsid w:val="00BC24F3"/>
    <w:rsid w:val="00BC335E"/>
    <w:rsid w:val="00BC33E2"/>
    <w:rsid w:val="00BC3AA2"/>
    <w:rsid w:val="00BC3B8F"/>
    <w:rsid w:val="00BC40D8"/>
    <w:rsid w:val="00BC43E8"/>
    <w:rsid w:val="00BC4B51"/>
    <w:rsid w:val="00BC7AF3"/>
    <w:rsid w:val="00BD2553"/>
    <w:rsid w:val="00BD2D23"/>
    <w:rsid w:val="00BD32C6"/>
    <w:rsid w:val="00BD4951"/>
    <w:rsid w:val="00BD5028"/>
    <w:rsid w:val="00BD6135"/>
    <w:rsid w:val="00BD65F5"/>
    <w:rsid w:val="00BD71D0"/>
    <w:rsid w:val="00BE3CF8"/>
    <w:rsid w:val="00BE40E3"/>
    <w:rsid w:val="00BE5EB3"/>
    <w:rsid w:val="00BF0BFA"/>
    <w:rsid w:val="00BF1CFA"/>
    <w:rsid w:val="00BF1FC5"/>
    <w:rsid w:val="00BF268F"/>
    <w:rsid w:val="00BF4D47"/>
    <w:rsid w:val="00BF55FF"/>
    <w:rsid w:val="00BF6D6D"/>
    <w:rsid w:val="00BF784D"/>
    <w:rsid w:val="00BF7EC0"/>
    <w:rsid w:val="00C03842"/>
    <w:rsid w:val="00C03FE7"/>
    <w:rsid w:val="00C05540"/>
    <w:rsid w:val="00C057C7"/>
    <w:rsid w:val="00C05B5A"/>
    <w:rsid w:val="00C06991"/>
    <w:rsid w:val="00C10F14"/>
    <w:rsid w:val="00C113AF"/>
    <w:rsid w:val="00C11786"/>
    <w:rsid w:val="00C123CA"/>
    <w:rsid w:val="00C13719"/>
    <w:rsid w:val="00C14198"/>
    <w:rsid w:val="00C1463D"/>
    <w:rsid w:val="00C1477C"/>
    <w:rsid w:val="00C15192"/>
    <w:rsid w:val="00C17651"/>
    <w:rsid w:val="00C20086"/>
    <w:rsid w:val="00C20797"/>
    <w:rsid w:val="00C226E1"/>
    <w:rsid w:val="00C23857"/>
    <w:rsid w:val="00C23E40"/>
    <w:rsid w:val="00C267A7"/>
    <w:rsid w:val="00C26CB0"/>
    <w:rsid w:val="00C27C44"/>
    <w:rsid w:val="00C30630"/>
    <w:rsid w:val="00C30FD1"/>
    <w:rsid w:val="00C3159E"/>
    <w:rsid w:val="00C33254"/>
    <w:rsid w:val="00C3338C"/>
    <w:rsid w:val="00C33EBB"/>
    <w:rsid w:val="00C343F6"/>
    <w:rsid w:val="00C34E3A"/>
    <w:rsid w:val="00C35D00"/>
    <w:rsid w:val="00C36B2B"/>
    <w:rsid w:val="00C37024"/>
    <w:rsid w:val="00C3796E"/>
    <w:rsid w:val="00C40ACA"/>
    <w:rsid w:val="00C41862"/>
    <w:rsid w:val="00C4392B"/>
    <w:rsid w:val="00C45E3E"/>
    <w:rsid w:val="00C501B4"/>
    <w:rsid w:val="00C54417"/>
    <w:rsid w:val="00C54E5F"/>
    <w:rsid w:val="00C556D6"/>
    <w:rsid w:val="00C56038"/>
    <w:rsid w:val="00C56BA4"/>
    <w:rsid w:val="00C57814"/>
    <w:rsid w:val="00C623B0"/>
    <w:rsid w:val="00C62DC0"/>
    <w:rsid w:val="00C64D58"/>
    <w:rsid w:val="00C65D0D"/>
    <w:rsid w:val="00C66155"/>
    <w:rsid w:val="00C707CC"/>
    <w:rsid w:val="00C73EAA"/>
    <w:rsid w:val="00C74DB2"/>
    <w:rsid w:val="00C76615"/>
    <w:rsid w:val="00C77B93"/>
    <w:rsid w:val="00C8102C"/>
    <w:rsid w:val="00C86E77"/>
    <w:rsid w:val="00C87DC8"/>
    <w:rsid w:val="00C9003C"/>
    <w:rsid w:val="00C90CD4"/>
    <w:rsid w:val="00C9290E"/>
    <w:rsid w:val="00C94496"/>
    <w:rsid w:val="00C94B94"/>
    <w:rsid w:val="00C9524F"/>
    <w:rsid w:val="00C95427"/>
    <w:rsid w:val="00C9566B"/>
    <w:rsid w:val="00C9611C"/>
    <w:rsid w:val="00C9672E"/>
    <w:rsid w:val="00CA201A"/>
    <w:rsid w:val="00CA27F0"/>
    <w:rsid w:val="00CA3907"/>
    <w:rsid w:val="00CA3AA6"/>
    <w:rsid w:val="00CA4895"/>
    <w:rsid w:val="00CA5C7D"/>
    <w:rsid w:val="00CA75FF"/>
    <w:rsid w:val="00CA7A66"/>
    <w:rsid w:val="00CB05B8"/>
    <w:rsid w:val="00CB21B4"/>
    <w:rsid w:val="00CB37DF"/>
    <w:rsid w:val="00CB3EA3"/>
    <w:rsid w:val="00CB44F0"/>
    <w:rsid w:val="00CB5069"/>
    <w:rsid w:val="00CB5437"/>
    <w:rsid w:val="00CB6CAE"/>
    <w:rsid w:val="00CC2F36"/>
    <w:rsid w:val="00CC3C0A"/>
    <w:rsid w:val="00CC421F"/>
    <w:rsid w:val="00CC42BC"/>
    <w:rsid w:val="00CC47B2"/>
    <w:rsid w:val="00CC4CE5"/>
    <w:rsid w:val="00CC4EAE"/>
    <w:rsid w:val="00CC59FE"/>
    <w:rsid w:val="00CC686F"/>
    <w:rsid w:val="00CD147C"/>
    <w:rsid w:val="00CD1F8A"/>
    <w:rsid w:val="00CD27BA"/>
    <w:rsid w:val="00CD2B06"/>
    <w:rsid w:val="00CD3C5D"/>
    <w:rsid w:val="00CE0918"/>
    <w:rsid w:val="00CE1F15"/>
    <w:rsid w:val="00CE2BA5"/>
    <w:rsid w:val="00CE5456"/>
    <w:rsid w:val="00CE576C"/>
    <w:rsid w:val="00CE5EE6"/>
    <w:rsid w:val="00CE7DA0"/>
    <w:rsid w:val="00CF18AF"/>
    <w:rsid w:val="00CF2CFD"/>
    <w:rsid w:val="00CF2E6E"/>
    <w:rsid w:val="00CF2EE8"/>
    <w:rsid w:val="00CF33BE"/>
    <w:rsid w:val="00CF391D"/>
    <w:rsid w:val="00CF3FD4"/>
    <w:rsid w:val="00CF459C"/>
    <w:rsid w:val="00CF564C"/>
    <w:rsid w:val="00CF5ACA"/>
    <w:rsid w:val="00CF6DC0"/>
    <w:rsid w:val="00CF7C75"/>
    <w:rsid w:val="00D01218"/>
    <w:rsid w:val="00D01A2B"/>
    <w:rsid w:val="00D04547"/>
    <w:rsid w:val="00D05BA6"/>
    <w:rsid w:val="00D070B8"/>
    <w:rsid w:val="00D103F3"/>
    <w:rsid w:val="00D10542"/>
    <w:rsid w:val="00D1150F"/>
    <w:rsid w:val="00D13A23"/>
    <w:rsid w:val="00D17592"/>
    <w:rsid w:val="00D178D6"/>
    <w:rsid w:val="00D20681"/>
    <w:rsid w:val="00D21D44"/>
    <w:rsid w:val="00D27009"/>
    <w:rsid w:val="00D2799A"/>
    <w:rsid w:val="00D315E3"/>
    <w:rsid w:val="00D33D08"/>
    <w:rsid w:val="00D34D87"/>
    <w:rsid w:val="00D350CE"/>
    <w:rsid w:val="00D36622"/>
    <w:rsid w:val="00D3769D"/>
    <w:rsid w:val="00D42396"/>
    <w:rsid w:val="00D46B3D"/>
    <w:rsid w:val="00D47A7A"/>
    <w:rsid w:val="00D5122A"/>
    <w:rsid w:val="00D526C3"/>
    <w:rsid w:val="00D55F21"/>
    <w:rsid w:val="00D5640D"/>
    <w:rsid w:val="00D57E71"/>
    <w:rsid w:val="00D63163"/>
    <w:rsid w:val="00D63941"/>
    <w:rsid w:val="00D64610"/>
    <w:rsid w:val="00D64FCD"/>
    <w:rsid w:val="00D66AE8"/>
    <w:rsid w:val="00D66CDB"/>
    <w:rsid w:val="00D66D6D"/>
    <w:rsid w:val="00D67208"/>
    <w:rsid w:val="00D67A7E"/>
    <w:rsid w:val="00D70227"/>
    <w:rsid w:val="00D725D8"/>
    <w:rsid w:val="00D736DF"/>
    <w:rsid w:val="00D75864"/>
    <w:rsid w:val="00D75D7C"/>
    <w:rsid w:val="00D76696"/>
    <w:rsid w:val="00D77F9B"/>
    <w:rsid w:val="00D81ECF"/>
    <w:rsid w:val="00D84282"/>
    <w:rsid w:val="00D853F1"/>
    <w:rsid w:val="00D86B13"/>
    <w:rsid w:val="00D87942"/>
    <w:rsid w:val="00D87F41"/>
    <w:rsid w:val="00D91E0E"/>
    <w:rsid w:val="00D922D3"/>
    <w:rsid w:val="00D92529"/>
    <w:rsid w:val="00D92776"/>
    <w:rsid w:val="00D929A2"/>
    <w:rsid w:val="00D92DD1"/>
    <w:rsid w:val="00D96866"/>
    <w:rsid w:val="00D97387"/>
    <w:rsid w:val="00DA0536"/>
    <w:rsid w:val="00DA16E0"/>
    <w:rsid w:val="00DA1BAE"/>
    <w:rsid w:val="00DA349E"/>
    <w:rsid w:val="00DA555F"/>
    <w:rsid w:val="00DA58E1"/>
    <w:rsid w:val="00DA63B1"/>
    <w:rsid w:val="00DA63DF"/>
    <w:rsid w:val="00DA7849"/>
    <w:rsid w:val="00DB00B7"/>
    <w:rsid w:val="00DB0417"/>
    <w:rsid w:val="00DB084C"/>
    <w:rsid w:val="00DB0F8D"/>
    <w:rsid w:val="00DB12B4"/>
    <w:rsid w:val="00DB2D05"/>
    <w:rsid w:val="00DB3946"/>
    <w:rsid w:val="00DB3D8C"/>
    <w:rsid w:val="00DB4389"/>
    <w:rsid w:val="00DB6C2D"/>
    <w:rsid w:val="00DB7333"/>
    <w:rsid w:val="00DB7F24"/>
    <w:rsid w:val="00DC03F7"/>
    <w:rsid w:val="00DC1A00"/>
    <w:rsid w:val="00DC4456"/>
    <w:rsid w:val="00DC4FF8"/>
    <w:rsid w:val="00DC501D"/>
    <w:rsid w:val="00DC5B23"/>
    <w:rsid w:val="00DC74E4"/>
    <w:rsid w:val="00DC7C4B"/>
    <w:rsid w:val="00DD02C6"/>
    <w:rsid w:val="00DD1253"/>
    <w:rsid w:val="00DD1B67"/>
    <w:rsid w:val="00DD20EA"/>
    <w:rsid w:val="00DD292D"/>
    <w:rsid w:val="00DD3394"/>
    <w:rsid w:val="00DD46F4"/>
    <w:rsid w:val="00DE0526"/>
    <w:rsid w:val="00DE1830"/>
    <w:rsid w:val="00DE6FA1"/>
    <w:rsid w:val="00DE75EC"/>
    <w:rsid w:val="00DF0A0E"/>
    <w:rsid w:val="00DF23A2"/>
    <w:rsid w:val="00DF25E1"/>
    <w:rsid w:val="00DF264A"/>
    <w:rsid w:val="00DF2898"/>
    <w:rsid w:val="00DF2C8B"/>
    <w:rsid w:val="00DF38FD"/>
    <w:rsid w:val="00DF70F4"/>
    <w:rsid w:val="00E002E6"/>
    <w:rsid w:val="00E0047D"/>
    <w:rsid w:val="00E01D28"/>
    <w:rsid w:val="00E033CC"/>
    <w:rsid w:val="00E03BC4"/>
    <w:rsid w:val="00E07772"/>
    <w:rsid w:val="00E1417D"/>
    <w:rsid w:val="00E152F5"/>
    <w:rsid w:val="00E1744A"/>
    <w:rsid w:val="00E17DBD"/>
    <w:rsid w:val="00E203B9"/>
    <w:rsid w:val="00E21C64"/>
    <w:rsid w:val="00E225E7"/>
    <w:rsid w:val="00E22B02"/>
    <w:rsid w:val="00E24759"/>
    <w:rsid w:val="00E24C1E"/>
    <w:rsid w:val="00E304DF"/>
    <w:rsid w:val="00E30B38"/>
    <w:rsid w:val="00E31CF7"/>
    <w:rsid w:val="00E33D27"/>
    <w:rsid w:val="00E37A3A"/>
    <w:rsid w:val="00E41688"/>
    <w:rsid w:val="00E42102"/>
    <w:rsid w:val="00E43112"/>
    <w:rsid w:val="00E4394F"/>
    <w:rsid w:val="00E45EBF"/>
    <w:rsid w:val="00E45F97"/>
    <w:rsid w:val="00E4612F"/>
    <w:rsid w:val="00E50518"/>
    <w:rsid w:val="00E50D7F"/>
    <w:rsid w:val="00E50E92"/>
    <w:rsid w:val="00E51CF0"/>
    <w:rsid w:val="00E51F6B"/>
    <w:rsid w:val="00E52F7E"/>
    <w:rsid w:val="00E64F1C"/>
    <w:rsid w:val="00E65980"/>
    <w:rsid w:val="00E65D14"/>
    <w:rsid w:val="00E662FD"/>
    <w:rsid w:val="00E66BF7"/>
    <w:rsid w:val="00E71059"/>
    <w:rsid w:val="00E73250"/>
    <w:rsid w:val="00E734EC"/>
    <w:rsid w:val="00E739BA"/>
    <w:rsid w:val="00E74C9E"/>
    <w:rsid w:val="00E75CE4"/>
    <w:rsid w:val="00E765A2"/>
    <w:rsid w:val="00E77320"/>
    <w:rsid w:val="00E778D2"/>
    <w:rsid w:val="00E8012A"/>
    <w:rsid w:val="00E80FBA"/>
    <w:rsid w:val="00E82CA0"/>
    <w:rsid w:val="00E83CED"/>
    <w:rsid w:val="00E83F10"/>
    <w:rsid w:val="00E83F99"/>
    <w:rsid w:val="00E846A4"/>
    <w:rsid w:val="00E8522B"/>
    <w:rsid w:val="00E879CA"/>
    <w:rsid w:val="00E911E1"/>
    <w:rsid w:val="00E92993"/>
    <w:rsid w:val="00E92D19"/>
    <w:rsid w:val="00E94D07"/>
    <w:rsid w:val="00E951AF"/>
    <w:rsid w:val="00E95335"/>
    <w:rsid w:val="00E971E4"/>
    <w:rsid w:val="00E97657"/>
    <w:rsid w:val="00E97CFC"/>
    <w:rsid w:val="00EA0B24"/>
    <w:rsid w:val="00EA0CA8"/>
    <w:rsid w:val="00EA198D"/>
    <w:rsid w:val="00EA3251"/>
    <w:rsid w:val="00EA3F67"/>
    <w:rsid w:val="00EA49C3"/>
    <w:rsid w:val="00EA5EE8"/>
    <w:rsid w:val="00EA7D56"/>
    <w:rsid w:val="00EB0C80"/>
    <w:rsid w:val="00EB12FB"/>
    <w:rsid w:val="00EB237D"/>
    <w:rsid w:val="00EB265E"/>
    <w:rsid w:val="00EB31D4"/>
    <w:rsid w:val="00EB50F1"/>
    <w:rsid w:val="00EB7870"/>
    <w:rsid w:val="00EB7B9C"/>
    <w:rsid w:val="00EC28FA"/>
    <w:rsid w:val="00EC341C"/>
    <w:rsid w:val="00EC3D38"/>
    <w:rsid w:val="00EC5DB8"/>
    <w:rsid w:val="00EC60DF"/>
    <w:rsid w:val="00ED0F5D"/>
    <w:rsid w:val="00ED12AF"/>
    <w:rsid w:val="00ED1308"/>
    <w:rsid w:val="00ED280D"/>
    <w:rsid w:val="00ED2FB8"/>
    <w:rsid w:val="00ED4428"/>
    <w:rsid w:val="00ED5F66"/>
    <w:rsid w:val="00ED66A9"/>
    <w:rsid w:val="00ED6FEA"/>
    <w:rsid w:val="00EE0D08"/>
    <w:rsid w:val="00EE36D6"/>
    <w:rsid w:val="00EE4E08"/>
    <w:rsid w:val="00EE5974"/>
    <w:rsid w:val="00EE6AC2"/>
    <w:rsid w:val="00EE6C64"/>
    <w:rsid w:val="00EE6F46"/>
    <w:rsid w:val="00EE7522"/>
    <w:rsid w:val="00EE7B66"/>
    <w:rsid w:val="00EE7F9F"/>
    <w:rsid w:val="00EF093B"/>
    <w:rsid w:val="00EF2E29"/>
    <w:rsid w:val="00EF345D"/>
    <w:rsid w:val="00EF454F"/>
    <w:rsid w:val="00EF4C8F"/>
    <w:rsid w:val="00EF4D34"/>
    <w:rsid w:val="00EF5325"/>
    <w:rsid w:val="00EF630B"/>
    <w:rsid w:val="00F009FF"/>
    <w:rsid w:val="00F00BBD"/>
    <w:rsid w:val="00F01950"/>
    <w:rsid w:val="00F02205"/>
    <w:rsid w:val="00F04AE7"/>
    <w:rsid w:val="00F0604F"/>
    <w:rsid w:val="00F063D5"/>
    <w:rsid w:val="00F066C5"/>
    <w:rsid w:val="00F12519"/>
    <w:rsid w:val="00F12AA5"/>
    <w:rsid w:val="00F13B2D"/>
    <w:rsid w:val="00F15071"/>
    <w:rsid w:val="00F156E7"/>
    <w:rsid w:val="00F17205"/>
    <w:rsid w:val="00F216F8"/>
    <w:rsid w:val="00F21ED3"/>
    <w:rsid w:val="00F23E50"/>
    <w:rsid w:val="00F2585A"/>
    <w:rsid w:val="00F2768C"/>
    <w:rsid w:val="00F302DE"/>
    <w:rsid w:val="00F31400"/>
    <w:rsid w:val="00F32D80"/>
    <w:rsid w:val="00F32E1B"/>
    <w:rsid w:val="00F33131"/>
    <w:rsid w:val="00F33662"/>
    <w:rsid w:val="00F3562C"/>
    <w:rsid w:val="00F373B4"/>
    <w:rsid w:val="00F37BEA"/>
    <w:rsid w:val="00F41CE6"/>
    <w:rsid w:val="00F4225B"/>
    <w:rsid w:val="00F4266B"/>
    <w:rsid w:val="00F437B5"/>
    <w:rsid w:val="00F447CA"/>
    <w:rsid w:val="00F4675E"/>
    <w:rsid w:val="00F47283"/>
    <w:rsid w:val="00F5116D"/>
    <w:rsid w:val="00F51B4B"/>
    <w:rsid w:val="00F53763"/>
    <w:rsid w:val="00F5407D"/>
    <w:rsid w:val="00F5478F"/>
    <w:rsid w:val="00F554F2"/>
    <w:rsid w:val="00F55BB8"/>
    <w:rsid w:val="00F56A20"/>
    <w:rsid w:val="00F56FB8"/>
    <w:rsid w:val="00F60BB6"/>
    <w:rsid w:val="00F60CB1"/>
    <w:rsid w:val="00F6115D"/>
    <w:rsid w:val="00F62CC5"/>
    <w:rsid w:val="00F64435"/>
    <w:rsid w:val="00F64506"/>
    <w:rsid w:val="00F64AB9"/>
    <w:rsid w:val="00F65840"/>
    <w:rsid w:val="00F65F58"/>
    <w:rsid w:val="00F66A12"/>
    <w:rsid w:val="00F7085C"/>
    <w:rsid w:val="00F727A7"/>
    <w:rsid w:val="00F73931"/>
    <w:rsid w:val="00F76B17"/>
    <w:rsid w:val="00F817A6"/>
    <w:rsid w:val="00F829E8"/>
    <w:rsid w:val="00F82FEA"/>
    <w:rsid w:val="00F8327F"/>
    <w:rsid w:val="00F834B6"/>
    <w:rsid w:val="00F84123"/>
    <w:rsid w:val="00F84336"/>
    <w:rsid w:val="00F84840"/>
    <w:rsid w:val="00F8507E"/>
    <w:rsid w:val="00F87B73"/>
    <w:rsid w:val="00F912F4"/>
    <w:rsid w:val="00F92830"/>
    <w:rsid w:val="00F93F0D"/>
    <w:rsid w:val="00F9407F"/>
    <w:rsid w:val="00F9419E"/>
    <w:rsid w:val="00F948DE"/>
    <w:rsid w:val="00F94BC9"/>
    <w:rsid w:val="00F956A6"/>
    <w:rsid w:val="00F96108"/>
    <w:rsid w:val="00F96602"/>
    <w:rsid w:val="00F96A5F"/>
    <w:rsid w:val="00F97C7D"/>
    <w:rsid w:val="00FA13F4"/>
    <w:rsid w:val="00FA17B7"/>
    <w:rsid w:val="00FA17D4"/>
    <w:rsid w:val="00FA224F"/>
    <w:rsid w:val="00FA26F8"/>
    <w:rsid w:val="00FA3CE4"/>
    <w:rsid w:val="00FA3E07"/>
    <w:rsid w:val="00FA47E2"/>
    <w:rsid w:val="00FA4D5E"/>
    <w:rsid w:val="00FA6C9B"/>
    <w:rsid w:val="00FA6E69"/>
    <w:rsid w:val="00FA7975"/>
    <w:rsid w:val="00FA7FA5"/>
    <w:rsid w:val="00FB0A88"/>
    <w:rsid w:val="00FB13AA"/>
    <w:rsid w:val="00FB1A7A"/>
    <w:rsid w:val="00FB2389"/>
    <w:rsid w:val="00FB4822"/>
    <w:rsid w:val="00FB4994"/>
    <w:rsid w:val="00FB543C"/>
    <w:rsid w:val="00FB77F2"/>
    <w:rsid w:val="00FC11AF"/>
    <w:rsid w:val="00FC13BF"/>
    <w:rsid w:val="00FC1B7F"/>
    <w:rsid w:val="00FC5BF2"/>
    <w:rsid w:val="00FC74BA"/>
    <w:rsid w:val="00FD09DA"/>
    <w:rsid w:val="00FD0C64"/>
    <w:rsid w:val="00FD0E56"/>
    <w:rsid w:val="00FD1117"/>
    <w:rsid w:val="00FD1F66"/>
    <w:rsid w:val="00FD23A7"/>
    <w:rsid w:val="00FD440B"/>
    <w:rsid w:val="00FD799B"/>
    <w:rsid w:val="00FE1D11"/>
    <w:rsid w:val="00FE2D1D"/>
    <w:rsid w:val="00FE3B09"/>
    <w:rsid w:val="00FE3B8B"/>
    <w:rsid w:val="00FE4D24"/>
    <w:rsid w:val="00FE61AB"/>
    <w:rsid w:val="00FE7078"/>
    <w:rsid w:val="00FE79D2"/>
    <w:rsid w:val="00FE7EDA"/>
    <w:rsid w:val="00FE7F90"/>
    <w:rsid w:val="00FF1A6D"/>
    <w:rsid w:val="00FF24FF"/>
    <w:rsid w:val="00FF347E"/>
    <w:rsid w:val="00FF61EB"/>
    <w:rsid w:val="00FF78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54D15A7-8B2A-4ABE-8F3E-89BC12398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4423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BA45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i-p3">
    <w:name w:val="tei-p3"/>
    <w:basedOn w:val="Normal"/>
    <w:rsid w:val="002A3FD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2A3FD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A3FD8"/>
    <w:rPr>
      <w:sz w:val="20"/>
      <w:szCs w:val="20"/>
    </w:rPr>
  </w:style>
  <w:style w:type="character" w:styleId="FootnoteReference">
    <w:name w:val="footnote reference"/>
    <w:basedOn w:val="DefaultParagraphFont"/>
    <w:uiPriority w:val="99"/>
    <w:semiHidden/>
    <w:unhideWhenUsed/>
    <w:rsid w:val="002A3FD8"/>
    <w:rPr>
      <w:vertAlign w:val="superscript"/>
    </w:rPr>
  </w:style>
  <w:style w:type="paragraph" w:styleId="NormalWeb">
    <w:name w:val="Normal (Web)"/>
    <w:basedOn w:val="Normal"/>
    <w:uiPriority w:val="99"/>
    <w:unhideWhenUsed/>
    <w:rsid w:val="0081387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941E75"/>
    <w:rPr>
      <w:color w:val="0563C1" w:themeColor="hyperlink"/>
      <w:u w:val="single"/>
    </w:rPr>
  </w:style>
  <w:style w:type="paragraph" w:styleId="Header">
    <w:name w:val="header"/>
    <w:basedOn w:val="Normal"/>
    <w:link w:val="HeaderChar"/>
    <w:uiPriority w:val="99"/>
    <w:unhideWhenUsed/>
    <w:rsid w:val="008C20D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C20DF"/>
  </w:style>
  <w:style w:type="paragraph" w:styleId="Footer">
    <w:name w:val="footer"/>
    <w:basedOn w:val="Normal"/>
    <w:link w:val="FooterChar"/>
    <w:uiPriority w:val="99"/>
    <w:unhideWhenUsed/>
    <w:rsid w:val="008C20D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C20DF"/>
  </w:style>
  <w:style w:type="character" w:customStyle="1" w:styleId="Heading1Char">
    <w:name w:val="Heading 1 Char"/>
    <w:basedOn w:val="DefaultParagraphFont"/>
    <w:link w:val="Heading1"/>
    <w:uiPriority w:val="9"/>
    <w:rsid w:val="00644232"/>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644232"/>
    <w:pPr>
      <w:outlineLvl w:val="9"/>
    </w:pPr>
  </w:style>
  <w:style w:type="character" w:customStyle="1" w:styleId="Heading3Char">
    <w:name w:val="Heading 3 Char"/>
    <w:basedOn w:val="DefaultParagraphFont"/>
    <w:link w:val="Heading3"/>
    <w:uiPriority w:val="9"/>
    <w:semiHidden/>
    <w:rsid w:val="00BA454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0212634">
      <w:bodyDiv w:val="1"/>
      <w:marLeft w:val="0"/>
      <w:marRight w:val="0"/>
      <w:marTop w:val="0"/>
      <w:marBottom w:val="0"/>
      <w:divBdr>
        <w:top w:val="none" w:sz="0" w:space="0" w:color="auto"/>
        <w:left w:val="none" w:sz="0" w:space="0" w:color="auto"/>
        <w:bottom w:val="none" w:sz="0" w:space="0" w:color="auto"/>
        <w:right w:val="none" w:sz="0" w:space="0" w:color="auto"/>
      </w:divBdr>
    </w:div>
    <w:div w:id="566839492">
      <w:bodyDiv w:val="1"/>
      <w:marLeft w:val="0"/>
      <w:marRight w:val="0"/>
      <w:marTop w:val="0"/>
      <w:marBottom w:val="0"/>
      <w:divBdr>
        <w:top w:val="none" w:sz="0" w:space="0" w:color="auto"/>
        <w:left w:val="none" w:sz="0" w:space="0" w:color="auto"/>
        <w:bottom w:val="none" w:sz="0" w:space="0" w:color="auto"/>
        <w:right w:val="none" w:sz="0" w:space="0" w:color="auto"/>
      </w:divBdr>
    </w:div>
    <w:div w:id="981351266">
      <w:bodyDiv w:val="1"/>
      <w:marLeft w:val="0"/>
      <w:marRight w:val="0"/>
      <w:marTop w:val="0"/>
      <w:marBottom w:val="0"/>
      <w:divBdr>
        <w:top w:val="none" w:sz="0" w:space="0" w:color="auto"/>
        <w:left w:val="none" w:sz="0" w:space="0" w:color="auto"/>
        <w:bottom w:val="none" w:sz="0" w:space="0" w:color="auto"/>
        <w:right w:val="none" w:sz="0" w:space="0" w:color="auto"/>
      </w:divBdr>
    </w:div>
    <w:div w:id="993800599">
      <w:bodyDiv w:val="1"/>
      <w:marLeft w:val="0"/>
      <w:marRight w:val="0"/>
      <w:marTop w:val="0"/>
      <w:marBottom w:val="0"/>
      <w:divBdr>
        <w:top w:val="none" w:sz="0" w:space="0" w:color="auto"/>
        <w:left w:val="none" w:sz="0" w:space="0" w:color="auto"/>
        <w:bottom w:val="none" w:sz="0" w:space="0" w:color="auto"/>
        <w:right w:val="none" w:sz="0" w:space="0" w:color="auto"/>
      </w:divBdr>
    </w:div>
    <w:div w:id="1106804224">
      <w:bodyDiv w:val="1"/>
      <w:marLeft w:val="0"/>
      <w:marRight w:val="0"/>
      <w:marTop w:val="0"/>
      <w:marBottom w:val="0"/>
      <w:divBdr>
        <w:top w:val="none" w:sz="0" w:space="0" w:color="auto"/>
        <w:left w:val="none" w:sz="0" w:space="0" w:color="auto"/>
        <w:bottom w:val="none" w:sz="0" w:space="0" w:color="auto"/>
        <w:right w:val="none" w:sz="0" w:space="0" w:color="auto"/>
      </w:divBdr>
    </w:div>
    <w:div w:id="1410343080">
      <w:bodyDiv w:val="1"/>
      <w:marLeft w:val="0"/>
      <w:marRight w:val="0"/>
      <w:marTop w:val="0"/>
      <w:marBottom w:val="0"/>
      <w:divBdr>
        <w:top w:val="none" w:sz="0" w:space="0" w:color="auto"/>
        <w:left w:val="none" w:sz="0" w:space="0" w:color="auto"/>
        <w:bottom w:val="none" w:sz="0" w:space="0" w:color="auto"/>
        <w:right w:val="none" w:sz="0" w:space="0" w:color="auto"/>
      </w:divBdr>
    </w:div>
    <w:div w:id="1599214377">
      <w:bodyDiv w:val="1"/>
      <w:marLeft w:val="0"/>
      <w:marRight w:val="0"/>
      <w:marTop w:val="0"/>
      <w:marBottom w:val="0"/>
      <w:divBdr>
        <w:top w:val="none" w:sz="0" w:space="0" w:color="auto"/>
        <w:left w:val="none" w:sz="0" w:space="0" w:color="auto"/>
        <w:bottom w:val="none" w:sz="0" w:space="0" w:color="auto"/>
        <w:right w:val="none" w:sz="0" w:space="0" w:color="auto"/>
      </w:divBdr>
    </w:div>
    <w:div w:id="1630083966">
      <w:bodyDiv w:val="1"/>
      <w:marLeft w:val="0"/>
      <w:marRight w:val="0"/>
      <w:marTop w:val="0"/>
      <w:marBottom w:val="0"/>
      <w:divBdr>
        <w:top w:val="none" w:sz="0" w:space="0" w:color="auto"/>
        <w:left w:val="none" w:sz="0" w:space="0" w:color="auto"/>
        <w:bottom w:val="none" w:sz="0" w:space="0" w:color="auto"/>
        <w:right w:val="none" w:sz="0" w:space="0" w:color="auto"/>
      </w:divBdr>
    </w:div>
    <w:div w:id="1851554827">
      <w:bodyDiv w:val="1"/>
      <w:marLeft w:val="0"/>
      <w:marRight w:val="0"/>
      <w:marTop w:val="0"/>
      <w:marBottom w:val="0"/>
      <w:divBdr>
        <w:top w:val="none" w:sz="0" w:space="0" w:color="auto"/>
        <w:left w:val="none" w:sz="0" w:space="0" w:color="auto"/>
        <w:bottom w:val="none" w:sz="0" w:space="0" w:color="auto"/>
        <w:right w:val="none" w:sz="0" w:space="0" w:color="auto"/>
      </w:divBdr>
    </w:div>
    <w:div w:id="1981760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5538F206-E162-404D-848D-10D8C33DE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30</Pages>
  <Words>6932</Words>
  <Characters>39519</Characters>
  <Application>Microsoft Office Word</Application>
  <DocSecurity>0</DocSecurity>
  <Lines>329</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Conall</dc:creator>
  <cp:keywords/>
  <dc:description/>
  <cp:lastModifiedBy>Conall</cp:lastModifiedBy>
  <cp:revision>43</cp:revision>
  <dcterms:created xsi:type="dcterms:W3CDTF">2016-12-20T20:27:00Z</dcterms:created>
  <dcterms:modified xsi:type="dcterms:W3CDTF">2016-12-20T20:41:00Z</dcterms:modified>
</cp:coreProperties>
</file>