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6BF1" w:rsidRPr="00CF4609" w:rsidRDefault="00667170" w:rsidP="00786BF1">
      <w:pPr>
        <w:jc w:val="center"/>
        <w:rPr>
          <w:rFonts w:ascii="Times" w:hAnsi="Times"/>
        </w:rPr>
      </w:pPr>
      <w:r>
        <w:rPr>
          <w:rFonts w:ascii="Times" w:hAnsi="Times"/>
        </w:rPr>
        <w:t xml:space="preserve">Monarchical </w:t>
      </w:r>
      <w:r w:rsidRPr="00CF4609">
        <w:rPr>
          <w:rFonts w:ascii="Times" w:hAnsi="Times"/>
        </w:rPr>
        <w:t xml:space="preserve">Identity in Early Modern England and its Role in the </w:t>
      </w:r>
      <w:r w:rsidR="007B2970">
        <w:rPr>
          <w:rFonts w:ascii="Times" w:hAnsi="Times"/>
        </w:rPr>
        <w:t>Development of a Pre-Nationalist</w:t>
      </w:r>
      <w:r w:rsidRPr="00CF4609">
        <w:rPr>
          <w:rFonts w:ascii="Times" w:hAnsi="Times"/>
        </w:rPr>
        <w:t xml:space="preserve"> Sentiment</w:t>
      </w:r>
    </w:p>
    <w:p w:rsidR="00745381" w:rsidRDefault="00786BF1" w:rsidP="007C59E0">
      <w:pPr>
        <w:jc w:val="center"/>
        <w:rPr>
          <w:rFonts w:ascii="Times" w:hAnsi="Times"/>
        </w:rPr>
      </w:pPr>
      <w:r w:rsidRPr="00CF4609">
        <w:rPr>
          <w:rFonts w:ascii="Times" w:hAnsi="Times"/>
        </w:rPr>
        <w:t>By Leila Walker</w:t>
      </w:r>
    </w:p>
    <w:p w:rsidR="006F24BB" w:rsidRPr="00CF4609" w:rsidRDefault="006F24BB">
      <w:pPr>
        <w:rPr>
          <w:rFonts w:ascii="Times" w:hAnsi="Times"/>
        </w:rPr>
      </w:pPr>
    </w:p>
    <w:p w:rsidR="00786BF1" w:rsidRPr="00CF4609" w:rsidRDefault="00786BF1" w:rsidP="00786BF1">
      <w:pPr>
        <w:spacing w:line="480" w:lineRule="auto"/>
        <w:jc w:val="center"/>
        <w:rPr>
          <w:rFonts w:ascii="Times" w:hAnsi="Times"/>
          <w:b/>
        </w:rPr>
      </w:pPr>
      <w:r w:rsidRPr="00CF4609">
        <w:rPr>
          <w:rFonts w:ascii="Times" w:hAnsi="Times"/>
          <w:b/>
        </w:rPr>
        <w:t xml:space="preserve">I. </w:t>
      </w:r>
      <w:r w:rsidR="000D62AA" w:rsidRPr="00CF4609">
        <w:rPr>
          <w:rFonts w:ascii="Times" w:hAnsi="Times"/>
          <w:b/>
        </w:rPr>
        <w:t>Introduction</w:t>
      </w:r>
    </w:p>
    <w:p w:rsidR="006F24BB" w:rsidRPr="00CF4609" w:rsidRDefault="006F24BB" w:rsidP="006F24BB">
      <w:pPr>
        <w:rPr>
          <w:rFonts w:ascii="Times" w:hAnsi="Times"/>
        </w:rPr>
      </w:pPr>
    </w:p>
    <w:p w:rsidR="004D44B9" w:rsidRDefault="000D62AA" w:rsidP="006F24BB">
      <w:pPr>
        <w:spacing w:line="480" w:lineRule="auto"/>
        <w:ind w:firstLine="720"/>
        <w:rPr>
          <w:rFonts w:ascii="Times" w:hAnsi="Times"/>
        </w:rPr>
      </w:pPr>
      <w:r w:rsidRPr="00CF4609">
        <w:rPr>
          <w:rFonts w:ascii="Times" w:hAnsi="Times"/>
        </w:rPr>
        <w:t xml:space="preserve">An identity can be defined in many ways. With an identity comes an attachment to one’s peers and neighbors. </w:t>
      </w:r>
      <w:r w:rsidR="00174E43" w:rsidRPr="00CF4609">
        <w:rPr>
          <w:rFonts w:ascii="Times" w:hAnsi="Times"/>
        </w:rPr>
        <w:t>Individuals</w:t>
      </w:r>
      <w:r w:rsidRPr="00CF4609">
        <w:rPr>
          <w:rFonts w:ascii="Times" w:hAnsi="Times"/>
        </w:rPr>
        <w:t xml:space="preserve"> characterize themselves by what defines them: experiences, gender, ethnicity and religion. Religion was a main source of identity in the medieval period of English history. While there was a monarchy and a Parliament defining the political state, religion, through the pope, influenced much of the identity of the English people. Church and prayer were some of the main forms of self-expression </w:t>
      </w:r>
      <w:r w:rsidR="00BD1BBE" w:rsidRPr="00CF4609">
        <w:rPr>
          <w:rFonts w:ascii="Times" w:hAnsi="Times"/>
        </w:rPr>
        <w:t>of that English identity</w:t>
      </w:r>
      <w:r w:rsidRPr="00CF4609">
        <w:rPr>
          <w:rFonts w:ascii="Times" w:hAnsi="Times"/>
        </w:rPr>
        <w:t xml:space="preserve">. </w:t>
      </w:r>
      <w:r w:rsidR="00D84607" w:rsidRPr="00CF4609">
        <w:rPr>
          <w:rFonts w:ascii="Times" w:hAnsi="Times"/>
        </w:rPr>
        <w:t>C. Leon Tipto</w:t>
      </w:r>
      <w:r w:rsidR="00BD1BBE" w:rsidRPr="00CF4609">
        <w:rPr>
          <w:rFonts w:ascii="Times" w:hAnsi="Times"/>
        </w:rPr>
        <w:t>n describes the medieval religious characteristics</w:t>
      </w:r>
      <w:r w:rsidR="00D84607" w:rsidRPr="00CF4609">
        <w:rPr>
          <w:rFonts w:ascii="Times" w:hAnsi="Times"/>
        </w:rPr>
        <w:t xml:space="preserve">: “the Greek and Arabic portions as well as the Latin </w:t>
      </w:r>
      <w:proofErr w:type="gramStart"/>
      <w:r w:rsidR="00D84607" w:rsidRPr="00CF4609">
        <w:rPr>
          <w:rFonts w:ascii="Times" w:hAnsi="Times"/>
        </w:rPr>
        <w:t>West…</w:t>
      </w:r>
      <w:proofErr w:type="gramEnd"/>
      <w:r w:rsidR="00D84607" w:rsidRPr="00CF4609">
        <w:rPr>
          <w:rFonts w:ascii="Times" w:hAnsi="Times"/>
        </w:rPr>
        <w:t>possessed a world view that placed God and the salvation of the soul above allegiance to princes and concern for the state.”</w:t>
      </w:r>
      <w:r w:rsidR="00D84607" w:rsidRPr="00CF4609">
        <w:rPr>
          <w:rStyle w:val="FootnoteReference"/>
          <w:rFonts w:ascii="Times" w:hAnsi="Times"/>
        </w:rPr>
        <w:footnoteReference w:id="1"/>
      </w:r>
      <w:r w:rsidR="00D84607" w:rsidRPr="00CF4609">
        <w:rPr>
          <w:rFonts w:ascii="Times" w:hAnsi="Times"/>
        </w:rPr>
        <w:t xml:space="preserve"> </w:t>
      </w:r>
      <w:r w:rsidRPr="00CF4609">
        <w:rPr>
          <w:rFonts w:ascii="Times" w:hAnsi="Times"/>
        </w:rPr>
        <w:t xml:space="preserve">People looked to God </w:t>
      </w:r>
      <w:r w:rsidR="00BD1BBE" w:rsidRPr="00CF4609">
        <w:rPr>
          <w:rFonts w:ascii="Times" w:hAnsi="Times"/>
        </w:rPr>
        <w:t>to define who they were</w:t>
      </w:r>
      <w:r w:rsidR="00D84607" w:rsidRPr="00CF4609">
        <w:rPr>
          <w:rFonts w:ascii="Times" w:hAnsi="Times"/>
        </w:rPr>
        <w:t>, and the monarch was viewed as their ruler, but not their national leader</w:t>
      </w:r>
      <w:r w:rsidRPr="00CF4609">
        <w:rPr>
          <w:rFonts w:ascii="Times" w:hAnsi="Times"/>
        </w:rPr>
        <w:t>.</w:t>
      </w:r>
      <w:r w:rsidR="004A724F">
        <w:rPr>
          <w:rStyle w:val="FootnoteReference"/>
          <w:rFonts w:ascii="Times" w:hAnsi="Times"/>
        </w:rPr>
        <w:footnoteReference w:id="2"/>
      </w:r>
      <w:r w:rsidRPr="00CF4609">
        <w:rPr>
          <w:rFonts w:ascii="Times" w:hAnsi="Times"/>
        </w:rPr>
        <w:t xml:space="preserve"> With an allegiance to the pope, who was a foreign power, any feeling of English national identity developed slowly. </w:t>
      </w:r>
      <w:r w:rsidR="00CF4609" w:rsidRPr="00CF4609">
        <w:rPr>
          <w:rFonts w:ascii="Times" w:hAnsi="Times"/>
        </w:rPr>
        <w:t xml:space="preserve">Martin Luther’s </w:t>
      </w:r>
      <w:r w:rsidR="00CF4609" w:rsidRPr="00CF4609">
        <w:rPr>
          <w:rFonts w:ascii="Times" w:hAnsi="Times"/>
          <w:i/>
        </w:rPr>
        <w:t>95 Theses</w:t>
      </w:r>
      <w:r w:rsidR="00CF4609" w:rsidRPr="00CF4609">
        <w:rPr>
          <w:rFonts w:ascii="Times" w:hAnsi="Times"/>
        </w:rPr>
        <w:t xml:space="preserve"> and the development and spread of Protestantism in Europe became the starting point of a national unity in England. </w:t>
      </w:r>
      <w:r w:rsidR="00BD1BBE" w:rsidRPr="00CF4609">
        <w:rPr>
          <w:rFonts w:ascii="Times" w:hAnsi="Times"/>
        </w:rPr>
        <w:t>It was jumpstarted by</w:t>
      </w:r>
      <w:r w:rsidRPr="00CF4609">
        <w:rPr>
          <w:rFonts w:ascii="Times" w:hAnsi="Times"/>
        </w:rPr>
        <w:t xml:space="preserve"> the break from Rome under Henry VIII. The English developed a stronger national consciousness</w:t>
      </w:r>
      <w:r w:rsidR="00BD1BBE" w:rsidRPr="00CF4609">
        <w:rPr>
          <w:rFonts w:ascii="Times" w:hAnsi="Times"/>
        </w:rPr>
        <w:t xml:space="preserve"> as their religious feelings </w:t>
      </w:r>
      <w:r w:rsidR="00C3119D" w:rsidRPr="00CF4609">
        <w:rPr>
          <w:rFonts w:ascii="Times" w:hAnsi="Times"/>
        </w:rPr>
        <w:t>were challenged</w:t>
      </w:r>
      <w:r w:rsidR="00D84607" w:rsidRPr="00CF4609">
        <w:rPr>
          <w:rFonts w:ascii="Times" w:hAnsi="Times"/>
        </w:rPr>
        <w:t>.</w:t>
      </w:r>
      <w:r w:rsidR="00BD1BBE" w:rsidRPr="00CF4609">
        <w:rPr>
          <w:rFonts w:ascii="Times" w:hAnsi="Times"/>
        </w:rPr>
        <w:t xml:space="preserve"> Henry’s reform policies included a break with Rome. He named himself Head of the Church in England and portrayed hims</w:t>
      </w:r>
      <w:r w:rsidR="00C3119D" w:rsidRPr="00CF4609">
        <w:rPr>
          <w:rFonts w:ascii="Times" w:hAnsi="Times"/>
        </w:rPr>
        <w:t>elf as God’s representative on e</w:t>
      </w:r>
      <w:r w:rsidR="00BD1BBE" w:rsidRPr="00CF4609">
        <w:rPr>
          <w:rFonts w:ascii="Times" w:hAnsi="Times"/>
        </w:rPr>
        <w:t>arth. W</w:t>
      </w:r>
      <w:r w:rsidRPr="00CF4609">
        <w:rPr>
          <w:rFonts w:ascii="Times" w:hAnsi="Times"/>
        </w:rPr>
        <w:t xml:space="preserve">ith this new idea of who ruled the church began a new idea of who lived in England. </w:t>
      </w:r>
      <w:r w:rsidR="00CF4609" w:rsidRPr="00CF4609">
        <w:rPr>
          <w:rFonts w:ascii="Times" w:hAnsi="Times"/>
        </w:rPr>
        <w:t xml:space="preserve">The Renaissance throughout Europe also helped move England into a new age of self-discovery. </w:t>
      </w:r>
      <w:proofErr w:type="gramStart"/>
      <w:r w:rsidR="00CF4609" w:rsidRPr="00CF4609">
        <w:rPr>
          <w:rFonts w:ascii="Times" w:hAnsi="Times"/>
        </w:rPr>
        <w:t xml:space="preserve">As </w:t>
      </w:r>
      <w:r w:rsidR="00CF4609" w:rsidRPr="00CF4609">
        <w:rPr>
          <w:rFonts w:ascii="Times" w:hAnsi="Times"/>
        </w:rPr>
        <w:lastRenderedPageBreak/>
        <w:t>J.D Mackie describes: “The Renaissance has been described as the transition from the ag</w:t>
      </w:r>
      <w:r w:rsidR="007B2970">
        <w:rPr>
          <w:rFonts w:ascii="Times" w:hAnsi="Times"/>
        </w:rPr>
        <w:t>e of Faith to the age of Reason</w:t>
      </w:r>
      <w:r w:rsidR="00CF4609" w:rsidRPr="00CF4609">
        <w:rPr>
          <w:rFonts w:ascii="Times" w:hAnsi="Times"/>
        </w:rPr>
        <w:t>”.</w:t>
      </w:r>
      <w:proofErr w:type="gramEnd"/>
      <w:r w:rsidR="00CF4609" w:rsidRPr="00CF4609">
        <w:rPr>
          <w:rStyle w:val="FootnoteReference"/>
          <w:rFonts w:ascii="Times" w:hAnsi="Times"/>
        </w:rPr>
        <w:footnoteReference w:id="3"/>
      </w:r>
      <w:r w:rsidR="00CF4609" w:rsidRPr="00CF4609">
        <w:rPr>
          <w:rFonts w:ascii="Times" w:hAnsi="Times"/>
        </w:rPr>
        <w:t xml:space="preserve"> Its growth started in the last years of the Tudor dynasty, and picked up speed to become a full-developed identity of nationalism in the later seventeenth century with the English Revolution of 1647-9, the restoration of the monarchy of 1658-60 and the Glorious Revolution of 1688.</w:t>
      </w:r>
    </w:p>
    <w:p w:rsidR="00C3119D" w:rsidRPr="00276319" w:rsidRDefault="004D44B9" w:rsidP="006F24BB">
      <w:pPr>
        <w:spacing w:line="480" w:lineRule="auto"/>
        <w:ind w:firstLine="720"/>
        <w:rPr>
          <w:rFonts w:ascii="Times" w:hAnsi="Times"/>
        </w:rPr>
      </w:pPr>
      <w:r>
        <w:rPr>
          <w:rFonts w:ascii="Times" w:hAnsi="Times"/>
        </w:rPr>
        <w:t>Before being able to justify nationalist sentiment in early-modern England, one must define wh</w:t>
      </w:r>
      <w:r w:rsidR="00276319">
        <w:rPr>
          <w:rFonts w:ascii="Times" w:hAnsi="Times"/>
        </w:rPr>
        <w:t xml:space="preserve">at nationalism is. </w:t>
      </w:r>
      <w:r w:rsidR="007A6883">
        <w:rPr>
          <w:rFonts w:ascii="Times" w:hAnsi="Times"/>
        </w:rPr>
        <w:t>Andrew Borde defined English identity at the end of the reign of Henry VIII</w:t>
      </w:r>
      <w:r w:rsidR="00276319">
        <w:rPr>
          <w:rFonts w:ascii="Times" w:hAnsi="Times"/>
        </w:rPr>
        <w:t xml:space="preserve">. In his </w:t>
      </w:r>
      <w:proofErr w:type="gramStart"/>
      <w:r w:rsidR="00276319">
        <w:rPr>
          <w:rFonts w:ascii="Times" w:hAnsi="Times"/>
          <w:i/>
        </w:rPr>
        <w:t>The</w:t>
      </w:r>
      <w:proofErr w:type="gramEnd"/>
      <w:r w:rsidR="00276319">
        <w:rPr>
          <w:rFonts w:ascii="Times" w:hAnsi="Times"/>
          <w:i/>
        </w:rPr>
        <w:t xml:space="preserve"> first boke of the Introduction of knowledge</w:t>
      </w:r>
      <w:r w:rsidR="00276319">
        <w:rPr>
          <w:rFonts w:ascii="Times" w:hAnsi="Times"/>
        </w:rPr>
        <w:t xml:space="preserve"> he asserted that identity came from shar</w:t>
      </w:r>
      <w:r w:rsidR="007A6883">
        <w:rPr>
          <w:rFonts w:ascii="Times" w:hAnsi="Times"/>
        </w:rPr>
        <w:t>ed language and characteristics by stating “In England, and under the dominium of the dominum of England by many sundry speeches besides English”.</w:t>
      </w:r>
      <w:r w:rsidR="007A6883">
        <w:rPr>
          <w:rStyle w:val="FootnoteReference"/>
          <w:rFonts w:ascii="Times" w:hAnsi="Times"/>
        </w:rPr>
        <w:footnoteReference w:id="4"/>
      </w:r>
      <w:r w:rsidR="007A6883">
        <w:rPr>
          <w:rFonts w:ascii="Times" w:hAnsi="Times"/>
        </w:rPr>
        <w:t xml:space="preserve"> Though language played its role in development of an English identity, the reigns of Mary I, Elizabeth I, and James I all contributed to a more defined sense of nationalism in England was. The English language played a role in uniting the people, but it was more than just this that clearly defined the nationalistic feeling growing during the late-sixteenth and early-seventeenth centuries. The definition of nationalism this thesis </w:t>
      </w:r>
      <w:r w:rsidR="0054714C">
        <w:rPr>
          <w:rFonts w:ascii="Times" w:hAnsi="Times"/>
        </w:rPr>
        <w:t xml:space="preserve">that </w:t>
      </w:r>
      <w:r w:rsidR="007A6883">
        <w:rPr>
          <w:rFonts w:ascii="Times" w:hAnsi="Times"/>
        </w:rPr>
        <w:t xml:space="preserve">applies to the reigns of all three monarchs </w:t>
      </w:r>
      <w:r w:rsidR="0054714C">
        <w:rPr>
          <w:rFonts w:ascii="Times" w:hAnsi="Times"/>
        </w:rPr>
        <w:t xml:space="preserve">is the </w:t>
      </w:r>
      <w:r w:rsidR="00371230">
        <w:rPr>
          <w:rFonts w:ascii="Times" w:hAnsi="Times"/>
        </w:rPr>
        <w:t>“advocacy of or support for the interests of one’s own nation, esp. to the exclusion or detriment of the interest of other nations.”</w:t>
      </w:r>
      <w:r w:rsidR="00371230">
        <w:rPr>
          <w:rStyle w:val="FootnoteReference"/>
          <w:rFonts w:ascii="Times" w:hAnsi="Times"/>
        </w:rPr>
        <w:footnoteReference w:id="5"/>
      </w:r>
      <w:r w:rsidR="007A6883">
        <w:rPr>
          <w:rFonts w:ascii="Times" w:hAnsi="Times"/>
        </w:rPr>
        <w:t xml:space="preserve"> </w:t>
      </w:r>
      <w:r w:rsidR="0054714C">
        <w:rPr>
          <w:rFonts w:ascii="Times" w:hAnsi="Times"/>
        </w:rPr>
        <w:t xml:space="preserve">The phenomenon, while many argue can only be applied to the nineteenth and twentieth centuries, is taken here and applied to the early modern period of English history. </w:t>
      </w:r>
    </w:p>
    <w:p w:rsidR="00C3119D" w:rsidRDefault="00C3119D" w:rsidP="00C3119D">
      <w:pPr>
        <w:spacing w:line="480" w:lineRule="auto"/>
        <w:ind w:firstLine="720"/>
        <w:rPr>
          <w:rFonts w:ascii="Times" w:hAnsi="Times"/>
        </w:rPr>
      </w:pPr>
      <w:r w:rsidRPr="00CF4609">
        <w:rPr>
          <w:rFonts w:ascii="Times" w:hAnsi="Times"/>
        </w:rPr>
        <w:lastRenderedPageBreak/>
        <w:t>Henry VIII, according to this thesis, cannot be seen as a starting point of national consciousness due to the tensions regarding religion in his reign. Henry started as a staunch Catholic, seen as “defender of the faith” by the Pope. He observed the Catholic tradition for the first 25 years of his reign. However, with his ignition of the English Reformation in the 1530s, Henry and his court focused on religion as a defining identity trait. Henry worked with Thomas Cromwell to demolish the monasteries and break with Rome. Debates on his</w:t>
      </w:r>
      <w:r>
        <w:rPr>
          <w:rFonts w:ascii="Times" w:hAnsi="Times"/>
        </w:rPr>
        <w:t xml:space="preserve"> policies shook the nation. While the reformation took place, people were forced to think of their religion and what side of the divide they would identify with. England, and their English identity, did not play a key role in those choices. England was split into two religious factions during the reign of Henry VIII; one nationalized English identity could not rise out of this period.  </w:t>
      </w:r>
    </w:p>
    <w:p w:rsidR="00BD1BBE" w:rsidRDefault="00C3119D" w:rsidP="00C3119D">
      <w:pPr>
        <w:spacing w:line="480" w:lineRule="auto"/>
        <w:ind w:firstLine="720"/>
        <w:rPr>
          <w:rFonts w:ascii="Times" w:hAnsi="Times"/>
        </w:rPr>
      </w:pPr>
      <w:r>
        <w:rPr>
          <w:rFonts w:ascii="Times" w:hAnsi="Times"/>
        </w:rPr>
        <w:t xml:space="preserve">Edward VI also is not viewed as a leader in the beginning of nationalistic identity in England is due to his age. Edward was only 15 when he passed away. While he was king for six years, reagents and protectors, whose identities created tensions in England, dominated his reign. Fighting for control of the King and court essentially dissuaded the English from identifying with their young sovereign. </w:t>
      </w:r>
    </w:p>
    <w:p w:rsidR="005333EB" w:rsidRPr="005333EB" w:rsidRDefault="00C3119D" w:rsidP="006F24BB">
      <w:pPr>
        <w:spacing w:line="480" w:lineRule="auto"/>
        <w:ind w:firstLine="720"/>
        <w:rPr>
          <w:rFonts w:ascii="Times" w:hAnsi="Times"/>
        </w:rPr>
      </w:pPr>
      <w:r>
        <w:rPr>
          <w:rFonts w:ascii="Times" w:hAnsi="Times"/>
        </w:rPr>
        <w:t>S</w:t>
      </w:r>
      <w:r w:rsidR="005333EB">
        <w:rPr>
          <w:rFonts w:ascii="Times" w:hAnsi="Times"/>
        </w:rPr>
        <w:t xml:space="preserve">ome scholars argue that national consciousness </w:t>
      </w:r>
      <w:r>
        <w:rPr>
          <w:rFonts w:ascii="Times" w:hAnsi="Times"/>
        </w:rPr>
        <w:t>started to</w:t>
      </w:r>
      <w:r w:rsidR="005333EB">
        <w:rPr>
          <w:rFonts w:ascii="Times" w:hAnsi="Times"/>
        </w:rPr>
        <w:t xml:space="preserve"> develop in the </w:t>
      </w:r>
      <w:r w:rsidR="007B2970">
        <w:rPr>
          <w:rFonts w:ascii="Times" w:hAnsi="Times"/>
        </w:rPr>
        <w:t>Middle Ages</w:t>
      </w:r>
      <w:r w:rsidR="005333EB">
        <w:rPr>
          <w:rFonts w:ascii="Times" w:hAnsi="Times"/>
        </w:rPr>
        <w:t xml:space="preserve">, and even before. Barnaby C. Keeney describes some of these theories in his case study on nationalism in the </w:t>
      </w:r>
      <w:proofErr w:type="gramStart"/>
      <w:r w:rsidR="005333EB">
        <w:rPr>
          <w:rFonts w:ascii="Times" w:hAnsi="Times"/>
        </w:rPr>
        <w:t>Middle</w:t>
      </w:r>
      <w:proofErr w:type="gramEnd"/>
      <w:r w:rsidR="005333EB">
        <w:rPr>
          <w:rFonts w:ascii="Times" w:hAnsi="Times"/>
        </w:rPr>
        <w:t xml:space="preserve"> Ages in England. He claims that early scholarship on the English nation looked from the Anglo-Saxon period to the Hundred Years’ War as the start of nationalism in England, </w:t>
      </w:r>
      <w:r w:rsidR="005333EB" w:rsidRPr="00C3119D">
        <w:rPr>
          <w:rFonts w:ascii="Times" w:hAnsi="Times"/>
        </w:rPr>
        <w:t>due to the formation of Englishness</w:t>
      </w:r>
      <w:r w:rsidR="005333EB">
        <w:rPr>
          <w:rFonts w:ascii="Times" w:hAnsi="Times"/>
        </w:rPr>
        <w:t xml:space="preserve"> that developed through the period.</w:t>
      </w:r>
      <w:r w:rsidR="005333EB">
        <w:rPr>
          <w:rStyle w:val="FootnoteReference"/>
          <w:rFonts w:ascii="Times" w:hAnsi="Times"/>
        </w:rPr>
        <w:footnoteReference w:id="6"/>
      </w:r>
      <w:r w:rsidR="005333EB">
        <w:rPr>
          <w:rFonts w:ascii="Times" w:hAnsi="Times"/>
        </w:rPr>
        <w:t xml:space="preserve"> He also points out that other medievalists look to religion, as stated above, as the main driving factor in community organization in the Middle Ages, with the universal language of Latin </w:t>
      </w:r>
      <w:r w:rsidR="005333EB">
        <w:rPr>
          <w:rFonts w:ascii="Times" w:hAnsi="Times"/>
        </w:rPr>
        <w:lastRenderedPageBreak/>
        <w:t xml:space="preserve">bringing </w:t>
      </w:r>
      <w:r w:rsidR="00FA7BA9">
        <w:rPr>
          <w:rFonts w:ascii="Times" w:hAnsi="Times"/>
        </w:rPr>
        <w:t>people together. This</w:t>
      </w:r>
      <w:r>
        <w:rPr>
          <w:rFonts w:ascii="Times" w:hAnsi="Times"/>
        </w:rPr>
        <w:t xml:space="preserve"> identity</w:t>
      </w:r>
      <w:r w:rsidR="00FA7BA9">
        <w:rPr>
          <w:rFonts w:ascii="Times" w:hAnsi="Times"/>
        </w:rPr>
        <w:t xml:space="preserve"> surpassed borders. </w:t>
      </w:r>
      <w:r w:rsidR="009129EA">
        <w:rPr>
          <w:rFonts w:ascii="Times" w:hAnsi="Times"/>
        </w:rPr>
        <w:t xml:space="preserve">Keeney himself argues for the development of </w:t>
      </w:r>
      <w:r w:rsidR="007B2970">
        <w:rPr>
          <w:rFonts w:ascii="Times" w:hAnsi="Times"/>
        </w:rPr>
        <w:t>proto</w:t>
      </w:r>
      <w:r w:rsidR="009129EA">
        <w:rPr>
          <w:rFonts w:ascii="Times" w:hAnsi="Times"/>
        </w:rPr>
        <w:t>-natio</w:t>
      </w:r>
      <w:r>
        <w:rPr>
          <w:rFonts w:ascii="Times" w:hAnsi="Times"/>
        </w:rPr>
        <w:t xml:space="preserve">nalism within Medieval England: </w:t>
      </w:r>
      <w:r w:rsidR="009129EA">
        <w:rPr>
          <w:rFonts w:ascii="Times" w:hAnsi="Times"/>
        </w:rPr>
        <w:t>“national feeling need[s] symbols to give them concrete expression. In 1300, the symbol was the king.”</w:t>
      </w:r>
      <w:r w:rsidR="009129EA">
        <w:rPr>
          <w:rStyle w:val="FootnoteReference"/>
          <w:rFonts w:ascii="Times" w:hAnsi="Times"/>
        </w:rPr>
        <w:footnoteReference w:id="7"/>
      </w:r>
      <w:r w:rsidR="009129EA">
        <w:rPr>
          <w:rFonts w:ascii="Times" w:hAnsi="Times"/>
        </w:rPr>
        <w:t xml:space="preserve"> In this thesis, this argument stands. However, the king was not just a symbol for national feeling, the monarch’s own identity helped to define the nation as a whole. </w:t>
      </w:r>
    </w:p>
    <w:p w:rsidR="006F24BB" w:rsidRPr="005E0BA2" w:rsidRDefault="000D62AA" w:rsidP="006F24BB">
      <w:pPr>
        <w:spacing w:line="480" w:lineRule="auto"/>
        <w:ind w:firstLine="720"/>
        <w:rPr>
          <w:rFonts w:ascii="Times" w:hAnsi="Times"/>
        </w:rPr>
      </w:pPr>
      <w:r w:rsidRPr="005E0BA2">
        <w:rPr>
          <w:rFonts w:ascii="Times" w:hAnsi="Times"/>
        </w:rPr>
        <w:t xml:space="preserve">From the reign of Mary I into that of James I the English people started to show their own identity and the identity of their nation. Through knowledge of this history, my research question deals with the root of identity in the reigns of Mary I, Elizabeth I and James I: </w:t>
      </w:r>
      <w:r w:rsidRPr="005E0BA2">
        <w:rPr>
          <w:rFonts w:ascii="Times" w:hAnsi="Times"/>
          <w:u w:val="single"/>
        </w:rPr>
        <w:t>How and why did a growing sense of national identity develop through the identities of Mary I, Elizabeth I and James I?</w:t>
      </w:r>
      <w:r w:rsidRPr="005E0BA2">
        <w:rPr>
          <w:rFonts w:ascii="Times" w:hAnsi="Times"/>
        </w:rPr>
        <w:t xml:space="preserve"> This leads me to the statement of my research problem: I will study the identity of three monarchies because I want to find out what characteristics worked toward</w:t>
      </w:r>
      <w:r>
        <w:rPr>
          <w:rFonts w:ascii="Times" w:hAnsi="Times"/>
        </w:rPr>
        <w:t>s</w:t>
      </w:r>
      <w:r w:rsidRPr="005E0BA2">
        <w:rPr>
          <w:rFonts w:ascii="Times" w:hAnsi="Times"/>
        </w:rPr>
        <w:t xml:space="preserve"> or against a national identity in order to help readers understand</w:t>
      </w:r>
      <w:r>
        <w:rPr>
          <w:rFonts w:ascii="Times" w:hAnsi="Times"/>
        </w:rPr>
        <w:t xml:space="preserve"> from</w:t>
      </w:r>
      <w:r w:rsidRPr="005E0BA2">
        <w:rPr>
          <w:rFonts w:ascii="Times" w:hAnsi="Times"/>
        </w:rPr>
        <w:t xml:space="preserve"> where the English identity came. </w:t>
      </w:r>
    </w:p>
    <w:p w:rsidR="006F24BB" w:rsidRPr="005E0BA2" w:rsidRDefault="000D62AA" w:rsidP="00A26E7E">
      <w:pPr>
        <w:spacing w:before="240" w:line="480" w:lineRule="auto"/>
        <w:ind w:firstLine="720"/>
        <w:rPr>
          <w:rFonts w:ascii="Times" w:hAnsi="Times"/>
        </w:rPr>
      </w:pPr>
      <w:r w:rsidRPr="005E0BA2">
        <w:rPr>
          <w:rFonts w:ascii="Times" w:hAnsi="Times"/>
        </w:rPr>
        <w:t>The dates encompassed in this thesis are 1553-</w:t>
      </w:r>
      <w:r>
        <w:rPr>
          <w:rFonts w:ascii="Times" w:hAnsi="Times"/>
        </w:rPr>
        <w:t>1625</w:t>
      </w:r>
      <w:r w:rsidRPr="005E0BA2">
        <w:rPr>
          <w:rFonts w:ascii="Times" w:hAnsi="Times"/>
        </w:rPr>
        <w:t xml:space="preserve">. </w:t>
      </w:r>
      <w:r w:rsidR="009E55AA">
        <w:rPr>
          <w:rFonts w:ascii="Times" w:hAnsi="Times"/>
        </w:rPr>
        <w:t>Mary I’s reign, which began in 1553, brought two strong part of her identity into that of the nation: as</w:t>
      </w:r>
      <w:r w:rsidRPr="005E0BA2">
        <w:rPr>
          <w:rFonts w:ascii="Times" w:hAnsi="Times"/>
        </w:rPr>
        <w:t xml:space="preserve"> a wife and a Catholic. However, </w:t>
      </w:r>
      <w:r w:rsidR="009E55AA">
        <w:rPr>
          <w:rFonts w:ascii="Times" w:hAnsi="Times"/>
        </w:rPr>
        <w:t xml:space="preserve">her reign </w:t>
      </w:r>
      <w:r w:rsidRPr="005E0BA2">
        <w:rPr>
          <w:rFonts w:ascii="Times" w:hAnsi="Times"/>
        </w:rPr>
        <w:t>was a unique time in England</w:t>
      </w:r>
      <w:r w:rsidR="009E55AA">
        <w:rPr>
          <w:rFonts w:ascii="Times" w:hAnsi="Times"/>
        </w:rPr>
        <w:t>, and as Richard Helgerson puts it</w:t>
      </w:r>
      <w:r w:rsidRPr="005E0BA2">
        <w:rPr>
          <w:rFonts w:ascii="Times" w:hAnsi="Times"/>
        </w:rPr>
        <w:t>: “To</w:t>
      </w:r>
      <w:r w:rsidR="00C3119D">
        <w:rPr>
          <w:rFonts w:ascii="Times" w:hAnsi="Times"/>
        </w:rPr>
        <w:t xml:space="preserve"> men born in the 1550s</w:t>
      </w:r>
      <w:r w:rsidRPr="005E0BA2">
        <w:rPr>
          <w:rFonts w:ascii="Times" w:hAnsi="Times"/>
        </w:rPr>
        <w:t>, things English came to matter with a special intensity both because England itself mattered more than it had and because other sources of identity and cultural authority mattered less.”</w:t>
      </w:r>
      <w:r w:rsidRPr="005E0BA2">
        <w:rPr>
          <w:rStyle w:val="FootnoteReference"/>
          <w:rFonts w:ascii="Times" w:hAnsi="Times"/>
        </w:rPr>
        <w:footnoteReference w:id="8"/>
      </w:r>
      <w:r w:rsidRPr="005E0BA2">
        <w:rPr>
          <w:rFonts w:ascii="Times" w:hAnsi="Times"/>
        </w:rPr>
        <w:t xml:space="preserve"> England in the middle of the </w:t>
      </w:r>
      <w:r w:rsidR="00C3119D">
        <w:rPr>
          <w:rFonts w:ascii="Times" w:hAnsi="Times"/>
        </w:rPr>
        <w:t>sixteenth</w:t>
      </w:r>
      <w:r w:rsidRPr="005E0BA2">
        <w:rPr>
          <w:rFonts w:ascii="Times" w:hAnsi="Times"/>
        </w:rPr>
        <w:t xml:space="preserve"> century developed a proto-middle class from the rise of merchants and trading </w:t>
      </w:r>
      <w:r w:rsidR="00C3119D">
        <w:rPr>
          <w:rFonts w:ascii="Times" w:hAnsi="Times"/>
        </w:rPr>
        <w:t>in the expanding world</w:t>
      </w:r>
      <w:r w:rsidRPr="005E0BA2">
        <w:rPr>
          <w:rFonts w:ascii="Times" w:hAnsi="Times"/>
        </w:rPr>
        <w:t xml:space="preserve">. With the </w:t>
      </w:r>
      <w:r w:rsidR="00B80F37">
        <w:rPr>
          <w:rFonts w:ascii="Times" w:hAnsi="Times"/>
        </w:rPr>
        <w:t>expansion</w:t>
      </w:r>
      <w:r w:rsidRPr="005E0BA2">
        <w:rPr>
          <w:rFonts w:ascii="Times" w:hAnsi="Times"/>
        </w:rPr>
        <w:t xml:space="preserve"> in the New World, England’s power began to rise. This led to a new national consciousness that</w:t>
      </w:r>
      <w:r w:rsidR="00B80F37">
        <w:rPr>
          <w:rFonts w:ascii="Times" w:hAnsi="Times"/>
        </w:rPr>
        <w:t xml:space="preserve"> started with Mary and went through into the reign of Elizabeth I.</w:t>
      </w:r>
      <w:r w:rsidRPr="005E0BA2">
        <w:rPr>
          <w:rFonts w:ascii="Times" w:hAnsi="Times"/>
        </w:rPr>
        <w:t xml:space="preserve"> One sees Elizabeth’s identity driven through </w:t>
      </w:r>
      <w:r w:rsidRPr="005E0BA2">
        <w:rPr>
          <w:rFonts w:ascii="Times" w:hAnsi="Times"/>
        </w:rPr>
        <w:lastRenderedPageBreak/>
        <w:t>the love of her country. She distinctively does not define herself through a marriage; instead, as she stated, “I am already bound unto a husband, which is the kingdom of England.”</w:t>
      </w:r>
      <w:r w:rsidRPr="005E0BA2">
        <w:rPr>
          <w:rStyle w:val="FootnoteReference"/>
          <w:rFonts w:ascii="Times" w:hAnsi="Times"/>
        </w:rPr>
        <w:footnoteReference w:id="9"/>
      </w:r>
      <w:r w:rsidRPr="005E0BA2">
        <w:rPr>
          <w:rFonts w:ascii="Times" w:hAnsi="Times"/>
        </w:rPr>
        <w:t xml:space="preserve"> This was unique: a female monarch who identified herself primarily with </w:t>
      </w:r>
      <w:r w:rsidRPr="005E0BA2">
        <w:rPr>
          <w:rFonts w:ascii="Times" w:hAnsi="Times"/>
          <w:i/>
        </w:rPr>
        <w:t>her nation.</w:t>
      </w:r>
      <w:r w:rsidR="00B80F37">
        <w:rPr>
          <w:rFonts w:ascii="Times" w:hAnsi="Times"/>
        </w:rPr>
        <w:t xml:space="preserve"> Elizabethan </w:t>
      </w:r>
      <w:r w:rsidRPr="005E0BA2">
        <w:rPr>
          <w:rFonts w:ascii="Times" w:hAnsi="Times"/>
        </w:rPr>
        <w:t xml:space="preserve">primary sources </w:t>
      </w:r>
      <w:r w:rsidR="00B80F37">
        <w:rPr>
          <w:rFonts w:ascii="Times" w:hAnsi="Times"/>
        </w:rPr>
        <w:t>indicate</w:t>
      </w:r>
      <w:r w:rsidRPr="005E0BA2">
        <w:rPr>
          <w:rFonts w:ascii="Times" w:hAnsi="Times"/>
        </w:rPr>
        <w:t xml:space="preserve"> that she defined herself </w:t>
      </w:r>
      <w:r w:rsidR="00B80F37">
        <w:rPr>
          <w:rFonts w:ascii="Times" w:hAnsi="Times"/>
        </w:rPr>
        <w:t>as a virgin, feminine queen, as a protector of her subjects and as a Tudor monarch</w:t>
      </w:r>
      <w:r w:rsidRPr="005E0BA2">
        <w:rPr>
          <w:rFonts w:ascii="Times" w:hAnsi="Times"/>
        </w:rPr>
        <w:t xml:space="preserve">. As England moved into the reign of James I, the identity of the King changed </w:t>
      </w:r>
      <w:r w:rsidR="00655D32">
        <w:rPr>
          <w:rFonts w:ascii="Times" w:hAnsi="Times"/>
        </w:rPr>
        <w:t>the national characteristics, defining the English by what they were not: British. The union proposed by James at the</w:t>
      </w:r>
      <w:r w:rsidR="00B80F37">
        <w:rPr>
          <w:rFonts w:ascii="Times" w:hAnsi="Times"/>
        </w:rPr>
        <w:t xml:space="preserve"> start of his reign in England</w:t>
      </w:r>
      <w:r w:rsidR="00655D32">
        <w:rPr>
          <w:rFonts w:ascii="Times" w:hAnsi="Times"/>
        </w:rPr>
        <w:t xml:space="preserve"> caused a growth of knowledge of what it meant to be English.</w:t>
      </w:r>
      <w:r w:rsidR="00B80F37">
        <w:rPr>
          <w:rFonts w:ascii="Times" w:hAnsi="Times"/>
        </w:rPr>
        <w:t xml:space="preserve"> James’ gender also played a key role in defining England. James was the first male monarch after fifty years of feminine rule and the English celebrated this return to traditional gender roles.</w:t>
      </w:r>
      <w:r w:rsidR="00655D32">
        <w:rPr>
          <w:rFonts w:ascii="Times" w:hAnsi="Times"/>
        </w:rPr>
        <w:t xml:space="preserve"> </w:t>
      </w:r>
      <w:r w:rsidRPr="005E0BA2">
        <w:rPr>
          <w:rFonts w:ascii="Times" w:hAnsi="Times"/>
        </w:rPr>
        <w:t xml:space="preserve">Because all three monarchs had individual definitions of what characterized a ruler and how they defined themselves, looking at them will show a progression of nationalism and consciousness </w:t>
      </w:r>
      <w:r w:rsidR="00655D32">
        <w:rPr>
          <w:rFonts w:ascii="Times" w:hAnsi="Times"/>
        </w:rPr>
        <w:t>from the last two Tudor monarchs into the Stuart period</w:t>
      </w:r>
      <w:r>
        <w:rPr>
          <w:rFonts w:ascii="Times" w:hAnsi="Times"/>
        </w:rPr>
        <w:t>.</w:t>
      </w:r>
      <w:r w:rsidR="00141459">
        <w:rPr>
          <w:rStyle w:val="FootnoteReference"/>
          <w:rFonts w:ascii="Times" w:hAnsi="Times"/>
        </w:rPr>
        <w:footnoteReference w:id="10"/>
      </w:r>
      <w:r>
        <w:rPr>
          <w:rFonts w:ascii="Times" w:hAnsi="Times"/>
        </w:rPr>
        <w:t xml:space="preserve"> </w:t>
      </w:r>
      <w:r w:rsidRPr="005E0BA2">
        <w:rPr>
          <w:rFonts w:ascii="Times" w:hAnsi="Times"/>
          <w:color w:val="FF0000"/>
        </w:rPr>
        <w:t xml:space="preserve"> </w:t>
      </w:r>
      <w:r w:rsidRPr="005E0BA2">
        <w:rPr>
          <w:rFonts w:ascii="Times" w:hAnsi="Times"/>
        </w:rPr>
        <w:t xml:space="preserve"> </w:t>
      </w:r>
    </w:p>
    <w:p w:rsidR="00A842FF" w:rsidRDefault="000D62AA" w:rsidP="00A842FF">
      <w:pPr>
        <w:spacing w:line="480" w:lineRule="auto"/>
        <w:ind w:firstLine="720"/>
        <w:rPr>
          <w:rFonts w:ascii="Times" w:hAnsi="Times"/>
        </w:rPr>
      </w:pPr>
      <w:r>
        <w:rPr>
          <w:rFonts w:ascii="Times" w:hAnsi="Times"/>
        </w:rPr>
        <w:t xml:space="preserve">The Tudor period ended the War of the Roses, a war between the houses of Lancaster and York for the throne of England. The </w:t>
      </w:r>
      <w:r w:rsidR="004F4330">
        <w:rPr>
          <w:rFonts w:ascii="Times" w:hAnsi="Times"/>
        </w:rPr>
        <w:t xml:space="preserve">civil </w:t>
      </w:r>
      <w:r>
        <w:rPr>
          <w:rFonts w:ascii="Times" w:hAnsi="Times"/>
        </w:rPr>
        <w:t>war started in 1455 with Yorkist forces, headed by Richard, Duke of York, rebelling against King Henry VI due to the favor Henry VI showed to certain members of court.</w:t>
      </w:r>
      <w:r>
        <w:rPr>
          <w:rStyle w:val="FootnoteReference"/>
          <w:rFonts w:ascii="Times" w:hAnsi="Times"/>
        </w:rPr>
        <w:footnoteReference w:id="11"/>
      </w:r>
      <w:r>
        <w:rPr>
          <w:rFonts w:ascii="Times" w:hAnsi="Times"/>
        </w:rPr>
        <w:t xml:space="preserve"> Throughout the next </w:t>
      </w:r>
      <w:r w:rsidR="004F4330">
        <w:rPr>
          <w:rFonts w:ascii="Times" w:hAnsi="Times"/>
        </w:rPr>
        <w:t>thirty</w:t>
      </w:r>
      <w:r>
        <w:rPr>
          <w:rFonts w:ascii="Times" w:hAnsi="Times"/>
        </w:rPr>
        <w:t xml:space="preserve"> years, the two houses would fight, with alternating </w:t>
      </w:r>
      <w:r w:rsidR="004F4330">
        <w:rPr>
          <w:rFonts w:ascii="Times" w:hAnsi="Times"/>
        </w:rPr>
        <w:t>k</w:t>
      </w:r>
      <w:r>
        <w:rPr>
          <w:rFonts w:ascii="Times" w:hAnsi="Times"/>
        </w:rPr>
        <w:t xml:space="preserve">ings taking the throne. The civil war rattled English identity. Soldiers fought for either side, based on their loyalty to the lord, not for the country. They did not decide their position by thinking of the best outcome for their nation, but by choosing who would be successful in battle. </w:t>
      </w:r>
      <w:r w:rsidR="004F4330">
        <w:rPr>
          <w:rFonts w:ascii="Times" w:hAnsi="Times"/>
        </w:rPr>
        <w:t>The year 1485 reestablished</w:t>
      </w:r>
      <w:r>
        <w:rPr>
          <w:rFonts w:ascii="Times" w:hAnsi="Times"/>
        </w:rPr>
        <w:t xml:space="preserve"> a permanent dynasty to end the wars in </w:t>
      </w:r>
      <w:r>
        <w:rPr>
          <w:rFonts w:ascii="Times" w:hAnsi="Times"/>
        </w:rPr>
        <w:lastRenderedPageBreak/>
        <w:t xml:space="preserve">England. Henry Tudor, a descendant of Edward III through his mother Margaret Beaufort, had a </w:t>
      </w:r>
      <w:r w:rsidR="004F4330">
        <w:rPr>
          <w:rFonts w:ascii="Times" w:hAnsi="Times"/>
        </w:rPr>
        <w:t>lesser</w:t>
      </w:r>
      <w:r>
        <w:rPr>
          <w:rFonts w:ascii="Times" w:hAnsi="Times"/>
        </w:rPr>
        <w:t xml:space="preserve"> claim to the English </w:t>
      </w:r>
      <w:r w:rsidR="004F4330">
        <w:rPr>
          <w:rFonts w:ascii="Times" w:hAnsi="Times"/>
        </w:rPr>
        <w:t>throne on the Lancastrian side. In the Battle of Bosworth in 1485, King Richard III died and Henry VII took the throne of England.</w:t>
      </w:r>
      <w:r>
        <w:rPr>
          <w:rStyle w:val="FootnoteReference"/>
          <w:rFonts w:ascii="Times" w:hAnsi="Times"/>
        </w:rPr>
        <w:footnoteReference w:id="12"/>
      </w:r>
      <w:r>
        <w:rPr>
          <w:rFonts w:ascii="Times" w:hAnsi="Times"/>
        </w:rPr>
        <w:t xml:space="preserve"> He then strengthened his claim by marrying Elizabeth of York, thereby connecting the houses of York and Lancaster. His rule, from 1485 to 1509, helped settle England, letting the country start to move into the </w:t>
      </w:r>
      <w:r w:rsidR="00232AC6">
        <w:rPr>
          <w:rFonts w:ascii="Times" w:hAnsi="Times"/>
        </w:rPr>
        <w:t>pre-modern period during a time of peace</w:t>
      </w:r>
      <w:r>
        <w:rPr>
          <w:rFonts w:ascii="Times" w:hAnsi="Times"/>
        </w:rPr>
        <w:t xml:space="preserve">. Carolly Erickson </w:t>
      </w:r>
      <w:r w:rsidR="00232AC6">
        <w:rPr>
          <w:rFonts w:ascii="Times" w:hAnsi="Times"/>
        </w:rPr>
        <w:t>describes</w:t>
      </w:r>
      <w:r>
        <w:rPr>
          <w:rFonts w:ascii="Times" w:hAnsi="Times"/>
        </w:rPr>
        <w:t xml:space="preserve"> the new shift: “He modeled himself on the Italian despots, wealthy rulers of small states who governed through financial cont</w:t>
      </w:r>
      <w:r w:rsidR="00232AC6">
        <w:rPr>
          <w:rFonts w:ascii="Times" w:hAnsi="Times"/>
        </w:rPr>
        <w:t>rol, treachery and intimidation..</w:t>
      </w:r>
      <w:r>
        <w:rPr>
          <w:rFonts w:ascii="Times" w:hAnsi="Times"/>
        </w:rPr>
        <w:t>. The old style of chivalrous monarch, of kings who led and inspired through personal strength and military might, was abandoned.”</w:t>
      </w:r>
      <w:r>
        <w:rPr>
          <w:rStyle w:val="FootnoteReference"/>
          <w:rFonts w:ascii="Times" w:hAnsi="Times"/>
        </w:rPr>
        <w:footnoteReference w:id="13"/>
      </w:r>
      <w:r>
        <w:rPr>
          <w:rFonts w:ascii="Times" w:hAnsi="Times"/>
        </w:rPr>
        <w:t xml:space="preserve"> England was mov</w:t>
      </w:r>
      <w:r w:rsidR="00232AC6">
        <w:rPr>
          <w:rFonts w:ascii="Times" w:hAnsi="Times"/>
        </w:rPr>
        <w:t xml:space="preserve">ing into the pre-modern period and continued to do so during the reign of Henry VII’s son. </w:t>
      </w:r>
    </w:p>
    <w:p w:rsidR="00A842FF" w:rsidRPr="001F28D8" w:rsidRDefault="000D62AA" w:rsidP="00A842FF">
      <w:pPr>
        <w:spacing w:line="480" w:lineRule="auto"/>
        <w:ind w:firstLine="720"/>
        <w:rPr>
          <w:rFonts w:ascii="Times" w:hAnsi="Times"/>
        </w:rPr>
      </w:pPr>
      <w:r>
        <w:rPr>
          <w:rFonts w:ascii="Times" w:hAnsi="Times"/>
        </w:rPr>
        <w:t xml:space="preserve">Henry VIII was England’s renaissance king. He ruled for </w:t>
      </w:r>
      <w:r w:rsidR="006808A3">
        <w:rPr>
          <w:rFonts w:ascii="Times" w:hAnsi="Times"/>
        </w:rPr>
        <w:t>thirty-eight</w:t>
      </w:r>
      <w:r>
        <w:rPr>
          <w:rFonts w:ascii="Times" w:hAnsi="Times"/>
        </w:rPr>
        <w:t xml:space="preserve"> years and changed the face of England forever. The English reformation brought money, land and religious transformation to England. As Henry disassembled the Catholic Church to create the new Church of England, he tried to raise his children to follow the new doctrine. As Elizabeth and Edward were the youngest of Henry’s three children, they followed in the footsteps. Mary, who was in her teens when </w:t>
      </w:r>
      <w:r w:rsidR="006808A3">
        <w:rPr>
          <w:rFonts w:ascii="Times" w:hAnsi="Times"/>
        </w:rPr>
        <w:t>the reformation began</w:t>
      </w:r>
      <w:r>
        <w:rPr>
          <w:rFonts w:ascii="Times" w:hAnsi="Times"/>
        </w:rPr>
        <w:t xml:space="preserve">, was not as easy to convert. By the time of Henry’s death in 1547, the Church of England </w:t>
      </w:r>
      <w:r w:rsidR="006808A3">
        <w:rPr>
          <w:rFonts w:ascii="Times" w:hAnsi="Times"/>
        </w:rPr>
        <w:t>had infiltrated many parts of English society</w:t>
      </w:r>
      <w:r>
        <w:rPr>
          <w:rFonts w:ascii="Times" w:hAnsi="Times"/>
        </w:rPr>
        <w:t>. Edward continued the tradition, as h</w:t>
      </w:r>
      <w:r w:rsidR="006808A3">
        <w:rPr>
          <w:rFonts w:ascii="Times" w:hAnsi="Times"/>
        </w:rPr>
        <w:t>is regency helped to establish</w:t>
      </w:r>
      <w:r w:rsidR="007B2970">
        <w:rPr>
          <w:rFonts w:ascii="Times" w:hAnsi="Times"/>
        </w:rPr>
        <w:t xml:space="preserve"> a new prayer book and in 15</w:t>
      </w:r>
      <w:r>
        <w:rPr>
          <w:rFonts w:ascii="Times" w:hAnsi="Times"/>
        </w:rPr>
        <w:t xml:space="preserve">49 clerical marriage was legalized. Holy </w:t>
      </w:r>
      <w:proofErr w:type="gramStart"/>
      <w:r>
        <w:rPr>
          <w:rFonts w:ascii="Times" w:hAnsi="Times"/>
        </w:rPr>
        <w:t>communion</w:t>
      </w:r>
      <w:proofErr w:type="gramEnd"/>
      <w:r>
        <w:rPr>
          <w:rFonts w:ascii="Times" w:hAnsi="Times"/>
        </w:rPr>
        <w:t xml:space="preserve">, a Protestant service, replaced the Catholic mass and </w:t>
      </w:r>
      <w:r w:rsidR="007B2970">
        <w:rPr>
          <w:rFonts w:ascii="Times" w:hAnsi="Times"/>
        </w:rPr>
        <w:t>the law enforced all changes</w:t>
      </w:r>
      <w:r>
        <w:rPr>
          <w:rFonts w:ascii="Times" w:hAnsi="Times"/>
        </w:rPr>
        <w:t>.</w:t>
      </w:r>
      <w:r>
        <w:rPr>
          <w:rStyle w:val="FootnoteReference"/>
          <w:rFonts w:ascii="Times" w:hAnsi="Times"/>
        </w:rPr>
        <w:footnoteReference w:id="14"/>
      </w:r>
      <w:r>
        <w:rPr>
          <w:rFonts w:ascii="Times" w:hAnsi="Times"/>
        </w:rPr>
        <w:t xml:space="preserve"> Prote</w:t>
      </w:r>
      <w:r w:rsidR="00643D7F">
        <w:rPr>
          <w:rFonts w:ascii="Times" w:hAnsi="Times"/>
        </w:rPr>
        <w:t xml:space="preserve">stantism </w:t>
      </w:r>
      <w:r>
        <w:rPr>
          <w:rFonts w:ascii="Times" w:hAnsi="Times"/>
        </w:rPr>
        <w:t>became the religion of the monarchy.</w:t>
      </w:r>
      <w:r>
        <w:rPr>
          <w:rStyle w:val="FootnoteReference"/>
          <w:rFonts w:ascii="Times" w:hAnsi="Times"/>
        </w:rPr>
        <w:footnoteReference w:id="15"/>
      </w:r>
      <w:r>
        <w:rPr>
          <w:rFonts w:ascii="Times" w:hAnsi="Times"/>
        </w:rPr>
        <w:t xml:space="preserve"> Edward, as a minor, </w:t>
      </w:r>
      <w:r>
        <w:rPr>
          <w:rFonts w:ascii="Times" w:hAnsi="Times"/>
        </w:rPr>
        <w:lastRenderedPageBreak/>
        <w:t xml:space="preserve">had protectors to rule the country as </w:t>
      </w:r>
      <w:r w:rsidR="006808A3">
        <w:rPr>
          <w:rFonts w:ascii="Times" w:hAnsi="Times"/>
        </w:rPr>
        <w:t>he</w:t>
      </w:r>
      <w:r>
        <w:rPr>
          <w:rFonts w:ascii="Times" w:hAnsi="Times"/>
        </w:rPr>
        <w:t xml:space="preserve"> grew. The Duke of Somorset and the Duke of Northumberland successively played the role of regent, leaving their own traces of identity on the English monarchy. As Edward, never a fully healthy child, declined in health, Northumberland made a power move for the throne. He married Edward’s cousin, Lady Jane Grey to his son Guildford Dudley, and had Edward proclaim Jane as his heir. Jane was raised as a Protestant and Northumberland argued that she would maintain stability in the Protestant realm. </w:t>
      </w:r>
      <w:r w:rsidR="006808A3">
        <w:rPr>
          <w:rFonts w:ascii="Times" w:hAnsi="Times"/>
        </w:rPr>
        <w:t>When</w:t>
      </w:r>
      <w:r>
        <w:rPr>
          <w:rFonts w:ascii="Times" w:hAnsi="Times"/>
        </w:rPr>
        <w:t xml:space="preserve"> Edward died, Northumberland proclaimed Jane as Queen. </w:t>
      </w:r>
      <w:r w:rsidR="00F15810">
        <w:rPr>
          <w:rFonts w:ascii="Times" w:hAnsi="Times"/>
        </w:rPr>
        <w:t xml:space="preserve">The path that Mary I took to secure her crown and her subsequent reign forged the path to the birth of nationalism in England. </w:t>
      </w:r>
    </w:p>
    <w:p w:rsidR="00D66068" w:rsidRDefault="00EB1E77" w:rsidP="006F24BB">
      <w:pPr>
        <w:spacing w:line="480" w:lineRule="auto"/>
        <w:ind w:firstLine="720"/>
        <w:rPr>
          <w:rFonts w:ascii="Times" w:hAnsi="Times"/>
        </w:rPr>
      </w:pPr>
      <w:r>
        <w:rPr>
          <w:rFonts w:ascii="Times" w:hAnsi="Times"/>
        </w:rPr>
        <w:t xml:space="preserve">In this thesis, definition of some key terms is required to better understand the point of view they are being used in. The Oxford English Dictionary defines a Protestant as “a member of </w:t>
      </w:r>
      <w:proofErr w:type="gramStart"/>
      <w:r>
        <w:rPr>
          <w:rFonts w:ascii="Times" w:hAnsi="Times"/>
        </w:rPr>
        <w:t>adherent of any of the Christian churches or bodies which repudiated the papal authority, and separated or were</w:t>
      </w:r>
      <w:proofErr w:type="gramEnd"/>
      <w:r>
        <w:rPr>
          <w:rFonts w:ascii="Times" w:hAnsi="Times"/>
        </w:rPr>
        <w:t xml:space="preserve"> severed from the Roman communion in the Reformation of the 16</w:t>
      </w:r>
      <w:r w:rsidRPr="00EB1E77">
        <w:rPr>
          <w:rFonts w:ascii="Times" w:hAnsi="Times"/>
          <w:vertAlign w:val="superscript"/>
        </w:rPr>
        <w:t>th</w:t>
      </w:r>
      <w:r>
        <w:rPr>
          <w:rFonts w:ascii="Times" w:hAnsi="Times"/>
        </w:rPr>
        <w:t xml:space="preserve"> cent.”</w:t>
      </w:r>
      <w:r>
        <w:rPr>
          <w:rStyle w:val="FootnoteReference"/>
          <w:rFonts w:ascii="Times" w:hAnsi="Times"/>
        </w:rPr>
        <w:footnoteReference w:id="16"/>
      </w:r>
      <w:r>
        <w:rPr>
          <w:rFonts w:ascii="Times" w:hAnsi="Times"/>
        </w:rPr>
        <w:t xml:space="preserve"> This definition serves to provide an understanding of how I use the term “Protestant” in this </w:t>
      </w:r>
      <w:r w:rsidR="00B37A4A">
        <w:rPr>
          <w:rFonts w:ascii="Times" w:hAnsi="Times"/>
        </w:rPr>
        <w:t>thesis</w:t>
      </w:r>
      <w:r>
        <w:rPr>
          <w:rFonts w:ascii="Times" w:hAnsi="Times"/>
        </w:rPr>
        <w:t xml:space="preserve"> from the reign of Mary I through James I. </w:t>
      </w:r>
      <w:r w:rsidR="009C7C38">
        <w:rPr>
          <w:rFonts w:ascii="Times" w:hAnsi="Times"/>
        </w:rPr>
        <w:t xml:space="preserve">Even as ideas of what Protestantism in England looked like during the late sixteenth and early seventeenth centuries was changing, I use the overarching term to give </w:t>
      </w:r>
      <w:r w:rsidR="00B37A4A">
        <w:rPr>
          <w:rFonts w:ascii="Times" w:hAnsi="Times"/>
        </w:rPr>
        <w:t>a name</w:t>
      </w:r>
      <w:r w:rsidR="009C7C38">
        <w:rPr>
          <w:rFonts w:ascii="Times" w:hAnsi="Times"/>
        </w:rPr>
        <w:t xml:space="preserve"> to anyone </w:t>
      </w:r>
      <w:r w:rsidR="00D66068">
        <w:rPr>
          <w:rFonts w:ascii="Times" w:hAnsi="Times"/>
        </w:rPr>
        <w:t>who does not look to Rome and the Pope as the head of the Christian faith</w:t>
      </w:r>
      <w:r w:rsidR="009C7C38">
        <w:rPr>
          <w:rFonts w:ascii="Times" w:hAnsi="Times"/>
        </w:rPr>
        <w:t xml:space="preserve">. </w:t>
      </w:r>
    </w:p>
    <w:p w:rsidR="00EB1E77" w:rsidRDefault="00D66068" w:rsidP="00D66068">
      <w:pPr>
        <w:spacing w:line="480" w:lineRule="auto"/>
        <w:rPr>
          <w:rFonts w:ascii="Times" w:hAnsi="Times"/>
        </w:rPr>
      </w:pPr>
      <w:r>
        <w:rPr>
          <w:rFonts w:ascii="Times" w:hAnsi="Times"/>
        </w:rPr>
        <w:lastRenderedPageBreak/>
        <w:tab/>
        <w:t>Another key term needing definition in this thesis is “Catholic”. This term has been defined as “of or belonging to the church universal, universal Christian.”</w:t>
      </w:r>
      <w:r>
        <w:rPr>
          <w:rStyle w:val="FootnoteReference"/>
          <w:rFonts w:ascii="Times" w:hAnsi="Times"/>
        </w:rPr>
        <w:footnoteReference w:id="17"/>
      </w:r>
      <w:r>
        <w:rPr>
          <w:rFonts w:ascii="Times" w:hAnsi="Times"/>
        </w:rPr>
        <w:t xml:space="preserve"> However, this definition does not represent the Catholics discussed below. I use “Catholic” to describe the faith in England before the advent of Protestantism, and anyone who remained loyal to the Pope after the Reformation under Henry VIII. This term becomes more defined as Protestantism and its factions start to solidify in Europe during the sixteenth century. I use the contemporary definition of someone who follows the Pope as the head of the Christian Church. </w:t>
      </w:r>
    </w:p>
    <w:p w:rsidR="006F24BB" w:rsidRPr="005E0BA2" w:rsidRDefault="000D62AA" w:rsidP="006F24BB">
      <w:pPr>
        <w:spacing w:line="480" w:lineRule="auto"/>
        <w:ind w:firstLine="720"/>
        <w:rPr>
          <w:rFonts w:ascii="Times" w:hAnsi="Times"/>
          <w:color w:val="FF0000"/>
        </w:rPr>
      </w:pPr>
      <w:r w:rsidRPr="005E0BA2">
        <w:rPr>
          <w:rFonts w:ascii="Times" w:hAnsi="Times"/>
        </w:rPr>
        <w:t>Many ideas regarding the true beginning of a sense of English nationalism have been suggested. Ronald Asch argues that with James I’s succession to the English crown in 1603, a true nationalistic sense of identity appeared in England.</w:t>
      </w:r>
      <w:r w:rsidRPr="005E0BA2">
        <w:rPr>
          <w:rStyle w:val="FootnoteReference"/>
          <w:rFonts w:ascii="Times" w:hAnsi="Times"/>
        </w:rPr>
        <w:footnoteReference w:id="18"/>
      </w:r>
      <w:r w:rsidRPr="005E0BA2">
        <w:rPr>
          <w:rFonts w:ascii="Times" w:hAnsi="Times"/>
        </w:rPr>
        <w:t xml:space="preserve"> Co</w:t>
      </w:r>
      <w:r>
        <w:rPr>
          <w:rFonts w:ascii="Times" w:hAnsi="Times"/>
        </w:rPr>
        <w:t>l</w:t>
      </w:r>
      <w:r w:rsidRPr="005E0BA2">
        <w:rPr>
          <w:rFonts w:ascii="Times" w:hAnsi="Times"/>
        </w:rPr>
        <w:t xml:space="preserve">in Kidd believes one cannot describe the early modern period as nationalistic because the </w:t>
      </w:r>
      <w:r w:rsidR="0040359B">
        <w:rPr>
          <w:rFonts w:ascii="Times" w:hAnsi="Times"/>
        </w:rPr>
        <w:t>proto</w:t>
      </w:r>
      <w:r w:rsidRPr="005E0BA2">
        <w:rPr>
          <w:rFonts w:ascii="Times" w:hAnsi="Times"/>
        </w:rPr>
        <w:t xml:space="preserve">-nationalism did not clearly </w:t>
      </w:r>
      <w:r w:rsidRPr="0040359B">
        <w:rPr>
          <w:rFonts w:ascii="Times" w:hAnsi="Times"/>
        </w:rPr>
        <w:t xml:space="preserve">resemble </w:t>
      </w:r>
      <w:r w:rsidR="00B37A4A" w:rsidRPr="0040359B">
        <w:rPr>
          <w:rFonts w:ascii="Times" w:hAnsi="Times"/>
        </w:rPr>
        <w:t>nineteenth</w:t>
      </w:r>
      <w:r w:rsidRPr="0040359B">
        <w:rPr>
          <w:rFonts w:ascii="Times" w:hAnsi="Times"/>
        </w:rPr>
        <w:t xml:space="preserve"> and </w:t>
      </w:r>
      <w:r w:rsidR="00B37A4A" w:rsidRPr="0040359B">
        <w:rPr>
          <w:rFonts w:ascii="Times" w:hAnsi="Times"/>
        </w:rPr>
        <w:t>twentieth</w:t>
      </w:r>
      <w:r w:rsidRPr="0040359B">
        <w:rPr>
          <w:rFonts w:ascii="Times" w:hAnsi="Times"/>
        </w:rPr>
        <w:t xml:space="preserve"> century nationalism</w:t>
      </w:r>
      <w:r w:rsidR="0040359B" w:rsidRPr="0040359B">
        <w:rPr>
          <w:rFonts w:ascii="Times" w:hAnsi="Times"/>
        </w:rPr>
        <w:t xml:space="preserve"> as it can only be used in the modern era.</w:t>
      </w:r>
      <w:r w:rsidRPr="0040359B">
        <w:rPr>
          <w:rStyle w:val="FootnoteReference"/>
          <w:rFonts w:ascii="Times" w:hAnsi="Times"/>
        </w:rPr>
        <w:footnoteReference w:id="19"/>
      </w:r>
      <w:r w:rsidRPr="0040359B">
        <w:rPr>
          <w:rFonts w:ascii="Times" w:hAnsi="Times"/>
        </w:rPr>
        <w:t xml:space="preserve"> Hans Kohn states “the Tudor period laid the foundations for the growth of English nationhood.</w:t>
      </w:r>
      <w:r w:rsidRPr="005E0BA2">
        <w:rPr>
          <w:rFonts w:ascii="Times" w:hAnsi="Times"/>
        </w:rPr>
        <w:t xml:space="preserve"> But the English people and the English culture had not yet come into their own.”</w:t>
      </w:r>
      <w:r w:rsidRPr="005E0BA2">
        <w:rPr>
          <w:rStyle w:val="FootnoteReference"/>
          <w:rFonts w:ascii="Times" w:hAnsi="Times"/>
        </w:rPr>
        <w:footnoteReference w:id="20"/>
      </w:r>
      <w:r w:rsidRPr="005E0BA2">
        <w:rPr>
          <w:rFonts w:ascii="Times" w:hAnsi="Times"/>
        </w:rPr>
        <w:t xml:space="preserve"> He argues that the i</w:t>
      </w:r>
      <w:r>
        <w:rPr>
          <w:rFonts w:ascii="Times" w:hAnsi="Times"/>
        </w:rPr>
        <w:t>nfluence of English culture defi</w:t>
      </w:r>
      <w:r w:rsidRPr="005E0BA2">
        <w:rPr>
          <w:rFonts w:ascii="Times" w:hAnsi="Times"/>
        </w:rPr>
        <w:t xml:space="preserve">nes a nationalist identity, and this culture did not develop until the later </w:t>
      </w:r>
      <w:r w:rsidR="00B37A4A">
        <w:rPr>
          <w:rFonts w:ascii="Times" w:hAnsi="Times"/>
        </w:rPr>
        <w:t>seventeenth</w:t>
      </w:r>
      <w:r w:rsidRPr="005E0BA2">
        <w:rPr>
          <w:rFonts w:ascii="Times" w:hAnsi="Times"/>
        </w:rPr>
        <w:t xml:space="preserve"> century. Liah Greenfeld’s argument supports the idea that English nationalism developed through the 1500s in England through use of new words, such as “nation” </w:t>
      </w:r>
      <w:r w:rsidRPr="005E0BA2">
        <w:rPr>
          <w:rFonts w:ascii="Times" w:hAnsi="Times"/>
        </w:rPr>
        <w:lastRenderedPageBreak/>
        <w:t>and “commonwealth” and through a growing sense of patriotism in culture.</w:t>
      </w:r>
      <w:r w:rsidRPr="005E0BA2">
        <w:rPr>
          <w:rStyle w:val="FootnoteReference"/>
          <w:rFonts w:ascii="Times" w:hAnsi="Times"/>
        </w:rPr>
        <w:footnoteReference w:id="21"/>
      </w:r>
      <w:r w:rsidR="00B37A4A">
        <w:rPr>
          <w:rFonts w:ascii="Times" w:hAnsi="Times"/>
        </w:rPr>
        <w:t xml:space="preserve"> W</w:t>
      </w:r>
      <w:r w:rsidRPr="005E0BA2">
        <w:rPr>
          <w:rFonts w:ascii="Times" w:hAnsi="Times"/>
        </w:rPr>
        <w:t xml:space="preserve">hile the concept of English nationalism was born in the later </w:t>
      </w:r>
      <w:r w:rsidR="00B37A4A">
        <w:rPr>
          <w:rFonts w:ascii="Times" w:hAnsi="Times"/>
        </w:rPr>
        <w:t>seventeenth</w:t>
      </w:r>
      <w:r w:rsidRPr="005E0BA2">
        <w:rPr>
          <w:rFonts w:ascii="Times" w:hAnsi="Times"/>
        </w:rPr>
        <w:t xml:space="preserve"> century, the reigns of Mary I, Elizabeth I and James I, and their personal identities, were essential to that advent. </w:t>
      </w:r>
      <w:r w:rsidR="00B37A4A">
        <w:rPr>
          <w:rFonts w:ascii="Times" w:hAnsi="Times"/>
        </w:rPr>
        <w:t xml:space="preserve">Their reigns led to national consciousness in England. </w:t>
      </w:r>
    </w:p>
    <w:p w:rsidR="00A842FF" w:rsidRPr="005E0BA2" w:rsidRDefault="00A842FF" w:rsidP="006F24BB">
      <w:pPr>
        <w:spacing w:line="480" w:lineRule="auto"/>
        <w:ind w:firstLine="720"/>
        <w:rPr>
          <w:rFonts w:ascii="Times" w:hAnsi="Times"/>
        </w:rPr>
      </w:pPr>
    </w:p>
    <w:p w:rsidR="00786BF1" w:rsidRDefault="00786BF1" w:rsidP="00786BF1">
      <w:pPr>
        <w:jc w:val="center"/>
        <w:rPr>
          <w:rFonts w:ascii="Times" w:hAnsi="Times"/>
          <w:b/>
        </w:rPr>
      </w:pPr>
      <w:r>
        <w:rPr>
          <w:rFonts w:ascii="Times" w:hAnsi="Times"/>
          <w:b/>
        </w:rPr>
        <w:t xml:space="preserve">II. </w:t>
      </w:r>
      <w:r w:rsidR="003824A7">
        <w:rPr>
          <w:rFonts w:ascii="Times" w:hAnsi="Times"/>
          <w:b/>
        </w:rPr>
        <w:t>Mary I</w:t>
      </w:r>
    </w:p>
    <w:p w:rsidR="006F24BB" w:rsidRPr="005E0BA2" w:rsidRDefault="006F24BB" w:rsidP="00786BF1">
      <w:pPr>
        <w:jc w:val="center"/>
        <w:rPr>
          <w:rFonts w:ascii="Times" w:hAnsi="Times"/>
          <w:b/>
        </w:rPr>
      </w:pPr>
    </w:p>
    <w:p w:rsidR="006F24BB" w:rsidRPr="005E0BA2" w:rsidRDefault="006F24BB" w:rsidP="006F24BB">
      <w:pPr>
        <w:rPr>
          <w:rFonts w:ascii="Times" w:hAnsi="Times"/>
        </w:rPr>
      </w:pPr>
    </w:p>
    <w:p w:rsidR="006F24BB" w:rsidRPr="005E0BA2" w:rsidRDefault="000D62AA" w:rsidP="006F24BB">
      <w:pPr>
        <w:spacing w:line="480" w:lineRule="auto"/>
        <w:ind w:firstLine="720"/>
        <w:rPr>
          <w:rFonts w:ascii="Times" w:hAnsi="Times"/>
        </w:rPr>
      </w:pPr>
      <w:r w:rsidRPr="005E0BA2">
        <w:rPr>
          <w:rFonts w:ascii="Times" w:hAnsi="Times"/>
        </w:rPr>
        <w:t>Two parts of Mary I’s identity inspired a feeling of nationalism th</w:t>
      </w:r>
      <w:r w:rsidR="00B37A4A">
        <w:rPr>
          <w:rFonts w:ascii="Times" w:hAnsi="Times"/>
        </w:rPr>
        <w:t>at started to grow in her reign,</w:t>
      </w:r>
      <w:r w:rsidRPr="005E0BA2">
        <w:rPr>
          <w:rFonts w:ascii="Times" w:hAnsi="Times"/>
        </w:rPr>
        <w:t xml:space="preserve"> wife and Catholic</w:t>
      </w:r>
      <w:r w:rsidR="00B37A4A">
        <w:rPr>
          <w:rFonts w:ascii="Times" w:hAnsi="Times"/>
        </w:rPr>
        <w:t>,</w:t>
      </w:r>
      <w:r w:rsidRPr="005E0BA2">
        <w:rPr>
          <w:rFonts w:ascii="Times" w:hAnsi="Times"/>
        </w:rPr>
        <w:t xml:space="preserve"> and both of these characteristics inspired a sense of “Englishness” throughout the country. As the daughter of Henry VIII and Catherine of Aragon, Mary had a strong royal background. Born in 1516, Mary spent the first two decades of her life as the legitimate heir to the throne of England, and was treated as such.</w:t>
      </w:r>
      <w:r w:rsidR="00B37A4A">
        <w:rPr>
          <w:rFonts w:ascii="Times" w:hAnsi="Times"/>
        </w:rPr>
        <w:t xml:space="preserve"> She received an education worthy of Princess of Wales and was treated as the heir to the throne of England.</w:t>
      </w:r>
      <w:r w:rsidRPr="005E0BA2">
        <w:rPr>
          <w:rFonts w:ascii="Times" w:hAnsi="Times"/>
        </w:rPr>
        <w:t xml:space="preserve"> </w:t>
      </w:r>
      <w:r w:rsidR="00B37A4A">
        <w:rPr>
          <w:rFonts w:ascii="Times" w:hAnsi="Times"/>
        </w:rPr>
        <w:t>As</w:t>
      </w:r>
      <w:r w:rsidRPr="005E0BA2">
        <w:rPr>
          <w:rFonts w:ascii="Times" w:hAnsi="Times"/>
        </w:rPr>
        <w:t xml:space="preserve"> Henry VIII worked to divorce Catherine of Aragon for Anne Boleyn and the reformation in England started to take place, Mary started to lose the identity that had defined her for the first decades of her life. As she was forced to become the Lady Mary, she started to identify more with other parts of her character. She developed her Catholic self early, as she was born in a Catholic land to the “defender of the faith”, as Henry VIII was titled in </w:t>
      </w:r>
      <w:r w:rsidR="00CF6F70">
        <w:rPr>
          <w:rFonts w:ascii="Times" w:hAnsi="Times"/>
        </w:rPr>
        <w:t>1521 by Pope Leo X</w:t>
      </w:r>
      <w:r w:rsidRPr="005E0BA2">
        <w:rPr>
          <w:rFonts w:ascii="Times" w:hAnsi="Times"/>
        </w:rPr>
        <w:t xml:space="preserve">. This </w:t>
      </w:r>
      <w:r w:rsidR="00B37A4A">
        <w:rPr>
          <w:rFonts w:ascii="Times" w:hAnsi="Times"/>
        </w:rPr>
        <w:t>characteristic</w:t>
      </w:r>
      <w:r w:rsidRPr="005E0BA2">
        <w:rPr>
          <w:rFonts w:ascii="Times" w:hAnsi="Times"/>
        </w:rPr>
        <w:t xml:space="preserve"> grew when she was able to celebrate religion during her reign. The second piece of Mary’s identity that contributed to her involvement in the creation of an English national identity was that of wife, and </w:t>
      </w:r>
      <w:r w:rsidR="00B37A4A">
        <w:rPr>
          <w:rFonts w:ascii="Times" w:hAnsi="Times"/>
        </w:rPr>
        <w:t xml:space="preserve">while it only slowly infiltrated </w:t>
      </w:r>
      <w:r w:rsidRPr="005E0BA2">
        <w:rPr>
          <w:rFonts w:ascii="Times" w:hAnsi="Times"/>
        </w:rPr>
        <w:t xml:space="preserve">Mary’s identity, it played a major role during her reign. </w:t>
      </w:r>
    </w:p>
    <w:p w:rsidR="00A842FF" w:rsidRPr="005E0BA2" w:rsidRDefault="000D62AA" w:rsidP="006F24BB">
      <w:pPr>
        <w:spacing w:line="480" w:lineRule="auto"/>
        <w:rPr>
          <w:rFonts w:ascii="Times" w:hAnsi="Times"/>
        </w:rPr>
      </w:pPr>
      <w:r w:rsidRPr="005E0BA2">
        <w:rPr>
          <w:rFonts w:ascii="Times" w:hAnsi="Times"/>
        </w:rPr>
        <w:lastRenderedPageBreak/>
        <w:tab/>
        <w:t xml:space="preserve">With these two pieces of Mary’s identity came an influence on what it meant to be English. While she identified highly with her Spanish mother, the </w:t>
      </w:r>
      <w:r w:rsidR="00D35D8E">
        <w:rPr>
          <w:rFonts w:ascii="Times" w:hAnsi="Times"/>
        </w:rPr>
        <w:t>English citizens</w:t>
      </w:r>
      <w:r w:rsidRPr="005E0BA2">
        <w:rPr>
          <w:rFonts w:ascii="Times" w:hAnsi="Times"/>
        </w:rPr>
        <w:t xml:space="preserve"> embraced her as </w:t>
      </w:r>
      <w:r w:rsidR="006139A7">
        <w:rPr>
          <w:rFonts w:ascii="Times" w:hAnsi="Times"/>
        </w:rPr>
        <w:t xml:space="preserve">their </w:t>
      </w:r>
      <w:r w:rsidR="00BD1128">
        <w:rPr>
          <w:rFonts w:ascii="Times" w:hAnsi="Times"/>
        </w:rPr>
        <w:t>own</w:t>
      </w:r>
      <w:r w:rsidRPr="005E0BA2">
        <w:rPr>
          <w:rFonts w:ascii="Times" w:hAnsi="Times"/>
        </w:rPr>
        <w:t>: “Even for those who cared little for the Pope there was yet their loyalty to the young woman they had always called Princess.”</w:t>
      </w:r>
      <w:r w:rsidRPr="005E0BA2">
        <w:rPr>
          <w:rStyle w:val="FootnoteReference"/>
          <w:rFonts w:ascii="Times" w:hAnsi="Times"/>
        </w:rPr>
        <w:footnoteReference w:id="22"/>
      </w:r>
      <w:r w:rsidR="006139A7">
        <w:rPr>
          <w:rFonts w:ascii="Times" w:hAnsi="Times"/>
        </w:rPr>
        <w:t xml:space="preserve"> </w:t>
      </w:r>
      <w:r w:rsidRPr="005E0BA2">
        <w:rPr>
          <w:rFonts w:ascii="Times" w:hAnsi="Times"/>
        </w:rPr>
        <w:t xml:space="preserve">This </w:t>
      </w:r>
      <w:r w:rsidR="00A506E8">
        <w:rPr>
          <w:rFonts w:ascii="Times" w:hAnsi="Times"/>
        </w:rPr>
        <w:t>allegiance would not last as she became queen and married Philip II of Spain.</w:t>
      </w:r>
      <w:r w:rsidRPr="005E0BA2">
        <w:rPr>
          <w:rFonts w:ascii="Times" w:hAnsi="Times"/>
        </w:rPr>
        <w:t xml:space="preserve"> Her “Spanish marriage coincided with the emerging English self-identity characteristic of the Tudor era”</w:t>
      </w:r>
      <w:r w:rsidR="00CF6F70">
        <w:rPr>
          <w:rFonts w:ascii="Times" w:hAnsi="Times"/>
        </w:rPr>
        <w:t>: h</w:t>
      </w:r>
      <w:r w:rsidR="00BD1128">
        <w:rPr>
          <w:rFonts w:ascii="Times" w:hAnsi="Times"/>
        </w:rPr>
        <w:t>er marriage to a foreigner led to her subjects identifying less with their queen</w:t>
      </w:r>
      <w:r w:rsidR="00CF6F70">
        <w:rPr>
          <w:rFonts w:ascii="Times" w:hAnsi="Times"/>
        </w:rPr>
        <w:t xml:space="preserve"> and h</w:t>
      </w:r>
      <w:r w:rsidRPr="005E0BA2">
        <w:rPr>
          <w:rFonts w:ascii="Times" w:hAnsi="Times"/>
        </w:rPr>
        <w:t>er Catholicism drove her English subjects to call her “bloody Mary”.</w:t>
      </w:r>
      <w:r w:rsidR="00CF6F70" w:rsidRPr="00CF6F70">
        <w:rPr>
          <w:rStyle w:val="FootnoteReference"/>
          <w:rFonts w:ascii="Times" w:hAnsi="Times"/>
        </w:rPr>
        <w:t xml:space="preserve"> </w:t>
      </w:r>
      <w:r w:rsidR="00CF6F70" w:rsidRPr="005E0BA2">
        <w:rPr>
          <w:rStyle w:val="FootnoteReference"/>
          <w:rFonts w:ascii="Times" w:hAnsi="Times"/>
        </w:rPr>
        <w:footnoteReference w:id="23"/>
      </w:r>
      <w:r w:rsidRPr="005E0BA2">
        <w:rPr>
          <w:rStyle w:val="FootnoteReference"/>
          <w:rFonts w:ascii="Times" w:hAnsi="Times"/>
        </w:rPr>
        <w:t xml:space="preserve"> </w:t>
      </w:r>
      <w:r w:rsidRPr="005E0BA2">
        <w:rPr>
          <w:rFonts w:ascii="Times" w:hAnsi="Times"/>
        </w:rPr>
        <w:t>While she was queen, Mary’s identity played a key role in the start of a development of a definite sense of nationalism and connection to one’s country that took place during Mary’s reign. This advent was possible due to the nation’s desire for self-identification</w:t>
      </w:r>
      <w:r w:rsidR="001D53EB">
        <w:rPr>
          <w:rFonts w:ascii="Times" w:hAnsi="Times"/>
        </w:rPr>
        <w:t>,</w:t>
      </w:r>
      <w:r w:rsidRPr="005E0BA2">
        <w:rPr>
          <w:rFonts w:ascii="Times" w:hAnsi="Times"/>
        </w:rPr>
        <w:t xml:space="preserve"> despite Mary; the English people bonded together over a connection against Mary’s Catholicism and her marriage to Philip II of Spain. </w:t>
      </w:r>
    </w:p>
    <w:p w:rsidR="00A842FF" w:rsidRPr="005E0BA2" w:rsidRDefault="00A842FF" w:rsidP="006F24BB">
      <w:pPr>
        <w:spacing w:line="480" w:lineRule="auto"/>
        <w:rPr>
          <w:rFonts w:ascii="Times" w:hAnsi="Times"/>
        </w:rPr>
      </w:pPr>
    </w:p>
    <w:p w:rsidR="00786BF1" w:rsidRDefault="00786BF1" w:rsidP="00786BF1">
      <w:pPr>
        <w:spacing w:line="480" w:lineRule="auto"/>
        <w:jc w:val="center"/>
        <w:rPr>
          <w:rFonts w:ascii="Times" w:hAnsi="Times"/>
        </w:rPr>
      </w:pPr>
      <w:r w:rsidRPr="00786BF1">
        <w:rPr>
          <w:rFonts w:ascii="Times" w:hAnsi="Times"/>
        </w:rPr>
        <w:t>Mary’s Catholicism</w:t>
      </w:r>
    </w:p>
    <w:p w:rsidR="00A842FF" w:rsidRPr="00786BF1" w:rsidRDefault="00A842FF" w:rsidP="00786BF1">
      <w:pPr>
        <w:spacing w:line="480" w:lineRule="auto"/>
        <w:jc w:val="center"/>
        <w:rPr>
          <w:rFonts w:ascii="Times" w:hAnsi="Times"/>
        </w:rPr>
      </w:pPr>
    </w:p>
    <w:p w:rsidR="00A842FF" w:rsidRPr="005E0BA2" w:rsidRDefault="000D62AA" w:rsidP="00A842FF">
      <w:pPr>
        <w:spacing w:line="480" w:lineRule="auto"/>
        <w:rPr>
          <w:rFonts w:ascii="Times" w:hAnsi="Times"/>
        </w:rPr>
      </w:pPr>
      <w:r w:rsidRPr="005E0BA2">
        <w:rPr>
          <w:rFonts w:ascii="Times" w:hAnsi="Times"/>
        </w:rPr>
        <w:tab/>
        <w:t xml:space="preserve">One significant part of Mary’s identity, one that she referred to above all other influences, was her religion, and it was this part of her identity that helped the English people </w:t>
      </w:r>
      <w:proofErr w:type="gramStart"/>
      <w:r w:rsidRPr="005E0BA2">
        <w:rPr>
          <w:rFonts w:ascii="Times" w:hAnsi="Times"/>
        </w:rPr>
        <w:t>accept</w:t>
      </w:r>
      <w:proofErr w:type="gramEnd"/>
      <w:r w:rsidRPr="005E0BA2">
        <w:rPr>
          <w:rFonts w:ascii="Times" w:hAnsi="Times"/>
        </w:rPr>
        <w:t xml:space="preserve"> that Catholicism was not part of their </w:t>
      </w:r>
      <w:r w:rsidR="00B74235">
        <w:rPr>
          <w:rFonts w:ascii="Times" w:hAnsi="Times"/>
        </w:rPr>
        <w:t xml:space="preserve">collective </w:t>
      </w:r>
      <w:r w:rsidRPr="005E0BA2">
        <w:rPr>
          <w:rFonts w:ascii="Times" w:hAnsi="Times"/>
        </w:rPr>
        <w:t xml:space="preserve">identity. When Mary was born, Catholicism was still the </w:t>
      </w:r>
      <w:r>
        <w:rPr>
          <w:rFonts w:ascii="Times" w:hAnsi="Times"/>
        </w:rPr>
        <w:t>predominant</w:t>
      </w:r>
      <w:r w:rsidRPr="005E0BA2">
        <w:rPr>
          <w:rFonts w:ascii="Times" w:hAnsi="Times"/>
        </w:rPr>
        <w:t xml:space="preserve"> religion of Europe. Only a year earlier Martin Luther tacked his </w:t>
      </w:r>
      <w:r w:rsidRPr="00B74235">
        <w:rPr>
          <w:rFonts w:ascii="Times" w:hAnsi="Times"/>
          <w:i/>
        </w:rPr>
        <w:t>95 theses</w:t>
      </w:r>
      <w:r w:rsidRPr="005E0BA2">
        <w:rPr>
          <w:rFonts w:ascii="Times" w:hAnsi="Times"/>
        </w:rPr>
        <w:t xml:space="preserve"> to the doors of the Castle Church in Wittenberg, Germany and Lutheranism started to spread. Mary spent the first </w:t>
      </w:r>
      <w:r w:rsidR="00B74235">
        <w:rPr>
          <w:rFonts w:ascii="Times" w:hAnsi="Times"/>
        </w:rPr>
        <w:t>seventeen</w:t>
      </w:r>
      <w:r w:rsidRPr="005E0BA2">
        <w:rPr>
          <w:rFonts w:ascii="Times" w:hAnsi="Times"/>
        </w:rPr>
        <w:t xml:space="preserve"> years of her life raised as a Catholic princess to a catholic king.  When </w:t>
      </w:r>
      <w:r w:rsidR="00B74235">
        <w:rPr>
          <w:rFonts w:ascii="Times" w:hAnsi="Times"/>
        </w:rPr>
        <w:lastRenderedPageBreak/>
        <w:t>Henry VIII abandoned the pope</w:t>
      </w:r>
      <w:r w:rsidRPr="005E0BA2">
        <w:rPr>
          <w:rFonts w:ascii="Times" w:hAnsi="Times"/>
        </w:rPr>
        <w:t xml:space="preserve"> in 1534 and created the Church of England, he expected his court, Mary included, </w:t>
      </w:r>
      <w:proofErr w:type="gramStart"/>
      <w:r w:rsidRPr="005E0BA2">
        <w:rPr>
          <w:rFonts w:ascii="Times" w:hAnsi="Times"/>
        </w:rPr>
        <w:t>to follow</w:t>
      </w:r>
      <w:proofErr w:type="gramEnd"/>
      <w:r w:rsidRPr="005E0BA2">
        <w:rPr>
          <w:rFonts w:ascii="Times" w:hAnsi="Times"/>
        </w:rPr>
        <w:t xml:space="preserve">. However, Mary had always been a devout Catholic, and the break from </w:t>
      </w:r>
      <w:r w:rsidR="00B74235">
        <w:rPr>
          <w:rFonts w:ascii="Times" w:hAnsi="Times"/>
        </w:rPr>
        <w:t>Rome</w:t>
      </w:r>
      <w:r w:rsidRPr="005E0BA2">
        <w:rPr>
          <w:rFonts w:ascii="Times" w:hAnsi="Times"/>
        </w:rPr>
        <w:t xml:space="preserve"> had a great impact on her. She refused to put her father, the King, over her belief, and it was this passion for </w:t>
      </w:r>
      <w:r w:rsidR="00B74235">
        <w:rPr>
          <w:rFonts w:ascii="Times" w:hAnsi="Times"/>
        </w:rPr>
        <w:t>Catholicism</w:t>
      </w:r>
      <w:r w:rsidRPr="005E0BA2">
        <w:rPr>
          <w:rFonts w:ascii="Times" w:hAnsi="Times"/>
        </w:rPr>
        <w:t xml:space="preserve"> that staye</w:t>
      </w:r>
      <w:r w:rsidR="00B74235">
        <w:rPr>
          <w:rFonts w:ascii="Times" w:hAnsi="Times"/>
        </w:rPr>
        <w:t xml:space="preserve">d with her throughout her life. This caused </w:t>
      </w:r>
      <w:r w:rsidRPr="005E0BA2">
        <w:rPr>
          <w:rFonts w:ascii="Times" w:hAnsi="Times"/>
        </w:rPr>
        <w:t xml:space="preserve">problems between </w:t>
      </w:r>
      <w:r w:rsidR="00B74235">
        <w:rPr>
          <w:rFonts w:ascii="Times" w:hAnsi="Times"/>
        </w:rPr>
        <w:t>Mary</w:t>
      </w:r>
      <w:r w:rsidRPr="005E0BA2">
        <w:rPr>
          <w:rFonts w:ascii="Times" w:hAnsi="Times"/>
        </w:rPr>
        <w:t xml:space="preserve"> and her subjects during her reign. As Henry VIII and England steered away from Catholicism, Mary saw that she “must fight for…her safety and her legitimacy – because in her succession, immediate or eventual, lay the one hope of the restoration of the ancient Church in England.”</w:t>
      </w:r>
      <w:r w:rsidRPr="005E0BA2">
        <w:rPr>
          <w:rStyle w:val="FootnoteReference"/>
          <w:rFonts w:ascii="Times" w:hAnsi="Times"/>
        </w:rPr>
        <w:footnoteReference w:id="24"/>
      </w:r>
      <w:r w:rsidRPr="005E0BA2">
        <w:rPr>
          <w:rFonts w:ascii="Times" w:hAnsi="Times"/>
        </w:rPr>
        <w:t xml:space="preserve"> This fight would never leave Mary. While much of the country </w:t>
      </w:r>
      <w:r w:rsidR="00B74235">
        <w:rPr>
          <w:rFonts w:ascii="Times" w:hAnsi="Times"/>
        </w:rPr>
        <w:t>passively went along with Henry’s break with Rome</w:t>
      </w:r>
      <w:r w:rsidRPr="005E0BA2">
        <w:rPr>
          <w:rFonts w:ascii="Times" w:hAnsi="Times"/>
        </w:rPr>
        <w:t>, Mary refused to stop attending mass. As her fat</w:t>
      </w:r>
      <w:r w:rsidR="00643D7F">
        <w:rPr>
          <w:rFonts w:ascii="Times" w:hAnsi="Times"/>
        </w:rPr>
        <w:t>her went on to marry four more P</w:t>
      </w:r>
      <w:r w:rsidRPr="005E0BA2">
        <w:rPr>
          <w:rFonts w:ascii="Times" w:hAnsi="Times"/>
        </w:rPr>
        <w:t xml:space="preserve">rotestant wives, Mary continued to worship on her own. None of Henry’s wives followed Roman Catholicism, but they tried to help Mary feel at home in the </w:t>
      </w:r>
      <w:r w:rsidR="00CF6F70">
        <w:rPr>
          <w:rFonts w:ascii="Times" w:hAnsi="Times"/>
        </w:rPr>
        <w:t>anti-papal</w:t>
      </w:r>
      <w:r w:rsidRPr="005E0BA2">
        <w:rPr>
          <w:rFonts w:ascii="Times" w:hAnsi="Times"/>
        </w:rPr>
        <w:t xml:space="preserve"> court. While she maintained a cordial relationship with the wives, she would not desert her own beliefs.</w:t>
      </w:r>
    </w:p>
    <w:p w:rsidR="00A842FF" w:rsidRPr="005E0BA2" w:rsidRDefault="000D62AA" w:rsidP="00A842FF">
      <w:pPr>
        <w:spacing w:line="480" w:lineRule="auto"/>
        <w:ind w:firstLine="720"/>
        <w:rPr>
          <w:rFonts w:ascii="Times" w:hAnsi="Times"/>
          <w:color w:val="FF0000"/>
        </w:rPr>
      </w:pPr>
      <w:r w:rsidRPr="005E0BA2">
        <w:rPr>
          <w:rFonts w:ascii="Times" w:hAnsi="Times"/>
        </w:rPr>
        <w:t>Mary became a source of inspiration for the remaining Catholics in England, and, as Tittler points out “numerous well-born English Catholics held no greater ambition than to serve her.”</w:t>
      </w:r>
      <w:r w:rsidRPr="005E0BA2">
        <w:rPr>
          <w:rStyle w:val="FootnoteReference"/>
          <w:rFonts w:ascii="Times" w:hAnsi="Times"/>
        </w:rPr>
        <w:footnoteReference w:id="25"/>
      </w:r>
      <w:r w:rsidRPr="005E0BA2">
        <w:rPr>
          <w:rFonts w:ascii="Times" w:hAnsi="Times"/>
        </w:rPr>
        <w:t xml:space="preserve"> Throughout Edward’s reign, Mary remained faithful to her religion. With Edward’s Act of Uniformity, Mary was officially ordered to stop </w:t>
      </w:r>
      <w:r w:rsidR="006B4410">
        <w:rPr>
          <w:rFonts w:ascii="Times" w:hAnsi="Times"/>
        </w:rPr>
        <w:t>celebrating</w:t>
      </w:r>
      <w:r w:rsidRPr="005E0BA2">
        <w:rPr>
          <w:rFonts w:ascii="Times" w:hAnsi="Times"/>
        </w:rPr>
        <w:t xml:space="preserve"> mass in her house. She refused, saying she “would give ear to no one who should try to move her contrary to her conscience, but hoped to prove ‘a natural and humble sister to the king’”.</w:t>
      </w:r>
      <w:r w:rsidRPr="005E0BA2">
        <w:rPr>
          <w:rStyle w:val="FootnoteReference"/>
          <w:rFonts w:ascii="Times" w:hAnsi="Times"/>
        </w:rPr>
        <w:t xml:space="preserve"> </w:t>
      </w:r>
      <w:r w:rsidR="00A506E8">
        <w:rPr>
          <w:rStyle w:val="FootnoteReference"/>
          <w:rFonts w:ascii="Times" w:hAnsi="Times"/>
        </w:rPr>
        <w:footnoteReference w:id="26"/>
      </w:r>
      <w:r w:rsidR="00FB5545">
        <w:rPr>
          <w:rFonts w:ascii="Times" w:hAnsi="Times"/>
          <w:color w:val="FF0000"/>
        </w:rPr>
        <w:t xml:space="preserve"> </w:t>
      </w:r>
      <w:r w:rsidRPr="005E0BA2">
        <w:rPr>
          <w:rFonts w:ascii="Times" w:hAnsi="Times"/>
        </w:rPr>
        <w:t xml:space="preserve">Fear of retribution would not stop her, and Mary worked to maintain not only mass, but also the ability to worship how she chose. </w:t>
      </w:r>
      <w:r w:rsidR="001D743C">
        <w:rPr>
          <w:rFonts w:ascii="Times" w:hAnsi="Times"/>
        </w:rPr>
        <w:t>During</w:t>
      </w:r>
      <w:r w:rsidRPr="005E0BA2">
        <w:rPr>
          <w:rFonts w:ascii="Times" w:hAnsi="Times"/>
        </w:rPr>
        <w:t xml:space="preserve"> Edward’s reign, Mary faced similar struggles from the Privy Council to stop her Catholic </w:t>
      </w:r>
      <w:r w:rsidR="006B4410">
        <w:rPr>
          <w:rFonts w:ascii="Times" w:hAnsi="Times"/>
        </w:rPr>
        <w:lastRenderedPageBreak/>
        <w:t>worship</w:t>
      </w:r>
      <w:r w:rsidRPr="005E0BA2">
        <w:rPr>
          <w:rFonts w:ascii="Times" w:hAnsi="Times"/>
        </w:rPr>
        <w:t>, but she wou</w:t>
      </w:r>
      <w:r w:rsidR="001D743C">
        <w:rPr>
          <w:rFonts w:ascii="Times" w:hAnsi="Times"/>
        </w:rPr>
        <w:t>ld not give up. Her Catholicism, and her devotion under any circumstance, guided her for the rest of her life</w:t>
      </w:r>
      <w:r w:rsidRPr="005E0BA2">
        <w:rPr>
          <w:rFonts w:ascii="Times" w:hAnsi="Times"/>
        </w:rPr>
        <w:t xml:space="preserve">, and it was her struggle to maintain her religion that </w:t>
      </w:r>
      <w:r w:rsidR="006B4410">
        <w:rPr>
          <w:rFonts w:ascii="Times" w:hAnsi="Times"/>
        </w:rPr>
        <w:t xml:space="preserve">made Catholicism </w:t>
      </w:r>
      <w:r w:rsidRPr="005E0BA2">
        <w:rPr>
          <w:rFonts w:ascii="Times" w:hAnsi="Times"/>
        </w:rPr>
        <w:t>part of her identity.</w:t>
      </w:r>
      <w:r w:rsidR="001D743C">
        <w:rPr>
          <w:rFonts w:ascii="Times" w:hAnsi="Times"/>
        </w:rPr>
        <w:t xml:space="preserve"> </w:t>
      </w:r>
      <w:r w:rsidR="006B4410">
        <w:rPr>
          <w:rFonts w:ascii="Times" w:hAnsi="Times"/>
        </w:rPr>
        <w:t>Within seven months of her reign</w:t>
      </w:r>
      <w:r w:rsidR="001D743C">
        <w:rPr>
          <w:rFonts w:ascii="Times" w:hAnsi="Times"/>
        </w:rPr>
        <w:t xml:space="preserve">, she would establish laws in parliament “for the restitution of the true catholic religion” and </w:t>
      </w:r>
      <w:r w:rsidR="006B4410">
        <w:rPr>
          <w:rFonts w:ascii="Times" w:hAnsi="Times"/>
        </w:rPr>
        <w:t>the negative reaction to this bill began</w:t>
      </w:r>
      <w:r w:rsidR="001D743C">
        <w:rPr>
          <w:rFonts w:ascii="Times" w:hAnsi="Times"/>
        </w:rPr>
        <w:t xml:space="preserve"> to stir a sense of community amongst many English people.</w:t>
      </w:r>
      <w:r w:rsidR="001D743C">
        <w:rPr>
          <w:rStyle w:val="FootnoteReference"/>
          <w:rFonts w:ascii="Times" w:hAnsi="Times"/>
        </w:rPr>
        <w:footnoteReference w:id="27"/>
      </w:r>
      <w:r w:rsidR="001D743C">
        <w:rPr>
          <w:rFonts w:ascii="Times" w:hAnsi="Times"/>
        </w:rPr>
        <w:t xml:space="preserve"> </w:t>
      </w:r>
    </w:p>
    <w:p w:rsidR="00A842FF" w:rsidRPr="005E0BA2" w:rsidRDefault="000D62AA" w:rsidP="00A842FF">
      <w:pPr>
        <w:spacing w:line="480" w:lineRule="auto"/>
        <w:rPr>
          <w:rFonts w:ascii="Times" w:hAnsi="Times"/>
        </w:rPr>
      </w:pPr>
      <w:r w:rsidRPr="005E0BA2">
        <w:rPr>
          <w:rFonts w:ascii="Times" w:hAnsi="Times"/>
        </w:rPr>
        <w:tab/>
        <w:t xml:space="preserve">While Mary remained a Catholic through her life, </w:t>
      </w:r>
      <w:r w:rsidR="00CF6F70">
        <w:rPr>
          <w:rFonts w:ascii="Times" w:hAnsi="Times"/>
        </w:rPr>
        <w:t>religion</w:t>
      </w:r>
      <w:r w:rsidRPr="005E0BA2">
        <w:rPr>
          <w:rFonts w:ascii="Times" w:hAnsi="Times"/>
        </w:rPr>
        <w:t xml:space="preserve"> was not her driving force in 1553. When Edward died, England followed Mary, despite her religion. Mary did not focus on her desire to reinstate Catholicism to the country. She “announced </w:t>
      </w:r>
      <w:r w:rsidR="00163EAE">
        <w:rPr>
          <w:rFonts w:ascii="Times" w:hAnsi="Times"/>
        </w:rPr>
        <w:t xml:space="preserve">her intention </w:t>
      </w:r>
      <w:r w:rsidRPr="005E0BA2">
        <w:rPr>
          <w:rFonts w:ascii="Times" w:hAnsi="Times"/>
        </w:rPr>
        <w:t>abroad to re-introduce Roman Catholicism, but promised in England that religion should be settled by common consent” and worked to stabilize her country before turning to the “true faith.”</w:t>
      </w:r>
      <w:r w:rsidRPr="005E0BA2">
        <w:rPr>
          <w:rStyle w:val="FootnoteReference"/>
          <w:rFonts w:ascii="Times" w:hAnsi="Times"/>
        </w:rPr>
        <w:footnoteReference w:id="28"/>
      </w:r>
      <w:r w:rsidRPr="005E0BA2">
        <w:rPr>
          <w:rFonts w:ascii="Times" w:hAnsi="Times"/>
        </w:rPr>
        <w:t xml:space="preserve"> While she knew that she would work hard to </w:t>
      </w:r>
      <w:proofErr w:type="gramStart"/>
      <w:r w:rsidRPr="005E0BA2">
        <w:rPr>
          <w:rFonts w:ascii="Times" w:hAnsi="Times"/>
        </w:rPr>
        <w:t>re-Catholicize</w:t>
      </w:r>
      <w:proofErr w:type="gramEnd"/>
      <w:r w:rsidRPr="005E0BA2">
        <w:rPr>
          <w:rFonts w:ascii="Times" w:hAnsi="Times"/>
        </w:rPr>
        <w:t xml:space="preserve"> England, she also realized the need to gain full control of her country. Mary did this very well – when Jane announced her intent to rule upon Edward’s death, </w:t>
      </w:r>
      <w:r w:rsidR="001978BD">
        <w:rPr>
          <w:rFonts w:ascii="Times" w:hAnsi="Times"/>
        </w:rPr>
        <w:t xml:space="preserve">Mary </w:t>
      </w:r>
      <w:r w:rsidRPr="005E0BA2">
        <w:rPr>
          <w:rFonts w:ascii="Times" w:hAnsi="Times"/>
        </w:rPr>
        <w:t xml:space="preserve">rallied </w:t>
      </w:r>
      <w:r w:rsidR="001978BD">
        <w:rPr>
          <w:rFonts w:ascii="Times" w:hAnsi="Times"/>
        </w:rPr>
        <w:t>her citizens</w:t>
      </w:r>
      <w:r w:rsidRPr="005E0BA2">
        <w:rPr>
          <w:rFonts w:ascii="Times" w:hAnsi="Times"/>
        </w:rPr>
        <w:t xml:space="preserve"> from all over the country to help her win the throne. Catholic and Protestant parts of the country banded together to support Mary. Even though Jane was a Protestant rival for the crown, the English people understood that it was Mary who should gain control according to Henry VIII’s will. While Mary’s Catholicism would later affect her relationship with the English people, for the moment she held them with her identity </w:t>
      </w:r>
      <w:r w:rsidR="001978BD">
        <w:rPr>
          <w:rFonts w:ascii="Times" w:hAnsi="Times"/>
        </w:rPr>
        <w:t>as a member of</w:t>
      </w:r>
      <w:r w:rsidRPr="005E0BA2">
        <w:rPr>
          <w:rFonts w:ascii="Times" w:hAnsi="Times"/>
        </w:rPr>
        <w:t xml:space="preserve"> the Tudor family</w:t>
      </w:r>
      <w:r w:rsidRPr="005E0BA2">
        <w:rPr>
          <w:rFonts w:ascii="Times" w:hAnsi="Times"/>
          <w:color w:val="3366FF"/>
        </w:rPr>
        <w:t xml:space="preserve">.  </w:t>
      </w:r>
    </w:p>
    <w:p w:rsidR="001978BD" w:rsidRDefault="000D62AA" w:rsidP="00A842FF">
      <w:pPr>
        <w:spacing w:line="480" w:lineRule="auto"/>
        <w:rPr>
          <w:rFonts w:ascii="Times" w:hAnsi="Times"/>
        </w:rPr>
      </w:pPr>
      <w:r w:rsidRPr="005E0BA2">
        <w:rPr>
          <w:rFonts w:ascii="Times" w:hAnsi="Times"/>
        </w:rPr>
        <w:tab/>
        <w:t>Although she outwardly championed the English people she was working to “see God’s will truly declared and served by all,” in England through the restoration of Cat</w:t>
      </w:r>
      <w:r w:rsidR="00F27AB2">
        <w:rPr>
          <w:rFonts w:ascii="Times" w:hAnsi="Times"/>
        </w:rPr>
        <w:t>h</w:t>
      </w:r>
      <w:r w:rsidRPr="005E0BA2">
        <w:rPr>
          <w:rFonts w:ascii="Times" w:hAnsi="Times"/>
        </w:rPr>
        <w:t>olicism.</w:t>
      </w:r>
      <w:r w:rsidRPr="005E0BA2">
        <w:rPr>
          <w:rStyle w:val="FootnoteReference"/>
          <w:rFonts w:ascii="Times" w:hAnsi="Times"/>
        </w:rPr>
        <w:footnoteReference w:id="29"/>
      </w:r>
      <w:r w:rsidRPr="005E0BA2">
        <w:rPr>
          <w:rFonts w:ascii="Times" w:hAnsi="Times"/>
        </w:rPr>
        <w:t xml:space="preserve"> </w:t>
      </w:r>
      <w:r w:rsidRPr="005E0BA2">
        <w:rPr>
          <w:rFonts w:ascii="Times" w:hAnsi="Times"/>
        </w:rPr>
        <w:lastRenderedPageBreak/>
        <w:t>Mary’s coronation took place on October 1, 1553, only a couple of months after her struggle for the throne, and this coronation “</w:t>
      </w:r>
      <w:proofErr w:type="gramStart"/>
      <w:r w:rsidRPr="005E0BA2">
        <w:rPr>
          <w:rFonts w:ascii="Times" w:hAnsi="Times"/>
        </w:rPr>
        <w:t>proceeded</w:t>
      </w:r>
      <w:proofErr w:type="gramEnd"/>
      <w:r w:rsidRPr="005E0BA2">
        <w:rPr>
          <w:rFonts w:ascii="Times" w:hAnsi="Times"/>
        </w:rPr>
        <w:t xml:space="preserve"> counter to established ecclesiastical law…as a full Roman mass.”</w:t>
      </w:r>
      <w:r w:rsidRPr="005E0BA2">
        <w:rPr>
          <w:rStyle w:val="FootnoteReference"/>
          <w:rFonts w:ascii="Times" w:hAnsi="Times"/>
        </w:rPr>
        <w:footnoteReference w:id="30"/>
      </w:r>
      <w:r w:rsidRPr="005E0BA2">
        <w:rPr>
          <w:rFonts w:ascii="Times" w:hAnsi="Times"/>
        </w:rPr>
        <w:t xml:space="preserve"> She made sure her coronation and formal anointing as queen displayed her religion, despite the knowledge that her Catholicism was a major source of discontent </w:t>
      </w:r>
      <w:r w:rsidR="001978BD">
        <w:rPr>
          <w:rFonts w:ascii="Times" w:hAnsi="Times"/>
        </w:rPr>
        <w:t>through the nation</w:t>
      </w:r>
      <w:r w:rsidRPr="005E0BA2">
        <w:rPr>
          <w:rFonts w:ascii="Times" w:hAnsi="Times"/>
        </w:rPr>
        <w:t>. Mary “asked for special oil to be sent to England… [</w:t>
      </w:r>
      <w:proofErr w:type="gramStart"/>
      <w:r w:rsidRPr="005E0BA2">
        <w:rPr>
          <w:rFonts w:ascii="Times" w:hAnsi="Times"/>
        </w:rPr>
        <w:t>and</w:t>
      </w:r>
      <w:proofErr w:type="gramEnd"/>
      <w:r w:rsidRPr="005E0BA2">
        <w:rPr>
          <w:rFonts w:ascii="Times" w:hAnsi="Times"/>
        </w:rPr>
        <w:t>] ensured that her coronation oath did not mention the new religion.”</w:t>
      </w:r>
      <w:r w:rsidRPr="005E0BA2">
        <w:rPr>
          <w:rStyle w:val="FootnoteReference"/>
          <w:rFonts w:ascii="Times" w:hAnsi="Times"/>
        </w:rPr>
        <w:footnoteReference w:id="31"/>
      </w:r>
      <w:r w:rsidRPr="005E0BA2">
        <w:rPr>
          <w:rFonts w:ascii="Times" w:hAnsi="Times"/>
        </w:rPr>
        <w:t xml:space="preserve"> Her official reign started with a major declaration of her religion, removing any doubt that she would be a religiously neutral queen. By Christmas of 1553, Mary stopped using the title of Supreme Head of the Church of England, just another clue that she would work to reinstate Catholicism in England.</w:t>
      </w:r>
      <w:r w:rsidRPr="005E0BA2">
        <w:rPr>
          <w:rStyle w:val="FootnoteReference"/>
          <w:rFonts w:ascii="Times" w:hAnsi="Times"/>
        </w:rPr>
        <w:footnoteReference w:id="32"/>
      </w:r>
      <w:r w:rsidRPr="005E0BA2">
        <w:rPr>
          <w:rFonts w:ascii="Times" w:hAnsi="Times"/>
        </w:rPr>
        <w:t xml:space="preserve"> </w:t>
      </w:r>
    </w:p>
    <w:p w:rsidR="00A842FF" w:rsidRPr="005E0BA2" w:rsidRDefault="000D62AA" w:rsidP="001978BD">
      <w:pPr>
        <w:spacing w:line="480" w:lineRule="auto"/>
        <w:ind w:firstLine="720"/>
        <w:rPr>
          <w:rFonts w:ascii="Times" w:hAnsi="Times"/>
        </w:rPr>
      </w:pPr>
      <w:r w:rsidRPr="005E0BA2">
        <w:rPr>
          <w:rFonts w:ascii="Times" w:hAnsi="Times"/>
        </w:rPr>
        <w:t>One major step that Mary took to start England’s conversion was calling back her cousin, Reginald Pole</w:t>
      </w:r>
      <w:r w:rsidR="001978BD">
        <w:rPr>
          <w:rFonts w:ascii="Times" w:hAnsi="Times"/>
        </w:rPr>
        <w:t>, to England</w:t>
      </w:r>
      <w:r w:rsidRPr="005E0BA2">
        <w:rPr>
          <w:rFonts w:ascii="Times" w:hAnsi="Times"/>
        </w:rPr>
        <w:t xml:space="preserve">. Henry VIII had exiled Pole, </w:t>
      </w:r>
      <w:r w:rsidR="001978BD">
        <w:rPr>
          <w:rFonts w:ascii="Times" w:hAnsi="Times"/>
        </w:rPr>
        <w:t>a priest and religious scholar</w:t>
      </w:r>
      <w:r w:rsidRPr="005E0BA2">
        <w:rPr>
          <w:rFonts w:ascii="Times" w:hAnsi="Times"/>
        </w:rPr>
        <w:t xml:space="preserve">, after he disagreed with the </w:t>
      </w:r>
      <w:r w:rsidR="001978BD">
        <w:rPr>
          <w:rFonts w:ascii="Times" w:hAnsi="Times"/>
        </w:rPr>
        <w:t>break from Rome</w:t>
      </w:r>
      <w:r w:rsidRPr="005E0BA2">
        <w:rPr>
          <w:rFonts w:ascii="Times" w:hAnsi="Times"/>
        </w:rPr>
        <w:t>.</w:t>
      </w:r>
      <w:r w:rsidRPr="005E0BA2">
        <w:rPr>
          <w:rStyle w:val="FootnoteReference"/>
          <w:rFonts w:ascii="Times" w:hAnsi="Times"/>
        </w:rPr>
        <w:footnoteReference w:id="33"/>
      </w:r>
      <w:r w:rsidRPr="005E0BA2">
        <w:rPr>
          <w:rFonts w:ascii="Times" w:hAnsi="Times"/>
        </w:rPr>
        <w:t xml:space="preserve"> After spending 20 years on the continent, Mary called for his return to England to help </w:t>
      </w:r>
      <w:r w:rsidR="001978BD">
        <w:rPr>
          <w:rFonts w:ascii="Times" w:hAnsi="Times"/>
        </w:rPr>
        <w:t xml:space="preserve">her </w:t>
      </w:r>
      <w:proofErr w:type="gramStart"/>
      <w:r w:rsidR="001978BD">
        <w:rPr>
          <w:rFonts w:ascii="Times" w:hAnsi="Times"/>
        </w:rPr>
        <w:t>revert</w:t>
      </w:r>
      <w:proofErr w:type="gramEnd"/>
      <w:r w:rsidR="001978BD">
        <w:rPr>
          <w:rFonts w:ascii="Times" w:hAnsi="Times"/>
        </w:rPr>
        <w:t xml:space="preserve"> England back to Catholicism</w:t>
      </w:r>
      <w:r w:rsidRPr="005E0BA2">
        <w:rPr>
          <w:rFonts w:ascii="Times" w:hAnsi="Times"/>
        </w:rPr>
        <w:t xml:space="preserve">. While Pole himself was English by birth, and even prided himself on being the champion of the Catholic Church in England, he did not understand what had occurred in England during his </w:t>
      </w:r>
      <w:r w:rsidR="001978BD">
        <w:rPr>
          <w:rFonts w:ascii="Times" w:hAnsi="Times"/>
        </w:rPr>
        <w:t>twenty</w:t>
      </w:r>
      <w:r w:rsidRPr="005E0BA2">
        <w:rPr>
          <w:rFonts w:ascii="Times" w:hAnsi="Times"/>
        </w:rPr>
        <w:t>-year exile. He “saw… national feeling… in England as aberrations of the schism which had arisen from wicked leaders and wild emotions” and worked hard to deter the Englishness that arose throughout Mary’s reign.</w:t>
      </w:r>
      <w:r w:rsidRPr="005E0BA2">
        <w:rPr>
          <w:rStyle w:val="FootnoteReference"/>
          <w:rFonts w:ascii="Times" w:hAnsi="Times"/>
        </w:rPr>
        <w:footnoteReference w:id="34"/>
      </w:r>
      <w:r w:rsidRPr="005E0BA2">
        <w:rPr>
          <w:rFonts w:ascii="Times" w:hAnsi="Times"/>
        </w:rPr>
        <w:t xml:space="preserve"> It was this national feeing that starte</w:t>
      </w:r>
      <w:r w:rsidR="001978BD">
        <w:rPr>
          <w:rFonts w:ascii="Times" w:hAnsi="Times"/>
        </w:rPr>
        <w:t>d to form at the coronation of the</w:t>
      </w:r>
      <w:r w:rsidRPr="005E0BA2">
        <w:rPr>
          <w:rFonts w:ascii="Times" w:hAnsi="Times"/>
        </w:rPr>
        <w:t xml:space="preserve"> Catholic English queen. Pole and Mary believed that most people in England supported the Pope and </w:t>
      </w:r>
      <w:r w:rsidRPr="005E0BA2">
        <w:rPr>
          <w:rFonts w:ascii="Times" w:hAnsi="Times"/>
        </w:rPr>
        <w:lastRenderedPageBreak/>
        <w:t>followed the new Church of England based on lack of knowledge</w:t>
      </w:r>
      <w:r w:rsidR="001978BD">
        <w:rPr>
          <w:rFonts w:ascii="Times" w:hAnsi="Times"/>
        </w:rPr>
        <w:t xml:space="preserve">. </w:t>
      </w:r>
      <w:r w:rsidRPr="005E0BA2">
        <w:rPr>
          <w:rFonts w:ascii="Times" w:hAnsi="Times"/>
        </w:rPr>
        <w:t xml:space="preserve">Pole hoped to reignite the “Catholic zeal” </w:t>
      </w:r>
      <w:r w:rsidR="001978BD">
        <w:rPr>
          <w:rFonts w:ascii="Times" w:hAnsi="Times"/>
        </w:rPr>
        <w:t>present in</w:t>
      </w:r>
      <w:r w:rsidRPr="005E0BA2">
        <w:rPr>
          <w:rFonts w:ascii="Times" w:hAnsi="Times"/>
        </w:rPr>
        <w:t xml:space="preserve"> the country before the reformation.</w:t>
      </w:r>
      <w:r w:rsidRPr="005E0BA2">
        <w:rPr>
          <w:rStyle w:val="FootnoteReference"/>
          <w:rFonts w:ascii="Times" w:hAnsi="Times"/>
        </w:rPr>
        <w:footnoteReference w:id="35"/>
      </w:r>
      <w:r w:rsidRPr="005E0BA2">
        <w:rPr>
          <w:rFonts w:ascii="Times" w:hAnsi="Times"/>
        </w:rPr>
        <w:t xml:space="preserve"> However, Mary and Pole clashed on certain details of the transformation. While Mary’s “human prudence warned her of likely opposition in England to the reconciliation” with Rome, Pole saw this as flawed indecision and called for her to go ahead with the plans.</w:t>
      </w:r>
      <w:r w:rsidRPr="005E0BA2">
        <w:rPr>
          <w:rStyle w:val="FootnoteReference"/>
          <w:rFonts w:ascii="Times" w:hAnsi="Times"/>
        </w:rPr>
        <w:footnoteReference w:id="36"/>
      </w:r>
      <w:r w:rsidRPr="005E0BA2">
        <w:rPr>
          <w:rFonts w:ascii="Times" w:hAnsi="Times"/>
        </w:rPr>
        <w:t xml:space="preserve"> Pole’s idea to inspire the English people back to the true church was to “associate the return to Rome with loyalty to the Tudors.”</w:t>
      </w:r>
      <w:r w:rsidRPr="005E0BA2">
        <w:rPr>
          <w:rStyle w:val="FootnoteReference"/>
          <w:rFonts w:ascii="Times" w:hAnsi="Times"/>
        </w:rPr>
        <w:footnoteReference w:id="37"/>
      </w:r>
      <w:r w:rsidRPr="005E0BA2">
        <w:rPr>
          <w:rFonts w:ascii="Times" w:hAnsi="Times"/>
        </w:rPr>
        <w:t xml:space="preserve"> This plan, however, did not work in his favor. English loyalty, while with the Tudors, did not coincide with the Catholic Church. It was this mistake that started the feeling of nationalism born </w:t>
      </w:r>
      <w:r w:rsidRPr="005E0BA2">
        <w:rPr>
          <w:rFonts w:ascii="Times" w:hAnsi="Times"/>
          <w:i/>
        </w:rPr>
        <w:t>against</w:t>
      </w:r>
      <w:r w:rsidR="001978BD">
        <w:rPr>
          <w:rFonts w:ascii="Times" w:hAnsi="Times"/>
        </w:rPr>
        <w:t xml:space="preserve"> Mary and her reign</w:t>
      </w:r>
      <w:r w:rsidRPr="005E0BA2">
        <w:rPr>
          <w:rFonts w:ascii="Times" w:hAnsi="Times"/>
        </w:rPr>
        <w:t xml:space="preserve">. </w:t>
      </w:r>
    </w:p>
    <w:p w:rsidR="00A842FF" w:rsidRPr="005E0BA2" w:rsidRDefault="000D62AA" w:rsidP="00A842FF">
      <w:pPr>
        <w:spacing w:line="480" w:lineRule="auto"/>
        <w:rPr>
          <w:rFonts w:ascii="Times" w:hAnsi="Times"/>
        </w:rPr>
      </w:pPr>
      <w:r w:rsidRPr="005E0BA2">
        <w:rPr>
          <w:rFonts w:ascii="Times" w:hAnsi="Times"/>
        </w:rPr>
        <w:tab/>
      </w:r>
      <w:r w:rsidR="00F56482">
        <w:rPr>
          <w:rFonts w:ascii="Times" w:hAnsi="Times"/>
        </w:rPr>
        <w:t>The</w:t>
      </w:r>
      <w:r w:rsidRPr="005E0BA2">
        <w:rPr>
          <w:rFonts w:ascii="Times" w:hAnsi="Times"/>
        </w:rPr>
        <w:t xml:space="preserve"> inspiration of a </w:t>
      </w:r>
      <w:r w:rsidR="00F56482">
        <w:rPr>
          <w:rFonts w:ascii="Times" w:hAnsi="Times"/>
        </w:rPr>
        <w:t xml:space="preserve">common </w:t>
      </w:r>
      <w:r w:rsidRPr="005E0BA2">
        <w:rPr>
          <w:rFonts w:ascii="Times" w:hAnsi="Times"/>
        </w:rPr>
        <w:t xml:space="preserve">national </w:t>
      </w:r>
      <w:r w:rsidR="00F56482">
        <w:rPr>
          <w:rFonts w:ascii="Times" w:hAnsi="Times"/>
        </w:rPr>
        <w:t>identity</w:t>
      </w:r>
      <w:r w:rsidRPr="005E0BA2">
        <w:rPr>
          <w:rFonts w:ascii="Times" w:hAnsi="Times"/>
        </w:rPr>
        <w:t xml:space="preserve"> can be seen in propaganda and writings produced during the period. Their arguments for and against the re-establishment of Catholicism created</w:t>
      </w:r>
      <w:r w:rsidR="00F56482">
        <w:rPr>
          <w:rFonts w:ascii="Times" w:hAnsi="Times"/>
        </w:rPr>
        <w:t xml:space="preserve"> tensions throughout the nation and debate flared over the correct religious path for England.</w:t>
      </w:r>
      <w:r w:rsidRPr="005E0BA2">
        <w:rPr>
          <w:rFonts w:ascii="Times" w:hAnsi="Times"/>
        </w:rPr>
        <w:t xml:space="preserve"> Edward Underhill was one of the first Englishmen to express their view of the return to Catholicism. His autobiography survives, giving descriptions of his experiences with Mary’s council. While his “Ballad against the Papists” is no longer available, the description of his trial for this propaganda demonstrated a certain feeling of protectiveness for England. He tells the reader that he wrote against the papists in England, but “I went nott agaynste the quene.”</w:t>
      </w:r>
      <w:r w:rsidRPr="005E0BA2">
        <w:rPr>
          <w:rStyle w:val="FootnoteReference"/>
          <w:rFonts w:ascii="Times" w:hAnsi="Times"/>
        </w:rPr>
        <w:footnoteReference w:id="38"/>
      </w:r>
      <w:r w:rsidRPr="005E0BA2">
        <w:rPr>
          <w:rFonts w:ascii="Times" w:hAnsi="Times"/>
        </w:rPr>
        <w:t xml:space="preserve"> His loyalty remained to the state and the monarchy, even when Mary was implementing something he felt was destroying England. Another source calling for the protection of Englishmen against Catholicism came from John Scory in 1555. His epistle told the Marian martyrs to hold onto </w:t>
      </w:r>
      <w:r w:rsidRPr="005E0BA2">
        <w:rPr>
          <w:rFonts w:ascii="Times" w:hAnsi="Times"/>
        </w:rPr>
        <w:lastRenderedPageBreak/>
        <w:t>“comfort, encorrage and strengt[h]e” until God brought them to heaven.</w:t>
      </w:r>
      <w:r w:rsidRPr="005E0BA2">
        <w:rPr>
          <w:rStyle w:val="FootnoteReference"/>
          <w:rFonts w:ascii="Times" w:hAnsi="Times"/>
        </w:rPr>
        <w:footnoteReference w:id="39"/>
      </w:r>
      <w:r w:rsidRPr="005E0BA2">
        <w:rPr>
          <w:rFonts w:ascii="Times" w:hAnsi="Times"/>
        </w:rPr>
        <w:t xml:space="preserve"> His goal was to motivate England to stay strong and withstand th</w:t>
      </w:r>
      <w:r w:rsidR="00F27AB2">
        <w:rPr>
          <w:rFonts w:ascii="Times" w:hAnsi="Times"/>
        </w:rPr>
        <w:t>e torment of Mary’s Catholicism.</w:t>
      </w:r>
      <w:r w:rsidRPr="005E0BA2">
        <w:rPr>
          <w:rFonts w:ascii="Times" w:hAnsi="Times"/>
        </w:rPr>
        <w:t xml:space="preserve"> Thomas Becon was </w:t>
      </w:r>
      <w:r w:rsidR="00F56482">
        <w:rPr>
          <w:rFonts w:ascii="Times" w:hAnsi="Times"/>
        </w:rPr>
        <w:t xml:space="preserve">an </w:t>
      </w:r>
      <w:r w:rsidRPr="005E0BA2">
        <w:rPr>
          <w:rFonts w:ascii="Times" w:hAnsi="Times"/>
        </w:rPr>
        <w:t>author from the 1540s whose works called for the strength of the masses against the “popishe and antichristian doctrine”</w:t>
      </w:r>
      <w:r w:rsidR="00F56482">
        <w:rPr>
          <w:rFonts w:ascii="Times" w:hAnsi="Times"/>
        </w:rPr>
        <w:t xml:space="preserve"> even before Mary’s reign</w:t>
      </w:r>
      <w:r w:rsidRPr="005E0BA2">
        <w:rPr>
          <w:rFonts w:ascii="Times" w:hAnsi="Times"/>
        </w:rPr>
        <w:t>.</w:t>
      </w:r>
      <w:r w:rsidRPr="005E0BA2">
        <w:rPr>
          <w:rStyle w:val="FootnoteReference"/>
          <w:rFonts w:ascii="Times" w:hAnsi="Times"/>
        </w:rPr>
        <w:footnoteReference w:id="40"/>
      </w:r>
      <w:r w:rsidRPr="005E0BA2">
        <w:rPr>
          <w:rFonts w:ascii="Times" w:hAnsi="Times"/>
        </w:rPr>
        <w:t xml:space="preserve">  Becon’s views created tension between Mary’s government and </w:t>
      </w:r>
      <w:r w:rsidR="00E72973">
        <w:rPr>
          <w:rFonts w:ascii="Times" w:hAnsi="Times"/>
        </w:rPr>
        <w:t>himself</w:t>
      </w:r>
      <w:r w:rsidRPr="005E0BA2">
        <w:rPr>
          <w:rFonts w:ascii="Times" w:hAnsi="Times"/>
        </w:rPr>
        <w:t>, and he was forced to flee abroad with other Marian exiles. Many other writers came out in defense of the Protestant faith in England, and many of them emphasized the strength that the Church of England had th</w:t>
      </w:r>
      <w:r w:rsidR="00380777">
        <w:rPr>
          <w:rFonts w:ascii="Times" w:hAnsi="Times"/>
        </w:rPr>
        <w:t xml:space="preserve">roughout the country. In the </w:t>
      </w:r>
      <w:r w:rsidR="00E72973">
        <w:rPr>
          <w:rFonts w:ascii="Times" w:hAnsi="Times"/>
        </w:rPr>
        <w:t>twenty</w:t>
      </w:r>
      <w:r w:rsidR="00380777">
        <w:rPr>
          <w:rFonts w:ascii="Times" w:hAnsi="Times"/>
        </w:rPr>
        <w:t xml:space="preserve"> years </w:t>
      </w:r>
      <w:r w:rsidRPr="005E0BA2">
        <w:rPr>
          <w:rFonts w:ascii="Times" w:hAnsi="Times"/>
        </w:rPr>
        <w:t xml:space="preserve">that it had developed, </w:t>
      </w:r>
      <w:r w:rsidR="00380777">
        <w:rPr>
          <w:rFonts w:ascii="Times" w:hAnsi="Times"/>
        </w:rPr>
        <w:t>Protestantism</w:t>
      </w:r>
      <w:r w:rsidRPr="005E0BA2">
        <w:rPr>
          <w:rFonts w:ascii="Times" w:hAnsi="Times"/>
        </w:rPr>
        <w:t xml:space="preserve"> started to become part of the national culture. </w:t>
      </w:r>
    </w:p>
    <w:p w:rsidR="00A842FF" w:rsidRPr="005E0BA2" w:rsidRDefault="000D62AA" w:rsidP="00A842FF">
      <w:pPr>
        <w:spacing w:line="480" w:lineRule="auto"/>
        <w:rPr>
          <w:rFonts w:ascii="Times" w:hAnsi="Times"/>
        </w:rPr>
      </w:pPr>
      <w:r w:rsidRPr="005E0BA2">
        <w:rPr>
          <w:rFonts w:ascii="Times" w:hAnsi="Times"/>
        </w:rPr>
        <w:tab/>
        <w:t xml:space="preserve">John Foxe, a martyrologist from the reign of Mary I and Elizabeth I, wrote about the bloodiness of Mary’s reign. Foxe’s </w:t>
      </w:r>
      <w:r w:rsidRPr="005E0BA2">
        <w:rPr>
          <w:rFonts w:ascii="Times" w:hAnsi="Times"/>
          <w:i/>
        </w:rPr>
        <w:t>Book of Martyrs</w:t>
      </w:r>
      <w:r w:rsidRPr="005E0BA2">
        <w:rPr>
          <w:rFonts w:ascii="Times" w:hAnsi="Times"/>
        </w:rPr>
        <w:t xml:space="preserve"> was published during the reign of Elizabeth I to describe the acts that Mary committed against English Protestants. In his description of the trial of Thomas Cranmer, former Archbishop of Canterbury, Foxe stated “the ungrateful </w:t>
      </w:r>
      <w:r w:rsidRPr="005E0BA2">
        <w:rPr>
          <w:rFonts w:ascii="Times" w:hAnsi="Times"/>
        </w:rPr>
        <w:lastRenderedPageBreak/>
        <w:t>queen…could not rest till she had brought him to the stake.”</w:t>
      </w:r>
      <w:r w:rsidRPr="005E0BA2">
        <w:rPr>
          <w:rStyle w:val="FootnoteReference"/>
          <w:rFonts w:ascii="Times" w:hAnsi="Times"/>
        </w:rPr>
        <w:footnoteReference w:id="41"/>
      </w:r>
      <w:r w:rsidRPr="005E0BA2">
        <w:rPr>
          <w:rFonts w:ascii="Times" w:hAnsi="Times"/>
        </w:rPr>
        <w:t xml:space="preserve"> His description of this “ungrateful queen” only furthered the anger that many Englishmen felt regarding Mary’s dissolution of the Church of England. Her idea to burn English heretics who would not recommit to Catholicism was the keystone of Mary’s plan to eradicate </w:t>
      </w:r>
      <w:r w:rsidR="00380777">
        <w:rPr>
          <w:rFonts w:ascii="Times" w:hAnsi="Times"/>
        </w:rPr>
        <w:t>Protestantism</w:t>
      </w:r>
      <w:r w:rsidRPr="005E0BA2">
        <w:rPr>
          <w:rFonts w:ascii="Times" w:hAnsi="Times"/>
        </w:rPr>
        <w:t xml:space="preserve">. However, Mary “apparently expected a few deaths to convince everyone of the futility of turning away from the arms of the Church” and the deaths of the </w:t>
      </w:r>
      <w:r w:rsidR="00E72973">
        <w:rPr>
          <w:rFonts w:ascii="Times" w:hAnsi="Times"/>
        </w:rPr>
        <w:t>two hundred and nin</w:t>
      </w:r>
      <w:r w:rsidR="00B2281E">
        <w:rPr>
          <w:rFonts w:ascii="Times" w:hAnsi="Times"/>
        </w:rPr>
        <w:t>e</w:t>
      </w:r>
      <w:r w:rsidR="00E72973">
        <w:rPr>
          <w:rFonts w:ascii="Times" w:hAnsi="Times"/>
        </w:rPr>
        <w:t>ty</w:t>
      </w:r>
      <w:r w:rsidRPr="005E0BA2">
        <w:rPr>
          <w:rFonts w:ascii="Times" w:hAnsi="Times"/>
        </w:rPr>
        <w:t xml:space="preserve"> martyrs only helped to push the English people into the arms of their now illegal religion. Tittler describes the situation as an “occasion for widespread popular witness and sympathetic Protestant reaction” and it was this consequence that Mary disregarded completely.</w:t>
      </w:r>
      <w:r w:rsidRPr="005E0BA2">
        <w:rPr>
          <w:rStyle w:val="FootnoteReference"/>
          <w:rFonts w:ascii="Times" w:hAnsi="Times"/>
        </w:rPr>
        <w:footnoteReference w:id="42"/>
      </w:r>
      <w:r w:rsidRPr="005E0BA2">
        <w:rPr>
          <w:rFonts w:ascii="Times" w:hAnsi="Times"/>
        </w:rPr>
        <w:t xml:space="preserve"> Mary’s own subjects started to pull away from her and from the Catholic religion, bonding over a shared hatred of both. In this moment, Englishness was being defined, not by something binding the people together, but by something that was trying to tear the country apart. A shared disgust </w:t>
      </w:r>
      <w:r w:rsidR="00B2281E">
        <w:rPr>
          <w:rFonts w:ascii="Times" w:hAnsi="Times"/>
        </w:rPr>
        <w:t>at</w:t>
      </w:r>
      <w:r w:rsidRPr="005E0BA2">
        <w:rPr>
          <w:rFonts w:ascii="Times" w:hAnsi="Times"/>
        </w:rPr>
        <w:t xml:space="preserve"> </w:t>
      </w:r>
      <w:r w:rsidR="00E72973">
        <w:rPr>
          <w:rFonts w:ascii="Times" w:hAnsi="Times"/>
        </w:rPr>
        <w:t>Mary’s Catholicism</w:t>
      </w:r>
      <w:r w:rsidR="00B2281E">
        <w:rPr>
          <w:rFonts w:ascii="Times" w:hAnsi="Times"/>
        </w:rPr>
        <w:t>, brought on by her cruel treatment of Protestants,</w:t>
      </w:r>
      <w:r w:rsidRPr="005E0BA2">
        <w:rPr>
          <w:rFonts w:ascii="Times" w:hAnsi="Times"/>
        </w:rPr>
        <w:t xml:space="preserve"> helped bond Englishmen to uphold their nation. While Mary saw the burnings as moral issues, they became political with the unity they inspired.</w:t>
      </w:r>
      <w:r w:rsidRPr="005E0BA2">
        <w:rPr>
          <w:rStyle w:val="FootnoteReference"/>
          <w:rFonts w:ascii="Times" w:hAnsi="Times"/>
        </w:rPr>
        <w:footnoteReference w:id="43"/>
      </w:r>
    </w:p>
    <w:p w:rsidR="00A842FF" w:rsidRPr="005E0BA2" w:rsidRDefault="000D62AA" w:rsidP="00A842FF">
      <w:pPr>
        <w:spacing w:line="480" w:lineRule="auto"/>
        <w:rPr>
          <w:rFonts w:ascii="Times" w:hAnsi="Times"/>
        </w:rPr>
      </w:pPr>
      <w:r w:rsidRPr="005E0BA2">
        <w:rPr>
          <w:rFonts w:ascii="Times" w:hAnsi="Times"/>
        </w:rPr>
        <w:tab/>
      </w:r>
      <w:r w:rsidR="00E72973">
        <w:rPr>
          <w:rFonts w:ascii="Times" w:hAnsi="Times"/>
        </w:rPr>
        <w:t>Some scholars</w:t>
      </w:r>
      <w:r w:rsidRPr="005E0BA2">
        <w:rPr>
          <w:rFonts w:ascii="Times" w:hAnsi="Times"/>
        </w:rPr>
        <w:t xml:space="preserve"> argue that monarchical identity</w:t>
      </w:r>
      <w:r w:rsidR="00E72973">
        <w:rPr>
          <w:rFonts w:ascii="Times" w:hAnsi="Times"/>
        </w:rPr>
        <w:t xml:space="preserve">, including Mary’s </w:t>
      </w:r>
      <w:proofErr w:type="gramStart"/>
      <w:r w:rsidR="00E72973">
        <w:rPr>
          <w:rFonts w:ascii="Times" w:hAnsi="Times"/>
        </w:rPr>
        <w:t>religion,</w:t>
      </w:r>
      <w:proofErr w:type="gramEnd"/>
      <w:r w:rsidRPr="005E0BA2">
        <w:rPr>
          <w:rFonts w:ascii="Times" w:hAnsi="Times"/>
        </w:rPr>
        <w:t xml:space="preserve"> and its effects on national feeling in </w:t>
      </w:r>
      <w:r w:rsidR="00E72973">
        <w:rPr>
          <w:rFonts w:ascii="Times" w:hAnsi="Times"/>
        </w:rPr>
        <w:t>sixteenth</w:t>
      </w:r>
      <w:r w:rsidRPr="005E0BA2">
        <w:rPr>
          <w:rFonts w:ascii="Times" w:hAnsi="Times"/>
        </w:rPr>
        <w:t xml:space="preserve"> century England is unimportant because of its lack of inspiration in the lower classes. </w:t>
      </w:r>
      <w:r w:rsidR="00E72973">
        <w:rPr>
          <w:rFonts w:ascii="Times" w:hAnsi="Times"/>
        </w:rPr>
        <w:t>T</w:t>
      </w:r>
      <w:r w:rsidRPr="005E0BA2">
        <w:rPr>
          <w:rFonts w:ascii="Times" w:hAnsi="Times"/>
        </w:rPr>
        <w:t xml:space="preserve">hey had accepted the Church of England and started to understand it in the 1530s and 1540s, </w:t>
      </w:r>
      <w:r w:rsidR="00E72973">
        <w:rPr>
          <w:rFonts w:ascii="Times" w:hAnsi="Times"/>
        </w:rPr>
        <w:t xml:space="preserve">but </w:t>
      </w:r>
      <w:r w:rsidRPr="005E0BA2">
        <w:rPr>
          <w:rFonts w:ascii="Times" w:hAnsi="Times"/>
        </w:rPr>
        <w:t xml:space="preserve">when Mary reinstated Catholicism in 1554 the population </w:t>
      </w:r>
      <w:r w:rsidR="00E72973">
        <w:rPr>
          <w:rFonts w:ascii="Times" w:hAnsi="Times"/>
        </w:rPr>
        <w:t>passively adjusted to it.</w:t>
      </w:r>
      <w:r w:rsidRPr="005E0BA2">
        <w:rPr>
          <w:rFonts w:ascii="Times" w:hAnsi="Times"/>
        </w:rPr>
        <w:t xml:space="preserve"> The lower class populations did not fight for the ideological battles of the nobility; their main concern revolved around changes to their daily lives. While they went to fight for </w:t>
      </w:r>
      <w:r w:rsidRPr="005E0BA2">
        <w:rPr>
          <w:rFonts w:ascii="Times" w:hAnsi="Times"/>
        </w:rPr>
        <w:lastRenderedPageBreak/>
        <w:t xml:space="preserve">England in France and in English-held Calais, their sense of a nationalistic identity </w:t>
      </w:r>
      <w:r w:rsidR="00E72973">
        <w:rPr>
          <w:rFonts w:ascii="Times" w:hAnsi="Times"/>
        </w:rPr>
        <w:t xml:space="preserve">did not grow in </w:t>
      </w:r>
      <w:r w:rsidRPr="005E0BA2">
        <w:rPr>
          <w:rFonts w:ascii="Times" w:hAnsi="Times"/>
        </w:rPr>
        <w:t xml:space="preserve">Queen Mary’s reign. With the national feeling growing in the upper classes of English society, it eventually becomes part of the entire English body, and it is Queen Mary who started this process. </w:t>
      </w:r>
      <w:r w:rsidR="00E72973">
        <w:rPr>
          <w:rFonts w:ascii="Times" w:hAnsi="Times"/>
        </w:rPr>
        <w:t xml:space="preserve">Society in England led to the nobility as the starting point for nationalism. </w:t>
      </w:r>
    </w:p>
    <w:p w:rsidR="006F24BB" w:rsidRPr="005E0BA2" w:rsidRDefault="000D62AA" w:rsidP="006F24BB">
      <w:pPr>
        <w:spacing w:line="480" w:lineRule="auto"/>
        <w:rPr>
          <w:rFonts w:ascii="Times" w:hAnsi="Times"/>
        </w:rPr>
      </w:pPr>
      <w:r w:rsidRPr="005E0BA2">
        <w:rPr>
          <w:rFonts w:ascii="Times" w:hAnsi="Times"/>
        </w:rPr>
        <w:tab/>
        <w:t xml:space="preserve">Mary’s last will and testament clearly exemplifies her lack of understanding of the English people. While the country waited for her death </w:t>
      </w:r>
      <w:proofErr w:type="gramStart"/>
      <w:r w:rsidRPr="005E0BA2">
        <w:rPr>
          <w:rFonts w:ascii="Times" w:hAnsi="Times"/>
        </w:rPr>
        <w:t>she</w:t>
      </w:r>
      <w:proofErr w:type="gramEnd"/>
      <w:r w:rsidRPr="005E0BA2">
        <w:rPr>
          <w:rFonts w:ascii="Times" w:hAnsi="Times"/>
        </w:rPr>
        <w:t xml:space="preserve"> “asks two things of [Elizabeth as queen]: one, that she will maintain the old religion as the Queen has restored it, and the other that she will pay the Queen’s debts.”</w:t>
      </w:r>
      <w:r w:rsidRPr="005E0BA2">
        <w:rPr>
          <w:rStyle w:val="FootnoteReference"/>
          <w:rFonts w:ascii="Times" w:hAnsi="Times"/>
        </w:rPr>
        <w:footnoteReference w:id="44"/>
      </w:r>
      <w:r w:rsidRPr="005E0BA2">
        <w:rPr>
          <w:rFonts w:ascii="Times" w:hAnsi="Times"/>
        </w:rPr>
        <w:t xml:space="preserve"> Even as she is dying, Mary fought hard for the soul of her people, unwilling </w:t>
      </w:r>
      <w:r w:rsidR="009B56C5">
        <w:rPr>
          <w:rFonts w:ascii="Times" w:hAnsi="Times"/>
        </w:rPr>
        <w:t xml:space="preserve">as </w:t>
      </w:r>
      <w:r w:rsidRPr="005E0BA2">
        <w:rPr>
          <w:rFonts w:ascii="Times" w:hAnsi="Times"/>
        </w:rPr>
        <w:t xml:space="preserve">they were to conform. She never grasped the seriousness of the anti-Catholic </w:t>
      </w:r>
      <w:r w:rsidR="009B56C5">
        <w:rPr>
          <w:rFonts w:ascii="Times" w:hAnsi="Times"/>
        </w:rPr>
        <w:t>sentiment</w:t>
      </w:r>
      <w:r w:rsidRPr="005E0BA2">
        <w:rPr>
          <w:rFonts w:ascii="Times" w:hAnsi="Times"/>
        </w:rPr>
        <w:t xml:space="preserve"> that </w:t>
      </w:r>
      <w:r w:rsidR="009B56C5">
        <w:rPr>
          <w:rFonts w:ascii="Times" w:hAnsi="Times"/>
        </w:rPr>
        <w:t>developed</w:t>
      </w:r>
      <w:r w:rsidRPr="005E0BA2">
        <w:rPr>
          <w:rFonts w:ascii="Times" w:hAnsi="Times"/>
        </w:rPr>
        <w:t xml:space="preserve"> throughout her reign, and it was this part of her identity, her </w:t>
      </w:r>
      <w:r w:rsidR="009B56C5">
        <w:rPr>
          <w:rFonts w:ascii="Times" w:hAnsi="Times"/>
        </w:rPr>
        <w:t>devotion to</w:t>
      </w:r>
      <w:r w:rsidRPr="005E0BA2">
        <w:rPr>
          <w:rFonts w:ascii="Times" w:hAnsi="Times"/>
        </w:rPr>
        <w:t xml:space="preserve"> Catholicism, that helped </w:t>
      </w:r>
      <w:r w:rsidR="009B56C5">
        <w:rPr>
          <w:rFonts w:ascii="Times" w:hAnsi="Times"/>
        </w:rPr>
        <w:t>to create unity against the religion in</w:t>
      </w:r>
      <w:r w:rsidRPr="005E0BA2">
        <w:rPr>
          <w:rFonts w:ascii="Times" w:hAnsi="Times"/>
        </w:rPr>
        <w:t xml:space="preserve"> England during her reign. </w:t>
      </w:r>
    </w:p>
    <w:p w:rsidR="00A842FF" w:rsidRPr="005E0BA2" w:rsidRDefault="00A842FF" w:rsidP="006F24BB">
      <w:pPr>
        <w:spacing w:line="480" w:lineRule="auto"/>
        <w:rPr>
          <w:rFonts w:ascii="Times" w:hAnsi="Times"/>
        </w:rPr>
      </w:pPr>
    </w:p>
    <w:p w:rsidR="00786BF1" w:rsidRDefault="00786BF1" w:rsidP="00786BF1">
      <w:pPr>
        <w:spacing w:line="480" w:lineRule="auto"/>
        <w:jc w:val="center"/>
        <w:rPr>
          <w:rFonts w:ascii="Times" w:hAnsi="Times"/>
        </w:rPr>
      </w:pPr>
      <w:r w:rsidRPr="00786BF1">
        <w:rPr>
          <w:rFonts w:ascii="Times" w:hAnsi="Times"/>
        </w:rPr>
        <w:t>Mary’s Marriage</w:t>
      </w:r>
    </w:p>
    <w:p w:rsidR="006F24BB" w:rsidRPr="00786BF1" w:rsidRDefault="006F24BB" w:rsidP="00786BF1">
      <w:pPr>
        <w:spacing w:line="480" w:lineRule="auto"/>
        <w:jc w:val="center"/>
        <w:rPr>
          <w:rFonts w:ascii="Times" w:hAnsi="Times"/>
        </w:rPr>
      </w:pPr>
    </w:p>
    <w:p w:rsidR="007B457F" w:rsidRDefault="000D62AA" w:rsidP="006F24BB">
      <w:pPr>
        <w:spacing w:line="480" w:lineRule="auto"/>
        <w:ind w:firstLine="720"/>
        <w:rPr>
          <w:rFonts w:ascii="Times" w:hAnsi="Times"/>
        </w:rPr>
      </w:pPr>
      <w:r w:rsidRPr="005E0BA2">
        <w:rPr>
          <w:rFonts w:ascii="Times" w:hAnsi="Times"/>
        </w:rPr>
        <w:t>Another part of Mary’s identity that influenced her relationship with her people was her role as a wife to</w:t>
      </w:r>
      <w:r w:rsidR="00290B91">
        <w:rPr>
          <w:rFonts w:ascii="Times" w:hAnsi="Times"/>
        </w:rPr>
        <w:t xml:space="preserve"> King</w:t>
      </w:r>
      <w:r w:rsidRPr="005E0BA2">
        <w:rPr>
          <w:rFonts w:ascii="Times" w:hAnsi="Times"/>
        </w:rPr>
        <w:t xml:space="preserve"> Philip II of Spain. In her will she styled herself as “Quene of Englond, Spayne, France, both Sicelles, Jerusalem, and Ireland, Defender of the Faythe, Archduchesse of Austriche, Duchesse of Burgundy, Millayne and Brabant, Countesse of Hapsburg, Flanders and Tyroll </w:t>
      </w:r>
      <w:r w:rsidRPr="005E0BA2">
        <w:rPr>
          <w:rFonts w:ascii="Times" w:hAnsi="Times"/>
          <w:i/>
        </w:rPr>
        <w:t>and lawful wife to the most noble and virtuous Prince Philippe</w:t>
      </w:r>
      <w:r w:rsidRPr="005E0BA2">
        <w:rPr>
          <w:rFonts w:ascii="Times" w:hAnsi="Times"/>
        </w:rPr>
        <w:t>”</w:t>
      </w:r>
      <w:r w:rsidRPr="005E0BA2">
        <w:rPr>
          <w:rStyle w:val="FootnoteReference"/>
          <w:rFonts w:ascii="Times" w:hAnsi="Times"/>
        </w:rPr>
        <w:footnoteReference w:id="45"/>
      </w:r>
      <w:r w:rsidRPr="005E0BA2">
        <w:rPr>
          <w:rFonts w:ascii="Times" w:hAnsi="Times"/>
        </w:rPr>
        <w:t xml:space="preserve"> </w:t>
      </w:r>
      <w:r w:rsidR="00FB5545">
        <w:rPr>
          <w:rFonts w:ascii="Times" w:hAnsi="Times"/>
        </w:rPr>
        <w:t>(My italics).</w:t>
      </w:r>
      <w:r w:rsidRPr="005E0BA2">
        <w:rPr>
          <w:rFonts w:ascii="Times" w:hAnsi="Times"/>
        </w:rPr>
        <w:t xml:space="preserve"> Even in death, Mary identified herself as the wife of Philip and by putting this part into her </w:t>
      </w:r>
      <w:r w:rsidR="00290B91">
        <w:rPr>
          <w:rFonts w:ascii="Times" w:hAnsi="Times"/>
        </w:rPr>
        <w:t>title</w:t>
      </w:r>
      <w:r w:rsidRPr="005E0BA2">
        <w:rPr>
          <w:rFonts w:ascii="Times" w:hAnsi="Times"/>
        </w:rPr>
        <w:t xml:space="preserve"> and </w:t>
      </w:r>
      <w:proofErr w:type="gramStart"/>
      <w:r w:rsidRPr="005E0BA2">
        <w:rPr>
          <w:rFonts w:ascii="Times" w:hAnsi="Times"/>
        </w:rPr>
        <w:t>will,</w:t>
      </w:r>
      <w:proofErr w:type="gramEnd"/>
      <w:r w:rsidRPr="005E0BA2">
        <w:rPr>
          <w:rFonts w:ascii="Times" w:hAnsi="Times"/>
        </w:rPr>
        <w:t xml:space="preserve"> </w:t>
      </w:r>
      <w:r w:rsidRPr="005E0BA2">
        <w:rPr>
          <w:rFonts w:ascii="Times" w:hAnsi="Times"/>
        </w:rPr>
        <w:lastRenderedPageBreak/>
        <w:t xml:space="preserve">she showed the world her dedication to him. </w:t>
      </w:r>
      <w:r w:rsidR="00B2281E">
        <w:rPr>
          <w:rFonts w:ascii="Times" w:hAnsi="Times"/>
        </w:rPr>
        <w:t>When she was a baby,</w:t>
      </w:r>
      <w:r w:rsidRPr="005E0BA2">
        <w:rPr>
          <w:rFonts w:ascii="Times" w:hAnsi="Times"/>
        </w:rPr>
        <w:t xml:space="preserve"> the king, the court, and the continent debated Mary’s marriage plans.</w:t>
      </w:r>
      <w:r w:rsidR="00290B91">
        <w:rPr>
          <w:rFonts w:ascii="Times" w:hAnsi="Times"/>
        </w:rPr>
        <w:t xml:space="preserve"> Foreign monarchs moved to create alliances with England through marriage.</w:t>
      </w:r>
      <w:r w:rsidRPr="005E0BA2">
        <w:rPr>
          <w:rFonts w:ascii="Times" w:hAnsi="Times"/>
        </w:rPr>
        <w:t xml:space="preserve"> As H.M.F. Prescott points out, a “hatred of foreigners, the muddy soil out of which grows at last the comely flower of patriotism, was in Englishmen the very ground of all their feelings. If the Princess married an alien, that alien would be King, and it was hard to imagine a King who did not rule.”</w:t>
      </w:r>
      <w:r w:rsidRPr="005E0BA2">
        <w:rPr>
          <w:rStyle w:val="FootnoteReference"/>
          <w:rFonts w:ascii="Times" w:hAnsi="Times"/>
        </w:rPr>
        <w:footnoteReference w:id="46"/>
      </w:r>
      <w:r w:rsidRPr="005E0BA2">
        <w:rPr>
          <w:rFonts w:ascii="Times" w:hAnsi="Times"/>
        </w:rPr>
        <w:t xml:space="preserve"> </w:t>
      </w:r>
      <w:r w:rsidR="00762B90">
        <w:rPr>
          <w:rFonts w:ascii="Times" w:hAnsi="Times"/>
        </w:rPr>
        <w:t xml:space="preserve">The question of a foreign match was debated up until Mary’s marriage to Philip. </w:t>
      </w:r>
      <w:r w:rsidRPr="005E0BA2">
        <w:rPr>
          <w:rFonts w:ascii="Times" w:hAnsi="Times"/>
        </w:rPr>
        <w:t xml:space="preserve">Henry VIII </w:t>
      </w:r>
      <w:r w:rsidR="007B457F">
        <w:rPr>
          <w:rFonts w:ascii="Times" w:hAnsi="Times"/>
        </w:rPr>
        <w:t xml:space="preserve">did not find a husband for Mary during his reign because he feared </w:t>
      </w:r>
      <w:r w:rsidRPr="005E0BA2">
        <w:rPr>
          <w:rFonts w:ascii="Times" w:hAnsi="Times"/>
        </w:rPr>
        <w:t>that “to give her to an English bridegroom would stir up a hornet’s nest of disloyalty at home; to give her to a foreign prince would put a stick into the hand of anyone who wished to beat the King of England.”</w:t>
      </w:r>
      <w:r w:rsidRPr="005E0BA2">
        <w:rPr>
          <w:rStyle w:val="FootnoteReference"/>
          <w:rFonts w:ascii="Times" w:hAnsi="Times"/>
        </w:rPr>
        <w:footnoteReference w:id="47"/>
      </w:r>
      <w:r w:rsidRPr="005E0BA2">
        <w:rPr>
          <w:rFonts w:ascii="Times" w:hAnsi="Times"/>
        </w:rPr>
        <w:t xml:space="preserve"> </w:t>
      </w:r>
      <w:r w:rsidR="007B457F">
        <w:rPr>
          <w:rFonts w:ascii="Times" w:hAnsi="Times"/>
        </w:rPr>
        <w:t>Henry</w:t>
      </w:r>
      <w:r w:rsidRPr="005E0BA2">
        <w:rPr>
          <w:rFonts w:ascii="Times" w:hAnsi="Times"/>
        </w:rPr>
        <w:t xml:space="preserve"> understood that to control his country, he needed to keep Mary single</w:t>
      </w:r>
      <w:r w:rsidR="007B457F">
        <w:rPr>
          <w:rFonts w:ascii="Times" w:hAnsi="Times"/>
        </w:rPr>
        <w:t>.</w:t>
      </w:r>
    </w:p>
    <w:p w:rsidR="006F24BB" w:rsidRPr="005E0BA2" w:rsidRDefault="000D62AA" w:rsidP="006F24BB">
      <w:pPr>
        <w:spacing w:line="480" w:lineRule="auto"/>
        <w:ind w:firstLine="720"/>
        <w:rPr>
          <w:rFonts w:ascii="Times" w:hAnsi="Times"/>
        </w:rPr>
      </w:pPr>
      <w:r w:rsidRPr="005E0BA2">
        <w:rPr>
          <w:rFonts w:ascii="Times" w:hAnsi="Times"/>
        </w:rPr>
        <w:t xml:space="preserve">Henry and then her brother Edward VI never solidified a marriage for </w:t>
      </w:r>
      <w:proofErr w:type="gramStart"/>
      <w:r w:rsidRPr="005E0BA2">
        <w:rPr>
          <w:rFonts w:ascii="Times" w:hAnsi="Times"/>
        </w:rPr>
        <w:t>Mary,</w:t>
      </w:r>
      <w:proofErr w:type="gramEnd"/>
      <w:r w:rsidRPr="005E0BA2">
        <w:rPr>
          <w:rFonts w:ascii="Times" w:hAnsi="Times"/>
        </w:rPr>
        <w:t xml:space="preserve"> </w:t>
      </w:r>
      <w:r w:rsidR="007B457F">
        <w:rPr>
          <w:rFonts w:ascii="Times" w:hAnsi="Times"/>
        </w:rPr>
        <w:t>however it became a main conversation at</w:t>
      </w:r>
      <w:r w:rsidRPr="005E0BA2">
        <w:rPr>
          <w:rFonts w:ascii="Times" w:hAnsi="Times"/>
        </w:rPr>
        <w:t xml:space="preserve"> the beginning of her reign</w:t>
      </w:r>
      <w:r w:rsidR="007B457F">
        <w:rPr>
          <w:rFonts w:ascii="Times" w:hAnsi="Times"/>
        </w:rPr>
        <w:t>. P</w:t>
      </w:r>
      <w:r w:rsidRPr="005E0BA2">
        <w:rPr>
          <w:rFonts w:ascii="Times" w:hAnsi="Times"/>
        </w:rPr>
        <w:t xml:space="preserve">roposals came from all </w:t>
      </w:r>
      <w:r w:rsidR="007B457F">
        <w:rPr>
          <w:rFonts w:ascii="Times" w:hAnsi="Times"/>
        </w:rPr>
        <w:t>over England and the continent and o</w:t>
      </w:r>
      <w:r w:rsidRPr="005E0BA2">
        <w:rPr>
          <w:rFonts w:ascii="Times" w:hAnsi="Times"/>
        </w:rPr>
        <w:t>ne of Mary’s first tasks as queen was</w:t>
      </w:r>
      <w:r w:rsidR="007B457F">
        <w:rPr>
          <w:rFonts w:ascii="Times" w:hAnsi="Times"/>
        </w:rPr>
        <w:t xml:space="preserve"> to choose her husband, something she had looked forward to from the reign of her father.</w:t>
      </w:r>
      <w:r w:rsidRPr="005E0BA2">
        <w:rPr>
          <w:rFonts w:ascii="Times" w:hAnsi="Times"/>
        </w:rPr>
        <w:t xml:space="preserve"> The two serious prospects that Mary considered could not have been more different. Edward Courtenay was the leading English </w:t>
      </w:r>
      <w:r w:rsidR="007B457F">
        <w:rPr>
          <w:rFonts w:ascii="Times" w:hAnsi="Times"/>
        </w:rPr>
        <w:t>candidate,</w:t>
      </w:r>
      <w:r w:rsidRPr="005E0BA2">
        <w:rPr>
          <w:rFonts w:ascii="Times" w:hAnsi="Times"/>
        </w:rPr>
        <w:t xml:space="preserve"> and as the second cousin of Mary, made for a compatible match.</w:t>
      </w:r>
      <w:r w:rsidRPr="005E0BA2">
        <w:rPr>
          <w:rStyle w:val="FootnoteReference"/>
          <w:rFonts w:ascii="Times" w:hAnsi="Times"/>
        </w:rPr>
        <w:footnoteReference w:id="48"/>
      </w:r>
      <w:r w:rsidRPr="005E0BA2">
        <w:rPr>
          <w:rFonts w:ascii="Times" w:hAnsi="Times"/>
        </w:rPr>
        <w:t xml:space="preserve"> His family was closely connected to Catherine of Aragon and </w:t>
      </w:r>
      <w:r w:rsidR="007B457F">
        <w:rPr>
          <w:rFonts w:ascii="Times" w:hAnsi="Times"/>
        </w:rPr>
        <w:t xml:space="preserve">had </w:t>
      </w:r>
      <w:r w:rsidRPr="005E0BA2">
        <w:rPr>
          <w:rFonts w:ascii="Times" w:hAnsi="Times"/>
        </w:rPr>
        <w:t xml:space="preserve">maintained their Catholicism throughout the start of the English Reformation. He was imprisoned by Henry VIII for his beliefs and was held </w:t>
      </w:r>
      <w:r w:rsidR="00B2281E">
        <w:rPr>
          <w:rFonts w:ascii="Times" w:hAnsi="Times"/>
        </w:rPr>
        <w:t>until Mary released him</w:t>
      </w:r>
      <w:r w:rsidRPr="005E0BA2">
        <w:rPr>
          <w:rFonts w:ascii="Times" w:hAnsi="Times"/>
        </w:rPr>
        <w:t xml:space="preserve"> in 1553</w:t>
      </w:r>
      <w:r w:rsidR="007B457F">
        <w:rPr>
          <w:rFonts w:ascii="Times" w:hAnsi="Times"/>
        </w:rPr>
        <w:t xml:space="preserve"> at Mary’s request</w:t>
      </w:r>
      <w:r w:rsidRPr="005E0BA2">
        <w:rPr>
          <w:rFonts w:ascii="Times" w:hAnsi="Times"/>
        </w:rPr>
        <w:t xml:space="preserve">. Even as a Catholic, Courtenay had the support of the people because of his English descent. The other suitor Mary considered when </w:t>
      </w:r>
      <w:r w:rsidRPr="005E0BA2">
        <w:rPr>
          <w:rFonts w:ascii="Times" w:hAnsi="Times"/>
        </w:rPr>
        <w:lastRenderedPageBreak/>
        <w:t xml:space="preserve">choosing her husband was Philip, son of the Holy Roman Emperor Charles V. They were cousins on her mother’s side and he made an attractive match as he was to inherit the Spanish throne. He connected Mary to her mother, a link that Mary cherished. </w:t>
      </w:r>
      <w:r w:rsidR="007B457F">
        <w:rPr>
          <w:rFonts w:ascii="Times" w:hAnsi="Times"/>
        </w:rPr>
        <w:t>While many subjects called for her marriage to Courtenay, Mary chose Philip as her husband.</w:t>
      </w:r>
    </w:p>
    <w:p w:rsidR="006F24BB" w:rsidRPr="005E0BA2" w:rsidRDefault="000D62AA" w:rsidP="006F24BB">
      <w:pPr>
        <w:spacing w:line="480" w:lineRule="auto"/>
        <w:ind w:firstLine="720"/>
        <w:rPr>
          <w:rFonts w:ascii="Times" w:hAnsi="Times"/>
        </w:rPr>
      </w:pPr>
      <w:r w:rsidRPr="005E0BA2">
        <w:rPr>
          <w:rFonts w:ascii="Times" w:hAnsi="Times"/>
        </w:rPr>
        <w:t xml:space="preserve">Dissatisfaction over a foreign match was clear </w:t>
      </w:r>
      <w:r w:rsidR="007B457F">
        <w:rPr>
          <w:rFonts w:ascii="Times" w:hAnsi="Times"/>
        </w:rPr>
        <w:t xml:space="preserve">even </w:t>
      </w:r>
      <w:r w:rsidRPr="005E0BA2">
        <w:rPr>
          <w:rFonts w:ascii="Times" w:hAnsi="Times"/>
        </w:rPr>
        <w:t>before Mary had control of her crown. In an early proclamation following Edward’s death, Jane announced her own accession by declaring: “It is thought that if Mary or Elizabeth should hereafter have the crown and then marry any foreigner, he, having the government and crown, would bring this free realm into the tyranny of the bishop of Rome and have the laws and customs of his native country practised here, to the subversion of the commonwealth.”</w:t>
      </w:r>
      <w:r w:rsidRPr="005E0BA2">
        <w:rPr>
          <w:rStyle w:val="FootnoteReference"/>
          <w:rFonts w:ascii="Times" w:hAnsi="Times"/>
        </w:rPr>
        <w:footnoteReference w:id="49"/>
      </w:r>
      <w:r w:rsidRPr="005E0BA2">
        <w:rPr>
          <w:rFonts w:ascii="Times" w:hAnsi="Times"/>
        </w:rPr>
        <w:t xml:space="preserve"> While people supported Mary as the rightful heir to the throne after Edward, the fear of this foreign intervention was never far from English thoughts. Parliament sent a delegation to Mary, </w:t>
      </w:r>
      <w:r w:rsidR="007B457F">
        <w:rPr>
          <w:rFonts w:ascii="Times" w:hAnsi="Times"/>
        </w:rPr>
        <w:t>to try to convince her not to marry Philip.</w:t>
      </w:r>
      <w:r w:rsidRPr="005E0BA2">
        <w:rPr>
          <w:rFonts w:ascii="Times" w:hAnsi="Times"/>
        </w:rPr>
        <w:t xml:space="preserve"> When they approached her she lost her temper, telling the Members of Parliament that “She knew her duty to the country, but ‘if she were married against her will she would not live three months, and would have no children, wherefor the Speaker would be defeating his own ends.’”</w:t>
      </w:r>
      <w:r w:rsidRPr="005E0BA2">
        <w:rPr>
          <w:rStyle w:val="FootnoteReference"/>
          <w:rFonts w:ascii="Times" w:hAnsi="Times"/>
        </w:rPr>
        <w:footnoteReference w:id="50"/>
      </w:r>
      <w:r w:rsidRPr="005E0BA2">
        <w:rPr>
          <w:rFonts w:ascii="Times" w:hAnsi="Times"/>
        </w:rPr>
        <w:t xml:space="preserve"> Disregarding </w:t>
      </w:r>
      <w:r w:rsidR="007B457F">
        <w:rPr>
          <w:rFonts w:ascii="Times" w:hAnsi="Times"/>
        </w:rPr>
        <w:t>parliament’s advice</w:t>
      </w:r>
      <w:r w:rsidRPr="005E0BA2">
        <w:rPr>
          <w:rFonts w:ascii="Times" w:hAnsi="Times"/>
        </w:rPr>
        <w:t xml:space="preserve">, Mary decided to go ahead with the match and negotiations proceeded to unite the two monarchs. This decision provoked the tensions regarding her marriage that would haunt Mary for the rest of her life. Robert Tittler describes the national feeling </w:t>
      </w:r>
      <w:r w:rsidR="007B457F">
        <w:rPr>
          <w:rFonts w:ascii="Times" w:hAnsi="Times"/>
        </w:rPr>
        <w:t>towards</w:t>
      </w:r>
      <w:r w:rsidRPr="005E0BA2">
        <w:rPr>
          <w:rFonts w:ascii="Times" w:hAnsi="Times"/>
        </w:rPr>
        <w:t xml:space="preserve"> the marriage, “The sudden prospect of a foreign Catholic monarch aroused in the realm an enormous reaction of xenophobia and indignation,” and tensions started to form in </w:t>
      </w:r>
      <w:r w:rsidRPr="005E0BA2">
        <w:rPr>
          <w:rFonts w:ascii="Times" w:hAnsi="Times"/>
        </w:rPr>
        <w:lastRenderedPageBreak/>
        <w:t xml:space="preserve">people all over the </w:t>
      </w:r>
      <w:r w:rsidR="007B457F">
        <w:rPr>
          <w:rFonts w:ascii="Times" w:hAnsi="Times"/>
        </w:rPr>
        <w:t>country</w:t>
      </w:r>
      <w:r w:rsidRPr="005E0BA2">
        <w:rPr>
          <w:rFonts w:ascii="Times" w:hAnsi="Times"/>
        </w:rPr>
        <w:t>.</w:t>
      </w:r>
      <w:r w:rsidRPr="005E0BA2">
        <w:rPr>
          <w:rStyle w:val="FootnoteReference"/>
          <w:rFonts w:ascii="Times" w:hAnsi="Times"/>
        </w:rPr>
        <w:footnoteReference w:id="51"/>
      </w:r>
      <w:r w:rsidRPr="005E0BA2">
        <w:rPr>
          <w:rFonts w:ascii="Times" w:hAnsi="Times"/>
        </w:rPr>
        <w:t xml:space="preserve"> While the marriage contract that Mary and Philip agreed upon was clear </w:t>
      </w:r>
      <w:r w:rsidR="007B457F">
        <w:rPr>
          <w:rFonts w:ascii="Times" w:hAnsi="Times"/>
        </w:rPr>
        <w:t>to protect</w:t>
      </w:r>
      <w:r w:rsidRPr="005E0BA2">
        <w:rPr>
          <w:rFonts w:ascii="Times" w:hAnsi="Times"/>
        </w:rPr>
        <w:t xml:space="preserve"> of the realm </w:t>
      </w:r>
      <w:r w:rsidR="007B457F">
        <w:rPr>
          <w:rFonts w:ascii="Times" w:hAnsi="Times"/>
        </w:rPr>
        <w:t>from any foreign power</w:t>
      </w:r>
      <w:r w:rsidRPr="005E0BA2">
        <w:rPr>
          <w:rFonts w:ascii="Times" w:hAnsi="Times"/>
        </w:rPr>
        <w:t xml:space="preserve">, Mary worked to convince her subjects that their fears regarding Philip </w:t>
      </w:r>
      <w:r w:rsidR="007B457F">
        <w:rPr>
          <w:rFonts w:ascii="Times" w:hAnsi="Times"/>
        </w:rPr>
        <w:t>were</w:t>
      </w:r>
      <w:r w:rsidRPr="005E0BA2">
        <w:rPr>
          <w:rFonts w:ascii="Times" w:hAnsi="Times"/>
        </w:rPr>
        <w:t xml:space="preserve"> unfounded. </w:t>
      </w:r>
      <w:r w:rsidR="007B457F">
        <w:rPr>
          <w:rFonts w:ascii="Times" w:hAnsi="Times"/>
        </w:rPr>
        <w:t>The marriage contract directly stated that Philip would not maintain control in England should Mary die.</w:t>
      </w:r>
      <w:r w:rsidRPr="005E0BA2">
        <w:rPr>
          <w:rStyle w:val="FootnoteReference"/>
          <w:rFonts w:ascii="Times" w:hAnsi="Times"/>
        </w:rPr>
        <w:footnoteReference w:id="52"/>
      </w:r>
      <w:r w:rsidRPr="005E0BA2">
        <w:rPr>
          <w:rFonts w:ascii="Times" w:hAnsi="Times"/>
        </w:rPr>
        <w:t xml:space="preserve"> It goes on to say, “the prince shall swear he will not promote to any office in England any foreigner.”</w:t>
      </w:r>
      <w:r w:rsidRPr="005E0BA2">
        <w:rPr>
          <w:rStyle w:val="FootnoteReference"/>
          <w:rFonts w:ascii="Times" w:hAnsi="Times"/>
        </w:rPr>
        <w:footnoteReference w:id="53"/>
      </w:r>
      <w:r w:rsidRPr="005E0BA2">
        <w:rPr>
          <w:rFonts w:ascii="Times" w:hAnsi="Times"/>
        </w:rPr>
        <w:t xml:space="preserve"> However, </w:t>
      </w:r>
      <w:r w:rsidR="007B457F">
        <w:rPr>
          <w:rFonts w:ascii="Times" w:hAnsi="Times"/>
        </w:rPr>
        <w:t>while Mary ruled</w:t>
      </w:r>
      <w:r w:rsidRPr="005E0BA2">
        <w:rPr>
          <w:rFonts w:ascii="Times" w:hAnsi="Times"/>
        </w:rPr>
        <w:t>, Philip would “enjoy jointly with the queen her style and kingly name, and shall aid her in her administration.”</w:t>
      </w:r>
      <w:r w:rsidRPr="005E0BA2">
        <w:rPr>
          <w:rStyle w:val="FootnoteReference"/>
          <w:rFonts w:ascii="Times" w:hAnsi="Times"/>
        </w:rPr>
        <w:footnoteReference w:id="54"/>
      </w:r>
      <w:r w:rsidRPr="005E0BA2">
        <w:rPr>
          <w:rFonts w:ascii="Times" w:hAnsi="Times"/>
        </w:rPr>
        <w:t xml:space="preserve"> His power would be equal to hers and it was this that many of Mary’s subjects feared would interfere with England. The details of the marriage contract did little to promote good will toward Philip, and united the country in their opposition. The national feeling was anti-foreigner, and this </w:t>
      </w:r>
      <w:r w:rsidR="007B457F">
        <w:rPr>
          <w:rFonts w:ascii="Times" w:hAnsi="Times"/>
        </w:rPr>
        <w:t>united the people to protect their nation</w:t>
      </w:r>
      <w:r w:rsidRPr="005E0BA2">
        <w:rPr>
          <w:rFonts w:ascii="Times" w:hAnsi="Times"/>
        </w:rPr>
        <w:t xml:space="preserve">. </w:t>
      </w:r>
    </w:p>
    <w:p w:rsidR="006F24BB" w:rsidRPr="005E0BA2" w:rsidRDefault="000D62AA" w:rsidP="006F24BB">
      <w:pPr>
        <w:spacing w:line="480" w:lineRule="auto"/>
        <w:ind w:firstLine="720"/>
        <w:rPr>
          <w:rFonts w:ascii="Times" w:hAnsi="Times"/>
        </w:rPr>
      </w:pPr>
      <w:r w:rsidRPr="005E0BA2">
        <w:rPr>
          <w:rFonts w:ascii="Times" w:hAnsi="Times"/>
        </w:rPr>
        <w:t xml:space="preserve">As the tensions escalated, one rebellion in particular aroused the population. Wyatt’s rebellion of 1554 claimed to be a rebellion not against Mary but against foreign invasion in England. John Proctor wrote a history of the rebellion in 1555, </w:t>
      </w:r>
      <w:r w:rsidR="00E85665">
        <w:rPr>
          <w:rFonts w:ascii="Times" w:hAnsi="Times"/>
        </w:rPr>
        <w:t>describing the reasons for the rebellion</w:t>
      </w:r>
      <w:r w:rsidRPr="005E0BA2">
        <w:rPr>
          <w:rFonts w:ascii="Times" w:hAnsi="Times"/>
        </w:rPr>
        <w:t>: “[Wyatt] determined to speak no word of Religion, but to make the only colour [</w:t>
      </w:r>
      <w:r w:rsidRPr="005E0BA2">
        <w:rPr>
          <w:rFonts w:ascii="Times" w:hAnsi="Times"/>
          <w:i/>
        </w:rPr>
        <w:t>pretense</w:t>
      </w:r>
      <w:r w:rsidRPr="005E0BA2">
        <w:rPr>
          <w:rFonts w:ascii="Times" w:hAnsi="Times"/>
        </w:rPr>
        <w:t>] of his commotion, only to withstand Strangers [</w:t>
      </w:r>
      <w:r w:rsidRPr="005E0BA2">
        <w:rPr>
          <w:rFonts w:ascii="Times" w:hAnsi="Times"/>
          <w:i/>
        </w:rPr>
        <w:t>i.e. the Spaniards</w:t>
      </w:r>
      <w:r w:rsidRPr="005E0BA2">
        <w:rPr>
          <w:rFonts w:ascii="Times" w:hAnsi="Times"/>
        </w:rPr>
        <w:t>], and to advance Liberty.”</w:t>
      </w:r>
      <w:r w:rsidRPr="005E0BA2">
        <w:rPr>
          <w:rStyle w:val="FootnoteReference"/>
          <w:rFonts w:ascii="Times" w:hAnsi="Times"/>
        </w:rPr>
        <w:footnoteReference w:id="55"/>
      </w:r>
      <w:r w:rsidRPr="005E0BA2">
        <w:rPr>
          <w:rFonts w:ascii="Times" w:hAnsi="Times"/>
        </w:rPr>
        <w:t xml:space="preserve"> While the rebellion sparked debate whether Mary was fit to be queen, Proctor’s history emphasize</w:t>
      </w:r>
      <w:r w:rsidR="00467271">
        <w:rPr>
          <w:rFonts w:ascii="Times" w:hAnsi="Times"/>
        </w:rPr>
        <w:t>d</w:t>
      </w:r>
      <w:r w:rsidRPr="005E0BA2">
        <w:rPr>
          <w:rFonts w:ascii="Times" w:hAnsi="Times"/>
        </w:rPr>
        <w:t xml:space="preserve"> a hatred of “strangers” that permeated the language of rebellion. An uprising against this foreign king indicated that xenophobia was a strong part of the English national identity. Wyatt’s main argument was to inspire “English Patriotism” in his fellow countrymen.</w:t>
      </w:r>
      <w:r w:rsidRPr="005E0BA2">
        <w:rPr>
          <w:rStyle w:val="FootnoteReference"/>
          <w:rFonts w:ascii="Times" w:hAnsi="Times"/>
        </w:rPr>
        <w:footnoteReference w:id="56"/>
      </w:r>
      <w:r w:rsidRPr="005E0BA2">
        <w:rPr>
          <w:rFonts w:ascii="Times" w:hAnsi="Times"/>
        </w:rPr>
        <w:t xml:space="preserve"> </w:t>
      </w:r>
      <w:r w:rsidRPr="005E0BA2">
        <w:rPr>
          <w:rFonts w:ascii="Times" w:hAnsi="Times"/>
        </w:rPr>
        <w:lastRenderedPageBreak/>
        <w:t>He tried to foster a sort of national feeling among the English. Mary did not understand the motivation behind the rebellion and sent out a proclamation to the counties stating “Certain ill-disposed persons, meaning under pretence of misliking this marriage to rebel against the catholic religion and divine</w:t>
      </w:r>
      <w:r w:rsidR="00FB5463">
        <w:rPr>
          <w:rFonts w:ascii="Times" w:hAnsi="Times"/>
        </w:rPr>
        <w:t xml:space="preserve"> service restored to this realm</w:t>
      </w:r>
      <w:r w:rsidRPr="005E0BA2">
        <w:rPr>
          <w:rFonts w:ascii="Times" w:hAnsi="Times"/>
        </w:rPr>
        <w:t>”.</w:t>
      </w:r>
      <w:r w:rsidRPr="005E0BA2">
        <w:rPr>
          <w:rStyle w:val="FootnoteReference"/>
          <w:rFonts w:ascii="Times" w:hAnsi="Times"/>
        </w:rPr>
        <w:footnoteReference w:id="57"/>
      </w:r>
      <w:r w:rsidRPr="005E0BA2">
        <w:rPr>
          <w:rFonts w:ascii="Times" w:hAnsi="Times"/>
        </w:rPr>
        <w:t xml:space="preserve"> </w:t>
      </w:r>
      <w:r w:rsidR="00FB5463">
        <w:rPr>
          <w:rFonts w:ascii="Times" w:hAnsi="Times"/>
        </w:rPr>
        <w:t>She continued in a letter to the county leaders that Wyatt and his followers were “forgetting their allegiance to God and us…conspir[ing] to stir o</w:t>
      </w:r>
      <w:r w:rsidR="008C6E07">
        <w:rPr>
          <w:rFonts w:ascii="Times" w:hAnsi="Times"/>
        </w:rPr>
        <w:t>ur subjects to rebel against us…[and] false rumours that the prince and Spaniards intended to conquer this ream…his coming is for the honour and surety of us and our realm.”</w:t>
      </w:r>
      <w:r w:rsidR="008C6E07">
        <w:rPr>
          <w:rStyle w:val="FootnoteReference"/>
          <w:rFonts w:ascii="Times" w:hAnsi="Times"/>
        </w:rPr>
        <w:footnoteReference w:id="58"/>
      </w:r>
      <w:r w:rsidR="008C6E07">
        <w:rPr>
          <w:rFonts w:ascii="Times" w:hAnsi="Times"/>
        </w:rPr>
        <w:t xml:space="preserve"> </w:t>
      </w:r>
      <w:r w:rsidRPr="005E0BA2">
        <w:rPr>
          <w:rFonts w:ascii="Times" w:hAnsi="Times"/>
        </w:rPr>
        <w:t xml:space="preserve">She did not listen to her people and would not </w:t>
      </w:r>
      <w:r w:rsidR="00467271">
        <w:rPr>
          <w:rFonts w:ascii="Times" w:hAnsi="Times"/>
        </w:rPr>
        <w:t>conform to</w:t>
      </w:r>
      <w:r w:rsidRPr="005E0BA2">
        <w:rPr>
          <w:rFonts w:ascii="Times" w:hAnsi="Times"/>
        </w:rPr>
        <w:t xml:space="preserve"> their appeal for an Englis</w:t>
      </w:r>
      <w:r w:rsidR="00467271">
        <w:rPr>
          <w:rFonts w:ascii="Times" w:hAnsi="Times"/>
        </w:rPr>
        <w:t xml:space="preserve">h prince on the throne. </w:t>
      </w:r>
      <w:r w:rsidRPr="005E0BA2">
        <w:rPr>
          <w:rFonts w:ascii="Times" w:hAnsi="Times"/>
        </w:rPr>
        <w:t>Wyatt called for “all true faithful and all the queen’s subjects”</w:t>
      </w:r>
      <w:r w:rsidR="00B2281E">
        <w:rPr>
          <w:rFonts w:ascii="Times" w:hAnsi="Times"/>
        </w:rPr>
        <w:t xml:space="preserve"> to unity against their queen and the foreign husband she was bringing to England</w:t>
      </w:r>
      <w:r w:rsidR="00467271">
        <w:rPr>
          <w:rFonts w:ascii="Times" w:hAnsi="Times"/>
        </w:rPr>
        <w:t>.</w:t>
      </w:r>
      <w:r w:rsidR="00467271" w:rsidRPr="00467271">
        <w:rPr>
          <w:rStyle w:val="FootnoteReference"/>
          <w:rFonts w:ascii="Times" w:hAnsi="Times"/>
        </w:rPr>
        <w:t xml:space="preserve"> </w:t>
      </w:r>
      <w:r w:rsidR="00467271" w:rsidRPr="005E0BA2">
        <w:rPr>
          <w:rStyle w:val="FootnoteReference"/>
          <w:rFonts w:ascii="Times" w:hAnsi="Times"/>
        </w:rPr>
        <w:footnoteReference w:id="59"/>
      </w:r>
      <w:r w:rsidRPr="005E0BA2">
        <w:rPr>
          <w:rFonts w:ascii="Times" w:hAnsi="Times"/>
        </w:rPr>
        <w:t xml:space="preserve"> </w:t>
      </w:r>
      <w:r w:rsidR="005179B7">
        <w:rPr>
          <w:rFonts w:ascii="Times" w:hAnsi="Times"/>
        </w:rPr>
        <w:t>Mary’s view of the rebellion was one sided: it was</w:t>
      </w:r>
      <w:r w:rsidRPr="005E0BA2">
        <w:rPr>
          <w:rFonts w:ascii="Times" w:hAnsi="Times"/>
        </w:rPr>
        <w:t xml:space="preserve"> another reason to put down Catholicism in her country. Her disconnect with the people would continue to escalate throughout her reign, and her identity as that of wife remained above her identity as an Englishwoman. While the subjects around her were </w:t>
      </w:r>
      <w:r w:rsidR="00467271">
        <w:rPr>
          <w:rFonts w:ascii="Times" w:hAnsi="Times"/>
        </w:rPr>
        <w:t>discovering</w:t>
      </w:r>
      <w:r w:rsidRPr="005E0BA2">
        <w:rPr>
          <w:rFonts w:ascii="Times" w:hAnsi="Times"/>
        </w:rPr>
        <w:t xml:space="preserve"> for their Englishness, Mary held onto her marriage as the important aspect of her identity. </w:t>
      </w:r>
    </w:p>
    <w:p w:rsidR="006F24BB" w:rsidRPr="005E0BA2" w:rsidRDefault="000D62AA" w:rsidP="006F24BB">
      <w:pPr>
        <w:spacing w:line="480" w:lineRule="auto"/>
        <w:ind w:firstLine="720"/>
        <w:rPr>
          <w:rFonts w:ascii="Times" w:hAnsi="Times"/>
        </w:rPr>
      </w:pPr>
      <w:r w:rsidRPr="005E0BA2">
        <w:rPr>
          <w:rFonts w:ascii="Times" w:hAnsi="Times"/>
        </w:rPr>
        <w:t>As the government put down Wyatt’s rebellion, Mary went ahead with her marriage and popular anger towards Philip continued to increase. However, Mary took steps to improve her reputation with her people. In early 1554, the queen wrote a letter to four Members of Parliament to convince them of her loyalty to the commonwealth: “we neither have nor will agree to anything that may be to the prejudice of the freedom of the commonwealth of this realm”.</w:t>
      </w:r>
      <w:r w:rsidRPr="005E0BA2">
        <w:rPr>
          <w:rStyle w:val="FootnoteReference"/>
          <w:rFonts w:ascii="Times" w:hAnsi="Times"/>
        </w:rPr>
        <w:footnoteReference w:id="60"/>
      </w:r>
      <w:r w:rsidRPr="005E0BA2">
        <w:rPr>
          <w:rFonts w:ascii="Times" w:hAnsi="Times"/>
        </w:rPr>
        <w:t xml:space="preserve"> Although </w:t>
      </w:r>
      <w:r w:rsidR="00467271">
        <w:rPr>
          <w:rFonts w:ascii="Times" w:hAnsi="Times"/>
        </w:rPr>
        <w:t>her subjects thought</w:t>
      </w:r>
      <w:r w:rsidRPr="005E0BA2">
        <w:rPr>
          <w:rFonts w:ascii="Times" w:hAnsi="Times"/>
        </w:rPr>
        <w:t xml:space="preserve"> that her marriage </w:t>
      </w:r>
      <w:r w:rsidR="00467271">
        <w:rPr>
          <w:rFonts w:ascii="Times" w:hAnsi="Times"/>
        </w:rPr>
        <w:t>was</w:t>
      </w:r>
      <w:r w:rsidRPr="005E0BA2">
        <w:rPr>
          <w:rFonts w:ascii="Times" w:hAnsi="Times"/>
        </w:rPr>
        <w:t xml:space="preserve"> a personal decision, Mary </w:t>
      </w:r>
      <w:r w:rsidR="00467271">
        <w:rPr>
          <w:rFonts w:ascii="Times" w:hAnsi="Times"/>
        </w:rPr>
        <w:t>tried</w:t>
      </w:r>
      <w:r w:rsidRPr="005E0BA2">
        <w:rPr>
          <w:rFonts w:ascii="Times" w:hAnsi="Times"/>
        </w:rPr>
        <w:t xml:space="preserve"> to reassure </w:t>
      </w:r>
      <w:r w:rsidRPr="005E0BA2">
        <w:rPr>
          <w:rFonts w:ascii="Times" w:hAnsi="Times"/>
        </w:rPr>
        <w:lastRenderedPageBreak/>
        <w:t xml:space="preserve">parliament that she </w:t>
      </w:r>
      <w:r w:rsidR="00467271">
        <w:rPr>
          <w:rFonts w:ascii="Times" w:hAnsi="Times"/>
        </w:rPr>
        <w:t>was</w:t>
      </w:r>
      <w:r w:rsidRPr="005E0BA2">
        <w:rPr>
          <w:rFonts w:ascii="Times" w:hAnsi="Times"/>
        </w:rPr>
        <w:t xml:space="preserve"> queen above anything else. This implies that Mary understood the changing feeling that was starting to build in </w:t>
      </w:r>
      <w:proofErr w:type="gramStart"/>
      <w:r w:rsidRPr="005E0BA2">
        <w:rPr>
          <w:rFonts w:ascii="Times" w:hAnsi="Times"/>
        </w:rPr>
        <w:t>England,</w:t>
      </w:r>
      <w:proofErr w:type="gramEnd"/>
      <w:r w:rsidRPr="005E0BA2">
        <w:rPr>
          <w:rFonts w:ascii="Times" w:hAnsi="Times"/>
        </w:rPr>
        <w:t xml:space="preserve"> </w:t>
      </w:r>
      <w:r w:rsidR="00467271">
        <w:rPr>
          <w:rFonts w:ascii="Times" w:hAnsi="Times"/>
        </w:rPr>
        <w:t>However, as Mary was aware of this feeling, she still ignored its impact on her country</w:t>
      </w:r>
      <w:r w:rsidRPr="005E0BA2">
        <w:rPr>
          <w:rFonts w:ascii="Times" w:hAnsi="Times"/>
        </w:rPr>
        <w:t xml:space="preserve">. </w:t>
      </w:r>
    </w:p>
    <w:p w:rsidR="006F24BB" w:rsidRPr="005E0BA2" w:rsidRDefault="000D62AA" w:rsidP="006F24BB">
      <w:pPr>
        <w:spacing w:line="480" w:lineRule="auto"/>
        <w:ind w:firstLine="720"/>
        <w:rPr>
          <w:rFonts w:ascii="Times" w:hAnsi="Times"/>
        </w:rPr>
      </w:pPr>
      <w:r w:rsidRPr="005E0BA2">
        <w:rPr>
          <w:rFonts w:ascii="Times" w:hAnsi="Times"/>
        </w:rPr>
        <w:t xml:space="preserve">Rhetoric </w:t>
      </w:r>
      <w:r w:rsidR="00473085">
        <w:rPr>
          <w:rFonts w:ascii="Times" w:hAnsi="Times"/>
        </w:rPr>
        <w:t>in</w:t>
      </w:r>
      <w:r w:rsidRPr="005E0BA2">
        <w:rPr>
          <w:rFonts w:ascii="Times" w:hAnsi="Times"/>
        </w:rPr>
        <w:t xml:space="preserve"> the reign pushed the theme of Mary’s loyalty</w:t>
      </w:r>
      <w:r w:rsidR="00473085">
        <w:rPr>
          <w:rFonts w:ascii="Times" w:hAnsi="Times"/>
        </w:rPr>
        <w:t xml:space="preserve"> to England</w:t>
      </w:r>
      <w:r w:rsidRPr="005E0BA2">
        <w:rPr>
          <w:rFonts w:ascii="Times" w:hAnsi="Times"/>
        </w:rPr>
        <w:t xml:space="preserve">, so much so that it almost seemed </w:t>
      </w:r>
      <w:proofErr w:type="gramStart"/>
      <w:r w:rsidRPr="005E0BA2">
        <w:rPr>
          <w:rFonts w:ascii="Times" w:hAnsi="Times"/>
        </w:rPr>
        <w:t>forced</w:t>
      </w:r>
      <w:proofErr w:type="gramEnd"/>
      <w:r w:rsidRPr="005E0BA2">
        <w:rPr>
          <w:rFonts w:ascii="Times" w:hAnsi="Times"/>
        </w:rPr>
        <w:t>. Memoranda regarding treason explained that Philip would “govern this realm and belonging dominions according to their ancient laws and customs for their quiet and preservation,” and similar statements were issued throughout the country, especially at the beginning of the mar</w:t>
      </w:r>
      <w:r w:rsidR="00467271">
        <w:rPr>
          <w:rFonts w:ascii="Times" w:hAnsi="Times"/>
        </w:rPr>
        <w:t>riage, to diffuse some of the tension</w:t>
      </w:r>
      <w:r w:rsidRPr="005E0BA2">
        <w:rPr>
          <w:rFonts w:ascii="Times" w:hAnsi="Times"/>
        </w:rPr>
        <w:t>.</w:t>
      </w:r>
      <w:r w:rsidRPr="005E0BA2">
        <w:rPr>
          <w:rStyle w:val="FootnoteReference"/>
          <w:rFonts w:ascii="Times" w:hAnsi="Times"/>
        </w:rPr>
        <w:footnoteReference w:id="61"/>
      </w:r>
      <w:r w:rsidRPr="005E0BA2">
        <w:rPr>
          <w:rFonts w:ascii="Times" w:hAnsi="Times"/>
        </w:rPr>
        <w:t xml:space="preserve"> However, this was not easy to do. For the English, Philip “represented Catholic rule at its harshest and most uncompromising…he personified </w:t>
      </w:r>
      <w:proofErr w:type="gramStart"/>
      <w:r w:rsidRPr="005E0BA2">
        <w:rPr>
          <w:rFonts w:ascii="Times" w:hAnsi="Times"/>
        </w:rPr>
        <w:t>to</w:t>
      </w:r>
      <w:proofErr w:type="gramEnd"/>
      <w:r w:rsidRPr="005E0BA2">
        <w:rPr>
          <w:rFonts w:ascii="Times" w:hAnsi="Times"/>
        </w:rPr>
        <w:t xml:space="preserve"> many Englishmen what had been termed the ‘black legend’: a particularly vivid stigma attached to Spain and the Spaniards” and this stereotype did not help create a sense of trust for Philip, or Mary, during the reign.</w:t>
      </w:r>
      <w:r w:rsidRPr="005E0BA2">
        <w:rPr>
          <w:rStyle w:val="FootnoteReference"/>
          <w:rFonts w:ascii="Times" w:hAnsi="Times"/>
        </w:rPr>
        <w:footnoteReference w:id="62"/>
      </w:r>
      <w:r w:rsidRPr="005E0BA2">
        <w:rPr>
          <w:rFonts w:ascii="Times" w:hAnsi="Times"/>
        </w:rPr>
        <w:t xml:space="preserve"> This lack of trust was </w:t>
      </w:r>
      <w:r w:rsidR="00467271">
        <w:rPr>
          <w:rFonts w:ascii="Times" w:hAnsi="Times"/>
        </w:rPr>
        <w:t>united</w:t>
      </w:r>
      <w:r w:rsidR="00473085">
        <w:rPr>
          <w:rFonts w:ascii="Times" w:hAnsi="Times"/>
        </w:rPr>
        <w:t xml:space="preserve"> the people</w:t>
      </w:r>
      <w:r w:rsidR="00467271">
        <w:rPr>
          <w:rFonts w:ascii="Times" w:hAnsi="Times"/>
        </w:rPr>
        <w:t xml:space="preserve"> and Mary could not stop the continued attack on Philip and his foreign entourage</w:t>
      </w:r>
      <w:r w:rsidRPr="005E0BA2">
        <w:rPr>
          <w:rFonts w:ascii="Times" w:hAnsi="Times"/>
        </w:rPr>
        <w:t xml:space="preserve">. </w:t>
      </w:r>
    </w:p>
    <w:p w:rsidR="00A842FF" w:rsidRDefault="000D62AA" w:rsidP="00A842FF">
      <w:pPr>
        <w:spacing w:line="480" w:lineRule="auto"/>
        <w:ind w:firstLine="720"/>
        <w:rPr>
          <w:rFonts w:ascii="Times" w:hAnsi="Times"/>
        </w:rPr>
      </w:pPr>
      <w:r w:rsidRPr="005E0BA2">
        <w:rPr>
          <w:rFonts w:ascii="Times" w:hAnsi="Times"/>
        </w:rPr>
        <w:t xml:space="preserve">As Philip became established as king, his influence could be seen throughout the realm. All proclamations and documents issued between 1554 and 1558 </w:t>
      </w:r>
      <w:r w:rsidR="005D7D81">
        <w:rPr>
          <w:rFonts w:ascii="Times" w:hAnsi="Times"/>
        </w:rPr>
        <w:t>came</w:t>
      </w:r>
      <w:r w:rsidRPr="005E0BA2">
        <w:rPr>
          <w:rFonts w:ascii="Times" w:hAnsi="Times"/>
        </w:rPr>
        <w:t xml:space="preserve"> from the “king and queen” and certain documents left out Mary altogether.</w:t>
      </w:r>
      <w:r w:rsidRPr="005E0BA2">
        <w:rPr>
          <w:rStyle w:val="FootnoteReference"/>
          <w:rFonts w:ascii="Times" w:hAnsi="Times"/>
        </w:rPr>
        <w:footnoteReference w:id="63"/>
      </w:r>
      <w:r w:rsidR="00FB5545">
        <w:rPr>
          <w:rFonts w:ascii="Times" w:hAnsi="Times"/>
        </w:rPr>
        <w:t xml:space="preserve"> </w:t>
      </w:r>
      <w:r w:rsidRPr="005E0BA2">
        <w:rPr>
          <w:rFonts w:ascii="Times" w:hAnsi="Times"/>
        </w:rPr>
        <w:t>Philip kept a close tie with the council throughout his reign, corresponding with them regularly about what was going on in England and on the continent. He also kept a correspondence with Mary, but these letters were strictly professional. Wh</w:t>
      </w:r>
      <w:r w:rsidR="005D7D81">
        <w:rPr>
          <w:rFonts w:ascii="Times" w:hAnsi="Times"/>
        </w:rPr>
        <w:t xml:space="preserve">ile Mary saw herself as his </w:t>
      </w:r>
      <w:r w:rsidRPr="005E0BA2">
        <w:rPr>
          <w:rFonts w:ascii="Times" w:hAnsi="Times"/>
        </w:rPr>
        <w:t>wife, Philip saw himself as</w:t>
      </w:r>
      <w:r w:rsidR="005D7D81">
        <w:rPr>
          <w:rFonts w:ascii="Times" w:hAnsi="Times"/>
        </w:rPr>
        <w:t xml:space="preserve"> a</w:t>
      </w:r>
      <w:r w:rsidRPr="005E0BA2">
        <w:rPr>
          <w:rFonts w:ascii="Times" w:hAnsi="Times"/>
        </w:rPr>
        <w:t xml:space="preserve"> king. In one letter</w:t>
      </w:r>
      <w:r w:rsidR="005D7D81">
        <w:rPr>
          <w:rFonts w:ascii="Times" w:hAnsi="Times"/>
        </w:rPr>
        <w:t>, Philip referred</w:t>
      </w:r>
      <w:r w:rsidRPr="005E0BA2">
        <w:rPr>
          <w:rFonts w:ascii="Times" w:hAnsi="Times"/>
        </w:rPr>
        <w:t xml:space="preserve"> to Mary as “your highness,” a phrase which suggests that the marriage was a pure </w:t>
      </w:r>
      <w:r w:rsidRPr="005E0BA2">
        <w:rPr>
          <w:rFonts w:ascii="Times" w:hAnsi="Times"/>
        </w:rPr>
        <w:lastRenderedPageBreak/>
        <w:t xml:space="preserve">business arrangement for </w:t>
      </w:r>
      <w:r w:rsidRPr="000B0936">
        <w:rPr>
          <w:rFonts w:ascii="Times" w:hAnsi="Times"/>
        </w:rPr>
        <w:t>Philip</w:t>
      </w:r>
      <w:r w:rsidR="000B0936" w:rsidRPr="000B0936">
        <w:rPr>
          <w:rFonts w:ascii="Times" w:hAnsi="Times"/>
        </w:rPr>
        <w:t>.</w:t>
      </w:r>
      <w:r w:rsidR="000B0936" w:rsidRPr="000B0936">
        <w:rPr>
          <w:rStyle w:val="FootnoteReference"/>
          <w:rFonts w:ascii="Times" w:hAnsi="Times"/>
        </w:rPr>
        <w:t xml:space="preserve"> </w:t>
      </w:r>
      <w:r w:rsidR="000B0936" w:rsidRPr="000B0936">
        <w:rPr>
          <w:rStyle w:val="FootnoteReference"/>
          <w:rFonts w:ascii="Times" w:hAnsi="Times"/>
        </w:rPr>
        <w:footnoteReference w:id="64"/>
      </w:r>
      <w:r w:rsidR="000B0936" w:rsidRPr="000B0936">
        <w:rPr>
          <w:rFonts w:ascii="Times" w:hAnsi="Times"/>
        </w:rPr>
        <w:t xml:space="preserve"> </w:t>
      </w:r>
      <w:r w:rsidR="0067643C" w:rsidRPr="005E0BA2">
        <w:rPr>
          <w:rFonts w:ascii="Times" w:hAnsi="Times"/>
        </w:rPr>
        <w:t>In another</w:t>
      </w:r>
      <w:r w:rsidR="0067643C">
        <w:rPr>
          <w:rFonts w:ascii="Times" w:hAnsi="Times"/>
        </w:rPr>
        <w:t xml:space="preserve"> </w:t>
      </w:r>
      <w:r w:rsidR="00B4696E">
        <w:rPr>
          <w:rFonts w:ascii="Times" w:hAnsi="Times"/>
        </w:rPr>
        <w:t>letter to the queen from 1556</w:t>
      </w:r>
      <w:r w:rsidR="0067643C" w:rsidRPr="005E0BA2">
        <w:rPr>
          <w:rFonts w:ascii="Times" w:hAnsi="Times"/>
        </w:rPr>
        <w:t xml:space="preserve">, </w:t>
      </w:r>
      <w:r w:rsidR="0067643C">
        <w:rPr>
          <w:rFonts w:ascii="Times" w:hAnsi="Times"/>
        </w:rPr>
        <w:t>Philip stated</w:t>
      </w:r>
      <w:r w:rsidR="0067643C" w:rsidRPr="005E0BA2">
        <w:rPr>
          <w:rFonts w:ascii="Times" w:hAnsi="Times"/>
        </w:rPr>
        <w:t xml:space="preserve"> that he was requested to write on behalf of another, implying he would not write himself if not for this.</w:t>
      </w:r>
      <w:r w:rsidR="0067643C" w:rsidRPr="005E0BA2">
        <w:rPr>
          <w:rStyle w:val="FootnoteReference"/>
          <w:rFonts w:ascii="Times" w:hAnsi="Times"/>
        </w:rPr>
        <w:footnoteReference w:id="65"/>
      </w:r>
      <w:r w:rsidR="0067643C" w:rsidRPr="005E0BA2">
        <w:rPr>
          <w:rFonts w:ascii="Times" w:hAnsi="Times"/>
        </w:rPr>
        <w:t xml:space="preserve"> </w:t>
      </w:r>
      <w:r w:rsidR="0067643C">
        <w:rPr>
          <w:rFonts w:ascii="Times" w:hAnsi="Times"/>
        </w:rPr>
        <w:t xml:space="preserve">The relationship between Philip and his second wife, Elizabeth de Valois contrasts this scene of marriage. </w:t>
      </w:r>
      <w:r w:rsidR="000B0936">
        <w:rPr>
          <w:rFonts w:ascii="Times" w:hAnsi="Times"/>
        </w:rPr>
        <w:t>Caroline Levin points out that “Reliable contemporary witnesses and Elizabeth’s own correspondence suggest that the c</w:t>
      </w:r>
      <w:r w:rsidR="005C3C76">
        <w:rPr>
          <w:rFonts w:ascii="Times" w:hAnsi="Times"/>
        </w:rPr>
        <w:t>ouple actually liked each other</w:t>
      </w:r>
      <w:r w:rsidR="000B0936">
        <w:rPr>
          <w:rFonts w:ascii="Times" w:hAnsi="Times"/>
        </w:rPr>
        <w:t>”</w:t>
      </w:r>
      <w:r w:rsidR="005C3C76">
        <w:rPr>
          <w:rFonts w:ascii="Times" w:hAnsi="Times"/>
        </w:rPr>
        <w:t>.</w:t>
      </w:r>
      <w:r w:rsidR="000B0936">
        <w:rPr>
          <w:rStyle w:val="FootnoteReference"/>
          <w:rFonts w:ascii="Times" w:hAnsi="Times"/>
        </w:rPr>
        <w:footnoteReference w:id="66"/>
      </w:r>
      <w:r w:rsidR="000B0936">
        <w:rPr>
          <w:rFonts w:ascii="Times" w:hAnsi="Times"/>
        </w:rPr>
        <w:t xml:space="preserve"> </w:t>
      </w:r>
      <w:r w:rsidR="0067643C">
        <w:rPr>
          <w:rFonts w:ascii="Times" w:hAnsi="Times"/>
        </w:rPr>
        <w:t>Philip’s marriage to Mary never reached that same level of respect and even though Mary loved her husband, P</w:t>
      </w:r>
      <w:r w:rsidR="00E618C6">
        <w:rPr>
          <w:rFonts w:ascii="Times" w:hAnsi="Times"/>
        </w:rPr>
        <w:t>hilip did not feel the same way.</w:t>
      </w:r>
      <w:r w:rsidR="000B0936">
        <w:rPr>
          <w:rFonts w:ascii="Times" w:hAnsi="Times"/>
        </w:rPr>
        <w:t xml:space="preserve"> </w:t>
      </w:r>
      <w:r w:rsidRPr="005E0BA2">
        <w:rPr>
          <w:rFonts w:ascii="Times" w:hAnsi="Times"/>
        </w:rPr>
        <w:t>Maureen Waller describes Mary’s love for Philip as an obsession and puts forth the conclusion that because of her separation from her mother at an early age, Mary used Philip as a replacement.</w:t>
      </w:r>
      <w:r w:rsidRPr="005E0BA2">
        <w:rPr>
          <w:rStyle w:val="FootnoteReference"/>
          <w:rFonts w:ascii="Times" w:hAnsi="Times"/>
        </w:rPr>
        <w:footnoteReference w:id="67"/>
      </w:r>
      <w:r w:rsidRPr="005E0BA2">
        <w:rPr>
          <w:rFonts w:ascii="Times" w:hAnsi="Times"/>
        </w:rPr>
        <w:t xml:space="preserve"> </w:t>
      </w:r>
      <w:r w:rsidR="00842D5E">
        <w:rPr>
          <w:rFonts w:ascii="Times" w:hAnsi="Times"/>
        </w:rPr>
        <w:t xml:space="preserve">The passion Mary had for her husband </w:t>
      </w:r>
      <w:proofErr w:type="gramStart"/>
      <w:r w:rsidR="00842D5E">
        <w:rPr>
          <w:rFonts w:ascii="Times" w:hAnsi="Times"/>
        </w:rPr>
        <w:t>was</w:t>
      </w:r>
      <w:proofErr w:type="gramEnd"/>
      <w:r w:rsidR="00842D5E">
        <w:rPr>
          <w:rFonts w:ascii="Times" w:hAnsi="Times"/>
        </w:rPr>
        <w:t xml:space="preserve"> also noted in correspondence coming out of England and spreading through the continent. Cardinal Pole wrote that Mary love</w:t>
      </w:r>
      <w:r w:rsidR="00E618C6">
        <w:rPr>
          <w:rFonts w:ascii="Times" w:hAnsi="Times"/>
        </w:rPr>
        <w:t>d</w:t>
      </w:r>
      <w:r w:rsidR="00842D5E">
        <w:rPr>
          <w:rFonts w:ascii="Times" w:hAnsi="Times"/>
        </w:rPr>
        <w:t xml:space="preserve"> “to write to his Majesty… this sort of office delighting her extremely”.</w:t>
      </w:r>
      <w:r w:rsidR="00842D5E">
        <w:rPr>
          <w:rStyle w:val="FootnoteReference"/>
          <w:rFonts w:ascii="Times" w:hAnsi="Times"/>
        </w:rPr>
        <w:footnoteReference w:id="68"/>
      </w:r>
      <w:r w:rsidR="00D017F0">
        <w:rPr>
          <w:rFonts w:ascii="Times" w:hAnsi="Times"/>
        </w:rPr>
        <w:t xml:space="preserve"> Mary’s love, unlike Philip’s, </w:t>
      </w:r>
      <w:r w:rsidR="00E618C6">
        <w:rPr>
          <w:rFonts w:ascii="Times" w:hAnsi="Times"/>
        </w:rPr>
        <w:t>was known on the continent, while Philip arranged his marriage to Mary based on politics</w:t>
      </w:r>
      <w:r w:rsidR="00D017F0">
        <w:rPr>
          <w:rFonts w:ascii="Times" w:hAnsi="Times"/>
        </w:rPr>
        <w:t>.</w:t>
      </w:r>
      <w:r w:rsidR="00842D5E">
        <w:rPr>
          <w:rFonts w:ascii="Times" w:hAnsi="Times"/>
        </w:rPr>
        <w:t xml:space="preserve"> </w:t>
      </w:r>
      <w:r w:rsidRPr="005E0BA2">
        <w:rPr>
          <w:rFonts w:ascii="Times" w:hAnsi="Times"/>
        </w:rPr>
        <w:t xml:space="preserve">Mary put her relationship with her subjects on the line for her marriage, and in return, she saw her husband </w:t>
      </w:r>
      <w:r w:rsidR="00E618C6">
        <w:rPr>
          <w:rFonts w:ascii="Times" w:hAnsi="Times"/>
        </w:rPr>
        <w:t>for only two extended periods</w:t>
      </w:r>
      <w:r w:rsidRPr="005E0BA2">
        <w:rPr>
          <w:rFonts w:ascii="Times" w:hAnsi="Times"/>
        </w:rPr>
        <w:t xml:space="preserve"> in their four years as husband and wife. </w:t>
      </w:r>
    </w:p>
    <w:p w:rsidR="00A842FF" w:rsidRPr="005E0BA2" w:rsidRDefault="00A842FF" w:rsidP="00A842FF">
      <w:pPr>
        <w:spacing w:line="480" w:lineRule="auto"/>
        <w:ind w:firstLine="720"/>
        <w:rPr>
          <w:rFonts w:ascii="Times" w:hAnsi="Times"/>
        </w:rPr>
      </w:pPr>
    </w:p>
    <w:p w:rsidR="00786BF1" w:rsidRDefault="00786BF1" w:rsidP="00786BF1">
      <w:pPr>
        <w:spacing w:line="480" w:lineRule="auto"/>
        <w:jc w:val="center"/>
        <w:rPr>
          <w:rFonts w:ascii="Times" w:hAnsi="Times"/>
        </w:rPr>
      </w:pPr>
      <w:r w:rsidRPr="00786BF1">
        <w:rPr>
          <w:rFonts w:ascii="Times" w:hAnsi="Times"/>
        </w:rPr>
        <w:t>Conclusion</w:t>
      </w:r>
    </w:p>
    <w:p w:rsidR="006F24BB" w:rsidRPr="00786BF1" w:rsidRDefault="006F24BB" w:rsidP="00786BF1">
      <w:pPr>
        <w:spacing w:line="480" w:lineRule="auto"/>
        <w:jc w:val="center"/>
        <w:rPr>
          <w:rFonts w:ascii="Times" w:hAnsi="Times"/>
        </w:rPr>
      </w:pPr>
    </w:p>
    <w:p w:rsidR="0067643C" w:rsidRDefault="000D62AA" w:rsidP="006F24BB">
      <w:pPr>
        <w:spacing w:line="480" w:lineRule="auto"/>
        <w:rPr>
          <w:rFonts w:ascii="Times" w:hAnsi="Times"/>
        </w:rPr>
      </w:pPr>
      <w:r w:rsidRPr="005E0BA2">
        <w:rPr>
          <w:rFonts w:ascii="Times" w:hAnsi="Times"/>
        </w:rPr>
        <w:lastRenderedPageBreak/>
        <w:tab/>
        <w:t xml:space="preserve">As Mary developed her identity through her reign, she inspired rebellion and writing against the two key parts of her character: her religion and her </w:t>
      </w:r>
      <w:r w:rsidR="0067643C">
        <w:rPr>
          <w:rFonts w:ascii="Times" w:hAnsi="Times"/>
        </w:rPr>
        <w:t>role as</w:t>
      </w:r>
      <w:r w:rsidRPr="005E0BA2">
        <w:rPr>
          <w:rFonts w:ascii="Times" w:hAnsi="Times"/>
        </w:rPr>
        <w:t xml:space="preserve"> a wife. While the English people greeted her in 1553 as</w:t>
      </w:r>
      <w:r w:rsidR="00C07469">
        <w:rPr>
          <w:rFonts w:ascii="Times" w:hAnsi="Times"/>
        </w:rPr>
        <w:t xml:space="preserve"> the next great Tudor monarch, many exiles fled to the continent when they realized that Mary would not accommodate two religions on the island. </w:t>
      </w:r>
      <w:r w:rsidRPr="005E0BA2">
        <w:rPr>
          <w:rFonts w:ascii="Times" w:hAnsi="Times"/>
        </w:rPr>
        <w:t xml:space="preserve">Her short five-year reign gave her the historical title of “bloody Mary” and it is this legacy that lives on today. Her role as Queen helped develop a nationalistic feeling due to her influence on the English reaction. As Mary worked to reinstate Catholicism, the nation strengthened around a common </w:t>
      </w:r>
      <w:r w:rsidR="0067643C">
        <w:rPr>
          <w:rFonts w:ascii="Times" w:hAnsi="Times"/>
        </w:rPr>
        <w:t>defiant feeling</w:t>
      </w:r>
      <w:r w:rsidRPr="005E0BA2">
        <w:rPr>
          <w:rFonts w:ascii="Times" w:hAnsi="Times"/>
        </w:rPr>
        <w:t xml:space="preserve">. Moreover, as Mary developed her marriage to Philip II of Spain, </w:t>
      </w:r>
      <w:r w:rsidR="0067643C">
        <w:rPr>
          <w:rFonts w:ascii="Times" w:hAnsi="Times"/>
        </w:rPr>
        <w:t>the English people</w:t>
      </w:r>
      <w:r w:rsidRPr="005E0BA2">
        <w:rPr>
          <w:rFonts w:ascii="Times" w:hAnsi="Times"/>
        </w:rPr>
        <w:t xml:space="preserve"> were unwilling to accept a foreigner as King and united as a force against him. The two traits that made Mary who she was also bonded the English people to their nation. John Foxe wrote of Mary’s death as a relief from the grip of her reign</w:t>
      </w:r>
      <w:r w:rsidRPr="00BF771A">
        <w:rPr>
          <w:rFonts w:ascii="Times" w:hAnsi="Times"/>
        </w:rPr>
        <w:t>:</w:t>
      </w:r>
    </w:p>
    <w:p w:rsidR="0067643C" w:rsidRDefault="000D62AA" w:rsidP="0067643C">
      <w:pPr>
        <w:spacing w:line="480" w:lineRule="auto"/>
        <w:ind w:left="720" w:firstLine="60"/>
        <w:rPr>
          <w:rFonts w:ascii="Times" w:hAnsi="Times"/>
        </w:rPr>
      </w:pPr>
      <w:r w:rsidRPr="00BF771A">
        <w:rPr>
          <w:rFonts w:ascii="Times" w:hAnsi="Times"/>
        </w:rPr>
        <w:t>“so many men, women, and children were burned; many imprisoned, and in prisons starved, divers exiled, some spoiled of goods and possessions, a great number driven from house and home, so many weeping eyes, so many sobbing hearts, so many children made fatherless, so many fathers bereft of their wives and children…”</w:t>
      </w:r>
      <w:r w:rsidRPr="00BF771A">
        <w:rPr>
          <w:rStyle w:val="FootnoteReference"/>
          <w:rFonts w:ascii="Times" w:hAnsi="Times"/>
        </w:rPr>
        <w:footnoteReference w:id="69"/>
      </w:r>
      <w:r w:rsidRPr="005E0BA2">
        <w:rPr>
          <w:rFonts w:ascii="Times" w:hAnsi="Times"/>
        </w:rPr>
        <w:t xml:space="preserve"> </w:t>
      </w:r>
    </w:p>
    <w:p w:rsidR="00A842FF" w:rsidRDefault="000D62AA" w:rsidP="006F24BB">
      <w:pPr>
        <w:spacing w:line="480" w:lineRule="auto"/>
        <w:rPr>
          <w:rFonts w:ascii="Times" w:hAnsi="Times"/>
        </w:rPr>
      </w:pPr>
      <w:r w:rsidRPr="005E0BA2">
        <w:rPr>
          <w:rFonts w:ascii="Times" w:hAnsi="Times"/>
        </w:rPr>
        <w:t>This was the country that Mary left to Elizabeth.</w:t>
      </w:r>
    </w:p>
    <w:p w:rsidR="00A842FF" w:rsidRPr="005E0BA2" w:rsidRDefault="00A842FF" w:rsidP="006F24BB">
      <w:pPr>
        <w:spacing w:line="480" w:lineRule="auto"/>
        <w:rPr>
          <w:rFonts w:ascii="Times" w:hAnsi="Times"/>
        </w:rPr>
      </w:pPr>
    </w:p>
    <w:p w:rsidR="00786BF1" w:rsidRDefault="00786BF1" w:rsidP="00786BF1">
      <w:pPr>
        <w:spacing w:line="480" w:lineRule="auto"/>
        <w:jc w:val="center"/>
        <w:rPr>
          <w:rFonts w:ascii="Times" w:hAnsi="Times"/>
          <w:b/>
        </w:rPr>
      </w:pPr>
      <w:r>
        <w:rPr>
          <w:rFonts w:ascii="Times" w:hAnsi="Times"/>
          <w:b/>
        </w:rPr>
        <w:t xml:space="preserve">III. </w:t>
      </w:r>
      <w:r w:rsidR="003824A7">
        <w:rPr>
          <w:rFonts w:ascii="Times" w:hAnsi="Times"/>
          <w:b/>
        </w:rPr>
        <w:t>Elizabeth I</w:t>
      </w:r>
    </w:p>
    <w:p w:rsidR="004973E9" w:rsidRDefault="004973E9" w:rsidP="00786BF1">
      <w:pPr>
        <w:spacing w:line="480" w:lineRule="auto"/>
        <w:jc w:val="center"/>
        <w:rPr>
          <w:rFonts w:ascii="Times" w:hAnsi="Times"/>
          <w:b/>
        </w:rPr>
      </w:pPr>
    </w:p>
    <w:p w:rsidR="00A842FF" w:rsidRDefault="000D62AA" w:rsidP="006F24BB">
      <w:pPr>
        <w:spacing w:line="480" w:lineRule="auto"/>
        <w:rPr>
          <w:rFonts w:ascii="Times" w:hAnsi="Times"/>
        </w:rPr>
      </w:pPr>
      <w:r>
        <w:rPr>
          <w:rFonts w:ascii="Times" w:hAnsi="Times"/>
        </w:rPr>
        <w:tab/>
        <w:t xml:space="preserve">In Elizabeth I’s forty-five year reign, her identity helped shape England into a national state. Her character is still regarded today as a key symbol of England in the </w:t>
      </w:r>
      <w:r w:rsidR="00B41156">
        <w:rPr>
          <w:rFonts w:ascii="Times" w:hAnsi="Times"/>
        </w:rPr>
        <w:t xml:space="preserve">sixteenth century and she remains in today’s minds </w:t>
      </w:r>
      <w:r>
        <w:rPr>
          <w:rFonts w:ascii="Times" w:hAnsi="Times"/>
        </w:rPr>
        <w:t xml:space="preserve">as the same powerful Queen that she was during her lifetime. </w:t>
      </w:r>
      <w:r>
        <w:rPr>
          <w:rFonts w:ascii="Times" w:hAnsi="Times"/>
        </w:rPr>
        <w:lastRenderedPageBreak/>
        <w:t>Elizabeth’s identity progressed into a synonym for England due to her connection to her subjects, her status as daughter of Henry VIII and also her gender. All three of these characteristics added to the growing sense of national identity that began during the reign of Mary I. Elizabeth I was the daughter of Henry VIII and Anne Boleyn. When she was born, her father had hoped for a son, and was disappointed with the birth of a second daughter. Anne failed to</w:t>
      </w:r>
      <w:r w:rsidR="00B41156">
        <w:rPr>
          <w:rFonts w:ascii="Times" w:hAnsi="Times"/>
        </w:rPr>
        <w:t xml:space="preserve"> produce a male heir for Henry and </w:t>
      </w:r>
      <w:r>
        <w:rPr>
          <w:rFonts w:ascii="Times" w:hAnsi="Times"/>
        </w:rPr>
        <w:t xml:space="preserve">he turned against </w:t>
      </w:r>
      <w:r w:rsidR="00B41156">
        <w:rPr>
          <w:rFonts w:ascii="Times" w:hAnsi="Times"/>
        </w:rPr>
        <w:t>her, accusing her of</w:t>
      </w:r>
      <w:r w:rsidR="00C546DE">
        <w:rPr>
          <w:rFonts w:ascii="Times" w:hAnsi="Times"/>
        </w:rPr>
        <w:t xml:space="preserve"> adultery</w:t>
      </w:r>
      <w:r>
        <w:rPr>
          <w:rFonts w:ascii="Times" w:hAnsi="Times"/>
        </w:rPr>
        <w:t xml:space="preserve"> and </w:t>
      </w:r>
      <w:r w:rsidR="00B41156">
        <w:rPr>
          <w:rFonts w:ascii="Times" w:hAnsi="Times"/>
        </w:rPr>
        <w:t>beheading her</w:t>
      </w:r>
      <w:r>
        <w:rPr>
          <w:rFonts w:ascii="Times" w:hAnsi="Times"/>
        </w:rPr>
        <w:t xml:space="preserve"> as a traitor. During the developmental years of Elizabeth’s life, she grew up as </w:t>
      </w:r>
      <w:r w:rsidR="0061723B">
        <w:rPr>
          <w:rFonts w:ascii="Times" w:hAnsi="Times"/>
        </w:rPr>
        <w:t>his</w:t>
      </w:r>
      <w:r>
        <w:rPr>
          <w:rFonts w:ascii="Times" w:hAnsi="Times"/>
        </w:rPr>
        <w:t xml:space="preserve"> illegitimate daughter. </w:t>
      </w:r>
      <w:r w:rsidR="00192A04">
        <w:rPr>
          <w:rFonts w:ascii="Times" w:hAnsi="Times"/>
        </w:rPr>
        <w:t xml:space="preserve">Elizabeth was third in line for the throne, and when Henry VIII died in 1547, Elizabeth must have doubted her own accession. </w:t>
      </w:r>
      <w:r w:rsidRPr="00192A04">
        <w:rPr>
          <w:rFonts w:ascii="Times" w:hAnsi="Times"/>
        </w:rPr>
        <w:t>However, when</w:t>
      </w:r>
      <w:r>
        <w:rPr>
          <w:rFonts w:ascii="Times" w:hAnsi="Times"/>
        </w:rPr>
        <w:t xml:space="preserve"> Mary died in 1558, Elizabeth was ready to rule. </w:t>
      </w:r>
    </w:p>
    <w:p w:rsidR="00A842FF" w:rsidRDefault="00A842FF" w:rsidP="006F24BB">
      <w:pPr>
        <w:spacing w:line="480" w:lineRule="auto"/>
        <w:rPr>
          <w:rFonts w:ascii="Times" w:hAnsi="Times"/>
        </w:rPr>
      </w:pPr>
    </w:p>
    <w:p w:rsidR="00786BF1" w:rsidRPr="003824A7" w:rsidRDefault="00786BF1" w:rsidP="00786BF1">
      <w:pPr>
        <w:spacing w:line="480" w:lineRule="auto"/>
        <w:jc w:val="center"/>
        <w:rPr>
          <w:rFonts w:ascii="Times" w:hAnsi="Times"/>
        </w:rPr>
      </w:pPr>
      <w:r w:rsidRPr="003824A7">
        <w:rPr>
          <w:rFonts w:ascii="Times" w:hAnsi="Times"/>
        </w:rPr>
        <w:t>Elizabeth’s Love of her Nation</w:t>
      </w:r>
    </w:p>
    <w:p w:rsidR="00A842FF" w:rsidRDefault="00A842FF" w:rsidP="00786BF1">
      <w:pPr>
        <w:spacing w:line="480" w:lineRule="auto"/>
        <w:jc w:val="center"/>
        <w:rPr>
          <w:rFonts w:ascii="Times" w:hAnsi="Times"/>
          <w:b/>
        </w:rPr>
      </w:pPr>
    </w:p>
    <w:p w:rsidR="00A842FF" w:rsidRPr="00076459" w:rsidRDefault="000D62AA" w:rsidP="00A842FF">
      <w:pPr>
        <w:spacing w:line="480" w:lineRule="auto"/>
        <w:ind w:firstLine="720"/>
        <w:rPr>
          <w:rFonts w:ascii="Times" w:hAnsi="Times"/>
          <w:b/>
        </w:rPr>
      </w:pPr>
      <w:r>
        <w:rPr>
          <w:rFonts w:ascii="Times" w:hAnsi="Times"/>
        </w:rPr>
        <w:t xml:space="preserve">The love between Elizabeth and the English people can be seen throughout her </w:t>
      </w:r>
      <w:r w:rsidR="00FF561F">
        <w:rPr>
          <w:rFonts w:ascii="Times" w:hAnsi="Times"/>
        </w:rPr>
        <w:t>life, especially during her reign</w:t>
      </w:r>
      <w:r>
        <w:rPr>
          <w:rFonts w:ascii="Times" w:hAnsi="Times"/>
        </w:rPr>
        <w:t xml:space="preserve">. In letters abroad, speeches, proclamations and other documents surviving from the period, Elizabeth </w:t>
      </w:r>
      <w:r w:rsidR="00FF561F">
        <w:rPr>
          <w:rFonts w:ascii="Times" w:hAnsi="Times"/>
        </w:rPr>
        <w:t>proclaimed</w:t>
      </w:r>
      <w:r>
        <w:rPr>
          <w:rFonts w:ascii="Times" w:hAnsi="Times"/>
        </w:rPr>
        <w:t xml:space="preserve"> the love she </w:t>
      </w:r>
      <w:r w:rsidR="00FF561F">
        <w:rPr>
          <w:rFonts w:ascii="Times" w:hAnsi="Times"/>
        </w:rPr>
        <w:t>had</w:t>
      </w:r>
      <w:r>
        <w:rPr>
          <w:rFonts w:ascii="Times" w:hAnsi="Times"/>
        </w:rPr>
        <w:t xml:space="preserve"> for the subjects she </w:t>
      </w:r>
      <w:r w:rsidR="00FF561F">
        <w:rPr>
          <w:rFonts w:ascii="Times" w:hAnsi="Times"/>
        </w:rPr>
        <w:t>considered</w:t>
      </w:r>
      <w:r>
        <w:rPr>
          <w:rFonts w:ascii="Times" w:hAnsi="Times"/>
        </w:rPr>
        <w:t xml:space="preserve"> her children</w:t>
      </w:r>
      <w:r w:rsidR="00532E28">
        <w:rPr>
          <w:rFonts w:ascii="Times" w:hAnsi="Times"/>
        </w:rPr>
        <w:t>. While James</w:t>
      </w:r>
      <w:r w:rsidR="00F57D98">
        <w:rPr>
          <w:rFonts w:ascii="Times" w:hAnsi="Times"/>
        </w:rPr>
        <w:t xml:space="preserve"> I</w:t>
      </w:r>
      <w:r w:rsidR="00532E28">
        <w:rPr>
          <w:rFonts w:ascii="Times" w:hAnsi="Times"/>
        </w:rPr>
        <w:t xml:space="preserve"> used the example of being the father to his children as a means of displaying his gender, Elizabeth’s image as mother </w:t>
      </w:r>
      <w:r w:rsidR="00F57D98">
        <w:rPr>
          <w:rFonts w:ascii="Times" w:hAnsi="Times"/>
        </w:rPr>
        <w:t xml:space="preserve">to the people went further. </w:t>
      </w:r>
      <w:r>
        <w:rPr>
          <w:rFonts w:ascii="Times" w:hAnsi="Times"/>
        </w:rPr>
        <w:t xml:space="preserve">In her first speech to Parliament, answering a petition from the House of Commons to consider marriage, Elizabeth affirms this maternal love: “I have no children: for every one of you, and as many as are English, are my children and kinsfolk, of whom, so long as I am not deprived and God shall preserve me, </w:t>
      </w:r>
      <w:r>
        <w:rPr>
          <w:rFonts w:ascii="Times" w:hAnsi="Times"/>
        </w:rPr>
        <w:lastRenderedPageBreak/>
        <w:t>you cannot charge me, without offense, to be destitute.”</w:t>
      </w:r>
      <w:r>
        <w:rPr>
          <w:rStyle w:val="FootnoteReference"/>
          <w:rFonts w:ascii="Times" w:hAnsi="Times"/>
        </w:rPr>
        <w:footnoteReference w:id="70"/>
      </w:r>
      <w:r>
        <w:rPr>
          <w:rFonts w:ascii="Times" w:hAnsi="Times"/>
        </w:rPr>
        <w:t xml:space="preserve"> Elizabeth saw England as her family; she took her responsibility as queen to mean the protection of the people who inhabited her nation. This love developed </w:t>
      </w:r>
      <w:r w:rsidR="00FF561F">
        <w:rPr>
          <w:rFonts w:ascii="Times" w:hAnsi="Times"/>
        </w:rPr>
        <w:t>within</w:t>
      </w:r>
      <w:r>
        <w:rPr>
          <w:rFonts w:ascii="Times" w:hAnsi="Times"/>
        </w:rPr>
        <w:t xml:space="preserve"> the English people as well. As Elizabeth continued to reign, a strong desire to protect and celebrate England developed </w:t>
      </w:r>
      <w:r w:rsidR="00FF561F">
        <w:rPr>
          <w:rFonts w:ascii="Times" w:hAnsi="Times"/>
        </w:rPr>
        <w:t>in</w:t>
      </w:r>
      <w:r>
        <w:rPr>
          <w:rFonts w:ascii="Times" w:hAnsi="Times"/>
        </w:rPr>
        <w:t xml:space="preserve"> the country. She believed that the virtues valued in a ruler were </w:t>
      </w:r>
      <w:r w:rsidRPr="00BF771A">
        <w:rPr>
          <w:rFonts w:ascii="Times" w:hAnsi="Times"/>
        </w:rPr>
        <w:t>“Pure Religion, Love o</w:t>
      </w:r>
      <w:r w:rsidR="00FF561F">
        <w:rPr>
          <w:rFonts w:ascii="Times" w:hAnsi="Times"/>
        </w:rPr>
        <w:t>f Subjects, Wisdom, and Justice</w:t>
      </w:r>
      <w:r w:rsidRPr="00BF771A">
        <w:rPr>
          <w:rFonts w:ascii="Times" w:hAnsi="Times"/>
        </w:rPr>
        <w:t>”</w:t>
      </w:r>
      <w:r w:rsidR="00FF561F">
        <w:rPr>
          <w:rFonts w:ascii="Times" w:hAnsi="Times"/>
        </w:rPr>
        <w:t>.</w:t>
      </w:r>
      <w:r w:rsidRPr="00BF771A">
        <w:rPr>
          <w:rStyle w:val="FootnoteReference"/>
          <w:rFonts w:ascii="Times" w:hAnsi="Times"/>
        </w:rPr>
        <w:footnoteReference w:id="71"/>
      </w:r>
      <w:r>
        <w:rPr>
          <w:rFonts w:ascii="Times" w:hAnsi="Times"/>
        </w:rPr>
        <w:t xml:space="preserve"> Due to Elizabeth’s own love, the love of her subjects was able to grow and develop a clear form of national identity throughout her reign. </w:t>
      </w:r>
    </w:p>
    <w:p w:rsidR="00FE035C" w:rsidRDefault="000D62AA" w:rsidP="006F24BB">
      <w:pPr>
        <w:spacing w:line="480" w:lineRule="auto"/>
        <w:rPr>
          <w:rFonts w:ascii="Times" w:hAnsi="Times"/>
          <w:color w:val="FF0000"/>
        </w:rPr>
      </w:pPr>
      <w:r>
        <w:rPr>
          <w:rFonts w:ascii="Times" w:hAnsi="Times"/>
        </w:rPr>
        <w:tab/>
        <w:t xml:space="preserve">Even before Elizabeth had any hope of becoming Queen, </w:t>
      </w:r>
      <w:r w:rsidR="00FF561F">
        <w:rPr>
          <w:rFonts w:ascii="Times" w:hAnsi="Times"/>
        </w:rPr>
        <w:t>she</w:t>
      </w:r>
      <w:r>
        <w:rPr>
          <w:rFonts w:ascii="Times" w:hAnsi="Times"/>
        </w:rPr>
        <w:t xml:space="preserve"> was </w:t>
      </w:r>
      <w:r w:rsidR="00FF561F">
        <w:rPr>
          <w:rFonts w:ascii="Times" w:hAnsi="Times"/>
        </w:rPr>
        <w:t xml:space="preserve">seen as </w:t>
      </w:r>
      <w:r>
        <w:rPr>
          <w:rFonts w:ascii="Times" w:hAnsi="Times"/>
        </w:rPr>
        <w:t xml:space="preserve">a rallying point for the English people. John Foxe, the author who wrote of the atrocities committed during Mary’s reign, also wrote about Elizabeth’s imprisonment during that time. He </w:t>
      </w:r>
      <w:r w:rsidR="00FF561F">
        <w:rPr>
          <w:rFonts w:ascii="Times" w:hAnsi="Times"/>
        </w:rPr>
        <w:t>wrote</w:t>
      </w:r>
      <w:r>
        <w:rPr>
          <w:rFonts w:ascii="Times" w:hAnsi="Times"/>
        </w:rPr>
        <w:t xml:space="preserve"> as an admir</w:t>
      </w:r>
      <w:r w:rsidR="00FF561F">
        <w:rPr>
          <w:rFonts w:ascii="Times" w:hAnsi="Times"/>
        </w:rPr>
        <w:t>er of Elizabeth and demonstrated</w:t>
      </w:r>
      <w:r>
        <w:rPr>
          <w:rFonts w:ascii="Times" w:hAnsi="Times"/>
        </w:rPr>
        <w:t xml:space="preserve"> the love given to Elizabeth by the people</w:t>
      </w:r>
      <w:r w:rsidRPr="00BF771A">
        <w:rPr>
          <w:rFonts w:ascii="Times" w:hAnsi="Times"/>
        </w:rPr>
        <w:t>: as Elizabeth wa</w:t>
      </w:r>
      <w:r w:rsidR="00FF561F">
        <w:rPr>
          <w:rFonts w:ascii="Times" w:hAnsi="Times"/>
        </w:rPr>
        <w:t>s brought to Mary,</w:t>
      </w:r>
      <w:r w:rsidRPr="00BF771A">
        <w:rPr>
          <w:rFonts w:ascii="Times" w:hAnsi="Times"/>
        </w:rPr>
        <w:t xml:space="preserve"> “a great multitude of people that were standing by the way; who then flocking about her litter, lamented and greatly bewailed her estate.”</w:t>
      </w:r>
      <w:r w:rsidRPr="00BF771A">
        <w:rPr>
          <w:rStyle w:val="FootnoteReference"/>
          <w:rFonts w:ascii="Times" w:hAnsi="Times"/>
        </w:rPr>
        <w:footnoteReference w:id="72"/>
      </w:r>
      <w:r w:rsidR="00FF561F">
        <w:rPr>
          <w:rFonts w:ascii="Times" w:hAnsi="Times"/>
        </w:rPr>
        <w:t xml:space="preserve"> Celebration of Elizabeth, even as it might threaten their own lives, was important for the English people to demonstrate.</w:t>
      </w:r>
      <w:r>
        <w:rPr>
          <w:rFonts w:ascii="Times" w:hAnsi="Times"/>
        </w:rPr>
        <w:t xml:space="preserve"> </w:t>
      </w:r>
      <w:r w:rsidR="00FF561F">
        <w:rPr>
          <w:rFonts w:ascii="Times" w:hAnsi="Times"/>
        </w:rPr>
        <w:t>L</w:t>
      </w:r>
      <w:r>
        <w:rPr>
          <w:rFonts w:ascii="Times" w:hAnsi="Times"/>
        </w:rPr>
        <w:t xml:space="preserve">ove, shown to Elizabeth whenever she went out, flourished during </w:t>
      </w:r>
      <w:r w:rsidR="00FF561F">
        <w:rPr>
          <w:rFonts w:ascii="Times" w:hAnsi="Times"/>
        </w:rPr>
        <w:t>her</w:t>
      </w:r>
      <w:r>
        <w:rPr>
          <w:rFonts w:ascii="Times" w:hAnsi="Times"/>
        </w:rPr>
        <w:t xml:space="preserve"> coronation on January 15, 1559. </w:t>
      </w:r>
      <w:r w:rsidR="00FF561F">
        <w:rPr>
          <w:rFonts w:ascii="Times" w:hAnsi="Times"/>
        </w:rPr>
        <w:t>M</w:t>
      </w:r>
      <w:r>
        <w:rPr>
          <w:rFonts w:ascii="Times" w:hAnsi="Times"/>
        </w:rPr>
        <w:t>ultiple accoun</w:t>
      </w:r>
      <w:r w:rsidR="00FF561F">
        <w:rPr>
          <w:rFonts w:ascii="Times" w:hAnsi="Times"/>
        </w:rPr>
        <w:t xml:space="preserve">ts of the coronation survive and </w:t>
      </w:r>
      <w:r>
        <w:rPr>
          <w:rFonts w:ascii="Times" w:hAnsi="Times"/>
        </w:rPr>
        <w:t>they all demonstrate the love for Elizabeth that the people felt. Richard Mulcaster’s account state</w:t>
      </w:r>
      <w:r w:rsidR="00FF561F">
        <w:rPr>
          <w:rFonts w:ascii="Times" w:hAnsi="Times"/>
        </w:rPr>
        <w:t>d</w:t>
      </w:r>
      <w:r>
        <w:rPr>
          <w:rFonts w:ascii="Times" w:hAnsi="Times"/>
        </w:rPr>
        <w:t xml:space="preserve"> “The queen’s majesty rejoiced marvelously to see it so exceedingly showed toward her grace which all good princes have ever desired: I mean, so earnest love of subjects, so evidently declared even to her grace’s own person being carried in the midst of them.”</w:t>
      </w:r>
      <w:r>
        <w:rPr>
          <w:rStyle w:val="FootnoteReference"/>
          <w:rFonts w:ascii="Times" w:hAnsi="Times"/>
        </w:rPr>
        <w:footnoteReference w:id="73"/>
      </w:r>
      <w:r>
        <w:rPr>
          <w:rFonts w:ascii="Times" w:hAnsi="Times"/>
        </w:rPr>
        <w:t xml:space="preserve"> Their celebration came partly from a rejoicing at the end of </w:t>
      </w:r>
      <w:r>
        <w:rPr>
          <w:rFonts w:ascii="Times" w:hAnsi="Times"/>
        </w:rPr>
        <w:lastRenderedPageBreak/>
        <w:t>“Bloody Mary</w:t>
      </w:r>
      <w:r w:rsidR="002619D8">
        <w:rPr>
          <w:rFonts w:ascii="Times" w:hAnsi="Times"/>
        </w:rPr>
        <w:t>’s” reign, but also at the new q</w:t>
      </w:r>
      <w:r>
        <w:rPr>
          <w:rFonts w:ascii="Times" w:hAnsi="Times"/>
        </w:rPr>
        <w:t xml:space="preserve">ueen, and her own emphatic love for the people. In another account the author </w:t>
      </w:r>
      <w:r w:rsidR="002619D8">
        <w:rPr>
          <w:rFonts w:ascii="Times" w:hAnsi="Times"/>
        </w:rPr>
        <w:t>wrote</w:t>
      </w:r>
      <w:r>
        <w:rPr>
          <w:rFonts w:ascii="Times" w:hAnsi="Times"/>
        </w:rPr>
        <w:t>, “Her Grace, did declare herself no less thankfully to receive her people’s good will, than they lovingly offered it unto her.”</w:t>
      </w:r>
      <w:r>
        <w:rPr>
          <w:rStyle w:val="FootnoteReference"/>
          <w:rFonts w:ascii="Times" w:hAnsi="Times"/>
        </w:rPr>
        <w:footnoteReference w:id="74"/>
      </w:r>
      <w:r>
        <w:rPr>
          <w:rFonts w:ascii="Times" w:hAnsi="Times"/>
        </w:rPr>
        <w:t xml:space="preserve"> Elizabeth and her subjects maintained this mutual relationship for the next forty-four </w:t>
      </w:r>
      <w:proofErr w:type="gramStart"/>
      <w:r>
        <w:rPr>
          <w:rFonts w:ascii="Times" w:hAnsi="Times"/>
        </w:rPr>
        <w:t>years,</w:t>
      </w:r>
      <w:proofErr w:type="gramEnd"/>
      <w:r>
        <w:rPr>
          <w:rFonts w:ascii="Times" w:hAnsi="Times"/>
        </w:rPr>
        <w:t xml:space="preserve"> and with its development came inspiration to love one’s nation. As the head of England, Elizabeth became almost synonymous with the nation, and as a love for her grew, so did her love for the </w:t>
      </w:r>
      <w:r w:rsidR="002619D8">
        <w:rPr>
          <w:rFonts w:ascii="Times" w:hAnsi="Times"/>
        </w:rPr>
        <w:t>country</w:t>
      </w:r>
      <w:r>
        <w:rPr>
          <w:rFonts w:ascii="Times" w:hAnsi="Times"/>
        </w:rPr>
        <w:t xml:space="preserve">. </w:t>
      </w:r>
    </w:p>
    <w:p w:rsidR="00A842FF" w:rsidRDefault="000D62AA" w:rsidP="006F24BB">
      <w:pPr>
        <w:spacing w:line="480" w:lineRule="auto"/>
        <w:rPr>
          <w:rFonts w:ascii="Times" w:hAnsi="Times"/>
        </w:rPr>
      </w:pPr>
      <w:r>
        <w:rPr>
          <w:rFonts w:ascii="Times" w:hAnsi="Times"/>
        </w:rPr>
        <w:tab/>
        <w:t xml:space="preserve">Elizabeth’s correspondence </w:t>
      </w:r>
      <w:r w:rsidR="00945703">
        <w:rPr>
          <w:rFonts w:ascii="Times" w:hAnsi="Times"/>
        </w:rPr>
        <w:t>helps one understand</w:t>
      </w:r>
      <w:r>
        <w:rPr>
          <w:rFonts w:ascii="Times" w:hAnsi="Times"/>
        </w:rPr>
        <w:t xml:space="preserve"> the passion for Engla</w:t>
      </w:r>
      <w:r w:rsidR="002619D8">
        <w:rPr>
          <w:rFonts w:ascii="Times" w:hAnsi="Times"/>
        </w:rPr>
        <w:t>nd that she developed through</w:t>
      </w:r>
      <w:r>
        <w:rPr>
          <w:rFonts w:ascii="Times" w:hAnsi="Times"/>
        </w:rPr>
        <w:t xml:space="preserve"> the later 1500s. She d</w:t>
      </w:r>
      <w:r w:rsidR="002619D8">
        <w:rPr>
          <w:rFonts w:ascii="Times" w:hAnsi="Times"/>
        </w:rPr>
        <w:t>escribed</w:t>
      </w:r>
      <w:r>
        <w:rPr>
          <w:rFonts w:ascii="Times" w:hAnsi="Times"/>
        </w:rPr>
        <w:t xml:space="preserve"> </w:t>
      </w:r>
      <w:r w:rsidR="002619D8">
        <w:rPr>
          <w:rFonts w:ascii="Times" w:hAnsi="Times"/>
        </w:rPr>
        <w:t>her</w:t>
      </w:r>
      <w:r>
        <w:rPr>
          <w:rFonts w:ascii="Times" w:hAnsi="Times"/>
        </w:rPr>
        <w:t xml:space="preserve"> love to foreign diplomats, to her English courtiers and Members of Parliament and directly to her subjects. </w:t>
      </w:r>
      <w:r w:rsidR="002619D8">
        <w:rPr>
          <w:rFonts w:ascii="Times" w:hAnsi="Times"/>
        </w:rPr>
        <w:t>During</w:t>
      </w:r>
      <w:r>
        <w:rPr>
          <w:rFonts w:ascii="Times" w:hAnsi="Times"/>
        </w:rPr>
        <w:t xml:space="preserve"> her reign, her letters were filled with sentiments describing her subjects, her people, and</w:t>
      </w:r>
      <w:r w:rsidR="002619D8">
        <w:rPr>
          <w:rFonts w:ascii="Times" w:hAnsi="Times"/>
        </w:rPr>
        <w:t xml:space="preserve"> the English, and she wrote</w:t>
      </w:r>
      <w:r>
        <w:rPr>
          <w:rFonts w:ascii="Times" w:hAnsi="Times"/>
        </w:rPr>
        <w:t xml:space="preserve"> “the love of my nation being dearer to me than my life,”</w:t>
      </w:r>
      <w:r w:rsidR="002619D8">
        <w:rPr>
          <w:rFonts w:ascii="Times" w:hAnsi="Times"/>
        </w:rPr>
        <w:t xml:space="preserve"> to demonstrate to a suitor that her nation was more important than marriage.</w:t>
      </w:r>
      <w:r>
        <w:rPr>
          <w:rStyle w:val="FootnoteReference"/>
          <w:rFonts w:ascii="Times" w:hAnsi="Times"/>
        </w:rPr>
        <w:footnoteReference w:id="75"/>
      </w:r>
      <w:r>
        <w:rPr>
          <w:rFonts w:ascii="Times" w:hAnsi="Times"/>
        </w:rPr>
        <w:t xml:space="preserve"> Elizabeth’s letter to the Commoners of London is a great example of the respect that Elizabeth held for the English people. The letter is in response to the celebration in London after the capture of a man who was accused of plotting to assassinate Elizabeth, in connection to Mary, Queen of Scots. In the letter, Elizabeth </w:t>
      </w:r>
      <w:r w:rsidR="006F7726">
        <w:rPr>
          <w:rFonts w:ascii="Times" w:hAnsi="Times"/>
        </w:rPr>
        <w:t>thanked</w:t>
      </w:r>
      <w:r>
        <w:rPr>
          <w:rFonts w:ascii="Times" w:hAnsi="Times"/>
        </w:rPr>
        <w:t xml:space="preserve"> the Londoners for their heart-felt love: “Assuring you that we desire no longer to live than while we may in the whole course of our government carry ourself in such sort as may not only nourish and continue their love and goodwill towards us, but also increase the same.”</w:t>
      </w:r>
      <w:r>
        <w:rPr>
          <w:rStyle w:val="FootnoteReference"/>
          <w:rFonts w:ascii="Times" w:hAnsi="Times"/>
        </w:rPr>
        <w:footnoteReference w:id="76"/>
      </w:r>
      <w:r w:rsidR="006F7726">
        <w:rPr>
          <w:rFonts w:ascii="Times" w:hAnsi="Times"/>
        </w:rPr>
        <w:t xml:space="preserve"> She valued their love, and believed</w:t>
      </w:r>
      <w:r>
        <w:rPr>
          <w:rFonts w:ascii="Times" w:hAnsi="Times"/>
        </w:rPr>
        <w:t xml:space="preserve"> in the power of reciprocating it through this letter </w:t>
      </w:r>
      <w:r w:rsidR="006F7726">
        <w:rPr>
          <w:rFonts w:ascii="Times" w:hAnsi="Times"/>
        </w:rPr>
        <w:t>directly to her subjects. She was</w:t>
      </w:r>
      <w:r>
        <w:rPr>
          <w:rFonts w:ascii="Times" w:hAnsi="Times"/>
        </w:rPr>
        <w:t xml:space="preserve"> not solely above them, as their Queen, but also equal, as an English woman.  </w:t>
      </w:r>
    </w:p>
    <w:p w:rsidR="00A842FF" w:rsidRDefault="000D62AA" w:rsidP="006F24BB">
      <w:pPr>
        <w:spacing w:line="480" w:lineRule="auto"/>
        <w:rPr>
          <w:rFonts w:ascii="Times" w:hAnsi="Times"/>
        </w:rPr>
      </w:pPr>
      <w:r>
        <w:rPr>
          <w:rFonts w:ascii="Times" w:hAnsi="Times"/>
        </w:rPr>
        <w:lastRenderedPageBreak/>
        <w:tab/>
      </w:r>
      <w:r w:rsidR="006F7726">
        <w:rPr>
          <w:rFonts w:ascii="Times" w:hAnsi="Times"/>
        </w:rPr>
        <w:t>Elizabeth’s statutes and parliamentary acts give evidence to</w:t>
      </w:r>
      <w:r>
        <w:rPr>
          <w:rFonts w:ascii="Times" w:hAnsi="Times"/>
        </w:rPr>
        <w:t xml:space="preserve"> the mutual love betwe</w:t>
      </w:r>
      <w:r w:rsidR="006F7726">
        <w:rPr>
          <w:rFonts w:ascii="Times" w:hAnsi="Times"/>
        </w:rPr>
        <w:t>en Elizabeth and her subjects</w:t>
      </w:r>
      <w:r>
        <w:rPr>
          <w:rFonts w:ascii="Times" w:hAnsi="Times"/>
        </w:rPr>
        <w:t xml:space="preserve">. In an “Act whereby certain offences </w:t>
      </w:r>
      <w:proofErr w:type="gramStart"/>
      <w:r>
        <w:rPr>
          <w:rFonts w:ascii="Times" w:hAnsi="Times"/>
        </w:rPr>
        <w:t>be</w:t>
      </w:r>
      <w:proofErr w:type="gramEnd"/>
      <w:r>
        <w:rPr>
          <w:rFonts w:ascii="Times" w:hAnsi="Times"/>
        </w:rPr>
        <w:t xml:space="preserve"> made treason” the author stated that in “the Queen’s most royal person, in whom consisteth all happiness and comfort of the whole state and subjects of the realm,”</w:t>
      </w:r>
      <w:r>
        <w:rPr>
          <w:rStyle w:val="FootnoteReference"/>
          <w:rFonts w:ascii="Times" w:hAnsi="Times"/>
        </w:rPr>
        <w:footnoteReference w:id="77"/>
      </w:r>
      <w:r>
        <w:rPr>
          <w:rFonts w:ascii="Times" w:hAnsi="Times"/>
        </w:rPr>
        <w:t xml:space="preserve"> Elizabeth symbolized the nation, and the English people flocked to her as that figurehead of England. She was the ideal English person, and within her </w:t>
      </w:r>
      <w:proofErr w:type="gramStart"/>
      <w:r>
        <w:rPr>
          <w:rFonts w:ascii="Times" w:hAnsi="Times"/>
        </w:rPr>
        <w:t>existed</w:t>
      </w:r>
      <w:proofErr w:type="gramEnd"/>
      <w:r>
        <w:rPr>
          <w:rFonts w:ascii="Times" w:hAnsi="Times"/>
        </w:rPr>
        <w:t xml:space="preserve"> the heart and soul of the country. By identifying with Elizabeth, one identified with England. Elizabeth made this clear in her Speech to Parliament in 1585. She understood the need of the people to hear her love, and in this speech she declared “No prince herein, I confess, can be surer tied or faster bound than I am with the link of your goodwill, and can for that but yield a heart and a head to seek for ever all your best”</w:t>
      </w:r>
      <w:r>
        <w:rPr>
          <w:rStyle w:val="FootnoteReference"/>
          <w:rFonts w:ascii="Times" w:hAnsi="Times"/>
        </w:rPr>
        <w:footnoteReference w:id="78"/>
      </w:r>
      <w:r>
        <w:rPr>
          <w:rFonts w:ascii="Times" w:hAnsi="Times"/>
        </w:rPr>
        <w:t>. Again, Elizabeth linked her</w:t>
      </w:r>
      <w:r w:rsidR="006F7726">
        <w:rPr>
          <w:rFonts w:ascii="Times" w:hAnsi="Times"/>
        </w:rPr>
        <w:t>self to the idea of the nation and therefore sponsored the growth of national consciousness in England.</w:t>
      </w:r>
    </w:p>
    <w:p w:rsidR="00A842FF" w:rsidRDefault="000D62AA" w:rsidP="006F24BB">
      <w:pPr>
        <w:spacing w:line="480" w:lineRule="auto"/>
        <w:rPr>
          <w:rFonts w:ascii="Times" w:hAnsi="Times"/>
        </w:rPr>
      </w:pPr>
      <w:r>
        <w:rPr>
          <w:rFonts w:ascii="Times" w:hAnsi="Times"/>
        </w:rPr>
        <w:tab/>
        <w:t>Other documents survive that give evidence for Elizabeth’s connection to the English people and its impac</w:t>
      </w:r>
      <w:r w:rsidR="001A0974">
        <w:rPr>
          <w:rFonts w:ascii="Times" w:hAnsi="Times"/>
        </w:rPr>
        <w:t>t on national feeling</w:t>
      </w:r>
      <w:r>
        <w:rPr>
          <w:rFonts w:ascii="Times" w:hAnsi="Times"/>
        </w:rPr>
        <w:t>. Written prayers by Elizabeth demonstrate what Elizabeth felt was most important during her reign</w:t>
      </w:r>
      <w:r w:rsidR="001A0974">
        <w:rPr>
          <w:rFonts w:ascii="Times" w:hAnsi="Times"/>
        </w:rPr>
        <w:t xml:space="preserve"> as religion was still an important defining factor in early-modern identity. She prayed</w:t>
      </w:r>
      <w:r>
        <w:rPr>
          <w:rFonts w:ascii="Times" w:hAnsi="Times"/>
        </w:rPr>
        <w:t xml:space="preserve"> “to my subjects, O Lord God, grant, I beseech Thee, faithful and obedient hearts willing to submit themselves to the obedience of Thy Word and commandments,” </w:t>
      </w:r>
      <w:r w:rsidR="001A0974">
        <w:rPr>
          <w:rFonts w:ascii="Times" w:hAnsi="Times"/>
        </w:rPr>
        <w:t>and hoped</w:t>
      </w:r>
      <w:r>
        <w:rPr>
          <w:rFonts w:ascii="Times" w:hAnsi="Times"/>
        </w:rPr>
        <w:t xml:space="preserve"> to protect her flock.</w:t>
      </w:r>
      <w:r>
        <w:rPr>
          <w:rStyle w:val="FootnoteReference"/>
          <w:rFonts w:ascii="Times" w:hAnsi="Times"/>
        </w:rPr>
        <w:footnoteReference w:id="79"/>
      </w:r>
      <w:r>
        <w:rPr>
          <w:rFonts w:ascii="Times" w:hAnsi="Times"/>
        </w:rPr>
        <w:t xml:space="preserve"> The prayers validate the</w:t>
      </w:r>
      <w:r w:rsidR="00115837">
        <w:rPr>
          <w:rFonts w:ascii="Times" w:hAnsi="Times"/>
        </w:rPr>
        <w:t xml:space="preserve"> idea that her country’s safety</w:t>
      </w:r>
      <w:r>
        <w:rPr>
          <w:rFonts w:ascii="Times" w:hAnsi="Times"/>
        </w:rPr>
        <w:t xml:space="preserve"> and the safety of her people </w:t>
      </w:r>
      <w:r w:rsidR="00115837">
        <w:rPr>
          <w:rFonts w:ascii="Times" w:hAnsi="Times"/>
        </w:rPr>
        <w:t>were foremost on Elizabeth’s mind. S</w:t>
      </w:r>
      <w:r>
        <w:rPr>
          <w:rFonts w:ascii="Times" w:hAnsi="Times"/>
        </w:rPr>
        <w:t xml:space="preserve">he prayed for </w:t>
      </w:r>
      <w:r w:rsidR="00115837">
        <w:rPr>
          <w:rFonts w:ascii="Times" w:hAnsi="Times"/>
        </w:rPr>
        <w:t>her subjects</w:t>
      </w:r>
      <w:r>
        <w:rPr>
          <w:rFonts w:ascii="Times" w:hAnsi="Times"/>
        </w:rPr>
        <w:t xml:space="preserve"> as a mother would pray for her child. She </w:t>
      </w:r>
      <w:r w:rsidR="00115837">
        <w:rPr>
          <w:rFonts w:ascii="Times" w:hAnsi="Times"/>
        </w:rPr>
        <w:t xml:space="preserve">worried over their religion, and wanted </w:t>
      </w:r>
      <w:r>
        <w:rPr>
          <w:rFonts w:ascii="Times" w:hAnsi="Times"/>
        </w:rPr>
        <w:t>to protect them from harm. In Elizabeth’s Prayer Book from 1579-82, she wrote many prayers for the protection of England, in many different langu</w:t>
      </w:r>
      <w:r w:rsidR="00115837">
        <w:rPr>
          <w:rFonts w:ascii="Times" w:hAnsi="Times"/>
        </w:rPr>
        <w:t xml:space="preserve">ages. The French prayer displayed the image </w:t>
      </w:r>
      <w:r>
        <w:rPr>
          <w:rFonts w:ascii="Times" w:hAnsi="Times"/>
        </w:rPr>
        <w:lastRenderedPageBreak/>
        <w:t xml:space="preserve">of Elizabeth as </w:t>
      </w:r>
      <w:r w:rsidR="00115837">
        <w:rPr>
          <w:rFonts w:ascii="Times" w:hAnsi="Times"/>
        </w:rPr>
        <w:t>the mother of England</w:t>
      </w:r>
      <w:r>
        <w:rPr>
          <w:rFonts w:ascii="Times" w:hAnsi="Times"/>
        </w:rPr>
        <w:t>: “I render Thee everlasting thanks that Thou hast given me the honor of being mother and nurse of Thy dear children.”</w:t>
      </w:r>
      <w:r>
        <w:rPr>
          <w:rStyle w:val="FootnoteReference"/>
          <w:rFonts w:ascii="Times" w:hAnsi="Times"/>
        </w:rPr>
        <w:footnoteReference w:id="80"/>
      </w:r>
      <w:r>
        <w:rPr>
          <w:rFonts w:ascii="Times" w:hAnsi="Times"/>
        </w:rPr>
        <w:t xml:space="preserve"> This image c</w:t>
      </w:r>
      <w:r w:rsidR="00115837">
        <w:rPr>
          <w:rFonts w:ascii="Times" w:hAnsi="Times"/>
        </w:rPr>
        <w:t>reating England as a family used</w:t>
      </w:r>
      <w:r>
        <w:rPr>
          <w:rFonts w:ascii="Times" w:hAnsi="Times"/>
        </w:rPr>
        <w:t xml:space="preserve"> the traditional unit as a uniting tool. </w:t>
      </w:r>
      <w:r w:rsidR="00115837">
        <w:rPr>
          <w:rFonts w:ascii="Times" w:hAnsi="Times"/>
        </w:rPr>
        <w:t>The English people</w:t>
      </w:r>
      <w:r>
        <w:rPr>
          <w:rFonts w:ascii="Times" w:hAnsi="Times"/>
        </w:rPr>
        <w:t xml:space="preserve"> felt loyalty to their family, and by creating the fa</w:t>
      </w:r>
      <w:r w:rsidR="00115837">
        <w:rPr>
          <w:rFonts w:ascii="Times" w:hAnsi="Times"/>
        </w:rPr>
        <w:t>milial nation, th</w:t>
      </w:r>
      <w:r>
        <w:rPr>
          <w:rFonts w:ascii="Times" w:hAnsi="Times"/>
        </w:rPr>
        <w:t>e</w:t>
      </w:r>
      <w:r w:rsidR="00115837">
        <w:rPr>
          <w:rFonts w:ascii="Times" w:hAnsi="Times"/>
        </w:rPr>
        <w:t>y</w:t>
      </w:r>
      <w:r>
        <w:rPr>
          <w:rFonts w:ascii="Times" w:hAnsi="Times"/>
        </w:rPr>
        <w:t xml:space="preserve"> started to develop a loyalty to England that </w:t>
      </w:r>
      <w:r w:rsidR="00115837">
        <w:rPr>
          <w:rFonts w:ascii="Times" w:hAnsi="Times"/>
        </w:rPr>
        <w:t>led into</w:t>
      </w:r>
      <w:r>
        <w:rPr>
          <w:rFonts w:ascii="Times" w:hAnsi="Times"/>
        </w:rPr>
        <w:t xml:space="preserve"> a growing national identity. The language of Elizabeth as the he</w:t>
      </w:r>
      <w:r w:rsidR="00115837">
        <w:rPr>
          <w:rFonts w:ascii="Times" w:hAnsi="Times"/>
        </w:rPr>
        <w:t xml:space="preserve">ad of the nation also permeated </w:t>
      </w:r>
      <w:r>
        <w:rPr>
          <w:rFonts w:ascii="Times" w:hAnsi="Times"/>
        </w:rPr>
        <w:t xml:space="preserve">parliamentary language. In the first parliament of her reign, the Lord Keeper, Sir Nicholas Bacon, </w:t>
      </w:r>
      <w:r w:rsidR="00115837">
        <w:rPr>
          <w:rFonts w:ascii="Times" w:hAnsi="Times"/>
        </w:rPr>
        <w:t>wrote</w:t>
      </w:r>
      <w:r>
        <w:rPr>
          <w:rFonts w:ascii="Times" w:hAnsi="Times"/>
        </w:rPr>
        <w:t xml:space="preserve"> of Elizabeth as “having this authoritie in her as head of the pollitique bodye of this realme,</w:t>
      </w:r>
      <w:proofErr w:type="gramStart"/>
      <w:r>
        <w:rPr>
          <w:rFonts w:ascii="Times" w:hAnsi="Times"/>
        </w:rPr>
        <w:t>”.</w:t>
      </w:r>
      <w:proofErr w:type="gramEnd"/>
      <w:r>
        <w:rPr>
          <w:rStyle w:val="FootnoteReference"/>
          <w:rFonts w:ascii="Times" w:hAnsi="Times"/>
        </w:rPr>
        <w:footnoteReference w:id="81"/>
      </w:r>
      <w:r>
        <w:rPr>
          <w:rFonts w:ascii="Times" w:hAnsi="Times"/>
        </w:rPr>
        <w:t xml:space="preserve"> She saw herself as head of the nation and so did her parliament. </w:t>
      </w:r>
      <w:r w:rsidR="005179B7">
        <w:rPr>
          <w:rFonts w:ascii="Times" w:hAnsi="Times"/>
        </w:rPr>
        <w:t xml:space="preserve">While this </w:t>
      </w:r>
      <w:r w:rsidR="00115837">
        <w:rPr>
          <w:rFonts w:ascii="Times" w:hAnsi="Times"/>
        </w:rPr>
        <w:t>was a natural view (which</w:t>
      </w:r>
      <w:r w:rsidR="005179B7">
        <w:rPr>
          <w:rFonts w:ascii="Times" w:hAnsi="Times"/>
        </w:rPr>
        <w:t xml:space="preserve"> continued under James I) during the late sixteenth century, Elizabeth utilized this </w:t>
      </w:r>
      <w:r>
        <w:rPr>
          <w:rFonts w:ascii="Times" w:hAnsi="Times"/>
        </w:rPr>
        <w:t xml:space="preserve">mutual connection </w:t>
      </w:r>
      <w:r w:rsidR="005179B7">
        <w:rPr>
          <w:rFonts w:ascii="Times" w:hAnsi="Times"/>
        </w:rPr>
        <w:t>to</w:t>
      </w:r>
      <w:r>
        <w:rPr>
          <w:rFonts w:ascii="Times" w:hAnsi="Times"/>
        </w:rPr>
        <w:t xml:space="preserve"> </w:t>
      </w:r>
      <w:r w:rsidR="005179B7">
        <w:rPr>
          <w:rFonts w:ascii="Times" w:hAnsi="Times"/>
        </w:rPr>
        <w:t>develop</w:t>
      </w:r>
      <w:r>
        <w:rPr>
          <w:rFonts w:ascii="Times" w:hAnsi="Times"/>
        </w:rPr>
        <w:t xml:space="preserve"> a connected identity of the two governing bodies. </w:t>
      </w:r>
      <w:r w:rsidR="005179B7">
        <w:rPr>
          <w:rFonts w:ascii="Times" w:hAnsi="Times"/>
        </w:rPr>
        <w:t xml:space="preserve">Her love of </w:t>
      </w:r>
      <w:proofErr w:type="gramStart"/>
      <w:r w:rsidR="005179B7">
        <w:rPr>
          <w:rFonts w:ascii="Times" w:hAnsi="Times"/>
        </w:rPr>
        <w:t>England,</w:t>
      </w:r>
      <w:proofErr w:type="gramEnd"/>
      <w:r w:rsidR="005179B7">
        <w:rPr>
          <w:rFonts w:ascii="Times" w:hAnsi="Times"/>
        </w:rPr>
        <w:t xml:space="preserve"> and England’s love in return was emphasized by the idea of the “head of the pollitique bodye.”</w:t>
      </w:r>
      <w:r w:rsidR="00115837">
        <w:rPr>
          <w:rFonts w:ascii="Times" w:hAnsi="Times"/>
        </w:rPr>
        <w:t xml:space="preserve"> </w:t>
      </w:r>
      <w:r>
        <w:rPr>
          <w:rFonts w:ascii="Times" w:hAnsi="Times"/>
        </w:rPr>
        <w:t xml:space="preserve">Loyalty to Elizabeth was portrayed even in the first years of Elizabeth’s rule. In the first parliament of her reign, which </w:t>
      </w:r>
      <w:r w:rsidRPr="00BF771A">
        <w:rPr>
          <w:rFonts w:ascii="Times" w:hAnsi="Times"/>
        </w:rPr>
        <w:t>took place from January 23 to May 8, 1559, Viscount Mo</w:t>
      </w:r>
      <w:r w:rsidR="00115837">
        <w:rPr>
          <w:rFonts w:ascii="Times" w:hAnsi="Times"/>
        </w:rPr>
        <w:t>ntague gave a speech where</w:t>
      </w:r>
      <w:r w:rsidRPr="00BF771A">
        <w:rPr>
          <w:rFonts w:ascii="Times" w:hAnsi="Times"/>
        </w:rPr>
        <w:t xml:space="preserve"> he stated “And I take God to recorde ther lyveth no subiect in this realme that with better will will put his life in adventure to serve my soveraigne Ladye then I woulde,”.</w:t>
      </w:r>
      <w:r w:rsidRPr="00BF771A">
        <w:rPr>
          <w:rStyle w:val="FootnoteReference"/>
          <w:rFonts w:ascii="Times" w:hAnsi="Times"/>
        </w:rPr>
        <w:footnoteReference w:id="82"/>
      </w:r>
      <w:r w:rsidRPr="00BF771A">
        <w:rPr>
          <w:rFonts w:ascii="Times" w:hAnsi="Times"/>
        </w:rPr>
        <w:t xml:space="preserve"> </w:t>
      </w:r>
      <w:r w:rsidR="00115837">
        <w:rPr>
          <w:rFonts w:ascii="Times" w:hAnsi="Times"/>
        </w:rPr>
        <w:t>His statement reflected</w:t>
      </w:r>
      <w:r w:rsidRPr="00BF771A">
        <w:rPr>
          <w:rFonts w:ascii="Times" w:hAnsi="Times"/>
        </w:rPr>
        <w:t xml:space="preserve"> t</w:t>
      </w:r>
      <w:r w:rsidR="00115837">
        <w:rPr>
          <w:rFonts w:ascii="Times" w:hAnsi="Times"/>
        </w:rPr>
        <w:t xml:space="preserve">he new atmosphere infiltrating parliament - </w:t>
      </w:r>
      <w:r w:rsidRPr="00BF771A">
        <w:rPr>
          <w:rFonts w:ascii="Times" w:hAnsi="Times"/>
        </w:rPr>
        <w:t xml:space="preserve">for the love of Elizabeth and the love of the realm. It continued through every parliament during Elizabeth’s reign – in a petition from the House of Lords in February 1, 1563, </w:t>
      </w:r>
      <w:r>
        <w:rPr>
          <w:rFonts w:ascii="Times" w:hAnsi="Times"/>
        </w:rPr>
        <w:t>t</w:t>
      </w:r>
      <w:r w:rsidRPr="00BF771A">
        <w:rPr>
          <w:rFonts w:ascii="Times" w:hAnsi="Times"/>
        </w:rPr>
        <w:t>he speaker declared that “three thinges, your person, crowne and realme, [are] the dearest iewelles that my lordes have in the earth,”.</w:t>
      </w:r>
      <w:r w:rsidRPr="00BF771A">
        <w:rPr>
          <w:rStyle w:val="FootnoteReference"/>
          <w:rFonts w:ascii="Times" w:hAnsi="Times"/>
        </w:rPr>
        <w:footnoteReference w:id="83"/>
      </w:r>
      <w:r>
        <w:rPr>
          <w:rFonts w:ascii="Times" w:hAnsi="Times"/>
        </w:rPr>
        <w:t xml:space="preserve"> Elizabeth’s</w:t>
      </w:r>
      <w:r w:rsidR="00115837">
        <w:rPr>
          <w:rFonts w:ascii="Times" w:hAnsi="Times"/>
        </w:rPr>
        <w:t xml:space="preserve"> importance to her parliament was</w:t>
      </w:r>
      <w:r>
        <w:rPr>
          <w:rFonts w:ascii="Times" w:hAnsi="Times"/>
        </w:rPr>
        <w:t xml:space="preserve"> clear throughout her reign. In the </w:t>
      </w:r>
      <w:r w:rsidR="00115837">
        <w:rPr>
          <w:rFonts w:ascii="Times" w:hAnsi="Times"/>
        </w:rPr>
        <w:lastRenderedPageBreak/>
        <w:t>forty-five</w:t>
      </w:r>
      <w:r>
        <w:rPr>
          <w:rFonts w:ascii="Times" w:hAnsi="Times"/>
        </w:rPr>
        <w:t xml:space="preserve"> years Elizabeth ruled, even as parliament called for less taxation, more (or less war) and for Elizabeth to name a successor, they never ceased to declare their love, and neither did she. </w:t>
      </w:r>
      <w:r w:rsidR="00D95674">
        <w:rPr>
          <w:rFonts w:ascii="Times" w:hAnsi="Times"/>
        </w:rPr>
        <w:t xml:space="preserve">While parliaments always deferred to their monarch as their head, in many cases they feared retribution for discussing negative images of their sovereign. </w:t>
      </w:r>
      <w:r w:rsidR="00115837">
        <w:rPr>
          <w:rFonts w:ascii="Times" w:hAnsi="Times"/>
        </w:rPr>
        <w:t>This was not the case in Elizabeth’s reign.</w:t>
      </w:r>
    </w:p>
    <w:p w:rsidR="00A842FF" w:rsidRDefault="000D62AA" w:rsidP="006F24BB">
      <w:pPr>
        <w:spacing w:line="480" w:lineRule="auto"/>
        <w:rPr>
          <w:rFonts w:ascii="Times" w:hAnsi="Times"/>
        </w:rPr>
      </w:pPr>
      <w:r>
        <w:rPr>
          <w:rFonts w:ascii="Times" w:hAnsi="Times"/>
        </w:rPr>
        <w:tab/>
        <w:t>One of parliament’s concerns during Elizabeth’s reign regarded her safety. The fear of a Catholic assassination attempt became real with the flight of Mary, Queen of Scots, from Scotland into England</w:t>
      </w:r>
      <w:r w:rsidR="00D7494C">
        <w:rPr>
          <w:rFonts w:ascii="Times" w:hAnsi="Times"/>
        </w:rPr>
        <w:t xml:space="preserve"> in 1568. In 1584, Parliament introduced the</w:t>
      </w:r>
      <w:r>
        <w:rPr>
          <w:rFonts w:ascii="Times" w:hAnsi="Times"/>
        </w:rPr>
        <w:t xml:space="preserve"> Bond of Association </w:t>
      </w:r>
      <w:r w:rsidR="00D7494C">
        <w:rPr>
          <w:rFonts w:ascii="Times" w:hAnsi="Times"/>
        </w:rPr>
        <w:t>as a way of keeping Catholic powers from assassinating Elizabeth.</w:t>
      </w:r>
      <w:r>
        <w:rPr>
          <w:rFonts w:ascii="Times" w:hAnsi="Times"/>
        </w:rPr>
        <w:t xml:space="preserve"> </w:t>
      </w:r>
      <w:proofErr w:type="gramStart"/>
      <w:r>
        <w:rPr>
          <w:rFonts w:ascii="Times" w:hAnsi="Times"/>
        </w:rPr>
        <w:t xml:space="preserve">Its language, as well as the idea behind the bond, </w:t>
      </w:r>
      <w:r w:rsidR="00077BC0">
        <w:rPr>
          <w:rFonts w:ascii="Times" w:hAnsi="Times"/>
        </w:rPr>
        <w:t>demonstrated parliament’s wish to keep its monarch safe.</w:t>
      </w:r>
      <w:proofErr w:type="gramEnd"/>
      <w:r>
        <w:rPr>
          <w:rFonts w:ascii="Times" w:hAnsi="Times"/>
        </w:rPr>
        <w:t xml:space="preserve"> Its purpose was to create</w:t>
      </w:r>
    </w:p>
    <w:p w:rsidR="00A842FF" w:rsidRDefault="000D62AA" w:rsidP="00A842FF">
      <w:pPr>
        <w:spacing w:line="480" w:lineRule="auto"/>
        <w:ind w:left="720" w:firstLine="60"/>
        <w:rPr>
          <w:rFonts w:ascii="Times" w:hAnsi="Times"/>
        </w:rPr>
      </w:pPr>
      <w:r w:rsidRPr="00BF771A">
        <w:rPr>
          <w:rFonts w:ascii="Times" w:hAnsi="Times"/>
        </w:rPr>
        <w:t>“a document to be circulated throughout the country, organizing its signatories into a sworn brotherhood of avengers…Members of the Association bound themselves never to allow or favour any such wicked person, or anyone – to wit, Mary’s son, James – deriving claim from the offender; but to detest and refuse to live under their government, as unworthy before God and man to aspire to the English crown by such devlish and unlawful means.”</w:t>
      </w:r>
      <w:r w:rsidRPr="00BF771A">
        <w:rPr>
          <w:rStyle w:val="FootnoteReference"/>
          <w:rFonts w:ascii="Times" w:hAnsi="Times"/>
        </w:rPr>
        <w:footnoteReference w:id="84"/>
      </w:r>
    </w:p>
    <w:p w:rsidR="00A842FF" w:rsidRDefault="000D62AA" w:rsidP="00A842FF">
      <w:pPr>
        <w:spacing w:line="480" w:lineRule="auto"/>
        <w:rPr>
          <w:rFonts w:ascii="Times" w:hAnsi="Times"/>
        </w:rPr>
      </w:pPr>
      <w:r>
        <w:rPr>
          <w:rFonts w:ascii="Times" w:hAnsi="Times"/>
        </w:rPr>
        <w:t>The Queen’s safety, and its discu</w:t>
      </w:r>
      <w:r w:rsidR="00D7494C">
        <w:rPr>
          <w:rFonts w:ascii="Times" w:hAnsi="Times"/>
        </w:rPr>
        <w:t>ssion in parliament, exemplified</w:t>
      </w:r>
      <w:r>
        <w:rPr>
          <w:rFonts w:ascii="Times" w:hAnsi="Times"/>
        </w:rPr>
        <w:t xml:space="preserve"> a growing concern that Elizabeth might be ousted from her position as the head of the nation. This love for Elizabeth’s person came out in Sir Walter Mildmay’s speech to parliament: “She is known…to be a princess of virtue, of wisdom, provident in government, in word and deed constant; in all actions just and true, loving to her subjects and beloved of them; tempering mercy with justice to the comfort of </w:t>
      </w:r>
      <w:r>
        <w:rPr>
          <w:rFonts w:ascii="Times" w:hAnsi="Times"/>
        </w:rPr>
        <w:lastRenderedPageBreak/>
        <w:t>all those that live under her.”</w:t>
      </w:r>
      <w:r>
        <w:rPr>
          <w:rStyle w:val="FootnoteReference"/>
          <w:rFonts w:ascii="Times" w:hAnsi="Times"/>
        </w:rPr>
        <w:footnoteReference w:id="85"/>
      </w:r>
      <w:r>
        <w:rPr>
          <w:rFonts w:ascii="Times" w:hAnsi="Times"/>
        </w:rPr>
        <w:t xml:space="preserve"> </w:t>
      </w:r>
      <w:r w:rsidR="00D7494C">
        <w:rPr>
          <w:rFonts w:ascii="Times" w:hAnsi="Times"/>
        </w:rPr>
        <w:t xml:space="preserve">Mildmay’s speech shows not just a desire to keep a Protestant monarch, but specifically Elizabeth, on the throne. </w:t>
      </w:r>
      <w:r>
        <w:rPr>
          <w:rFonts w:ascii="Times" w:hAnsi="Times"/>
        </w:rPr>
        <w:t xml:space="preserve">The Queen’s safety </w:t>
      </w:r>
      <w:r w:rsidR="00D7494C">
        <w:rPr>
          <w:rFonts w:ascii="Times" w:hAnsi="Times"/>
        </w:rPr>
        <w:t>personified</w:t>
      </w:r>
      <w:r>
        <w:rPr>
          <w:rFonts w:ascii="Times" w:hAnsi="Times"/>
        </w:rPr>
        <w:t xml:space="preserve"> the English nation as it developed through her reign. Liah Greenfeld argues, “</w:t>
      </w:r>
      <w:proofErr w:type="gramStart"/>
      <w:r>
        <w:rPr>
          <w:rFonts w:ascii="Times" w:hAnsi="Times"/>
        </w:rPr>
        <w:t>for</w:t>
      </w:r>
      <w:proofErr w:type="gramEnd"/>
      <w:r>
        <w:rPr>
          <w:rFonts w:ascii="Times" w:hAnsi="Times"/>
        </w:rPr>
        <w:t xml:space="preserve"> nearly half a century the person of the Virgin Queen was the chief object on which the national sentiment focused. Elizabeth was the symbol of England’s uniqueness and greatness.”</w:t>
      </w:r>
      <w:r>
        <w:rPr>
          <w:rStyle w:val="FootnoteReference"/>
          <w:rFonts w:ascii="Times" w:hAnsi="Times"/>
        </w:rPr>
        <w:footnoteReference w:id="86"/>
      </w:r>
      <w:r>
        <w:rPr>
          <w:rFonts w:ascii="Times" w:hAnsi="Times"/>
        </w:rPr>
        <w:t xml:space="preserve"> Because the Engl</w:t>
      </w:r>
      <w:r w:rsidR="00D7494C">
        <w:rPr>
          <w:rFonts w:ascii="Times" w:hAnsi="Times"/>
        </w:rPr>
        <w:t>ish people saw Elizabeth as the</w:t>
      </w:r>
      <w:r>
        <w:rPr>
          <w:rFonts w:ascii="Times" w:hAnsi="Times"/>
        </w:rPr>
        <w:t xml:space="preserve"> embodiment of England, their love for Elizabeth transformed into a national feeling, coming through the mutual respect that the monarch and the people shared. </w:t>
      </w:r>
    </w:p>
    <w:p w:rsidR="00FE035C" w:rsidRPr="005C63F2" w:rsidRDefault="000D62AA" w:rsidP="005C63F2">
      <w:pPr>
        <w:spacing w:line="480" w:lineRule="auto"/>
        <w:rPr>
          <w:rFonts w:ascii="Times" w:hAnsi="Times"/>
        </w:rPr>
      </w:pPr>
      <w:r>
        <w:rPr>
          <w:rFonts w:ascii="Times" w:hAnsi="Times"/>
        </w:rPr>
        <w:tab/>
        <w:t>Elizabeth</w:t>
      </w:r>
      <w:r w:rsidR="00D7494C">
        <w:rPr>
          <w:rFonts w:ascii="Times" w:hAnsi="Times"/>
        </w:rPr>
        <w:t>’s</w:t>
      </w:r>
      <w:r>
        <w:rPr>
          <w:rFonts w:ascii="Times" w:hAnsi="Times"/>
        </w:rPr>
        <w:t xml:space="preserve"> title as “defender of the faith” also played a key role in building a national identity </w:t>
      </w:r>
      <w:r w:rsidR="00D7494C">
        <w:rPr>
          <w:rFonts w:ascii="Times" w:hAnsi="Times"/>
        </w:rPr>
        <w:t>i</w:t>
      </w:r>
      <w:r>
        <w:rPr>
          <w:rFonts w:ascii="Times" w:hAnsi="Times"/>
        </w:rPr>
        <w:t>n England.</w:t>
      </w:r>
      <w:r>
        <w:rPr>
          <w:rStyle w:val="FootnoteReference"/>
          <w:rFonts w:ascii="Times" w:hAnsi="Times"/>
        </w:rPr>
        <w:footnoteReference w:id="87"/>
      </w:r>
      <w:r>
        <w:rPr>
          <w:rFonts w:ascii="Times" w:hAnsi="Times"/>
        </w:rPr>
        <w:t xml:space="preserve"> The idea that Protestant England was the land of the chosen people began in infiltrate English sentiment throughout Elizabeth’s reign. Matthew Parker, Archbishop of Canterbury from 1559-1575, wrote to William Cecil, Lord Burghley, that “</w:t>
      </w:r>
      <w:r w:rsidR="00CF6178">
        <w:rPr>
          <w:rFonts w:ascii="Times" w:hAnsi="Times"/>
        </w:rPr>
        <w:t xml:space="preserve">Where </w:t>
      </w:r>
      <w:r>
        <w:rPr>
          <w:rFonts w:ascii="Times" w:hAnsi="Times"/>
        </w:rPr>
        <w:t>Almighty God is so much English</w:t>
      </w:r>
      <w:r w:rsidR="00CF6178">
        <w:rPr>
          <w:rFonts w:ascii="Times" w:hAnsi="Times"/>
        </w:rPr>
        <w:t xml:space="preserve"> as he is, should we not requite his mercy with some earnestly to prefer his honour and true religion.</w:t>
      </w:r>
      <w:r>
        <w:rPr>
          <w:rFonts w:ascii="Times" w:hAnsi="Times"/>
        </w:rPr>
        <w:t>”</w:t>
      </w:r>
      <w:r w:rsidR="00CF6178">
        <w:rPr>
          <w:rStyle w:val="FootnoteReference"/>
          <w:rFonts w:ascii="Times" w:hAnsi="Times"/>
        </w:rPr>
        <w:footnoteReference w:id="88"/>
      </w:r>
      <w:r w:rsidR="00CF6178">
        <w:rPr>
          <w:rFonts w:ascii="Times" w:hAnsi="Times"/>
        </w:rPr>
        <w:t xml:space="preserve"> </w:t>
      </w:r>
      <w:r>
        <w:rPr>
          <w:rFonts w:ascii="Times" w:hAnsi="Times"/>
        </w:rPr>
        <w:t xml:space="preserve">God was English, and Elizabeth was viewed as the head of the body of England. This was a nationalistic thought in itself: that God was a member of the </w:t>
      </w:r>
      <w:r w:rsidR="002574BE">
        <w:rPr>
          <w:rFonts w:ascii="Times" w:hAnsi="Times"/>
          <w:i/>
        </w:rPr>
        <w:t>English</w:t>
      </w:r>
      <w:r>
        <w:rPr>
          <w:rFonts w:ascii="Times" w:hAnsi="Times"/>
        </w:rPr>
        <w:t xml:space="preserve">; that the </w:t>
      </w:r>
      <w:r w:rsidR="002574BE">
        <w:rPr>
          <w:rFonts w:ascii="Times" w:hAnsi="Times"/>
        </w:rPr>
        <w:t>country</w:t>
      </w:r>
      <w:r>
        <w:rPr>
          <w:rFonts w:ascii="Times" w:hAnsi="Times"/>
        </w:rPr>
        <w:t xml:space="preserve"> had a special connection to God. Greenfeld argues that this sentiment proved “the connection between England’s national existence and the Protestant faith” and that during this period, “the triumph of Protestantism was a national triumph” in England.</w:t>
      </w:r>
      <w:r>
        <w:rPr>
          <w:rStyle w:val="FootnoteReference"/>
          <w:rFonts w:ascii="Times" w:hAnsi="Times"/>
        </w:rPr>
        <w:footnoteReference w:id="89"/>
      </w:r>
      <w:r>
        <w:rPr>
          <w:rFonts w:ascii="Times" w:hAnsi="Times"/>
        </w:rPr>
        <w:t xml:space="preserve"> Elizabeth, who was seen as the Protestant savior </w:t>
      </w:r>
      <w:r w:rsidR="002574BE">
        <w:rPr>
          <w:rFonts w:ascii="Times" w:hAnsi="Times"/>
        </w:rPr>
        <w:t>after</w:t>
      </w:r>
      <w:r>
        <w:rPr>
          <w:rFonts w:ascii="Times" w:hAnsi="Times"/>
        </w:rPr>
        <w:t xml:space="preserve"> the reign of Mary I, connected the people to their own self-identity through religion. </w:t>
      </w:r>
      <w:r w:rsidR="005C63F2">
        <w:rPr>
          <w:rFonts w:ascii="Times" w:hAnsi="Times"/>
        </w:rPr>
        <w:t xml:space="preserve">Other authors during Elizabeth’s reign argued that God was English. </w:t>
      </w:r>
      <w:r w:rsidR="005C63F2">
        <w:rPr>
          <w:rFonts w:ascii="Times" w:hAnsi="Times"/>
        </w:rPr>
        <w:lastRenderedPageBreak/>
        <w:t xml:space="preserve">John Aylmer, in his tract </w:t>
      </w:r>
      <w:proofErr w:type="gramStart"/>
      <w:r w:rsidR="005C63F2">
        <w:rPr>
          <w:rFonts w:ascii="Times" w:hAnsi="Times"/>
          <w:i/>
        </w:rPr>
        <w:t>An</w:t>
      </w:r>
      <w:proofErr w:type="gramEnd"/>
      <w:r w:rsidR="005C63F2">
        <w:rPr>
          <w:rFonts w:ascii="Times" w:hAnsi="Times"/>
          <w:i/>
        </w:rPr>
        <w:t xml:space="preserve"> Harborowe for faifull and true subjects,</w:t>
      </w:r>
      <w:r w:rsidR="005C63F2">
        <w:rPr>
          <w:rFonts w:ascii="Times" w:hAnsi="Times"/>
        </w:rPr>
        <w:t xml:space="preserve"> wrote “God is English… For you fight not only in the quarrel of your country but also and chiefly in defence of His true religion and of His dear son Christ.”</w:t>
      </w:r>
      <w:r w:rsidR="005C63F2">
        <w:rPr>
          <w:rStyle w:val="FootnoteReference"/>
          <w:rFonts w:ascii="Times" w:hAnsi="Times"/>
        </w:rPr>
        <w:footnoteReference w:id="90"/>
      </w:r>
      <w:r w:rsidR="005C63F2">
        <w:rPr>
          <w:rFonts w:ascii="Times" w:hAnsi="Times"/>
        </w:rPr>
        <w:t xml:space="preserve"> In the tract, Aylmer went on to write from the perspectiv</w:t>
      </w:r>
      <w:r w:rsidR="002574BE">
        <w:rPr>
          <w:rFonts w:ascii="Times" w:hAnsi="Times"/>
        </w:rPr>
        <w:t>e of England herself. She stated</w:t>
      </w:r>
      <w:r w:rsidR="005C63F2">
        <w:rPr>
          <w:rFonts w:ascii="Times" w:hAnsi="Times"/>
        </w:rPr>
        <w:t xml:space="preserve"> “What great</w:t>
      </w:r>
      <w:r w:rsidR="005C63F2" w:rsidRPr="005C63F2">
        <w:rPr>
          <w:rFonts w:ascii="Times" w:hAnsi="Times"/>
        </w:rPr>
        <w:t>er honour could you or I have than that it pleased Christ as it were in a second birth to be born again of me among you?”</w:t>
      </w:r>
      <w:r w:rsidR="005C63F2" w:rsidRPr="005C63F2">
        <w:rPr>
          <w:rStyle w:val="FootnoteReference"/>
          <w:rFonts w:ascii="Times" w:hAnsi="Times"/>
        </w:rPr>
        <w:footnoteReference w:id="91"/>
      </w:r>
      <w:r w:rsidR="00F23614">
        <w:rPr>
          <w:rFonts w:ascii="Times" w:hAnsi="Times"/>
        </w:rPr>
        <w:t xml:space="preserve"> England personified is portrayed as another version of Christ on Earth and it is God’s elect nation. England, and her subjects, had God on their side and this tied the </w:t>
      </w:r>
      <w:r w:rsidR="002574BE">
        <w:rPr>
          <w:rFonts w:ascii="Times" w:hAnsi="Times"/>
        </w:rPr>
        <w:t>Protestant religion</w:t>
      </w:r>
      <w:r w:rsidR="00F23614">
        <w:rPr>
          <w:rFonts w:ascii="Times" w:hAnsi="Times"/>
        </w:rPr>
        <w:t xml:space="preserve"> to the country. </w:t>
      </w:r>
    </w:p>
    <w:p w:rsidR="00995B22" w:rsidRPr="001B4CE5" w:rsidRDefault="00FE035C" w:rsidP="001B4CE5">
      <w:pPr>
        <w:tabs>
          <w:tab w:val="left" w:pos="0"/>
        </w:tabs>
        <w:spacing w:line="480" w:lineRule="auto"/>
        <w:ind w:firstLine="720"/>
        <w:rPr>
          <w:rFonts w:ascii="Times" w:hAnsi="Times"/>
        </w:rPr>
      </w:pPr>
      <w:r w:rsidRPr="005C63F2">
        <w:rPr>
          <w:rFonts w:ascii="Times" w:hAnsi="Times"/>
        </w:rPr>
        <w:t>While love for Elizabeth came from many of her English subject</w:t>
      </w:r>
      <w:r w:rsidR="002574BE">
        <w:rPr>
          <w:rFonts w:ascii="Times" w:hAnsi="Times"/>
        </w:rPr>
        <w:t xml:space="preserve">s </w:t>
      </w:r>
      <w:r w:rsidRPr="005C63F2">
        <w:rPr>
          <w:rFonts w:ascii="Times" w:hAnsi="Times"/>
        </w:rPr>
        <w:t xml:space="preserve">demonstrated anti-Elizabeth sentiment throughout her reign. Catholics, who had flourished under Mary I, had reasons </w:t>
      </w:r>
      <w:r w:rsidR="002574BE">
        <w:rPr>
          <w:rFonts w:ascii="Times" w:hAnsi="Times"/>
        </w:rPr>
        <w:t>to</w:t>
      </w:r>
      <w:r w:rsidRPr="005C63F2">
        <w:rPr>
          <w:rFonts w:ascii="Times" w:hAnsi="Times"/>
        </w:rPr>
        <w:t xml:space="preserve"> mistrust their new queen in 1558. </w:t>
      </w:r>
      <w:r w:rsidR="00995B22" w:rsidRPr="005C63F2">
        <w:rPr>
          <w:rFonts w:ascii="Times" w:hAnsi="Times"/>
        </w:rPr>
        <w:t xml:space="preserve">However, in many cases, Englishness prevailed over religion. </w:t>
      </w:r>
      <w:r w:rsidRPr="005C63F2">
        <w:rPr>
          <w:rFonts w:ascii="Times" w:hAnsi="Times"/>
        </w:rPr>
        <w:t xml:space="preserve">Arnold Oskar Meyer, in his book </w:t>
      </w:r>
      <w:r w:rsidRPr="005C63F2">
        <w:rPr>
          <w:rFonts w:ascii="Times" w:hAnsi="Times"/>
          <w:i/>
        </w:rPr>
        <w:t>England and the Catholic Church under Queen Elizabeth</w:t>
      </w:r>
      <w:r w:rsidRPr="005C63F2">
        <w:rPr>
          <w:rFonts w:ascii="Times" w:hAnsi="Times"/>
        </w:rPr>
        <w:t xml:space="preserve"> </w:t>
      </w:r>
      <w:r w:rsidR="002574BE">
        <w:rPr>
          <w:rFonts w:ascii="Times" w:hAnsi="Times"/>
        </w:rPr>
        <w:t>demonstrates</w:t>
      </w:r>
      <w:r w:rsidRPr="005C63F2">
        <w:rPr>
          <w:rFonts w:ascii="Times" w:hAnsi="Times"/>
        </w:rPr>
        <w:t xml:space="preserve"> the lack of help for the Catholics in England. He states “</w:t>
      </w:r>
      <w:r w:rsidR="003A7EAB" w:rsidRPr="005C63F2">
        <w:rPr>
          <w:rFonts w:ascii="Times" w:hAnsi="Times"/>
        </w:rPr>
        <w:t>the deprivation of the bishops destroyed the hierarchy, while the insistence on the oath of supremacy led to the removal of most of the catholic parish priests.”</w:t>
      </w:r>
      <w:r w:rsidR="003A7EAB" w:rsidRPr="005C63F2">
        <w:rPr>
          <w:rStyle w:val="FootnoteReference"/>
          <w:rFonts w:ascii="Times" w:hAnsi="Times"/>
        </w:rPr>
        <w:footnoteReference w:id="92"/>
      </w:r>
      <w:r w:rsidR="003A7EAB" w:rsidRPr="005C63F2">
        <w:rPr>
          <w:rFonts w:ascii="Times" w:hAnsi="Times"/>
        </w:rPr>
        <w:t xml:space="preserve"> He goes on to argue that Rome, Spain and other Catholic countries had done nothing to support the English Catholics and they were</w:t>
      </w:r>
      <w:r w:rsidR="00995B22" w:rsidRPr="005C63F2">
        <w:rPr>
          <w:rFonts w:ascii="Times" w:hAnsi="Times"/>
        </w:rPr>
        <w:t xml:space="preserve"> left without a unifying </w:t>
      </w:r>
      <w:r w:rsidR="002574BE">
        <w:rPr>
          <w:rFonts w:ascii="Times" w:hAnsi="Times"/>
        </w:rPr>
        <w:t xml:space="preserve">foreign </w:t>
      </w:r>
      <w:r w:rsidR="00995B22" w:rsidRPr="005C63F2">
        <w:rPr>
          <w:rFonts w:ascii="Times" w:hAnsi="Times"/>
        </w:rPr>
        <w:t>force. While there were many attempts to reinstate a Catholic monarch</w:t>
      </w:r>
      <w:r w:rsidR="00995B22" w:rsidRPr="00F27AB2">
        <w:rPr>
          <w:rFonts w:ascii="Times" w:hAnsi="Times"/>
        </w:rPr>
        <w:t xml:space="preserve"> on the English throne, the love of Elizabeth helped evade this outcome. </w:t>
      </w:r>
      <w:r w:rsidR="003A7EAB" w:rsidRPr="00F27AB2">
        <w:rPr>
          <w:rFonts w:ascii="Times" w:hAnsi="Times"/>
        </w:rPr>
        <w:t xml:space="preserve">Elizabeth, during the first </w:t>
      </w:r>
      <w:r w:rsidR="003A7EAB" w:rsidRPr="001B4CE5">
        <w:rPr>
          <w:rFonts w:ascii="Times" w:hAnsi="Times"/>
        </w:rPr>
        <w:t xml:space="preserve">twelve years of her reign, essentially took away power from her Catholic subjects. </w:t>
      </w:r>
      <w:r w:rsidR="002574BE">
        <w:rPr>
          <w:rFonts w:ascii="Times" w:hAnsi="Times"/>
        </w:rPr>
        <w:t>However, t</w:t>
      </w:r>
      <w:r w:rsidR="004B0BE2" w:rsidRPr="001B4CE5">
        <w:rPr>
          <w:rFonts w:ascii="Times" w:hAnsi="Times"/>
        </w:rPr>
        <w:t xml:space="preserve">here was one rallying point for Catholics who came into the picture during Elizabeth’s reign: Mary, Queen of Scots, </w:t>
      </w:r>
      <w:proofErr w:type="gramStart"/>
      <w:r w:rsidR="002574BE">
        <w:rPr>
          <w:rFonts w:ascii="Times" w:hAnsi="Times"/>
        </w:rPr>
        <w:t>a</w:t>
      </w:r>
      <w:proofErr w:type="gramEnd"/>
      <w:r w:rsidR="002574BE">
        <w:rPr>
          <w:rFonts w:ascii="Times" w:hAnsi="Times"/>
        </w:rPr>
        <w:t xml:space="preserve"> Catholic who was next in life for the English throne.</w:t>
      </w:r>
      <w:r w:rsidR="004B0BE2" w:rsidRPr="001B4CE5">
        <w:rPr>
          <w:rFonts w:ascii="Times" w:hAnsi="Times"/>
        </w:rPr>
        <w:t xml:space="preserve"> Mary and her Catholic supporters tried on numerous attempts to assassinate Elizabeth and remov</w:t>
      </w:r>
      <w:r w:rsidR="001B4CE5" w:rsidRPr="001B4CE5">
        <w:rPr>
          <w:rFonts w:ascii="Times" w:hAnsi="Times"/>
        </w:rPr>
        <w:t xml:space="preserve">e her from the </w:t>
      </w:r>
      <w:r w:rsidR="001B4CE5" w:rsidRPr="001B4CE5">
        <w:rPr>
          <w:rFonts w:ascii="Times" w:hAnsi="Times"/>
        </w:rPr>
        <w:lastRenderedPageBreak/>
        <w:t>throne of England. When Elizabeth was excommunicated in February 1570, the Duke of Norfolk rose up to replace her with the Scots Queen. As A. Francis Steuart describes “Parliament memorialised Elizabeth” and asked her to put her cousin to death for her implications in the plot.</w:t>
      </w:r>
      <w:r w:rsidR="001B4CE5" w:rsidRPr="001B4CE5">
        <w:rPr>
          <w:rStyle w:val="FootnoteReference"/>
          <w:rFonts w:ascii="Times" w:hAnsi="Times"/>
        </w:rPr>
        <w:footnoteReference w:id="93"/>
      </w:r>
      <w:r w:rsidR="001B4CE5" w:rsidRPr="001B4CE5">
        <w:rPr>
          <w:rFonts w:ascii="Times" w:hAnsi="Times"/>
        </w:rPr>
        <w:t xml:space="preserve"> </w:t>
      </w:r>
      <w:r w:rsidR="001B4CE5">
        <w:rPr>
          <w:rFonts w:ascii="Times" w:hAnsi="Times"/>
        </w:rPr>
        <w:t>Elizabeth would not, saying she would not execute anoth</w:t>
      </w:r>
      <w:r w:rsidR="002574BE">
        <w:rPr>
          <w:rFonts w:ascii="Times" w:hAnsi="Times"/>
        </w:rPr>
        <w:t>er anointed queen.</w:t>
      </w:r>
      <w:r w:rsidR="001B4CE5">
        <w:rPr>
          <w:rFonts w:ascii="Times" w:hAnsi="Times"/>
        </w:rPr>
        <w:t xml:space="preserve"> Even as </w:t>
      </w:r>
      <w:r w:rsidR="002574BE">
        <w:rPr>
          <w:rFonts w:ascii="Times" w:hAnsi="Times"/>
        </w:rPr>
        <w:t>the Duke of Norfolk</w:t>
      </w:r>
      <w:r w:rsidR="001B4CE5">
        <w:rPr>
          <w:rFonts w:ascii="Times" w:hAnsi="Times"/>
        </w:rPr>
        <w:t xml:space="preserve"> was executed, plots still existed to remove Elizabeth from power and reinstall a Catholic regime. Alive, Mary was a rallying point for all discontent English Catholics. </w:t>
      </w:r>
      <w:r w:rsidR="008148B1">
        <w:rPr>
          <w:rFonts w:ascii="Times" w:hAnsi="Times"/>
        </w:rPr>
        <w:t xml:space="preserve">In 1587, documents were discovered that implicated Mary in another plot against Elizabeth. Fear of a Catholic uprising led to her trial and execution that same year. Elizabeth understood that as long as Mary remained alive, a Catholic threat to her crown was a rallying point for discontent in England. </w:t>
      </w:r>
    </w:p>
    <w:p w:rsidR="00A842FF" w:rsidRPr="00803DA9" w:rsidRDefault="00995B22" w:rsidP="00803DA9">
      <w:pPr>
        <w:pStyle w:val="Bibliography"/>
        <w:spacing w:line="480" w:lineRule="auto"/>
        <w:ind w:left="0" w:firstLine="720"/>
        <w:rPr>
          <w:rFonts w:ascii="Times" w:eastAsia="Times New Roman" w:hAnsi="Times" w:cs="Times New Roman"/>
        </w:rPr>
      </w:pPr>
      <w:r w:rsidRPr="001B4CE5">
        <w:rPr>
          <w:rFonts w:ascii="Times" w:hAnsi="Times"/>
        </w:rPr>
        <w:t>The Spanish Armada also demonstrates a point in Engli</w:t>
      </w:r>
      <w:r w:rsidR="00B21122" w:rsidRPr="001B4CE5">
        <w:rPr>
          <w:rFonts w:ascii="Times" w:hAnsi="Times"/>
        </w:rPr>
        <w:t>sh history where England</w:t>
      </w:r>
      <w:r w:rsidR="00803DA9">
        <w:rPr>
          <w:rFonts w:ascii="Times" w:hAnsi="Times"/>
        </w:rPr>
        <w:t xml:space="preserve"> the nation</w:t>
      </w:r>
      <w:r w:rsidR="00B21122" w:rsidRPr="001B4CE5">
        <w:rPr>
          <w:rFonts w:ascii="Times" w:hAnsi="Times"/>
        </w:rPr>
        <w:t xml:space="preserve"> became </w:t>
      </w:r>
      <w:r w:rsidRPr="001B4CE5">
        <w:rPr>
          <w:rFonts w:ascii="Times" w:hAnsi="Times"/>
        </w:rPr>
        <w:t xml:space="preserve">more important than </w:t>
      </w:r>
      <w:r w:rsidR="00803DA9">
        <w:rPr>
          <w:rFonts w:ascii="Times" w:hAnsi="Times"/>
        </w:rPr>
        <w:t xml:space="preserve">the nation’s </w:t>
      </w:r>
      <w:r w:rsidRPr="001B4CE5">
        <w:rPr>
          <w:rFonts w:ascii="Times" w:hAnsi="Times"/>
        </w:rPr>
        <w:t xml:space="preserve">religion. Philip II made the mistake of believing reports that if he invaded with a Catholic armada the English Catholics would rise up with him to overthrow Elizabeth’s Protestant government. </w:t>
      </w:r>
      <w:r w:rsidR="00374513" w:rsidRPr="001B4CE5">
        <w:rPr>
          <w:rFonts w:ascii="Times" w:hAnsi="Times"/>
        </w:rPr>
        <w:t>Robert Persons stated in 1582</w:t>
      </w:r>
      <w:r w:rsidR="00803DA9">
        <w:rPr>
          <w:rFonts w:ascii="Times" w:hAnsi="Times"/>
        </w:rPr>
        <w:t xml:space="preserve"> that</w:t>
      </w:r>
      <w:r w:rsidR="00374513" w:rsidRPr="001B4CE5">
        <w:rPr>
          <w:rFonts w:ascii="Times" w:hAnsi="Times"/>
        </w:rPr>
        <w:t xml:space="preserve"> “All catholics without a single exception regard the invasion with approval.”</w:t>
      </w:r>
      <w:r w:rsidR="00374513" w:rsidRPr="001B4CE5">
        <w:rPr>
          <w:rStyle w:val="FootnoteReference"/>
          <w:rFonts w:ascii="Times" w:hAnsi="Times"/>
        </w:rPr>
        <w:footnoteReference w:id="94"/>
      </w:r>
      <w:r w:rsidR="00374513" w:rsidRPr="001B4CE5">
        <w:rPr>
          <w:rFonts w:ascii="Times" w:hAnsi="Times"/>
        </w:rPr>
        <w:t xml:space="preserve"> Another </w:t>
      </w:r>
      <w:r w:rsidR="00803DA9">
        <w:rPr>
          <w:rFonts w:ascii="Times" w:hAnsi="Times"/>
        </w:rPr>
        <w:t>document</w:t>
      </w:r>
      <w:r w:rsidR="00374513" w:rsidRPr="001B4CE5">
        <w:rPr>
          <w:rFonts w:ascii="Times" w:hAnsi="Times"/>
        </w:rPr>
        <w:t xml:space="preserve"> from the period wrote to Philip with the statement “All the catholics of the country will join your Majesty’s troops, will persuade their relations and friends to do likewise, and so will triumph over their lazy and careless enemies.”</w:t>
      </w:r>
      <w:r w:rsidR="001B4CE5">
        <w:rPr>
          <w:rStyle w:val="FootnoteReference"/>
          <w:rFonts w:ascii="Times" w:hAnsi="Times"/>
        </w:rPr>
        <w:footnoteReference w:id="95"/>
      </w:r>
      <w:r w:rsidR="00803DA9">
        <w:rPr>
          <w:rFonts w:ascii="Times" w:hAnsi="Times"/>
        </w:rPr>
        <w:t xml:space="preserve"> </w:t>
      </w:r>
      <w:r w:rsidR="004B79CF" w:rsidRPr="001B4CE5">
        <w:rPr>
          <w:rFonts w:ascii="Times" w:hAnsi="Times"/>
        </w:rPr>
        <w:t xml:space="preserve">Philip’s impression of England came from a small group of people who believed when the armada </w:t>
      </w:r>
      <w:proofErr w:type="gramStart"/>
      <w:r w:rsidR="004B79CF" w:rsidRPr="001B4CE5">
        <w:rPr>
          <w:rFonts w:ascii="Times" w:hAnsi="Times"/>
        </w:rPr>
        <w:t>arrived,</w:t>
      </w:r>
      <w:proofErr w:type="gramEnd"/>
      <w:r w:rsidR="004B79CF" w:rsidRPr="001B4CE5">
        <w:rPr>
          <w:rFonts w:ascii="Times" w:hAnsi="Times"/>
        </w:rPr>
        <w:t xml:space="preserve"> the English people would rise up in a unified front against their</w:t>
      </w:r>
      <w:r w:rsidR="004B79CF" w:rsidRPr="00F27AB2">
        <w:rPr>
          <w:rFonts w:ascii="Times" w:hAnsi="Times"/>
        </w:rPr>
        <w:t xml:space="preserve"> Protestant queen. This was wrong. The English rising against Elizabeth never occurred and the Spanish armada was defeated before they landed on shore. The defeat of the </w:t>
      </w:r>
      <w:r w:rsidR="004B79CF" w:rsidRPr="00F27AB2">
        <w:rPr>
          <w:rFonts w:ascii="Times" w:hAnsi="Times"/>
        </w:rPr>
        <w:lastRenderedPageBreak/>
        <w:t>Spanish armada</w:t>
      </w:r>
      <w:r w:rsidR="004B79CF" w:rsidRPr="004A0010">
        <w:rPr>
          <w:rFonts w:ascii="Times" w:hAnsi="Times"/>
        </w:rPr>
        <w:t xml:space="preserve"> was celebrated in England as one of the great English military</w:t>
      </w:r>
      <w:r w:rsidR="004B79CF">
        <w:rPr>
          <w:rFonts w:ascii="Times" w:hAnsi="Times"/>
        </w:rPr>
        <w:t xml:space="preserve"> victories</w:t>
      </w:r>
      <w:r w:rsidR="00614BFA">
        <w:rPr>
          <w:rFonts w:ascii="Times" w:hAnsi="Times"/>
        </w:rPr>
        <w:t xml:space="preserve"> and was memorialized in poems and ballads. In one poem written in the year after the armada’s defeat, the author wrote “But now I must call</w:t>
      </w:r>
      <w:proofErr w:type="gramStart"/>
      <w:r w:rsidR="00614BFA">
        <w:rPr>
          <w:rFonts w:ascii="Times" w:hAnsi="Times"/>
        </w:rPr>
        <w:t>,/</w:t>
      </w:r>
      <w:proofErr w:type="gramEnd"/>
      <w:r w:rsidR="00614BFA">
        <w:rPr>
          <w:rFonts w:ascii="Times" w:hAnsi="Times"/>
        </w:rPr>
        <w:t xml:space="preserve"> my countrymen all” calling to the English p</w:t>
      </w:r>
      <w:r w:rsidR="00803DA9">
        <w:rPr>
          <w:rFonts w:ascii="Times" w:hAnsi="Times"/>
        </w:rPr>
        <w:t>eople, no matter religion,</w:t>
      </w:r>
      <w:r w:rsidR="00614BFA">
        <w:rPr>
          <w:rFonts w:ascii="Times" w:hAnsi="Times"/>
        </w:rPr>
        <w:t xml:space="preserve"> to celebrate the victory over the foreign invasion’s loss.</w:t>
      </w:r>
      <w:r w:rsidR="00614BFA">
        <w:rPr>
          <w:rStyle w:val="FootnoteReference"/>
          <w:rFonts w:ascii="Times" w:hAnsi="Times"/>
        </w:rPr>
        <w:footnoteReference w:id="96"/>
      </w:r>
      <w:r w:rsidR="003C48B3">
        <w:rPr>
          <w:rFonts w:ascii="Times" w:hAnsi="Times"/>
        </w:rPr>
        <w:t xml:space="preserve"> He wanted all of England to celebrate the victory, and in his poem, religion </w:t>
      </w:r>
      <w:r w:rsidR="00803DA9">
        <w:rPr>
          <w:rFonts w:ascii="Times" w:hAnsi="Times"/>
        </w:rPr>
        <w:t>did</w:t>
      </w:r>
      <w:r w:rsidR="003C48B3">
        <w:rPr>
          <w:rFonts w:ascii="Times" w:hAnsi="Times"/>
        </w:rPr>
        <w:t xml:space="preserve"> not define the celebrations. While English Catholics did unify against the Protestant religion in England, many of them also felt the pull toward their country and the defeat of the Spanish armada </w:t>
      </w:r>
      <w:r w:rsidR="00812C3C">
        <w:rPr>
          <w:rFonts w:ascii="Times" w:hAnsi="Times"/>
        </w:rPr>
        <w:t>helped to unite the country</w:t>
      </w:r>
      <w:r w:rsidR="003C48B3">
        <w:rPr>
          <w:rFonts w:ascii="Times" w:hAnsi="Times"/>
        </w:rPr>
        <w:t>.</w:t>
      </w:r>
    </w:p>
    <w:p w:rsidR="00A842FF" w:rsidRPr="00ED468E" w:rsidRDefault="000D62AA" w:rsidP="00A842FF">
      <w:pPr>
        <w:spacing w:line="480" w:lineRule="auto"/>
        <w:rPr>
          <w:rFonts w:ascii="Times" w:hAnsi="Times"/>
        </w:rPr>
      </w:pPr>
      <w:r>
        <w:rPr>
          <w:rFonts w:ascii="Times" w:hAnsi="Times"/>
        </w:rPr>
        <w:tab/>
      </w:r>
    </w:p>
    <w:p w:rsidR="00786BF1" w:rsidRDefault="00786BF1" w:rsidP="00786BF1">
      <w:pPr>
        <w:spacing w:line="480" w:lineRule="auto"/>
        <w:jc w:val="center"/>
        <w:rPr>
          <w:rFonts w:ascii="Times" w:hAnsi="Times"/>
        </w:rPr>
      </w:pPr>
      <w:r w:rsidRPr="00786BF1">
        <w:rPr>
          <w:rFonts w:ascii="Times" w:hAnsi="Times"/>
        </w:rPr>
        <w:t>Elizabeth’s Gender</w:t>
      </w:r>
    </w:p>
    <w:p w:rsidR="00A842FF" w:rsidRPr="00786BF1" w:rsidRDefault="00A842FF" w:rsidP="00786BF1">
      <w:pPr>
        <w:spacing w:line="480" w:lineRule="auto"/>
        <w:jc w:val="center"/>
        <w:rPr>
          <w:rFonts w:ascii="Times" w:hAnsi="Times"/>
        </w:rPr>
      </w:pPr>
    </w:p>
    <w:p w:rsidR="00A842FF" w:rsidRDefault="000D62AA" w:rsidP="00A842FF">
      <w:pPr>
        <w:spacing w:line="480" w:lineRule="auto"/>
        <w:rPr>
          <w:rFonts w:ascii="Times" w:hAnsi="Times"/>
        </w:rPr>
      </w:pPr>
      <w:r>
        <w:rPr>
          <w:rFonts w:ascii="Times" w:hAnsi="Times"/>
        </w:rPr>
        <w:tab/>
        <w:t xml:space="preserve">Elizabeth’s gender, and the relationship that she and her subjects had with it, created both positive and negative unifying elements throughout her reign. </w:t>
      </w:r>
      <w:r w:rsidR="00803DA9">
        <w:rPr>
          <w:rFonts w:ascii="Times" w:hAnsi="Times"/>
        </w:rPr>
        <w:t>Elizabeth’s subjects called for Elizabeth to marry and produce an heir from the beginning of her reign. W</w:t>
      </w:r>
      <w:r>
        <w:rPr>
          <w:rFonts w:ascii="Times" w:hAnsi="Times"/>
        </w:rPr>
        <w:t xml:space="preserve">hile Elizabeth was viewed as </w:t>
      </w:r>
      <w:r w:rsidR="00803DA9">
        <w:rPr>
          <w:rFonts w:ascii="Times" w:hAnsi="Times"/>
        </w:rPr>
        <w:t>sovereign</w:t>
      </w:r>
      <w:r>
        <w:rPr>
          <w:rFonts w:ascii="Times" w:hAnsi="Times"/>
        </w:rPr>
        <w:t xml:space="preserve">, it was still her womanly duty to marry and produce an heir. While Mary I embraced this role, Elizabeth </w:t>
      </w:r>
      <w:r w:rsidR="00EC3C27">
        <w:rPr>
          <w:rFonts w:ascii="Times" w:hAnsi="Times"/>
        </w:rPr>
        <w:t>never had any intention</w:t>
      </w:r>
      <w:r>
        <w:rPr>
          <w:rFonts w:ascii="Times" w:hAnsi="Times"/>
        </w:rPr>
        <w:t xml:space="preserve"> to marry</w:t>
      </w:r>
      <w:r w:rsidR="00EC3C27">
        <w:rPr>
          <w:rFonts w:ascii="Times" w:hAnsi="Times"/>
        </w:rPr>
        <w:t>, even if she acted as though she did,</w:t>
      </w:r>
      <w:r>
        <w:rPr>
          <w:rFonts w:ascii="Times" w:hAnsi="Times"/>
        </w:rPr>
        <w:t xml:space="preserve"> and refused to name a successor up until her death. Elizabeth herself played up her sex throughout her work, either by trying to justify her power by understating the importance of her gender, or by playing it up in her correspondence with men. While Elizabeth’s gender became a defining characteristic in her life, it also helped to inspire national identity through love (and hate) of a female monarch. As stated above, Elizabeth was seen as the mother of the English people. This was one gender role that Elizabeth was willing to </w:t>
      </w:r>
      <w:r w:rsidR="00EC3C27">
        <w:rPr>
          <w:rFonts w:ascii="Times" w:hAnsi="Times"/>
        </w:rPr>
        <w:t>embrace</w:t>
      </w:r>
      <w:r>
        <w:rPr>
          <w:rFonts w:ascii="Times" w:hAnsi="Times"/>
        </w:rPr>
        <w:t xml:space="preserve">. </w:t>
      </w:r>
    </w:p>
    <w:p w:rsidR="00A842FF" w:rsidRDefault="000D62AA" w:rsidP="00A842FF">
      <w:pPr>
        <w:spacing w:line="480" w:lineRule="auto"/>
        <w:rPr>
          <w:rFonts w:ascii="Times" w:hAnsi="Times"/>
        </w:rPr>
      </w:pPr>
      <w:r>
        <w:rPr>
          <w:rFonts w:ascii="Times" w:hAnsi="Times"/>
        </w:rPr>
        <w:lastRenderedPageBreak/>
        <w:tab/>
        <w:t>Elizabeth’s ability to rule due to her gender was questioned even before her reign began. John</w:t>
      </w:r>
      <w:r w:rsidR="00EC3C27">
        <w:rPr>
          <w:rFonts w:ascii="Times" w:hAnsi="Times"/>
        </w:rPr>
        <w:t xml:space="preserve"> Knox, a Scottish Presbyterian c</w:t>
      </w:r>
      <w:r>
        <w:rPr>
          <w:rFonts w:ascii="Times" w:hAnsi="Times"/>
        </w:rPr>
        <w:t xml:space="preserve">lergyman, wrote a treatise on women rulers and published it as Mary’s reign was coming to an end. The title, </w:t>
      </w:r>
      <w:r>
        <w:rPr>
          <w:rFonts w:ascii="Times" w:hAnsi="Times"/>
          <w:i/>
        </w:rPr>
        <w:t xml:space="preserve">The First Blast of the Trumpet </w:t>
      </w:r>
      <w:proofErr w:type="gramStart"/>
      <w:r>
        <w:rPr>
          <w:rFonts w:ascii="Times" w:hAnsi="Times"/>
          <w:i/>
        </w:rPr>
        <w:t>Against</w:t>
      </w:r>
      <w:proofErr w:type="gramEnd"/>
      <w:r>
        <w:rPr>
          <w:rFonts w:ascii="Times" w:hAnsi="Times"/>
          <w:i/>
        </w:rPr>
        <w:t xml:space="preserve"> the Monstrous Regiment of Women</w:t>
      </w:r>
      <w:r w:rsidR="00803DA9">
        <w:rPr>
          <w:rFonts w:ascii="Times" w:hAnsi="Times"/>
        </w:rPr>
        <w:t>, demonstrated</w:t>
      </w:r>
      <w:r>
        <w:rPr>
          <w:rFonts w:ascii="Times" w:hAnsi="Times"/>
        </w:rPr>
        <w:t xml:space="preserve"> Knox’s passion against women</w:t>
      </w:r>
      <w:r w:rsidR="00803DA9">
        <w:rPr>
          <w:rFonts w:ascii="Times" w:hAnsi="Times"/>
        </w:rPr>
        <w:t xml:space="preserve"> monarchs. He used </w:t>
      </w:r>
      <w:r>
        <w:rPr>
          <w:rFonts w:ascii="Times" w:hAnsi="Times"/>
        </w:rPr>
        <w:t>history, biology and the bible to justify his argument, stating “For God, first by the order of his creation and after by the curse and malediction pronounced against the woman by the reason of her rebellion,” as one of the reasons against Mary (and Elizabeth).</w:t>
      </w:r>
      <w:r>
        <w:rPr>
          <w:rStyle w:val="FootnoteReference"/>
          <w:rFonts w:ascii="Times" w:hAnsi="Times"/>
        </w:rPr>
        <w:footnoteReference w:id="97"/>
      </w:r>
      <w:r>
        <w:rPr>
          <w:rFonts w:ascii="Times" w:hAnsi="Times"/>
        </w:rPr>
        <w:t xml:space="preserve"> His main argument against women was that “they are easily persuaded to any opinion, especially if it be against God, and because they lack prudence and right reason to judge the things that be spoken.”</w:t>
      </w:r>
      <w:r>
        <w:rPr>
          <w:rStyle w:val="FootnoteReference"/>
          <w:rFonts w:ascii="Times" w:hAnsi="Times"/>
        </w:rPr>
        <w:footnoteReference w:id="98"/>
      </w:r>
      <w:r>
        <w:rPr>
          <w:rFonts w:ascii="Times" w:hAnsi="Times"/>
        </w:rPr>
        <w:t xml:space="preserve"> As a Catholic, Mary </w:t>
      </w:r>
      <w:r w:rsidR="00803DA9">
        <w:rPr>
          <w:rFonts w:ascii="Times" w:hAnsi="Times"/>
        </w:rPr>
        <w:t>embodied the</w:t>
      </w:r>
      <w:r>
        <w:rPr>
          <w:rFonts w:ascii="Times" w:hAnsi="Times"/>
        </w:rPr>
        <w:t xml:space="preserve"> two characteristics that Knox warned against, but as a Protestant, Elizabeth</w:t>
      </w:r>
      <w:r w:rsidR="00803DA9">
        <w:rPr>
          <w:rFonts w:ascii="Times" w:hAnsi="Times"/>
        </w:rPr>
        <w:t xml:space="preserve">’s only flaw was her gender. </w:t>
      </w:r>
      <w:r>
        <w:rPr>
          <w:rFonts w:ascii="Times" w:hAnsi="Times"/>
        </w:rPr>
        <w:t xml:space="preserve">While Knox was Scottish, his </w:t>
      </w:r>
      <w:r>
        <w:rPr>
          <w:rFonts w:ascii="Times" w:hAnsi="Times"/>
          <w:i/>
        </w:rPr>
        <w:t>First Blast</w:t>
      </w:r>
      <w:r>
        <w:rPr>
          <w:rFonts w:ascii="Times" w:hAnsi="Times"/>
        </w:rPr>
        <w:t xml:space="preserve"> circulated around England and brought the ideas against women rulers to intellectuals around the country. </w:t>
      </w:r>
    </w:p>
    <w:p w:rsidR="00A842FF" w:rsidRDefault="000D62AA" w:rsidP="00A842FF">
      <w:pPr>
        <w:spacing w:line="480" w:lineRule="auto"/>
        <w:rPr>
          <w:rFonts w:ascii="Times" w:hAnsi="Times"/>
        </w:rPr>
      </w:pPr>
      <w:r>
        <w:rPr>
          <w:rFonts w:ascii="Times" w:hAnsi="Times"/>
        </w:rPr>
        <w:tab/>
        <w:t xml:space="preserve">The problems of Elizabeth’s gender related directly to parliament’s repeated call for Elizabeth to marry. In the first parliament of her reign, which took place from January 23 to May 8, 1559, the question of marriage was brought up by both the House of Lords and the House of Commons. In a speech </w:t>
      </w:r>
      <w:r w:rsidRPr="002F711E">
        <w:rPr>
          <w:rFonts w:ascii="Times" w:hAnsi="Times"/>
        </w:rPr>
        <w:t>replying to the first petition to marry, Elizabeth stated that “it [is] mooste true that at this daie I stand free from anie other meaninge that either I have had in tymes paste or have at this present; with which trade of life I am so throughlie acquainted that I truste God, who hath hitherto therin preserved and led me by the hand, will not nowe of his goodnes suffer me to goe alone.”</w:t>
      </w:r>
      <w:r w:rsidRPr="002F711E">
        <w:rPr>
          <w:rStyle w:val="FootnoteReference"/>
          <w:rFonts w:ascii="Times" w:hAnsi="Times"/>
        </w:rPr>
        <w:footnoteReference w:id="99"/>
      </w:r>
      <w:r w:rsidRPr="002F711E">
        <w:rPr>
          <w:rFonts w:ascii="Times" w:hAnsi="Times"/>
        </w:rPr>
        <w:t xml:space="preserve"> She </w:t>
      </w:r>
      <w:r w:rsidR="001213FF">
        <w:rPr>
          <w:rFonts w:ascii="Times" w:hAnsi="Times"/>
        </w:rPr>
        <w:t>was</w:t>
      </w:r>
      <w:r w:rsidRPr="002F711E">
        <w:rPr>
          <w:rFonts w:ascii="Times" w:hAnsi="Times"/>
        </w:rPr>
        <w:t xml:space="preserve"> aware</w:t>
      </w:r>
      <w:r>
        <w:rPr>
          <w:rFonts w:ascii="Times" w:hAnsi="Times"/>
        </w:rPr>
        <w:t xml:space="preserve"> of the womanly role in which she </w:t>
      </w:r>
      <w:r w:rsidR="001213FF">
        <w:rPr>
          <w:rFonts w:ascii="Times" w:hAnsi="Times"/>
        </w:rPr>
        <w:t>was</w:t>
      </w:r>
      <w:r>
        <w:rPr>
          <w:rFonts w:ascii="Times" w:hAnsi="Times"/>
        </w:rPr>
        <w:t xml:space="preserve"> being ask</w:t>
      </w:r>
      <w:r w:rsidR="001213FF">
        <w:rPr>
          <w:rFonts w:ascii="Times" w:hAnsi="Times"/>
        </w:rPr>
        <w:t xml:space="preserve">ed to take part, yet </w:t>
      </w:r>
      <w:r w:rsidR="001213FF">
        <w:rPr>
          <w:rFonts w:ascii="Times" w:hAnsi="Times"/>
        </w:rPr>
        <w:lastRenderedPageBreak/>
        <w:t>she refused</w:t>
      </w:r>
      <w:r>
        <w:rPr>
          <w:rFonts w:ascii="Times" w:hAnsi="Times"/>
        </w:rPr>
        <w:t xml:space="preserve"> to give up her independence, stating that God </w:t>
      </w:r>
      <w:r w:rsidR="001213FF">
        <w:rPr>
          <w:rFonts w:ascii="Times" w:hAnsi="Times"/>
        </w:rPr>
        <w:t>had</w:t>
      </w:r>
      <w:r>
        <w:rPr>
          <w:rFonts w:ascii="Times" w:hAnsi="Times"/>
        </w:rPr>
        <w:t xml:space="preserve"> guided </w:t>
      </w:r>
      <w:proofErr w:type="gramStart"/>
      <w:r>
        <w:rPr>
          <w:rFonts w:ascii="Times" w:hAnsi="Times"/>
        </w:rPr>
        <w:t>her this</w:t>
      </w:r>
      <w:proofErr w:type="gramEnd"/>
      <w:r>
        <w:rPr>
          <w:rFonts w:ascii="Times" w:hAnsi="Times"/>
        </w:rPr>
        <w:t xml:space="preserve"> far witho</w:t>
      </w:r>
      <w:r w:rsidR="001213FF">
        <w:rPr>
          <w:rFonts w:ascii="Times" w:hAnsi="Times"/>
        </w:rPr>
        <w:t>ut male guidance, and she trusted</w:t>
      </w:r>
      <w:r>
        <w:rPr>
          <w:rFonts w:ascii="Times" w:hAnsi="Times"/>
        </w:rPr>
        <w:t xml:space="preserve"> in his ability to help her rule, even alone as a woman. Throughout her reign, Elizabeth would be asked to consider many men to be her consort, yet Elizabeth remained the virgin queen until her death in 1603. She </w:t>
      </w:r>
      <w:r w:rsidR="001213FF">
        <w:rPr>
          <w:rFonts w:ascii="Times" w:hAnsi="Times"/>
        </w:rPr>
        <w:t>was</w:t>
      </w:r>
      <w:r>
        <w:rPr>
          <w:rFonts w:ascii="Times" w:hAnsi="Times"/>
        </w:rPr>
        <w:t xml:space="preserve"> married to England, and her children </w:t>
      </w:r>
      <w:r w:rsidR="001213FF">
        <w:rPr>
          <w:rFonts w:ascii="Times" w:hAnsi="Times"/>
        </w:rPr>
        <w:t>were</w:t>
      </w:r>
      <w:r>
        <w:rPr>
          <w:rFonts w:ascii="Times" w:hAnsi="Times"/>
        </w:rPr>
        <w:t xml:space="preserve"> the English people. </w:t>
      </w:r>
    </w:p>
    <w:p w:rsidR="00A842FF" w:rsidRDefault="000D62AA" w:rsidP="00A842FF">
      <w:pPr>
        <w:spacing w:line="480" w:lineRule="auto"/>
        <w:rPr>
          <w:rFonts w:ascii="Times" w:hAnsi="Times"/>
        </w:rPr>
      </w:pPr>
      <w:r>
        <w:rPr>
          <w:rFonts w:ascii="Times" w:hAnsi="Times"/>
        </w:rPr>
        <w:tab/>
      </w:r>
      <w:proofErr w:type="gramStart"/>
      <w:r>
        <w:rPr>
          <w:rFonts w:ascii="Times" w:hAnsi="Times"/>
        </w:rPr>
        <w:t xml:space="preserve">Elizabeth’s refusal to marry </w:t>
      </w:r>
      <w:r w:rsidR="001213FF">
        <w:rPr>
          <w:rFonts w:ascii="Times" w:hAnsi="Times"/>
        </w:rPr>
        <w:t>created tension</w:t>
      </w:r>
      <w:r w:rsidR="00FE5356">
        <w:rPr>
          <w:rFonts w:ascii="Times" w:hAnsi="Times"/>
        </w:rPr>
        <w:t xml:space="preserve"> while she was still able to produce an heir.</w:t>
      </w:r>
      <w:proofErr w:type="gramEnd"/>
      <w:r w:rsidR="00FE5356">
        <w:rPr>
          <w:rFonts w:ascii="Times" w:hAnsi="Times"/>
        </w:rPr>
        <w:t xml:space="preserve"> Pa</w:t>
      </w:r>
      <w:r>
        <w:rPr>
          <w:rFonts w:ascii="Times" w:hAnsi="Times"/>
        </w:rPr>
        <w:t xml:space="preserve">rliament worried over the succession question, and </w:t>
      </w:r>
      <w:r w:rsidR="001213FF">
        <w:rPr>
          <w:rFonts w:ascii="Times" w:hAnsi="Times"/>
        </w:rPr>
        <w:t>the English people</w:t>
      </w:r>
      <w:r>
        <w:rPr>
          <w:rFonts w:ascii="Times" w:hAnsi="Times"/>
        </w:rPr>
        <w:t xml:space="preserve"> saw her as abandoning her womanly duty to marry and reproduce. Parliament repeatedly ask</w:t>
      </w:r>
      <w:r w:rsidR="001213FF">
        <w:rPr>
          <w:rFonts w:ascii="Times" w:hAnsi="Times"/>
        </w:rPr>
        <w:t>ed</w:t>
      </w:r>
      <w:r>
        <w:rPr>
          <w:rFonts w:ascii="Times" w:hAnsi="Times"/>
        </w:rPr>
        <w:t xml:space="preserve"> her to marry, and when she </w:t>
      </w:r>
      <w:r w:rsidR="001213FF">
        <w:rPr>
          <w:rFonts w:ascii="Times" w:hAnsi="Times"/>
        </w:rPr>
        <w:t>became</w:t>
      </w:r>
      <w:r>
        <w:rPr>
          <w:rFonts w:ascii="Times" w:hAnsi="Times"/>
        </w:rPr>
        <w:t xml:space="preserve"> too old to reproduce, they be</w:t>
      </w:r>
      <w:r w:rsidR="001213FF">
        <w:rPr>
          <w:rFonts w:ascii="Times" w:hAnsi="Times"/>
        </w:rPr>
        <w:t>g</w:t>
      </w:r>
      <w:r>
        <w:rPr>
          <w:rFonts w:ascii="Times" w:hAnsi="Times"/>
        </w:rPr>
        <w:t>g</w:t>
      </w:r>
      <w:r w:rsidR="001213FF">
        <w:rPr>
          <w:rFonts w:ascii="Times" w:hAnsi="Times"/>
        </w:rPr>
        <w:t>ed</w:t>
      </w:r>
      <w:r>
        <w:rPr>
          <w:rFonts w:ascii="Times" w:hAnsi="Times"/>
        </w:rPr>
        <w:t xml:space="preserve"> her to name an heir. In one petition from the House of Lords in 1563, Elizabeth was asked to “dispose your self to mary, where it shall please you, with whome it shall please yow, and assone as it shall please you.” They continued by addressing the need for an heir: </w:t>
      </w:r>
    </w:p>
    <w:p w:rsidR="00A842FF" w:rsidRDefault="000D62AA" w:rsidP="00A842FF">
      <w:pPr>
        <w:spacing w:line="480" w:lineRule="auto"/>
        <w:ind w:left="720"/>
        <w:rPr>
          <w:rFonts w:ascii="Times" w:hAnsi="Times"/>
        </w:rPr>
      </w:pPr>
      <w:r>
        <w:rPr>
          <w:rFonts w:ascii="Times" w:hAnsi="Times"/>
        </w:rPr>
        <w:t>“that some suche certen limitacion might be made how th’imperiall crowne of this realme shuld remain if God call your Highnes without any Heire of your body (which our Lord defend) as these your lordes and nobles and other your subiects then living might sufficiently understand to whom they shuld owe their allegiances and duties due to be don by subiects,”.</w:t>
      </w:r>
      <w:r>
        <w:rPr>
          <w:rStyle w:val="FootnoteReference"/>
          <w:rFonts w:ascii="Times" w:hAnsi="Times"/>
        </w:rPr>
        <w:footnoteReference w:id="100"/>
      </w:r>
      <w:r>
        <w:rPr>
          <w:rFonts w:ascii="Times" w:hAnsi="Times"/>
        </w:rPr>
        <w:t xml:space="preserve"> </w:t>
      </w:r>
    </w:p>
    <w:p w:rsidR="00A842FF" w:rsidRDefault="000D62AA" w:rsidP="00A842FF">
      <w:pPr>
        <w:spacing w:line="480" w:lineRule="auto"/>
        <w:rPr>
          <w:rFonts w:ascii="Times" w:hAnsi="Times"/>
        </w:rPr>
      </w:pPr>
      <w:r>
        <w:rPr>
          <w:rFonts w:ascii="Times" w:hAnsi="Times"/>
        </w:rPr>
        <w:t xml:space="preserve">While Elizabeth heard the arguments for her need to marry, and while she considered many suitors, she never </w:t>
      </w:r>
      <w:r w:rsidR="001213FF">
        <w:rPr>
          <w:rFonts w:ascii="Times" w:hAnsi="Times"/>
        </w:rPr>
        <w:t>married</w:t>
      </w:r>
      <w:r>
        <w:rPr>
          <w:rFonts w:ascii="Times" w:hAnsi="Times"/>
        </w:rPr>
        <w:t>. Elizabeth’s argument, as stated to Sir Francis Walsingham, was that “the importunacy of our own subjects of all estates to have us marry as we would forbear to give any such resolute answer as might miscontent</w:t>
      </w:r>
      <w:proofErr w:type="gramStart"/>
      <w:r>
        <w:rPr>
          <w:rFonts w:ascii="Times" w:hAnsi="Times"/>
        </w:rPr>
        <w:t>…[</w:t>
      </w:r>
      <w:proofErr w:type="gramEnd"/>
      <w:r>
        <w:rPr>
          <w:rFonts w:ascii="Times" w:hAnsi="Times"/>
        </w:rPr>
        <w:t>and] grieve our people at this time.”</w:t>
      </w:r>
      <w:r>
        <w:rPr>
          <w:rStyle w:val="FootnoteReference"/>
          <w:rFonts w:ascii="Times" w:hAnsi="Times"/>
        </w:rPr>
        <w:footnoteReference w:id="101"/>
      </w:r>
      <w:r>
        <w:rPr>
          <w:rFonts w:ascii="Times" w:hAnsi="Times"/>
        </w:rPr>
        <w:t xml:space="preserve"> </w:t>
      </w:r>
      <w:r w:rsidR="001213FF">
        <w:rPr>
          <w:rFonts w:ascii="Times" w:hAnsi="Times"/>
        </w:rPr>
        <w:t xml:space="preserve">She </w:t>
      </w:r>
      <w:r w:rsidR="001213FF">
        <w:rPr>
          <w:rFonts w:ascii="Times" w:hAnsi="Times"/>
        </w:rPr>
        <w:lastRenderedPageBreak/>
        <w:t>believed</w:t>
      </w:r>
      <w:r>
        <w:rPr>
          <w:rFonts w:ascii="Times" w:hAnsi="Times"/>
        </w:rPr>
        <w:t xml:space="preserve"> that she would only further harm the people</w:t>
      </w:r>
      <w:r w:rsidR="001213FF">
        <w:rPr>
          <w:rFonts w:ascii="Times" w:hAnsi="Times"/>
          <w:color w:val="FF0000"/>
        </w:rPr>
        <w:t xml:space="preserve"> </w:t>
      </w:r>
      <w:r w:rsidR="001213FF">
        <w:rPr>
          <w:rFonts w:ascii="Times" w:hAnsi="Times"/>
        </w:rPr>
        <w:t>by bringing in a co-consort</w:t>
      </w:r>
      <w:r>
        <w:rPr>
          <w:rFonts w:ascii="Times" w:hAnsi="Times"/>
        </w:rPr>
        <w:t xml:space="preserve">. She </w:t>
      </w:r>
      <w:r w:rsidR="00945703">
        <w:rPr>
          <w:rFonts w:ascii="Times" w:hAnsi="Times"/>
        </w:rPr>
        <w:t xml:space="preserve">thought </w:t>
      </w:r>
      <w:r>
        <w:rPr>
          <w:rFonts w:ascii="Times" w:hAnsi="Times"/>
        </w:rPr>
        <w:t xml:space="preserve">that she could remain a virgin queen and rule her realm to its fullest on her own. </w:t>
      </w:r>
    </w:p>
    <w:p w:rsidR="00A842FF" w:rsidRPr="00E67E79" w:rsidRDefault="000D62AA" w:rsidP="00A842FF">
      <w:pPr>
        <w:spacing w:line="480" w:lineRule="auto"/>
        <w:rPr>
          <w:rFonts w:ascii="Times" w:hAnsi="Times"/>
        </w:rPr>
      </w:pPr>
      <w:r>
        <w:rPr>
          <w:rFonts w:ascii="Times" w:hAnsi="Times"/>
        </w:rPr>
        <w:tab/>
        <w:t>Elizabeth’s gender, argues Anne McLaren, played a key role in the creation of nationalistic feeling due to the anti-Catholic majority in England’s belief in “two queens in one isle”.</w:t>
      </w:r>
      <w:r>
        <w:rPr>
          <w:rStyle w:val="FootnoteReference"/>
          <w:rFonts w:ascii="Times" w:hAnsi="Times"/>
        </w:rPr>
        <w:footnoteReference w:id="102"/>
      </w:r>
      <w:r>
        <w:rPr>
          <w:rFonts w:ascii="Times" w:hAnsi="Times"/>
        </w:rPr>
        <w:t xml:space="preserve"> Because Mary, Queen of Scots, was the next blood-descendant of Henry VII, England became fearful of this Catholic woman taking the throne after Elizabeth. Some argued that “the English [will] never again submit to the rule of a woman” and while this theme permeated English political talk throughout Elizabeth’s reign, McLaren argues that following 1603, Catholicism became a worse trait for an English monarch than gender.</w:t>
      </w:r>
      <w:r>
        <w:rPr>
          <w:rStyle w:val="FootnoteReference"/>
          <w:rFonts w:ascii="Times" w:hAnsi="Times"/>
        </w:rPr>
        <w:footnoteReference w:id="103"/>
      </w:r>
      <w:r>
        <w:rPr>
          <w:rFonts w:ascii="Times" w:hAnsi="Times"/>
        </w:rPr>
        <w:t xml:space="preserve"> Due to Elizabeth’s successful reign, no matter her gender, religion became a stronger theme of debate in the next centuries. This differs from the middle ages and the previous reigns. </w:t>
      </w:r>
      <w:proofErr w:type="gramStart"/>
      <w:r>
        <w:rPr>
          <w:rFonts w:ascii="Times" w:hAnsi="Times"/>
        </w:rPr>
        <w:t>Before Mary, England had never seen a woman ruler.</w:t>
      </w:r>
      <w:proofErr w:type="gramEnd"/>
      <w:r>
        <w:rPr>
          <w:rFonts w:ascii="Times" w:hAnsi="Times"/>
        </w:rPr>
        <w:t xml:space="preserve"> The only other woman who contended for the crown, Matilda in the mid-</w:t>
      </w:r>
      <w:r w:rsidR="00840995">
        <w:rPr>
          <w:rFonts w:ascii="Times" w:hAnsi="Times"/>
        </w:rPr>
        <w:t>twelfth</w:t>
      </w:r>
      <w:r>
        <w:rPr>
          <w:rFonts w:ascii="Times" w:hAnsi="Times"/>
        </w:rPr>
        <w:t xml:space="preserve"> century, threw England into civil war. </w:t>
      </w:r>
      <w:r w:rsidR="00AF2591">
        <w:rPr>
          <w:rFonts w:ascii="Times" w:hAnsi="Times"/>
        </w:rPr>
        <w:t>Matilda</w:t>
      </w:r>
      <w:r>
        <w:rPr>
          <w:rFonts w:ascii="Times" w:hAnsi="Times"/>
        </w:rPr>
        <w:t xml:space="preserve"> only held the title of “Lady of the English” for a few short months</w:t>
      </w:r>
      <w:r w:rsidR="00EC3C27">
        <w:rPr>
          <w:rFonts w:ascii="Times" w:hAnsi="Times"/>
        </w:rPr>
        <w:t xml:space="preserve"> and she was never able to control the island, only the continental lands held by the English throne</w:t>
      </w:r>
      <w:r>
        <w:rPr>
          <w:rFonts w:ascii="Times" w:hAnsi="Times"/>
        </w:rPr>
        <w:t xml:space="preserve">. England in the previous centuries was predominately male-centered. However, with the success of Elizabeth’s rule, her gender moved into the modern age more easily. </w:t>
      </w:r>
    </w:p>
    <w:p w:rsidR="00A842FF" w:rsidRDefault="000D62AA" w:rsidP="00A842FF">
      <w:pPr>
        <w:spacing w:line="480" w:lineRule="auto"/>
        <w:rPr>
          <w:rFonts w:ascii="Times" w:hAnsi="Times"/>
        </w:rPr>
      </w:pPr>
      <w:r>
        <w:rPr>
          <w:rFonts w:ascii="Times" w:hAnsi="Times"/>
        </w:rPr>
        <w:tab/>
        <w:t>In letters to monarchs and ot</w:t>
      </w:r>
      <w:r w:rsidR="00AF2591">
        <w:rPr>
          <w:rFonts w:ascii="Times" w:hAnsi="Times"/>
        </w:rPr>
        <w:t>her male figures, Elizabeth used</w:t>
      </w:r>
      <w:r>
        <w:rPr>
          <w:rFonts w:ascii="Times" w:hAnsi="Times"/>
        </w:rPr>
        <w:t xml:space="preserve"> her gender to downplay her own power </w:t>
      </w:r>
      <w:r w:rsidR="00AF2591">
        <w:rPr>
          <w:rFonts w:ascii="Times" w:hAnsi="Times"/>
        </w:rPr>
        <w:t>as a female ruler. She described</w:t>
      </w:r>
      <w:r>
        <w:rPr>
          <w:rFonts w:ascii="Times" w:hAnsi="Times"/>
        </w:rPr>
        <w:t xml:space="preserve"> herself as “being a woman wanting both wit and memory” as though she was not as strong as the other continental rulers, </w:t>
      </w:r>
      <w:r w:rsidR="00AF2591">
        <w:rPr>
          <w:rFonts w:ascii="Times" w:hAnsi="Times"/>
        </w:rPr>
        <w:t>even as</w:t>
      </w:r>
      <w:r>
        <w:rPr>
          <w:rFonts w:ascii="Times" w:hAnsi="Times"/>
        </w:rPr>
        <w:t xml:space="preserve"> she maintained </w:t>
      </w:r>
      <w:r>
        <w:rPr>
          <w:rFonts w:ascii="Times" w:hAnsi="Times"/>
        </w:rPr>
        <w:lastRenderedPageBreak/>
        <w:t>the role of monarch in England.</w:t>
      </w:r>
      <w:r>
        <w:rPr>
          <w:rStyle w:val="FootnoteReference"/>
          <w:rFonts w:ascii="Times" w:hAnsi="Times"/>
        </w:rPr>
        <w:footnoteReference w:id="104"/>
      </w:r>
      <w:r>
        <w:rPr>
          <w:rFonts w:ascii="Times" w:hAnsi="Times"/>
        </w:rPr>
        <w:t xml:space="preserve"> She knew that as a </w:t>
      </w:r>
      <w:r w:rsidR="00AF2591">
        <w:rPr>
          <w:rFonts w:ascii="Times" w:hAnsi="Times"/>
        </w:rPr>
        <w:t>woman,</w:t>
      </w:r>
      <w:r>
        <w:rPr>
          <w:rFonts w:ascii="Times" w:hAnsi="Times"/>
        </w:rPr>
        <w:t xml:space="preserve"> her male colleagues would look down upon her, and so she played up her gender, using her letters to enhance the feeling of male dominance in her recipients. Writing to her ambassador in France, Dr. Valentine Dale, Elizabeth com</w:t>
      </w:r>
      <w:r w:rsidR="00AF2591">
        <w:rPr>
          <w:rFonts w:ascii="Times" w:hAnsi="Times"/>
        </w:rPr>
        <w:t xml:space="preserve">mented </w:t>
      </w:r>
      <w:r w:rsidRPr="00BF771A">
        <w:rPr>
          <w:rFonts w:ascii="Times" w:hAnsi="Times"/>
        </w:rPr>
        <w:t>that “it is a natural virtue incident to our sex to be pitiful of those that are afflicted,” creating</w:t>
      </w:r>
      <w:r>
        <w:rPr>
          <w:rFonts w:ascii="Times" w:hAnsi="Times"/>
        </w:rPr>
        <w:t xml:space="preserve"> the image of her femininity contrasting to her </w:t>
      </w:r>
      <w:r w:rsidRPr="000B05A7">
        <w:rPr>
          <w:rFonts w:ascii="Times" w:hAnsi="Times"/>
        </w:rPr>
        <w:t>masculine role of monarch.</w:t>
      </w:r>
      <w:r w:rsidRPr="000B05A7">
        <w:rPr>
          <w:rStyle w:val="FootnoteReference"/>
          <w:rFonts w:ascii="Times" w:hAnsi="Times"/>
        </w:rPr>
        <w:footnoteReference w:id="105"/>
      </w:r>
      <w:r w:rsidRPr="000B05A7">
        <w:rPr>
          <w:rFonts w:ascii="Times" w:hAnsi="Times"/>
        </w:rPr>
        <w:t xml:space="preserve"> Elizabeth used the image of helpless woman especially when writing to one of the candidates for her consort, Francis, Duke of Anjou, brother to King Henry III of France: “O Monsieur, how that touches my honour, being a woman as I am.”</w:t>
      </w:r>
      <w:r w:rsidRPr="000B05A7">
        <w:rPr>
          <w:rStyle w:val="FootnoteReference"/>
          <w:rFonts w:ascii="Times" w:hAnsi="Times"/>
        </w:rPr>
        <w:footnoteReference w:id="106"/>
      </w:r>
      <w:r w:rsidRPr="000B05A7">
        <w:rPr>
          <w:rFonts w:ascii="Times" w:hAnsi="Times"/>
        </w:rPr>
        <w:t xml:space="preserve"> She flirted with the duke, making it seem like she was considering his marriage proposal. She uses her gender to accentuate the enticing content of her letter, while using her power as monarch</w:t>
      </w:r>
      <w:r>
        <w:rPr>
          <w:rFonts w:ascii="Times" w:hAnsi="Times"/>
        </w:rPr>
        <w:t xml:space="preserve"> to reject the marriage.</w:t>
      </w:r>
      <w:r w:rsidR="00970C95">
        <w:rPr>
          <w:rFonts w:ascii="Times" w:hAnsi="Times"/>
        </w:rPr>
        <w:t xml:space="preserve"> Many of the letter</w:t>
      </w:r>
      <w:r w:rsidR="00AF2591">
        <w:rPr>
          <w:rFonts w:ascii="Times" w:hAnsi="Times"/>
        </w:rPr>
        <w:t>s</w:t>
      </w:r>
      <w:r w:rsidR="00970C95">
        <w:rPr>
          <w:rFonts w:ascii="Times" w:hAnsi="Times"/>
        </w:rPr>
        <w:t xml:space="preserve"> to Francis use this same theme. Elizabeth understood how to manipulate her gender to keep marriage negotiations open while moving around the subject, working to her advantage. </w:t>
      </w:r>
      <w:r w:rsidR="00221D6C">
        <w:rPr>
          <w:rFonts w:ascii="Times" w:hAnsi="Times"/>
        </w:rPr>
        <w:t>She told him that she “muse[s] as old women are wont in their dreams,” and goes on to declare</w:t>
      </w:r>
      <w:r w:rsidR="00AF2591">
        <w:rPr>
          <w:rFonts w:ascii="Times" w:hAnsi="Times"/>
        </w:rPr>
        <w:t>,</w:t>
      </w:r>
      <w:r w:rsidR="00221D6C">
        <w:rPr>
          <w:rFonts w:ascii="Times" w:hAnsi="Times"/>
        </w:rPr>
        <w:t xml:space="preserve"> “</w:t>
      </w:r>
      <w:proofErr w:type="gramStart"/>
      <w:r w:rsidR="00221D6C">
        <w:rPr>
          <w:rFonts w:ascii="Times" w:hAnsi="Times"/>
        </w:rPr>
        <w:t>the</w:t>
      </w:r>
      <w:proofErr w:type="gramEnd"/>
      <w:r w:rsidR="00221D6C">
        <w:rPr>
          <w:rFonts w:ascii="Times" w:hAnsi="Times"/>
        </w:rPr>
        <w:t xml:space="preserve"> love that I bear you carries me to make me act contrary to my nature”.</w:t>
      </w:r>
      <w:r w:rsidR="00221D6C">
        <w:rPr>
          <w:rStyle w:val="FootnoteReference"/>
          <w:rFonts w:ascii="Times" w:hAnsi="Times"/>
        </w:rPr>
        <w:footnoteReference w:id="107"/>
      </w:r>
      <w:r w:rsidR="00AF2591">
        <w:rPr>
          <w:rFonts w:ascii="Times" w:hAnsi="Times"/>
        </w:rPr>
        <w:t xml:space="preserve"> While she let</w:t>
      </w:r>
      <w:r w:rsidR="00221D6C">
        <w:rPr>
          <w:rFonts w:ascii="Times" w:hAnsi="Times"/>
        </w:rPr>
        <w:t xml:space="preserve"> him believe that he </w:t>
      </w:r>
      <w:r w:rsidR="00AF2591">
        <w:rPr>
          <w:rFonts w:ascii="Times" w:hAnsi="Times"/>
        </w:rPr>
        <w:t>had</w:t>
      </w:r>
      <w:r w:rsidR="00221D6C">
        <w:rPr>
          <w:rFonts w:ascii="Times" w:hAnsi="Times"/>
        </w:rPr>
        <w:t xml:space="preserve"> the power to change her “nature”, she danced around the actual marriage and in the end, negotiations fell through. The use of her gender let her stall and finally escape the fate she did not want, while at the same time appeasing both the French and her parliament.</w:t>
      </w:r>
    </w:p>
    <w:p w:rsidR="00A842FF" w:rsidRDefault="000D62AA" w:rsidP="00A842FF">
      <w:pPr>
        <w:spacing w:line="480" w:lineRule="auto"/>
        <w:rPr>
          <w:rFonts w:ascii="Times" w:hAnsi="Times"/>
        </w:rPr>
      </w:pPr>
      <w:r>
        <w:rPr>
          <w:rFonts w:ascii="Times" w:hAnsi="Times"/>
        </w:rPr>
        <w:tab/>
        <w:t xml:space="preserve">However, Elizabeth uses male imagery </w:t>
      </w:r>
      <w:r w:rsidR="00AF2591">
        <w:rPr>
          <w:rFonts w:ascii="Times" w:hAnsi="Times"/>
        </w:rPr>
        <w:t>in</w:t>
      </w:r>
      <w:r>
        <w:rPr>
          <w:rFonts w:ascii="Times" w:hAnsi="Times"/>
        </w:rPr>
        <w:t xml:space="preserve"> her speeches and letters to enhance her power within </w:t>
      </w:r>
      <w:r w:rsidR="00AF2591">
        <w:rPr>
          <w:rFonts w:ascii="Times" w:hAnsi="Times"/>
        </w:rPr>
        <w:t>the</w:t>
      </w:r>
      <w:r>
        <w:rPr>
          <w:rFonts w:ascii="Times" w:hAnsi="Times"/>
        </w:rPr>
        <w:t xml:space="preserve"> state. She was the “prince that is head of all the body” and wrote that while “all men are mortal; and though I be a woman, yet I have as good a courage answerable to my place as </w:t>
      </w:r>
      <w:r>
        <w:rPr>
          <w:rFonts w:ascii="Times" w:hAnsi="Times"/>
        </w:rPr>
        <w:lastRenderedPageBreak/>
        <w:t>ever my father had.”</w:t>
      </w:r>
      <w:r>
        <w:rPr>
          <w:rStyle w:val="FootnoteReference"/>
          <w:rFonts w:ascii="Times" w:hAnsi="Times"/>
        </w:rPr>
        <w:footnoteReference w:id="108"/>
      </w:r>
      <w:r>
        <w:rPr>
          <w:rFonts w:ascii="Times" w:hAnsi="Times"/>
        </w:rPr>
        <w:t xml:space="preserve"> She wanted to portray herself to her people as a strong monarch, hoping that her gender would not be a factor in their own development of identity. While men still held most of the power in Elizabethan England, Elizabeth wanted her country to unite not under gender, but under a nationalistic feeling. He</w:t>
      </w:r>
      <w:r w:rsidR="00AF2591">
        <w:rPr>
          <w:rFonts w:ascii="Times" w:hAnsi="Times"/>
        </w:rPr>
        <w:t>r use of male imagery emphasized</w:t>
      </w:r>
      <w:r>
        <w:rPr>
          <w:rFonts w:ascii="Times" w:hAnsi="Times"/>
        </w:rPr>
        <w:t xml:space="preserve"> this idea: while she </w:t>
      </w:r>
      <w:r w:rsidR="00AF2591">
        <w:rPr>
          <w:rFonts w:ascii="Times" w:hAnsi="Times"/>
        </w:rPr>
        <w:t>was</w:t>
      </w:r>
      <w:r>
        <w:rPr>
          <w:rFonts w:ascii="Times" w:hAnsi="Times"/>
        </w:rPr>
        <w:t xml:space="preserve"> technically a female, she </w:t>
      </w:r>
      <w:r w:rsidR="00AF2591">
        <w:rPr>
          <w:rFonts w:ascii="Times" w:hAnsi="Times"/>
        </w:rPr>
        <w:t>could</w:t>
      </w:r>
      <w:r>
        <w:rPr>
          <w:rFonts w:ascii="Times" w:hAnsi="Times"/>
        </w:rPr>
        <w:t xml:space="preserve"> rule like a man. This image of Elizabeth is best seen in her speech to the troops at Tilbury before the attack of the Spanish Armada on August 9, 1588.</w:t>
      </w:r>
      <w:r>
        <w:rPr>
          <w:rStyle w:val="FootnoteReference"/>
          <w:rFonts w:ascii="Times" w:hAnsi="Times"/>
        </w:rPr>
        <w:footnoteReference w:id="109"/>
      </w:r>
      <w:r>
        <w:rPr>
          <w:rFonts w:ascii="Times" w:hAnsi="Times"/>
        </w:rPr>
        <w:t xml:space="preserve"> The quote is now famous, as it demonstrates Elizabeth’s ability to unite her subjects </w:t>
      </w:r>
      <w:r w:rsidR="00AF2591">
        <w:rPr>
          <w:rFonts w:ascii="Times" w:hAnsi="Times"/>
        </w:rPr>
        <w:t>despite her gender</w:t>
      </w:r>
      <w:r>
        <w:rPr>
          <w:rFonts w:ascii="Times" w:hAnsi="Times"/>
        </w:rPr>
        <w:t>: “I know I have the body but of a weak and feeble woman, but I have the heart and stomach of a king and of a king of England too”.</w:t>
      </w:r>
      <w:r>
        <w:rPr>
          <w:rStyle w:val="FootnoteReference"/>
          <w:rFonts w:ascii="Times" w:hAnsi="Times"/>
        </w:rPr>
        <w:footnoteReference w:id="110"/>
      </w:r>
      <w:r>
        <w:rPr>
          <w:rFonts w:ascii="Times" w:hAnsi="Times"/>
        </w:rPr>
        <w:t xml:space="preserve">  She knew her troops needed encouragement before battle, and while she herself could not fight, due to her gender, Elizabeth rallied her troops through her word. She was a King of England, and that was inspiration enough for her troops, no matter </w:t>
      </w:r>
      <w:r w:rsidR="00AF2591">
        <w:rPr>
          <w:rFonts w:ascii="Times" w:hAnsi="Times"/>
        </w:rPr>
        <w:t>her</w:t>
      </w:r>
      <w:r>
        <w:rPr>
          <w:rFonts w:ascii="Times" w:hAnsi="Times"/>
        </w:rPr>
        <w:t xml:space="preserve"> gender. Evidence for a collective identity in Elizabeth’s reign can be pointed here, when Elizabeth uses her gender to unite English troops, ending in a victory over the Spanish Armada. She was able to gather one feeling in her troops and inspi</w:t>
      </w:r>
      <w:r w:rsidR="00AF2591">
        <w:rPr>
          <w:rFonts w:ascii="Times" w:hAnsi="Times"/>
        </w:rPr>
        <w:t>re them against a common enemy, even as a “feeble woman.”</w:t>
      </w:r>
    </w:p>
    <w:p w:rsidR="00A842FF" w:rsidRDefault="000D62AA" w:rsidP="00A842FF">
      <w:pPr>
        <w:spacing w:line="480" w:lineRule="auto"/>
        <w:ind w:firstLine="720"/>
        <w:rPr>
          <w:rFonts w:ascii="Times" w:hAnsi="Times"/>
        </w:rPr>
      </w:pPr>
      <w:r>
        <w:rPr>
          <w:rFonts w:ascii="Times" w:hAnsi="Times"/>
        </w:rPr>
        <w:t>Elizabeth also used male imagery in her prayers and other writings. In a Latin prayer from 1579-82, she prayed for “a helmet of salvation for my head, a sword of the Spirit for my right hand, a shield of faith for my left, and for my whole body the armor of God.”</w:t>
      </w:r>
      <w:r>
        <w:rPr>
          <w:rStyle w:val="FootnoteReference"/>
          <w:rFonts w:ascii="Times" w:hAnsi="Times"/>
        </w:rPr>
        <w:footnoteReference w:id="111"/>
      </w:r>
      <w:r>
        <w:rPr>
          <w:rFonts w:ascii="Times" w:hAnsi="Times"/>
        </w:rPr>
        <w:t xml:space="preserve"> Elizabeth knew the power of her male dominated society, and played into that role of King to appease her </w:t>
      </w:r>
      <w:r w:rsidR="00853631">
        <w:rPr>
          <w:rFonts w:ascii="Times" w:hAnsi="Times"/>
        </w:rPr>
        <w:t>subjects</w:t>
      </w:r>
      <w:r>
        <w:rPr>
          <w:rFonts w:ascii="Times" w:hAnsi="Times"/>
        </w:rPr>
        <w:t xml:space="preserve">. She embraced the dual image of virgin queen and masculine king. Images of the queen throughout her reign also use masculine imagery to reaffirm Elizabeth’s kingly status. In one </w:t>
      </w:r>
      <w:r>
        <w:rPr>
          <w:rFonts w:ascii="Times" w:hAnsi="Times"/>
        </w:rPr>
        <w:lastRenderedPageBreak/>
        <w:t>image Elizabeth is portrayed in typical monarchical statue, holding an orb and a sword. The image portrayed reminds one of a conqueror, and while Elizabeth herself was not able to lead an army, she was still considered the head of England and was shown as such.</w:t>
      </w:r>
      <w:r>
        <w:rPr>
          <w:rStyle w:val="FootnoteReference"/>
          <w:rFonts w:ascii="Times" w:hAnsi="Times"/>
        </w:rPr>
        <w:footnoteReference w:id="112"/>
      </w:r>
      <w:r>
        <w:rPr>
          <w:rFonts w:ascii="Times" w:hAnsi="Times"/>
        </w:rPr>
        <w:t xml:space="preserve">  </w:t>
      </w:r>
    </w:p>
    <w:p w:rsidR="00A842FF" w:rsidRDefault="000D62AA" w:rsidP="00A842FF">
      <w:pPr>
        <w:spacing w:line="480" w:lineRule="auto"/>
        <w:ind w:firstLine="720"/>
        <w:rPr>
          <w:rFonts w:ascii="Times" w:hAnsi="Times"/>
        </w:rPr>
      </w:pPr>
      <w:r>
        <w:rPr>
          <w:rFonts w:ascii="Times" w:hAnsi="Times"/>
        </w:rPr>
        <w:t>Another way Elizabeth identified with her gender was through biblical imagery. In a prayer written in 1588 commemorating the victory over the Spanish armada, Elizabeth declared it</w:t>
      </w:r>
      <w:r w:rsidR="00853631">
        <w:rPr>
          <w:rFonts w:ascii="Times" w:hAnsi="Times"/>
        </w:rPr>
        <w:t xml:space="preserve"> was</w:t>
      </w:r>
      <w:r>
        <w:rPr>
          <w:rFonts w:ascii="Times" w:hAnsi="Times"/>
        </w:rPr>
        <w:t xml:space="preserve"> “A godly prayer and thanksgiving, worthy the Christian Deborah and Theodosia.”</w:t>
      </w:r>
      <w:r>
        <w:rPr>
          <w:rStyle w:val="FootnoteReference"/>
          <w:rFonts w:ascii="Times" w:hAnsi="Times"/>
        </w:rPr>
        <w:footnoteReference w:id="113"/>
      </w:r>
      <w:r>
        <w:rPr>
          <w:rFonts w:ascii="Times" w:hAnsi="Times"/>
        </w:rPr>
        <w:t xml:space="preserve"> She connected herself to powerful women; women that were known throughout the kingdom. Deborah was a pro</w:t>
      </w:r>
      <w:r w:rsidR="005C14A6">
        <w:rPr>
          <w:rFonts w:ascii="Times" w:hAnsi="Times"/>
        </w:rPr>
        <w:t>phetess who judg</w:t>
      </w:r>
      <w:r w:rsidR="00853631">
        <w:rPr>
          <w:rFonts w:ascii="Times" w:hAnsi="Times"/>
        </w:rPr>
        <w:t>ed Israel in the</w:t>
      </w:r>
      <w:r>
        <w:rPr>
          <w:rFonts w:ascii="Times" w:hAnsi="Times"/>
        </w:rPr>
        <w:t xml:space="preserve"> Book of Judges</w:t>
      </w:r>
      <w:r w:rsidR="005C14A6">
        <w:rPr>
          <w:rFonts w:ascii="Times" w:hAnsi="Times"/>
        </w:rPr>
        <w:t>.</w:t>
      </w:r>
      <w:r>
        <w:rPr>
          <w:rFonts w:ascii="Times" w:hAnsi="Times"/>
        </w:rPr>
        <w:t xml:space="preserve"> One of the two women to lead the people of Israel, Deborah was seen as a powerful leader to Christian people around the world. With the spread of the Bible in English during the reformation, the image of the feminine leader in Deborah reminded the English people of Elizabeth’s strength, and helped define her legitimacy. Elizabeth pulled on inspiration from religious woman figures and related them to herself, making herself more relevant to her subjects. </w:t>
      </w:r>
      <w:r w:rsidR="00E76C6D">
        <w:rPr>
          <w:rFonts w:ascii="Times" w:hAnsi="Times"/>
        </w:rPr>
        <w:t>During her coronation on January 15</w:t>
      </w:r>
      <w:r w:rsidR="00E76C6D" w:rsidRPr="00E76C6D">
        <w:rPr>
          <w:rFonts w:ascii="Times" w:hAnsi="Times"/>
          <w:vertAlign w:val="superscript"/>
        </w:rPr>
        <w:t>th</w:t>
      </w:r>
      <w:r w:rsidR="00E76C6D">
        <w:rPr>
          <w:rFonts w:ascii="Times" w:hAnsi="Times"/>
        </w:rPr>
        <w:t>, the citizens of London put on a pageant demonstrating the inspirational government of Deborah.</w:t>
      </w:r>
      <w:r w:rsidR="00E76C6D">
        <w:rPr>
          <w:rStyle w:val="FootnoteReference"/>
          <w:rFonts w:ascii="Times" w:hAnsi="Times"/>
        </w:rPr>
        <w:footnoteReference w:id="114"/>
      </w:r>
      <w:r w:rsidR="00E76C6D">
        <w:rPr>
          <w:rFonts w:ascii="Times" w:hAnsi="Times"/>
        </w:rPr>
        <w:t xml:space="preserve"> </w:t>
      </w:r>
      <w:r w:rsidR="00853631">
        <w:rPr>
          <w:rFonts w:ascii="Times" w:hAnsi="Times"/>
        </w:rPr>
        <w:t xml:space="preserve">They understood the power Deborah had in Biblical times and connected this to their new queen. </w:t>
      </w:r>
      <w:r w:rsidR="00E76C6D">
        <w:rPr>
          <w:rFonts w:ascii="Times" w:hAnsi="Times"/>
        </w:rPr>
        <w:t xml:space="preserve">As Elizabeth used feminine biblical imagery to emphasize her power, so did her subjects. </w:t>
      </w:r>
    </w:p>
    <w:p w:rsidR="00A842FF" w:rsidRPr="00E245B3" w:rsidRDefault="000D62AA" w:rsidP="006F24BB">
      <w:pPr>
        <w:spacing w:line="480" w:lineRule="auto"/>
        <w:rPr>
          <w:rFonts w:ascii="Times" w:hAnsi="Times"/>
        </w:rPr>
      </w:pPr>
      <w:r>
        <w:rPr>
          <w:rFonts w:ascii="Times" w:hAnsi="Times"/>
        </w:rPr>
        <w:tab/>
      </w:r>
    </w:p>
    <w:p w:rsidR="00786BF1" w:rsidRDefault="00786BF1" w:rsidP="00786BF1">
      <w:pPr>
        <w:spacing w:line="480" w:lineRule="auto"/>
        <w:jc w:val="center"/>
        <w:rPr>
          <w:rFonts w:ascii="Times" w:hAnsi="Times"/>
        </w:rPr>
      </w:pPr>
      <w:r w:rsidRPr="00786BF1">
        <w:rPr>
          <w:rFonts w:ascii="Times" w:hAnsi="Times"/>
        </w:rPr>
        <w:t>Elizabeth’s Family</w:t>
      </w:r>
    </w:p>
    <w:p w:rsidR="00A842FF" w:rsidRPr="00786BF1" w:rsidRDefault="00A842FF" w:rsidP="00786BF1">
      <w:pPr>
        <w:spacing w:line="480" w:lineRule="auto"/>
        <w:jc w:val="center"/>
        <w:rPr>
          <w:rFonts w:ascii="Times" w:hAnsi="Times"/>
        </w:rPr>
      </w:pPr>
    </w:p>
    <w:p w:rsidR="00A842FF" w:rsidRDefault="000D62AA" w:rsidP="00A842FF">
      <w:pPr>
        <w:spacing w:line="480" w:lineRule="auto"/>
        <w:ind w:firstLine="720"/>
        <w:rPr>
          <w:rFonts w:ascii="Times" w:hAnsi="Times"/>
        </w:rPr>
      </w:pPr>
      <w:r>
        <w:rPr>
          <w:rFonts w:ascii="Times" w:hAnsi="Times"/>
        </w:rPr>
        <w:t xml:space="preserve">Elizabeth took her role as ruler of England seriously. She learned throughout her life from </w:t>
      </w:r>
      <w:r w:rsidR="0069585A">
        <w:rPr>
          <w:rFonts w:ascii="Times" w:hAnsi="Times"/>
        </w:rPr>
        <w:t>the</w:t>
      </w:r>
      <w:r>
        <w:rPr>
          <w:rFonts w:ascii="Times" w:hAnsi="Times"/>
        </w:rPr>
        <w:t xml:space="preserve"> mistakes and victories</w:t>
      </w:r>
      <w:r w:rsidR="0069585A">
        <w:rPr>
          <w:rFonts w:ascii="Times" w:hAnsi="Times"/>
        </w:rPr>
        <w:t xml:space="preserve"> of her father, brother and sister</w:t>
      </w:r>
      <w:r>
        <w:rPr>
          <w:rFonts w:ascii="Times" w:hAnsi="Times"/>
        </w:rPr>
        <w:t xml:space="preserve">. Even as Elizabeth was viewed as </w:t>
      </w:r>
      <w:r>
        <w:rPr>
          <w:rFonts w:ascii="Times" w:hAnsi="Times"/>
        </w:rPr>
        <w:lastRenderedPageBreak/>
        <w:t>the daughter of “</w:t>
      </w:r>
      <w:r w:rsidR="003442EB">
        <w:rPr>
          <w:rFonts w:ascii="Times" w:hAnsi="Times"/>
        </w:rPr>
        <w:t>Anne Boleyn, the bane of that virtuous and religious Queen Katherine, the ruin of many pious, worthy and famous men”</w:t>
      </w:r>
      <w:r>
        <w:rPr>
          <w:rFonts w:ascii="Times" w:hAnsi="Times"/>
        </w:rPr>
        <w:t>, most English people saw her as her father’s daughter, which was strengthened by her red hair (and later red wig) and similar attitude. Henry VIII’s 38-year rule had a huge impact on the English population: he facilitated t</w:t>
      </w:r>
      <w:r w:rsidR="0069585A">
        <w:rPr>
          <w:rFonts w:ascii="Times" w:hAnsi="Times"/>
        </w:rPr>
        <w:t>he break with Rome in England and f</w:t>
      </w:r>
      <w:r>
        <w:rPr>
          <w:rFonts w:ascii="Times" w:hAnsi="Times"/>
        </w:rPr>
        <w:t xml:space="preserve">ought in wars abroad </w:t>
      </w:r>
      <w:r w:rsidR="0069585A">
        <w:rPr>
          <w:rFonts w:ascii="Times" w:hAnsi="Times"/>
        </w:rPr>
        <w:t>(fostering a sense of patriotism)</w:t>
      </w:r>
      <w:r>
        <w:rPr>
          <w:rFonts w:ascii="Times" w:hAnsi="Times"/>
        </w:rPr>
        <w:t>.</w:t>
      </w:r>
      <w:r w:rsidR="003442EB">
        <w:rPr>
          <w:rStyle w:val="FootnoteReference"/>
          <w:rFonts w:ascii="Times" w:hAnsi="Times"/>
        </w:rPr>
        <w:footnoteReference w:id="115"/>
      </w:r>
      <w:r>
        <w:rPr>
          <w:rFonts w:ascii="Times" w:hAnsi="Times"/>
        </w:rPr>
        <w:t xml:space="preserve"> His reign already inspired many artists and writers in the reigns of Edward and Mary, and the population viewed Elizabeth as the next heir to continue his tradition. Even through people did not start to </w:t>
      </w:r>
      <w:r w:rsidR="000F4F1D">
        <w:rPr>
          <w:rFonts w:ascii="Times" w:hAnsi="Times"/>
        </w:rPr>
        <w:t>identify with their nation as a significant part of their distinctiveness</w:t>
      </w:r>
      <w:r w:rsidRPr="00CD2282">
        <w:rPr>
          <w:rFonts w:ascii="Times" w:hAnsi="Times"/>
          <w:color w:val="FF0000"/>
        </w:rPr>
        <w:t xml:space="preserve"> </w:t>
      </w:r>
      <w:r>
        <w:rPr>
          <w:rFonts w:ascii="Times" w:hAnsi="Times"/>
        </w:rPr>
        <w:t>during Henry VIII’s reign, through Elizabeth’s connection to her father, a growing sense of English identity started to develop.</w:t>
      </w:r>
    </w:p>
    <w:p w:rsidR="00A842FF" w:rsidRDefault="000D62AA" w:rsidP="00A842FF">
      <w:pPr>
        <w:spacing w:line="480" w:lineRule="auto"/>
        <w:ind w:firstLine="720"/>
        <w:rPr>
          <w:rFonts w:ascii="Times" w:hAnsi="Times"/>
        </w:rPr>
      </w:pPr>
      <w:r>
        <w:rPr>
          <w:rFonts w:ascii="Times" w:hAnsi="Times"/>
        </w:rPr>
        <w:t>Mention of Elizabeth as Henry VIII’s daughter started even bef</w:t>
      </w:r>
      <w:r w:rsidR="002D7C8D">
        <w:rPr>
          <w:rFonts w:ascii="Times" w:hAnsi="Times"/>
        </w:rPr>
        <w:t xml:space="preserve">ore her reign. John Foxe wrote within his </w:t>
      </w:r>
      <w:r w:rsidR="002D7C8D">
        <w:rPr>
          <w:rFonts w:ascii="Times" w:hAnsi="Times"/>
          <w:i/>
        </w:rPr>
        <w:t>Acts and Monuments</w:t>
      </w:r>
      <w:r w:rsidR="002D7C8D">
        <w:rPr>
          <w:rFonts w:ascii="Times" w:hAnsi="Times"/>
        </w:rPr>
        <w:t xml:space="preserve"> a</w:t>
      </w:r>
      <w:r>
        <w:rPr>
          <w:rFonts w:ascii="Times" w:hAnsi="Times"/>
        </w:rPr>
        <w:t xml:space="preserve"> tract</w:t>
      </w:r>
      <w:r w:rsidR="002D7C8D">
        <w:rPr>
          <w:rFonts w:ascii="Times" w:hAnsi="Times"/>
        </w:rPr>
        <w:t xml:space="preserve"> on</w:t>
      </w:r>
      <w:r>
        <w:rPr>
          <w:rFonts w:ascii="Times" w:hAnsi="Times"/>
        </w:rPr>
        <w:t xml:space="preserve"> </w:t>
      </w:r>
      <w:r w:rsidR="002D7C8D">
        <w:rPr>
          <w:rFonts w:ascii="Times" w:hAnsi="Times"/>
        </w:rPr>
        <w:t>“</w:t>
      </w:r>
      <w:r w:rsidRPr="002D7C8D">
        <w:rPr>
          <w:rFonts w:ascii="Times" w:hAnsi="Times"/>
        </w:rPr>
        <w:t>The Imprisonment of Princess Elizabeth</w:t>
      </w:r>
      <w:r w:rsidR="002D7C8D">
        <w:rPr>
          <w:rFonts w:ascii="Times" w:hAnsi="Times"/>
        </w:rPr>
        <w:t>”. He first published this document within Elizabeth’s reign, and one must look at the bias that occurred writing under the Queen.</w:t>
      </w:r>
      <w:r w:rsidR="002D7C8D">
        <w:rPr>
          <w:rStyle w:val="FootnoteReference"/>
          <w:rFonts w:ascii="Times" w:hAnsi="Times"/>
        </w:rPr>
        <w:footnoteReference w:id="116"/>
      </w:r>
      <w:r w:rsidR="002D7C8D">
        <w:rPr>
          <w:rFonts w:ascii="Times" w:hAnsi="Times"/>
        </w:rPr>
        <w:t xml:space="preserve"> However, it gives one insight into some of the love the people of England felt for Elizabeth: </w:t>
      </w:r>
      <w:r>
        <w:rPr>
          <w:rFonts w:ascii="Times" w:hAnsi="Times"/>
        </w:rPr>
        <w:t>“Lord of Sussex, [said]… ‘let us co</w:t>
      </w:r>
      <w:r w:rsidR="002D7C8D">
        <w:rPr>
          <w:rFonts w:ascii="Times" w:hAnsi="Times"/>
        </w:rPr>
        <w:t>nsider that she was the King our</w:t>
      </w:r>
      <w:r>
        <w:rPr>
          <w:rFonts w:ascii="Times" w:hAnsi="Times"/>
        </w:rPr>
        <w:t xml:space="preserve"> Master’s daughter!”</w:t>
      </w:r>
      <w:r>
        <w:rPr>
          <w:rStyle w:val="FootnoteReference"/>
          <w:rFonts w:ascii="Times" w:hAnsi="Times"/>
        </w:rPr>
        <w:footnoteReference w:id="117"/>
      </w:r>
      <w:r>
        <w:rPr>
          <w:rFonts w:ascii="Times" w:hAnsi="Times"/>
        </w:rPr>
        <w:t xml:space="preserve"> The older nobles were willing to follow the Princess Elizabeth, as she was the last reminder of their glory during King Henry’s reign. This loyalty continued through Elizabeth’s coronation. As she moved through the streets of London to the tower, shouts of “Remember old King Henry VIII!” rang through the streets.</w:t>
      </w:r>
      <w:r>
        <w:rPr>
          <w:rStyle w:val="FootnoteReference"/>
          <w:rFonts w:ascii="Times" w:hAnsi="Times"/>
        </w:rPr>
        <w:footnoteReference w:id="118"/>
      </w:r>
      <w:r>
        <w:rPr>
          <w:rFonts w:ascii="Times" w:hAnsi="Times"/>
        </w:rPr>
        <w:t xml:space="preserve"> They called for people to remember Henry’s “natural child!”</w:t>
      </w:r>
      <w:r>
        <w:rPr>
          <w:rStyle w:val="FootnoteReference"/>
          <w:rFonts w:ascii="Times" w:hAnsi="Times"/>
        </w:rPr>
        <w:footnoteReference w:id="119"/>
      </w:r>
      <w:r>
        <w:rPr>
          <w:rFonts w:ascii="Times" w:hAnsi="Times"/>
        </w:rPr>
        <w:t xml:space="preserve"> The English people celebrated the connection of Henry </w:t>
      </w:r>
      <w:r>
        <w:rPr>
          <w:rFonts w:ascii="Times" w:hAnsi="Times"/>
        </w:rPr>
        <w:lastRenderedPageBreak/>
        <w:t>and Elizabeth, hoping to see a continuation of the reign they so cherished</w:t>
      </w:r>
      <w:r w:rsidR="006B2E97">
        <w:rPr>
          <w:rFonts w:ascii="Times" w:hAnsi="Times"/>
        </w:rPr>
        <w:t xml:space="preserve">. </w:t>
      </w:r>
      <w:r>
        <w:rPr>
          <w:rFonts w:ascii="Times" w:hAnsi="Times"/>
        </w:rPr>
        <w:t>While nationalism in Henry’s</w:t>
      </w:r>
      <w:r w:rsidR="006B2E97">
        <w:rPr>
          <w:rFonts w:ascii="Times" w:hAnsi="Times"/>
        </w:rPr>
        <w:t xml:space="preserve"> reign had not fully developed, under Elizabeth it becomes</w:t>
      </w:r>
      <w:r>
        <w:rPr>
          <w:rFonts w:ascii="Times" w:hAnsi="Times"/>
        </w:rPr>
        <w:t xml:space="preserve"> a clear bond the English people felt to each other, to their history and to their monarch. </w:t>
      </w:r>
    </w:p>
    <w:p w:rsidR="00A842FF" w:rsidRDefault="000D62AA" w:rsidP="00A842FF">
      <w:pPr>
        <w:spacing w:line="480" w:lineRule="auto"/>
        <w:ind w:firstLine="720"/>
        <w:rPr>
          <w:rFonts w:ascii="Times" w:hAnsi="Times"/>
        </w:rPr>
      </w:pPr>
      <w:r>
        <w:rPr>
          <w:rFonts w:ascii="Times" w:hAnsi="Times"/>
        </w:rPr>
        <w:t xml:space="preserve">Dedication to Elizabeth as Henry’s daughter continued </w:t>
      </w:r>
      <w:r w:rsidR="006B2E97">
        <w:rPr>
          <w:rFonts w:ascii="Times" w:hAnsi="Times"/>
        </w:rPr>
        <w:t>during</w:t>
      </w:r>
      <w:r>
        <w:rPr>
          <w:rFonts w:ascii="Times" w:hAnsi="Times"/>
        </w:rPr>
        <w:t xml:space="preserve"> her reign. She referred to it to bring prestige to her name, and it became part of her identity early in her life. In her book of prayers, previously mentioned, Elizabeth identified herself as a monarch who “draw[s] my blood from kings” and emphasized her connection to her ancestry.</w:t>
      </w:r>
      <w:r>
        <w:rPr>
          <w:rStyle w:val="FootnoteReference"/>
          <w:rFonts w:ascii="Times" w:hAnsi="Times"/>
        </w:rPr>
        <w:footnoteReference w:id="120"/>
      </w:r>
      <w:r>
        <w:rPr>
          <w:rFonts w:ascii="Times" w:hAnsi="Times"/>
        </w:rPr>
        <w:t xml:space="preserve"> Relating herself to Henry was important for Elizabeth. Her brother, Edward’s reign had been less than calm, with disputes over the </w:t>
      </w:r>
      <w:r w:rsidR="00AC5E84">
        <w:rPr>
          <w:rFonts w:ascii="Times" w:hAnsi="Times"/>
        </w:rPr>
        <w:t>regency</w:t>
      </w:r>
      <w:r>
        <w:rPr>
          <w:rFonts w:ascii="Times" w:hAnsi="Times"/>
        </w:rPr>
        <w:t xml:space="preserve"> and a young sickly monarch. Mary’s bloody, five-year reign </w:t>
      </w:r>
      <w:r w:rsidR="00AC5E84">
        <w:rPr>
          <w:rFonts w:ascii="Times" w:hAnsi="Times"/>
        </w:rPr>
        <w:t>had been a source of tension for the English people, who fought against foreign rule and “foreign” religion during her five-year reign</w:t>
      </w:r>
      <w:r>
        <w:rPr>
          <w:rFonts w:ascii="Times" w:hAnsi="Times"/>
        </w:rPr>
        <w:t>. As Elizabeth called her first parliament in January of 1559, she kept this stability in mind as she listened to the petition for a new Act of Supremacy. In this act, within the first two sentences, the speaker reminded Elizabeth of her connection to the “time of the reign of your most dear father of worthy memory, King Henry the Eighth, [where] divers good laws and statutes were made and established as well as for the utter extinguishment and putting away of all usurped and foreign powers…”</w:t>
      </w:r>
      <w:r>
        <w:rPr>
          <w:rStyle w:val="FootnoteReference"/>
          <w:rFonts w:ascii="Times" w:hAnsi="Times"/>
        </w:rPr>
        <w:footnoteReference w:id="121"/>
      </w:r>
      <w:r>
        <w:rPr>
          <w:rFonts w:ascii="Times" w:hAnsi="Times"/>
        </w:rPr>
        <w:t xml:space="preserve"> Parliament asked Elizabeth to recreate Henry’s reign, and that is what she set out to do.</w:t>
      </w:r>
    </w:p>
    <w:p w:rsidR="00A842FF" w:rsidRDefault="00A842FF" w:rsidP="00A842FF">
      <w:pPr>
        <w:spacing w:line="480" w:lineRule="auto"/>
        <w:ind w:firstLine="720"/>
        <w:rPr>
          <w:rFonts w:ascii="Times" w:hAnsi="Times"/>
        </w:rPr>
      </w:pPr>
    </w:p>
    <w:p w:rsidR="00786BF1" w:rsidRDefault="00786BF1" w:rsidP="00786BF1">
      <w:pPr>
        <w:spacing w:line="480" w:lineRule="auto"/>
        <w:jc w:val="center"/>
        <w:rPr>
          <w:rFonts w:ascii="Times" w:hAnsi="Times"/>
        </w:rPr>
      </w:pPr>
      <w:r w:rsidRPr="00786BF1">
        <w:rPr>
          <w:rFonts w:ascii="Times" w:hAnsi="Times"/>
        </w:rPr>
        <w:t>Conclusion</w:t>
      </w:r>
    </w:p>
    <w:p w:rsidR="00A842FF" w:rsidRPr="00786BF1" w:rsidRDefault="00A842FF" w:rsidP="00786BF1">
      <w:pPr>
        <w:spacing w:line="480" w:lineRule="auto"/>
        <w:jc w:val="center"/>
        <w:rPr>
          <w:rFonts w:ascii="Times" w:hAnsi="Times"/>
        </w:rPr>
      </w:pPr>
    </w:p>
    <w:p w:rsidR="00A842FF" w:rsidRPr="0068716E" w:rsidRDefault="000D62AA" w:rsidP="00A842FF">
      <w:pPr>
        <w:pStyle w:val="Heading3"/>
        <w:spacing w:before="2" w:after="2" w:line="480" w:lineRule="auto"/>
        <w:rPr>
          <w:b w:val="0"/>
          <w:sz w:val="24"/>
        </w:rPr>
      </w:pPr>
      <w:r w:rsidRPr="004261B0">
        <w:rPr>
          <w:b w:val="0"/>
          <w:sz w:val="24"/>
        </w:rPr>
        <w:lastRenderedPageBreak/>
        <w:tab/>
        <w:t xml:space="preserve">Elizabeth’s characteristics helped define </w:t>
      </w:r>
      <w:r w:rsidR="006B2E97">
        <w:rPr>
          <w:b w:val="0"/>
          <w:sz w:val="24"/>
        </w:rPr>
        <w:t>forty-five</w:t>
      </w:r>
      <w:r w:rsidRPr="004261B0">
        <w:rPr>
          <w:b w:val="0"/>
          <w:sz w:val="24"/>
        </w:rPr>
        <w:t xml:space="preserve"> years in English history. </w:t>
      </w:r>
      <w:proofErr w:type="gramStart"/>
      <w:r w:rsidRPr="004261B0">
        <w:rPr>
          <w:b w:val="0"/>
          <w:sz w:val="24"/>
        </w:rPr>
        <w:t xml:space="preserve">Her identity, as the daughter of Henry VIII, as a woman, and as a champion for the people helped create a direct sense of unity between the monarch and </w:t>
      </w:r>
      <w:r w:rsidR="006B2E97">
        <w:rPr>
          <w:b w:val="0"/>
          <w:sz w:val="24"/>
        </w:rPr>
        <w:t>the nation</w:t>
      </w:r>
      <w:r w:rsidRPr="004261B0">
        <w:rPr>
          <w:b w:val="0"/>
          <w:sz w:val="24"/>
        </w:rPr>
        <w:t>.</w:t>
      </w:r>
      <w:proofErr w:type="gramEnd"/>
      <w:r w:rsidRPr="004261B0">
        <w:rPr>
          <w:b w:val="0"/>
          <w:sz w:val="24"/>
        </w:rPr>
        <w:t xml:space="preserve"> This was truly a two way street. While Elizabeth portrayed herself as this identity throughout her reign in letters, speeches, prayers and other royal documents, she also was viewed as such by her subjects, her court, her parliament and also by foreigners throughout the continent. The Venetian ambassador under James I commented that “she won [her </w:t>
      </w:r>
      <w:r w:rsidR="006B2E97">
        <w:rPr>
          <w:b w:val="0"/>
          <w:sz w:val="24"/>
          <w:szCs w:val="24"/>
        </w:rPr>
        <w:t>subjects’] loves</w:t>
      </w:r>
      <w:r w:rsidRPr="0068716E">
        <w:rPr>
          <w:b w:val="0"/>
          <w:sz w:val="24"/>
          <w:szCs w:val="24"/>
        </w:rPr>
        <w:t>”.</w:t>
      </w:r>
      <w:r w:rsidRPr="0068716E">
        <w:rPr>
          <w:rStyle w:val="FootnoteReference"/>
          <w:b w:val="0"/>
          <w:sz w:val="24"/>
          <w:szCs w:val="24"/>
        </w:rPr>
        <w:footnoteReference w:id="122"/>
      </w:r>
      <w:r w:rsidRPr="0068716E">
        <w:rPr>
          <w:b w:val="0"/>
          <w:sz w:val="24"/>
          <w:szCs w:val="24"/>
        </w:rPr>
        <w:t xml:space="preserve"> This traffic of feelings </w:t>
      </w:r>
      <w:r w:rsidRPr="00D84607">
        <w:rPr>
          <w:b w:val="0"/>
          <w:sz w:val="24"/>
          <w:szCs w:val="24"/>
        </w:rPr>
        <w:t>between monarch and people helped forge a unique English identity.</w:t>
      </w:r>
      <w:r w:rsidRPr="00D84607">
        <w:rPr>
          <w:sz w:val="24"/>
          <w:szCs w:val="24"/>
        </w:rPr>
        <w:t xml:space="preserve"> </w:t>
      </w:r>
      <w:r w:rsidR="0068716E" w:rsidRPr="00D84607">
        <w:rPr>
          <w:b w:val="0"/>
          <w:sz w:val="24"/>
          <w:szCs w:val="24"/>
        </w:rPr>
        <w:t>Evidence from Elizabeth’s funeral tells of the packed streets of London, with people crying out for their queen. John Stowe wrote that a cry went up as she passed “the like hath not been seen or known in the memory of man”</w:t>
      </w:r>
      <w:r w:rsidR="00FF011C" w:rsidRPr="00D84607">
        <w:rPr>
          <w:b w:val="0"/>
          <w:sz w:val="24"/>
          <w:szCs w:val="24"/>
        </w:rPr>
        <w:t>.</w:t>
      </w:r>
      <w:r w:rsidR="00FF011C" w:rsidRPr="00D84607">
        <w:rPr>
          <w:rStyle w:val="FootnoteReference"/>
          <w:b w:val="0"/>
          <w:sz w:val="24"/>
          <w:szCs w:val="24"/>
        </w:rPr>
        <w:footnoteReference w:id="123"/>
      </w:r>
      <w:r w:rsidR="00FF011C" w:rsidRPr="00D84607">
        <w:rPr>
          <w:b w:val="0"/>
          <w:sz w:val="24"/>
          <w:szCs w:val="24"/>
        </w:rPr>
        <w:t xml:space="preserve"> </w:t>
      </w:r>
      <w:r w:rsidR="0068716E" w:rsidRPr="00D84607">
        <w:rPr>
          <w:b w:val="0"/>
          <w:sz w:val="24"/>
          <w:szCs w:val="24"/>
        </w:rPr>
        <w:t>Shakespeare</w:t>
      </w:r>
      <w:r w:rsidR="0068716E">
        <w:rPr>
          <w:b w:val="0"/>
          <w:sz w:val="24"/>
          <w:szCs w:val="24"/>
        </w:rPr>
        <w:t xml:space="preserve"> </w:t>
      </w:r>
      <w:r w:rsidR="003134F6">
        <w:rPr>
          <w:b w:val="0"/>
          <w:sz w:val="24"/>
          <w:szCs w:val="24"/>
        </w:rPr>
        <w:t>also captured the feeling of mourning surrounding Elizabeth</w:t>
      </w:r>
      <w:r w:rsidR="00FF011C">
        <w:rPr>
          <w:b w:val="0"/>
          <w:sz w:val="24"/>
          <w:szCs w:val="24"/>
        </w:rPr>
        <w:t xml:space="preserve"> at the time of her death</w:t>
      </w:r>
      <w:r w:rsidR="003134F6">
        <w:rPr>
          <w:b w:val="0"/>
          <w:sz w:val="24"/>
          <w:szCs w:val="24"/>
        </w:rPr>
        <w:t>: “and yet a virgin</w:t>
      </w:r>
      <w:proofErr w:type="gramStart"/>
      <w:r w:rsidR="003134F6">
        <w:rPr>
          <w:b w:val="0"/>
          <w:sz w:val="24"/>
          <w:szCs w:val="24"/>
        </w:rPr>
        <w:t>,/</w:t>
      </w:r>
      <w:proofErr w:type="gramEnd"/>
      <w:r w:rsidR="003134F6">
        <w:rPr>
          <w:b w:val="0"/>
          <w:sz w:val="24"/>
          <w:szCs w:val="24"/>
        </w:rPr>
        <w:t xml:space="preserve"> A most unspotted lily shall she pass/ To the ground, and all the world shall mourn her.”</w:t>
      </w:r>
      <w:r w:rsidR="00FF011C">
        <w:rPr>
          <w:rStyle w:val="FootnoteReference"/>
          <w:b w:val="0"/>
          <w:sz w:val="24"/>
          <w:szCs w:val="24"/>
        </w:rPr>
        <w:footnoteReference w:id="124"/>
      </w:r>
      <w:r w:rsidR="003134F6">
        <w:rPr>
          <w:b w:val="0"/>
          <w:sz w:val="24"/>
          <w:szCs w:val="24"/>
        </w:rPr>
        <w:t xml:space="preserve"> Her death grieved the nation and with the celebration of Elizabeth came a unification of the people in their celebration of her life. </w:t>
      </w:r>
    </w:p>
    <w:p w:rsidR="00A842FF" w:rsidRDefault="00A842FF" w:rsidP="00A842FF">
      <w:pPr>
        <w:spacing w:line="480" w:lineRule="auto"/>
        <w:rPr>
          <w:rFonts w:ascii="Times" w:hAnsi="Times"/>
        </w:rPr>
      </w:pPr>
    </w:p>
    <w:p w:rsidR="00786BF1" w:rsidRDefault="00786BF1" w:rsidP="00786BF1">
      <w:pPr>
        <w:spacing w:line="480" w:lineRule="auto"/>
        <w:jc w:val="center"/>
        <w:rPr>
          <w:rFonts w:ascii="Times" w:hAnsi="Times"/>
          <w:b/>
        </w:rPr>
      </w:pPr>
      <w:r>
        <w:rPr>
          <w:rFonts w:ascii="Times" w:hAnsi="Times"/>
          <w:b/>
        </w:rPr>
        <w:t xml:space="preserve">IV. </w:t>
      </w:r>
      <w:r w:rsidR="003824A7">
        <w:rPr>
          <w:rFonts w:ascii="Times" w:hAnsi="Times"/>
          <w:b/>
        </w:rPr>
        <w:t>James I</w:t>
      </w:r>
    </w:p>
    <w:p w:rsidR="00A842FF" w:rsidRDefault="00A842FF" w:rsidP="00786BF1">
      <w:pPr>
        <w:spacing w:line="480" w:lineRule="auto"/>
        <w:jc w:val="center"/>
        <w:rPr>
          <w:rFonts w:ascii="Times" w:hAnsi="Times"/>
          <w:b/>
        </w:rPr>
      </w:pPr>
    </w:p>
    <w:p w:rsidR="00A842FF" w:rsidRDefault="000D62AA" w:rsidP="00A842FF">
      <w:pPr>
        <w:spacing w:line="480" w:lineRule="auto"/>
        <w:rPr>
          <w:rFonts w:ascii="Times" w:hAnsi="Times"/>
        </w:rPr>
      </w:pPr>
      <w:r>
        <w:rPr>
          <w:rFonts w:ascii="Times" w:hAnsi="Times"/>
        </w:rPr>
        <w:tab/>
        <w:t>As argued in the previous chapters, national identity developed through the reign</w:t>
      </w:r>
      <w:r w:rsidR="006B2E97">
        <w:rPr>
          <w:rFonts w:ascii="Times" w:hAnsi="Times"/>
        </w:rPr>
        <w:t>s</w:t>
      </w:r>
      <w:r>
        <w:rPr>
          <w:rFonts w:ascii="Times" w:hAnsi="Times"/>
        </w:rPr>
        <w:t xml:space="preserve"> of Mary and Elizabeth. During the reign of James I of England, this national identity continued to grow, </w:t>
      </w:r>
      <w:r w:rsidR="006B2E97">
        <w:rPr>
          <w:rFonts w:ascii="Times" w:hAnsi="Times"/>
        </w:rPr>
        <w:t>due to his own characteristics and their influence on the nation</w:t>
      </w:r>
      <w:r>
        <w:rPr>
          <w:rFonts w:ascii="Times" w:hAnsi="Times"/>
        </w:rPr>
        <w:t xml:space="preserve">. In a document that James </w:t>
      </w:r>
      <w:r>
        <w:rPr>
          <w:rFonts w:ascii="Times" w:hAnsi="Times"/>
        </w:rPr>
        <w:lastRenderedPageBreak/>
        <w:t>authored during h</w:t>
      </w:r>
      <w:r w:rsidR="002D57E3">
        <w:rPr>
          <w:rFonts w:ascii="Times" w:hAnsi="Times"/>
        </w:rPr>
        <w:t>is reign in England, he wrote</w:t>
      </w:r>
      <w:r>
        <w:rPr>
          <w:rFonts w:ascii="Times" w:hAnsi="Times"/>
        </w:rPr>
        <w:t xml:space="preserve"> “many of my Subiects, who although they were otherwise </w:t>
      </w:r>
      <w:proofErr w:type="gramStart"/>
      <w:r>
        <w:rPr>
          <w:rFonts w:ascii="Times" w:hAnsi="Times"/>
        </w:rPr>
        <w:t>Popishly</w:t>
      </w:r>
      <w:proofErr w:type="gramEnd"/>
      <w:r>
        <w:rPr>
          <w:rFonts w:ascii="Times" w:hAnsi="Times"/>
        </w:rPr>
        <w:t xml:space="preserve"> affected, yet retained in their hearts the print of their naturall duetie to their Soueraigne”.</w:t>
      </w:r>
      <w:r>
        <w:rPr>
          <w:rStyle w:val="FootnoteReference"/>
          <w:rFonts w:ascii="Times" w:hAnsi="Times"/>
        </w:rPr>
        <w:footnoteReference w:id="125"/>
      </w:r>
      <w:r>
        <w:rPr>
          <w:rFonts w:ascii="Times" w:hAnsi="Times"/>
        </w:rPr>
        <w:t xml:space="preserve"> </w:t>
      </w:r>
      <w:r w:rsidR="002D57E3">
        <w:rPr>
          <w:rFonts w:ascii="Times" w:hAnsi="Times"/>
        </w:rPr>
        <w:t xml:space="preserve">This natural duty to the sovereign </w:t>
      </w:r>
      <w:r w:rsidR="006B2E97">
        <w:rPr>
          <w:rFonts w:ascii="Times" w:hAnsi="Times"/>
        </w:rPr>
        <w:t>is the continuation of</w:t>
      </w:r>
      <w:r w:rsidR="002D57E3">
        <w:rPr>
          <w:rFonts w:ascii="Times" w:hAnsi="Times"/>
        </w:rPr>
        <w:t xml:space="preserve"> nationalistic feeling because the sovereign </w:t>
      </w:r>
      <w:r w:rsidR="006B2E97">
        <w:rPr>
          <w:rFonts w:ascii="Times" w:hAnsi="Times"/>
        </w:rPr>
        <w:t>represented the nation</w:t>
      </w:r>
      <w:r w:rsidR="002D57E3">
        <w:rPr>
          <w:rFonts w:ascii="Times" w:hAnsi="Times"/>
        </w:rPr>
        <w:t xml:space="preserve">. As duty to the pope withered and duty to the monarch rose, the English people were able to start to see their nation in its own light. James argued that while many subjects fell under the religious authority of the pope, they also considered their allegiance to their monarch when deciding their identity. </w:t>
      </w:r>
      <w:r w:rsidR="00EC3C27">
        <w:rPr>
          <w:rFonts w:ascii="Times" w:hAnsi="Times"/>
        </w:rPr>
        <w:t>National identity</w:t>
      </w:r>
      <w:r>
        <w:rPr>
          <w:rFonts w:ascii="Times" w:hAnsi="Times"/>
        </w:rPr>
        <w:t xml:space="preserve"> would continue to grow during James’ </w:t>
      </w:r>
      <w:r w:rsidR="0061788A">
        <w:rPr>
          <w:rFonts w:ascii="Times" w:hAnsi="Times"/>
        </w:rPr>
        <w:t>reign</w:t>
      </w:r>
      <w:r>
        <w:rPr>
          <w:rFonts w:ascii="Times" w:hAnsi="Times"/>
        </w:rPr>
        <w:t xml:space="preserve">, due to </w:t>
      </w:r>
      <w:r w:rsidR="006B2E97">
        <w:rPr>
          <w:rFonts w:ascii="Times" w:hAnsi="Times"/>
        </w:rPr>
        <w:t xml:space="preserve">his own identity in his gender and </w:t>
      </w:r>
      <w:r>
        <w:rPr>
          <w:rFonts w:ascii="Times" w:hAnsi="Times"/>
        </w:rPr>
        <w:t>his trials in the development of a unifi</w:t>
      </w:r>
      <w:r w:rsidR="006B2E97">
        <w:rPr>
          <w:rFonts w:ascii="Times" w:hAnsi="Times"/>
        </w:rPr>
        <w:t>ed England and Scotland</w:t>
      </w:r>
      <w:r>
        <w:rPr>
          <w:rFonts w:ascii="Times" w:hAnsi="Times"/>
        </w:rPr>
        <w:t xml:space="preserve">. </w:t>
      </w:r>
    </w:p>
    <w:p w:rsidR="00A842FF" w:rsidRDefault="000D62AA" w:rsidP="00A842FF">
      <w:pPr>
        <w:spacing w:line="480" w:lineRule="auto"/>
        <w:ind w:firstLine="720"/>
        <w:rPr>
          <w:rFonts w:ascii="Times" w:hAnsi="Times"/>
        </w:rPr>
      </w:pPr>
      <w:r>
        <w:rPr>
          <w:rFonts w:ascii="Times" w:hAnsi="Times"/>
        </w:rPr>
        <w:t xml:space="preserve"> James VI of Scotland had already been king for thirty-six years when he ascended the throne of England in 1603. He was crowned King of Scotland with the </w:t>
      </w:r>
      <w:r w:rsidR="0061788A">
        <w:rPr>
          <w:rFonts w:ascii="Times" w:hAnsi="Times"/>
        </w:rPr>
        <w:t>abdication</w:t>
      </w:r>
      <w:r>
        <w:rPr>
          <w:rFonts w:ascii="Times" w:hAnsi="Times"/>
        </w:rPr>
        <w:t xml:space="preserve"> of hi</w:t>
      </w:r>
      <w:r w:rsidR="0061788A">
        <w:rPr>
          <w:rFonts w:ascii="Times" w:hAnsi="Times"/>
        </w:rPr>
        <w:t>s mother, Mary, Queen of Scots</w:t>
      </w:r>
      <w:r>
        <w:rPr>
          <w:rFonts w:ascii="Times" w:hAnsi="Times"/>
        </w:rPr>
        <w:t>. James was just one year old. Throughout Elizabeth’s reign, she refused to name an heir. As her for</w:t>
      </w:r>
      <w:r w:rsidR="0061788A">
        <w:rPr>
          <w:rFonts w:ascii="Times" w:hAnsi="Times"/>
        </w:rPr>
        <w:t>ty-five year reign went on, some of her privy councilors</w:t>
      </w:r>
      <w:r>
        <w:rPr>
          <w:rFonts w:ascii="Times" w:hAnsi="Times"/>
        </w:rPr>
        <w:t xml:space="preserve"> started to converse with James, seeing him as her natural successor. James viewed himself as Elizabeth’s natural heir, as a descendant from the Tudor king Henry VII, and as a Protestant ruler himself. As Elizabeth’s death became </w:t>
      </w:r>
      <w:r w:rsidR="0061788A">
        <w:rPr>
          <w:rFonts w:ascii="Times" w:hAnsi="Times"/>
        </w:rPr>
        <w:t>imminent</w:t>
      </w:r>
      <w:r>
        <w:rPr>
          <w:rFonts w:ascii="Times" w:hAnsi="Times"/>
        </w:rPr>
        <w:t>, James worked to enhance his already strong claim to the throne. His one hindrance concerned the English common law that stated that no foreigner could inherit the English crown.</w:t>
      </w:r>
      <w:r>
        <w:rPr>
          <w:rStyle w:val="FootnoteReference"/>
          <w:rFonts w:ascii="Times" w:hAnsi="Times"/>
        </w:rPr>
        <w:footnoteReference w:id="126"/>
      </w:r>
      <w:r>
        <w:rPr>
          <w:rFonts w:ascii="Times" w:hAnsi="Times"/>
        </w:rPr>
        <w:t xml:space="preserve"> He pressed Elizabeth </w:t>
      </w:r>
      <w:r w:rsidR="00EC3C27">
        <w:rPr>
          <w:rFonts w:ascii="Times" w:hAnsi="Times"/>
        </w:rPr>
        <w:t>in the last decades of</w:t>
      </w:r>
      <w:r>
        <w:rPr>
          <w:rFonts w:ascii="Times" w:hAnsi="Times"/>
        </w:rPr>
        <w:t xml:space="preserve"> her reign to name him her successor, or at least to give him lands in England, to make his transition to the crown easier </w:t>
      </w:r>
      <w:r>
        <w:rPr>
          <w:rFonts w:ascii="Times" w:hAnsi="Times"/>
        </w:rPr>
        <w:lastRenderedPageBreak/>
        <w:t xml:space="preserve">once she died. She would never name </w:t>
      </w:r>
      <w:r w:rsidR="006B2E97">
        <w:rPr>
          <w:rFonts w:ascii="Times" w:hAnsi="Times"/>
        </w:rPr>
        <w:t>an</w:t>
      </w:r>
      <w:r>
        <w:rPr>
          <w:rFonts w:ascii="Times" w:hAnsi="Times"/>
        </w:rPr>
        <w:t xml:space="preserve"> heir; however, within eight hours of Elizabeth’s death on March 24</w:t>
      </w:r>
      <w:r w:rsidRPr="00592047">
        <w:rPr>
          <w:rFonts w:ascii="Times" w:hAnsi="Times"/>
          <w:vertAlign w:val="superscript"/>
        </w:rPr>
        <w:t>th</w:t>
      </w:r>
      <w:r>
        <w:rPr>
          <w:rFonts w:ascii="Times" w:hAnsi="Times"/>
        </w:rPr>
        <w:t>, 1603, James was pronounced king of England in London.</w:t>
      </w:r>
      <w:r>
        <w:rPr>
          <w:rStyle w:val="FootnoteReference"/>
          <w:rFonts w:ascii="Times" w:hAnsi="Times"/>
        </w:rPr>
        <w:footnoteReference w:id="127"/>
      </w:r>
      <w:r>
        <w:rPr>
          <w:rFonts w:ascii="Times" w:hAnsi="Times"/>
        </w:rPr>
        <w:t xml:space="preserve"> </w:t>
      </w:r>
    </w:p>
    <w:p w:rsidR="00A842FF" w:rsidRDefault="000D62AA" w:rsidP="00A842FF">
      <w:pPr>
        <w:spacing w:line="480" w:lineRule="auto"/>
        <w:rPr>
          <w:rFonts w:ascii="Times" w:hAnsi="Times"/>
        </w:rPr>
      </w:pPr>
      <w:r>
        <w:rPr>
          <w:rFonts w:ascii="Times" w:hAnsi="Times"/>
        </w:rPr>
        <w:tab/>
        <w:t xml:space="preserve">James’ reign in Scotland leading up to 1603 gives insight into </w:t>
      </w:r>
      <w:r w:rsidR="0061788A">
        <w:rPr>
          <w:rFonts w:ascii="Times" w:hAnsi="Times"/>
        </w:rPr>
        <w:t>the</w:t>
      </w:r>
      <w:r>
        <w:rPr>
          <w:rFonts w:ascii="Times" w:hAnsi="Times"/>
        </w:rPr>
        <w:t xml:space="preserve"> </w:t>
      </w:r>
      <w:r w:rsidR="0061788A">
        <w:rPr>
          <w:rFonts w:ascii="Times" w:hAnsi="Times"/>
        </w:rPr>
        <w:t xml:space="preserve">identity that influenced him </w:t>
      </w:r>
      <w:r>
        <w:rPr>
          <w:rFonts w:ascii="Times" w:hAnsi="Times"/>
        </w:rPr>
        <w:t xml:space="preserve">during his time as King of England. </w:t>
      </w:r>
      <w:r w:rsidR="006B2E97">
        <w:rPr>
          <w:rFonts w:ascii="Times" w:hAnsi="Times"/>
        </w:rPr>
        <w:t>Two</w:t>
      </w:r>
      <w:r>
        <w:rPr>
          <w:rFonts w:ascii="Times" w:hAnsi="Times"/>
        </w:rPr>
        <w:t xml:space="preserve"> significant identities come out of his political works and his letters: his obsession with the union of the crowns, his status as King and as God’s chosen, and his gender. These parts of his identity started to develop early with his ascendancy to the Scottish throne just one year after his birth. Being raised a king James knew from birth his right to the throne. While he was too young to rule, a regent reigned over Scotland, as James was educated and brought up to take over the throne when he came of age. His first tutor, George Buchanan, taught James the value of the Scottish Presbyterian church</w:t>
      </w:r>
      <w:r w:rsidR="006B2E97">
        <w:rPr>
          <w:rFonts w:ascii="Times" w:hAnsi="Times"/>
        </w:rPr>
        <w:t>;</w:t>
      </w:r>
      <w:r>
        <w:rPr>
          <w:rFonts w:ascii="Times" w:hAnsi="Times"/>
        </w:rPr>
        <w:t xml:space="preserve"> however, the values, such as the emphasis on church over king, did not agree with the policies James developed through his life.</w:t>
      </w:r>
      <w:r>
        <w:rPr>
          <w:rStyle w:val="FootnoteReference"/>
          <w:rFonts w:ascii="Times" w:hAnsi="Times"/>
        </w:rPr>
        <w:footnoteReference w:id="128"/>
      </w:r>
      <w:r>
        <w:rPr>
          <w:rFonts w:ascii="Times" w:hAnsi="Times"/>
        </w:rPr>
        <w:t xml:space="preserve"> </w:t>
      </w:r>
      <w:r w:rsidR="00B21122">
        <w:rPr>
          <w:rFonts w:ascii="Times" w:hAnsi="Times"/>
          <w:color w:val="FF0000"/>
        </w:rPr>
        <w:t xml:space="preserve"> </w:t>
      </w:r>
      <w:r>
        <w:rPr>
          <w:rFonts w:ascii="Times" w:hAnsi="Times"/>
        </w:rPr>
        <w:t xml:space="preserve">James also had problems with his nobility in Scotland and several assassination attempts </w:t>
      </w:r>
      <w:r w:rsidR="006B2E97">
        <w:rPr>
          <w:rFonts w:ascii="Times" w:hAnsi="Times"/>
        </w:rPr>
        <w:t>were</w:t>
      </w:r>
      <w:r>
        <w:rPr>
          <w:rFonts w:ascii="Times" w:hAnsi="Times"/>
        </w:rPr>
        <w:t xml:space="preserve"> made on his life.</w:t>
      </w:r>
      <w:r>
        <w:rPr>
          <w:rStyle w:val="FootnoteReference"/>
          <w:rFonts w:ascii="Times" w:hAnsi="Times"/>
        </w:rPr>
        <w:footnoteReference w:id="129"/>
      </w:r>
      <w:r>
        <w:rPr>
          <w:rFonts w:ascii="Times" w:hAnsi="Times"/>
        </w:rPr>
        <w:t xml:space="preserve"> James also had to deal with the shortage of money in Scotland. While his kingdom struggled to pay their debts, James saw </w:t>
      </w:r>
      <w:r w:rsidR="006B2E97">
        <w:rPr>
          <w:rFonts w:ascii="Times" w:hAnsi="Times"/>
        </w:rPr>
        <w:t>England as a source of wealth. James saw the love Elizabeth and her subject shared in England and also experienced a less than happy relationship with the Scottish people</w:t>
      </w:r>
      <w:r>
        <w:rPr>
          <w:rFonts w:ascii="Times" w:hAnsi="Times"/>
        </w:rPr>
        <w:t>.</w:t>
      </w:r>
      <w:r>
        <w:rPr>
          <w:rStyle w:val="FootnoteReference"/>
          <w:rFonts w:ascii="Times" w:hAnsi="Times"/>
        </w:rPr>
        <w:footnoteReference w:id="130"/>
      </w:r>
      <w:r>
        <w:rPr>
          <w:rFonts w:ascii="Times" w:hAnsi="Times"/>
        </w:rPr>
        <w:t xml:space="preserve"> James’ identity developed</w:t>
      </w:r>
      <w:r w:rsidR="006B2E97">
        <w:rPr>
          <w:rFonts w:ascii="Times" w:hAnsi="Times"/>
        </w:rPr>
        <w:t xml:space="preserve"> during</w:t>
      </w:r>
      <w:r>
        <w:rPr>
          <w:rFonts w:ascii="Times" w:hAnsi="Times"/>
        </w:rPr>
        <w:t xml:space="preserve"> his reign as King of Scotland. These characteristics came with him to England and helped to further the growth of national identity started in the reigns of Mary and Elizabeth. </w:t>
      </w:r>
    </w:p>
    <w:p w:rsidR="00A842FF" w:rsidRDefault="000D62AA" w:rsidP="00A842FF">
      <w:pPr>
        <w:spacing w:line="480" w:lineRule="auto"/>
        <w:rPr>
          <w:rFonts w:ascii="Times" w:hAnsi="Times"/>
        </w:rPr>
      </w:pPr>
      <w:r>
        <w:rPr>
          <w:rFonts w:ascii="Times" w:hAnsi="Times"/>
        </w:rPr>
        <w:t xml:space="preserve"> </w:t>
      </w:r>
    </w:p>
    <w:p w:rsidR="00786BF1" w:rsidRDefault="00786BF1" w:rsidP="00786BF1">
      <w:pPr>
        <w:spacing w:line="480" w:lineRule="auto"/>
        <w:jc w:val="center"/>
        <w:rPr>
          <w:rFonts w:ascii="Times" w:hAnsi="Times"/>
        </w:rPr>
      </w:pPr>
      <w:r w:rsidRPr="00786BF1">
        <w:rPr>
          <w:rFonts w:ascii="Times" w:hAnsi="Times"/>
        </w:rPr>
        <w:t>James’ Gender</w:t>
      </w:r>
    </w:p>
    <w:p w:rsidR="00A842FF" w:rsidRPr="00786BF1" w:rsidRDefault="00A842FF" w:rsidP="00786BF1">
      <w:pPr>
        <w:spacing w:line="480" w:lineRule="auto"/>
        <w:jc w:val="center"/>
        <w:rPr>
          <w:rFonts w:ascii="Times" w:hAnsi="Times"/>
        </w:rPr>
      </w:pPr>
    </w:p>
    <w:p w:rsidR="00A842FF" w:rsidRDefault="000D62AA" w:rsidP="00A842FF">
      <w:pPr>
        <w:spacing w:line="480" w:lineRule="auto"/>
        <w:rPr>
          <w:rFonts w:ascii="Times" w:hAnsi="Times"/>
        </w:rPr>
      </w:pPr>
      <w:r>
        <w:rPr>
          <w:rFonts w:ascii="Times" w:hAnsi="Times"/>
        </w:rPr>
        <w:lastRenderedPageBreak/>
        <w:tab/>
        <w:t xml:space="preserve">James’ reign came after </w:t>
      </w:r>
      <w:r w:rsidR="0061788A">
        <w:rPr>
          <w:rFonts w:ascii="Times" w:hAnsi="Times"/>
        </w:rPr>
        <w:t xml:space="preserve">almost </w:t>
      </w:r>
      <w:r>
        <w:rPr>
          <w:rFonts w:ascii="Times" w:hAnsi="Times"/>
        </w:rPr>
        <w:t xml:space="preserve">fifty years of female rule. Mary was England’s first queen regnant, and </w:t>
      </w:r>
      <w:r w:rsidR="0061788A">
        <w:rPr>
          <w:rFonts w:ascii="Times" w:hAnsi="Times"/>
        </w:rPr>
        <w:t xml:space="preserve">her reign </w:t>
      </w:r>
      <w:r>
        <w:rPr>
          <w:rFonts w:ascii="Times" w:hAnsi="Times"/>
        </w:rPr>
        <w:t xml:space="preserve">was viewed by the English people as a bloody time in their history. While Elizabeth’s reign was celebrated as reaching a high point in culture and development, James’ accession was seen as a return to the norm. In the early </w:t>
      </w:r>
      <w:r w:rsidR="006B2E97">
        <w:rPr>
          <w:rFonts w:ascii="Times" w:hAnsi="Times"/>
        </w:rPr>
        <w:t>seventeenth</w:t>
      </w:r>
      <w:r>
        <w:rPr>
          <w:rFonts w:ascii="Times" w:hAnsi="Times"/>
        </w:rPr>
        <w:t xml:space="preserve"> century, power still belonged to men. Mary and Elizabeth were seen as anomalies, ruling alongside twelve </w:t>
      </w:r>
      <w:r w:rsidR="0061788A">
        <w:rPr>
          <w:rFonts w:ascii="Times" w:hAnsi="Times"/>
        </w:rPr>
        <w:t xml:space="preserve">male </w:t>
      </w:r>
      <w:r>
        <w:rPr>
          <w:rFonts w:ascii="Times" w:hAnsi="Times"/>
        </w:rPr>
        <w:t xml:space="preserve">rulers in France, Spain and the Holy Roman Empire throughout their combined reigns. Men were Kings, while women were traditionally viewed as consorts. While powerful women did make their impression on the </w:t>
      </w:r>
      <w:r w:rsidR="006B2E97">
        <w:rPr>
          <w:rFonts w:ascii="Times" w:hAnsi="Times"/>
        </w:rPr>
        <w:t>sixteenth</w:t>
      </w:r>
      <w:r>
        <w:rPr>
          <w:rFonts w:ascii="Times" w:hAnsi="Times"/>
        </w:rPr>
        <w:t xml:space="preserve"> century, such as Catherine d</w:t>
      </w:r>
      <w:r w:rsidR="0061788A">
        <w:rPr>
          <w:rFonts w:ascii="Times" w:hAnsi="Times"/>
        </w:rPr>
        <w:t>e</w:t>
      </w:r>
      <w:r>
        <w:rPr>
          <w:rFonts w:ascii="Times" w:hAnsi="Times"/>
        </w:rPr>
        <w:t>’</w:t>
      </w:r>
      <w:r w:rsidR="0061788A">
        <w:rPr>
          <w:rFonts w:ascii="Times" w:hAnsi="Times"/>
        </w:rPr>
        <w:t xml:space="preserve"> </w:t>
      </w:r>
      <w:r>
        <w:rPr>
          <w:rFonts w:ascii="Times" w:hAnsi="Times"/>
        </w:rPr>
        <w:t xml:space="preserve">Medici of France and Mary, Queen of Scots, they attached themselves to men, and Elizabeth’s reign is the only one throughout the period </w:t>
      </w:r>
      <w:r w:rsidR="006B2E97">
        <w:rPr>
          <w:rFonts w:ascii="Times" w:hAnsi="Times"/>
        </w:rPr>
        <w:t>dominated by a single female</w:t>
      </w:r>
      <w:r>
        <w:rPr>
          <w:rFonts w:ascii="Times" w:hAnsi="Times"/>
        </w:rPr>
        <w:t xml:space="preserve">. </w:t>
      </w:r>
    </w:p>
    <w:p w:rsidR="00A842FF" w:rsidRDefault="000D62AA" w:rsidP="00A842FF">
      <w:pPr>
        <w:spacing w:line="480" w:lineRule="auto"/>
        <w:rPr>
          <w:rFonts w:ascii="Times" w:hAnsi="Times"/>
        </w:rPr>
      </w:pPr>
      <w:r>
        <w:rPr>
          <w:rFonts w:ascii="Times" w:hAnsi="Times"/>
        </w:rPr>
        <w:tab/>
        <w:t xml:space="preserve">Comparison between Elizabeth and James sprang up during the first years of James’ rule. Because they </w:t>
      </w:r>
      <w:r w:rsidR="006B2E97">
        <w:rPr>
          <w:rFonts w:ascii="Times" w:hAnsi="Times"/>
        </w:rPr>
        <w:t>both had reigned for many years by 1603</w:t>
      </w:r>
      <w:r>
        <w:rPr>
          <w:rFonts w:ascii="Times" w:hAnsi="Times"/>
        </w:rPr>
        <w:t>, much could be said about their similarities an</w:t>
      </w:r>
      <w:r w:rsidR="0061788A">
        <w:rPr>
          <w:rFonts w:ascii="Times" w:hAnsi="Times"/>
        </w:rPr>
        <w:t>d differences in ruling. Sir Rog</w:t>
      </w:r>
      <w:r>
        <w:rPr>
          <w:rFonts w:ascii="Times" w:hAnsi="Times"/>
        </w:rPr>
        <w:t xml:space="preserve">er Wilbraham, a member of the court under both Elizabeth and James, wrote a comparison of the two monarchs in the first three months of James’ reign. In the tract, he </w:t>
      </w:r>
      <w:r w:rsidR="0061788A">
        <w:rPr>
          <w:rFonts w:ascii="Times" w:hAnsi="Times"/>
        </w:rPr>
        <w:t>noted that</w:t>
      </w:r>
      <w:r>
        <w:rPr>
          <w:rFonts w:ascii="Times" w:hAnsi="Times"/>
        </w:rPr>
        <w:t xml:space="preserve"> “the Queene [was] strict in giving, which age &amp; her sex inclined her unto”.</w:t>
      </w:r>
      <w:r>
        <w:rPr>
          <w:rStyle w:val="FootnoteReference"/>
          <w:rFonts w:ascii="Times" w:hAnsi="Times"/>
        </w:rPr>
        <w:footnoteReference w:id="131"/>
      </w:r>
      <w:r>
        <w:rPr>
          <w:rFonts w:ascii="Times" w:hAnsi="Times"/>
        </w:rPr>
        <w:t xml:space="preserve">  </w:t>
      </w:r>
      <w:proofErr w:type="gramStart"/>
      <w:r>
        <w:rPr>
          <w:rFonts w:ascii="Times" w:hAnsi="Times"/>
        </w:rPr>
        <w:t>The note that Elizabeth’s sex played a key role in the developme</w:t>
      </w:r>
      <w:r w:rsidR="00143F97">
        <w:rPr>
          <w:rFonts w:ascii="Times" w:hAnsi="Times"/>
        </w:rPr>
        <w:t>nt of her character.</w:t>
      </w:r>
      <w:proofErr w:type="gramEnd"/>
      <w:r w:rsidR="00143F97">
        <w:rPr>
          <w:rFonts w:ascii="Times" w:hAnsi="Times"/>
        </w:rPr>
        <w:t xml:space="preserve"> Her sex</w:t>
      </w:r>
      <w:r>
        <w:rPr>
          <w:rFonts w:ascii="Times" w:hAnsi="Times"/>
        </w:rPr>
        <w:t xml:space="preserve"> was contrasted to James</w:t>
      </w:r>
      <w:r w:rsidR="0061788A">
        <w:rPr>
          <w:rFonts w:ascii="Times" w:hAnsi="Times"/>
        </w:rPr>
        <w:t>’</w:t>
      </w:r>
      <w:r>
        <w:rPr>
          <w:rFonts w:ascii="Times" w:hAnsi="Times"/>
        </w:rPr>
        <w:t xml:space="preserve"> </w:t>
      </w:r>
      <w:r w:rsidR="006B2E97">
        <w:rPr>
          <w:rFonts w:ascii="Times" w:hAnsi="Times"/>
        </w:rPr>
        <w:t xml:space="preserve">demonstrated a conscious dialogue regarding the gender of English rulers. </w:t>
      </w:r>
      <w:r>
        <w:rPr>
          <w:rFonts w:ascii="Times" w:hAnsi="Times"/>
        </w:rPr>
        <w:t xml:space="preserve"> </w:t>
      </w:r>
    </w:p>
    <w:p w:rsidR="00A842FF" w:rsidRPr="008915DE" w:rsidRDefault="000D62AA" w:rsidP="00A842FF">
      <w:pPr>
        <w:spacing w:line="480" w:lineRule="auto"/>
        <w:rPr>
          <w:rFonts w:ascii="Times" w:hAnsi="Times"/>
        </w:rPr>
      </w:pPr>
      <w:r>
        <w:rPr>
          <w:rFonts w:ascii="Times" w:hAnsi="Times"/>
        </w:rPr>
        <w:tab/>
        <w:t xml:space="preserve">James wrote extensively about kingship and ability to rule in his political works. He was an avid student and writer, learning about religion, history, politics and other subjects </w:t>
      </w:r>
      <w:r w:rsidR="008963E5">
        <w:rPr>
          <w:rFonts w:ascii="Times" w:hAnsi="Times"/>
        </w:rPr>
        <w:t>in the course of</w:t>
      </w:r>
      <w:r>
        <w:rPr>
          <w:rFonts w:ascii="Times" w:hAnsi="Times"/>
        </w:rPr>
        <w:t xml:space="preserve"> his reign. One topic mentioned in many of his documents, letters and proclamations was regarding monarchical gender and James’ role as </w:t>
      </w:r>
      <w:r>
        <w:rPr>
          <w:rFonts w:ascii="Times" w:hAnsi="Times"/>
          <w:i/>
        </w:rPr>
        <w:t>King</w:t>
      </w:r>
      <w:r>
        <w:rPr>
          <w:rFonts w:ascii="Times" w:hAnsi="Times"/>
        </w:rPr>
        <w:t xml:space="preserve"> of England. Male specific imagery </w:t>
      </w:r>
      <w:r>
        <w:rPr>
          <w:rFonts w:ascii="Times" w:hAnsi="Times"/>
        </w:rPr>
        <w:lastRenderedPageBreak/>
        <w:t>appear</w:t>
      </w:r>
      <w:r w:rsidR="00143F97">
        <w:rPr>
          <w:rFonts w:ascii="Times" w:hAnsi="Times"/>
        </w:rPr>
        <w:t>ed</w:t>
      </w:r>
      <w:r>
        <w:rPr>
          <w:rFonts w:ascii="Times" w:hAnsi="Times"/>
        </w:rPr>
        <w:t xml:space="preserve"> </w:t>
      </w:r>
      <w:r w:rsidR="008963E5">
        <w:rPr>
          <w:rFonts w:ascii="Times" w:hAnsi="Times"/>
        </w:rPr>
        <w:t>within</w:t>
      </w:r>
      <w:r>
        <w:rPr>
          <w:rFonts w:ascii="Times" w:hAnsi="Times"/>
        </w:rPr>
        <w:t xml:space="preserve"> his works and his comments on gender contribute</w:t>
      </w:r>
      <w:r w:rsidR="00143F97">
        <w:rPr>
          <w:rFonts w:ascii="Times" w:hAnsi="Times"/>
        </w:rPr>
        <w:t>d</w:t>
      </w:r>
      <w:r>
        <w:rPr>
          <w:rFonts w:ascii="Times" w:hAnsi="Times"/>
        </w:rPr>
        <w:t xml:space="preserve"> to his identity as a male ruler of England. One way James emphasizes his masculinity </w:t>
      </w:r>
      <w:r w:rsidR="00143F97">
        <w:rPr>
          <w:rFonts w:ascii="Times" w:hAnsi="Times"/>
        </w:rPr>
        <w:t>was</w:t>
      </w:r>
      <w:r>
        <w:rPr>
          <w:rFonts w:ascii="Times" w:hAnsi="Times"/>
        </w:rPr>
        <w:t xml:space="preserve"> through the idea of “Patriam Potestatem”.</w:t>
      </w:r>
      <w:r>
        <w:rPr>
          <w:rStyle w:val="FootnoteReference"/>
          <w:rFonts w:ascii="Times" w:hAnsi="Times"/>
        </w:rPr>
        <w:footnoteReference w:id="132"/>
      </w:r>
      <w:r>
        <w:rPr>
          <w:rFonts w:ascii="Times" w:hAnsi="Times"/>
        </w:rPr>
        <w:t xml:space="preserve"> This idea, which </w:t>
      </w:r>
      <w:r w:rsidR="008963E5">
        <w:rPr>
          <w:rFonts w:ascii="Times" w:hAnsi="Times"/>
        </w:rPr>
        <w:t>is Latin for</w:t>
      </w:r>
      <w:r w:rsidR="00143F97">
        <w:rPr>
          <w:rFonts w:ascii="Times" w:hAnsi="Times"/>
        </w:rPr>
        <w:t xml:space="preserve"> “fatherly power”, exemplified </w:t>
      </w:r>
      <w:r>
        <w:rPr>
          <w:rFonts w:ascii="Times" w:hAnsi="Times"/>
        </w:rPr>
        <w:t xml:space="preserve">the male role as head </w:t>
      </w:r>
      <w:r w:rsidR="008963E5">
        <w:rPr>
          <w:rFonts w:ascii="Times" w:hAnsi="Times"/>
        </w:rPr>
        <w:t>in</w:t>
      </w:r>
      <w:r>
        <w:rPr>
          <w:rFonts w:ascii="Times" w:hAnsi="Times"/>
        </w:rPr>
        <w:t xml:space="preserve"> England during the </w:t>
      </w:r>
      <w:r w:rsidR="00143F97">
        <w:rPr>
          <w:rFonts w:ascii="Times" w:hAnsi="Times"/>
        </w:rPr>
        <w:t>seventeenth</w:t>
      </w:r>
      <w:r>
        <w:rPr>
          <w:rFonts w:ascii="Times" w:hAnsi="Times"/>
        </w:rPr>
        <w:t xml:space="preserve"> century.  James declared in a speech given to the houses of Lords and Commons on Mar</w:t>
      </w:r>
      <w:r w:rsidR="008963E5">
        <w:rPr>
          <w:rFonts w:ascii="Times" w:hAnsi="Times"/>
        </w:rPr>
        <w:t>ch 21, 1610</w:t>
      </w:r>
      <w:r>
        <w:rPr>
          <w:rFonts w:ascii="Times" w:hAnsi="Times"/>
        </w:rPr>
        <w:t xml:space="preserve"> that “</w:t>
      </w:r>
      <w:r w:rsidRPr="00826410">
        <w:rPr>
          <w:rFonts w:ascii="Times" w:hAnsi="Times"/>
        </w:rPr>
        <w:t xml:space="preserve">Kings are also compared to Fathers of families: for a King is trewly </w:t>
      </w:r>
      <w:r w:rsidRPr="00826410">
        <w:rPr>
          <w:rFonts w:ascii="Times" w:hAnsi="Times"/>
          <w:i/>
        </w:rPr>
        <w:t>Parens Patriae</w:t>
      </w:r>
      <w:r w:rsidRPr="00826410">
        <w:rPr>
          <w:rFonts w:ascii="Times" w:hAnsi="Times"/>
        </w:rPr>
        <w:t xml:space="preserve"> [parent of the fatherland]”.</w:t>
      </w:r>
      <w:r w:rsidRPr="00826410">
        <w:rPr>
          <w:rStyle w:val="FootnoteReference"/>
          <w:rFonts w:ascii="Times" w:hAnsi="Times"/>
        </w:rPr>
        <w:footnoteReference w:id="133"/>
      </w:r>
      <w:r>
        <w:rPr>
          <w:rFonts w:ascii="Times" w:hAnsi="Times"/>
        </w:rPr>
        <w:t xml:space="preserve">  This idea stemmed from Ancient Rome. Women were under the guardianship of men and children were automatically seen as the father’s property. Cicero, the Roman orator, claimed, “Our ancestors established the rule that all women, because of their weakness of intellect, should be under the power of guardians”.</w:t>
      </w:r>
      <w:r>
        <w:rPr>
          <w:rStyle w:val="FootnoteReference"/>
          <w:rFonts w:ascii="Times" w:hAnsi="Times"/>
        </w:rPr>
        <w:footnoteReference w:id="134"/>
      </w:r>
      <w:r>
        <w:rPr>
          <w:rFonts w:ascii="Times" w:hAnsi="Times"/>
        </w:rPr>
        <w:t xml:space="preserve"> Justinian, eastern emperor of Rome from 527-565, wrote on the subject, stating “women…have no control even over their own children”.</w:t>
      </w:r>
      <w:r>
        <w:rPr>
          <w:rStyle w:val="FootnoteReference"/>
          <w:rFonts w:ascii="Times" w:hAnsi="Times"/>
        </w:rPr>
        <w:footnoteReference w:id="135"/>
      </w:r>
      <w:r>
        <w:rPr>
          <w:rFonts w:ascii="Times" w:hAnsi="Times"/>
        </w:rPr>
        <w:t xml:space="preserve">  James used the history of </w:t>
      </w:r>
      <w:r>
        <w:rPr>
          <w:rFonts w:ascii="Times" w:hAnsi="Times"/>
          <w:i/>
        </w:rPr>
        <w:t>Patria Potestatem</w:t>
      </w:r>
      <w:r>
        <w:rPr>
          <w:rFonts w:ascii="Times" w:hAnsi="Times"/>
        </w:rPr>
        <w:t xml:space="preserve"> to justify the </w:t>
      </w:r>
      <w:r w:rsidR="008963E5">
        <w:rPr>
          <w:rFonts w:ascii="Times" w:hAnsi="Times"/>
        </w:rPr>
        <w:t>patriarchal</w:t>
      </w:r>
      <w:r>
        <w:rPr>
          <w:rFonts w:ascii="Times" w:hAnsi="Times"/>
        </w:rPr>
        <w:t xml:space="preserve"> society that he was inheriting in England. While Elizabeth used the idea of head of the body of England as an image to justify her reign and as part of her monarchical identity</w:t>
      </w:r>
      <w:r w:rsidR="00143F97">
        <w:rPr>
          <w:rFonts w:ascii="Times" w:hAnsi="Times"/>
        </w:rPr>
        <w:t>, despite her gender</w:t>
      </w:r>
      <w:r>
        <w:rPr>
          <w:rFonts w:ascii="Times" w:hAnsi="Times"/>
        </w:rPr>
        <w:t xml:space="preserve">, James was able to utilize the traditional view of father to increase his legitimacy as ruler. The use of this image can be seen </w:t>
      </w:r>
      <w:r w:rsidR="008963E5">
        <w:rPr>
          <w:rFonts w:ascii="Times" w:hAnsi="Times"/>
        </w:rPr>
        <w:t>elsewhere in</w:t>
      </w:r>
      <w:r>
        <w:rPr>
          <w:rFonts w:ascii="Times" w:hAnsi="Times"/>
        </w:rPr>
        <w:t xml:space="preserve"> James’ own works. In his </w:t>
      </w:r>
      <w:r>
        <w:rPr>
          <w:rFonts w:ascii="Times" w:hAnsi="Times"/>
          <w:i/>
        </w:rPr>
        <w:t>Speech, as it was Delivered in the Vpper Hovse of the Parliament to the Lords Spiritvall and Temporall, and to the Knights, Citizens and Burgesses there assembled, on Mvnday the xix Day of March 1603</w:t>
      </w:r>
      <w:r>
        <w:rPr>
          <w:rFonts w:ascii="Times" w:hAnsi="Times"/>
        </w:rPr>
        <w:t xml:space="preserve"> James stated that “I am the Husband, and all the whole Isle is my lawfull Wife;”.</w:t>
      </w:r>
      <w:r>
        <w:rPr>
          <w:rStyle w:val="FootnoteReference"/>
          <w:rFonts w:ascii="Times" w:hAnsi="Times"/>
        </w:rPr>
        <w:footnoteReference w:id="136"/>
      </w:r>
      <w:r>
        <w:rPr>
          <w:rFonts w:ascii="Times" w:hAnsi="Times"/>
        </w:rPr>
        <w:t xml:space="preserve"> This quote demonstrates James’ idea that England was submissive to him: that he should be able to control it as his wife, since he as husband </w:t>
      </w:r>
      <w:r w:rsidR="00143F97">
        <w:rPr>
          <w:rFonts w:ascii="Times" w:hAnsi="Times"/>
        </w:rPr>
        <w:t>had</w:t>
      </w:r>
      <w:r>
        <w:rPr>
          <w:rFonts w:ascii="Times" w:hAnsi="Times"/>
        </w:rPr>
        <w:t xml:space="preserve"> the power</w:t>
      </w:r>
      <w:r w:rsidR="00143F97">
        <w:rPr>
          <w:rFonts w:ascii="Times" w:hAnsi="Times"/>
        </w:rPr>
        <w:t xml:space="preserve"> to do so</w:t>
      </w:r>
      <w:r>
        <w:rPr>
          <w:rFonts w:ascii="Times" w:hAnsi="Times"/>
        </w:rPr>
        <w:t xml:space="preserve">. </w:t>
      </w:r>
      <w:r w:rsidR="008963E5">
        <w:rPr>
          <w:rFonts w:ascii="Times" w:hAnsi="Times"/>
          <w:i/>
        </w:rPr>
        <w:lastRenderedPageBreak/>
        <w:t>Patriam Potest</w:t>
      </w:r>
      <w:r>
        <w:rPr>
          <w:rFonts w:ascii="Times" w:hAnsi="Times"/>
          <w:i/>
        </w:rPr>
        <w:t>atem</w:t>
      </w:r>
      <w:r>
        <w:rPr>
          <w:rFonts w:ascii="Times" w:hAnsi="Times"/>
        </w:rPr>
        <w:t xml:space="preserve"> gave James legitimacy </w:t>
      </w:r>
      <w:r w:rsidR="008963E5">
        <w:rPr>
          <w:rFonts w:ascii="Times" w:hAnsi="Times"/>
        </w:rPr>
        <w:t xml:space="preserve">within male-oriented England </w:t>
      </w:r>
      <w:r>
        <w:rPr>
          <w:rFonts w:ascii="Times" w:hAnsi="Times"/>
        </w:rPr>
        <w:t xml:space="preserve">that both Mary and Elizabeth could not claim. He had history to support his masculine power – with the traditional male role as head still prevalent in English society during his reign. While Elizabeth had been a powerful ruler, James and his “fatherly power” were seen as a guide to the nation. James was able to lead the people in a more conventional manner. </w:t>
      </w:r>
    </w:p>
    <w:p w:rsidR="00A842FF" w:rsidRDefault="000D62AA" w:rsidP="00A842FF">
      <w:pPr>
        <w:spacing w:line="480" w:lineRule="auto"/>
        <w:rPr>
          <w:rFonts w:ascii="Times" w:hAnsi="Times"/>
        </w:rPr>
      </w:pPr>
      <w:r>
        <w:rPr>
          <w:rFonts w:ascii="Times" w:hAnsi="Times"/>
        </w:rPr>
        <w:tab/>
        <w:t xml:space="preserve">Gender also played a role in James’ rule through religion. </w:t>
      </w:r>
      <w:r w:rsidR="008963E5">
        <w:rPr>
          <w:rFonts w:ascii="Times" w:hAnsi="Times"/>
        </w:rPr>
        <w:t>Throughout history, Christians portrayed their God as male</w:t>
      </w:r>
      <w:r>
        <w:rPr>
          <w:rFonts w:ascii="Times" w:hAnsi="Times"/>
        </w:rPr>
        <w:t xml:space="preserve">. James saw himself as God’s representative on earth and his gender played a key role in this feeling. In his famous political work </w:t>
      </w:r>
      <w:r>
        <w:rPr>
          <w:rFonts w:ascii="Times" w:hAnsi="Times"/>
          <w:i/>
        </w:rPr>
        <w:t>Basilicon Doron</w:t>
      </w:r>
      <w:r>
        <w:rPr>
          <w:rFonts w:ascii="Times" w:hAnsi="Times"/>
        </w:rPr>
        <w:t>, James taught his son to “</w:t>
      </w:r>
      <w:r w:rsidRPr="00826410">
        <w:rPr>
          <w:rFonts w:ascii="Times" w:hAnsi="Times"/>
        </w:rPr>
        <w:t>learne to know and loue that God, whom-to ye haue a double obligation; first, for that he made you a man; and next, for that he made you a little GOD to sit on his Throne, and rule ouer other men.”</w:t>
      </w:r>
      <w:r w:rsidRPr="00826410">
        <w:rPr>
          <w:rStyle w:val="FootnoteReference"/>
          <w:rFonts w:ascii="Times" w:hAnsi="Times"/>
        </w:rPr>
        <w:footnoteReference w:id="137"/>
      </w:r>
      <w:r w:rsidRPr="00826410">
        <w:rPr>
          <w:rFonts w:ascii="Times" w:hAnsi="Times"/>
        </w:rPr>
        <w:t xml:space="preserve"> </w:t>
      </w:r>
      <w:r>
        <w:rPr>
          <w:rFonts w:ascii="Times" w:hAnsi="Times"/>
        </w:rPr>
        <w:t xml:space="preserve"> James believed that his gender lent to his power as a “little GOD” and that his son should appreciate the power given to him as a male in a </w:t>
      </w:r>
      <w:r w:rsidR="00143F97">
        <w:rPr>
          <w:rFonts w:ascii="Times" w:hAnsi="Times"/>
        </w:rPr>
        <w:t>patriarchical society</w:t>
      </w:r>
      <w:r>
        <w:rPr>
          <w:rFonts w:ascii="Times" w:hAnsi="Times"/>
        </w:rPr>
        <w:t>. James</w:t>
      </w:r>
      <w:r w:rsidR="008963E5">
        <w:rPr>
          <w:rFonts w:ascii="Times" w:hAnsi="Times"/>
        </w:rPr>
        <w:t xml:space="preserve"> was able to use this image as God’s representative on earth</w:t>
      </w:r>
      <w:r>
        <w:rPr>
          <w:rFonts w:ascii="Times" w:hAnsi="Times"/>
        </w:rPr>
        <w:t xml:space="preserve"> </w:t>
      </w:r>
      <w:r w:rsidR="008963E5">
        <w:rPr>
          <w:rFonts w:ascii="Times" w:hAnsi="Times"/>
        </w:rPr>
        <w:t>and g</w:t>
      </w:r>
      <w:r w:rsidR="00DE13C8">
        <w:rPr>
          <w:rFonts w:ascii="Times" w:hAnsi="Times"/>
        </w:rPr>
        <w:t xml:space="preserve">ender played a key role in this view. </w:t>
      </w:r>
    </w:p>
    <w:p w:rsidR="00A842FF" w:rsidRPr="00994F4B" w:rsidRDefault="000D62AA" w:rsidP="00A842FF">
      <w:pPr>
        <w:spacing w:line="480" w:lineRule="auto"/>
        <w:rPr>
          <w:rFonts w:ascii="Times" w:hAnsi="Times"/>
        </w:rPr>
      </w:pPr>
      <w:r>
        <w:rPr>
          <w:rFonts w:ascii="Times" w:hAnsi="Times"/>
        </w:rPr>
        <w:tab/>
        <w:t xml:space="preserve">James also wrote on the wrongdoings of women in general during the seventeenth century. While not necessarily an attack on the reigns of Mary and Elizabeth, James </w:t>
      </w:r>
      <w:r w:rsidRPr="00826410">
        <w:rPr>
          <w:rFonts w:ascii="Times" w:hAnsi="Times"/>
        </w:rPr>
        <w:t xml:space="preserve">demonstrated a negative opinion of women through </w:t>
      </w:r>
      <w:r w:rsidR="00143F97">
        <w:rPr>
          <w:rFonts w:ascii="Times" w:hAnsi="Times"/>
        </w:rPr>
        <w:t>many</w:t>
      </w:r>
      <w:r w:rsidRPr="00826410">
        <w:rPr>
          <w:rFonts w:ascii="Times" w:hAnsi="Times"/>
        </w:rPr>
        <w:t xml:space="preserve"> of his political works and letters. He believed that “One of the greatest causes of all Gentlemens desire, that haue no calling or errand, to dwell in </w:t>
      </w:r>
      <w:r w:rsidRPr="00826410">
        <w:rPr>
          <w:rFonts w:ascii="Times" w:hAnsi="Times"/>
          <w:i/>
        </w:rPr>
        <w:t>London</w:t>
      </w:r>
      <w:r w:rsidRPr="00826410">
        <w:rPr>
          <w:rFonts w:ascii="Times" w:hAnsi="Times"/>
        </w:rPr>
        <w:t>, is apparently the pride of women”</w:t>
      </w:r>
      <w:r>
        <w:rPr>
          <w:rFonts w:ascii="Times" w:hAnsi="Times"/>
        </w:rPr>
        <w:t xml:space="preserve"> and blamed the troubles with society on women and their hold over men.</w:t>
      </w:r>
      <w:r>
        <w:rPr>
          <w:rStyle w:val="FootnoteReference"/>
          <w:rFonts w:ascii="Times" w:hAnsi="Times"/>
        </w:rPr>
        <w:footnoteReference w:id="138"/>
      </w:r>
      <w:r>
        <w:rPr>
          <w:rFonts w:ascii="Times" w:hAnsi="Times"/>
        </w:rPr>
        <w:t xml:space="preserve">  Women, to James, caused many of the problems seen in England during</w:t>
      </w:r>
      <w:r w:rsidRPr="00994F4B">
        <w:rPr>
          <w:rFonts w:ascii="Times" w:hAnsi="Times"/>
        </w:rPr>
        <w:t xml:space="preserve"> his reign, such as the flaws of men and the continuation of Catholicism in the country. James stated in a speech to parliament from March 21, </w:t>
      </w:r>
      <w:r w:rsidR="00DE13C8">
        <w:rPr>
          <w:rFonts w:ascii="Times" w:hAnsi="Times"/>
        </w:rPr>
        <w:t>1610</w:t>
      </w:r>
      <w:r w:rsidRPr="00994F4B">
        <w:rPr>
          <w:rFonts w:ascii="Times" w:hAnsi="Times"/>
        </w:rPr>
        <w:t xml:space="preserve">: “although the poorest sort of [Catholics] bee (God be thanked) much decreased, yet doeth the greater sort of them dayly </w:t>
      </w:r>
      <w:r w:rsidRPr="00994F4B">
        <w:rPr>
          <w:rFonts w:ascii="Times" w:hAnsi="Times"/>
        </w:rPr>
        <w:lastRenderedPageBreak/>
        <w:t>increase, especially among the foeminine Sexe”.</w:t>
      </w:r>
      <w:r w:rsidRPr="00994F4B">
        <w:rPr>
          <w:rStyle w:val="FootnoteReference"/>
          <w:rFonts w:ascii="Times" w:hAnsi="Times"/>
        </w:rPr>
        <w:footnoteReference w:id="139"/>
      </w:r>
      <w:r w:rsidRPr="00994F4B">
        <w:rPr>
          <w:rFonts w:ascii="Times" w:hAnsi="Times"/>
        </w:rPr>
        <w:t xml:space="preserve"> Women were weaker than men, more likely to be drawn back into the vice of Catholicism. James saw women as the path to sin, just as the Christian religions saw women as the advent of original sin. </w:t>
      </w:r>
    </w:p>
    <w:p w:rsidR="00A842FF" w:rsidRPr="00994F4B" w:rsidRDefault="000D62AA" w:rsidP="00A842FF">
      <w:pPr>
        <w:pStyle w:val="Bibliography"/>
        <w:spacing w:line="480" w:lineRule="auto"/>
        <w:ind w:left="0" w:firstLine="720"/>
        <w:rPr>
          <w:rFonts w:ascii="Times" w:hAnsi="Times"/>
        </w:rPr>
      </w:pPr>
      <w:r w:rsidRPr="00994F4B">
        <w:rPr>
          <w:rFonts w:ascii="Times" w:hAnsi="Times"/>
        </w:rPr>
        <w:t xml:space="preserve">While he devoted parts of his work to blame women for their negative influence on society, James also maintained a positive connection to Elizabeth throughout her reign as well as </w:t>
      </w:r>
      <w:r w:rsidR="00143F97">
        <w:rPr>
          <w:rFonts w:ascii="Times" w:hAnsi="Times"/>
        </w:rPr>
        <w:t>during</w:t>
      </w:r>
      <w:r w:rsidRPr="00994F4B">
        <w:rPr>
          <w:rFonts w:ascii="Times" w:hAnsi="Times"/>
        </w:rPr>
        <w:t xml:space="preserve"> his. In letters exchanged between the two monarchs during her life, James refers to Elizabeth as a “dearest mother”, appealing to her sense of femininity and connecting </w:t>
      </w:r>
      <w:proofErr w:type="gramStart"/>
      <w:r w:rsidRPr="00994F4B">
        <w:rPr>
          <w:rFonts w:ascii="Times" w:hAnsi="Times"/>
        </w:rPr>
        <w:t>himself</w:t>
      </w:r>
      <w:proofErr w:type="gramEnd"/>
      <w:r w:rsidRPr="00994F4B">
        <w:rPr>
          <w:rFonts w:ascii="Times" w:hAnsi="Times"/>
        </w:rPr>
        <w:t xml:space="preserve"> back to her.</w:t>
      </w:r>
      <w:r w:rsidRPr="00994F4B">
        <w:rPr>
          <w:rStyle w:val="FootnoteReference"/>
          <w:rFonts w:ascii="Times" w:hAnsi="Times"/>
        </w:rPr>
        <w:footnoteReference w:id="140"/>
      </w:r>
      <w:r w:rsidRPr="00994F4B">
        <w:rPr>
          <w:rFonts w:ascii="Times" w:hAnsi="Times"/>
        </w:rPr>
        <w:t xml:space="preserve"> James </w:t>
      </w:r>
      <w:r w:rsidR="00032CFA">
        <w:rPr>
          <w:rFonts w:ascii="Times" w:hAnsi="Times"/>
        </w:rPr>
        <w:t>understood</w:t>
      </w:r>
      <w:r w:rsidRPr="00994F4B">
        <w:rPr>
          <w:rFonts w:ascii="Times" w:hAnsi="Times"/>
        </w:rPr>
        <w:t xml:space="preserve"> that while the English had tired of a female ruler and rejoiced in his succession, the connection to their powerful queen still resonated in the hearts of the English subjects.  He refers to Elizabeth throughout his reign as “the late Queene of famous memory”.</w:t>
      </w:r>
      <w:r w:rsidRPr="00994F4B">
        <w:rPr>
          <w:rStyle w:val="FootnoteReference"/>
          <w:rFonts w:ascii="Times" w:hAnsi="Times"/>
        </w:rPr>
        <w:footnoteReference w:id="141"/>
      </w:r>
      <w:r w:rsidRPr="00994F4B">
        <w:rPr>
          <w:rFonts w:ascii="Times" w:hAnsi="Times"/>
        </w:rPr>
        <w:t xml:space="preserve"> James </w:t>
      </w:r>
      <w:r w:rsidR="00032CFA">
        <w:rPr>
          <w:rFonts w:ascii="Times" w:hAnsi="Times"/>
        </w:rPr>
        <w:t>knew</w:t>
      </w:r>
      <w:r w:rsidRPr="00994F4B">
        <w:rPr>
          <w:rFonts w:ascii="Times" w:hAnsi="Times"/>
        </w:rPr>
        <w:t xml:space="preserve"> that while his gender, during his rule, </w:t>
      </w:r>
      <w:r w:rsidR="00032CFA">
        <w:rPr>
          <w:rFonts w:ascii="Times" w:hAnsi="Times"/>
        </w:rPr>
        <w:t>was</w:t>
      </w:r>
      <w:r w:rsidRPr="00994F4B">
        <w:rPr>
          <w:rFonts w:ascii="Times" w:hAnsi="Times"/>
        </w:rPr>
        <w:t xml:space="preserve"> seen as a positive attribute, he </w:t>
      </w:r>
      <w:r w:rsidR="00032CFA">
        <w:rPr>
          <w:rFonts w:ascii="Times" w:hAnsi="Times"/>
        </w:rPr>
        <w:t>could not</w:t>
      </w:r>
      <w:r w:rsidRPr="00994F4B">
        <w:rPr>
          <w:rFonts w:ascii="Times" w:hAnsi="Times"/>
        </w:rPr>
        <w:t xml:space="preserve"> insult Queen Elizabeth. His honoring of her memory </w:t>
      </w:r>
      <w:r w:rsidR="00032CFA">
        <w:rPr>
          <w:rFonts w:ascii="Times" w:hAnsi="Times"/>
        </w:rPr>
        <w:t>fed</w:t>
      </w:r>
      <w:r w:rsidRPr="00994F4B">
        <w:rPr>
          <w:rFonts w:ascii="Times" w:hAnsi="Times"/>
        </w:rPr>
        <w:t xml:space="preserve"> the peoples attachment to their Queen and their nation. </w:t>
      </w:r>
    </w:p>
    <w:p w:rsidR="00A842FF" w:rsidRDefault="000D62AA" w:rsidP="00A842FF">
      <w:pPr>
        <w:spacing w:line="480" w:lineRule="auto"/>
        <w:rPr>
          <w:rFonts w:ascii="Times" w:hAnsi="Times"/>
        </w:rPr>
      </w:pPr>
      <w:r w:rsidRPr="00994F4B">
        <w:rPr>
          <w:rFonts w:ascii="Times" w:hAnsi="Times"/>
        </w:rPr>
        <w:tab/>
        <w:t xml:space="preserve">Ideas of gender in seventeenth century England, especially the gender of the monarch, came out through different forms of pamphlets and propaganda. One poem to commemorate James’ coronation proclaimed “Scarce had the dolefull bell rung out,/ Our Queen </w:t>
      </w:r>
      <w:r w:rsidRPr="00994F4B">
        <w:rPr>
          <w:rFonts w:ascii="Times" w:hAnsi="Times"/>
          <w:i/>
        </w:rPr>
        <w:t>Elizaes</w:t>
      </w:r>
      <w:r w:rsidRPr="00994F4B">
        <w:rPr>
          <w:rFonts w:ascii="Times" w:hAnsi="Times"/>
        </w:rPr>
        <w:t xml:space="preserve"> mournefull knell,/ But Prince-borne </w:t>
      </w:r>
      <w:r w:rsidRPr="00994F4B">
        <w:rPr>
          <w:rFonts w:ascii="Times" w:hAnsi="Times"/>
          <w:i/>
        </w:rPr>
        <w:t>Iames</w:t>
      </w:r>
      <w:r w:rsidRPr="00994F4B">
        <w:rPr>
          <w:rFonts w:ascii="Times" w:hAnsi="Times"/>
        </w:rPr>
        <w:t xml:space="preserve"> our King proclaim’d,/ Our feare soone </w:t>
      </w:r>
      <w:r w:rsidR="00DE13C8">
        <w:rPr>
          <w:rFonts w:ascii="Times" w:hAnsi="Times"/>
        </w:rPr>
        <w:t>past</w:t>
      </w:r>
      <w:r w:rsidRPr="00994F4B">
        <w:rPr>
          <w:rFonts w:ascii="Times" w:hAnsi="Times"/>
        </w:rPr>
        <w:t>, and all was well.”</w:t>
      </w:r>
      <w:r w:rsidRPr="00994F4B">
        <w:rPr>
          <w:rStyle w:val="FootnoteReference"/>
          <w:rFonts w:ascii="Times" w:hAnsi="Times"/>
        </w:rPr>
        <w:footnoteReference w:id="142"/>
      </w:r>
      <w:r w:rsidRPr="00994F4B">
        <w:rPr>
          <w:rFonts w:ascii="Times" w:hAnsi="Times"/>
        </w:rPr>
        <w:t xml:space="preserve"> The poem celebrated James’ triumph; that a </w:t>
      </w:r>
      <w:r w:rsidRPr="00994F4B">
        <w:rPr>
          <w:rFonts w:ascii="Times" w:hAnsi="Times"/>
          <w:i/>
        </w:rPr>
        <w:t>king</w:t>
      </w:r>
      <w:r w:rsidRPr="00994F4B">
        <w:rPr>
          <w:rFonts w:ascii="Times" w:hAnsi="Times"/>
        </w:rPr>
        <w:t xml:space="preserve"> was finally on the throne of England. </w:t>
      </w:r>
      <w:r>
        <w:rPr>
          <w:rFonts w:ascii="Times" w:hAnsi="Times"/>
        </w:rPr>
        <w:t xml:space="preserve">While this poem was made specifically to celebrate James’ coronation, not as a </w:t>
      </w:r>
      <w:r>
        <w:rPr>
          <w:rFonts w:ascii="Times" w:hAnsi="Times"/>
        </w:rPr>
        <w:lastRenderedPageBreak/>
        <w:t xml:space="preserve">commentary on monarchical gender, the author chose to highlight the theme of queen versus king specifically. Other works also demonstrated this theme. </w:t>
      </w:r>
      <w:proofErr w:type="gramStart"/>
      <w:r>
        <w:rPr>
          <w:rFonts w:ascii="Times" w:hAnsi="Times"/>
        </w:rPr>
        <w:t>In  “</w:t>
      </w:r>
      <w:proofErr w:type="gramEnd"/>
      <w:r>
        <w:rPr>
          <w:rFonts w:ascii="Times" w:hAnsi="Times"/>
        </w:rPr>
        <w:t>A new song to the great comfort and reioycing of all true Eng</w:t>
      </w:r>
      <w:r w:rsidR="00032CFA">
        <w:rPr>
          <w:rFonts w:ascii="Times" w:hAnsi="Times"/>
        </w:rPr>
        <w:t>lish harts,” the author declared</w:t>
      </w:r>
      <w:r>
        <w:rPr>
          <w:rFonts w:ascii="Times" w:hAnsi="Times"/>
        </w:rPr>
        <w:t xml:space="preserve"> “Sweet England reioyce and sing,/ Louingly: louingly: God hath sent us now a King,”.</w:t>
      </w:r>
      <w:r>
        <w:rPr>
          <w:rStyle w:val="FootnoteReference"/>
          <w:rFonts w:ascii="Times" w:hAnsi="Times"/>
        </w:rPr>
        <w:footnoteReference w:id="143"/>
      </w:r>
      <w:r>
        <w:rPr>
          <w:rFonts w:ascii="Times" w:hAnsi="Times"/>
        </w:rPr>
        <w:t xml:space="preserve">  The English people were to celebrate the male </w:t>
      </w:r>
      <w:r w:rsidR="00DE13C8">
        <w:rPr>
          <w:rFonts w:ascii="Times" w:hAnsi="Times"/>
        </w:rPr>
        <w:t>sovereign</w:t>
      </w:r>
      <w:r>
        <w:rPr>
          <w:rFonts w:ascii="Times" w:hAnsi="Times"/>
        </w:rPr>
        <w:t xml:space="preserve"> now ruling them. The people also celebrated that they had a guaranteed successor for James: “Beloved as Elizabeth had been, there was satisfaction in a masculine ruler, especially in one with children.”</w:t>
      </w:r>
      <w:r>
        <w:rPr>
          <w:rStyle w:val="FootnoteReference"/>
          <w:rFonts w:ascii="Times" w:hAnsi="Times"/>
        </w:rPr>
        <w:footnoteReference w:id="144"/>
      </w:r>
      <w:r>
        <w:rPr>
          <w:rFonts w:ascii="Times" w:hAnsi="Times"/>
        </w:rPr>
        <w:t xml:space="preserve">  Because Elizabeth did not name a suc</w:t>
      </w:r>
      <w:r w:rsidR="00032CFA">
        <w:rPr>
          <w:rFonts w:ascii="Times" w:hAnsi="Times"/>
        </w:rPr>
        <w:t xml:space="preserve">cessor until her deathbed </w:t>
      </w:r>
      <w:r>
        <w:rPr>
          <w:rFonts w:ascii="Times" w:hAnsi="Times"/>
        </w:rPr>
        <w:t xml:space="preserve">James and his family came as a relief to the English. </w:t>
      </w:r>
    </w:p>
    <w:p w:rsidR="00A842FF" w:rsidRPr="00994F4B" w:rsidRDefault="000D62AA" w:rsidP="00A842FF">
      <w:pPr>
        <w:spacing w:line="480" w:lineRule="auto"/>
        <w:rPr>
          <w:rFonts w:ascii="Times" w:hAnsi="Times"/>
        </w:rPr>
      </w:pPr>
      <w:r>
        <w:rPr>
          <w:rFonts w:ascii="Times" w:hAnsi="Times"/>
        </w:rPr>
        <w:tab/>
        <w:t xml:space="preserve">The celebration of James’ gender helped calm the people of England. As a king coming in with years of experience, the English people relished their newfound sense of security. They also had proof of James’ ability to produce an heir. James came in with two sons. He was able to prove to the people that his reign would be stable. This sense of security comforted the English people. With this security came the ability to continue to define what the English identity was. </w:t>
      </w:r>
    </w:p>
    <w:p w:rsidR="00A842FF" w:rsidRPr="002E46EA" w:rsidRDefault="00A842FF" w:rsidP="00A842FF">
      <w:pPr>
        <w:spacing w:line="480" w:lineRule="auto"/>
        <w:rPr>
          <w:rFonts w:ascii="Times" w:hAnsi="Times"/>
        </w:rPr>
      </w:pPr>
    </w:p>
    <w:p w:rsidR="00786BF1" w:rsidRDefault="00786BF1" w:rsidP="00786BF1">
      <w:pPr>
        <w:spacing w:line="480" w:lineRule="auto"/>
        <w:jc w:val="center"/>
        <w:rPr>
          <w:rFonts w:ascii="Times" w:hAnsi="Times"/>
        </w:rPr>
      </w:pPr>
      <w:r w:rsidRPr="00786BF1">
        <w:rPr>
          <w:rFonts w:ascii="Times" w:hAnsi="Times"/>
        </w:rPr>
        <w:t>James’ Nation</w:t>
      </w:r>
    </w:p>
    <w:p w:rsidR="00A842FF" w:rsidRPr="00786BF1" w:rsidRDefault="00A842FF" w:rsidP="00786BF1">
      <w:pPr>
        <w:spacing w:line="480" w:lineRule="auto"/>
        <w:jc w:val="center"/>
        <w:rPr>
          <w:rFonts w:ascii="Times" w:hAnsi="Times"/>
        </w:rPr>
      </w:pPr>
    </w:p>
    <w:p w:rsidR="00A842FF" w:rsidRDefault="000D62AA" w:rsidP="00A842FF">
      <w:pPr>
        <w:spacing w:line="480" w:lineRule="auto"/>
        <w:rPr>
          <w:rFonts w:ascii="Times" w:hAnsi="Times"/>
        </w:rPr>
      </w:pPr>
      <w:r>
        <w:rPr>
          <w:rFonts w:ascii="Times" w:hAnsi="Times"/>
        </w:rPr>
        <w:tab/>
        <w:t>James I became king of two countries in 1603. These two countries, England and Scotland, shared a long history of both negative and positive relationships due to their common island. When James came to the throne he saw an opportunity to unite the two countries under one crown – he wanted to create a</w:t>
      </w:r>
      <w:r w:rsidR="00BA1EC5">
        <w:rPr>
          <w:rFonts w:ascii="Times" w:hAnsi="Times"/>
        </w:rPr>
        <w:t>n effective</w:t>
      </w:r>
      <w:r>
        <w:rPr>
          <w:rFonts w:ascii="Times" w:hAnsi="Times"/>
        </w:rPr>
        <w:t xml:space="preserve"> British state by linking politics, religion, culture </w:t>
      </w:r>
      <w:r>
        <w:rPr>
          <w:rFonts w:ascii="Times" w:hAnsi="Times"/>
        </w:rPr>
        <w:lastRenderedPageBreak/>
        <w:t xml:space="preserve">and society under his rule. James believed that this would benefit both countries, and while there were many out there who believed the same, others fought hard against this union. </w:t>
      </w:r>
    </w:p>
    <w:p w:rsidR="00A842FF" w:rsidRDefault="000D62AA" w:rsidP="00A842FF">
      <w:pPr>
        <w:spacing w:line="480" w:lineRule="auto"/>
        <w:rPr>
          <w:rFonts w:ascii="Times" w:hAnsi="Times"/>
        </w:rPr>
      </w:pPr>
      <w:r>
        <w:rPr>
          <w:rFonts w:ascii="Times" w:hAnsi="Times"/>
        </w:rPr>
        <w:tab/>
        <w:t xml:space="preserve">James developed his idea of the union of the crowns before his arrival in England. Through letters with members of Elizabeth’s </w:t>
      </w:r>
      <w:r w:rsidR="00DE13C8">
        <w:rPr>
          <w:rFonts w:ascii="Times" w:hAnsi="Times"/>
        </w:rPr>
        <w:t>inner circle</w:t>
      </w:r>
      <w:r>
        <w:rPr>
          <w:rFonts w:ascii="Times" w:hAnsi="Times"/>
        </w:rPr>
        <w:t xml:space="preserve">, James worked to establish his hold as Elizabeth’s heir, and also to start to introduce the idea of the union in England. In a letter to Henry, Earl of Northumberland, James wrote that </w:t>
      </w:r>
      <w:r w:rsidRPr="00FE0BF8">
        <w:rPr>
          <w:rFonts w:ascii="Times" w:hAnsi="Times"/>
        </w:rPr>
        <w:t>he hoped “thereby to have the meanes to knitte this whole Iland in a happie and perpetuall vnitie”.</w:t>
      </w:r>
      <w:r w:rsidRPr="00FE0BF8">
        <w:rPr>
          <w:rStyle w:val="FootnoteReference"/>
          <w:rFonts w:ascii="Times" w:hAnsi="Times"/>
        </w:rPr>
        <w:footnoteReference w:id="145"/>
      </w:r>
      <w:r w:rsidRPr="00FE0BF8">
        <w:rPr>
          <w:rFonts w:ascii="Times" w:hAnsi="Times"/>
        </w:rPr>
        <w:t xml:space="preserve"> </w:t>
      </w:r>
      <w:r>
        <w:rPr>
          <w:rFonts w:ascii="Times" w:hAnsi="Times"/>
        </w:rPr>
        <w:t xml:space="preserve"> This idea would only grow as James made his way down to England after March 24, 1603. In James’ first parliament in England, a statute </w:t>
      </w:r>
      <w:r w:rsidR="00032CFA">
        <w:rPr>
          <w:rFonts w:ascii="Times" w:hAnsi="Times"/>
        </w:rPr>
        <w:t>proclaimed that</w:t>
      </w:r>
      <w:r>
        <w:rPr>
          <w:rFonts w:ascii="Times" w:hAnsi="Times"/>
        </w:rPr>
        <w:t xml:space="preserve"> James would </w:t>
      </w:r>
      <w:r w:rsidRPr="000817BD">
        <w:rPr>
          <w:rFonts w:ascii="Times" w:hAnsi="Times"/>
        </w:rPr>
        <w:t>create “a more famous and greater union, or rather a reuniting, or two mighty, famous and ancient kingdoms (yet anciently but one) of England and Scotland, under one imperial crown,</w:t>
      </w:r>
      <w:proofErr w:type="gramStart"/>
      <w:r w:rsidRPr="000817BD">
        <w:rPr>
          <w:rFonts w:ascii="Times" w:hAnsi="Times"/>
        </w:rPr>
        <w:t>”.</w:t>
      </w:r>
      <w:proofErr w:type="gramEnd"/>
      <w:r w:rsidRPr="000817BD">
        <w:rPr>
          <w:rStyle w:val="FootnoteReference"/>
          <w:rFonts w:ascii="Times" w:hAnsi="Times"/>
        </w:rPr>
        <w:footnoteReference w:id="146"/>
      </w:r>
      <w:r w:rsidRPr="000817BD">
        <w:rPr>
          <w:rFonts w:ascii="Times" w:hAnsi="Times"/>
        </w:rPr>
        <w:t xml:space="preserve"> This first parliament</w:t>
      </w:r>
      <w:r>
        <w:rPr>
          <w:rFonts w:ascii="Times" w:hAnsi="Times"/>
        </w:rPr>
        <w:t xml:space="preserve"> was still working to get used to their new monarch. Members had grown used to Elizabeth’s rule, and the wording of this statute </w:t>
      </w:r>
      <w:r w:rsidR="00032CFA">
        <w:rPr>
          <w:rFonts w:ascii="Times" w:hAnsi="Times"/>
        </w:rPr>
        <w:t xml:space="preserve">demonstrated </w:t>
      </w:r>
      <w:r>
        <w:rPr>
          <w:rFonts w:ascii="Times" w:hAnsi="Times"/>
        </w:rPr>
        <w:t xml:space="preserve">that parliament </w:t>
      </w:r>
      <w:r w:rsidR="00032CFA">
        <w:rPr>
          <w:rFonts w:ascii="Times" w:hAnsi="Times"/>
        </w:rPr>
        <w:t>was not ready to oppose full unity yet</w:t>
      </w:r>
      <w:r>
        <w:rPr>
          <w:rFonts w:ascii="Times" w:hAnsi="Times"/>
        </w:rPr>
        <w:t xml:space="preserve">. </w:t>
      </w:r>
      <w:r w:rsidR="00B21122">
        <w:rPr>
          <w:rFonts w:ascii="Times" w:hAnsi="Times"/>
        </w:rPr>
        <w:t xml:space="preserve">However, in </w:t>
      </w:r>
      <w:r>
        <w:rPr>
          <w:rFonts w:ascii="Times" w:hAnsi="Times"/>
        </w:rPr>
        <w:t xml:space="preserve">the first years of his reign, James would try to push the union through his own political works and by working with parliament. </w:t>
      </w:r>
    </w:p>
    <w:p w:rsidR="00B42FB5" w:rsidRDefault="000D62AA" w:rsidP="00A842FF">
      <w:pPr>
        <w:spacing w:line="480" w:lineRule="auto"/>
        <w:rPr>
          <w:rFonts w:ascii="Times" w:hAnsi="Times"/>
        </w:rPr>
      </w:pPr>
      <w:r>
        <w:rPr>
          <w:rFonts w:ascii="Times" w:hAnsi="Times"/>
        </w:rPr>
        <w:tab/>
      </w:r>
      <w:r w:rsidRPr="00031E89">
        <w:rPr>
          <w:rFonts w:ascii="Times" w:hAnsi="Times"/>
        </w:rPr>
        <w:t>James’ own opinions on the union can be seen in his political works. In a speech given at the first parliament in England, James professed “if we were to looke no higher than to naturall and Physicall reasons, we may easily be perswaded of the great benefits that by that Vnion do redound to the whole Island”.</w:t>
      </w:r>
      <w:r w:rsidRPr="00031E89">
        <w:rPr>
          <w:rStyle w:val="FootnoteReference"/>
          <w:rFonts w:ascii="Times" w:hAnsi="Times"/>
        </w:rPr>
        <w:footnoteReference w:id="147"/>
      </w:r>
      <w:r w:rsidRPr="00031E89">
        <w:rPr>
          <w:rFonts w:ascii="Times" w:hAnsi="Times"/>
        </w:rPr>
        <w:t xml:space="preserve"> His belief in the union stemmed from his idea that because</w:t>
      </w:r>
      <w:r>
        <w:rPr>
          <w:rFonts w:ascii="Times" w:hAnsi="Times"/>
        </w:rPr>
        <w:t xml:space="preserve"> England and Scotland had the same ruler and they shared an </w:t>
      </w:r>
      <w:proofErr w:type="gramStart"/>
      <w:r>
        <w:rPr>
          <w:rFonts w:ascii="Times" w:hAnsi="Times"/>
        </w:rPr>
        <w:t>island,</w:t>
      </w:r>
      <w:proofErr w:type="gramEnd"/>
      <w:r>
        <w:rPr>
          <w:rFonts w:ascii="Times" w:hAnsi="Times"/>
        </w:rPr>
        <w:t xml:space="preserve"> they would be able to adjust </w:t>
      </w:r>
      <w:r>
        <w:rPr>
          <w:rFonts w:ascii="Times" w:hAnsi="Times"/>
        </w:rPr>
        <w:lastRenderedPageBreak/>
        <w:t xml:space="preserve">to the </w:t>
      </w:r>
      <w:r w:rsidR="00032CFA">
        <w:rPr>
          <w:rFonts w:ascii="Times" w:hAnsi="Times"/>
        </w:rPr>
        <w:t>union</w:t>
      </w:r>
      <w:r>
        <w:rPr>
          <w:rFonts w:ascii="Times" w:hAnsi="Times"/>
        </w:rPr>
        <w:t xml:space="preserve"> under the title of Great Britain. </w:t>
      </w:r>
      <w:r w:rsidR="00886B86">
        <w:rPr>
          <w:rFonts w:ascii="Times" w:hAnsi="Times"/>
        </w:rPr>
        <w:t xml:space="preserve">A shared language and religion also demonstrated to James the positive implementation of union. </w:t>
      </w:r>
    </w:p>
    <w:p w:rsidR="00A842FF" w:rsidRDefault="00B42FB5" w:rsidP="00A842FF">
      <w:pPr>
        <w:spacing w:line="480" w:lineRule="auto"/>
        <w:rPr>
          <w:rFonts w:ascii="Times" w:hAnsi="Times"/>
        </w:rPr>
      </w:pPr>
      <w:r>
        <w:rPr>
          <w:rFonts w:ascii="Times" w:hAnsi="Times"/>
        </w:rPr>
        <w:tab/>
        <w:t>James also emphasized the unification in 1604, when he changed his style to demonstrate the unification. He published a proclamation on the union, in which he stated “we have thought good to discontinue the divided names of England and Scotland out of our regal style, and do intend and resolve to take and assume unto us in manner and form hereafter expressed the name and style of King of Great Britain”.</w:t>
      </w:r>
      <w:r>
        <w:rPr>
          <w:rStyle w:val="FootnoteReference"/>
          <w:rFonts w:ascii="Times" w:hAnsi="Times"/>
        </w:rPr>
        <w:footnoteReference w:id="148"/>
      </w:r>
      <w:r>
        <w:rPr>
          <w:rFonts w:ascii="Times" w:hAnsi="Times"/>
        </w:rPr>
        <w:t xml:space="preserve"> By changing his style, he took away his own identity as King of </w:t>
      </w:r>
      <w:r w:rsidRPr="00CA4275">
        <w:rPr>
          <w:rFonts w:ascii="Times" w:hAnsi="Times"/>
        </w:rPr>
        <w:t>England</w:t>
      </w:r>
      <w:r>
        <w:rPr>
          <w:rFonts w:ascii="Times" w:hAnsi="Times"/>
        </w:rPr>
        <w:t xml:space="preserve">. The English people then viewed their monarch, not as theirs, but as an outside force attempting to change their own identity. Taking England out of the monarchical style took the core out of the English nation, and many wrote on this, and other, changes. </w:t>
      </w:r>
    </w:p>
    <w:p w:rsidR="00A842FF" w:rsidRDefault="000D62AA" w:rsidP="00A842FF">
      <w:pPr>
        <w:spacing w:line="480" w:lineRule="auto"/>
        <w:rPr>
          <w:rFonts w:ascii="Times" w:hAnsi="Times"/>
        </w:rPr>
      </w:pPr>
      <w:r>
        <w:rPr>
          <w:rFonts w:ascii="Times" w:hAnsi="Times"/>
        </w:rPr>
        <w:tab/>
        <w:t xml:space="preserve">As James worked to unite the two countries, many pamphleteers and writers declared their opinion on the union, both from Scotland and from England. Many English writers saw the union as something only Scotland would benefit from, something that would take away from the </w:t>
      </w:r>
      <w:r>
        <w:rPr>
          <w:rFonts w:ascii="Times" w:hAnsi="Times"/>
          <w:i/>
        </w:rPr>
        <w:t>English</w:t>
      </w:r>
      <w:r>
        <w:rPr>
          <w:rFonts w:ascii="Times" w:hAnsi="Times"/>
        </w:rPr>
        <w:t xml:space="preserve"> nation. Sir Henry Spelman, an antiquary from England, </w:t>
      </w:r>
      <w:r w:rsidRPr="00031E89">
        <w:rPr>
          <w:rFonts w:ascii="Times" w:hAnsi="Times"/>
        </w:rPr>
        <w:t>believed in England’s superiority over Scotland: “As for ritches, what have they to enritche us withall? What marchandize of worthe? What freedoms, what libertyes to endow us with?”</w:t>
      </w:r>
      <w:r w:rsidRPr="00031E89">
        <w:rPr>
          <w:rStyle w:val="FootnoteReference"/>
          <w:rFonts w:ascii="Times" w:hAnsi="Times"/>
        </w:rPr>
        <w:footnoteReference w:id="149"/>
      </w:r>
      <w:r w:rsidRPr="00031E89">
        <w:rPr>
          <w:rFonts w:ascii="Times" w:hAnsi="Times"/>
        </w:rPr>
        <w:t xml:space="preserve"> He went on to state that “if the honorable name of England be buried in the resurrection of Albion or Brittania, we shall change the goulden beames of the sonne for a cloudy day, and drownde the glory of a nation triumphant through all the worlde to restore the memory of an obscure and barberouse people”.</w:t>
      </w:r>
      <w:r w:rsidRPr="00031E89">
        <w:rPr>
          <w:rStyle w:val="FootnoteReference"/>
          <w:rFonts w:ascii="Times" w:hAnsi="Times"/>
        </w:rPr>
        <w:footnoteReference w:id="150"/>
      </w:r>
      <w:r w:rsidRPr="00031E89">
        <w:rPr>
          <w:rFonts w:ascii="Times" w:hAnsi="Times"/>
        </w:rPr>
        <w:t xml:space="preserve"> He argued that the nation of England should never be overshadowed</w:t>
      </w:r>
      <w:r>
        <w:rPr>
          <w:rFonts w:ascii="Times" w:hAnsi="Times"/>
        </w:rPr>
        <w:t xml:space="preserve"> by a larger unity. His pride in England and his sense of nationalism drove his beliefs – he wanted to protect </w:t>
      </w:r>
      <w:r>
        <w:rPr>
          <w:rFonts w:ascii="Times" w:hAnsi="Times"/>
        </w:rPr>
        <w:lastRenderedPageBreak/>
        <w:t xml:space="preserve">England from outside forces. Spelman’s ideas of the union drove him to look more closely at his own relationship to England, and helped develop his nationalistic feelings. </w:t>
      </w:r>
    </w:p>
    <w:p w:rsidR="00A842FF" w:rsidRPr="00DA2F0B" w:rsidRDefault="000D62AA" w:rsidP="00A842FF">
      <w:pPr>
        <w:spacing w:line="480" w:lineRule="auto"/>
        <w:rPr>
          <w:rFonts w:ascii="Times" w:hAnsi="Times"/>
        </w:rPr>
      </w:pPr>
      <w:r>
        <w:rPr>
          <w:rFonts w:ascii="Times" w:hAnsi="Times"/>
        </w:rPr>
        <w:tab/>
        <w:t xml:space="preserve">Other English authors also continued the anti-union sentiment of James’ early reign. John Doddridge wrote </w:t>
      </w:r>
      <w:r w:rsidR="00CA4275">
        <w:rPr>
          <w:rFonts w:ascii="Times" w:hAnsi="Times"/>
        </w:rPr>
        <w:t>a treatise</w:t>
      </w:r>
      <w:r>
        <w:rPr>
          <w:rFonts w:ascii="Times" w:hAnsi="Times"/>
        </w:rPr>
        <w:t xml:space="preserve"> on </w:t>
      </w:r>
      <w:r w:rsidRPr="00031E89">
        <w:rPr>
          <w:rFonts w:ascii="Times" w:hAnsi="Times"/>
        </w:rPr>
        <w:t xml:space="preserve">national unions. Doddridge’s work, </w:t>
      </w:r>
      <w:r w:rsidRPr="00031E89">
        <w:rPr>
          <w:rFonts w:ascii="Times" w:hAnsi="Times"/>
          <w:i/>
        </w:rPr>
        <w:t>A Breif Consideracion of the Unyon,</w:t>
      </w:r>
      <w:r w:rsidRPr="00031E89">
        <w:rPr>
          <w:rFonts w:ascii="Times" w:hAnsi="Times"/>
        </w:rPr>
        <w:t xml:space="preserve"> discussed </w:t>
      </w:r>
      <w:proofErr w:type="gramStart"/>
      <w:r w:rsidRPr="00031E89">
        <w:rPr>
          <w:rFonts w:ascii="Times" w:hAnsi="Times"/>
        </w:rPr>
        <w:t>the disconnect</w:t>
      </w:r>
      <w:proofErr w:type="gramEnd"/>
      <w:r w:rsidRPr="00031E89">
        <w:rPr>
          <w:rFonts w:ascii="Times" w:hAnsi="Times"/>
        </w:rPr>
        <w:t xml:space="preserve"> between the two nations, stating “where the people of the one kingedome in shewe cannot enjoye as much benefit and proffit by that unyon as the people of the other kingedome, there suche unyon cannot be made without sedicion, murmur, and discontentment of that nacion”.</w:t>
      </w:r>
      <w:r w:rsidRPr="00031E89">
        <w:rPr>
          <w:rStyle w:val="FootnoteReference"/>
          <w:rFonts w:ascii="Times" w:hAnsi="Times"/>
        </w:rPr>
        <w:footnoteReference w:id="151"/>
      </w:r>
      <w:r w:rsidRPr="00031E89">
        <w:rPr>
          <w:rFonts w:ascii="Times" w:hAnsi="Times"/>
        </w:rPr>
        <w:t xml:space="preserve"> The</w:t>
      </w:r>
      <w:r>
        <w:rPr>
          <w:rFonts w:ascii="Times" w:hAnsi="Times"/>
        </w:rPr>
        <w:t xml:space="preserve"> union would cause tensions among the Scottish and the English due to the growing nationalism felt during the seventeenth century. The two cannot join without mistrust from both sides. </w:t>
      </w:r>
    </w:p>
    <w:p w:rsidR="00A842FF" w:rsidRDefault="000D62AA" w:rsidP="00A842FF">
      <w:pPr>
        <w:spacing w:line="480" w:lineRule="auto"/>
        <w:rPr>
          <w:rFonts w:ascii="Times" w:hAnsi="Times"/>
        </w:rPr>
      </w:pPr>
      <w:r w:rsidRPr="00DA2F0B">
        <w:rPr>
          <w:rFonts w:ascii="Times" w:hAnsi="Times"/>
        </w:rPr>
        <w:tab/>
        <w:t xml:space="preserve">While the </w:t>
      </w:r>
      <w:r w:rsidR="00CA4275">
        <w:rPr>
          <w:rFonts w:ascii="Times" w:hAnsi="Times"/>
        </w:rPr>
        <w:t>two</w:t>
      </w:r>
      <w:r w:rsidRPr="00DA2F0B">
        <w:rPr>
          <w:rFonts w:ascii="Times" w:hAnsi="Times"/>
        </w:rPr>
        <w:t xml:space="preserve"> tracts mentioned above were from English authors, </w:t>
      </w:r>
      <w:r w:rsidR="00BA1EC5">
        <w:rPr>
          <w:rFonts w:ascii="Times" w:hAnsi="Times"/>
        </w:rPr>
        <w:t>both</w:t>
      </w:r>
      <w:r w:rsidRPr="00DA2F0B">
        <w:rPr>
          <w:rFonts w:ascii="Times" w:hAnsi="Times"/>
        </w:rPr>
        <w:t xml:space="preserve"> written in 1604, the Scottish also developed a strong opinion on their union with England. However,</w:t>
      </w:r>
      <w:r w:rsidR="00CA4275">
        <w:rPr>
          <w:rFonts w:ascii="Times" w:hAnsi="Times"/>
        </w:rPr>
        <w:t xml:space="preserve"> many of these views</w:t>
      </w:r>
      <w:r w:rsidRPr="00DA2F0B">
        <w:rPr>
          <w:rFonts w:ascii="Times" w:hAnsi="Times"/>
        </w:rPr>
        <w:t xml:space="preserve"> </w:t>
      </w:r>
      <w:r w:rsidR="00CA4275">
        <w:rPr>
          <w:rFonts w:ascii="Times" w:hAnsi="Times"/>
        </w:rPr>
        <w:t>were</w:t>
      </w:r>
      <w:r w:rsidRPr="00DA2F0B">
        <w:rPr>
          <w:rFonts w:ascii="Times" w:hAnsi="Times"/>
        </w:rPr>
        <w:t xml:space="preserve"> determinedly pro-union. Robert Pont wrote of what would come of the union: “Peace indeed, peace under one king, one law, </w:t>
      </w:r>
      <w:proofErr w:type="gramStart"/>
      <w:r w:rsidRPr="00DA2F0B">
        <w:rPr>
          <w:rFonts w:ascii="Times" w:hAnsi="Times"/>
        </w:rPr>
        <w:t>one</w:t>
      </w:r>
      <w:proofErr w:type="gramEnd"/>
      <w:r w:rsidRPr="00DA2F0B">
        <w:rPr>
          <w:rFonts w:ascii="Times" w:hAnsi="Times"/>
        </w:rPr>
        <w:t xml:space="preserve"> religion and fayth shal be the true happines of Brittaine”.</w:t>
      </w:r>
      <w:r w:rsidRPr="00DA2F0B">
        <w:rPr>
          <w:rStyle w:val="FootnoteReference"/>
          <w:rFonts w:ascii="Times" w:hAnsi="Times"/>
        </w:rPr>
        <w:footnoteReference w:id="152"/>
      </w:r>
      <w:r>
        <w:rPr>
          <w:rFonts w:ascii="Times" w:hAnsi="Times"/>
        </w:rPr>
        <w:t xml:space="preserve"> Not only did Pont believe that a unification of the two states would bring peace, but he emphasized its success with the use of “Brittaine” instead of “England” and “Scotland”.</w:t>
      </w:r>
      <w:r w:rsidR="00B42FB5">
        <w:rPr>
          <w:rFonts w:ascii="Times" w:hAnsi="Times"/>
        </w:rPr>
        <w:t xml:space="preserve"> </w:t>
      </w:r>
      <w:r>
        <w:rPr>
          <w:rFonts w:ascii="Times" w:hAnsi="Times"/>
        </w:rPr>
        <w:t>This overarching word to describe the isle would be a main point the English would use against the combination of the countries. Britain took away from the English the connection to their s</w:t>
      </w:r>
      <w:r w:rsidR="00CA4275">
        <w:rPr>
          <w:rFonts w:ascii="Times" w:hAnsi="Times"/>
        </w:rPr>
        <w:t>tate that started to develop</w:t>
      </w:r>
      <w:r>
        <w:rPr>
          <w:rFonts w:ascii="Times" w:hAnsi="Times"/>
        </w:rPr>
        <w:t xml:space="preserve"> with the reign of Mary in the mid-sixteenth century. </w:t>
      </w:r>
      <w:r w:rsidR="00C64787">
        <w:rPr>
          <w:rFonts w:ascii="Times" w:hAnsi="Times"/>
        </w:rPr>
        <w:t xml:space="preserve">Pont’s Scottish followers believed unification under Great Britain would not change their identity as Scottish. </w:t>
      </w:r>
      <w:r>
        <w:rPr>
          <w:rFonts w:ascii="Times" w:hAnsi="Times"/>
        </w:rPr>
        <w:t xml:space="preserve"> </w:t>
      </w:r>
    </w:p>
    <w:p w:rsidR="00E26EFC" w:rsidRDefault="000D62AA" w:rsidP="00C64787">
      <w:pPr>
        <w:spacing w:line="480" w:lineRule="auto"/>
        <w:rPr>
          <w:rFonts w:ascii="Times" w:hAnsi="Times"/>
          <w:color w:val="FF0000"/>
        </w:rPr>
      </w:pPr>
      <w:r>
        <w:rPr>
          <w:rFonts w:ascii="Times" w:hAnsi="Times"/>
        </w:rPr>
        <w:tab/>
        <w:t xml:space="preserve">Some </w:t>
      </w:r>
      <w:r w:rsidRPr="00DA2F0B">
        <w:rPr>
          <w:rFonts w:ascii="Times" w:hAnsi="Times"/>
        </w:rPr>
        <w:t xml:space="preserve">of the arguments for the union made by the Scottish authors were that England and Scotland already shared similarities, so a merger would not change the nation or their identities. </w:t>
      </w:r>
      <w:r w:rsidRPr="00DA2F0B">
        <w:rPr>
          <w:rFonts w:ascii="Times" w:hAnsi="Times"/>
        </w:rPr>
        <w:lastRenderedPageBreak/>
        <w:t xml:space="preserve">In </w:t>
      </w:r>
      <w:r w:rsidRPr="00DA2F0B">
        <w:rPr>
          <w:rFonts w:ascii="Times" w:hAnsi="Times"/>
          <w:i/>
        </w:rPr>
        <w:t>A Treatise about the Union of England and Scotland</w:t>
      </w:r>
      <w:r w:rsidRPr="00DA2F0B">
        <w:rPr>
          <w:rFonts w:ascii="Times" w:hAnsi="Times"/>
        </w:rPr>
        <w:t xml:space="preserve"> the author argued that “it shall be easie in the union of those two kingdoms, for there is none or small difference in our language, humours and maners”.</w:t>
      </w:r>
      <w:r w:rsidRPr="00DA2F0B">
        <w:rPr>
          <w:rStyle w:val="FootnoteReference"/>
          <w:rFonts w:ascii="Times" w:hAnsi="Times"/>
        </w:rPr>
        <w:footnoteReference w:id="153"/>
      </w:r>
      <w:r>
        <w:rPr>
          <w:rFonts w:ascii="Times" w:hAnsi="Times"/>
        </w:rPr>
        <w:t xml:space="preserve"> While he argued that the two countries were similar, many English people felt their way of life was more sophisticated, and were insulted at the connection to the barbaric north. In the introduction to </w:t>
      </w:r>
      <w:r>
        <w:rPr>
          <w:rFonts w:ascii="Times" w:hAnsi="Times"/>
          <w:i/>
        </w:rPr>
        <w:t>The Jacobean Union</w:t>
      </w:r>
      <w:r>
        <w:rPr>
          <w:rFonts w:ascii="Times" w:hAnsi="Times"/>
        </w:rPr>
        <w:t>, Bruce Galloway and Brian Levack argue that the “</w:t>
      </w:r>
      <w:r w:rsidRPr="00DA2F0B">
        <w:rPr>
          <w:rFonts w:ascii="Times" w:hAnsi="Times"/>
        </w:rPr>
        <w:t>Scots stereotype in England was that of a poor, lazy, grasping, quick-tempered buffoon.”</w:t>
      </w:r>
      <w:r w:rsidRPr="00DA2F0B">
        <w:rPr>
          <w:rStyle w:val="FootnoteReference"/>
          <w:rFonts w:ascii="Times" w:hAnsi="Times"/>
        </w:rPr>
        <w:footnoteReference w:id="154"/>
      </w:r>
      <w:r w:rsidRPr="00DA2F0B">
        <w:rPr>
          <w:rFonts w:ascii="Times" w:hAnsi="Times"/>
        </w:rPr>
        <w:t xml:space="preserve"> </w:t>
      </w:r>
      <w:r>
        <w:rPr>
          <w:rFonts w:ascii="Times" w:hAnsi="Times"/>
        </w:rPr>
        <w:t xml:space="preserve"> By uniting the two nations, the English would be tied to this negative stereotype they had for the Scottish. </w:t>
      </w:r>
    </w:p>
    <w:p w:rsidR="00C64787" w:rsidRPr="00E26EFC" w:rsidRDefault="00E26EFC" w:rsidP="00C64787">
      <w:pPr>
        <w:spacing w:line="480" w:lineRule="auto"/>
        <w:rPr>
          <w:rFonts w:ascii="Times" w:hAnsi="Times"/>
        </w:rPr>
      </w:pPr>
      <w:r>
        <w:rPr>
          <w:rFonts w:ascii="Times" w:hAnsi="Times"/>
          <w:color w:val="FF0000"/>
        </w:rPr>
        <w:tab/>
      </w:r>
      <w:r>
        <w:rPr>
          <w:rFonts w:ascii="Times" w:hAnsi="Times"/>
        </w:rPr>
        <w:t>As James advocated for a unification of England and Scotland, members of both nations wrote on the idea. Many English felt that their national identity was being taken away by the abrupt addition of the Scottish identity to their own. Some Scottish agreed with this sentiment, and wrote of the union in a negative light. There were also authors from both countries who felt the union of the two countries would be mutually beneficial. The debate in England stopped James I from unifying the two countries, but the idea would continue to be discussed until the unification took place in 1707.</w:t>
      </w:r>
    </w:p>
    <w:p w:rsidR="00A842FF" w:rsidRDefault="00A842FF" w:rsidP="00A842FF">
      <w:pPr>
        <w:spacing w:line="480" w:lineRule="auto"/>
        <w:rPr>
          <w:rFonts w:ascii="Times" w:hAnsi="Times"/>
        </w:rPr>
      </w:pPr>
    </w:p>
    <w:p w:rsidR="00786BF1" w:rsidRDefault="000D62AA" w:rsidP="00786BF1">
      <w:pPr>
        <w:spacing w:line="480" w:lineRule="auto"/>
        <w:jc w:val="center"/>
        <w:rPr>
          <w:rFonts w:ascii="Times" w:hAnsi="Times"/>
        </w:rPr>
      </w:pPr>
      <w:r w:rsidRPr="00786BF1">
        <w:rPr>
          <w:rFonts w:ascii="Times" w:hAnsi="Times"/>
        </w:rPr>
        <w:t>Conclusion</w:t>
      </w:r>
    </w:p>
    <w:p w:rsidR="00A842FF" w:rsidRPr="00786BF1" w:rsidRDefault="00A842FF" w:rsidP="00786BF1">
      <w:pPr>
        <w:spacing w:line="480" w:lineRule="auto"/>
        <w:jc w:val="center"/>
        <w:rPr>
          <w:rFonts w:ascii="Times" w:hAnsi="Times"/>
        </w:rPr>
      </w:pPr>
    </w:p>
    <w:p w:rsidR="00A842FF" w:rsidRDefault="000D62AA" w:rsidP="00A842FF">
      <w:pPr>
        <w:spacing w:line="480" w:lineRule="auto"/>
        <w:ind w:firstLine="720"/>
        <w:rPr>
          <w:rFonts w:ascii="Times" w:hAnsi="Times"/>
        </w:rPr>
      </w:pPr>
      <w:r>
        <w:rPr>
          <w:rFonts w:ascii="Times" w:hAnsi="Times"/>
        </w:rPr>
        <w:t xml:space="preserve">James’ trials with the unification of England and Scotland came to an end in 1607. Many English people refused the idea of a legal union due to the belief that “the common law had survived without change from immemorial antiquity to the present, [and] they considered it to be </w:t>
      </w:r>
      <w:r>
        <w:rPr>
          <w:rFonts w:ascii="Times" w:hAnsi="Times"/>
        </w:rPr>
        <w:lastRenderedPageBreak/>
        <w:t>superior to Roman law, more conducive to liberty and ideally suited to England.”</w:t>
      </w:r>
      <w:r>
        <w:rPr>
          <w:rStyle w:val="FootnoteReference"/>
          <w:rFonts w:ascii="Times" w:hAnsi="Times"/>
        </w:rPr>
        <w:footnoteReference w:id="155"/>
      </w:r>
      <w:r>
        <w:rPr>
          <w:rFonts w:ascii="Times" w:hAnsi="Times"/>
        </w:rPr>
        <w:t xml:space="preserve">  </w:t>
      </w:r>
      <w:r w:rsidR="00CA4275">
        <w:rPr>
          <w:rFonts w:ascii="Times" w:hAnsi="Times"/>
        </w:rPr>
        <w:t>English</w:t>
      </w:r>
      <w:r>
        <w:rPr>
          <w:rFonts w:ascii="Times" w:hAnsi="Times"/>
        </w:rPr>
        <w:t xml:space="preserve"> citizens saw themselves attached to a national law, one that should not be tampered with by any form of union with another country. Both parliamentary and religious unities were also debated throughout the first four years of James’ rule. Each had advocates for and against the </w:t>
      </w:r>
      <w:proofErr w:type="gramStart"/>
      <w:r>
        <w:rPr>
          <w:rFonts w:ascii="Times" w:hAnsi="Times"/>
        </w:rPr>
        <w:t>unities,</w:t>
      </w:r>
      <w:proofErr w:type="gramEnd"/>
      <w:r>
        <w:rPr>
          <w:rFonts w:ascii="Times" w:hAnsi="Times"/>
        </w:rPr>
        <w:t xml:space="preserve"> however the ideas retreated after 1607. The Venetian ambassador wrote in May 1607 to </w:t>
      </w:r>
      <w:r w:rsidR="00BA1EC5">
        <w:rPr>
          <w:rFonts w:ascii="Times" w:hAnsi="Times"/>
        </w:rPr>
        <w:t xml:space="preserve">the </w:t>
      </w:r>
      <w:r>
        <w:rPr>
          <w:rFonts w:ascii="Times" w:hAnsi="Times"/>
        </w:rPr>
        <w:t>Doge in Venice that “the King is now forced to desire the Union not only because it is useful, but also for his own reputation’s sake. Like all great minds opposition fires him.”</w:t>
      </w:r>
      <w:r>
        <w:rPr>
          <w:rStyle w:val="FootnoteReference"/>
          <w:rFonts w:ascii="Times" w:hAnsi="Times"/>
        </w:rPr>
        <w:footnoteReference w:id="156"/>
      </w:r>
      <w:r>
        <w:rPr>
          <w:rFonts w:ascii="Times" w:hAnsi="Times"/>
        </w:rPr>
        <w:t xml:space="preserve"> The end to the discussion of the union came when the House of Commons in the English Parliament and James split on the extent that the union should encompass.  While James did not win with his battle for unity, the conversation and debate helped to develop the English sense of identity. The documents from the period provide evidence that the English people had developed a sense of identity </w:t>
      </w:r>
      <w:r w:rsidR="00CA4275">
        <w:rPr>
          <w:rFonts w:ascii="Times" w:hAnsi="Times"/>
        </w:rPr>
        <w:t>connected to</w:t>
      </w:r>
      <w:r>
        <w:rPr>
          <w:rFonts w:ascii="Times" w:hAnsi="Times"/>
        </w:rPr>
        <w:t xml:space="preserve"> their country. With many tracts pointing to anti-union sentiment, and the union stopped by the House of Commons, a form of national identity grew and manifested itself.</w:t>
      </w:r>
      <w:r w:rsidR="009F3515">
        <w:rPr>
          <w:rFonts w:ascii="Times" w:hAnsi="Times"/>
        </w:rPr>
        <w:t xml:space="preserve"> Commons, in February of 1607, demonstrated their opinion of the union: “</w:t>
      </w:r>
      <w:proofErr w:type="gramStart"/>
      <w:r w:rsidR="009F3515">
        <w:rPr>
          <w:rFonts w:ascii="Times" w:hAnsi="Times"/>
        </w:rPr>
        <w:t>that hostile laws</w:t>
      </w:r>
      <w:proofErr w:type="gramEnd"/>
      <w:r w:rsidR="009F3515">
        <w:rPr>
          <w:rFonts w:ascii="Times" w:hAnsi="Times"/>
        </w:rPr>
        <w:t xml:space="preserve"> should be taken away. – Inconvenient to England and Scotland: Hurtful to Englishmen and England: Hurtful, to be done without Consent in Parliament…”</w:t>
      </w:r>
      <w:r w:rsidR="009F3515">
        <w:rPr>
          <w:rStyle w:val="FootnoteReference"/>
          <w:rFonts w:ascii="Times" w:hAnsi="Times"/>
        </w:rPr>
        <w:footnoteReference w:id="157"/>
      </w:r>
      <w:r w:rsidR="009F3515">
        <w:rPr>
          <w:rFonts w:ascii="Times" w:hAnsi="Times"/>
        </w:rPr>
        <w:t xml:space="preserve"> </w:t>
      </w:r>
      <w:r w:rsidR="00D35879">
        <w:rPr>
          <w:rFonts w:ascii="Times" w:hAnsi="Times"/>
        </w:rPr>
        <w:t>Parliament, especially the House of Commons, felt the union would play a negative rule in England, and this portion of James’ identity spurred nationalistic feeling in England through parliament’s reactions.</w:t>
      </w:r>
      <w:r w:rsidRPr="00C64787">
        <w:rPr>
          <w:rFonts w:ascii="Times" w:hAnsi="Times"/>
          <w:color w:val="FF0000"/>
        </w:rPr>
        <w:t xml:space="preserve"> </w:t>
      </w:r>
    </w:p>
    <w:p w:rsidR="00A842FF" w:rsidRPr="008E0FD4" w:rsidRDefault="000D62AA" w:rsidP="00A842FF">
      <w:pPr>
        <w:spacing w:line="480" w:lineRule="auto"/>
        <w:ind w:firstLine="720"/>
        <w:rPr>
          <w:rFonts w:ascii="Times" w:hAnsi="Times"/>
        </w:rPr>
      </w:pPr>
      <w:r>
        <w:rPr>
          <w:rFonts w:ascii="Times" w:hAnsi="Times"/>
        </w:rPr>
        <w:lastRenderedPageBreak/>
        <w:t xml:space="preserve">That feeling also grew through James’ gender. England had experienced female rule for </w:t>
      </w:r>
      <w:r w:rsidR="00CA4275">
        <w:rPr>
          <w:rFonts w:ascii="Times" w:hAnsi="Times"/>
        </w:rPr>
        <w:t>fifty</w:t>
      </w:r>
      <w:r>
        <w:rPr>
          <w:rFonts w:ascii="Times" w:hAnsi="Times"/>
        </w:rPr>
        <w:t xml:space="preserve"> years. When James came to the throne in 1603, his gender was a form of comfort to the English citizens. While they had </w:t>
      </w:r>
      <w:r w:rsidR="00126007">
        <w:rPr>
          <w:rFonts w:ascii="Times" w:hAnsi="Times"/>
        </w:rPr>
        <w:t xml:space="preserve">loved </w:t>
      </w:r>
      <w:r>
        <w:rPr>
          <w:rFonts w:ascii="Times" w:hAnsi="Times"/>
        </w:rPr>
        <w:t xml:space="preserve">Elizabeth, </w:t>
      </w:r>
      <w:r w:rsidR="00CA4275">
        <w:rPr>
          <w:rFonts w:ascii="Times" w:hAnsi="Times"/>
        </w:rPr>
        <w:t>England was still a patriarchic society</w:t>
      </w:r>
      <w:r>
        <w:rPr>
          <w:rFonts w:ascii="Times" w:hAnsi="Times"/>
        </w:rPr>
        <w:t xml:space="preserve">. James used the argument for fatherly power to calm the nation and he used his gender to unite the nation around </w:t>
      </w:r>
      <w:r w:rsidR="00126007">
        <w:rPr>
          <w:rFonts w:ascii="Times" w:hAnsi="Times"/>
        </w:rPr>
        <w:t>a</w:t>
      </w:r>
      <w:r w:rsidRPr="008E0FD4">
        <w:rPr>
          <w:rFonts w:ascii="Times" w:hAnsi="Times"/>
        </w:rPr>
        <w:t xml:space="preserve"> masculine ruler. </w:t>
      </w:r>
    </w:p>
    <w:p w:rsidR="00A842FF" w:rsidRPr="008E0FD4" w:rsidRDefault="00A842FF" w:rsidP="00A842FF">
      <w:pPr>
        <w:spacing w:line="480" w:lineRule="auto"/>
        <w:rPr>
          <w:rFonts w:ascii="Times" w:hAnsi="Times"/>
        </w:rPr>
      </w:pPr>
    </w:p>
    <w:p w:rsidR="00786BF1" w:rsidRDefault="00786BF1" w:rsidP="00786BF1">
      <w:pPr>
        <w:spacing w:line="480" w:lineRule="auto"/>
        <w:jc w:val="center"/>
        <w:rPr>
          <w:rFonts w:ascii="Times" w:hAnsi="Times"/>
          <w:b/>
        </w:rPr>
      </w:pPr>
      <w:r>
        <w:rPr>
          <w:rFonts w:ascii="Times" w:hAnsi="Times"/>
          <w:b/>
        </w:rPr>
        <w:t>V. Conclusion</w:t>
      </w:r>
    </w:p>
    <w:p w:rsidR="00A842FF" w:rsidRPr="008E0FD4" w:rsidRDefault="00A842FF" w:rsidP="00786BF1">
      <w:pPr>
        <w:spacing w:line="480" w:lineRule="auto"/>
        <w:jc w:val="center"/>
        <w:rPr>
          <w:rFonts w:ascii="Times" w:hAnsi="Times"/>
          <w:b/>
        </w:rPr>
      </w:pPr>
    </w:p>
    <w:p w:rsidR="00A842FF" w:rsidRDefault="00A842FF" w:rsidP="00A842FF">
      <w:pPr>
        <w:spacing w:line="480" w:lineRule="auto"/>
        <w:rPr>
          <w:rFonts w:ascii="Times" w:hAnsi="Times" w:cs="Helvetica"/>
        </w:rPr>
      </w:pPr>
      <w:r>
        <w:rPr>
          <w:rFonts w:ascii="Times" w:hAnsi="Times" w:cs="Helvetica"/>
        </w:rPr>
        <w:tab/>
        <w:t>Nationalism in the late-sixteenth and early-seventeenth centuries grew due to a connection between the nation and the monarch. While the term “nationalism” was not coined until the late-eighteenth century, a growing national feeling can be seen in England starting with the reign of Mary I. During her five year reign, Mary’s own identity, which here is defined by her marriage and her Catholic religion, helped the English people understand how they felt about their own identity.</w:t>
      </w:r>
      <w:r w:rsidR="0082209C">
        <w:rPr>
          <w:rFonts w:ascii="Times" w:hAnsi="Times" w:cs="Helvetica"/>
        </w:rPr>
        <w:t xml:space="preserve"> Mary’s Catholicism played a key role in uniting the English people; however, this unification did not take place with Mary at its head. With her persecutions of Protestant martyrs, Mary became a symbol for anti-Catholic sentiment. </w:t>
      </w:r>
      <w:r w:rsidR="00126007">
        <w:rPr>
          <w:rFonts w:ascii="Times" w:hAnsi="Times" w:cs="Helvetica"/>
        </w:rPr>
        <w:t>Tracts written in</w:t>
      </w:r>
      <w:r w:rsidR="0082209C">
        <w:rPr>
          <w:rFonts w:ascii="Times" w:hAnsi="Times" w:cs="Helvetica"/>
        </w:rPr>
        <w:t xml:space="preserve"> her reign </w:t>
      </w:r>
      <w:r w:rsidR="00126007">
        <w:rPr>
          <w:rFonts w:ascii="Times" w:hAnsi="Times" w:cs="Helvetica"/>
        </w:rPr>
        <w:t>described</w:t>
      </w:r>
      <w:r w:rsidR="0082209C">
        <w:rPr>
          <w:rFonts w:ascii="Times" w:hAnsi="Times" w:cs="Helvetica"/>
        </w:rPr>
        <w:t xml:space="preserve"> the anti-English religion that was re-conquering England, and many citizens came together in a bond against this counter-Reformation.</w:t>
      </w:r>
      <w:r>
        <w:rPr>
          <w:rFonts w:ascii="Times" w:hAnsi="Times" w:cs="Helvetica"/>
        </w:rPr>
        <w:t xml:space="preserve"> While a developed sense of nationalism cannot be truly defined at this point, the beginnings of the English defining themselves as a nation around which to unify begins </w:t>
      </w:r>
      <w:r w:rsidR="00126007">
        <w:rPr>
          <w:rFonts w:ascii="Times" w:hAnsi="Times" w:cs="Helvetica"/>
        </w:rPr>
        <w:t>then</w:t>
      </w:r>
      <w:r>
        <w:rPr>
          <w:rFonts w:ascii="Times" w:hAnsi="Times" w:cs="Helvetica"/>
        </w:rPr>
        <w:t>.</w:t>
      </w:r>
      <w:r w:rsidR="00210BAE">
        <w:rPr>
          <w:rFonts w:ascii="Times" w:hAnsi="Times" w:cs="Helvetica"/>
        </w:rPr>
        <w:t xml:space="preserve"> This same strength can be seen in the reaction to Mary’s </w:t>
      </w:r>
      <w:r w:rsidR="0082209C">
        <w:rPr>
          <w:rFonts w:ascii="Times" w:hAnsi="Times" w:cs="Helvetica"/>
        </w:rPr>
        <w:t>Spanish marriage.</w:t>
      </w:r>
      <w:r w:rsidR="0082209C" w:rsidRPr="0082209C">
        <w:rPr>
          <w:rFonts w:ascii="Times" w:hAnsi="Times" w:cs="Helvetica"/>
        </w:rPr>
        <w:t xml:space="preserve"> </w:t>
      </w:r>
      <w:r w:rsidR="0082209C">
        <w:rPr>
          <w:rFonts w:ascii="Times" w:hAnsi="Times" w:cs="Helvetica"/>
        </w:rPr>
        <w:t xml:space="preserve">As Mary negotiated her marriage to Philip II of Spain, many English united against this foreign match. The Wyatt rebellion is an example of this English solidarity against a stranger in their land. The rebellion sparked the </w:t>
      </w:r>
      <w:r w:rsidR="0082209C">
        <w:rPr>
          <w:rFonts w:ascii="Times" w:hAnsi="Times" w:cs="Helvetica"/>
          <w:i/>
        </w:rPr>
        <w:t>English</w:t>
      </w:r>
      <w:r w:rsidR="0082209C">
        <w:rPr>
          <w:rFonts w:ascii="Times" w:hAnsi="Times" w:cs="Helvetica"/>
        </w:rPr>
        <w:t xml:space="preserve"> to rebel against a non-English king.</w:t>
      </w:r>
    </w:p>
    <w:p w:rsidR="0082209C" w:rsidRDefault="0082209C" w:rsidP="00A842FF">
      <w:pPr>
        <w:spacing w:line="480" w:lineRule="auto"/>
        <w:rPr>
          <w:rFonts w:ascii="Times" w:hAnsi="Times" w:cs="Helvetica"/>
        </w:rPr>
      </w:pPr>
      <w:r>
        <w:rPr>
          <w:rFonts w:ascii="Times" w:hAnsi="Times" w:cs="Helvetica"/>
        </w:rPr>
        <w:lastRenderedPageBreak/>
        <w:tab/>
        <w:t xml:space="preserve">Elizabeth’s identity also contributed to a growing English national consciousness. Elizabeth’s identity was able to contribute much to her English subjects due to her </w:t>
      </w:r>
      <w:r w:rsidR="00126007">
        <w:rPr>
          <w:rFonts w:ascii="Times" w:hAnsi="Times" w:cs="Helvetica"/>
        </w:rPr>
        <w:t>forty-five</w:t>
      </w:r>
      <w:r>
        <w:rPr>
          <w:rFonts w:ascii="Times" w:hAnsi="Times" w:cs="Helvetica"/>
        </w:rPr>
        <w:t xml:space="preserve"> year reign in England</w:t>
      </w:r>
      <w:r w:rsidR="00667170">
        <w:rPr>
          <w:rFonts w:ascii="Times" w:hAnsi="Times" w:cs="Helvetica"/>
        </w:rPr>
        <w:t xml:space="preserve"> and three of her characteristics played a majority of that role: the mutual love between her and the people, her gender and her identity as the daughter of Henry VIII. Elizabeth’s connection to her subjects developed throughout her reign. She wrote of her “marriage” to England and her duty to protect her people as her </w:t>
      </w:r>
      <w:r w:rsidR="00126007">
        <w:rPr>
          <w:rFonts w:ascii="Times" w:hAnsi="Times" w:cs="Helvetica"/>
        </w:rPr>
        <w:t>own</w:t>
      </w:r>
      <w:r w:rsidR="00667170">
        <w:rPr>
          <w:rFonts w:ascii="Times" w:hAnsi="Times" w:cs="Helvetica"/>
        </w:rPr>
        <w:t xml:space="preserve"> children. This love was returned by the English citizens. Parliament called for her protection, and the mutual love was felt during mourning celebrations of Elizabeth’s death. </w:t>
      </w:r>
      <w:r w:rsidR="00392274">
        <w:rPr>
          <w:rFonts w:ascii="Times" w:hAnsi="Times" w:cs="Helvetica"/>
        </w:rPr>
        <w:t xml:space="preserve">While she was loved by her people, and returned that love throughout her reign, Elizabeth’s gender played a different role in a national feeling. With the disaster of Mary’s reign, as seen from many English eyes, some subjects feared another female queen on the English throne. Elizabeth also used her gender throughout her reign, in both a submissive way and a strong tone. She used male imagery to downplay the “weakness” of </w:t>
      </w:r>
      <w:r w:rsidR="00126007">
        <w:rPr>
          <w:rFonts w:ascii="Times" w:hAnsi="Times" w:cs="Helvetica"/>
        </w:rPr>
        <w:t>her</w:t>
      </w:r>
      <w:r w:rsidR="00392274">
        <w:rPr>
          <w:rFonts w:ascii="Times" w:hAnsi="Times" w:cs="Helvetica"/>
        </w:rPr>
        <w:t xml:space="preserve"> female gender, and</w:t>
      </w:r>
      <w:r w:rsidR="00126007">
        <w:rPr>
          <w:rFonts w:ascii="Times" w:hAnsi="Times" w:cs="Helvetica"/>
        </w:rPr>
        <w:t xml:space="preserve"> she</w:t>
      </w:r>
      <w:r w:rsidR="00392274">
        <w:rPr>
          <w:rFonts w:ascii="Times" w:hAnsi="Times" w:cs="Helvetica"/>
        </w:rPr>
        <w:t xml:space="preserve"> used strong Biblical </w:t>
      </w:r>
      <w:r w:rsidR="00A829DF">
        <w:rPr>
          <w:rFonts w:ascii="Times" w:hAnsi="Times" w:cs="Helvetica"/>
        </w:rPr>
        <w:t xml:space="preserve">women to add to her own image as a strong ruler. Tensions also escalated throughout the reign over succession. Appeals from parliament </w:t>
      </w:r>
      <w:r w:rsidR="00126007">
        <w:rPr>
          <w:rFonts w:ascii="Times" w:hAnsi="Times" w:cs="Helvetica"/>
        </w:rPr>
        <w:t>called</w:t>
      </w:r>
      <w:r w:rsidR="00A829DF">
        <w:rPr>
          <w:rFonts w:ascii="Times" w:hAnsi="Times" w:cs="Helvetica"/>
        </w:rPr>
        <w:t xml:space="preserve"> for Elizabeth to marry, and when she became too old to produce an heir, the English nation began to wonder who would follow her. This question sparked discussion of what would happen to the English state, and this conversation about the good of the nation would lead to many more throughout the seventeenth century about the fate of England. One last part of Elizabeth’s identity that rallied the English to connect was Elizabeth’s connection to her father, Henry VIII. The English took pride in their history, and Elizabeth used this connection to strengthen her own position as monarch. Elizabeth is still seen today as a strong English monarch. Many English today rally around her as a great </w:t>
      </w:r>
      <w:proofErr w:type="gramStart"/>
      <w:r w:rsidR="00A829DF">
        <w:rPr>
          <w:rFonts w:ascii="Times" w:hAnsi="Times" w:cs="Helvetica"/>
        </w:rPr>
        <w:t>ruler,</w:t>
      </w:r>
      <w:proofErr w:type="gramEnd"/>
      <w:r w:rsidR="00A829DF">
        <w:rPr>
          <w:rFonts w:ascii="Times" w:hAnsi="Times" w:cs="Helvetica"/>
        </w:rPr>
        <w:t xml:space="preserve"> and her fascination lives on today.</w:t>
      </w:r>
    </w:p>
    <w:p w:rsidR="00A829DF" w:rsidRDefault="00A829DF" w:rsidP="00A842FF">
      <w:pPr>
        <w:spacing w:line="480" w:lineRule="auto"/>
        <w:rPr>
          <w:rFonts w:ascii="Times" w:hAnsi="Times" w:cs="Helvetica"/>
        </w:rPr>
      </w:pPr>
      <w:r>
        <w:rPr>
          <w:rFonts w:ascii="Times" w:hAnsi="Times" w:cs="Helvetica"/>
        </w:rPr>
        <w:lastRenderedPageBreak/>
        <w:tab/>
        <w:t xml:space="preserve">James I was the last monarch to rule before the turbulent mid-seventeenth century. His contrasting gender to both Mary and Elizabeth gave the English paternalistic society a chance to breathe after </w:t>
      </w:r>
      <w:r w:rsidR="00126007">
        <w:rPr>
          <w:rFonts w:ascii="Times" w:hAnsi="Times" w:cs="Helvetica"/>
        </w:rPr>
        <w:t>fifty</w:t>
      </w:r>
      <w:r>
        <w:rPr>
          <w:rFonts w:ascii="Times" w:hAnsi="Times" w:cs="Helvetica"/>
        </w:rPr>
        <w:t xml:space="preserve"> years of female rule. Documents both from James and from contemporary writers expressed the new unity in England around a male king, and national feeling was able to expand through this new “safety net”. However, James’ policies on the unification of England and Scotland had a rallying effect against him throughout the reign, </w:t>
      </w:r>
      <w:proofErr w:type="gramStart"/>
      <w:r>
        <w:rPr>
          <w:rFonts w:ascii="Times" w:hAnsi="Times" w:cs="Helvetica"/>
        </w:rPr>
        <w:t>especially between 1603-1607</w:t>
      </w:r>
      <w:proofErr w:type="gramEnd"/>
      <w:r>
        <w:rPr>
          <w:rFonts w:ascii="Times" w:hAnsi="Times" w:cs="Helvetica"/>
        </w:rPr>
        <w:t xml:space="preserve">. James argued for total unity of the two countries and worked to create one </w:t>
      </w:r>
      <w:r w:rsidR="00126007">
        <w:rPr>
          <w:rFonts w:ascii="Times" w:hAnsi="Times" w:cs="Helvetica"/>
        </w:rPr>
        <w:t>nation</w:t>
      </w:r>
      <w:r>
        <w:rPr>
          <w:rFonts w:ascii="Times" w:hAnsi="Times" w:cs="Helvetica"/>
        </w:rPr>
        <w:t xml:space="preserve"> u</w:t>
      </w:r>
      <w:r w:rsidR="00126007">
        <w:rPr>
          <w:rFonts w:ascii="Times" w:hAnsi="Times" w:cs="Helvetica"/>
        </w:rPr>
        <w:t>nder the title of Great Britain</w:t>
      </w:r>
      <w:r>
        <w:rPr>
          <w:rFonts w:ascii="Times" w:hAnsi="Times" w:cs="Helvetica"/>
        </w:rPr>
        <w:t xml:space="preserve">. However, the English identity had developed enough by the seventeenth century to </w:t>
      </w:r>
      <w:r w:rsidR="00126007">
        <w:rPr>
          <w:rFonts w:ascii="Times" w:hAnsi="Times" w:cs="Helvetica"/>
        </w:rPr>
        <w:t>argue against the union</w:t>
      </w:r>
      <w:r>
        <w:rPr>
          <w:rFonts w:ascii="Times" w:hAnsi="Times" w:cs="Helvetica"/>
        </w:rPr>
        <w:t xml:space="preserve">. They argued that England was one country, and could not be joined to Scotland due to their shared monarch. Their persistence in the strength of </w:t>
      </w:r>
      <w:r>
        <w:rPr>
          <w:rFonts w:ascii="Times" w:hAnsi="Times" w:cs="Helvetica"/>
          <w:i/>
        </w:rPr>
        <w:t>England</w:t>
      </w:r>
      <w:r>
        <w:rPr>
          <w:rFonts w:ascii="Times" w:hAnsi="Times" w:cs="Helvetica"/>
        </w:rPr>
        <w:t xml:space="preserve"> would prevent the </w:t>
      </w:r>
      <w:r w:rsidR="00140A2A">
        <w:rPr>
          <w:rFonts w:ascii="Times" w:hAnsi="Times" w:cs="Helvetica"/>
        </w:rPr>
        <w:t>total unification of the two countries into</w:t>
      </w:r>
      <w:r>
        <w:rPr>
          <w:rFonts w:ascii="Times" w:hAnsi="Times" w:cs="Helvetica"/>
        </w:rPr>
        <w:t xml:space="preserve"> </w:t>
      </w:r>
      <w:r w:rsidR="00140A2A">
        <w:rPr>
          <w:rFonts w:ascii="Times" w:hAnsi="Times" w:cs="Helvetica"/>
        </w:rPr>
        <w:t>until 1707.</w:t>
      </w:r>
    </w:p>
    <w:p w:rsidR="00A829DF" w:rsidRPr="00860132" w:rsidRDefault="00A829DF" w:rsidP="00A842FF">
      <w:pPr>
        <w:spacing w:line="480" w:lineRule="auto"/>
        <w:rPr>
          <w:rFonts w:ascii="Times" w:hAnsi="Times"/>
          <w:b/>
        </w:rPr>
      </w:pPr>
      <w:r>
        <w:rPr>
          <w:rFonts w:ascii="Times" w:hAnsi="Times" w:cs="Helvetica"/>
        </w:rPr>
        <w:tab/>
      </w:r>
      <w:r w:rsidR="00860132">
        <w:rPr>
          <w:rFonts w:ascii="Times" w:hAnsi="Times" w:cs="Helvetica"/>
        </w:rPr>
        <w:t xml:space="preserve">By looking at each monarch and their own identities, as discovered through their own works and acts, one is able to </w:t>
      </w:r>
      <w:r w:rsidR="00C64787">
        <w:rPr>
          <w:rFonts w:ascii="Times" w:hAnsi="Times" w:cs="Helvetica"/>
        </w:rPr>
        <w:t>understand</w:t>
      </w:r>
      <w:r w:rsidR="00860132">
        <w:rPr>
          <w:rFonts w:ascii="Times" w:hAnsi="Times" w:cs="Helvetica"/>
        </w:rPr>
        <w:t xml:space="preserve"> what created the English </w:t>
      </w:r>
      <w:r w:rsidR="00860132" w:rsidRPr="00126007">
        <w:rPr>
          <w:rFonts w:ascii="Times" w:hAnsi="Times" w:cs="Helvetica"/>
        </w:rPr>
        <w:t>nation</w:t>
      </w:r>
      <w:r w:rsidR="00860132">
        <w:rPr>
          <w:rFonts w:ascii="Times" w:hAnsi="Times" w:cs="Helvetica"/>
          <w:i/>
        </w:rPr>
        <w:t>.</w:t>
      </w:r>
      <w:r w:rsidR="00860132">
        <w:rPr>
          <w:rFonts w:ascii="Times" w:hAnsi="Times" w:cs="Helvetica"/>
        </w:rPr>
        <w:t xml:space="preserve"> </w:t>
      </w:r>
      <w:r w:rsidR="009D18E4">
        <w:rPr>
          <w:rFonts w:ascii="Times" w:hAnsi="Times" w:cs="Helvetica"/>
        </w:rPr>
        <w:t>All three monarchs lent, in either a positive or a negative way, to the developing national identity. While nationalism was not fully developed through their reigns, England moved into the modern per</w:t>
      </w:r>
      <w:r w:rsidR="00126007">
        <w:rPr>
          <w:rFonts w:ascii="Times" w:hAnsi="Times" w:cs="Helvetica"/>
        </w:rPr>
        <w:t xml:space="preserve">iod due to each monarch’s own influence </w:t>
      </w:r>
      <w:r w:rsidR="009D18E4">
        <w:rPr>
          <w:rFonts w:ascii="Times" w:hAnsi="Times" w:cs="Helvetica"/>
        </w:rPr>
        <w:t xml:space="preserve">on the country. With the events that came after the reign of James I, the question of monarch and its role in defining the nation came into debate. But with these three monarchs, a connection between crown and country was cultivated. </w:t>
      </w:r>
    </w:p>
    <w:p w:rsidR="00A842FF" w:rsidRDefault="000D62AA" w:rsidP="00A842FF">
      <w:pPr>
        <w:spacing w:line="480" w:lineRule="auto"/>
        <w:rPr>
          <w:rFonts w:ascii="Times" w:hAnsi="Times"/>
        </w:rPr>
      </w:pPr>
      <w:r w:rsidRPr="008E0FD4">
        <w:rPr>
          <w:rFonts w:ascii="Times" w:hAnsi="Times"/>
        </w:rPr>
        <w:tab/>
        <w:t xml:space="preserve"> After 1625, national consciousness continued to grow in England. Charles I succeeded his father to the throne and his policies led to the</w:t>
      </w:r>
      <w:r w:rsidR="009D18E4">
        <w:rPr>
          <w:rFonts w:ascii="Times" w:hAnsi="Times"/>
        </w:rPr>
        <w:t xml:space="preserve"> English Civil War and finally</w:t>
      </w:r>
      <w:r w:rsidRPr="008E0FD4">
        <w:rPr>
          <w:rFonts w:ascii="Times" w:hAnsi="Times"/>
        </w:rPr>
        <w:t xml:space="preserve"> dissolution of the monarchy. The English Civil War began in 1642 and the two sides, the royalists and the parliamentarians, both fought for power. However, this civil war was different from previous examples which had been fought “</w:t>
      </w:r>
      <w:r>
        <w:rPr>
          <w:rFonts w:ascii="Times" w:hAnsi="Times"/>
        </w:rPr>
        <w:t xml:space="preserve">within a social group to which the king </w:t>
      </w:r>
      <w:r>
        <w:rPr>
          <w:rFonts w:ascii="Times" w:hAnsi="Times"/>
        </w:rPr>
        <w:lastRenderedPageBreak/>
        <w:t>himself…belonged”.</w:t>
      </w:r>
      <w:r>
        <w:rPr>
          <w:rStyle w:val="FootnoteReference"/>
          <w:rFonts w:ascii="Times" w:hAnsi="Times"/>
        </w:rPr>
        <w:footnoteReference w:id="158"/>
      </w:r>
      <w:r>
        <w:rPr>
          <w:rFonts w:ascii="Times" w:hAnsi="Times"/>
        </w:rPr>
        <w:t xml:space="preserve"> This was a conflict directly rebelling against the monarchy. The parliamentarians did not fight to put their own candidate on the throne of England, but for their own rights as an English commonwealth. This </w:t>
      </w:r>
      <w:r w:rsidR="00126007">
        <w:rPr>
          <w:rFonts w:ascii="Times" w:hAnsi="Times"/>
        </w:rPr>
        <w:t>conflict</w:t>
      </w:r>
      <w:r>
        <w:rPr>
          <w:rFonts w:ascii="Times" w:hAnsi="Times"/>
        </w:rPr>
        <w:t xml:space="preserve"> called into question what the English people wanted from their monarchy. Charles had ruled from 1629 to 1640 without a parliament. He argued that the House of Commons was working against his reign, and in order to progress England in the best way he saw, the parliament had no place in the future. As Lacey Baldwin Smith puts it “[the dissolution] rested on a theory of hierarchic and paternalistic government dear to the king’s heart and sense of divine order.”</w:t>
      </w:r>
      <w:r>
        <w:rPr>
          <w:rStyle w:val="FootnoteReference"/>
          <w:rFonts w:ascii="Times" w:hAnsi="Times"/>
        </w:rPr>
        <w:footnoteReference w:id="159"/>
      </w:r>
      <w:r>
        <w:rPr>
          <w:rFonts w:ascii="Times" w:hAnsi="Times"/>
        </w:rPr>
        <w:t xml:space="preserve"> However, with eleven years of taxation on the English people without parliamentary representation, the English people called for change. Numerous factions within E</w:t>
      </w:r>
      <w:r w:rsidR="00126007">
        <w:rPr>
          <w:rFonts w:ascii="Times" w:hAnsi="Times"/>
        </w:rPr>
        <w:t xml:space="preserve">ngland </w:t>
      </w:r>
      <w:r>
        <w:rPr>
          <w:rFonts w:ascii="Times" w:hAnsi="Times"/>
        </w:rPr>
        <w:t>were willing to use bloodshed to fight for parliamentary rights. The Civil War broke out and the conflict between the monarchy and parliament continued until 1649, when parliament gained the upper hand. With their victory, the parliamentarians tried King Charles I for war crimes and betraying the English people. He was executed on January 30, 1649.</w:t>
      </w:r>
      <w:r>
        <w:rPr>
          <w:rStyle w:val="FootnoteReference"/>
          <w:rFonts w:ascii="Times" w:hAnsi="Times"/>
        </w:rPr>
        <w:footnoteReference w:id="160"/>
      </w:r>
      <w:r>
        <w:rPr>
          <w:rFonts w:ascii="Times" w:hAnsi="Times"/>
        </w:rPr>
        <w:t xml:space="preserve"> The significance of this momentous event became the beginning of a national society that was not defined by their monarchy. Without a ruler, monarchical identity could no longer play a key role in defining the English people. </w:t>
      </w:r>
    </w:p>
    <w:p w:rsidR="00A20450" w:rsidRDefault="00EC47D8" w:rsidP="005F2BD2">
      <w:pPr>
        <w:spacing w:line="480" w:lineRule="auto"/>
        <w:rPr>
          <w:rFonts w:ascii="Times" w:hAnsi="Times"/>
          <w:b/>
        </w:rPr>
      </w:pPr>
      <w:r>
        <w:rPr>
          <w:rFonts w:ascii="Times" w:hAnsi="Times"/>
        </w:rPr>
        <w:tab/>
        <w:t>As Liah Greenfeld describes</w:t>
      </w:r>
      <w:r w:rsidR="000D62AA">
        <w:rPr>
          <w:rFonts w:ascii="Times" w:hAnsi="Times"/>
        </w:rPr>
        <w:t xml:space="preserve"> “the Revolution essentially appears to be indeed the conflict between the Court and the Country, that is, a confrontation between the Crown and the </w:t>
      </w:r>
      <w:r w:rsidR="000D62AA">
        <w:rPr>
          <w:rFonts w:ascii="Times" w:hAnsi="Times"/>
          <w:i/>
        </w:rPr>
        <w:t>nation</w:t>
      </w:r>
      <w:r w:rsidR="000D62AA">
        <w:rPr>
          <w:rFonts w:ascii="Times" w:hAnsi="Times"/>
        </w:rPr>
        <w:t>.”</w:t>
      </w:r>
      <w:r w:rsidR="000D62AA">
        <w:rPr>
          <w:rStyle w:val="FootnoteReference"/>
          <w:rFonts w:ascii="Times" w:hAnsi="Times"/>
        </w:rPr>
        <w:footnoteReference w:id="161"/>
      </w:r>
      <w:r w:rsidR="000D62AA">
        <w:rPr>
          <w:rFonts w:ascii="Times" w:hAnsi="Times"/>
        </w:rPr>
        <w:t xml:space="preserve"> The seventeenth century became the age in England to define the growing sense of nationalism. With the Glorious Revolution of 1688, parliament was able to oust an unworthy King from England and maintain the monarchy by supporting the invasion of William III of </w:t>
      </w:r>
      <w:r w:rsidR="000D62AA">
        <w:rPr>
          <w:rFonts w:ascii="Times" w:hAnsi="Times"/>
        </w:rPr>
        <w:lastRenderedPageBreak/>
        <w:t xml:space="preserve">Orange-Nassau. While the people’s representatives fought for their rights, they also understood the role that the English monarchy would always play in the national identity. That monarchy continues today with Queen Elizabeth II. While her powers are highly restricted, she is the face of England. The English rally to her due to her identity as queen and to her connection to their </w:t>
      </w:r>
      <w:r w:rsidR="000D62AA">
        <w:rPr>
          <w:rFonts w:ascii="Times" w:hAnsi="Times"/>
          <w:i/>
        </w:rPr>
        <w:t>English</w:t>
      </w:r>
      <w:r w:rsidR="000D62AA">
        <w:rPr>
          <w:rFonts w:ascii="Times" w:hAnsi="Times"/>
        </w:rPr>
        <w:t xml:space="preserve"> past. </w:t>
      </w:r>
    </w:p>
    <w:p w:rsidR="00A20450" w:rsidRPr="00C374B0" w:rsidRDefault="00A20450" w:rsidP="00A20450">
      <w:pPr>
        <w:pStyle w:val="Bibliography"/>
        <w:jc w:val="center"/>
        <w:rPr>
          <w:rFonts w:ascii="Times" w:hAnsi="Times"/>
          <w:b/>
        </w:rPr>
      </w:pPr>
      <w:r>
        <w:rPr>
          <w:rFonts w:ascii="Times" w:hAnsi="Times"/>
          <w:b/>
        </w:rPr>
        <w:br w:type="page"/>
      </w:r>
      <w:r>
        <w:rPr>
          <w:rFonts w:ascii="Times" w:hAnsi="Times"/>
          <w:b/>
        </w:rPr>
        <w:lastRenderedPageBreak/>
        <w:t>Bibliography</w:t>
      </w:r>
    </w:p>
    <w:p w:rsidR="00A20450" w:rsidRDefault="00A20450" w:rsidP="00A20450">
      <w:pPr>
        <w:pStyle w:val="Bibliography"/>
        <w:jc w:val="center"/>
        <w:rPr>
          <w:rFonts w:ascii="Times" w:hAnsi="Times"/>
        </w:rPr>
      </w:pPr>
    </w:p>
    <w:p w:rsidR="00A20450" w:rsidRDefault="00A20450" w:rsidP="00A20450">
      <w:pPr>
        <w:pStyle w:val="Bibliography"/>
        <w:jc w:val="center"/>
        <w:rPr>
          <w:rFonts w:ascii="Times" w:hAnsi="Times"/>
        </w:rPr>
      </w:pPr>
      <w:r>
        <w:rPr>
          <w:rFonts w:ascii="Times" w:hAnsi="Times"/>
        </w:rPr>
        <w:t>Primary Sources</w:t>
      </w:r>
    </w:p>
    <w:p w:rsidR="00A20450" w:rsidRDefault="00A20450" w:rsidP="00A20450"/>
    <w:p w:rsidR="00A20450" w:rsidRDefault="00A20450" w:rsidP="00A20450">
      <w:pPr>
        <w:pStyle w:val="Bibliography"/>
        <w:rPr>
          <w:rFonts w:ascii="Times" w:hAnsi="Times"/>
        </w:rPr>
      </w:pPr>
      <w:proofErr w:type="gramStart"/>
      <w:r w:rsidRPr="006D15F9">
        <w:rPr>
          <w:rFonts w:ascii="Times" w:hAnsi="Times"/>
        </w:rPr>
        <w:t>Anon.</w:t>
      </w:r>
      <w:proofErr w:type="gramEnd"/>
      <w:r w:rsidRPr="006D15F9">
        <w:rPr>
          <w:rFonts w:ascii="Times" w:hAnsi="Times"/>
        </w:rPr>
        <w:t xml:space="preserve"> A New song to the great comfort and reioycing of all true English harts at our most gracious King Iames his proclamation vpon the 24 of March last past in the cittie of London to the tune of Englands pride is gone. </w:t>
      </w:r>
      <w:proofErr w:type="gramStart"/>
      <w:r w:rsidRPr="006D15F9">
        <w:rPr>
          <w:rFonts w:ascii="Times" w:hAnsi="Times"/>
        </w:rPr>
        <w:t>Early English Books Online.</w:t>
      </w:r>
      <w:proofErr w:type="gramEnd"/>
      <w:r w:rsidRPr="006D15F9">
        <w:rPr>
          <w:rFonts w:ascii="Times" w:hAnsi="Times"/>
        </w:rPr>
        <w:t xml:space="preserve"> [Edinburgh</w:t>
      </w:r>
      <w:proofErr w:type="gramStart"/>
      <w:r w:rsidRPr="006D15F9">
        <w:rPr>
          <w:rFonts w:ascii="Times" w:hAnsi="Times"/>
        </w:rPr>
        <w:t>] :</w:t>
      </w:r>
      <w:proofErr w:type="gramEnd"/>
      <w:r w:rsidRPr="006D15F9">
        <w:rPr>
          <w:rFonts w:ascii="Times" w:hAnsi="Times"/>
        </w:rPr>
        <w:t xml:space="preserve"> Printed by Robert Walde-graue, [1603], 1603.</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 A Skeltonicall salutation, or condigne gratulation, and iust vexation of the Spanish nation that in </w:t>
      </w:r>
      <w:proofErr w:type="gramStart"/>
      <w:r w:rsidRPr="006D15F9">
        <w:rPr>
          <w:rFonts w:ascii="Times" w:hAnsi="Times"/>
        </w:rPr>
        <w:t>a bravado</w:t>
      </w:r>
      <w:proofErr w:type="gramEnd"/>
      <w:r w:rsidRPr="006D15F9">
        <w:rPr>
          <w:rFonts w:ascii="Times" w:hAnsi="Times"/>
        </w:rPr>
        <w:t xml:space="preserve">, spent many a crusado, in setting forth an armado England to invado. </w:t>
      </w:r>
      <w:proofErr w:type="gramStart"/>
      <w:r w:rsidRPr="006D15F9">
        <w:rPr>
          <w:rFonts w:ascii="Times" w:hAnsi="Times"/>
        </w:rPr>
        <w:t>Early English Books Online.</w:t>
      </w:r>
      <w:proofErr w:type="gramEnd"/>
      <w:r w:rsidRPr="006D15F9">
        <w:rPr>
          <w:rFonts w:ascii="Times" w:hAnsi="Times"/>
        </w:rPr>
        <w:t xml:space="preserve"> Imprinted at </w:t>
      </w:r>
      <w:proofErr w:type="gramStart"/>
      <w:r w:rsidRPr="006D15F9">
        <w:rPr>
          <w:rFonts w:ascii="Times" w:hAnsi="Times"/>
        </w:rPr>
        <w:t>London :</w:t>
      </w:r>
      <w:proofErr w:type="gramEnd"/>
      <w:r w:rsidRPr="006D15F9">
        <w:rPr>
          <w:rFonts w:ascii="Times" w:hAnsi="Times"/>
        </w:rPr>
        <w:t xml:space="preserve"> [By T. Orwin] for Toby Cooke., 1589.</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 Elizabeth I sitting on her throne holding a sword and orb with three men standing to her right. </w:t>
      </w:r>
      <w:proofErr w:type="gramStart"/>
      <w:r w:rsidRPr="006D15F9">
        <w:rPr>
          <w:rFonts w:ascii="Times" w:hAnsi="Times"/>
        </w:rPr>
        <w:t>Early English Books Online.</w:t>
      </w:r>
      <w:proofErr w:type="gramEnd"/>
      <w:r w:rsidRPr="006D15F9">
        <w:rPr>
          <w:rFonts w:ascii="Times" w:hAnsi="Times"/>
        </w:rPr>
        <w:t xml:space="preserve"> [</w:t>
      </w:r>
      <w:proofErr w:type="gramStart"/>
      <w:r w:rsidRPr="006D15F9">
        <w:rPr>
          <w:rFonts w:ascii="Times" w:hAnsi="Times"/>
        </w:rPr>
        <w:t>England :</w:t>
      </w:r>
      <w:proofErr w:type="gramEnd"/>
      <w:r w:rsidRPr="006D15F9">
        <w:rPr>
          <w:rFonts w:ascii="Times" w:hAnsi="Times"/>
        </w:rPr>
        <w:t xml:space="preserve"> s.n., 15--?], 1500.</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 Englands wedding garment. Or </w:t>
      </w:r>
      <w:proofErr w:type="gramStart"/>
      <w:r w:rsidRPr="006D15F9">
        <w:rPr>
          <w:rFonts w:ascii="Times" w:hAnsi="Times"/>
        </w:rPr>
        <w:t>A</w:t>
      </w:r>
      <w:proofErr w:type="gramEnd"/>
      <w:r w:rsidRPr="006D15F9">
        <w:rPr>
          <w:rFonts w:ascii="Times" w:hAnsi="Times"/>
        </w:rPr>
        <w:t xml:space="preserve"> preparation to King Iames his royall coronation. </w:t>
      </w:r>
      <w:proofErr w:type="gramStart"/>
      <w:r w:rsidRPr="006D15F9">
        <w:rPr>
          <w:rFonts w:ascii="Times" w:hAnsi="Times"/>
        </w:rPr>
        <w:t>Early English Books Online.</w:t>
      </w:r>
      <w:proofErr w:type="gramEnd"/>
      <w:r w:rsidRPr="006D15F9">
        <w:rPr>
          <w:rFonts w:ascii="Times" w:hAnsi="Times"/>
        </w:rPr>
        <w:t xml:space="preserve"> Imprinted at </w:t>
      </w:r>
      <w:proofErr w:type="gramStart"/>
      <w:r w:rsidRPr="006D15F9">
        <w:rPr>
          <w:rFonts w:ascii="Times" w:hAnsi="Times"/>
        </w:rPr>
        <w:t>London :</w:t>
      </w:r>
      <w:proofErr w:type="gramEnd"/>
      <w:r w:rsidRPr="006D15F9">
        <w:rPr>
          <w:rFonts w:ascii="Times" w:hAnsi="Times"/>
        </w:rPr>
        <w:t xml:space="preserve"> [Printed by R. Read] for Thomas Pauier, 1603., 1603.</w:t>
      </w:r>
    </w:p>
    <w:p w:rsidR="00A20450" w:rsidRPr="00C374B0" w:rsidRDefault="00A20450" w:rsidP="00A20450"/>
    <w:p w:rsidR="00A20450" w:rsidRDefault="00A20450" w:rsidP="00A20450">
      <w:pPr>
        <w:pStyle w:val="Bibliography"/>
        <w:rPr>
          <w:rFonts w:ascii="Times" w:hAnsi="Times"/>
        </w:rPr>
      </w:pPr>
      <w:r w:rsidRPr="006D15F9">
        <w:rPr>
          <w:rFonts w:ascii="Times" w:hAnsi="Times"/>
        </w:rPr>
        <w:t>Ashton, Robert. James I by His Contemporaries: An Account of His Career and Character as Seen by Some of His Contempories. London: Hutchinson, 1969.</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British History Online and Horatio F. Brown (editor).</w:t>
      </w:r>
      <w:proofErr w:type="gramEnd"/>
      <w:r w:rsidRPr="006D15F9">
        <w:rPr>
          <w:rFonts w:ascii="Times" w:hAnsi="Times"/>
        </w:rPr>
        <w:t xml:space="preserve"> </w:t>
      </w:r>
      <w:proofErr w:type="gramStart"/>
      <w:r w:rsidRPr="006D15F9">
        <w:rPr>
          <w:rFonts w:ascii="Times" w:hAnsi="Times"/>
        </w:rPr>
        <w:t>“Venice - May 1607, 16-25”, June 22, 2003.</w:t>
      </w:r>
      <w:proofErr w:type="gramEnd"/>
      <w:r w:rsidRPr="006D15F9">
        <w:rPr>
          <w:rFonts w:ascii="Times" w:hAnsi="Times"/>
        </w:rPr>
        <w:t xml:space="preserve"> http://www.british-history.ac.uk/report.aspx?compid=95650.</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 </w:t>
      </w:r>
      <w:proofErr w:type="gramStart"/>
      <w:r w:rsidRPr="006D15F9">
        <w:rPr>
          <w:rFonts w:ascii="Times" w:hAnsi="Times"/>
        </w:rPr>
        <w:t>“Venice - May 1607, 26-31”, June 22, 2003.</w:t>
      </w:r>
      <w:proofErr w:type="gramEnd"/>
      <w:r w:rsidRPr="006D15F9">
        <w:rPr>
          <w:rFonts w:ascii="Times" w:hAnsi="Times"/>
        </w:rPr>
        <w:t xml:space="preserve"> http://www.british-history.ac.uk/report.aspx?compid=95651.</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British History Online and Rawdon Brown (editor).</w:t>
      </w:r>
      <w:proofErr w:type="gramEnd"/>
      <w:r w:rsidRPr="006D15F9">
        <w:rPr>
          <w:rFonts w:ascii="Times" w:hAnsi="Times"/>
        </w:rPr>
        <w:t xml:space="preserve"> </w:t>
      </w:r>
      <w:proofErr w:type="gramStart"/>
      <w:r w:rsidRPr="006D15F9">
        <w:rPr>
          <w:rFonts w:ascii="Times" w:hAnsi="Times"/>
        </w:rPr>
        <w:t>“Venice - October 1555, 1-15”, June 22, 2003.</w:t>
      </w:r>
      <w:proofErr w:type="gramEnd"/>
      <w:r w:rsidRPr="006D15F9">
        <w:rPr>
          <w:rFonts w:ascii="Times" w:hAnsi="Times"/>
        </w:rPr>
        <w:t xml:space="preserve"> http://www.british-history.ac.uk/report.aspx?compid=100557.</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British History Online.</w:t>
      </w:r>
      <w:proofErr w:type="gramEnd"/>
      <w:r w:rsidRPr="006D15F9">
        <w:rPr>
          <w:rFonts w:ascii="Times" w:hAnsi="Times"/>
        </w:rPr>
        <w:t xml:space="preserve"> </w:t>
      </w:r>
      <w:proofErr w:type="gramStart"/>
      <w:r w:rsidRPr="006D15F9">
        <w:rPr>
          <w:rFonts w:ascii="Times" w:hAnsi="Times"/>
        </w:rPr>
        <w:t>“House of Commons Journal Volume 1 - 14 February 1607 (2nd scribe)”, June 22, 2003.</w:t>
      </w:r>
      <w:proofErr w:type="gramEnd"/>
      <w:r w:rsidRPr="006D15F9">
        <w:rPr>
          <w:rFonts w:ascii="Times" w:hAnsi="Times"/>
        </w:rPr>
        <w:t xml:space="preserve"> http://www.british-history.ac.uk/report.aspx?compid=1806</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Bruce, John, ed. Letters of Queen Elizabeth and King James VI.</w:t>
      </w:r>
      <w:proofErr w:type="gramEnd"/>
      <w:r w:rsidRPr="006D15F9">
        <w:rPr>
          <w:rFonts w:ascii="Times" w:hAnsi="Times"/>
        </w:rPr>
        <w:t xml:space="preserve"> </w:t>
      </w:r>
      <w:proofErr w:type="gramStart"/>
      <w:r w:rsidRPr="006D15F9">
        <w:rPr>
          <w:rFonts w:ascii="Times" w:hAnsi="Times"/>
        </w:rPr>
        <w:t>of</w:t>
      </w:r>
      <w:proofErr w:type="gramEnd"/>
      <w:r w:rsidRPr="006D15F9">
        <w:rPr>
          <w:rFonts w:ascii="Times" w:hAnsi="Times"/>
        </w:rPr>
        <w:t xml:space="preserve"> Scotland; Some of Them Printed from Originals in the Possession of the Rev. Ryder, and Others from a Ms. Which Formerly Belonged to Sir Peter Thompson, Kt. New York: Johnson Reprint Corp, 1968.</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Elizabeth I. Elizabeth I: Collected Works. </w:t>
      </w:r>
      <w:proofErr w:type="gramStart"/>
      <w:r w:rsidRPr="006D15F9">
        <w:rPr>
          <w:rFonts w:ascii="Times" w:hAnsi="Times"/>
        </w:rPr>
        <w:t>Edited by Leah S Marcus, Janel M Mueller, and Mary Beth Rose.</w:t>
      </w:r>
      <w:proofErr w:type="gramEnd"/>
      <w:r w:rsidRPr="006D15F9">
        <w:rPr>
          <w:rFonts w:ascii="Times" w:hAnsi="Times"/>
        </w:rPr>
        <w:t xml:space="preserve"> Chicago: University of Chicago Press, 2000.</w:t>
      </w:r>
    </w:p>
    <w:p w:rsidR="00A20450" w:rsidRPr="00C374B0" w:rsidRDefault="00A20450" w:rsidP="00A20450"/>
    <w:p w:rsidR="00A20450" w:rsidRDefault="00A20450" w:rsidP="00A20450">
      <w:pPr>
        <w:pStyle w:val="Bibliography"/>
        <w:rPr>
          <w:rFonts w:ascii="Times" w:hAnsi="Times"/>
        </w:rPr>
      </w:pPr>
      <w:r w:rsidRPr="006D15F9">
        <w:rPr>
          <w:rFonts w:ascii="Times" w:hAnsi="Times"/>
        </w:rPr>
        <w:t>English Historical Documents. New York: Oxford University Press, 1953.</w:t>
      </w:r>
    </w:p>
    <w:p w:rsidR="00A20450" w:rsidRPr="00C374B0" w:rsidRDefault="00A20450" w:rsidP="00A20450"/>
    <w:p w:rsidR="00A20450" w:rsidRDefault="00A20450" w:rsidP="00A20450">
      <w:pPr>
        <w:pStyle w:val="Bibliography"/>
        <w:rPr>
          <w:rFonts w:ascii="Times" w:hAnsi="Times"/>
        </w:rPr>
      </w:pPr>
      <w:r w:rsidRPr="006D15F9">
        <w:rPr>
          <w:rFonts w:ascii="Times" w:hAnsi="Times"/>
        </w:rPr>
        <w:lastRenderedPageBreak/>
        <w:t xml:space="preserve">Foxe, John. </w:t>
      </w:r>
      <w:proofErr w:type="gramStart"/>
      <w:r w:rsidRPr="006D15F9">
        <w:rPr>
          <w:rFonts w:ascii="Times" w:hAnsi="Times"/>
        </w:rPr>
        <w:t>“The Book of Martyrs: or, the Hiftory of the Church from the Beginning of Christianity, to the Conclufion of the Reign of Q. Mary I.”</w:t>
      </w:r>
      <w:proofErr w:type="gramEnd"/>
      <w:r w:rsidRPr="006D15F9">
        <w:rPr>
          <w:rFonts w:ascii="Times" w:hAnsi="Times"/>
        </w:rPr>
        <w:t xml:space="preserve"> </w:t>
      </w:r>
      <w:proofErr w:type="gramStart"/>
      <w:r w:rsidRPr="006D15F9">
        <w:rPr>
          <w:rFonts w:ascii="Times" w:hAnsi="Times"/>
        </w:rPr>
        <w:t>Eighteenth Century Collections Online, 1747</w:t>
      </w:r>
      <w:r>
        <w:rPr>
          <w:rFonts w:ascii="Times" w:hAnsi="Times"/>
        </w:rPr>
        <w:t>.</w:t>
      </w:r>
      <w:proofErr w:type="gramEnd"/>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Harrison, G. B, </w:t>
      </w:r>
      <w:proofErr w:type="gramStart"/>
      <w:r w:rsidRPr="006D15F9">
        <w:rPr>
          <w:rFonts w:ascii="Times" w:hAnsi="Times"/>
        </w:rPr>
        <w:t>ed</w:t>
      </w:r>
      <w:proofErr w:type="gramEnd"/>
      <w:r w:rsidRPr="006D15F9">
        <w:rPr>
          <w:rFonts w:ascii="Times" w:hAnsi="Times"/>
        </w:rPr>
        <w:t xml:space="preserve">. </w:t>
      </w:r>
      <w:proofErr w:type="gramStart"/>
      <w:r w:rsidRPr="006D15F9">
        <w:rPr>
          <w:rFonts w:ascii="Times" w:hAnsi="Times"/>
        </w:rPr>
        <w:t>The Letters of Queen Elizabeth.</w:t>
      </w:r>
      <w:proofErr w:type="gramEnd"/>
      <w:r w:rsidRPr="006D15F9">
        <w:rPr>
          <w:rFonts w:ascii="Times" w:hAnsi="Times"/>
        </w:rPr>
        <w:t xml:space="preserve"> London [etc.]: Cassell and company, ltd, 1935.</w:t>
      </w:r>
    </w:p>
    <w:p w:rsidR="00A20450" w:rsidRPr="00C374B0" w:rsidRDefault="00A20450" w:rsidP="00A20450"/>
    <w:p w:rsidR="00A20450" w:rsidRDefault="00A20450" w:rsidP="00A20450">
      <w:pPr>
        <w:pStyle w:val="Bibliography"/>
        <w:rPr>
          <w:rFonts w:ascii="Times" w:hAnsi="Times"/>
        </w:rPr>
      </w:pPr>
      <w:r w:rsidRPr="006D15F9">
        <w:rPr>
          <w:rFonts w:ascii="Times" w:hAnsi="Times"/>
        </w:rPr>
        <w:t>Hartley, T. E, ed. Proceedings in the Parliaments of Elizabeth I. Wilmington, Del: M. Glazier, 1981.</w:t>
      </w:r>
    </w:p>
    <w:p w:rsidR="00A20450" w:rsidRPr="00C374B0" w:rsidRDefault="00A20450" w:rsidP="00A20450"/>
    <w:p w:rsidR="00A20450" w:rsidRPr="00C374B0" w:rsidRDefault="00A20450" w:rsidP="00A20450">
      <w:pPr>
        <w:pStyle w:val="Bibliography"/>
        <w:rPr>
          <w:rFonts w:ascii="Times" w:hAnsi="Times"/>
        </w:rPr>
      </w:pPr>
      <w:proofErr w:type="gramStart"/>
      <w:r w:rsidRPr="006D15F9">
        <w:rPr>
          <w:rFonts w:ascii="Times" w:hAnsi="Times"/>
        </w:rPr>
        <w:t>Hughes, Paul L, and James Francis Larkin, eds. Tudor Royal Proclamations.</w:t>
      </w:r>
      <w:proofErr w:type="gramEnd"/>
      <w:r w:rsidRPr="006D15F9">
        <w:rPr>
          <w:rFonts w:ascii="Times" w:hAnsi="Times"/>
        </w:rPr>
        <w:t xml:space="preserve"> New Haven: Yale University Press, 1964.</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James VI and I. Political Writings.</w:t>
      </w:r>
      <w:proofErr w:type="gramEnd"/>
      <w:r w:rsidRPr="006D15F9">
        <w:rPr>
          <w:rFonts w:ascii="Times" w:hAnsi="Times"/>
        </w:rPr>
        <w:t xml:space="preserve"> </w:t>
      </w:r>
      <w:proofErr w:type="gramStart"/>
      <w:r w:rsidRPr="006D15F9">
        <w:rPr>
          <w:rFonts w:ascii="Times" w:hAnsi="Times"/>
        </w:rPr>
        <w:t>Edited by J. P Sommerville.</w:t>
      </w:r>
      <w:proofErr w:type="gramEnd"/>
      <w:r w:rsidRPr="006D15F9">
        <w:rPr>
          <w:rFonts w:ascii="Times" w:hAnsi="Times"/>
        </w:rPr>
        <w:t xml:space="preserve"> </w:t>
      </w:r>
      <w:proofErr w:type="gramStart"/>
      <w:r w:rsidRPr="006D15F9">
        <w:rPr>
          <w:rFonts w:ascii="Times" w:hAnsi="Times"/>
        </w:rPr>
        <w:t>Cambridge texts in the history of political thought.</w:t>
      </w:r>
      <w:proofErr w:type="gramEnd"/>
      <w:r w:rsidRPr="006D15F9">
        <w:rPr>
          <w:rFonts w:ascii="Times" w:hAnsi="Times"/>
        </w:rPr>
        <w:t xml:space="preserve"> Cambridge [England]: Cambridge University Press, 1994.</w:t>
      </w:r>
    </w:p>
    <w:p w:rsidR="00A20450" w:rsidRPr="00C374B0" w:rsidRDefault="00A20450" w:rsidP="00A20450"/>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Knighton, C. S, ed. Calendar of State Papers: Domestic Series of the Reign of Mary I, 1553-1558, Preserved in the Public Record Office. Rev. </w:t>
      </w:r>
      <w:proofErr w:type="gramStart"/>
      <w:r w:rsidRPr="006D15F9">
        <w:rPr>
          <w:rFonts w:ascii="Times" w:hAnsi="Times"/>
        </w:rPr>
        <w:t>ed</w:t>
      </w:r>
      <w:proofErr w:type="gramEnd"/>
      <w:r w:rsidRPr="006D15F9">
        <w:rPr>
          <w:rFonts w:ascii="Times" w:hAnsi="Times"/>
        </w:rPr>
        <w:t>. London: Public Record Office, 1998.</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Knox, John. The Political Writings of John Knox: The First Blast of the Trumpet </w:t>
      </w:r>
      <w:proofErr w:type="gramStart"/>
      <w:r w:rsidRPr="006D15F9">
        <w:rPr>
          <w:rFonts w:ascii="Times" w:hAnsi="Times"/>
        </w:rPr>
        <w:t>Against</w:t>
      </w:r>
      <w:proofErr w:type="gramEnd"/>
      <w:r w:rsidRPr="006D15F9">
        <w:rPr>
          <w:rFonts w:ascii="Times" w:hAnsi="Times"/>
        </w:rPr>
        <w:t xml:space="preserve"> the Monstrous Regiment of Women and Other Selected Works. </w:t>
      </w:r>
      <w:proofErr w:type="gramStart"/>
      <w:r w:rsidRPr="006D15F9">
        <w:rPr>
          <w:rFonts w:ascii="Times" w:hAnsi="Times"/>
        </w:rPr>
        <w:t>Edited by Marvin A Breslow.</w:t>
      </w:r>
      <w:proofErr w:type="gramEnd"/>
      <w:r w:rsidRPr="006D15F9">
        <w:rPr>
          <w:rFonts w:ascii="Times" w:hAnsi="Times"/>
        </w:rPr>
        <w:t xml:space="preserve"> Washington: Folger Shakespeare Library, 1985.</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Lewis, Naphtali. </w:t>
      </w:r>
      <w:proofErr w:type="gramStart"/>
      <w:r w:rsidRPr="006D15F9">
        <w:rPr>
          <w:rFonts w:ascii="Times" w:hAnsi="Times"/>
        </w:rPr>
        <w:t>Roman Civilization; Selected Readings.</w:t>
      </w:r>
      <w:proofErr w:type="gramEnd"/>
      <w:r w:rsidRPr="006D15F9">
        <w:rPr>
          <w:rFonts w:ascii="Times" w:hAnsi="Times"/>
        </w:rPr>
        <w:t xml:space="preserve"> </w:t>
      </w:r>
      <w:proofErr w:type="gramStart"/>
      <w:r w:rsidRPr="006D15F9">
        <w:rPr>
          <w:rFonts w:ascii="Times" w:hAnsi="Times"/>
        </w:rPr>
        <w:t>Records of civilization, sources and studies no. 45.</w:t>
      </w:r>
      <w:proofErr w:type="gramEnd"/>
      <w:r w:rsidRPr="006D15F9">
        <w:rPr>
          <w:rFonts w:ascii="Times" w:hAnsi="Times"/>
        </w:rPr>
        <w:t xml:space="preserve"> New York: Columbia University Press, 1951.</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Menewe, </w:t>
      </w:r>
      <w:proofErr w:type="gramStart"/>
      <w:r w:rsidRPr="006D15F9">
        <w:rPr>
          <w:rFonts w:ascii="Times" w:hAnsi="Times"/>
        </w:rPr>
        <w:t>Gracious.,</w:t>
      </w:r>
      <w:proofErr w:type="gramEnd"/>
      <w:r w:rsidRPr="006D15F9">
        <w:rPr>
          <w:rFonts w:ascii="Times" w:hAnsi="Times"/>
        </w:rPr>
        <w:t xml:space="preserve"> and Thomas Becon. A confutacion of that popishe and antichristian doctryne, whiche mainteineth ye ministracyon and receiuing of the sacrament under one kind made dialoge-wise betwene the prieste and the prentyse by Gracyous Menewe. </w:t>
      </w:r>
      <w:proofErr w:type="gramStart"/>
      <w:r w:rsidRPr="006D15F9">
        <w:rPr>
          <w:rFonts w:ascii="Times" w:hAnsi="Times"/>
        </w:rPr>
        <w:t>Early English Books Online.</w:t>
      </w:r>
      <w:proofErr w:type="gramEnd"/>
      <w:r w:rsidRPr="006D15F9">
        <w:rPr>
          <w:rFonts w:ascii="Times" w:hAnsi="Times"/>
        </w:rPr>
        <w:t xml:space="preserve"> [Wesel</w:t>
      </w:r>
      <w:proofErr w:type="gramStart"/>
      <w:r w:rsidRPr="006D15F9">
        <w:rPr>
          <w:rFonts w:ascii="Times" w:hAnsi="Times"/>
        </w:rPr>
        <w:t>? :</w:t>
      </w:r>
      <w:proofErr w:type="gramEnd"/>
      <w:r w:rsidRPr="006D15F9">
        <w:rPr>
          <w:rFonts w:ascii="Times" w:hAnsi="Times"/>
        </w:rPr>
        <w:t xml:space="preserve"> Printed by H. Singleton?, 1555?], 1555. http://eebo.chadwyck.com.ezproxy.library.wisc.edu/search/full_rec?SOURCE=pgimages.cfg&amp;ACTION=ByID&amp;ID=99845612&amp;FILE=</w:t>
      </w:r>
      <w:proofErr w:type="gramStart"/>
      <w:r w:rsidRPr="006D15F9">
        <w:rPr>
          <w:rFonts w:ascii="Times" w:hAnsi="Times"/>
        </w:rPr>
        <w:t>..</w:t>
      </w:r>
      <w:proofErr w:type="gramEnd"/>
      <w:r w:rsidRPr="006D15F9">
        <w:rPr>
          <w:rFonts w:ascii="Times" w:hAnsi="Times"/>
        </w:rPr>
        <w:t>/session/1190302085_15129&amp;SEARCHSCREEN=CITATIONS&amp;SEARCHCONFIG=config.cfg&amp;DISPLAY=ALPHA.</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Nichols, John Gough. </w:t>
      </w:r>
      <w:proofErr w:type="gramStart"/>
      <w:r w:rsidRPr="006D15F9">
        <w:rPr>
          <w:rFonts w:ascii="Times" w:hAnsi="Times"/>
        </w:rPr>
        <w:t>Narratives of the Days of the Reformation.</w:t>
      </w:r>
      <w:proofErr w:type="gramEnd"/>
      <w:r w:rsidRPr="006D15F9">
        <w:rPr>
          <w:rFonts w:ascii="Times" w:hAnsi="Times"/>
        </w:rPr>
        <w:t xml:space="preserve"> New York: Johnson Reprint Corp, 1968.</w:t>
      </w:r>
    </w:p>
    <w:p w:rsidR="00A20450" w:rsidRPr="00C374B0" w:rsidRDefault="00A20450" w:rsidP="00A20450"/>
    <w:p w:rsidR="00A20450" w:rsidRPr="00C374B0" w:rsidRDefault="00A20450" w:rsidP="00A20450">
      <w:pPr>
        <w:pStyle w:val="Bibliography"/>
        <w:rPr>
          <w:rFonts w:ascii="Times" w:hAnsi="Times"/>
        </w:rPr>
      </w:pPr>
      <w:r w:rsidRPr="006D15F9">
        <w:rPr>
          <w:rFonts w:ascii="Times" w:hAnsi="Times"/>
        </w:rPr>
        <w:t xml:space="preserve">Parker, Matthew. </w:t>
      </w:r>
      <w:proofErr w:type="gramStart"/>
      <w:r w:rsidRPr="006D15F9">
        <w:rPr>
          <w:rFonts w:ascii="Times" w:hAnsi="Times"/>
        </w:rPr>
        <w:t>“Correspondence of Matthew Parker.”</w:t>
      </w:r>
      <w:proofErr w:type="gramEnd"/>
      <w:r w:rsidRPr="006D15F9">
        <w:rPr>
          <w:rFonts w:ascii="Times" w:hAnsi="Times"/>
        </w:rPr>
        <w:t xml:space="preserve"> </w:t>
      </w:r>
      <w:proofErr w:type="gramStart"/>
      <w:r w:rsidRPr="006D15F9">
        <w:rPr>
          <w:rFonts w:ascii="Times" w:hAnsi="Times"/>
        </w:rPr>
        <w:t>Edited by John Bruce and Thomas Thomason.</w:t>
      </w:r>
      <w:proofErr w:type="gramEnd"/>
      <w:r w:rsidRPr="006D15F9">
        <w:rPr>
          <w:rFonts w:ascii="Times" w:hAnsi="Times"/>
        </w:rPr>
        <w:t xml:space="preserve"> </w:t>
      </w:r>
      <w:proofErr w:type="gramStart"/>
      <w:r w:rsidRPr="006D15F9">
        <w:rPr>
          <w:rFonts w:ascii="Times" w:hAnsi="Times"/>
        </w:rPr>
        <w:t>Cambridge University Press, 1853.</w:t>
      </w:r>
      <w:proofErr w:type="gramEnd"/>
      <w:r w:rsidRPr="006D15F9">
        <w:rPr>
          <w:rFonts w:ascii="Times" w:hAnsi="Times"/>
        </w:rPr>
        <w:t xml:space="preserve"> </w:t>
      </w:r>
      <w:proofErr w:type="gramStart"/>
      <w:r w:rsidRPr="006D15F9">
        <w:rPr>
          <w:rFonts w:ascii="Times" w:hAnsi="Times"/>
        </w:rPr>
        <w:t>The Digital Library of Classic Protestant Texts.</w:t>
      </w:r>
      <w:proofErr w:type="gramEnd"/>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Pollard, A. F, ed. Tudor Tracts, 1532-1588. An English garner. </w:t>
      </w:r>
      <w:proofErr w:type="gramStart"/>
      <w:r w:rsidRPr="006D15F9">
        <w:rPr>
          <w:rFonts w:ascii="Times" w:hAnsi="Times"/>
        </w:rPr>
        <w:t>[v. 6].</w:t>
      </w:r>
      <w:proofErr w:type="gramEnd"/>
      <w:r w:rsidRPr="006D15F9">
        <w:rPr>
          <w:rFonts w:ascii="Times" w:hAnsi="Times"/>
        </w:rPr>
        <w:t xml:space="preserve"> New York: Cooper Square Publishers, 1964.</w:t>
      </w:r>
    </w:p>
    <w:p w:rsidR="00A20450" w:rsidRPr="00C374B0" w:rsidRDefault="00A20450" w:rsidP="00A20450"/>
    <w:p w:rsidR="00A20450" w:rsidRDefault="00A20450" w:rsidP="00A20450">
      <w:pPr>
        <w:pStyle w:val="Bibliography"/>
        <w:rPr>
          <w:rFonts w:ascii="Times" w:hAnsi="Times"/>
        </w:rPr>
      </w:pPr>
      <w:r w:rsidRPr="006D15F9">
        <w:rPr>
          <w:rFonts w:ascii="Times" w:hAnsi="Times"/>
        </w:rPr>
        <w:lastRenderedPageBreak/>
        <w:t>Prothero, G. W. Select Statutes and Other Constitutional Documents Illustrative of the Reigns of Elizabeth and James I. 3rd ed. Oxford: The Clarendon Press, 1906.</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Scory, John.</w:t>
      </w:r>
      <w:proofErr w:type="gramEnd"/>
      <w:r w:rsidRPr="006D15F9">
        <w:rPr>
          <w:rFonts w:ascii="Times" w:hAnsi="Times"/>
        </w:rPr>
        <w:t xml:space="preserve"> An Epistle Written by John Scory the Late Bishope of Chichester Unto All the Faithfull That Be in Prison in Englande, or in Any Other Troble for the Defence of Goddes Truthe: Wherein He Dothe as Well by the Promises of Mercy as Also by Thensamples of Diuerse Holy Martyres, Comfort, Encorrage &amp; Strengt[h]e Them Paciently for Christes Sake to Suffer the Manifolde Cruell and Moste Tyra[n]nous Persecutio[n]s of Ye Antichristian Tormentours: Exhorting Them to Contynue in Faythfull Prayers, Innocency of Life, Pacience, and Hope, That God Maye the Rather Deliver Them, Restore Againe the Light of His Gospell to Englande, and Confounde All the Proude, Beastly, &amp; Develishe Enterprises of Antichristes Garde, That Do Imagine Nothing Els but Ye Subversion of the Gospell of Christ, and Contynually Thruste for the Bloud of All True Christians. [Emden: E. van der Erve, 1555.</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Shakespeare, William. </w:t>
      </w:r>
      <w:proofErr w:type="gramStart"/>
      <w:r w:rsidRPr="006D15F9">
        <w:rPr>
          <w:rFonts w:ascii="Times" w:hAnsi="Times"/>
        </w:rPr>
        <w:t>The famous history of the life of King Henry the Eighth.</w:t>
      </w:r>
      <w:proofErr w:type="gramEnd"/>
      <w:r w:rsidRPr="006D15F9">
        <w:rPr>
          <w:rFonts w:ascii="Times" w:hAnsi="Times"/>
        </w:rPr>
        <w:t xml:space="preserve"> Clarendon Press, 1891.</w:t>
      </w:r>
    </w:p>
    <w:p w:rsidR="00A20450" w:rsidRPr="00C374B0" w:rsidRDefault="00A20450" w:rsidP="00A20450"/>
    <w:p w:rsidR="00A20450" w:rsidRDefault="00A20450" w:rsidP="00A20450">
      <w:pPr>
        <w:pStyle w:val="Bibliography"/>
        <w:rPr>
          <w:rFonts w:ascii="Times" w:hAnsi="Times"/>
        </w:rPr>
      </w:pPr>
      <w:r w:rsidRPr="006D15F9">
        <w:rPr>
          <w:rFonts w:ascii="Times" w:hAnsi="Times"/>
        </w:rPr>
        <w:t>Stone, Jean Mary. The History of Mary I., Queen of England, as Found in the Public Records, Despatches of Ambassadors, in Original Private Letters, and Other Contemporary Documents. London: Sands &amp; co, 1901.</w:t>
      </w:r>
    </w:p>
    <w:p w:rsidR="00A20450" w:rsidRPr="00C374B0" w:rsidRDefault="00A20450" w:rsidP="00A20450"/>
    <w:p w:rsidR="00A20450" w:rsidRDefault="00A20450" w:rsidP="00A20450">
      <w:pPr>
        <w:pStyle w:val="Bibliography"/>
        <w:rPr>
          <w:rFonts w:ascii="Times" w:hAnsi="Times"/>
        </w:rPr>
      </w:pPr>
      <w:r w:rsidRPr="006D15F9">
        <w:rPr>
          <w:rFonts w:ascii="Times" w:hAnsi="Times"/>
        </w:rPr>
        <w:t>The Jacobean Union: Six Tracts of 1604. Edinburgh: Scottish History Society, 1985.</w:t>
      </w:r>
    </w:p>
    <w:p w:rsidR="00A20450" w:rsidRPr="00C374B0" w:rsidRDefault="00A20450" w:rsidP="00A20450"/>
    <w:p w:rsidR="00A20450" w:rsidRDefault="00A20450" w:rsidP="00A20450">
      <w:pPr>
        <w:pStyle w:val="Bibliography"/>
        <w:rPr>
          <w:rFonts w:ascii="Times" w:hAnsi="Times"/>
        </w:rPr>
      </w:pPr>
    </w:p>
    <w:p w:rsidR="00A20450" w:rsidRDefault="00A20450" w:rsidP="00A20450">
      <w:pPr>
        <w:pStyle w:val="Bibliography"/>
        <w:jc w:val="center"/>
        <w:rPr>
          <w:rFonts w:ascii="Times" w:hAnsi="Times"/>
        </w:rPr>
      </w:pPr>
      <w:r>
        <w:rPr>
          <w:rFonts w:ascii="Times" w:hAnsi="Times"/>
        </w:rPr>
        <w:t>Secondary Sources</w:t>
      </w:r>
      <w:r>
        <w:rPr>
          <w:rFonts w:ascii="Times" w:hAnsi="Times"/>
        </w:rPr>
        <w:fldChar w:fldCharType="begin"/>
      </w:r>
      <w:r>
        <w:rPr>
          <w:rFonts w:ascii="Times" w:hAnsi="Times"/>
        </w:rPr>
        <w:instrText xml:space="preserve"> ADDIN ZOTERO_BIBL {"custom":[]} </w:instrText>
      </w:r>
      <w:r>
        <w:rPr>
          <w:rFonts w:ascii="Times" w:hAnsi="Times"/>
        </w:rPr>
        <w:fldChar w:fldCharType="separate"/>
      </w:r>
    </w:p>
    <w:p w:rsidR="00A20450" w:rsidRDefault="00A20450" w:rsidP="00A20450">
      <w:pPr>
        <w:pStyle w:val="Bibliography"/>
        <w:jc w:val="center"/>
        <w:rPr>
          <w:rFonts w:ascii="Times" w:hAnsi="Times"/>
        </w:rPr>
      </w:pPr>
    </w:p>
    <w:p w:rsidR="00A20450" w:rsidRDefault="00A20450" w:rsidP="00A20450">
      <w:pPr>
        <w:pStyle w:val="Bibliography"/>
        <w:rPr>
          <w:rFonts w:ascii="Times" w:hAnsi="Times"/>
        </w:rPr>
      </w:pPr>
      <w:r>
        <w:rPr>
          <w:rFonts w:ascii="Times" w:hAnsi="Times"/>
        </w:rPr>
        <w:fldChar w:fldCharType="end"/>
      </w:r>
      <w:r w:rsidRPr="00C374B0">
        <w:rPr>
          <w:rFonts w:ascii="Times" w:hAnsi="Times"/>
        </w:rPr>
        <w:t xml:space="preserve"> </w:t>
      </w:r>
      <w:proofErr w:type="gramStart"/>
      <w:r w:rsidRPr="006D15F9">
        <w:rPr>
          <w:rFonts w:ascii="Times" w:hAnsi="Times"/>
        </w:rPr>
        <w:t>Erickson, Carolly.</w:t>
      </w:r>
      <w:proofErr w:type="gramEnd"/>
      <w:r w:rsidRPr="006D15F9">
        <w:rPr>
          <w:rFonts w:ascii="Times" w:hAnsi="Times"/>
        </w:rPr>
        <w:t xml:space="preserve"> Royal Panoply: Brief Lives of the English Monarchs. New York: History Book Club, 2003.</w:t>
      </w:r>
    </w:p>
    <w:p w:rsidR="00A20450" w:rsidRPr="00C374B0" w:rsidRDefault="00A20450" w:rsidP="00A20450"/>
    <w:p w:rsidR="00A20450" w:rsidRDefault="00A20450" w:rsidP="00A20450">
      <w:pPr>
        <w:pStyle w:val="Bibliography"/>
        <w:rPr>
          <w:rFonts w:ascii="Times" w:hAnsi="Times"/>
        </w:rPr>
      </w:pPr>
      <w:r w:rsidRPr="006D15F9">
        <w:rPr>
          <w:rFonts w:ascii="Times" w:hAnsi="Times"/>
        </w:rPr>
        <w:t>Freeman, Thomas S. “‘As True a Subiect being Prysoner’: John Foxe’s Notes on</w:t>
      </w:r>
      <w:r>
        <w:rPr>
          <w:rFonts w:ascii="Times" w:hAnsi="Times"/>
        </w:rPr>
        <w:t xml:space="preserve"> the Imprisonment of Princess El</w:t>
      </w:r>
      <w:r w:rsidRPr="006D15F9">
        <w:rPr>
          <w:rFonts w:ascii="Times" w:hAnsi="Times"/>
        </w:rPr>
        <w:t>izabeth, 1554-5.” English Historical Review 117, no. 470 (2002): 104-116.</w:t>
      </w:r>
    </w:p>
    <w:p w:rsidR="00A20450" w:rsidRDefault="00A20450" w:rsidP="00A20450"/>
    <w:p w:rsidR="00A20450" w:rsidRDefault="00A20450" w:rsidP="00A20450">
      <w:pPr>
        <w:pStyle w:val="Bibliography"/>
        <w:rPr>
          <w:rFonts w:ascii="Times" w:hAnsi="Times"/>
        </w:rPr>
      </w:pPr>
      <w:r w:rsidRPr="006D15F9">
        <w:rPr>
          <w:rFonts w:ascii="Times" w:hAnsi="Times"/>
        </w:rPr>
        <w:t>Goodman, Anthony. The Wars of the Roses: Military Activity and English Society, 1452-97. London: Routledge &amp; Kegan Paul, 1981.</w:t>
      </w:r>
    </w:p>
    <w:p w:rsidR="00A20450" w:rsidRPr="00C374B0" w:rsidRDefault="00A20450" w:rsidP="00A20450"/>
    <w:p w:rsidR="00A20450" w:rsidRDefault="00A20450" w:rsidP="00A20450">
      <w:pPr>
        <w:pStyle w:val="Bibliography"/>
        <w:rPr>
          <w:rFonts w:ascii="Times" w:hAnsi="Times"/>
        </w:rPr>
      </w:pPr>
      <w:r w:rsidRPr="006D15F9">
        <w:rPr>
          <w:rFonts w:ascii="Times" w:hAnsi="Times"/>
        </w:rPr>
        <w:t>Greenfeld, Liah. Nationalism: Five Roads to Modernity. Cambridge: Harvard Univeristy Press, 1992.</w:t>
      </w:r>
    </w:p>
    <w:p w:rsidR="00A20450" w:rsidRPr="00C374B0" w:rsidRDefault="00A20450" w:rsidP="00A20450"/>
    <w:p w:rsidR="00A20450" w:rsidRDefault="00A20450" w:rsidP="00A20450">
      <w:pPr>
        <w:pStyle w:val="Bibliography"/>
        <w:rPr>
          <w:rFonts w:ascii="Times" w:hAnsi="Times"/>
        </w:rPr>
      </w:pPr>
      <w:r w:rsidRPr="006D15F9">
        <w:rPr>
          <w:rFonts w:ascii="Times" w:hAnsi="Times"/>
        </w:rPr>
        <w:t>Haller, William. Foxe’s Book of Martyrs and the Elect Nation. London: J. Cape, 1963.</w:t>
      </w:r>
    </w:p>
    <w:p w:rsidR="00A20450" w:rsidRDefault="00A20450" w:rsidP="00A20450"/>
    <w:p w:rsidR="00A20450" w:rsidRDefault="00A20450" w:rsidP="00A20450">
      <w:pPr>
        <w:pStyle w:val="Bibliography"/>
        <w:rPr>
          <w:rFonts w:ascii="Times" w:hAnsi="Times"/>
        </w:rPr>
      </w:pPr>
      <w:r w:rsidRPr="006D15F9">
        <w:rPr>
          <w:rFonts w:ascii="Times" w:hAnsi="Times"/>
        </w:rPr>
        <w:t xml:space="preserve">Hunt, Alice. </w:t>
      </w:r>
      <w:proofErr w:type="gramStart"/>
      <w:r w:rsidRPr="006D15F9">
        <w:rPr>
          <w:rFonts w:ascii="Times" w:hAnsi="Times"/>
        </w:rPr>
        <w:t>“The Monarchical Republic of Mary I.”</w:t>
      </w:r>
      <w:proofErr w:type="gramEnd"/>
      <w:r w:rsidRPr="006D15F9">
        <w:rPr>
          <w:rFonts w:ascii="Times" w:hAnsi="Times"/>
        </w:rPr>
        <w:t xml:space="preserve"> The Historical Journal 52, no. 3 (2009): 557-572.</w:t>
      </w:r>
    </w:p>
    <w:p w:rsidR="00A20450" w:rsidRPr="00C374B0" w:rsidRDefault="00A20450" w:rsidP="00A20450"/>
    <w:p w:rsidR="00A20450" w:rsidRDefault="00A20450" w:rsidP="00A20450">
      <w:pPr>
        <w:pStyle w:val="Bibliography"/>
        <w:rPr>
          <w:rFonts w:ascii="Times" w:hAnsi="Times"/>
        </w:rPr>
      </w:pPr>
      <w:r w:rsidRPr="006D15F9">
        <w:rPr>
          <w:rFonts w:ascii="Times" w:hAnsi="Times"/>
        </w:rPr>
        <w:t>Ives, E. W. Anne Boleyn. Oxford, [Oxfordshire]: Blackwell, 1986.</w:t>
      </w:r>
    </w:p>
    <w:p w:rsidR="00A20450" w:rsidRDefault="00A20450" w:rsidP="00A20450"/>
    <w:p w:rsidR="00A20450" w:rsidRDefault="00A20450" w:rsidP="00A20450">
      <w:pPr>
        <w:pStyle w:val="Bibliography"/>
        <w:rPr>
          <w:rFonts w:ascii="Times" w:hAnsi="Times"/>
        </w:rPr>
      </w:pPr>
      <w:r w:rsidRPr="006D15F9">
        <w:rPr>
          <w:rFonts w:ascii="Times" w:hAnsi="Times"/>
        </w:rPr>
        <w:t xml:space="preserve">Keeney, Barnaby. “England.” </w:t>
      </w:r>
      <w:proofErr w:type="gramStart"/>
      <w:r w:rsidRPr="006D15F9">
        <w:rPr>
          <w:rFonts w:ascii="Times" w:hAnsi="Times"/>
        </w:rPr>
        <w:t>In Nationalism in the Middle Ages, 116.</w:t>
      </w:r>
      <w:proofErr w:type="gramEnd"/>
      <w:r w:rsidRPr="006D15F9">
        <w:rPr>
          <w:rFonts w:ascii="Times" w:hAnsi="Times"/>
        </w:rPr>
        <w:t xml:space="preserve"> New York: Holt, Rinehart and Winston, 1972.</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Kidd, Colin. British Identities </w:t>
      </w:r>
      <w:proofErr w:type="gramStart"/>
      <w:r w:rsidRPr="006D15F9">
        <w:rPr>
          <w:rFonts w:ascii="Times" w:hAnsi="Times"/>
        </w:rPr>
        <w:t>Before</w:t>
      </w:r>
      <w:proofErr w:type="gramEnd"/>
      <w:r w:rsidRPr="006D15F9">
        <w:rPr>
          <w:rFonts w:ascii="Times" w:hAnsi="Times"/>
        </w:rPr>
        <w:t xml:space="preserve"> Nationalism Ethnicity and Nationhood in the Atlantic World, 1600-1800. Cambridge [England]: Cambridge University Press, 1999.</w:t>
      </w:r>
    </w:p>
    <w:p w:rsidR="00A20450" w:rsidRDefault="00A20450" w:rsidP="00A20450"/>
    <w:p w:rsidR="00A20450" w:rsidRDefault="00A20450" w:rsidP="00A20450">
      <w:pPr>
        <w:pStyle w:val="Bibliography"/>
        <w:rPr>
          <w:rFonts w:ascii="Times" w:hAnsi="Times"/>
        </w:rPr>
      </w:pPr>
      <w:r w:rsidRPr="006D15F9">
        <w:rPr>
          <w:rFonts w:ascii="Times" w:hAnsi="Times"/>
        </w:rPr>
        <w:t xml:space="preserve">Kohn, Hans. </w:t>
      </w:r>
      <w:proofErr w:type="gramStart"/>
      <w:r w:rsidRPr="006D15F9">
        <w:rPr>
          <w:rFonts w:ascii="Times" w:hAnsi="Times"/>
        </w:rPr>
        <w:t>“The Genesis and Character of English Nationalism.”</w:t>
      </w:r>
      <w:proofErr w:type="gramEnd"/>
      <w:r w:rsidRPr="006D15F9">
        <w:rPr>
          <w:rFonts w:ascii="Times" w:hAnsi="Times"/>
        </w:rPr>
        <w:t xml:space="preserve"> Journal of the History of Ideas 1, no. 1 (January 1940): 69-94.</w:t>
      </w:r>
    </w:p>
    <w:p w:rsidR="00A20450" w:rsidRDefault="00A20450" w:rsidP="00A20450"/>
    <w:p w:rsidR="00A20450" w:rsidRDefault="00A20450" w:rsidP="00A20450">
      <w:pPr>
        <w:pStyle w:val="Bibliography"/>
        <w:rPr>
          <w:rFonts w:ascii="Times" w:hAnsi="Times"/>
        </w:rPr>
      </w:pPr>
      <w:r w:rsidRPr="006D15F9">
        <w:rPr>
          <w:rFonts w:ascii="Times" w:hAnsi="Times"/>
        </w:rPr>
        <w:t>Loades, D. M. Mary Tudor: A Life. Oxford, UK: Basil Blackwell, 1989.</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Loewenstein, David, and Janel M Mueller, </w:t>
      </w:r>
      <w:proofErr w:type="gramStart"/>
      <w:r w:rsidRPr="006D15F9">
        <w:rPr>
          <w:rFonts w:ascii="Times" w:hAnsi="Times"/>
        </w:rPr>
        <w:t>eds</w:t>
      </w:r>
      <w:proofErr w:type="gramEnd"/>
      <w:r w:rsidRPr="006D15F9">
        <w:rPr>
          <w:rFonts w:ascii="Times" w:hAnsi="Times"/>
        </w:rPr>
        <w:t xml:space="preserve">. </w:t>
      </w:r>
      <w:proofErr w:type="gramStart"/>
      <w:r w:rsidRPr="006D15F9">
        <w:rPr>
          <w:rFonts w:ascii="Times" w:hAnsi="Times"/>
        </w:rPr>
        <w:t>The Cambridge History of Early Modern English Literature.</w:t>
      </w:r>
      <w:proofErr w:type="gramEnd"/>
      <w:r w:rsidRPr="006D15F9">
        <w:rPr>
          <w:rFonts w:ascii="Times" w:hAnsi="Times"/>
        </w:rPr>
        <w:t xml:space="preserve"> </w:t>
      </w:r>
      <w:proofErr w:type="gramStart"/>
      <w:r w:rsidRPr="006D15F9">
        <w:rPr>
          <w:rFonts w:ascii="Times" w:hAnsi="Times"/>
        </w:rPr>
        <w:t>The new Cambridge history of English literature.</w:t>
      </w:r>
      <w:proofErr w:type="gramEnd"/>
      <w:r w:rsidRPr="006D15F9">
        <w:rPr>
          <w:rFonts w:ascii="Times" w:hAnsi="Times"/>
        </w:rPr>
        <w:t xml:space="preserve"> Cambridge, UK: Cambridge University Press, 2002.</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Mackie, J. D. The Earlier Tudors, 1485-1558. </w:t>
      </w:r>
      <w:proofErr w:type="gramStart"/>
      <w:r w:rsidRPr="006D15F9">
        <w:rPr>
          <w:rFonts w:ascii="Times" w:hAnsi="Times"/>
        </w:rPr>
        <w:t>The Oxford history of England.</w:t>
      </w:r>
      <w:proofErr w:type="gramEnd"/>
      <w:r w:rsidRPr="006D15F9">
        <w:rPr>
          <w:rFonts w:ascii="Times" w:hAnsi="Times"/>
        </w:rPr>
        <w:t xml:space="preserve"> Oxford: Clarendon Press, 1962.</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Mary. </w:t>
      </w:r>
      <w:proofErr w:type="gramStart"/>
      <w:r w:rsidRPr="006D15F9">
        <w:rPr>
          <w:rFonts w:ascii="Times" w:hAnsi="Times"/>
        </w:rPr>
        <w:t>Trial of Mary Queen of Scots.</w:t>
      </w:r>
      <w:proofErr w:type="gramEnd"/>
      <w:r w:rsidRPr="006D15F9">
        <w:rPr>
          <w:rFonts w:ascii="Times" w:hAnsi="Times"/>
        </w:rPr>
        <w:t xml:space="preserve"> </w:t>
      </w:r>
      <w:proofErr w:type="gramStart"/>
      <w:r w:rsidRPr="006D15F9">
        <w:rPr>
          <w:rFonts w:ascii="Times" w:hAnsi="Times"/>
        </w:rPr>
        <w:t>2nd ed. Notable British trials.</w:t>
      </w:r>
      <w:proofErr w:type="gramEnd"/>
      <w:r w:rsidRPr="006D15F9">
        <w:rPr>
          <w:rFonts w:ascii="Times" w:hAnsi="Times"/>
        </w:rPr>
        <w:t xml:space="preserve"> London: W. Hodge, 1951.</w:t>
      </w:r>
    </w:p>
    <w:p w:rsidR="00A20450" w:rsidRPr="00C374B0" w:rsidRDefault="00A20450" w:rsidP="00A20450"/>
    <w:p w:rsidR="00A20450" w:rsidRDefault="00A20450" w:rsidP="00A20450">
      <w:pPr>
        <w:pStyle w:val="Bibliography"/>
        <w:rPr>
          <w:rFonts w:ascii="Times" w:hAnsi="Times"/>
        </w:rPr>
      </w:pPr>
      <w:r w:rsidRPr="006D15F9">
        <w:rPr>
          <w:rFonts w:ascii="Times" w:hAnsi="Times"/>
        </w:rPr>
        <w:t>McLaren, Anne. “Gender, Religion, and Early Modern Nationalism: Elizabeth I, Mary Queen of Scots, and the Genesis of English Anti-Catholicism.” The American Historical Review 107, no. 3 (June 1, 2002): 739-767.</w:t>
      </w:r>
    </w:p>
    <w:p w:rsidR="00A20450" w:rsidRDefault="00A20450" w:rsidP="00A20450"/>
    <w:p w:rsidR="00A20450" w:rsidRDefault="00A20450" w:rsidP="00A20450">
      <w:pPr>
        <w:pStyle w:val="Bibliography"/>
        <w:rPr>
          <w:rFonts w:ascii="Times" w:hAnsi="Times"/>
        </w:rPr>
      </w:pPr>
      <w:proofErr w:type="gramStart"/>
      <w:r w:rsidRPr="006D15F9">
        <w:rPr>
          <w:rFonts w:ascii="Times" w:hAnsi="Times"/>
        </w:rPr>
        <w:t>Meyer, Arnold Oskar.</w:t>
      </w:r>
      <w:proofErr w:type="gramEnd"/>
      <w:r w:rsidRPr="006D15F9">
        <w:rPr>
          <w:rFonts w:ascii="Times" w:hAnsi="Times"/>
        </w:rPr>
        <w:t xml:space="preserve"> England and the Catholic Church </w:t>
      </w:r>
      <w:proofErr w:type="gramStart"/>
      <w:r w:rsidRPr="006D15F9">
        <w:rPr>
          <w:rFonts w:ascii="Times" w:hAnsi="Times"/>
        </w:rPr>
        <w:t>Under</w:t>
      </w:r>
      <w:proofErr w:type="gramEnd"/>
      <w:r w:rsidRPr="006D15F9">
        <w:rPr>
          <w:rFonts w:ascii="Times" w:hAnsi="Times"/>
        </w:rPr>
        <w:t xml:space="preserve"> Queen Elizabeth. </w:t>
      </w:r>
      <w:proofErr w:type="gramStart"/>
      <w:r w:rsidRPr="006D15F9">
        <w:rPr>
          <w:rFonts w:ascii="Times" w:hAnsi="Times"/>
        </w:rPr>
        <w:t>Translated by Rev. J. R. McKee.</w:t>
      </w:r>
      <w:proofErr w:type="gramEnd"/>
      <w:r w:rsidRPr="006D15F9">
        <w:rPr>
          <w:rFonts w:ascii="Times" w:hAnsi="Times"/>
        </w:rPr>
        <w:t xml:space="preserve"> 1st ed. London: Routledge &amp; K. Paul, 1967.</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Neale, J. E. Elizabeth I and Her Parliaments.</w:t>
      </w:r>
      <w:proofErr w:type="gramEnd"/>
      <w:r w:rsidRPr="006D15F9">
        <w:rPr>
          <w:rFonts w:ascii="Times" w:hAnsi="Times"/>
        </w:rPr>
        <w:t xml:space="preserve"> New York: St. Martin’s Press, 1958.</w:t>
      </w:r>
    </w:p>
    <w:p w:rsidR="00A20450" w:rsidRDefault="00A20450" w:rsidP="00A20450"/>
    <w:p w:rsidR="00A20450" w:rsidRDefault="00A20450" w:rsidP="00A20450">
      <w:pPr>
        <w:pStyle w:val="Bibliography"/>
        <w:rPr>
          <w:rFonts w:ascii="Times" w:hAnsi="Times"/>
        </w:rPr>
      </w:pPr>
      <w:r w:rsidRPr="006D15F9">
        <w:rPr>
          <w:rFonts w:ascii="Times" w:hAnsi="Times"/>
        </w:rPr>
        <w:t>Pogson, Rex H. “Reginald Pole and the Priorities of Government in Mary Tudor’s Church.” The Historical Journal 18, no. 1 (March 1975): 3-20.</w:t>
      </w:r>
    </w:p>
    <w:p w:rsidR="00A20450" w:rsidRDefault="00A20450" w:rsidP="00A20450"/>
    <w:p w:rsidR="00A20450" w:rsidRDefault="00A20450" w:rsidP="00A20450">
      <w:pPr>
        <w:pStyle w:val="Bibliography"/>
        <w:rPr>
          <w:rFonts w:ascii="Times" w:hAnsi="Times"/>
        </w:rPr>
      </w:pPr>
      <w:r w:rsidRPr="006D15F9">
        <w:rPr>
          <w:rFonts w:ascii="Times" w:hAnsi="Times"/>
        </w:rPr>
        <w:t xml:space="preserve">Prescott, H. F. M. </w:t>
      </w:r>
      <w:proofErr w:type="gramStart"/>
      <w:r w:rsidRPr="006D15F9">
        <w:rPr>
          <w:rFonts w:ascii="Times" w:hAnsi="Times"/>
        </w:rPr>
        <w:t>A Spanish Tudor; the Life of “Bloody Mary”.</w:t>
      </w:r>
      <w:proofErr w:type="gramEnd"/>
      <w:r w:rsidRPr="006D15F9">
        <w:rPr>
          <w:rFonts w:ascii="Times" w:hAnsi="Times"/>
        </w:rPr>
        <w:t xml:space="preserve"> New York: Columbia university press, 1940.</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“Protestant, n. and adj.”</w:t>
      </w:r>
      <w:proofErr w:type="gramEnd"/>
      <w:r w:rsidRPr="006D15F9">
        <w:rPr>
          <w:rFonts w:ascii="Times" w:hAnsi="Times"/>
        </w:rPr>
        <w:t xml:space="preserve"> Oxford English Dictionary, n.d. http://www.oed.com.ezproxy.library.wisc.edu/view/Entry/153194?rskey=hSLDtD&amp;result=181491#.</w:t>
      </w:r>
    </w:p>
    <w:p w:rsidR="00A20450" w:rsidRDefault="00A20450" w:rsidP="00A20450"/>
    <w:p w:rsidR="00A20450" w:rsidRDefault="00A20450" w:rsidP="00A20450">
      <w:pPr>
        <w:pStyle w:val="Bibliography"/>
        <w:rPr>
          <w:rFonts w:ascii="Times" w:hAnsi="Times"/>
        </w:rPr>
      </w:pPr>
      <w:proofErr w:type="gramStart"/>
      <w:r w:rsidRPr="006D15F9">
        <w:rPr>
          <w:rFonts w:ascii="Times" w:hAnsi="Times"/>
        </w:rPr>
        <w:t>Queens &amp;</w:t>
      </w:r>
      <w:proofErr w:type="gramEnd"/>
      <w:r w:rsidRPr="006D15F9">
        <w:rPr>
          <w:rFonts w:ascii="Times" w:hAnsi="Times"/>
        </w:rPr>
        <w:t xml:space="preserve"> Power in Medieval and Early Modern England. Lincoln: University of Nebraska Press, 2009.</w:t>
      </w:r>
    </w:p>
    <w:p w:rsidR="00A20450" w:rsidRDefault="00A20450" w:rsidP="00A20450"/>
    <w:p w:rsidR="00A20450" w:rsidRDefault="00A20450" w:rsidP="00A20450">
      <w:pPr>
        <w:pStyle w:val="Bibliography"/>
        <w:rPr>
          <w:rFonts w:ascii="Times" w:hAnsi="Times"/>
        </w:rPr>
      </w:pPr>
      <w:r w:rsidRPr="006D15F9">
        <w:rPr>
          <w:rFonts w:ascii="Times" w:hAnsi="Times"/>
        </w:rPr>
        <w:t>Smith, Lacey Baldwin. This Realm of England, 1399-1688. Boston: Heath, 1966.</w:t>
      </w:r>
    </w:p>
    <w:p w:rsidR="00A20450" w:rsidRPr="00C374B0" w:rsidRDefault="00A20450" w:rsidP="00A20450"/>
    <w:p w:rsidR="00A20450" w:rsidRDefault="00A20450" w:rsidP="00A20450">
      <w:pPr>
        <w:pStyle w:val="Bibliography"/>
        <w:rPr>
          <w:rFonts w:ascii="Times" w:hAnsi="Times"/>
        </w:rPr>
      </w:pPr>
      <w:r w:rsidRPr="006D15F9">
        <w:rPr>
          <w:rFonts w:ascii="Times" w:hAnsi="Times"/>
        </w:rPr>
        <w:lastRenderedPageBreak/>
        <w:t xml:space="preserve">Sommerville, J. P. “Edward VI &amp; Somerset.” </w:t>
      </w:r>
      <w:proofErr w:type="gramStart"/>
      <w:r w:rsidRPr="006D15F9">
        <w:rPr>
          <w:rFonts w:ascii="Times" w:hAnsi="Times"/>
        </w:rPr>
        <w:t>Educational.</w:t>
      </w:r>
      <w:proofErr w:type="gramEnd"/>
      <w:r w:rsidRPr="006D15F9">
        <w:rPr>
          <w:rFonts w:ascii="Times" w:hAnsi="Times"/>
        </w:rPr>
        <w:t xml:space="preserve"> J. P. Sommerville, n.d. http://history.wisc.edu/sommerville/361/361-11.htm.</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Stephen, Leslie, and Paul F Cranefield, eds. Dictionary of National Biography.</w:t>
      </w:r>
      <w:proofErr w:type="gramEnd"/>
      <w:r w:rsidRPr="006D15F9">
        <w:rPr>
          <w:rFonts w:ascii="Times" w:hAnsi="Times"/>
        </w:rPr>
        <w:t xml:space="preserve"> London: Smith, Elder, &amp; Co, 1885.</w:t>
      </w:r>
    </w:p>
    <w:p w:rsidR="00A20450" w:rsidRDefault="00A20450" w:rsidP="00A20450"/>
    <w:p w:rsidR="00A20450" w:rsidRDefault="00A20450" w:rsidP="00A20450">
      <w:pPr>
        <w:pStyle w:val="Bibliography"/>
        <w:rPr>
          <w:rFonts w:ascii="Times" w:hAnsi="Times"/>
        </w:rPr>
      </w:pPr>
      <w:r w:rsidRPr="006D15F9">
        <w:rPr>
          <w:rFonts w:ascii="Times" w:hAnsi="Times"/>
        </w:rPr>
        <w:t>Strong, Roy C. The Cult of Elizabeth: Elizabethan Portraiture and Pageantry. Berkeley: University of California Press, 1986.</w:t>
      </w:r>
    </w:p>
    <w:p w:rsidR="00A20450" w:rsidRPr="00C374B0" w:rsidRDefault="00A20450" w:rsidP="00A20450"/>
    <w:p w:rsidR="00A20450" w:rsidRDefault="00A20450" w:rsidP="00A20450">
      <w:pPr>
        <w:pStyle w:val="Bibliography"/>
        <w:rPr>
          <w:rFonts w:ascii="Times" w:hAnsi="Times"/>
        </w:rPr>
      </w:pPr>
      <w:proofErr w:type="gramStart"/>
      <w:r w:rsidRPr="006D15F9">
        <w:rPr>
          <w:rFonts w:ascii="Times" w:hAnsi="Times"/>
        </w:rPr>
        <w:t>The Concise Dictionary of National Biography.</w:t>
      </w:r>
      <w:proofErr w:type="gramEnd"/>
      <w:r w:rsidRPr="006D15F9">
        <w:rPr>
          <w:rFonts w:ascii="Times" w:hAnsi="Times"/>
        </w:rPr>
        <w:t xml:space="preserve"> London, England: Oxford University Press, 1961.</w:t>
      </w:r>
    </w:p>
    <w:p w:rsidR="00A20450" w:rsidRDefault="00A20450" w:rsidP="00A20450"/>
    <w:p w:rsidR="00A20450" w:rsidRDefault="00A20450" w:rsidP="00A20450">
      <w:pPr>
        <w:pStyle w:val="Bibliography"/>
        <w:rPr>
          <w:rFonts w:ascii="Times" w:hAnsi="Times"/>
        </w:rPr>
      </w:pPr>
      <w:r w:rsidRPr="006D15F9">
        <w:rPr>
          <w:rFonts w:ascii="Times" w:hAnsi="Times"/>
        </w:rPr>
        <w:t>Three Nations--a Common History</w:t>
      </w:r>
      <w:proofErr w:type="gramStart"/>
      <w:r w:rsidRPr="006D15F9">
        <w:rPr>
          <w:rFonts w:ascii="Times" w:hAnsi="Times"/>
        </w:rPr>
        <w:t>?:</w:t>
      </w:r>
      <w:proofErr w:type="gramEnd"/>
      <w:r w:rsidRPr="006D15F9">
        <w:rPr>
          <w:rFonts w:ascii="Times" w:hAnsi="Times"/>
        </w:rPr>
        <w:t xml:space="preserve"> England, Scotland, Ireland, and British History, C. 1600-1920. Bochum: Universitätsverlag N. Brockmeyer, 1993.</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Tipton, Charles Leon, ed. Nationalism in the </w:t>
      </w:r>
      <w:proofErr w:type="gramStart"/>
      <w:r w:rsidRPr="006D15F9">
        <w:rPr>
          <w:rFonts w:ascii="Times" w:hAnsi="Times"/>
        </w:rPr>
        <w:t>Middle</w:t>
      </w:r>
      <w:proofErr w:type="gramEnd"/>
      <w:r w:rsidRPr="006D15F9">
        <w:rPr>
          <w:rFonts w:ascii="Times" w:hAnsi="Times"/>
        </w:rPr>
        <w:t xml:space="preserve"> Ages. New York: Holt, Rinehart and Winston, 1972.</w:t>
      </w:r>
    </w:p>
    <w:p w:rsidR="00A20450" w:rsidRPr="00C374B0" w:rsidRDefault="00A20450" w:rsidP="00A20450"/>
    <w:p w:rsidR="00A20450" w:rsidRDefault="00A20450" w:rsidP="00A20450">
      <w:pPr>
        <w:pStyle w:val="Bibliography"/>
        <w:rPr>
          <w:rFonts w:ascii="Times" w:hAnsi="Times"/>
        </w:rPr>
      </w:pPr>
      <w:r w:rsidRPr="006D15F9">
        <w:rPr>
          <w:rFonts w:ascii="Times" w:hAnsi="Times"/>
        </w:rPr>
        <w:t>Tittler, Robert. The Reign of Mary I. Seminar studies in history. London: Longman, 1983.</w:t>
      </w:r>
    </w:p>
    <w:p w:rsidR="00A20450" w:rsidRPr="00C374B0" w:rsidRDefault="00A20450" w:rsidP="00A20450"/>
    <w:p w:rsidR="00A20450" w:rsidRDefault="00A20450" w:rsidP="00A20450">
      <w:pPr>
        <w:pStyle w:val="Bibliography"/>
        <w:rPr>
          <w:rFonts w:ascii="Times" w:hAnsi="Times"/>
        </w:rPr>
      </w:pPr>
      <w:r w:rsidRPr="006D15F9">
        <w:rPr>
          <w:rFonts w:ascii="Times" w:hAnsi="Times"/>
        </w:rPr>
        <w:t xml:space="preserve">Waller, Maureen. Sovereign Ladies: The Six Reigning Queens of England. 1st </w:t>
      </w:r>
      <w:proofErr w:type="gramStart"/>
      <w:r w:rsidRPr="006D15F9">
        <w:rPr>
          <w:rFonts w:ascii="Times" w:hAnsi="Times"/>
        </w:rPr>
        <w:t>ed</w:t>
      </w:r>
      <w:proofErr w:type="gramEnd"/>
      <w:r w:rsidRPr="006D15F9">
        <w:rPr>
          <w:rFonts w:ascii="Times" w:hAnsi="Times"/>
        </w:rPr>
        <w:t>. New York: St. Martin’s Press, 2007.</w:t>
      </w:r>
    </w:p>
    <w:p w:rsidR="00A20450" w:rsidRPr="00C374B0" w:rsidRDefault="00A20450" w:rsidP="00A20450"/>
    <w:p w:rsidR="00A20450" w:rsidRPr="006D15F9" w:rsidRDefault="00A20450" w:rsidP="00A20450">
      <w:pPr>
        <w:pStyle w:val="Bibliography"/>
        <w:rPr>
          <w:rFonts w:ascii="Times" w:hAnsi="Times"/>
        </w:rPr>
      </w:pPr>
      <w:r w:rsidRPr="006D15F9">
        <w:rPr>
          <w:rFonts w:ascii="Times" w:hAnsi="Times"/>
        </w:rPr>
        <w:t>Willson, David Harris. King James VI and I. London: Jonathan Cape, 1956.</w:t>
      </w:r>
    </w:p>
    <w:p w:rsidR="00A20450" w:rsidRDefault="00A20450" w:rsidP="00A20450"/>
    <w:p w:rsidR="00286C20" w:rsidRPr="00A20450" w:rsidRDefault="00286C20" w:rsidP="005F2BD2">
      <w:pPr>
        <w:spacing w:line="480" w:lineRule="auto"/>
        <w:rPr>
          <w:rFonts w:ascii="Times" w:hAnsi="Times"/>
          <w:b/>
        </w:rPr>
      </w:pPr>
    </w:p>
    <w:sectPr w:rsidR="00286C20" w:rsidRPr="00A20450" w:rsidSect="00A842FF">
      <w:footerReference w:type="even" r:id="rId7"/>
      <w:footerReference w:type="default" r:id="rId8"/>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15F9" w:rsidRDefault="006D15F9" w:rsidP="00A842FF">
      <w:r>
        <w:separator/>
      </w:r>
    </w:p>
  </w:endnote>
  <w:endnote w:type="continuationSeparator" w:id="0">
    <w:p w:rsidR="006D15F9" w:rsidRDefault="006D15F9" w:rsidP="00A842FF">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00000001" w:usb1="00000000" w:usb2="01000407" w:usb3="00000000" w:csb0="0002000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15F9" w:rsidRDefault="00495F50" w:rsidP="00A842FF">
    <w:pPr>
      <w:pStyle w:val="Footer"/>
      <w:framePr w:wrap="around" w:vAnchor="text" w:hAnchor="margin" w:xAlign="center" w:y="1"/>
      <w:rPr>
        <w:rStyle w:val="PageNumber"/>
      </w:rPr>
    </w:pPr>
    <w:r>
      <w:rPr>
        <w:rStyle w:val="PageNumber"/>
      </w:rPr>
      <w:fldChar w:fldCharType="begin"/>
    </w:r>
    <w:r w:rsidR="006D15F9">
      <w:rPr>
        <w:rStyle w:val="PageNumber"/>
      </w:rPr>
      <w:instrText xml:space="preserve">PAGE  </w:instrText>
    </w:r>
    <w:r>
      <w:rPr>
        <w:rStyle w:val="PageNumber"/>
      </w:rPr>
      <w:fldChar w:fldCharType="end"/>
    </w:r>
  </w:p>
  <w:p w:rsidR="006D15F9" w:rsidRDefault="006D15F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15F9" w:rsidRDefault="00495F50" w:rsidP="00A842FF">
    <w:pPr>
      <w:pStyle w:val="Footer"/>
      <w:framePr w:wrap="around" w:vAnchor="text" w:hAnchor="margin" w:xAlign="center" w:y="1"/>
      <w:rPr>
        <w:rStyle w:val="PageNumber"/>
      </w:rPr>
    </w:pPr>
    <w:r>
      <w:rPr>
        <w:rStyle w:val="PageNumber"/>
      </w:rPr>
      <w:fldChar w:fldCharType="begin"/>
    </w:r>
    <w:r w:rsidR="006D15F9">
      <w:rPr>
        <w:rStyle w:val="PageNumber"/>
      </w:rPr>
      <w:instrText xml:space="preserve">PAGE  </w:instrText>
    </w:r>
    <w:r>
      <w:rPr>
        <w:rStyle w:val="PageNumber"/>
      </w:rPr>
      <w:fldChar w:fldCharType="separate"/>
    </w:r>
    <w:r w:rsidR="00A20450">
      <w:rPr>
        <w:rStyle w:val="PageNumber"/>
        <w:noProof/>
      </w:rPr>
      <w:t>60</w:t>
    </w:r>
    <w:r>
      <w:rPr>
        <w:rStyle w:val="PageNumber"/>
      </w:rPr>
      <w:fldChar w:fldCharType="end"/>
    </w:r>
  </w:p>
  <w:p w:rsidR="006D15F9" w:rsidRDefault="006D15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15F9" w:rsidRDefault="006D15F9" w:rsidP="00A842FF">
      <w:r>
        <w:separator/>
      </w:r>
    </w:p>
  </w:footnote>
  <w:footnote w:type="continuationSeparator" w:id="0">
    <w:p w:rsidR="006D15F9" w:rsidRDefault="006D15F9" w:rsidP="00A842FF">
      <w:r>
        <w:continuationSeparator/>
      </w:r>
    </w:p>
  </w:footnote>
  <w:footnote w:id="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{"citationID":"edasjhe73","citationItems":[{"locator":"2","label":"page","uri":["http://zotero.org/users/350486/items/HJRPNR63"]}]} </w:instrText>
      </w:r>
      <w:r w:rsidR="00495F50" w:rsidRPr="00786BF1">
        <w:rPr>
          <w:rFonts w:ascii="Times" w:hAnsi="Times"/>
        </w:rPr>
        <w:fldChar w:fldCharType="separate"/>
      </w:r>
      <w:r w:rsidRPr="000F69BE">
        <w:rPr>
          <w:rFonts w:ascii="Times" w:eastAsia="Times New Roman" w:hAnsi="Times" w:cs="Times New Roman"/>
        </w:rPr>
        <w:t xml:space="preserve">Charles Leon Tipton, ed., </w:t>
      </w:r>
      <w:r w:rsidRPr="000F69BE">
        <w:rPr>
          <w:rFonts w:ascii="Times" w:eastAsia="Times New Roman" w:hAnsi="Times" w:cs="Times New Roman"/>
          <w:i/>
          <w:iCs/>
        </w:rPr>
        <w:t xml:space="preserve">Nationalism in the </w:t>
      </w:r>
      <w:proofErr w:type="gramStart"/>
      <w:r w:rsidRPr="000F69BE">
        <w:rPr>
          <w:rFonts w:ascii="Times" w:eastAsia="Times New Roman" w:hAnsi="Times" w:cs="Times New Roman"/>
          <w:i/>
          <w:iCs/>
        </w:rPr>
        <w:t>Middle</w:t>
      </w:r>
      <w:proofErr w:type="gramEnd"/>
      <w:r w:rsidRPr="000F69BE">
        <w:rPr>
          <w:rFonts w:ascii="Times" w:eastAsia="Times New Roman" w:hAnsi="Times" w:cs="Times New Roman"/>
          <w:i/>
          <w:iCs/>
        </w:rPr>
        <w:t xml:space="preserve"> Ages</w:t>
      </w:r>
      <w:r w:rsidRPr="000F69BE">
        <w:rPr>
          <w:rFonts w:ascii="Times" w:eastAsia="Times New Roman" w:hAnsi="Times" w:cs="Times New Roman"/>
        </w:rPr>
        <w:t xml:space="preserve"> (New York: Holt, Rinehart and Winston, 1972), 2.</w:t>
      </w:r>
      <w:r w:rsidR="00495F50" w:rsidRPr="00786BF1">
        <w:rPr>
          <w:rFonts w:ascii="Times" w:hAnsi="Times"/>
        </w:rPr>
        <w:fldChar w:fldCharType="end"/>
      </w:r>
    </w:p>
  </w:footnote>
  <w:footnote w:id="2">
    <w:p w:rsidR="006D15F9" w:rsidRPr="004C036B" w:rsidRDefault="006D15F9">
      <w:pPr>
        <w:pStyle w:val="FootnoteText"/>
        <w:rPr>
          <w:rFonts w:ascii="Times" w:hAnsi="Times"/>
        </w:rPr>
      </w:pPr>
      <w:r w:rsidRPr="004C036B">
        <w:rPr>
          <w:rStyle w:val="FootnoteReference"/>
          <w:rFonts w:ascii="Times" w:hAnsi="Times"/>
        </w:rPr>
        <w:footnoteRef/>
      </w:r>
      <w:r w:rsidRPr="004C036B">
        <w:rPr>
          <w:rFonts w:ascii="Times" w:hAnsi="Times"/>
        </w:rPr>
        <w:t xml:space="preserve"> Medieval nationalism will be discussed later in this thesis.</w:t>
      </w:r>
    </w:p>
  </w:footnote>
  <w:footnote w:id="3">
    <w:p w:rsidR="006D15F9" w:rsidRPr="00371230" w:rsidRDefault="006D15F9" w:rsidP="00CF460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371230">
        <w:rPr>
          <w:rFonts w:ascii="Times" w:hAnsi="Times"/>
        </w:rPr>
        <w:fldChar w:fldCharType="begin"/>
      </w:r>
      <w:r w:rsidRPr="00371230">
        <w:rPr>
          <w:rFonts w:ascii="Times" w:hAnsi="Times"/>
        </w:rPr>
        <w:instrText xml:space="preserve"> ADDIN ZOTERO_ITEM {"citationID":"1spvsqu598","citationItems":[{"locator":"1","label":"page","uri":["http://zotero.org/users/350486/items/PJ8KH342"]}]} </w:instrText>
      </w:r>
      <w:r w:rsidR="00495F50" w:rsidRPr="00371230">
        <w:rPr>
          <w:rFonts w:ascii="Times" w:hAnsi="Times"/>
        </w:rPr>
        <w:fldChar w:fldCharType="separate"/>
      </w:r>
      <w:r w:rsidRPr="00371230">
        <w:rPr>
          <w:rFonts w:ascii="Times" w:eastAsia="Times New Roman" w:hAnsi="Times" w:cs="Times New Roman"/>
        </w:rPr>
        <w:t xml:space="preserve">J. D Mackie, </w:t>
      </w:r>
      <w:proofErr w:type="gramStart"/>
      <w:r w:rsidRPr="00371230">
        <w:rPr>
          <w:rFonts w:ascii="Times" w:eastAsia="Times New Roman" w:hAnsi="Times" w:cs="Times New Roman"/>
          <w:i/>
          <w:iCs/>
        </w:rPr>
        <w:t>The</w:t>
      </w:r>
      <w:proofErr w:type="gramEnd"/>
      <w:r w:rsidRPr="00371230">
        <w:rPr>
          <w:rFonts w:ascii="Times" w:eastAsia="Times New Roman" w:hAnsi="Times" w:cs="Times New Roman"/>
          <w:i/>
          <w:iCs/>
        </w:rPr>
        <w:t xml:space="preserve"> Earlier Tudors, 1485-1558</w:t>
      </w:r>
      <w:r w:rsidRPr="00371230">
        <w:rPr>
          <w:rFonts w:ascii="Times" w:eastAsia="Times New Roman" w:hAnsi="Times" w:cs="Times New Roman"/>
        </w:rPr>
        <w:t>, The Oxford history of England (Oxford: Clarendon Press, 1962), 1.</w:t>
      </w:r>
      <w:r w:rsidR="00495F50" w:rsidRPr="00371230">
        <w:rPr>
          <w:rFonts w:ascii="Times" w:hAnsi="Times"/>
        </w:rPr>
        <w:fldChar w:fldCharType="end"/>
      </w:r>
    </w:p>
  </w:footnote>
  <w:footnote w:id="4">
    <w:p w:rsidR="006D15F9" w:rsidRPr="00371230" w:rsidRDefault="006D15F9">
      <w:pPr>
        <w:pStyle w:val="FootnoteText"/>
        <w:rPr>
          <w:rFonts w:ascii="Times" w:hAnsi="Times"/>
        </w:rPr>
      </w:pPr>
      <w:r w:rsidRPr="00371230">
        <w:rPr>
          <w:rStyle w:val="FootnoteReference"/>
          <w:rFonts w:ascii="Times" w:hAnsi="Times"/>
        </w:rPr>
        <w:footnoteRef/>
      </w:r>
      <w:r w:rsidRPr="00371230">
        <w:rPr>
          <w:rFonts w:ascii="Times" w:hAnsi="Times"/>
        </w:rPr>
        <w:t xml:space="preserve"> </w:t>
      </w:r>
      <w:r w:rsidR="00495F50" w:rsidRPr="00371230">
        <w:rPr>
          <w:rFonts w:ascii="Times" w:hAnsi="Times"/>
        </w:rPr>
        <w:fldChar w:fldCharType="begin"/>
      </w:r>
      <w:r w:rsidRPr="00371230">
        <w:rPr>
          <w:rFonts w:ascii="Times" w:hAnsi="Times"/>
        </w:rPr>
        <w:instrText xml:space="preserve"> ADDIN ZOTERO_ITEM {"citationID":"224jjetsh1","citationItems":[{"locator":"203","label":"page","uri":["http://zotero.org/users/350486/items/IJ2ZDPKJ"]}]} </w:instrText>
      </w:r>
      <w:r w:rsidR="00495F50" w:rsidRPr="00371230">
        <w:rPr>
          <w:rFonts w:ascii="Times" w:hAnsi="Times"/>
        </w:rPr>
        <w:fldChar w:fldCharType="separate"/>
      </w:r>
      <w:r w:rsidRPr="00371230">
        <w:rPr>
          <w:rFonts w:ascii="Times" w:eastAsia="Times New Roman" w:hAnsi="Times" w:cs="Times New Roman"/>
        </w:rPr>
        <w:t xml:space="preserve">David Loewenstein and Janel M Mueller, eds., </w:t>
      </w:r>
      <w:r w:rsidRPr="00371230">
        <w:rPr>
          <w:rFonts w:ascii="Times" w:eastAsia="Times New Roman" w:hAnsi="Times" w:cs="Times New Roman"/>
          <w:i/>
          <w:iCs/>
        </w:rPr>
        <w:t>The Cambridge History of Early Modern English Literature</w:t>
      </w:r>
      <w:r w:rsidRPr="00371230">
        <w:rPr>
          <w:rFonts w:ascii="Times" w:eastAsia="Times New Roman" w:hAnsi="Times" w:cs="Times New Roman"/>
        </w:rPr>
        <w:t>, The new Cambridge history of English literature (Cambridge, UK: Cambridge University Press, 2002), 203.</w:t>
      </w:r>
      <w:r w:rsidR="00495F50" w:rsidRPr="00371230">
        <w:rPr>
          <w:rFonts w:ascii="Times" w:hAnsi="Times"/>
        </w:rPr>
        <w:fldChar w:fldCharType="end"/>
      </w:r>
    </w:p>
  </w:footnote>
  <w:footnote w:id="5">
    <w:p w:rsidR="006D15F9" w:rsidRPr="00371230" w:rsidRDefault="006D15F9">
      <w:pPr>
        <w:pStyle w:val="FootnoteText"/>
      </w:pPr>
      <w:r w:rsidRPr="00371230">
        <w:rPr>
          <w:rStyle w:val="FootnoteReference"/>
          <w:rFonts w:ascii="Times" w:hAnsi="Times"/>
        </w:rPr>
        <w:footnoteRef/>
      </w:r>
      <w:r w:rsidRPr="00371230">
        <w:rPr>
          <w:rFonts w:ascii="Times" w:hAnsi="Times"/>
        </w:rPr>
        <w:t xml:space="preserve"> </w:t>
      </w:r>
      <w:r w:rsidRPr="00371230">
        <w:rPr>
          <w:rFonts w:ascii="Times" w:hAnsi="Times"/>
          <w:i/>
        </w:rPr>
        <w:t xml:space="preserve">Oxford English Dictionary Online, </w:t>
      </w:r>
      <w:r w:rsidRPr="00371230">
        <w:rPr>
          <w:rFonts w:ascii="Times" w:hAnsi="Times"/>
        </w:rPr>
        <w:t>s.v. “</w:t>
      </w:r>
      <w:r>
        <w:rPr>
          <w:rFonts w:ascii="Times" w:hAnsi="Times"/>
        </w:rPr>
        <w:t>nationalism</w:t>
      </w:r>
      <w:r w:rsidRPr="00371230">
        <w:rPr>
          <w:rFonts w:ascii="Times" w:hAnsi="Times"/>
        </w:rPr>
        <w:t>” http://www.oed.com.ezproxy.library.wisc.edu/view/Entry/125289?redirectedFrom=nationalism#eid</w:t>
      </w:r>
    </w:p>
  </w:footnote>
  <w:footnote w:id="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{"citationID":"e7br72vvq","citationItems":[{"locator":"1","label":"page","uri":["http://zotero.org/users/350486/items/WNVF97DB"]}]} </w:instrText>
      </w:r>
      <w:r w:rsidR="00495F50" w:rsidRPr="00786BF1">
        <w:rPr>
          <w:rFonts w:ascii="Times" w:hAnsi="Times"/>
        </w:rPr>
        <w:fldChar w:fldCharType="separate"/>
      </w:r>
      <w:r w:rsidRPr="000F69BE">
        <w:rPr>
          <w:rFonts w:ascii="Times" w:eastAsia="Times New Roman" w:hAnsi="Times" w:cs="Times New Roman"/>
        </w:rPr>
        <w:t xml:space="preserve">Barnaby Keeney, “England,” in </w:t>
      </w:r>
      <w:r w:rsidRPr="000F69BE">
        <w:rPr>
          <w:rFonts w:ascii="Times" w:eastAsia="Times New Roman" w:hAnsi="Times" w:cs="Times New Roman"/>
          <w:i/>
          <w:iCs/>
        </w:rPr>
        <w:t xml:space="preserve">Nationalism in the </w:t>
      </w:r>
      <w:proofErr w:type="gramStart"/>
      <w:r w:rsidRPr="000F69BE">
        <w:rPr>
          <w:rFonts w:ascii="Times" w:eastAsia="Times New Roman" w:hAnsi="Times" w:cs="Times New Roman"/>
          <w:i/>
          <w:iCs/>
        </w:rPr>
        <w:t>Middle</w:t>
      </w:r>
      <w:proofErr w:type="gramEnd"/>
      <w:r w:rsidRPr="000F69BE">
        <w:rPr>
          <w:rFonts w:ascii="Times" w:eastAsia="Times New Roman" w:hAnsi="Times" w:cs="Times New Roman"/>
          <w:i/>
          <w:iCs/>
        </w:rPr>
        <w:t xml:space="preserve"> Ages</w:t>
      </w:r>
      <w:r w:rsidRPr="000F69BE">
        <w:rPr>
          <w:rFonts w:ascii="Times" w:eastAsia="Times New Roman" w:hAnsi="Times" w:cs="Times New Roman"/>
        </w:rPr>
        <w:t xml:space="preserve"> (New York: Holt, Rinehart and Winston, 1972), 1.</w:t>
      </w:r>
      <w:r w:rsidR="00495F50" w:rsidRPr="00786BF1">
        <w:rPr>
          <w:rFonts w:ascii="Times" w:hAnsi="Times"/>
        </w:rPr>
        <w:fldChar w:fldCharType="end"/>
      </w:r>
    </w:p>
  </w:footnote>
  <w:footnote w:id="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{"citationID":"r97cm6hn","citationItems":[{"locator":"89","label":"page","uri":["http://zotero.org/users/350486/items/WNVF97DB"]}]} </w:instrText>
      </w:r>
      <w:r w:rsidR="00495F50" w:rsidRPr="00786BF1">
        <w:rPr>
          <w:rFonts w:ascii="Times" w:hAnsi="Times"/>
        </w:rPr>
        <w:fldChar w:fldCharType="separate"/>
      </w:r>
      <w:r>
        <w:rPr>
          <w:rFonts w:ascii="Times" w:hAnsi="Times"/>
          <w:noProof/>
        </w:rPr>
        <w:t>Ibid., 89.</w:t>
      </w:r>
      <w:r w:rsidR="00495F50" w:rsidRPr="00786BF1">
        <w:rPr>
          <w:rFonts w:ascii="Times" w:hAnsi="Times"/>
        </w:rPr>
        <w:fldChar w:fldCharType="end"/>
      </w:r>
    </w:p>
  </w:footnote>
  <w:footnote w:id="8">
    <w:p w:rsidR="006D15F9" w:rsidRPr="00786BF1" w:rsidRDefault="006D15F9" w:rsidP="00A842FF">
      <w:pPr>
        <w:pStyle w:val="NormalWeb"/>
        <w:spacing w:beforeLines="0" w:afterLines="0"/>
        <w:rPr>
          <w:sz w:val="24"/>
        </w:rPr>
      </w:pPr>
      <w:r w:rsidRPr="00786BF1">
        <w:rPr>
          <w:rStyle w:val="FootnoteReference"/>
          <w:sz w:val="24"/>
        </w:rPr>
        <w:footnoteRef/>
      </w:r>
      <w:r w:rsidRPr="00786BF1">
        <w:rPr>
          <w:sz w:val="24"/>
        </w:rPr>
        <w:t xml:space="preserve"> Helgerson, Richard. </w:t>
      </w:r>
      <w:r w:rsidRPr="00786BF1">
        <w:rPr>
          <w:i/>
          <w:iCs/>
          <w:sz w:val="24"/>
        </w:rPr>
        <w:t>Forms of Nationhood: The Elizabethan Writings of England</w:t>
      </w:r>
      <w:r w:rsidRPr="00786BF1">
        <w:rPr>
          <w:sz w:val="24"/>
        </w:rPr>
        <w:t xml:space="preserve">. Chicago: University of Chicago, 1992. 3. </w:t>
      </w:r>
    </w:p>
  </w:footnote>
  <w:footnote w:id="9">
    <w:p w:rsidR="006D15F9" w:rsidRPr="00786BF1" w:rsidRDefault="006D15F9" w:rsidP="00A842FF">
      <w:pPr>
        <w:pStyle w:val="NormalWeb"/>
        <w:spacing w:beforeLines="0" w:afterLines="0"/>
        <w:rPr>
          <w:sz w:val="24"/>
        </w:rPr>
      </w:pPr>
      <w:r w:rsidRPr="00786BF1">
        <w:rPr>
          <w:rStyle w:val="FootnoteReference"/>
          <w:sz w:val="24"/>
        </w:rPr>
        <w:footnoteRef/>
      </w:r>
      <w:r w:rsidRPr="00786BF1">
        <w:rPr>
          <w:sz w:val="24"/>
        </w:rPr>
        <w:t xml:space="preserve"> Elizabeth. </w:t>
      </w:r>
      <w:r w:rsidRPr="00786BF1">
        <w:rPr>
          <w:i/>
          <w:iCs/>
          <w:sz w:val="24"/>
        </w:rPr>
        <w:t>Elizabeth I: Collected Works</w:t>
      </w:r>
      <w:r w:rsidRPr="00786BF1">
        <w:rPr>
          <w:sz w:val="24"/>
        </w:rPr>
        <w:t xml:space="preserve">. Chicago: University of Chicago Press, 2000. </w:t>
      </w:r>
      <w:r w:rsidRPr="00786BF1">
        <w:rPr>
          <w:rStyle w:val="z3988"/>
          <w:sz w:val="24"/>
        </w:rPr>
        <w:t> 59.</w:t>
      </w:r>
    </w:p>
    <w:p w:rsidR="006D15F9" w:rsidRPr="00786BF1" w:rsidRDefault="006D15F9" w:rsidP="00A842FF">
      <w:pPr>
        <w:pStyle w:val="FootnoteText"/>
        <w:rPr>
          <w:rFonts w:ascii="Times" w:hAnsi="Times"/>
        </w:rPr>
      </w:pPr>
    </w:p>
  </w:footnote>
  <w:footnote w:id="1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{"citationID":"15f7h7h602","citationItems":[{"uri":["http://zotero.org/users/350486/items/AZDECEXE"]}]} </w:instrText>
      </w:r>
      <w:r w:rsidR="00495F50" w:rsidRPr="00786BF1">
        <w:rPr>
          <w:rFonts w:ascii="Times" w:hAnsi="Times"/>
        </w:rPr>
        <w:fldChar w:fldCharType="separate"/>
      </w:r>
      <w:r w:rsidRPr="000F69BE">
        <w:rPr>
          <w:rFonts w:ascii="Times" w:eastAsia="Times New Roman" w:hAnsi="Times" w:cs="Times New Roman"/>
          <w:i/>
          <w:iCs/>
        </w:rPr>
        <w:t>A note on dating: all dates in this thesis are in the old style, but use the beginning of the year as January 1.</w:t>
      </w:r>
      <w:r w:rsidRPr="000F69BE">
        <w:rPr>
          <w:rFonts w:ascii="Times" w:eastAsia="Times New Roman" w:hAnsi="Times" w:cs="Times New Roman"/>
        </w:rPr>
        <w:t>, n.d.</w:t>
      </w:r>
      <w:r w:rsidR="00495F50" w:rsidRPr="00786BF1">
        <w:rPr>
          <w:rFonts w:ascii="Times" w:hAnsi="Times"/>
        </w:rPr>
        <w:fldChar w:fldCharType="end"/>
      </w:r>
    </w:p>
  </w:footnote>
  <w:footnote w:id="1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{"citationID":"2jt80tmnmb","citationItems":[{"locator":"1","label":"page","uri":["http://zotero.org/users/350486/items/GGFU2TRR"]}]} </w:instrText>
      </w:r>
      <w:r w:rsidR="00495F50" w:rsidRPr="00786BF1">
        <w:rPr>
          <w:rFonts w:ascii="Times" w:hAnsi="Times"/>
        </w:rPr>
        <w:fldChar w:fldCharType="separate"/>
      </w:r>
      <w:r w:rsidRPr="000F69BE">
        <w:rPr>
          <w:rFonts w:ascii="Times" w:eastAsia="Times New Roman" w:hAnsi="Times" w:cs="Times New Roman"/>
        </w:rPr>
        <w:t xml:space="preserve">Anthony Goodman, </w:t>
      </w:r>
      <w:proofErr w:type="gramStart"/>
      <w:r w:rsidRPr="000F69BE">
        <w:rPr>
          <w:rFonts w:ascii="Times" w:eastAsia="Times New Roman" w:hAnsi="Times" w:cs="Times New Roman"/>
          <w:i/>
          <w:iCs/>
        </w:rPr>
        <w:t>The</w:t>
      </w:r>
      <w:proofErr w:type="gramEnd"/>
      <w:r w:rsidRPr="000F69BE">
        <w:rPr>
          <w:rFonts w:ascii="Times" w:eastAsia="Times New Roman" w:hAnsi="Times" w:cs="Times New Roman"/>
          <w:i/>
          <w:iCs/>
        </w:rPr>
        <w:t xml:space="preserve"> Wars of the Roses: Military Activity and English Society, 1452-97</w:t>
      </w:r>
      <w:r w:rsidRPr="000F69BE">
        <w:rPr>
          <w:rFonts w:ascii="Times" w:eastAsia="Times New Roman" w:hAnsi="Times" w:cs="Times New Roman"/>
        </w:rPr>
        <w:t xml:space="preserve"> (London: Routledge &amp; Kegan Paul, 1981), 1.</w:t>
      </w:r>
      <w:r w:rsidR="00495F50" w:rsidRPr="00786BF1">
        <w:rPr>
          <w:rFonts w:ascii="Times" w:hAnsi="Times"/>
        </w:rPr>
        <w:fldChar w:fldCharType="end"/>
      </w:r>
    </w:p>
  </w:footnote>
  <w:footnote w:id="1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{"citationID":"23bspnp99l","citationItems":[{"locator":"46","label":"page","uri":["http://zotero.org/users/350486/items/PJ8KH342"]}]} </w:instrText>
      </w:r>
      <w:r w:rsidR="00495F50" w:rsidRPr="00786BF1">
        <w:rPr>
          <w:rFonts w:ascii="Times" w:hAnsi="Times"/>
        </w:rPr>
        <w:fldChar w:fldCharType="separate"/>
      </w:r>
      <w:r w:rsidRPr="000F69BE">
        <w:rPr>
          <w:rFonts w:ascii="Times" w:eastAsia="Times New Roman" w:hAnsi="Times" w:cs="Times New Roman"/>
        </w:rPr>
        <w:t xml:space="preserve">Mackie, </w:t>
      </w:r>
      <w:proofErr w:type="gramStart"/>
      <w:r w:rsidRPr="000F69BE">
        <w:rPr>
          <w:rFonts w:ascii="Times" w:eastAsia="Times New Roman" w:hAnsi="Times" w:cs="Times New Roman"/>
          <w:i/>
          <w:iCs/>
        </w:rPr>
        <w:t>The</w:t>
      </w:r>
      <w:proofErr w:type="gramEnd"/>
      <w:r w:rsidRPr="000F69BE">
        <w:rPr>
          <w:rFonts w:ascii="Times" w:eastAsia="Times New Roman" w:hAnsi="Times" w:cs="Times New Roman"/>
          <w:i/>
          <w:iCs/>
        </w:rPr>
        <w:t xml:space="preserve"> Earlier Tudors, 1485-1558</w:t>
      </w:r>
      <w:r w:rsidRPr="000F69BE">
        <w:rPr>
          <w:rFonts w:ascii="Times" w:eastAsia="Times New Roman" w:hAnsi="Times" w:cs="Times New Roman"/>
        </w:rPr>
        <w:t>, 46.</w:t>
      </w:r>
      <w:r w:rsidR="00495F50" w:rsidRPr="00786BF1">
        <w:rPr>
          <w:rFonts w:ascii="Times" w:hAnsi="Times"/>
        </w:rPr>
        <w:fldChar w:fldCharType="end"/>
      </w:r>
    </w:p>
  </w:footnote>
  <w:footnote w:id="1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{"citationID":"33acdk5n4","citationItems":[{"locator":"163","label":"page","uri":["http://zotero.org/users/350486/items/RHJT99EV"]}]} </w:instrText>
      </w:r>
      <w:r w:rsidR="00495F50" w:rsidRPr="00786BF1">
        <w:rPr>
          <w:rFonts w:ascii="Times" w:hAnsi="Times"/>
        </w:rPr>
        <w:fldChar w:fldCharType="separate"/>
      </w:r>
      <w:r w:rsidRPr="000F69BE">
        <w:rPr>
          <w:rFonts w:ascii="Times" w:eastAsia="Times New Roman" w:hAnsi="Times" w:cs="Times New Roman"/>
        </w:rPr>
        <w:t xml:space="preserve">Carolly Erickson, </w:t>
      </w:r>
      <w:r w:rsidRPr="000F69BE">
        <w:rPr>
          <w:rFonts w:ascii="Times" w:eastAsia="Times New Roman" w:hAnsi="Times" w:cs="Times New Roman"/>
          <w:i/>
          <w:iCs/>
        </w:rPr>
        <w:t>Royal Panoply: Brief Lives of the English Monarchs</w:t>
      </w:r>
      <w:r w:rsidRPr="000F69BE">
        <w:rPr>
          <w:rFonts w:ascii="Times" w:eastAsia="Times New Roman" w:hAnsi="Times" w:cs="Times New Roman"/>
        </w:rPr>
        <w:t xml:space="preserve"> (New York: History Book Club, 2003), 163.</w:t>
      </w:r>
      <w:r w:rsidR="00495F50" w:rsidRPr="00786BF1">
        <w:rPr>
          <w:rFonts w:ascii="Times" w:hAnsi="Times"/>
        </w:rPr>
        <w:fldChar w:fldCharType="end"/>
      </w:r>
    </w:p>
  </w:footnote>
  <w:footnote w:id="1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{"citationID":"1ngfm9rsq4","citationItems":[{"locator":"179-180","label":"page","uri":["http://zotero.org/users/350486/items/RHJT99EV"]}]} </w:instrText>
      </w:r>
      <w:r w:rsidR="00495F50" w:rsidRPr="00786BF1">
        <w:rPr>
          <w:rFonts w:ascii="Times" w:hAnsi="Times"/>
        </w:rPr>
        <w:fldChar w:fldCharType="separate"/>
      </w:r>
      <w:r>
        <w:rPr>
          <w:rFonts w:ascii="Times" w:hAnsi="Times"/>
          <w:noProof/>
        </w:rPr>
        <w:t>Ibid., 179-180.</w:t>
      </w:r>
      <w:r w:rsidR="00495F50" w:rsidRPr="00786BF1">
        <w:rPr>
          <w:rFonts w:ascii="Times" w:hAnsi="Times"/>
        </w:rPr>
        <w:fldChar w:fldCharType="end"/>
      </w:r>
    </w:p>
  </w:footnote>
  <w:footnote w:id="1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{"citationID":"12n8svjf32","citationItems":[{"uri":["http://zotero.org/users/350486/items/MWPTAP25"]}]} </w:instrText>
      </w:r>
      <w:r w:rsidR="00495F50" w:rsidRPr="00786BF1">
        <w:rPr>
          <w:rFonts w:ascii="Times" w:hAnsi="Times"/>
        </w:rPr>
        <w:fldChar w:fldCharType="separate"/>
      </w:r>
      <w:proofErr w:type="gramStart"/>
      <w:r w:rsidRPr="000F69BE">
        <w:rPr>
          <w:rFonts w:ascii="Times" w:eastAsia="Times New Roman" w:hAnsi="Times" w:cs="Times New Roman"/>
        </w:rPr>
        <w:t xml:space="preserve">J. P. Sommerville, “Edward VI &amp; Somerset,” Educational, </w:t>
      </w:r>
      <w:r w:rsidRPr="000F69BE">
        <w:rPr>
          <w:rFonts w:ascii="Times" w:eastAsia="Times New Roman" w:hAnsi="Times" w:cs="Times New Roman"/>
          <w:i/>
          <w:iCs/>
        </w:rPr>
        <w:t>J. P. Sommerville</w:t>
      </w:r>
      <w:r w:rsidRPr="000F69BE">
        <w:rPr>
          <w:rFonts w:ascii="Times" w:eastAsia="Times New Roman" w:hAnsi="Times" w:cs="Times New Roman"/>
        </w:rPr>
        <w:t>, n.d., http://history.wisc.edu/sommerville/361/361-11.htm.</w:t>
      </w:r>
      <w:proofErr w:type="gramEnd"/>
      <w:r w:rsidR="00495F50" w:rsidRPr="00786BF1">
        <w:rPr>
          <w:rFonts w:ascii="Times" w:hAnsi="Times"/>
        </w:rPr>
        <w:fldChar w:fldCharType="end"/>
      </w:r>
    </w:p>
  </w:footnote>
  <w:footnote w:id="1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67430A">
        <w:rPr>
          <w:rFonts w:ascii="Times" w:hAnsi="Times"/>
          <w:i/>
        </w:rPr>
        <w:fldChar w:fldCharType="begin"/>
      </w:r>
      <w:r w:rsidRPr="001B1181">
        <w:rPr>
          <w:rFonts w:ascii="Times" w:hAnsi="Times"/>
          <w:i/>
        </w:rPr>
        <w:instrText xml:space="preserve"> ADDIN ZOTERO_ITEM {"citationID":"utguqo7ae","citationItems":[{"uri":["http://zotero.org/users/350486/items/B93FSK6S"]}]} </w:instrText>
      </w:r>
      <w:r w:rsidR="00495F50" w:rsidRPr="0067430A">
        <w:rPr>
          <w:rFonts w:ascii="Times" w:hAnsi="Times"/>
          <w:i/>
        </w:rPr>
        <w:fldChar w:fldCharType="separate"/>
      </w:r>
      <w:r>
        <w:rPr>
          <w:rFonts w:ascii="Times" w:eastAsia="Times New Roman" w:hAnsi="Times" w:cs="Times New Roman"/>
          <w:i/>
        </w:rPr>
        <w:t xml:space="preserve">Oxford English Dictionary Online, </w:t>
      </w:r>
      <w:r>
        <w:rPr>
          <w:rFonts w:ascii="Times" w:eastAsia="Times New Roman" w:hAnsi="Times" w:cs="Times New Roman"/>
        </w:rPr>
        <w:t xml:space="preserve">s.v. "Protestant" </w:t>
      </w:r>
      <w:r w:rsidRPr="001B1181">
        <w:rPr>
          <w:rFonts w:ascii="Times" w:eastAsia="Times New Roman" w:hAnsi="Times" w:cs="Times New Roman"/>
          <w:i/>
        </w:rPr>
        <w:t>http</w:t>
      </w:r>
      <w:r w:rsidRPr="000F69BE">
        <w:rPr>
          <w:rFonts w:ascii="Times" w:eastAsia="Times New Roman" w:hAnsi="Times" w:cs="Times New Roman"/>
        </w:rPr>
        <w:t>://www.oed.com.ezproxy.library.wisc.edu/view/Entry/153194?rskey=hSLDtD&amp;result=181491#.</w:t>
      </w:r>
      <w:r w:rsidR="00495F50" w:rsidRPr="0067430A">
        <w:rPr>
          <w:rFonts w:ascii="Times" w:hAnsi="Times"/>
          <w:i/>
        </w:rPr>
        <w:fldChar w:fldCharType="end"/>
      </w:r>
    </w:p>
  </w:footnote>
  <w:footnote w:id="17">
    <w:p w:rsidR="006D15F9" w:rsidRPr="00786BF1" w:rsidRDefault="006D15F9">
      <w:pPr>
        <w:pStyle w:val="FootnoteText"/>
        <w:rPr>
          <w:rFonts w:ascii="Times" w:hAnsi="Times"/>
        </w:rPr>
      </w:pPr>
      <w:r w:rsidRPr="00786BF1">
        <w:rPr>
          <w:rStyle w:val="FootnoteReference"/>
          <w:rFonts w:ascii="Times" w:hAnsi="Times"/>
        </w:rPr>
        <w:footnoteRef/>
      </w:r>
      <w:proofErr w:type="gramStart"/>
      <w:r>
        <w:rPr>
          <w:rFonts w:ascii="Times" w:hAnsi="Times"/>
          <w:i/>
        </w:rPr>
        <w:t xml:space="preserve">Oxford English Dictionary online, s.v. “catholic” </w:t>
      </w:r>
      <w:r w:rsidRPr="00786BF1">
        <w:rPr>
          <w:rFonts w:ascii="Times" w:eastAsia="Times New Roman" w:hAnsi="Times"/>
        </w:rPr>
        <w:t>http://www.oed.com.ezproxy.library.wisc.edu/view/Entry/28967?redirectedFrom=catholic#eid.</w:t>
      </w:r>
      <w:proofErr w:type="gramEnd"/>
    </w:p>
  </w:footnote>
  <w:footnote w:id="18">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{"citationID":"RfRvboPy","citationItems":[{"locator":"20","uri":["http://zotero.org/users/350486/items/TTU733SJ"]}]} </w:instrText>
      </w:r>
      <w:r w:rsidR="00495F50" w:rsidRPr="00786BF1">
        <w:rPr>
          <w:rFonts w:ascii="Times" w:hAnsi="Times"/>
        </w:rPr>
        <w:fldChar w:fldCharType="separate"/>
      </w:r>
      <w:r w:rsidRPr="000F69BE">
        <w:rPr>
          <w:rFonts w:ascii="Times" w:eastAsia="Times New Roman" w:hAnsi="Times" w:cs="Times New Roman"/>
          <w:i/>
          <w:iCs/>
          <w:color w:val="000000"/>
        </w:rPr>
        <w:t>Three Nations--a Common History</w:t>
      </w:r>
      <w:proofErr w:type="gramStart"/>
      <w:r w:rsidRPr="000F69BE">
        <w:rPr>
          <w:rFonts w:ascii="Times" w:eastAsia="Times New Roman" w:hAnsi="Times" w:cs="Times New Roman"/>
          <w:i/>
          <w:iCs/>
          <w:color w:val="000000"/>
        </w:rPr>
        <w:t>?:</w:t>
      </w:r>
      <w:proofErr w:type="gramEnd"/>
      <w:r w:rsidRPr="000F69BE">
        <w:rPr>
          <w:rFonts w:ascii="Times" w:eastAsia="Times New Roman" w:hAnsi="Times" w:cs="Times New Roman"/>
          <w:i/>
          <w:iCs/>
          <w:color w:val="000000"/>
        </w:rPr>
        <w:t xml:space="preserve"> England, Scotland, Ireland, and British History, C. 1600-1920</w:t>
      </w:r>
      <w:r w:rsidRPr="000F69BE">
        <w:rPr>
          <w:rFonts w:ascii="Times" w:eastAsia="Times New Roman" w:hAnsi="Times" w:cs="Times New Roman"/>
          <w:color w:val="000000"/>
        </w:rPr>
        <w:t xml:space="preserve"> (Bochum: Universitätsverlag N. Brockmeyer, 1993), 20.</w:t>
      </w:r>
      <w:r w:rsidR="00495F50" w:rsidRPr="00786BF1">
        <w:rPr>
          <w:rFonts w:ascii="Times" w:hAnsi="Times"/>
        </w:rPr>
        <w:fldChar w:fldCharType="end"/>
      </w:r>
    </w:p>
  </w:footnote>
  <w:footnote w:id="19">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{"citationID":"139mI1QA","citationItems":[{"locator":"6","uri":["http://zotero.org/users/350486/items/884QJ4FD"]}]} </w:instrText>
      </w:r>
      <w:r w:rsidR="00495F50" w:rsidRPr="00786BF1">
        <w:rPr>
          <w:rFonts w:ascii="Times" w:hAnsi="Times"/>
        </w:rPr>
        <w:fldChar w:fldCharType="separate"/>
      </w:r>
      <w:r w:rsidRPr="000F69BE">
        <w:rPr>
          <w:rFonts w:ascii="Times" w:eastAsia="Times New Roman" w:hAnsi="Times" w:cs="Times New Roman"/>
          <w:color w:val="000000"/>
        </w:rPr>
        <w:t xml:space="preserve">Colin Kidd, </w:t>
      </w:r>
      <w:r w:rsidRPr="000F69BE">
        <w:rPr>
          <w:rFonts w:ascii="Times" w:eastAsia="Times New Roman" w:hAnsi="Times" w:cs="Times New Roman"/>
          <w:i/>
          <w:iCs/>
          <w:color w:val="000000"/>
        </w:rPr>
        <w:t xml:space="preserve">British Identities </w:t>
      </w:r>
      <w:proofErr w:type="gramStart"/>
      <w:r w:rsidRPr="000F69BE">
        <w:rPr>
          <w:rFonts w:ascii="Times" w:eastAsia="Times New Roman" w:hAnsi="Times" w:cs="Times New Roman"/>
          <w:i/>
          <w:iCs/>
          <w:color w:val="000000"/>
        </w:rPr>
        <w:t>Before</w:t>
      </w:r>
      <w:proofErr w:type="gramEnd"/>
      <w:r w:rsidRPr="000F69BE">
        <w:rPr>
          <w:rFonts w:ascii="Times" w:eastAsia="Times New Roman" w:hAnsi="Times" w:cs="Times New Roman"/>
          <w:i/>
          <w:iCs/>
          <w:color w:val="000000"/>
        </w:rPr>
        <w:t xml:space="preserve"> Nationalism Ethnicity and Nationhood in the Atlantic World, 1600-1800</w:t>
      </w:r>
      <w:r w:rsidRPr="000F69BE">
        <w:rPr>
          <w:rFonts w:ascii="Times" w:eastAsia="Times New Roman" w:hAnsi="Times" w:cs="Times New Roman"/>
          <w:color w:val="000000"/>
        </w:rPr>
        <w:t xml:space="preserve"> (Cambridge [England]: Cambridge University Press, 1999), 6.</w:t>
      </w:r>
      <w:r w:rsidR="00495F50" w:rsidRPr="00786BF1">
        <w:rPr>
          <w:rFonts w:ascii="Times" w:hAnsi="Times"/>
        </w:rPr>
        <w:fldChar w:fldCharType="end"/>
      </w:r>
    </w:p>
  </w:footnote>
  <w:footnote w:id="20">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{"citationID":"TAAXOTgP","citationItems":[{"locator":"74","uri":["http://zotero.org/users/350486/items/8HSFBW76"]}]} </w:instrText>
      </w:r>
      <w:r w:rsidR="00495F50" w:rsidRPr="00786BF1">
        <w:rPr>
          <w:rFonts w:ascii="Times" w:hAnsi="Times"/>
        </w:rPr>
        <w:fldChar w:fldCharType="separate"/>
      </w:r>
      <w:r w:rsidRPr="000F69BE">
        <w:rPr>
          <w:rFonts w:ascii="Times" w:eastAsia="Times New Roman" w:hAnsi="Times" w:cs="Times New Roman"/>
          <w:color w:val="000000"/>
        </w:rPr>
        <w:t xml:space="preserve">Hans Kohn, “The Genesis and Character of English Nationalism,” </w:t>
      </w:r>
      <w:r w:rsidRPr="000F69BE">
        <w:rPr>
          <w:rFonts w:ascii="Times" w:eastAsia="Times New Roman" w:hAnsi="Times" w:cs="Times New Roman"/>
          <w:i/>
          <w:iCs/>
          <w:color w:val="000000"/>
        </w:rPr>
        <w:t>Journal of the History of Ideas</w:t>
      </w:r>
      <w:r w:rsidRPr="000F69BE">
        <w:rPr>
          <w:rFonts w:ascii="Times" w:eastAsia="Times New Roman" w:hAnsi="Times" w:cs="Times New Roman"/>
          <w:color w:val="000000"/>
        </w:rPr>
        <w:t xml:space="preserve"> 1, no. 1 (January 1940): 74.</w:t>
      </w:r>
      <w:r w:rsidR="00495F50" w:rsidRPr="00786BF1">
        <w:rPr>
          <w:rFonts w:ascii="Times" w:hAnsi="Times"/>
        </w:rPr>
        <w:fldChar w:fldCharType="end"/>
      </w:r>
    </w:p>
  </w:footnote>
  <w:footnote w:id="2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{"citationID":"odzJWaO8","citationItems":[{"locator":"31, 43","uri":["http://zotero.org/users/350486/items/B5BX8SCU"]}]} </w:instrText>
      </w:r>
      <w:r w:rsidR="00495F50" w:rsidRPr="00786BF1">
        <w:rPr>
          <w:rFonts w:ascii="Times" w:hAnsi="Times"/>
        </w:rPr>
        <w:fldChar w:fldCharType="separate"/>
      </w:r>
      <w:r w:rsidRPr="000F69BE">
        <w:rPr>
          <w:rFonts w:ascii="Times" w:eastAsia="Times New Roman" w:hAnsi="Times" w:cs="Times New Roman"/>
          <w:color w:val="000000"/>
        </w:rPr>
        <w:t xml:space="preserve">Liah Greenfeld, </w:t>
      </w:r>
      <w:r w:rsidRPr="000F69BE">
        <w:rPr>
          <w:rFonts w:ascii="Times" w:eastAsia="Times New Roman" w:hAnsi="Times" w:cs="Times New Roman"/>
          <w:i/>
          <w:iCs/>
          <w:color w:val="000000"/>
        </w:rPr>
        <w:t>Nationalism: Five Roads to Modernity</w:t>
      </w:r>
      <w:r w:rsidRPr="000F69BE">
        <w:rPr>
          <w:rFonts w:ascii="Times" w:eastAsia="Times New Roman" w:hAnsi="Times" w:cs="Times New Roman"/>
          <w:color w:val="000000"/>
        </w:rPr>
        <w:t xml:space="preserve"> (Cambridge: Harvard Univeristy Press, 1992), 31, 43.</w:t>
      </w:r>
      <w:r w:rsidR="00495F50" w:rsidRPr="00786BF1">
        <w:rPr>
          <w:rFonts w:ascii="Times" w:hAnsi="Times"/>
        </w:rPr>
        <w:fldChar w:fldCharType="end"/>
      </w:r>
    </w:p>
  </w:footnote>
  <w:footnote w:id="22">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{"citationID":"DxROETZb","citationItems":[{"locator":"46","uri":["http://zotero.org/users/350486/items/2TRXNI2T"]}]} </w:instrText>
      </w:r>
      <w:r w:rsidR="00495F50" w:rsidRPr="00786BF1">
        <w:rPr>
          <w:rFonts w:ascii="Times" w:hAnsi="Times"/>
        </w:rPr>
        <w:fldChar w:fldCharType="separate"/>
      </w:r>
      <w:r w:rsidRPr="000F69BE">
        <w:rPr>
          <w:rFonts w:ascii="Times" w:eastAsia="Times New Roman" w:hAnsi="Times" w:cs="Times New Roman"/>
          <w:color w:val="000000"/>
        </w:rPr>
        <w:t xml:space="preserve">H. F. M Prescott, </w:t>
      </w:r>
      <w:proofErr w:type="gramStart"/>
      <w:r w:rsidRPr="000F69BE">
        <w:rPr>
          <w:rFonts w:ascii="Times" w:eastAsia="Times New Roman" w:hAnsi="Times" w:cs="Times New Roman"/>
          <w:i/>
          <w:iCs/>
          <w:color w:val="000000"/>
        </w:rPr>
        <w:t>A</w:t>
      </w:r>
      <w:proofErr w:type="gramEnd"/>
      <w:r w:rsidRPr="000F69BE">
        <w:rPr>
          <w:rFonts w:ascii="Times" w:eastAsia="Times New Roman" w:hAnsi="Times" w:cs="Times New Roman"/>
          <w:i/>
          <w:iCs/>
          <w:color w:val="000000"/>
        </w:rPr>
        <w:t xml:space="preserve"> Spanish Tudor; the Life of “Bloody Mary”</w:t>
      </w:r>
      <w:r w:rsidRPr="000F69BE">
        <w:rPr>
          <w:rFonts w:ascii="Times" w:eastAsia="Times New Roman" w:hAnsi="Times" w:cs="Times New Roman"/>
          <w:color w:val="000000"/>
        </w:rPr>
        <w:t xml:space="preserve"> (New York: Columbia university press, 1940), 46.</w:t>
      </w:r>
      <w:r w:rsidR="00495F50" w:rsidRPr="00786BF1">
        <w:rPr>
          <w:rFonts w:ascii="Times" w:hAnsi="Times"/>
        </w:rPr>
        <w:fldChar w:fldCharType="end"/>
      </w:r>
    </w:p>
  </w:footnote>
  <w:footnote w:id="23">
    <w:p w:rsidR="006D15F9" w:rsidRPr="00786BF1" w:rsidRDefault="006D15F9" w:rsidP="00CF6F70">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{"citationID":"npGRWfaB","citationItems":[{"locator":"35","uri":["http://zotero.org/users/350486/items/WNCJ483T"]}]}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Robert Tittler, </w:t>
      </w:r>
      <w:r w:rsidRPr="000F69BE">
        <w:rPr>
          <w:rFonts w:ascii="Times" w:eastAsia="Times New Roman" w:hAnsi="Times" w:cs="Times New Roman"/>
          <w:i/>
          <w:iCs/>
          <w:color w:val="000000"/>
        </w:rPr>
        <w:t>The Reign of Mary I</w:t>
      </w:r>
      <w:r w:rsidRPr="000F69BE">
        <w:rPr>
          <w:rFonts w:ascii="Times" w:eastAsia="Times New Roman" w:hAnsi="Times" w:cs="Times New Roman"/>
          <w:color w:val="000000"/>
        </w:rPr>
        <w:t>, Seminar studies in history (London: Longman, 1983), 35.</w:t>
      </w:r>
      <w:proofErr w:type="gramEnd"/>
      <w:r w:rsidR="00495F50" w:rsidRPr="00786BF1">
        <w:rPr>
          <w:rFonts w:ascii="Times" w:hAnsi="Times"/>
        </w:rPr>
        <w:fldChar w:fldCharType="end"/>
      </w:r>
    </w:p>
  </w:footnote>
  <w:footnote w:id="24">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{"citationID":"ozn0fqXS","citationItems":[{"locator":"55","uri":["http://zotero.org/users/350486/items/2TRXNI2T"]}]} </w:instrText>
      </w:r>
      <w:r w:rsidR="00495F50" w:rsidRPr="00786BF1">
        <w:rPr>
          <w:rFonts w:ascii="Times" w:hAnsi="Times"/>
        </w:rPr>
        <w:fldChar w:fldCharType="separate"/>
      </w:r>
      <w:r w:rsidRPr="000F69BE">
        <w:rPr>
          <w:rFonts w:ascii="Times" w:eastAsia="Times New Roman" w:hAnsi="Times" w:cs="Times New Roman"/>
          <w:color w:val="000000"/>
        </w:rPr>
        <w:t xml:space="preserve">Prescott, </w:t>
      </w:r>
      <w:proofErr w:type="gramStart"/>
      <w:r w:rsidRPr="000F69BE">
        <w:rPr>
          <w:rFonts w:ascii="Times" w:eastAsia="Times New Roman" w:hAnsi="Times" w:cs="Times New Roman"/>
          <w:i/>
          <w:iCs/>
          <w:color w:val="000000"/>
        </w:rPr>
        <w:t>A</w:t>
      </w:r>
      <w:proofErr w:type="gramEnd"/>
      <w:r w:rsidRPr="000F69BE">
        <w:rPr>
          <w:rFonts w:ascii="Times" w:eastAsia="Times New Roman" w:hAnsi="Times" w:cs="Times New Roman"/>
          <w:i/>
          <w:iCs/>
          <w:color w:val="000000"/>
        </w:rPr>
        <w:t xml:space="preserve"> Spanish Tudor; the Life of “Bloody Mary,”</w:t>
      </w:r>
      <w:r w:rsidRPr="000F69BE">
        <w:rPr>
          <w:rFonts w:ascii="Times" w:eastAsia="Times New Roman" w:hAnsi="Times" w:cs="Times New Roman"/>
          <w:color w:val="000000"/>
        </w:rPr>
        <w:t xml:space="preserve"> 55.</w:t>
      </w:r>
      <w:r w:rsidR="00495F50" w:rsidRPr="00786BF1">
        <w:rPr>
          <w:rFonts w:ascii="Times" w:hAnsi="Times"/>
        </w:rPr>
        <w:fldChar w:fldCharType="end"/>
      </w:r>
    </w:p>
  </w:footnote>
  <w:footnote w:id="25">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{"citationID":"Eo7W4Z6k","citationItems":[{"locator":"2","uri":["http://zotero.org/users/350486/items/WNCJ483T"]}]} </w:instrText>
      </w:r>
      <w:r w:rsidR="00495F50" w:rsidRPr="00786BF1">
        <w:rPr>
          <w:rFonts w:ascii="Times" w:hAnsi="Times"/>
        </w:rPr>
        <w:fldChar w:fldCharType="separate"/>
      </w:r>
      <w:r w:rsidRPr="000F69BE">
        <w:rPr>
          <w:rFonts w:ascii="Times" w:eastAsia="Times New Roman" w:hAnsi="Times" w:cs="Times New Roman"/>
          <w:color w:val="000000"/>
        </w:rPr>
        <w:t xml:space="preserve">Tittler, </w:t>
      </w:r>
      <w:proofErr w:type="gramStart"/>
      <w:r w:rsidRPr="000F69BE">
        <w:rPr>
          <w:rFonts w:ascii="Times" w:eastAsia="Times New Roman" w:hAnsi="Times" w:cs="Times New Roman"/>
          <w:i/>
          <w:iCs/>
          <w:color w:val="000000"/>
        </w:rPr>
        <w:t>The</w:t>
      </w:r>
      <w:proofErr w:type="gramEnd"/>
      <w:r w:rsidRPr="000F69BE">
        <w:rPr>
          <w:rFonts w:ascii="Times" w:eastAsia="Times New Roman" w:hAnsi="Times" w:cs="Times New Roman"/>
          <w:i/>
          <w:iCs/>
          <w:color w:val="000000"/>
        </w:rPr>
        <w:t xml:space="preserve"> Reign of Mary I</w:t>
      </w:r>
      <w:r w:rsidRPr="000F69BE">
        <w:rPr>
          <w:rFonts w:ascii="Times" w:eastAsia="Times New Roman" w:hAnsi="Times" w:cs="Times New Roman"/>
          <w:color w:val="000000"/>
        </w:rPr>
        <w:t>, 2.</w:t>
      </w:r>
      <w:r w:rsidR="00495F50" w:rsidRPr="00786BF1">
        <w:rPr>
          <w:rFonts w:ascii="Times" w:hAnsi="Times"/>
        </w:rPr>
        <w:fldChar w:fldCharType="end"/>
      </w:r>
    </w:p>
  </w:footnote>
  <w:footnote w:id="2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{"citationID":"m69m7li1b","citationItems":[{"locator":"1224-5","label":"page","uri":["http://zotero.org/users/350486/items/SMIRREGT"]}]} </w:instrText>
      </w:r>
      <w:r w:rsidR="00495F50" w:rsidRPr="00786BF1">
        <w:rPr>
          <w:rFonts w:ascii="Times" w:hAnsi="Times"/>
        </w:rPr>
        <w:fldChar w:fldCharType="separate"/>
      </w:r>
      <w:proofErr w:type="gramStart"/>
      <w:r w:rsidRPr="000F69BE">
        <w:rPr>
          <w:rFonts w:ascii="Times" w:eastAsia="Times New Roman" w:hAnsi="Times" w:cs="Times New Roman"/>
        </w:rPr>
        <w:t xml:space="preserve">Leslie Stephen and Paul F Cranefield, eds., </w:t>
      </w:r>
      <w:r w:rsidRPr="000F69BE">
        <w:rPr>
          <w:rFonts w:ascii="Times" w:eastAsia="Times New Roman" w:hAnsi="Times" w:cs="Times New Roman"/>
          <w:i/>
          <w:iCs/>
        </w:rPr>
        <w:t>Dictionary of National Biography</w:t>
      </w:r>
      <w:r w:rsidRPr="000F69BE">
        <w:rPr>
          <w:rFonts w:ascii="Times" w:eastAsia="Times New Roman" w:hAnsi="Times" w:cs="Times New Roman"/>
        </w:rPr>
        <w:t xml:space="preserve"> (London: Smith, Elder, &amp; Co, 1885), 1224-5.</w:t>
      </w:r>
      <w:proofErr w:type="gramEnd"/>
      <w:r w:rsidR="00495F50" w:rsidRPr="00786BF1">
        <w:rPr>
          <w:rFonts w:ascii="Times" w:hAnsi="Times"/>
        </w:rPr>
        <w:fldChar w:fldCharType="end"/>
      </w:r>
    </w:p>
  </w:footnote>
  <w:footnote w:id="2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{"citationID":"1vqemnfeml","citationItems":[{"locator":"24","label":"page","uri":["http://zotero.org/users/350486/items/EM895KS3"]}]} </w:instrText>
      </w:r>
      <w:r w:rsidR="00495F50" w:rsidRPr="00786BF1">
        <w:rPr>
          <w:rFonts w:ascii="Times" w:hAnsi="Times"/>
        </w:rPr>
        <w:fldChar w:fldCharType="separate"/>
      </w:r>
      <w:r w:rsidRPr="000F69BE">
        <w:rPr>
          <w:rFonts w:ascii="Times" w:eastAsia="Times New Roman" w:hAnsi="Times" w:cs="Times New Roman"/>
        </w:rPr>
        <w:t xml:space="preserve">C. S Knighton, ed., </w:t>
      </w:r>
      <w:r w:rsidRPr="000F69BE">
        <w:rPr>
          <w:rFonts w:ascii="Times" w:eastAsia="Times New Roman" w:hAnsi="Times" w:cs="Times New Roman"/>
          <w:i/>
          <w:iCs/>
        </w:rPr>
        <w:t>Calendar of State Papers: Domestic Series of the Reign of Mary I, 1553-1558, Preserved in the Public Record Office</w:t>
      </w:r>
      <w:r w:rsidRPr="000F69BE">
        <w:rPr>
          <w:rFonts w:ascii="Times" w:eastAsia="Times New Roman" w:hAnsi="Times" w:cs="Times New Roman"/>
        </w:rPr>
        <w:t xml:space="preserve">, Rev. </w:t>
      </w:r>
      <w:proofErr w:type="gramStart"/>
      <w:r w:rsidRPr="000F69BE">
        <w:rPr>
          <w:rFonts w:ascii="Times" w:eastAsia="Times New Roman" w:hAnsi="Times" w:cs="Times New Roman"/>
        </w:rPr>
        <w:t>ed</w:t>
      </w:r>
      <w:proofErr w:type="gramEnd"/>
      <w:r w:rsidRPr="000F69BE">
        <w:rPr>
          <w:rFonts w:ascii="Times" w:eastAsia="Times New Roman" w:hAnsi="Times" w:cs="Times New Roman"/>
        </w:rPr>
        <w:t>. (London: Public Record Office, 1998), 24.</w:t>
      </w:r>
      <w:r w:rsidR="00495F50" w:rsidRPr="00786BF1">
        <w:rPr>
          <w:rFonts w:ascii="Times" w:hAnsi="Times"/>
        </w:rPr>
        <w:fldChar w:fldCharType="end"/>
      </w:r>
    </w:p>
  </w:footnote>
  <w:footnote w:id="28">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{"citationID":"w807Sra4","citationItems":[{"locator":"850","uri":["http://zotero.org/users/350486/items/KMT9NTJP"]}]} </w:instrText>
      </w:r>
      <w:r w:rsidR="00495F50" w:rsidRPr="00786BF1">
        <w:rPr>
          <w:rFonts w:ascii="Times" w:hAnsi="Times"/>
        </w:rPr>
        <w:fldChar w:fldCharType="separate"/>
      </w:r>
      <w:proofErr w:type="gramStart"/>
      <w:r w:rsidRPr="000F69BE">
        <w:rPr>
          <w:rFonts w:ascii="Times" w:eastAsia="Times New Roman" w:hAnsi="Times" w:cs="Times New Roman"/>
          <w:i/>
          <w:iCs/>
          <w:color w:val="000000"/>
        </w:rPr>
        <w:t>The Concise Dictionary of National Biography</w:t>
      </w:r>
      <w:r w:rsidRPr="000F69BE">
        <w:rPr>
          <w:rFonts w:ascii="Times" w:eastAsia="Times New Roman" w:hAnsi="Times" w:cs="Times New Roman"/>
          <w:color w:val="000000"/>
        </w:rPr>
        <w:t xml:space="preserve"> (London, England: Oxford University Press, 1961), 850.</w:t>
      </w:r>
      <w:proofErr w:type="gramEnd"/>
      <w:r w:rsidR="00495F50" w:rsidRPr="00786BF1">
        <w:rPr>
          <w:rFonts w:ascii="Times" w:hAnsi="Times"/>
        </w:rPr>
        <w:fldChar w:fldCharType="end"/>
      </w:r>
    </w:p>
  </w:footnote>
  <w:footnote w:id="29">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{"citationID":"cnsBfZSW","citationItems":[{"locator":"7","uri":["http://zotero.org/users/350486/items/EM895KS3"]}]} </w:instrText>
      </w:r>
      <w:r w:rsidR="00495F50" w:rsidRPr="00786BF1">
        <w:rPr>
          <w:rFonts w:ascii="Times" w:hAnsi="Times"/>
        </w:rPr>
        <w:fldChar w:fldCharType="separate"/>
      </w:r>
      <w:r w:rsidRPr="000F69BE">
        <w:rPr>
          <w:rFonts w:ascii="Times" w:eastAsia="Times New Roman" w:hAnsi="Times" w:cs="Times New Roman"/>
          <w:color w:val="000000"/>
        </w:rPr>
        <w:t xml:space="preserve">Knighton, </w:t>
      </w:r>
      <w:r w:rsidRPr="000F69BE">
        <w:rPr>
          <w:rFonts w:ascii="Times" w:eastAsia="Times New Roman" w:hAnsi="Times" w:cs="Times New Roman"/>
          <w:i/>
          <w:iCs/>
          <w:color w:val="000000"/>
        </w:rPr>
        <w:t>Calendar of State Papers</w:t>
      </w:r>
      <w:r w:rsidRPr="000F69BE">
        <w:rPr>
          <w:rFonts w:ascii="Times" w:eastAsia="Times New Roman" w:hAnsi="Times" w:cs="Times New Roman"/>
          <w:color w:val="000000"/>
        </w:rPr>
        <w:t>, 7.</w:t>
      </w:r>
      <w:r w:rsidR="00495F50" w:rsidRPr="00786BF1">
        <w:rPr>
          <w:rFonts w:ascii="Times" w:hAnsi="Times"/>
        </w:rPr>
        <w:fldChar w:fldCharType="end"/>
      </w:r>
    </w:p>
  </w:footnote>
  <w:footnote w:id="30">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{"citationID":"Ms9AANid","citationItems":[{"locator":"564","uri":["http://zotero.org/users/350486/items/KNHK9E29"]}]} </w:instrText>
      </w:r>
      <w:r w:rsidR="00495F50" w:rsidRPr="00786BF1">
        <w:rPr>
          <w:rFonts w:ascii="Times" w:hAnsi="Times"/>
        </w:rPr>
        <w:fldChar w:fldCharType="separate"/>
      </w:r>
      <w:r w:rsidRPr="000F69BE">
        <w:rPr>
          <w:rFonts w:ascii="Times" w:eastAsia="Times New Roman" w:hAnsi="Times" w:cs="Times New Roman"/>
          <w:color w:val="000000"/>
        </w:rPr>
        <w:t xml:space="preserve">Alice Hunt, “The Monarchical Republic of Mary I,” </w:t>
      </w:r>
      <w:r w:rsidRPr="000F69BE">
        <w:rPr>
          <w:rFonts w:ascii="Times" w:eastAsia="Times New Roman" w:hAnsi="Times" w:cs="Times New Roman"/>
          <w:i/>
          <w:iCs/>
          <w:color w:val="000000"/>
        </w:rPr>
        <w:t>The Historical Journal</w:t>
      </w:r>
      <w:r w:rsidRPr="000F69BE">
        <w:rPr>
          <w:rFonts w:ascii="Times" w:eastAsia="Times New Roman" w:hAnsi="Times" w:cs="Times New Roman"/>
          <w:color w:val="000000"/>
        </w:rPr>
        <w:t xml:space="preserve"> 52, no. 3 (2009): 564.</w:t>
      </w:r>
      <w:r w:rsidR="00495F50" w:rsidRPr="00786BF1">
        <w:rPr>
          <w:rFonts w:ascii="Times" w:hAnsi="Times"/>
        </w:rPr>
        <w:fldChar w:fldCharType="end"/>
      </w:r>
    </w:p>
  </w:footnote>
  <w:footnote w:id="31">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{"citationID":"sACuK27g","citationItems":[{"locator":"564","uri":["http://zotero.org/users/350486/items/KNHK9E29"]}]} </w:instrText>
      </w:r>
      <w:r w:rsidR="00495F50" w:rsidRPr="00786BF1">
        <w:rPr>
          <w:rFonts w:ascii="Times" w:hAnsi="Times"/>
        </w:rPr>
        <w:fldChar w:fldCharType="separate"/>
      </w:r>
      <w:r>
        <w:rPr>
          <w:rFonts w:ascii="Times" w:hAnsi="Times"/>
          <w:noProof/>
        </w:rPr>
        <w:t>Ibid.</w:t>
      </w:r>
      <w:r w:rsidR="00495F50" w:rsidRPr="00786BF1">
        <w:rPr>
          <w:rFonts w:ascii="Times" w:hAnsi="Times"/>
        </w:rPr>
        <w:fldChar w:fldCharType="end"/>
      </w:r>
    </w:p>
  </w:footnote>
  <w:footnote w:id="32">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{"citationID":"daxkBDqv","citationItems":[{"locator":"323","uri":["http://zotero.org/users/350486/items/SNCEBCEV"]}]} </w:instrText>
      </w:r>
      <w:r w:rsidR="00495F50" w:rsidRPr="00786BF1">
        <w:rPr>
          <w:rFonts w:ascii="Times" w:hAnsi="Times"/>
        </w:rPr>
        <w:fldChar w:fldCharType="separate"/>
      </w:r>
      <w:r w:rsidRPr="000F69BE">
        <w:rPr>
          <w:rFonts w:ascii="Times" w:eastAsia="Times New Roman" w:hAnsi="Times" w:cs="Times New Roman"/>
          <w:color w:val="000000"/>
        </w:rPr>
        <w:t xml:space="preserve">D. M Loades, </w:t>
      </w:r>
      <w:r w:rsidRPr="000F69BE">
        <w:rPr>
          <w:rFonts w:ascii="Times" w:eastAsia="Times New Roman" w:hAnsi="Times" w:cs="Times New Roman"/>
          <w:i/>
          <w:iCs/>
          <w:color w:val="000000"/>
        </w:rPr>
        <w:t>Mary Tudor: A Life</w:t>
      </w:r>
      <w:r w:rsidRPr="000F69BE">
        <w:rPr>
          <w:rFonts w:ascii="Times" w:eastAsia="Times New Roman" w:hAnsi="Times" w:cs="Times New Roman"/>
          <w:color w:val="000000"/>
        </w:rPr>
        <w:t xml:space="preserve"> (Oxford, UK: Basil Blackwell, 1989), 323.</w:t>
      </w:r>
      <w:r w:rsidR="00495F50" w:rsidRPr="00786BF1">
        <w:rPr>
          <w:rFonts w:ascii="Times" w:hAnsi="Times"/>
        </w:rPr>
        <w:fldChar w:fldCharType="end"/>
      </w:r>
    </w:p>
  </w:footnote>
  <w:footnote w:id="33">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{"citationID":"DhluRtnb","citationItems":[{"locator":"361","uri":["http://zotero.org/users/350486/items/2TRXNI2T"]}]} </w:instrText>
      </w:r>
      <w:r w:rsidR="00495F50" w:rsidRPr="00786BF1">
        <w:rPr>
          <w:rFonts w:ascii="Times" w:hAnsi="Times"/>
        </w:rPr>
        <w:fldChar w:fldCharType="separate"/>
      </w:r>
      <w:r w:rsidRPr="000F69BE">
        <w:rPr>
          <w:rFonts w:ascii="Times" w:eastAsia="Times New Roman" w:hAnsi="Times" w:cs="Times New Roman"/>
          <w:color w:val="000000"/>
        </w:rPr>
        <w:t xml:space="preserve">Prescott, </w:t>
      </w:r>
      <w:proofErr w:type="gramStart"/>
      <w:r w:rsidRPr="000F69BE">
        <w:rPr>
          <w:rFonts w:ascii="Times" w:eastAsia="Times New Roman" w:hAnsi="Times" w:cs="Times New Roman"/>
          <w:i/>
          <w:iCs/>
          <w:color w:val="000000"/>
        </w:rPr>
        <w:t>A</w:t>
      </w:r>
      <w:proofErr w:type="gramEnd"/>
      <w:r w:rsidRPr="000F69BE">
        <w:rPr>
          <w:rFonts w:ascii="Times" w:eastAsia="Times New Roman" w:hAnsi="Times" w:cs="Times New Roman"/>
          <w:i/>
          <w:iCs/>
          <w:color w:val="000000"/>
        </w:rPr>
        <w:t xml:space="preserve"> Spanish Tudor; the Life of “Bloody Mary,”</w:t>
      </w:r>
      <w:r w:rsidRPr="000F69BE">
        <w:rPr>
          <w:rFonts w:ascii="Times" w:eastAsia="Times New Roman" w:hAnsi="Times" w:cs="Times New Roman"/>
          <w:color w:val="000000"/>
        </w:rPr>
        <w:t xml:space="preserve"> 361.</w:t>
      </w:r>
      <w:r w:rsidR="00495F50" w:rsidRPr="00786BF1">
        <w:rPr>
          <w:rFonts w:ascii="Times" w:hAnsi="Times"/>
        </w:rPr>
        <w:fldChar w:fldCharType="end"/>
      </w:r>
    </w:p>
  </w:footnote>
  <w:footnote w:id="34">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{"citationID":"DehbCMJv","citationItems":[{"locator":"7","uri":["http://zotero.org/users/350486/items/U99CTREH"]}]} </w:instrText>
      </w:r>
      <w:r w:rsidR="00495F50" w:rsidRPr="00786BF1">
        <w:rPr>
          <w:rFonts w:ascii="Times" w:hAnsi="Times"/>
        </w:rPr>
        <w:fldChar w:fldCharType="separate"/>
      </w:r>
      <w:r w:rsidRPr="000F69BE">
        <w:rPr>
          <w:rFonts w:ascii="Times" w:eastAsia="Times New Roman" w:hAnsi="Times" w:cs="Times New Roman"/>
          <w:color w:val="000000"/>
        </w:rPr>
        <w:t xml:space="preserve">Rex H. Pogson, “Reginald Pole and the Priorities of Government in Mary Tudor’s Church,” </w:t>
      </w:r>
      <w:r w:rsidRPr="000F69BE">
        <w:rPr>
          <w:rFonts w:ascii="Times" w:eastAsia="Times New Roman" w:hAnsi="Times" w:cs="Times New Roman"/>
          <w:i/>
          <w:iCs/>
          <w:color w:val="000000"/>
        </w:rPr>
        <w:t>The Historical Journal</w:t>
      </w:r>
      <w:r w:rsidRPr="000F69BE">
        <w:rPr>
          <w:rFonts w:ascii="Times" w:eastAsia="Times New Roman" w:hAnsi="Times" w:cs="Times New Roman"/>
          <w:color w:val="000000"/>
        </w:rPr>
        <w:t xml:space="preserve"> 18, no. 1 (March 1975): 7.</w:t>
      </w:r>
      <w:r w:rsidR="00495F50" w:rsidRPr="00786BF1">
        <w:rPr>
          <w:rFonts w:ascii="Times" w:hAnsi="Times"/>
        </w:rPr>
        <w:fldChar w:fldCharType="end"/>
      </w:r>
    </w:p>
  </w:footnote>
  <w:footnote w:id="35">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{"citationID":"sfxs3OV7","citationItems":[{"locator":"10","uri":["http://zotero.org/users/350486/items/U99CTREH"]}]} </w:instrText>
      </w:r>
      <w:r w:rsidR="00495F50" w:rsidRPr="00786BF1">
        <w:rPr>
          <w:rFonts w:ascii="Times" w:hAnsi="Times"/>
        </w:rPr>
        <w:fldChar w:fldCharType="separate"/>
      </w:r>
      <w:r>
        <w:rPr>
          <w:rFonts w:ascii="Times" w:hAnsi="Times"/>
          <w:noProof/>
        </w:rPr>
        <w:t>Ibid., 10.</w:t>
      </w:r>
      <w:r w:rsidR="00495F50" w:rsidRPr="00786BF1">
        <w:rPr>
          <w:rFonts w:ascii="Times" w:hAnsi="Times"/>
        </w:rPr>
        <w:fldChar w:fldCharType="end"/>
      </w:r>
    </w:p>
  </w:footnote>
  <w:footnote w:id="36">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{"citationID":"IabiMiKZ","citationItems":[{"locator":"11","uri":["http://zotero.org/users/350486/items/U99CTREH"]}]} </w:instrText>
      </w:r>
      <w:r w:rsidR="00495F50" w:rsidRPr="00786BF1">
        <w:rPr>
          <w:rFonts w:ascii="Times" w:hAnsi="Times"/>
        </w:rPr>
        <w:fldChar w:fldCharType="separate"/>
      </w:r>
      <w:r>
        <w:rPr>
          <w:rFonts w:ascii="Times" w:hAnsi="Times"/>
          <w:noProof/>
        </w:rPr>
        <w:t>Ibid., 11.</w:t>
      </w:r>
      <w:r w:rsidR="00495F50" w:rsidRPr="00786BF1">
        <w:rPr>
          <w:rFonts w:ascii="Times" w:hAnsi="Times"/>
        </w:rPr>
        <w:fldChar w:fldCharType="end"/>
      </w:r>
    </w:p>
  </w:footnote>
  <w:footnote w:id="37">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{"citationID":"yrbF2pdW","citationItems":[{"locator":"12","uri":["http://zotero.org/users/350486/items/U99CTREH"]}]} </w:instrText>
      </w:r>
      <w:r w:rsidR="00495F50" w:rsidRPr="00786BF1">
        <w:rPr>
          <w:rFonts w:ascii="Times" w:hAnsi="Times"/>
        </w:rPr>
        <w:fldChar w:fldCharType="separate"/>
      </w:r>
      <w:r>
        <w:rPr>
          <w:rFonts w:ascii="Times" w:hAnsi="Times"/>
          <w:noProof/>
        </w:rPr>
        <w:t>Ibid., 12.</w:t>
      </w:r>
      <w:r w:rsidR="00495F50" w:rsidRPr="00786BF1">
        <w:rPr>
          <w:rFonts w:ascii="Times" w:hAnsi="Times"/>
        </w:rPr>
        <w:fldChar w:fldCharType="end"/>
      </w:r>
    </w:p>
  </w:footnote>
  <w:footnote w:id="38">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{"citationID":"I5RfeuSN","citationItems":[{"locator":"144","uri":["http://zotero.org/users/350486/items/XXS43D7T"]}]} </w:instrText>
      </w:r>
      <w:r w:rsidR="00495F50" w:rsidRPr="00786BF1">
        <w:rPr>
          <w:rFonts w:ascii="Times" w:hAnsi="Times"/>
        </w:rPr>
        <w:fldChar w:fldCharType="separate"/>
      </w:r>
      <w:r w:rsidRPr="000F69BE">
        <w:rPr>
          <w:rFonts w:ascii="Times" w:eastAsia="Times New Roman" w:hAnsi="Times" w:cs="Times New Roman"/>
          <w:color w:val="000000"/>
        </w:rPr>
        <w:t xml:space="preserve">John Gough Nichols, </w:t>
      </w:r>
      <w:r w:rsidRPr="000F69BE">
        <w:rPr>
          <w:rFonts w:ascii="Times" w:eastAsia="Times New Roman" w:hAnsi="Times" w:cs="Times New Roman"/>
          <w:i/>
          <w:iCs/>
          <w:color w:val="000000"/>
        </w:rPr>
        <w:t>Narratives of the Days of the Reformation</w:t>
      </w:r>
      <w:r w:rsidRPr="000F69BE">
        <w:rPr>
          <w:rFonts w:ascii="Times" w:eastAsia="Times New Roman" w:hAnsi="Times" w:cs="Times New Roman"/>
          <w:color w:val="000000"/>
        </w:rPr>
        <w:t xml:space="preserve"> (New York: Johnson Reprint Corp, 1968), 144.</w:t>
      </w:r>
      <w:r w:rsidR="00495F50" w:rsidRPr="00786BF1">
        <w:rPr>
          <w:rFonts w:ascii="Times" w:hAnsi="Times"/>
        </w:rPr>
        <w:fldChar w:fldCharType="end"/>
      </w:r>
    </w:p>
  </w:footnote>
  <w:footnote w:id="39">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{"citationID":"u5eREXAD","citationItems":[{"locator":"1","uri":["http://zotero.org/users/350486/items/3VKD2JGA"]}]} </w:instrText>
      </w:r>
      <w:r w:rsidR="00495F50" w:rsidRPr="00786BF1">
        <w:rPr>
          <w:rFonts w:ascii="Times" w:hAnsi="Times"/>
        </w:rPr>
        <w:fldChar w:fldCharType="separate"/>
      </w:r>
      <w:r w:rsidRPr="000F69BE">
        <w:rPr>
          <w:rFonts w:ascii="Times" w:eastAsia="Times New Roman" w:hAnsi="Times" w:cs="Times New Roman"/>
          <w:color w:val="000000"/>
        </w:rPr>
        <w:t xml:space="preserve">John Scory, </w:t>
      </w:r>
      <w:r w:rsidRPr="000F69BE">
        <w:rPr>
          <w:rFonts w:ascii="Times" w:eastAsia="Times New Roman" w:hAnsi="Times" w:cs="Times New Roman"/>
          <w:i/>
          <w:iCs/>
          <w:color w:val="000000"/>
        </w:rPr>
        <w:t>An Epistle Written by John Scory the Late Bishope of Chichester Unto All the Faithfull That Be in Prison in Englande, or in Any Other Troble for the Defence of Goddes Truthe: Wherein He Dothe as Well by the Promises of Mercy as Also by Thensamples of Diuerse Holy Martyres, Comfort, Encorrage &amp; Strengt[h]e Them Paciently for Christes Sake to Suffer the Manifolde Cruell and Moste Tyra[n]nous Persecutio[n]s of Ye Antichristian Tormentours: Exhorting Them to Contynue in Faythfull Prayers, Innocency of Life, Pacience, and Hope, That God Maye the Rather Deliver Them, Restore Againe the Light of His Gospell to Englande, and Confounde All the Proude, Beastly, &amp; Develishe Enterprises of Antichristes Garde, That Do Imagine Nothing Els but Ye Subversion of the Gospell of Christ, and Contynually Thruste for the Bloud of All True Christians</w:t>
      </w:r>
      <w:r w:rsidRPr="000F69BE">
        <w:rPr>
          <w:rFonts w:ascii="Times" w:eastAsia="Times New Roman" w:hAnsi="Times" w:cs="Times New Roman"/>
          <w:color w:val="000000"/>
        </w:rPr>
        <w:t xml:space="preserve"> ([Emden: E. van der Erve, 1555), 1.</w:t>
      </w:r>
      <w:r w:rsidR="00495F50" w:rsidRPr="00786BF1">
        <w:rPr>
          <w:rFonts w:ascii="Times" w:hAnsi="Times"/>
        </w:rPr>
        <w:fldChar w:fldCharType="end"/>
      </w:r>
    </w:p>
  </w:footnote>
  <w:footnote w:id="40">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{"citationID":"J2Zug3ep","citationItems":[{"locator":"1","uri":["http://zotero.org/users/350486/items/QACJBS3W"]}]} </w:instrText>
      </w:r>
      <w:r w:rsidR="00495F50" w:rsidRPr="00786BF1">
        <w:rPr>
          <w:rFonts w:ascii="Times" w:hAnsi="Times"/>
        </w:rPr>
        <w:fldChar w:fldCharType="separate"/>
      </w:r>
      <w:r w:rsidRPr="000F69BE">
        <w:rPr>
          <w:rFonts w:ascii="Times" w:eastAsia="Times New Roman" w:hAnsi="Times" w:cs="Times New Roman"/>
          <w:color w:val="000000"/>
        </w:rPr>
        <w:t xml:space="preserve">Gracious. Menewe and Thomas Becon, </w:t>
      </w:r>
      <w:r w:rsidRPr="000F69BE">
        <w:rPr>
          <w:rFonts w:ascii="Times" w:eastAsia="Times New Roman" w:hAnsi="Times" w:cs="Times New Roman"/>
          <w:i/>
          <w:iCs/>
          <w:color w:val="000000"/>
        </w:rPr>
        <w:t>A confutacion of that popishe and antichristian doctryne, whiche mainteineth ye ministracyon and receiuing of the sacrament under one kind made dialoge-wise betwene the prieste and the prentyse by Gracyous Menewe.</w:t>
      </w:r>
      <w:r w:rsidRPr="000F69BE">
        <w:rPr>
          <w:rFonts w:ascii="Times" w:eastAsia="Times New Roman" w:hAnsi="Times" w:cs="Times New Roman"/>
          <w:color w:val="000000"/>
        </w:rPr>
        <w:t>, Early English Books Online ([Wesel</w:t>
      </w:r>
      <w:proofErr w:type="gramStart"/>
      <w:r w:rsidRPr="000F69BE">
        <w:rPr>
          <w:rFonts w:ascii="Times" w:eastAsia="Times New Roman" w:hAnsi="Times" w:cs="Times New Roman"/>
          <w:color w:val="000000"/>
        </w:rPr>
        <w:t>? :</w:t>
      </w:r>
      <w:proofErr w:type="gramEnd"/>
      <w:r w:rsidRPr="000F69BE">
        <w:rPr>
          <w:rFonts w:ascii="Times" w:eastAsia="Times New Roman" w:hAnsi="Times" w:cs="Times New Roman"/>
          <w:color w:val="000000"/>
        </w:rPr>
        <w:t xml:space="preserve"> Printed by H. Singleton?, 1555?], 1555), 1, http://eebo.chadwyck.com.ezproxy.library.wisc.edu/search/full_rec?SOURCE=pgimages.cfg&amp;ACTION=ByID&amp;ID=99845612&amp;FILE=../session/1190302085_15129&amp;SEARCHSCREEN=CITATIONS&amp;SEARCHCONFIG=config.cfg&amp;DISPLAY=ALPHA.</w:t>
      </w:r>
      <w:r w:rsidR="00495F50" w:rsidRPr="00786BF1">
        <w:rPr>
          <w:rFonts w:ascii="Times" w:hAnsi="Times"/>
        </w:rPr>
        <w:fldChar w:fldCharType="end"/>
      </w:r>
    </w:p>
  </w:footnote>
  <w:footnote w:id="41">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{"citationID":"41V7ysR6","citationItems":[{"locator":"350","uri":["http://zotero.org/users/350486/items/D983NEA4"]}]} </w:instrText>
      </w:r>
      <w:r w:rsidR="00495F50" w:rsidRPr="00786BF1">
        <w:rPr>
          <w:rFonts w:ascii="Times" w:hAnsi="Times"/>
        </w:rPr>
        <w:fldChar w:fldCharType="separate"/>
      </w:r>
      <w:r w:rsidRPr="000F69BE">
        <w:rPr>
          <w:rFonts w:ascii="Times" w:eastAsia="Times New Roman" w:hAnsi="Times" w:cs="Times New Roman"/>
          <w:color w:val="000000"/>
        </w:rPr>
        <w:t xml:space="preserve">John Foxe, “The Book of Martyrs: or, the Hiftory of the Church from the Beginning of Christianity, to the Conclufion of the Reign of Q. Mary I.” </w:t>
      </w:r>
      <w:proofErr w:type="gramStart"/>
      <w:r w:rsidRPr="000F69BE">
        <w:rPr>
          <w:rFonts w:ascii="Times" w:eastAsia="Times New Roman" w:hAnsi="Times" w:cs="Times New Roman"/>
          <w:color w:val="000000"/>
        </w:rPr>
        <w:t>(Eighteenth Century Collections Online, 1747), 350.</w:t>
      </w:r>
      <w:proofErr w:type="gramEnd"/>
      <w:r w:rsidR="00495F50" w:rsidRPr="00786BF1">
        <w:rPr>
          <w:rFonts w:ascii="Times" w:hAnsi="Times"/>
        </w:rPr>
        <w:fldChar w:fldCharType="end"/>
      </w:r>
    </w:p>
  </w:footnote>
  <w:footnote w:id="42">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{"citationID":"LGh2HWC6","citationItems":[{"locator":"34","uri":["http://zotero.org/users/350486/items/WNCJ483T"]}]} </w:instrText>
      </w:r>
      <w:r w:rsidR="00495F50" w:rsidRPr="00786BF1">
        <w:rPr>
          <w:rFonts w:ascii="Times" w:hAnsi="Times"/>
        </w:rPr>
        <w:fldChar w:fldCharType="separate"/>
      </w:r>
      <w:r w:rsidRPr="000F69BE">
        <w:rPr>
          <w:rFonts w:ascii="Times" w:eastAsia="Times New Roman" w:hAnsi="Times" w:cs="Times New Roman"/>
          <w:color w:val="000000"/>
        </w:rPr>
        <w:t xml:space="preserve">Tittler, </w:t>
      </w:r>
      <w:proofErr w:type="gramStart"/>
      <w:r w:rsidRPr="000F69BE">
        <w:rPr>
          <w:rFonts w:ascii="Times" w:eastAsia="Times New Roman" w:hAnsi="Times" w:cs="Times New Roman"/>
          <w:i/>
          <w:iCs/>
          <w:color w:val="000000"/>
        </w:rPr>
        <w:t>The</w:t>
      </w:r>
      <w:proofErr w:type="gramEnd"/>
      <w:r w:rsidRPr="000F69BE">
        <w:rPr>
          <w:rFonts w:ascii="Times" w:eastAsia="Times New Roman" w:hAnsi="Times" w:cs="Times New Roman"/>
          <w:i/>
          <w:iCs/>
          <w:color w:val="000000"/>
        </w:rPr>
        <w:t xml:space="preserve"> Reign of Mary I</w:t>
      </w:r>
      <w:r w:rsidRPr="000F69BE">
        <w:rPr>
          <w:rFonts w:ascii="Times" w:eastAsia="Times New Roman" w:hAnsi="Times" w:cs="Times New Roman"/>
          <w:color w:val="000000"/>
        </w:rPr>
        <w:t>, 34.</w:t>
      </w:r>
      <w:r w:rsidR="00495F50" w:rsidRPr="00786BF1">
        <w:rPr>
          <w:rFonts w:ascii="Times" w:hAnsi="Times"/>
        </w:rPr>
        <w:fldChar w:fldCharType="end"/>
      </w:r>
    </w:p>
  </w:footnote>
  <w:footnote w:id="43">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{"citationID":"hoMmqhMe","citationItems":[{"locator":"323","uri":["http://zotero.org/users/350486/items/SNCEBCEV"]}]} </w:instrText>
      </w:r>
      <w:r w:rsidR="00495F50" w:rsidRPr="00786BF1">
        <w:rPr>
          <w:rFonts w:ascii="Times" w:hAnsi="Times"/>
        </w:rPr>
        <w:fldChar w:fldCharType="separate"/>
      </w:r>
      <w:r w:rsidRPr="000F69BE">
        <w:rPr>
          <w:rFonts w:ascii="Times" w:eastAsia="Times New Roman" w:hAnsi="Times" w:cs="Times New Roman"/>
          <w:color w:val="000000"/>
        </w:rPr>
        <w:t xml:space="preserve">Loades, </w:t>
      </w:r>
      <w:r w:rsidRPr="000F69BE">
        <w:rPr>
          <w:rFonts w:ascii="Times" w:eastAsia="Times New Roman" w:hAnsi="Times" w:cs="Times New Roman"/>
          <w:i/>
          <w:iCs/>
          <w:color w:val="000000"/>
        </w:rPr>
        <w:t>Mary Tudor</w:t>
      </w:r>
      <w:r w:rsidRPr="000F69BE">
        <w:rPr>
          <w:rFonts w:ascii="Times" w:eastAsia="Times New Roman" w:hAnsi="Times" w:cs="Times New Roman"/>
          <w:color w:val="000000"/>
        </w:rPr>
        <w:t>, 323.</w:t>
      </w:r>
      <w:r w:rsidR="00495F50" w:rsidRPr="00786BF1">
        <w:rPr>
          <w:rFonts w:ascii="Times" w:hAnsi="Times"/>
        </w:rPr>
        <w:fldChar w:fldCharType="end"/>
      </w:r>
    </w:p>
  </w:footnote>
  <w:footnote w:id="44">
    <w:p w:rsidR="006D15F9" w:rsidRPr="00786BF1" w:rsidRDefault="006D15F9" w:rsidP="00A842FF">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{"citationID":"fGsuMprc","citationItems":[{"locator":"466","uri":["http://zotero.org/users/350486/items/PSXA6GMV"]}]} </w:instrText>
      </w:r>
      <w:r w:rsidR="00495F50" w:rsidRPr="00786BF1">
        <w:rPr>
          <w:rFonts w:ascii="Times" w:hAnsi="Times"/>
        </w:rPr>
        <w:fldChar w:fldCharType="separate"/>
      </w:r>
      <w:r w:rsidRPr="000F69BE">
        <w:rPr>
          <w:rFonts w:ascii="Times" w:eastAsia="Times New Roman" w:hAnsi="Times" w:cs="Times New Roman"/>
          <w:i/>
          <w:iCs/>
          <w:color w:val="000000"/>
        </w:rPr>
        <w:t>English Historical Documents</w:t>
      </w:r>
      <w:r w:rsidRPr="000F69BE">
        <w:rPr>
          <w:rFonts w:ascii="Times" w:eastAsia="Times New Roman" w:hAnsi="Times" w:cs="Times New Roman"/>
          <w:color w:val="000000"/>
        </w:rPr>
        <w:t xml:space="preserve"> (New York: Oxford University Press, 1953), 466.</w:t>
      </w:r>
      <w:r w:rsidR="00495F50" w:rsidRPr="00786BF1">
        <w:rPr>
          <w:rFonts w:ascii="Times" w:hAnsi="Times"/>
        </w:rPr>
        <w:fldChar w:fldCharType="end"/>
      </w:r>
    </w:p>
  </w:footnote>
  <w:footnote w:id="45">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{"citationID":"17wDslq2","citationItems":[{"locator":"507","uri":["http://zotero.org/users/350486/items/GWAT8DQW"]}]} </w:instrText>
      </w:r>
      <w:r w:rsidR="00495F50" w:rsidRPr="00786BF1">
        <w:rPr>
          <w:rFonts w:ascii="Times" w:hAnsi="Times"/>
        </w:rPr>
        <w:fldChar w:fldCharType="separate"/>
      </w:r>
      <w:r w:rsidRPr="000F69BE">
        <w:rPr>
          <w:rFonts w:ascii="Times" w:eastAsia="Times New Roman" w:hAnsi="Times" w:cs="Times New Roman"/>
          <w:color w:val="000000"/>
        </w:rPr>
        <w:t xml:space="preserve">Jean Mary Stone, </w:t>
      </w:r>
      <w:r w:rsidRPr="000F69BE">
        <w:rPr>
          <w:rFonts w:ascii="Times" w:eastAsia="Times New Roman" w:hAnsi="Times" w:cs="Times New Roman"/>
          <w:i/>
          <w:iCs/>
          <w:color w:val="000000"/>
        </w:rPr>
        <w:t>The History of Mary I., Queen of England, as Found in the Public Records, Despatches of Ambassadors, in Original Private Letters, and Other Contemporary Documents</w:t>
      </w:r>
      <w:r w:rsidRPr="000F69BE">
        <w:rPr>
          <w:rFonts w:ascii="Times" w:eastAsia="Times New Roman" w:hAnsi="Times" w:cs="Times New Roman"/>
          <w:color w:val="000000"/>
        </w:rPr>
        <w:t xml:space="preserve"> (London: Sands &amp; co, 1901), 507.</w:t>
      </w:r>
      <w:r w:rsidR="00495F50" w:rsidRPr="00786BF1">
        <w:rPr>
          <w:rFonts w:ascii="Times" w:hAnsi="Times"/>
        </w:rPr>
        <w:fldChar w:fldCharType="end"/>
      </w:r>
    </w:p>
  </w:footnote>
  <w:footnote w:id="46">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{"citationID":"0a9kg66o","citationItems":[{"locator":"17","uri":["http://zotero.org/users/350486/items/2TRXNI2T"]}]} </w:instrText>
      </w:r>
      <w:r w:rsidR="00495F50" w:rsidRPr="00786BF1">
        <w:rPr>
          <w:rFonts w:ascii="Times" w:hAnsi="Times"/>
        </w:rPr>
        <w:fldChar w:fldCharType="separate"/>
      </w:r>
      <w:r w:rsidRPr="000F69BE">
        <w:rPr>
          <w:rFonts w:ascii="Times" w:eastAsia="Times New Roman" w:hAnsi="Times" w:cs="Times New Roman"/>
          <w:color w:val="000000"/>
        </w:rPr>
        <w:t xml:space="preserve">Prescott, </w:t>
      </w:r>
      <w:proofErr w:type="gramStart"/>
      <w:r w:rsidRPr="000F69BE">
        <w:rPr>
          <w:rFonts w:ascii="Times" w:eastAsia="Times New Roman" w:hAnsi="Times" w:cs="Times New Roman"/>
          <w:i/>
          <w:iCs/>
          <w:color w:val="000000"/>
        </w:rPr>
        <w:t>A</w:t>
      </w:r>
      <w:proofErr w:type="gramEnd"/>
      <w:r w:rsidRPr="000F69BE">
        <w:rPr>
          <w:rFonts w:ascii="Times" w:eastAsia="Times New Roman" w:hAnsi="Times" w:cs="Times New Roman"/>
          <w:i/>
          <w:iCs/>
          <w:color w:val="000000"/>
        </w:rPr>
        <w:t xml:space="preserve"> Spanish Tudor; the Life of “Bloody Mary,”</w:t>
      </w:r>
      <w:r w:rsidRPr="000F69BE">
        <w:rPr>
          <w:rFonts w:ascii="Times" w:eastAsia="Times New Roman" w:hAnsi="Times" w:cs="Times New Roman"/>
          <w:color w:val="000000"/>
        </w:rPr>
        <w:t xml:space="preserve"> 17.</w:t>
      </w:r>
      <w:r w:rsidR="00495F50" w:rsidRPr="00786BF1">
        <w:rPr>
          <w:rFonts w:ascii="Times" w:hAnsi="Times"/>
        </w:rPr>
        <w:fldChar w:fldCharType="end"/>
      </w:r>
    </w:p>
  </w:footnote>
  <w:footnote w:id="47">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{"citationID":"G0Lcrcgf","citationItems":[{"locator":"47","uri":["http://zotero.org/users/350486/items/2TRXNI2T"]}]} </w:instrText>
      </w:r>
      <w:r w:rsidR="00495F50" w:rsidRPr="00786BF1">
        <w:rPr>
          <w:rFonts w:ascii="Times" w:hAnsi="Times"/>
        </w:rPr>
        <w:fldChar w:fldCharType="separate"/>
      </w:r>
      <w:r>
        <w:rPr>
          <w:rFonts w:ascii="Times" w:hAnsi="Times"/>
          <w:noProof/>
        </w:rPr>
        <w:t>Ibid., 47.</w:t>
      </w:r>
      <w:r w:rsidR="00495F50" w:rsidRPr="00786BF1">
        <w:rPr>
          <w:rFonts w:ascii="Times" w:hAnsi="Times"/>
        </w:rPr>
        <w:fldChar w:fldCharType="end"/>
      </w:r>
    </w:p>
  </w:footnote>
  <w:footnote w:id="48">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{"citationID":"fHhwu3bb","citationItems":[{"locator":"200","uri":["http://zotero.org/users/350486/items/SNCEBCEV"]}]} </w:instrText>
      </w:r>
      <w:r w:rsidR="00495F50" w:rsidRPr="00786BF1">
        <w:rPr>
          <w:rFonts w:ascii="Times" w:hAnsi="Times"/>
        </w:rPr>
        <w:fldChar w:fldCharType="separate"/>
      </w:r>
      <w:r w:rsidRPr="000F69BE">
        <w:rPr>
          <w:rFonts w:ascii="Times" w:eastAsia="Times New Roman" w:hAnsi="Times" w:cs="Times New Roman"/>
          <w:color w:val="000000"/>
        </w:rPr>
        <w:t xml:space="preserve">Loades, </w:t>
      </w:r>
      <w:r w:rsidRPr="000F69BE">
        <w:rPr>
          <w:rFonts w:ascii="Times" w:eastAsia="Times New Roman" w:hAnsi="Times" w:cs="Times New Roman"/>
          <w:i/>
          <w:iCs/>
          <w:color w:val="000000"/>
        </w:rPr>
        <w:t>Mary Tudor</w:t>
      </w:r>
      <w:r w:rsidRPr="000F69BE">
        <w:rPr>
          <w:rFonts w:ascii="Times" w:eastAsia="Times New Roman" w:hAnsi="Times" w:cs="Times New Roman"/>
          <w:color w:val="000000"/>
        </w:rPr>
        <w:t>, 200.</w:t>
      </w:r>
      <w:r w:rsidR="00495F50" w:rsidRPr="00786BF1">
        <w:rPr>
          <w:rFonts w:ascii="Times" w:hAnsi="Times"/>
        </w:rPr>
        <w:fldChar w:fldCharType="end"/>
      </w:r>
    </w:p>
  </w:footnote>
  <w:footnote w:id="49">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{"citationID":"S2PHFSyt","citationItems":[{"locator":"1","uri":["http://zotero.org/users/350486/items/EM895KS3"]}]} </w:instrText>
      </w:r>
      <w:r w:rsidR="00495F50" w:rsidRPr="00786BF1">
        <w:rPr>
          <w:rFonts w:ascii="Times" w:hAnsi="Times"/>
        </w:rPr>
        <w:fldChar w:fldCharType="separate"/>
      </w:r>
      <w:r w:rsidRPr="000F69BE">
        <w:rPr>
          <w:rFonts w:ascii="Times" w:eastAsia="Times New Roman" w:hAnsi="Times" w:cs="Times New Roman"/>
          <w:color w:val="000000"/>
        </w:rPr>
        <w:t xml:space="preserve">Knighton, </w:t>
      </w:r>
      <w:r w:rsidRPr="000F69BE">
        <w:rPr>
          <w:rFonts w:ascii="Times" w:eastAsia="Times New Roman" w:hAnsi="Times" w:cs="Times New Roman"/>
          <w:i/>
          <w:iCs/>
          <w:color w:val="000000"/>
        </w:rPr>
        <w:t>Calendar of State Papers</w:t>
      </w:r>
      <w:r w:rsidRPr="000F69BE">
        <w:rPr>
          <w:rFonts w:ascii="Times" w:eastAsia="Times New Roman" w:hAnsi="Times" w:cs="Times New Roman"/>
          <w:color w:val="000000"/>
        </w:rPr>
        <w:t>, 1.</w:t>
      </w:r>
      <w:r w:rsidR="00495F50" w:rsidRPr="00786BF1">
        <w:rPr>
          <w:rFonts w:ascii="Times" w:hAnsi="Times"/>
        </w:rPr>
        <w:fldChar w:fldCharType="end"/>
      </w:r>
    </w:p>
  </w:footnote>
  <w:footnote w:id="50">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{"citationID":"g0T5KScQ","citationItems":[{"locator":"73","uri":["http://zotero.org/users/350486/items/JEN7PXFS"]}]} </w:instrText>
      </w:r>
      <w:r w:rsidR="00495F50" w:rsidRPr="00786BF1">
        <w:rPr>
          <w:rFonts w:ascii="Times" w:hAnsi="Times"/>
        </w:rPr>
        <w:fldChar w:fldCharType="separate"/>
      </w:r>
      <w:r w:rsidRPr="000F69BE">
        <w:rPr>
          <w:rFonts w:ascii="Times" w:eastAsia="Times New Roman" w:hAnsi="Times" w:cs="Times New Roman"/>
          <w:color w:val="000000"/>
        </w:rPr>
        <w:t xml:space="preserve">Maureen Waller, </w:t>
      </w:r>
      <w:r w:rsidRPr="000F69BE">
        <w:rPr>
          <w:rFonts w:ascii="Times" w:eastAsia="Times New Roman" w:hAnsi="Times" w:cs="Times New Roman"/>
          <w:i/>
          <w:iCs/>
          <w:color w:val="000000"/>
        </w:rPr>
        <w:t xml:space="preserve">Sovereign Ladies: </w:t>
      </w:r>
      <w:proofErr w:type="gramStart"/>
      <w:r w:rsidRPr="000F69BE">
        <w:rPr>
          <w:rFonts w:ascii="Times" w:eastAsia="Times New Roman" w:hAnsi="Times" w:cs="Times New Roman"/>
          <w:i/>
          <w:iCs/>
          <w:color w:val="000000"/>
        </w:rPr>
        <w:t>The</w:t>
      </w:r>
      <w:proofErr w:type="gramEnd"/>
      <w:r w:rsidRPr="000F69BE">
        <w:rPr>
          <w:rFonts w:ascii="Times" w:eastAsia="Times New Roman" w:hAnsi="Times" w:cs="Times New Roman"/>
          <w:i/>
          <w:iCs/>
          <w:color w:val="000000"/>
        </w:rPr>
        <w:t xml:space="preserve"> Six Reigning Queens of England</w:t>
      </w:r>
      <w:r w:rsidRPr="000F69BE">
        <w:rPr>
          <w:rFonts w:ascii="Times" w:eastAsia="Times New Roman" w:hAnsi="Times" w:cs="Times New Roman"/>
          <w:color w:val="000000"/>
        </w:rPr>
        <w:t>, 1st ed. (New York: St. Martin’s Press, 2007), 73.</w:t>
      </w:r>
      <w:r w:rsidR="00495F50" w:rsidRPr="00786BF1">
        <w:rPr>
          <w:rFonts w:ascii="Times" w:hAnsi="Times"/>
        </w:rPr>
        <w:fldChar w:fldCharType="end"/>
      </w:r>
    </w:p>
  </w:footnote>
  <w:footnote w:id="51">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{"citationID":"hQvr9ZTB","citationItems":[{"locator":"17","uri":["http://zotero.org/users/350486/items/WNCJ483T"]}]} </w:instrText>
      </w:r>
      <w:r w:rsidR="00495F50" w:rsidRPr="00786BF1">
        <w:rPr>
          <w:rFonts w:ascii="Times" w:hAnsi="Times"/>
        </w:rPr>
        <w:fldChar w:fldCharType="separate"/>
      </w:r>
      <w:r w:rsidRPr="000F69BE">
        <w:rPr>
          <w:rFonts w:ascii="Times" w:eastAsia="Times New Roman" w:hAnsi="Times" w:cs="Times New Roman"/>
          <w:color w:val="000000"/>
        </w:rPr>
        <w:t xml:space="preserve">Tittler, </w:t>
      </w:r>
      <w:proofErr w:type="gramStart"/>
      <w:r w:rsidRPr="000F69BE">
        <w:rPr>
          <w:rFonts w:ascii="Times" w:eastAsia="Times New Roman" w:hAnsi="Times" w:cs="Times New Roman"/>
          <w:i/>
          <w:iCs/>
          <w:color w:val="000000"/>
        </w:rPr>
        <w:t>The</w:t>
      </w:r>
      <w:proofErr w:type="gramEnd"/>
      <w:r w:rsidRPr="000F69BE">
        <w:rPr>
          <w:rFonts w:ascii="Times" w:eastAsia="Times New Roman" w:hAnsi="Times" w:cs="Times New Roman"/>
          <w:i/>
          <w:iCs/>
          <w:color w:val="000000"/>
        </w:rPr>
        <w:t xml:space="preserve"> Reign of Mary I</w:t>
      </w:r>
      <w:r w:rsidRPr="000F69BE">
        <w:rPr>
          <w:rFonts w:ascii="Times" w:eastAsia="Times New Roman" w:hAnsi="Times" w:cs="Times New Roman"/>
          <w:color w:val="000000"/>
        </w:rPr>
        <w:t>, 17.</w:t>
      </w:r>
      <w:r w:rsidR="00495F50" w:rsidRPr="00786BF1">
        <w:rPr>
          <w:rFonts w:ascii="Times" w:hAnsi="Times"/>
        </w:rPr>
        <w:fldChar w:fldCharType="end"/>
      </w:r>
    </w:p>
  </w:footnote>
  <w:footnote w:id="52">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{"citationID":"t9GcDvlk","citationItems":[{"locator":"13-15","uri":["http://zotero.org/users/350486/items/EM895KS3"]}]} </w:instrText>
      </w:r>
      <w:r w:rsidR="00495F50" w:rsidRPr="00786BF1">
        <w:rPr>
          <w:rFonts w:ascii="Times" w:hAnsi="Times"/>
        </w:rPr>
        <w:fldChar w:fldCharType="separate"/>
      </w:r>
      <w:r w:rsidRPr="000F69BE">
        <w:rPr>
          <w:rFonts w:ascii="Times" w:eastAsia="Times New Roman" w:hAnsi="Times" w:cs="Times New Roman"/>
          <w:color w:val="000000"/>
        </w:rPr>
        <w:t xml:space="preserve">Knighton, </w:t>
      </w:r>
      <w:r w:rsidRPr="000F69BE">
        <w:rPr>
          <w:rFonts w:ascii="Times" w:eastAsia="Times New Roman" w:hAnsi="Times" w:cs="Times New Roman"/>
          <w:i/>
          <w:iCs/>
          <w:color w:val="000000"/>
        </w:rPr>
        <w:t>Calendar of State Papers</w:t>
      </w:r>
      <w:r w:rsidRPr="000F69BE">
        <w:rPr>
          <w:rFonts w:ascii="Times" w:eastAsia="Times New Roman" w:hAnsi="Times" w:cs="Times New Roman"/>
          <w:color w:val="000000"/>
        </w:rPr>
        <w:t>, 13-15.</w:t>
      </w:r>
      <w:r w:rsidR="00495F50" w:rsidRPr="00786BF1">
        <w:rPr>
          <w:rFonts w:ascii="Times" w:hAnsi="Times"/>
        </w:rPr>
        <w:fldChar w:fldCharType="end"/>
      </w:r>
    </w:p>
  </w:footnote>
  <w:footnote w:id="53">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{"citationID":"ISVbhRyM","citationItems":[{"locator":"14","uri":["http://zotero.org/users/350486/items/EM895KS3"]}]} </w:instrText>
      </w:r>
      <w:r w:rsidR="00495F50" w:rsidRPr="00786BF1">
        <w:rPr>
          <w:rFonts w:ascii="Times" w:hAnsi="Times"/>
        </w:rPr>
        <w:fldChar w:fldCharType="separate"/>
      </w:r>
      <w:r>
        <w:rPr>
          <w:rFonts w:ascii="Times" w:hAnsi="Times"/>
          <w:noProof/>
        </w:rPr>
        <w:t>Ibid., 14.</w:t>
      </w:r>
      <w:r w:rsidR="00495F50" w:rsidRPr="00786BF1">
        <w:rPr>
          <w:rFonts w:ascii="Times" w:hAnsi="Times"/>
        </w:rPr>
        <w:fldChar w:fldCharType="end"/>
      </w:r>
    </w:p>
  </w:footnote>
  <w:footnote w:id="54">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{"citationID":"lZRccJbz","citationItems":[{"locator":"13","uri":["http://zotero.org/users/350486/items/EM895KS3"]}]} </w:instrText>
      </w:r>
      <w:r w:rsidR="00495F50" w:rsidRPr="00786BF1">
        <w:rPr>
          <w:rFonts w:ascii="Times" w:hAnsi="Times"/>
        </w:rPr>
        <w:fldChar w:fldCharType="separate"/>
      </w:r>
      <w:r>
        <w:rPr>
          <w:rFonts w:ascii="Times" w:hAnsi="Times"/>
          <w:noProof/>
        </w:rPr>
        <w:t>Ibid., 13.</w:t>
      </w:r>
      <w:r w:rsidR="00495F50" w:rsidRPr="00786BF1">
        <w:rPr>
          <w:rFonts w:ascii="Times" w:hAnsi="Times"/>
        </w:rPr>
        <w:fldChar w:fldCharType="end"/>
      </w:r>
    </w:p>
  </w:footnote>
  <w:footnote w:id="55">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{"citationID":"VbSvqqNI","citationItems":[{"locator":"209","uri":["http://zotero.org/users/350486/items/U54K8JBF"]}]} </w:instrText>
      </w:r>
      <w:r w:rsidR="00495F50" w:rsidRPr="00786BF1">
        <w:rPr>
          <w:rFonts w:ascii="Times" w:hAnsi="Times"/>
        </w:rPr>
        <w:fldChar w:fldCharType="separate"/>
      </w:r>
      <w:r w:rsidRPr="000F69BE">
        <w:rPr>
          <w:rFonts w:ascii="Times" w:eastAsia="Times New Roman" w:hAnsi="Times" w:cs="Times New Roman"/>
          <w:color w:val="000000"/>
        </w:rPr>
        <w:t xml:space="preserve">A. F Pollard, ed., </w:t>
      </w:r>
      <w:r w:rsidRPr="000F69BE">
        <w:rPr>
          <w:rFonts w:ascii="Times" w:eastAsia="Times New Roman" w:hAnsi="Times" w:cs="Times New Roman"/>
          <w:i/>
          <w:iCs/>
          <w:color w:val="000000"/>
        </w:rPr>
        <w:t>Tudor Tracts, 1532-1588</w:t>
      </w:r>
      <w:r w:rsidRPr="000F69BE">
        <w:rPr>
          <w:rFonts w:ascii="Times" w:eastAsia="Times New Roman" w:hAnsi="Times" w:cs="Times New Roman"/>
          <w:color w:val="000000"/>
        </w:rPr>
        <w:t xml:space="preserve">, An English garner. </w:t>
      </w:r>
      <w:proofErr w:type="gramStart"/>
      <w:r w:rsidRPr="000F69BE">
        <w:rPr>
          <w:rFonts w:ascii="Times" w:eastAsia="Times New Roman" w:hAnsi="Times" w:cs="Times New Roman"/>
          <w:color w:val="000000"/>
        </w:rPr>
        <w:t>[v. 6] (New York: Cooper Square Publishers, 1964), 209.</w:t>
      </w:r>
      <w:proofErr w:type="gramEnd"/>
      <w:r w:rsidR="00495F50" w:rsidRPr="00786BF1">
        <w:rPr>
          <w:rFonts w:ascii="Times" w:hAnsi="Times"/>
        </w:rPr>
        <w:fldChar w:fldCharType="end"/>
      </w:r>
    </w:p>
  </w:footnote>
  <w:footnote w:id="56">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{"citationID":"VayHpaqL","citationItems":[{"locator":"19","uri":["http://zotero.org/users/350486/items/WNCJ483T"]}]} </w:instrText>
      </w:r>
      <w:r w:rsidR="00495F50" w:rsidRPr="00786BF1">
        <w:rPr>
          <w:rFonts w:ascii="Times" w:hAnsi="Times"/>
        </w:rPr>
        <w:fldChar w:fldCharType="separate"/>
      </w:r>
      <w:r w:rsidRPr="000F69BE">
        <w:rPr>
          <w:rFonts w:ascii="Times" w:eastAsia="Times New Roman" w:hAnsi="Times" w:cs="Times New Roman"/>
          <w:color w:val="000000"/>
        </w:rPr>
        <w:t xml:space="preserve">Tittler, </w:t>
      </w:r>
      <w:proofErr w:type="gramStart"/>
      <w:r w:rsidRPr="000F69BE">
        <w:rPr>
          <w:rFonts w:ascii="Times" w:eastAsia="Times New Roman" w:hAnsi="Times" w:cs="Times New Roman"/>
          <w:i/>
          <w:iCs/>
          <w:color w:val="000000"/>
        </w:rPr>
        <w:t>The</w:t>
      </w:r>
      <w:proofErr w:type="gramEnd"/>
      <w:r w:rsidRPr="000F69BE">
        <w:rPr>
          <w:rFonts w:ascii="Times" w:eastAsia="Times New Roman" w:hAnsi="Times" w:cs="Times New Roman"/>
          <w:i/>
          <w:iCs/>
          <w:color w:val="000000"/>
        </w:rPr>
        <w:t xml:space="preserve"> Reign of Mary I</w:t>
      </w:r>
      <w:r w:rsidRPr="000F69BE">
        <w:rPr>
          <w:rFonts w:ascii="Times" w:eastAsia="Times New Roman" w:hAnsi="Times" w:cs="Times New Roman"/>
          <w:color w:val="000000"/>
        </w:rPr>
        <w:t>, 19.</w:t>
      </w:r>
      <w:r w:rsidR="00495F50" w:rsidRPr="00786BF1">
        <w:rPr>
          <w:rFonts w:ascii="Times" w:hAnsi="Times"/>
        </w:rPr>
        <w:fldChar w:fldCharType="end"/>
      </w:r>
    </w:p>
  </w:footnote>
  <w:footnote w:id="57">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{"citationID":"yG2nEDio","citationItems":[{"locator":"17","uri":["http://zotero.org/users/350486/items/EM895KS3"]}]} </w:instrText>
      </w:r>
      <w:r w:rsidR="00495F50" w:rsidRPr="00786BF1">
        <w:rPr>
          <w:rFonts w:ascii="Times" w:hAnsi="Times"/>
        </w:rPr>
        <w:fldChar w:fldCharType="separate"/>
      </w:r>
      <w:r w:rsidRPr="000F69BE">
        <w:rPr>
          <w:rFonts w:ascii="Times" w:eastAsia="Times New Roman" w:hAnsi="Times" w:cs="Times New Roman"/>
          <w:color w:val="000000"/>
        </w:rPr>
        <w:t xml:space="preserve">Knighton, </w:t>
      </w:r>
      <w:r w:rsidRPr="000F69BE">
        <w:rPr>
          <w:rFonts w:ascii="Times" w:eastAsia="Times New Roman" w:hAnsi="Times" w:cs="Times New Roman"/>
          <w:i/>
          <w:iCs/>
          <w:color w:val="000000"/>
        </w:rPr>
        <w:t>Calendar of State Papers</w:t>
      </w:r>
      <w:r w:rsidRPr="000F69BE">
        <w:rPr>
          <w:rFonts w:ascii="Times" w:eastAsia="Times New Roman" w:hAnsi="Times" w:cs="Times New Roman"/>
          <w:color w:val="000000"/>
        </w:rPr>
        <w:t>, 17.</w:t>
      </w:r>
      <w:r w:rsidR="00495F50" w:rsidRPr="00786BF1">
        <w:rPr>
          <w:rFonts w:ascii="Times" w:hAnsi="Times"/>
        </w:rPr>
        <w:fldChar w:fldCharType="end"/>
      </w:r>
    </w:p>
  </w:footnote>
  <w:footnote w:id="5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{"citationID":"1lqmk5b7j7","citationItems":[{"locator":"24","label":"page","uri":["http://zotero.org/users/350486/items/EM895KS3"]}]} </w:instrText>
      </w:r>
      <w:r w:rsidR="00495F50" w:rsidRPr="00786BF1">
        <w:rPr>
          <w:rFonts w:ascii="Times" w:hAnsi="Times"/>
        </w:rPr>
        <w:fldChar w:fldCharType="separate"/>
      </w:r>
      <w:r>
        <w:rPr>
          <w:rFonts w:ascii="Times" w:hAnsi="Times"/>
          <w:noProof/>
        </w:rPr>
        <w:t>Ibid., 24.</w:t>
      </w:r>
      <w:r w:rsidR="00495F50" w:rsidRPr="00786BF1">
        <w:rPr>
          <w:rFonts w:ascii="Times" w:hAnsi="Times"/>
        </w:rPr>
        <w:fldChar w:fldCharType="end"/>
      </w:r>
    </w:p>
  </w:footnote>
  <w:footnote w:id="59">
    <w:p w:rsidR="006D15F9" w:rsidRPr="00786BF1" w:rsidRDefault="006D15F9" w:rsidP="00467271">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{"citationID":"pGAVM95f","citationItems":[{"locator":"51","uri":["http://zotero.org/users/350486/items/EM895KS3"]}]} </w:instrText>
      </w:r>
      <w:r w:rsidR="00495F50" w:rsidRPr="00786BF1">
        <w:rPr>
          <w:rFonts w:ascii="Times" w:hAnsi="Times"/>
        </w:rPr>
        <w:fldChar w:fldCharType="separate"/>
      </w:r>
      <w:r>
        <w:rPr>
          <w:rFonts w:ascii="Times" w:hAnsi="Times"/>
          <w:noProof/>
        </w:rPr>
        <w:t>Ibid., 51.</w:t>
      </w:r>
      <w:r w:rsidR="00495F50" w:rsidRPr="00786BF1">
        <w:rPr>
          <w:rFonts w:ascii="Times" w:hAnsi="Times"/>
        </w:rPr>
        <w:fldChar w:fldCharType="end"/>
      </w:r>
    </w:p>
  </w:footnote>
  <w:footnote w:id="60">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{"citationID":"x6qnfKDs","citationItems":[{"locator":"16","uri":["http://zotero.org/users/350486/items/EM895KS3"]}]} </w:instrText>
      </w:r>
      <w:r w:rsidR="00495F50" w:rsidRPr="00786BF1">
        <w:rPr>
          <w:rFonts w:ascii="Times" w:hAnsi="Times"/>
        </w:rPr>
        <w:fldChar w:fldCharType="separate"/>
      </w:r>
      <w:r>
        <w:rPr>
          <w:rFonts w:ascii="Times" w:hAnsi="Times"/>
          <w:noProof/>
        </w:rPr>
        <w:t>Ibid., 16.</w:t>
      </w:r>
      <w:r w:rsidR="00495F50" w:rsidRPr="00786BF1">
        <w:rPr>
          <w:rFonts w:ascii="Times" w:hAnsi="Times"/>
        </w:rPr>
        <w:fldChar w:fldCharType="end"/>
      </w:r>
    </w:p>
  </w:footnote>
  <w:footnote w:id="61">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{"citationID":"m4kIUWAJ","citationItems":[{"locator":"76","uri":["http://zotero.org/users/350486/items/EM895KS3"]}]} </w:instrText>
      </w:r>
      <w:r w:rsidR="00495F50" w:rsidRPr="00786BF1">
        <w:rPr>
          <w:rFonts w:ascii="Times" w:hAnsi="Times"/>
        </w:rPr>
        <w:fldChar w:fldCharType="separate"/>
      </w:r>
      <w:r>
        <w:rPr>
          <w:rFonts w:ascii="Times" w:hAnsi="Times"/>
          <w:noProof/>
        </w:rPr>
        <w:t>Ibid., 76.</w:t>
      </w:r>
      <w:r w:rsidR="00495F50" w:rsidRPr="00786BF1">
        <w:rPr>
          <w:rFonts w:ascii="Times" w:hAnsi="Times"/>
        </w:rPr>
        <w:fldChar w:fldCharType="end"/>
      </w:r>
    </w:p>
  </w:footnote>
  <w:footnote w:id="62">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{"citationID":"4uTll4q5","citationItems":[{"locator":"23","uri":["http://zotero.org/users/350486/items/WNCJ483T"]}]} </w:instrText>
      </w:r>
      <w:r w:rsidR="00495F50" w:rsidRPr="00786BF1">
        <w:rPr>
          <w:rFonts w:ascii="Times" w:hAnsi="Times"/>
        </w:rPr>
        <w:fldChar w:fldCharType="separate"/>
      </w:r>
      <w:r w:rsidRPr="000F69BE">
        <w:rPr>
          <w:rFonts w:ascii="Times" w:eastAsia="Times New Roman" w:hAnsi="Times" w:cs="Times New Roman"/>
          <w:color w:val="000000"/>
        </w:rPr>
        <w:t xml:space="preserve">Tittler, </w:t>
      </w:r>
      <w:proofErr w:type="gramStart"/>
      <w:r w:rsidRPr="000F69BE">
        <w:rPr>
          <w:rFonts w:ascii="Times" w:eastAsia="Times New Roman" w:hAnsi="Times" w:cs="Times New Roman"/>
          <w:i/>
          <w:iCs/>
          <w:color w:val="000000"/>
        </w:rPr>
        <w:t>The</w:t>
      </w:r>
      <w:proofErr w:type="gramEnd"/>
      <w:r w:rsidRPr="000F69BE">
        <w:rPr>
          <w:rFonts w:ascii="Times" w:eastAsia="Times New Roman" w:hAnsi="Times" w:cs="Times New Roman"/>
          <w:i/>
          <w:iCs/>
          <w:color w:val="000000"/>
        </w:rPr>
        <w:t xml:space="preserve"> Reign of Mary I</w:t>
      </w:r>
      <w:r w:rsidRPr="000F69BE">
        <w:rPr>
          <w:rFonts w:ascii="Times" w:eastAsia="Times New Roman" w:hAnsi="Times" w:cs="Times New Roman"/>
          <w:color w:val="000000"/>
        </w:rPr>
        <w:t>, 23.</w:t>
      </w:r>
      <w:r w:rsidR="00495F50" w:rsidRPr="00786BF1">
        <w:rPr>
          <w:rFonts w:ascii="Times" w:hAnsi="Times"/>
        </w:rPr>
        <w:fldChar w:fldCharType="end"/>
      </w:r>
    </w:p>
  </w:footnote>
  <w:footnote w:id="63">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{"citationID":"Rya3QlM9","citationItems":[{"locator":"75","uri":["http://zotero.org/users/350486/items/EM895KS3"]}]} </w:instrText>
      </w:r>
      <w:r w:rsidR="00495F50" w:rsidRPr="00786BF1">
        <w:rPr>
          <w:rFonts w:ascii="Times" w:hAnsi="Times"/>
        </w:rPr>
        <w:fldChar w:fldCharType="separate"/>
      </w:r>
      <w:r w:rsidRPr="000F69BE">
        <w:rPr>
          <w:rFonts w:ascii="Times" w:eastAsia="Times New Roman" w:hAnsi="Times" w:cs="Times New Roman"/>
          <w:color w:val="000000"/>
        </w:rPr>
        <w:t xml:space="preserve">Knighton, </w:t>
      </w:r>
      <w:r w:rsidRPr="000F69BE">
        <w:rPr>
          <w:rFonts w:ascii="Times" w:eastAsia="Times New Roman" w:hAnsi="Times" w:cs="Times New Roman"/>
          <w:i/>
          <w:iCs/>
          <w:color w:val="000000"/>
        </w:rPr>
        <w:t>Calendar of State Papers</w:t>
      </w:r>
      <w:r w:rsidRPr="000F69BE">
        <w:rPr>
          <w:rFonts w:ascii="Times" w:eastAsia="Times New Roman" w:hAnsi="Times" w:cs="Times New Roman"/>
          <w:color w:val="000000"/>
        </w:rPr>
        <w:t>, 75.</w:t>
      </w:r>
      <w:r w:rsidR="00495F50" w:rsidRPr="00786BF1">
        <w:rPr>
          <w:rFonts w:ascii="Times" w:hAnsi="Times"/>
        </w:rPr>
        <w:fldChar w:fldCharType="end"/>
      </w:r>
    </w:p>
  </w:footnote>
  <w:footnote w:id="64">
    <w:p w:rsidR="006D15F9" w:rsidRPr="00786BF1" w:rsidRDefault="006D15F9" w:rsidP="000B0936">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{"citationID":"mmnpwwtV","citationItems":[{"locator":"223","uri":["http://zotero.org/users/350486/items/EM895KS3"]}]} </w:instrText>
      </w:r>
      <w:r w:rsidR="00495F50" w:rsidRPr="00786BF1">
        <w:rPr>
          <w:rFonts w:ascii="Times" w:hAnsi="Times"/>
        </w:rPr>
        <w:fldChar w:fldCharType="separate"/>
      </w:r>
      <w:proofErr w:type="gramStart"/>
      <w:r>
        <w:rPr>
          <w:rFonts w:ascii="Times" w:eastAsia="Times New Roman" w:hAnsi="Times" w:cs="Times New Roman"/>
          <w:color w:val="000000"/>
        </w:rPr>
        <w:t>Ibid.,</w:t>
      </w:r>
      <w:proofErr w:type="gramEnd"/>
      <w:r>
        <w:rPr>
          <w:rFonts w:ascii="Times" w:eastAsia="Times New Roman" w:hAnsi="Times" w:cs="Times New Roman"/>
          <w:color w:val="000000"/>
        </w:rPr>
        <w:t xml:space="preserve"> 223.</w:t>
      </w:r>
      <w:r w:rsidR="00495F50" w:rsidRPr="00786BF1">
        <w:rPr>
          <w:rFonts w:ascii="Times" w:hAnsi="Times"/>
        </w:rPr>
        <w:fldChar w:fldCharType="end"/>
      </w:r>
    </w:p>
  </w:footnote>
  <w:footnote w:id="65">
    <w:p w:rsidR="006D15F9" w:rsidRPr="00786BF1" w:rsidRDefault="006D15F9" w:rsidP="0067643C">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{"citationID":"492v76tW","citationItems":[{"locator":"241","uri":["http://zotero.org/users/350486/items/EM895KS3"]}]} </w:instrText>
      </w:r>
      <w:r w:rsidR="00495F50" w:rsidRPr="00786BF1">
        <w:rPr>
          <w:rFonts w:ascii="Times" w:hAnsi="Times"/>
        </w:rPr>
        <w:fldChar w:fldCharType="separate"/>
      </w:r>
      <w:proofErr w:type="gramStart"/>
      <w:r>
        <w:rPr>
          <w:rFonts w:ascii="Times" w:eastAsia="Times New Roman" w:hAnsi="Times" w:cs="Times New Roman"/>
        </w:rPr>
        <w:t>Ibid.,</w:t>
      </w:r>
      <w:proofErr w:type="gramEnd"/>
      <w:r>
        <w:rPr>
          <w:rFonts w:ascii="Times" w:eastAsia="Times New Roman" w:hAnsi="Times" w:cs="Times New Roman"/>
        </w:rPr>
        <w:t xml:space="preserve"> 241.</w:t>
      </w:r>
      <w:r w:rsidR="00495F50" w:rsidRPr="00786BF1">
        <w:rPr>
          <w:rFonts w:ascii="Times" w:hAnsi="Times"/>
        </w:rPr>
        <w:fldChar w:fldCharType="end"/>
      </w:r>
    </w:p>
  </w:footnote>
  <w:footnote w:id="6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{"citationID":"1rlo594lhd","citationItems":[{"locator":"82","label":"page","uri":["http://zotero.org/users/350486/items/BEHDVW79"]}]} </w:instrText>
      </w:r>
      <w:r w:rsidR="00495F50" w:rsidRPr="00786BF1">
        <w:rPr>
          <w:rFonts w:ascii="Times" w:hAnsi="Times"/>
        </w:rPr>
        <w:fldChar w:fldCharType="separate"/>
      </w:r>
      <w:proofErr w:type="gramStart"/>
      <w:r w:rsidRPr="000F69BE">
        <w:rPr>
          <w:rFonts w:ascii="Times" w:eastAsia="Times New Roman" w:hAnsi="Times" w:cs="Times New Roman"/>
          <w:i/>
          <w:iCs/>
        </w:rPr>
        <w:t>Queens &amp;</w:t>
      </w:r>
      <w:proofErr w:type="gramEnd"/>
      <w:r w:rsidRPr="000F69BE">
        <w:rPr>
          <w:rFonts w:ascii="Times" w:eastAsia="Times New Roman" w:hAnsi="Times" w:cs="Times New Roman"/>
          <w:i/>
          <w:iCs/>
        </w:rPr>
        <w:t xml:space="preserve"> Power in Medieval and Early Modern England</w:t>
      </w:r>
      <w:r w:rsidRPr="000F69BE">
        <w:rPr>
          <w:rFonts w:ascii="Times" w:eastAsia="Times New Roman" w:hAnsi="Times" w:cs="Times New Roman"/>
        </w:rPr>
        <w:t xml:space="preserve"> (Lincoln: University of Nebraska Press, 2009), 82.</w:t>
      </w:r>
      <w:r w:rsidR="00495F50" w:rsidRPr="00786BF1">
        <w:rPr>
          <w:rFonts w:ascii="Times" w:hAnsi="Times"/>
        </w:rPr>
        <w:fldChar w:fldCharType="end"/>
      </w:r>
    </w:p>
  </w:footnote>
  <w:footnote w:id="67">
    <w:p w:rsidR="006D15F9" w:rsidRPr="00786BF1" w:rsidRDefault="006D15F9" w:rsidP="006F24BB">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{"citationID":"0sMUfdLD","citationItems":[{"locator":"98","uri":["http://zotero.org/users/350486/items/JEN7PXFS"]}]}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Waller, </w:t>
      </w:r>
      <w:r w:rsidRPr="000F69BE">
        <w:rPr>
          <w:rFonts w:ascii="Times" w:eastAsia="Times New Roman" w:hAnsi="Times" w:cs="Times New Roman"/>
          <w:i/>
          <w:iCs/>
          <w:color w:val="000000"/>
        </w:rPr>
        <w:t>Sovereign Ladies</w:t>
      </w:r>
      <w:r w:rsidRPr="000F69BE">
        <w:rPr>
          <w:rFonts w:ascii="Times" w:eastAsia="Times New Roman" w:hAnsi="Times" w:cs="Times New Roman"/>
          <w:color w:val="000000"/>
        </w:rPr>
        <w:t>, 98.</w:t>
      </w:r>
      <w:proofErr w:type="gramEnd"/>
      <w:r w:rsidR="00495F50" w:rsidRPr="00786BF1">
        <w:rPr>
          <w:rFonts w:ascii="Times" w:hAnsi="Times"/>
        </w:rPr>
        <w:fldChar w:fldCharType="end"/>
      </w:r>
    </w:p>
  </w:footnote>
  <w:footnote w:id="6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{"citationID":"19dbe04u2a","citationItems":[{"uri":["http://zotero.org/users/350486/items/RZK9NRBU"]}]} </w:instrText>
      </w:r>
      <w:r w:rsidR="00495F50" w:rsidRPr="00786BF1">
        <w:rPr>
          <w:rFonts w:ascii="Times" w:hAnsi="Times"/>
        </w:rPr>
        <w:fldChar w:fldCharType="separate"/>
      </w:r>
      <w:proofErr w:type="gramStart"/>
      <w:r w:rsidRPr="000F69BE">
        <w:rPr>
          <w:rFonts w:ascii="Times" w:eastAsia="Times New Roman" w:hAnsi="Times" w:cs="Times New Roman"/>
        </w:rPr>
        <w:t>British History Online and Rawdon Brown (editor), “Venice - October 1555, 1-15”, June 22, 2003, http://www.british-history.ac.uk/report.aspx?compid=100557.</w:t>
      </w:r>
      <w:proofErr w:type="gramEnd"/>
      <w:r w:rsidR="00495F50" w:rsidRPr="00786BF1">
        <w:rPr>
          <w:rFonts w:ascii="Times" w:hAnsi="Times"/>
        </w:rPr>
        <w:fldChar w:fldCharType="end"/>
      </w:r>
    </w:p>
  </w:footnote>
  <w:footnote w:id="6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{"citationID":"UdTWgN7X","citationItems":[{"locator":"331","uri":["http://zotero.org/users/350486/items/U54K8JBF"]}]}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Pollard, </w:t>
      </w:r>
      <w:r w:rsidRPr="000F69BE">
        <w:rPr>
          <w:rFonts w:ascii="Times" w:eastAsia="Times New Roman" w:hAnsi="Times" w:cs="Times New Roman"/>
          <w:i/>
          <w:iCs/>
          <w:color w:val="000000"/>
        </w:rPr>
        <w:t>Tudor Tracts, 1532-1588</w:t>
      </w:r>
      <w:r w:rsidRPr="000F69BE">
        <w:rPr>
          <w:rFonts w:ascii="Times" w:eastAsia="Times New Roman" w:hAnsi="Times" w:cs="Times New Roman"/>
          <w:color w:val="000000"/>
        </w:rPr>
        <w:t>, 331.</w:t>
      </w:r>
      <w:proofErr w:type="gramEnd"/>
      <w:r w:rsidR="00495F50" w:rsidRPr="00786BF1">
        <w:rPr>
          <w:rFonts w:ascii="Times" w:hAnsi="Times"/>
        </w:rPr>
        <w:fldChar w:fldCharType="end"/>
      </w:r>
    </w:p>
  </w:footnote>
  <w:footnote w:id="7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{"citationID":"RDPmuPUa","citationItems":[{"locator":"59","uri":["http://zotero.org/users/350486/items/FKWQFGGI"]}]} </w:instrText>
      </w:r>
      <w:r w:rsidR="00495F50" w:rsidRPr="00786BF1">
        <w:rPr>
          <w:rFonts w:ascii="Times" w:hAnsi="Times"/>
        </w:rPr>
        <w:fldChar w:fldCharType="separate"/>
      </w:r>
      <w:r w:rsidRPr="000F69BE">
        <w:rPr>
          <w:rFonts w:ascii="Times" w:eastAsia="Times New Roman" w:hAnsi="Times" w:cs="Times New Roman"/>
          <w:color w:val="000000"/>
        </w:rPr>
        <w:t xml:space="preserve">Elizabeth I, </w:t>
      </w:r>
      <w:r w:rsidRPr="000F69BE">
        <w:rPr>
          <w:rFonts w:ascii="Times" w:eastAsia="Times New Roman" w:hAnsi="Times" w:cs="Times New Roman"/>
          <w:i/>
          <w:iCs/>
          <w:color w:val="000000"/>
        </w:rPr>
        <w:t>Elizabeth I: Collected Works</w:t>
      </w:r>
      <w:r w:rsidRPr="000F69BE">
        <w:rPr>
          <w:rFonts w:ascii="Times" w:eastAsia="Times New Roman" w:hAnsi="Times" w:cs="Times New Roman"/>
          <w:color w:val="000000"/>
        </w:rPr>
        <w:t>, ed. Leah S Marcus, Janel M Mueller, and Mary Beth Rose (Chicago: University of Chicago Press, 2000), 59.</w:t>
      </w:r>
      <w:r w:rsidR="00495F50" w:rsidRPr="00786BF1">
        <w:rPr>
          <w:rFonts w:ascii="Times" w:hAnsi="Times"/>
        </w:rPr>
        <w:fldChar w:fldCharType="end"/>
      </w:r>
    </w:p>
  </w:footnote>
  <w:footnote w:id="7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{"citationID":"X9nq4VsF","citationItems":[{"locator":"375","uri":["http://zotero.org/users/350486/items/U54K8JBF"]}]}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Pollard, </w:t>
      </w:r>
      <w:r w:rsidRPr="000F69BE">
        <w:rPr>
          <w:rFonts w:ascii="Times" w:eastAsia="Times New Roman" w:hAnsi="Times" w:cs="Times New Roman"/>
          <w:i/>
          <w:iCs/>
          <w:color w:val="000000"/>
        </w:rPr>
        <w:t>Tudor Tracts, 1532-1588</w:t>
      </w:r>
      <w:r w:rsidRPr="000F69BE">
        <w:rPr>
          <w:rFonts w:ascii="Times" w:eastAsia="Times New Roman" w:hAnsi="Times" w:cs="Times New Roman"/>
          <w:color w:val="000000"/>
        </w:rPr>
        <w:t>, 375.</w:t>
      </w:r>
      <w:proofErr w:type="gramEnd"/>
      <w:r w:rsidR="00495F50" w:rsidRPr="00786BF1">
        <w:rPr>
          <w:rFonts w:ascii="Times" w:hAnsi="Times"/>
        </w:rPr>
        <w:fldChar w:fldCharType="end"/>
      </w:r>
    </w:p>
  </w:footnote>
  <w:footnote w:id="7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{"citationID":"pvmB300b","citationItems":[{"locator":"341","uri":["http://zotero.org/users/350486/items/U54K8JBF"]}]} </w:instrText>
      </w:r>
      <w:r w:rsidR="00495F50" w:rsidRPr="00786BF1">
        <w:rPr>
          <w:rFonts w:ascii="Times" w:hAnsi="Times"/>
        </w:rPr>
        <w:fldChar w:fldCharType="separate"/>
      </w:r>
      <w:proofErr w:type="gramStart"/>
      <w:r>
        <w:rPr>
          <w:rFonts w:ascii="Times" w:eastAsia="Times New Roman" w:hAnsi="Times" w:cs="Times New Roman"/>
          <w:color w:val="000000"/>
        </w:rPr>
        <w:t>Ibid.,</w:t>
      </w:r>
      <w:proofErr w:type="gramEnd"/>
      <w:r>
        <w:rPr>
          <w:rFonts w:ascii="Times" w:eastAsia="Times New Roman" w:hAnsi="Times" w:cs="Times New Roman"/>
          <w:color w:val="000000"/>
        </w:rPr>
        <w:t xml:space="preserve"> 341.</w:t>
      </w:r>
      <w:r w:rsidR="00495F50" w:rsidRPr="00786BF1">
        <w:rPr>
          <w:rFonts w:ascii="Times" w:hAnsi="Times"/>
        </w:rPr>
        <w:fldChar w:fldCharType="end"/>
      </w:r>
    </w:p>
  </w:footnote>
  <w:footnote w:id="7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{"citationID":"gyPLVBBk","citationItems":[{"locator":"53","uri":["http://zotero.org/users/350486/items/FKWQFGGI"]}]}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Elizabeth I, </w:t>
      </w:r>
      <w:r w:rsidRPr="000F69BE">
        <w:rPr>
          <w:rFonts w:ascii="Times" w:eastAsia="Times New Roman" w:hAnsi="Times" w:cs="Times New Roman"/>
          <w:i/>
          <w:iCs/>
          <w:color w:val="000000"/>
        </w:rPr>
        <w:t>Elizabeth I</w:t>
      </w:r>
      <w:r w:rsidRPr="000F69BE">
        <w:rPr>
          <w:rFonts w:ascii="Times" w:eastAsia="Times New Roman" w:hAnsi="Times" w:cs="Times New Roman"/>
          <w:color w:val="000000"/>
        </w:rPr>
        <w:t>, 53.</w:t>
      </w:r>
      <w:proofErr w:type="gramEnd"/>
      <w:r w:rsidR="00495F50" w:rsidRPr="00786BF1">
        <w:rPr>
          <w:rFonts w:ascii="Times" w:hAnsi="Times"/>
        </w:rPr>
        <w:fldChar w:fldCharType="end"/>
      </w:r>
    </w:p>
  </w:footnote>
  <w:footnote w:id="7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{"citationID":"rnBwTvSv","citationItems":[{"locator":"367","uri":["http://zotero.org/users/350486/items/U54K8JBF"]}]}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Pollard, </w:t>
      </w:r>
      <w:r w:rsidRPr="000F69BE">
        <w:rPr>
          <w:rFonts w:ascii="Times" w:eastAsia="Times New Roman" w:hAnsi="Times" w:cs="Times New Roman"/>
          <w:i/>
          <w:iCs/>
          <w:color w:val="000000"/>
        </w:rPr>
        <w:t>Tudor Tracts, 1532-1588</w:t>
      </w:r>
      <w:r w:rsidRPr="000F69BE">
        <w:rPr>
          <w:rFonts w:ascii="Times" w:eastAsia="Times New Roman" w:hAnsi="Times" w:cs="Times New Roman"/>
          <w:color w:val="000000"/>
        </w:rPr>
        <w:t>, 367.</w:t>
      </w:r>
      <w:proofErr w:type="gramEnd"/>
      <w:r w:rsidR="00495F50" w:rsidRPr="00786BF1">
        <w:rPr>
          <w:rFonts w:ascii="Times" w:hAnsi="Times"/>
        </w:rPr>
        <w:fldChar w:fldCharType="end"/>
      </w:r>
    </w:p>
  </w:footnote>
  <w:footnote w:id="7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{"citationID":"JToof24e","citationItems":[{"locator":"253","uri":["http://zotero.org/users/350486/items/FKWQFGGI"]}]}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Elizabeth I, </w:t>
      </w:r>
      <w:r w:rsidRPr="000F69BE">
        <w:rPr>
          <w:rFonts w:ascii="Times" w:eastAsia="Times New Roman" w:hAnsi="Times" w:cs="Times New Roman"/>
          <w:i/>
          <w:iCs/>
          <w:color w:val="000000"/>
        </w:rPr>
        <w:t>Elizabeth I</w:t>
      </w:r>
      <w:r w:rsidRPr="000F69BE">
        <w:rPr>
          <w:rFonts w:ascii="Times" w:eastAsia="Times New Roman" w:hAnsi="Times" w:cs="Times New Roman"/>
          <w:color w:val="000000"/>
        </w:rPr>
        <w:t>, 253.</w:t>
      </w:r>
      <w:proofErr w:type="gramEnd"/>
      <w:r w:rsidR="00495F50" w:rsidRPr="00786BF1">
        <w:rPr>
          <w:rFonts w:ascii="Times" w:hAnsi="Times"/>
        </w:rPr>
        <w:fldChar w:fldCharType="end"/>
      </w:r>
    </w:p>
  </w:footnote>
  <w:footnote w:id="7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{"citationID":"Te1k7eI7","citationItems":[{"locator":"285","uri":["http://zotero.org/users/350486/items/FKWQFGGI"]}]} </w:instrText>
      </w:r>
      <w:r w:rsidR="00495F50" w:rsidRPr="00786BF1">
        <w:rPr>
          <w:rFonts w:ascii="Times" w:hAnsi="Times"/>
        </w:rPr>
        <w:fldChar w:fldCharType="separate"/>
      </w:r>
      <w:r>
        <w:rPr>
          <w:rFonts w:ascii="Times" w:hAnsi="Times"/>
          <w:noProof/>
        </w:rPr>
        <w:t>Ibid., 285.</w:t>
      </w:r>
      <w:r w:rsidR="00495F50" w:rsidRPr="00786BF1">
        <w:rPr>
          <w:rFonts w:ascii="Times" w:hAnsi="Times"/>
        </w:rPr>
        <w:fldChar w:fldCharType="end"/>
      </w:r>
    </w:p>
  </w:footnote>
  <w:footnote w:id="7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{"citationID":"SgXQMiff","citationItems":[{"locator":"57","uri":["http://zotero.org/users/350486/items/BG72SHR2"]}]} </w:instrText>
      </w:r>
      <w:r w:rsidR="00495F50" w:rsidRPr="00786BF1">
        <w:rPr>
          <w:rFonts w:ascii="Times" w:hAnsi="Times"/>
        </w:rPr>
        <w:fldChar w:fldCharType="separate"/>
      </w:r>
      <w:r w:rsidRPr="000F69BE">
        <w:rPr>
          <w:rFonts w:ascii="Times" w:eastAsia="Times New Roman" w:hAnsi="Times" w:cs="Times New Roman"/>
          <w:color w:val="000000"/>
        </w:rPr>
        <w:t xml:space="preserve">G. W Prothero, </w:t>
      </w:r>
      <w:r w:rsidRPr="000F69BE">
        <w:rPr>
          <w:rFonts w:ascii="Times" w:eastAsia="Times New Roman" w:hAnsi="Times" w:cs="Times New Roman"/>
          <w:i/>
          <w:iCs/>
          <w:color w:val="000000"/>
        </w:rPr>
        <w:t>Select Statutes and Other Constitutional Documents Illustrative of the Reigns of Elizabeth and James I</w:t>
      </w:r>
      <w:r w:rsidRPr="000F69BE">
        <w:rPr>
          <w:rFonts w:ascii="Times" w:eastAsia="Times New Roman" w:hAnsi="Times" w:cs="Times New Roman"/>
          <w:color w:val="000000"/>
        </w:rPr>
        <w:t>, 3rd ed. (Oxford: The Clarendon Press, 1906), 57.</w:t>
      </w:r>
      <w:r w:rsidR="00495F50" w:rsidRPr="00786BF1">
        <w:rPr>
          <w:rFonts w:ascii="Times" w:hAnsi="Times"/>
        </w:rPr>
        <w:fldChar w:fldCharType="end"/>
      </w:r>
    </w:p>
  </w:footnote>
  <w:footnote w:id="7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{"citationID":"ehMSX3Bn","citationItems":[{"locator":"221","uri":["http://zotero.org/users/350486/items/BG72SHR2"]}]} </w:instrText>
      </w:r>
      <w:r w:rsidR="00495F50" w:rsidRPr="00786BF1">
        <w:rPr>
          <w:rFonts w:ascii="Times" w:hAnsi="Times"/>
        </w:rPr>
        <w:fldChar w:fldCharType="separate"/>
      </w:r>
      <w:proofErr w:type="gramStart"/>
      <w:r>
        <w:rPr>
          <w:rFonts w:ascii="Times" w:eastAsia="Times New Roman" w:hAnsi="Times" w:cs="Times New Roman"/>
          <w:color w:val="000000"/>
        </w:rPr>
        <w:t>Ibid.,</w:t>
      </w:r>
      <w:proofErr w:type="gramEnd"/>
      <w:r>
        <w:rPr>
          <w:rFonts w:ascii="Times" w:eastAsia="Times New Roman" w:hAnsi="Times" w:cs="Times New Roman"/>
          <w:color w:val="000000"/>
        </w:rPr>
        <w:t xml:space="preserve"> 221.</w:t>
      </w:r>
      <w:r w:rsidR="00495F50" w:rsidRPr="00786BF1">
        <w:rPr>
          <w:rFonts w:ascii="Times" w:hAnsi="Times"/>
        </w:rPr>
        <w:fldChar w:fldCharType="end"/>
      </w:r>
    </w:p>
  </w:footnote>
  <w:footnote w:id="7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{"citationID":"A76xspuG","citationItems":[{"locator":"311","uri":["http://zotero.org/users/350486/items/FKWQFGGI"]}]}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Elizabeth I, </w:t>
      </w:r>
      <w:r w:rsidRPr="000F69BE">
        <w:rPr>
          <w:rFonts w:ascii="Times" w:eastAsia="Times New Roman" w:hAnsi="Times" w:cs="Times New Roman"/>
          <w:i/>
          <w:iCs/>
          <w:color w:val="000000"/>
        </w:rPr>
        <w:t>Elizabeth I</w:t>
      </w:r>
      <w:r w:rsidRPr="000F69BE">
        <w:rPr>
          <w:rFonts w:ascii="Times" w:eastAsia="Times New Roman" w:hAnsi="Times" w:cs="Times New Roman"/>
          <w:color w:val="000000"/>
        </w:rPr>
        <w:t>, 311.</w:t>
      </w:r>
      <w:proofErr w:type="gramEnd"/>
      <w:r w:rsidR="00495F50" w:rsidRPr="00786BF1">
        <w:rPr>
          <w:rFonts w:ascii="Times" w:hAnsi="Times"/>
        </w:rPr>
        <w:fldChar w:fldCharType="end"/>
      </w:r>
    </w:p>
  </w:footnote>
  <w:footnote w:id="8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{"citationID":"pJokbV9t","citationItems":[{"locator":"314","uri":["http://zotero.org/users/350486/items/FKWQFGGI"]}]} </w:instrText>
      </w:r>
      <w:r w:rsidR="00495F50" w:rsidRPr="00786BF1">
        <w:rPr>
          <w:rFonts w:ascii="Times" w:hAnsi="Times"/>
        </w:rPr>
        <w:fldChar w:fldCharType="separate"/>
      </w:r>
      <w:r>
        <w:rPr>
          <w:rFonts w:ascii="Times" w:hAnsi="Times"/>
          <w:noProof/>
        </w:rPr>
        <w:t>Ibid., 314.</w:t>
      </w:r>
      <w:r w:rsidR="00495F50" w:rsidRPr="00786BF1">
        <w:rPr>
          <w:rFonts w:ascii="Times" w:hAnsi="Times"/>
        </w:rPr>
        <w:fldChar w:fldCharType="end"/>
      </w:r>
    </w:p>
  </w:footnote>
  <w:footnote w:id="8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{"citationID":"ZvrEHQEm","citationItems":[{"locator":"1","uri":["http://zotero.org/users/350486/items/IKV7SQNK"]}]} </w:instrText>
      </w:r>
      <w:r w:rsidR="00495F50" w:rsidRPr="00786BF1">
        <w:rPr>
          <w:rFonts w:ascii="Times" w:hAnsi="Times"/>
        </w:rPr>
        <w:fldChar w:fldCharType="separate"/>
      </w:r>
      <w:r w:rsidRPr="000F69BE">
        <w:rPr>
          <w:rFonts w:ascii="Times" w:eastAsia="Times New Roman" w:hAnsi="Times" w:cs="Times New Roman"/>
          <w:color w:val="000000"/>
        </w:rPr>
        <w:t xml:space="preserve">T. E Hartley, ed., </w:t>
      </w:r>
      <w:r w:rsidRPr="000F69BE">
        <w:rPr>
          <w:rFonts w:ascii="Times" w:eastAsia="Times New Roman" w:hAnsi="Times" w:cs="Times New Roman"/>
          <w:i/>
          <w:iCs/>
          <w:color w:val="000000"/>
        </w:rPr>
        <w:t>Proceedings in the Parliaments of Elizabeth I</w:t>
      </w:r>
      <w:r w:rsidRPr="000F69BE">
        <w:rPr>
          <w:rFonts w:ascii="Times" w:eastAsia="Times New Roman" w:hAnsi="Times" w:cs="Times New Roman"/>
          <w:color w:val="000000"/>
        </w:rPr>
        <w:t xml:space="preserve"> (Wilmington, Del: M. Glazier, 1981), 1.</w:t>
      </w:r>
      <w:r w:rsidR="00495F50" w:rsidRPr="00786BF1">
        <w:rPr>
          <w:rFonts w:ascii="Times" w:hAnsi="Times"/>
        </w:rPr>
        <w:fldChar w:fldCharType="end"/>
      </w:r>
      <w:r w:rsidRPr="00786BF1">
        <w:rPr>
          <w:rFonts w:ascii="Times" w:hAnsi="Times"/>
        </w:rPr>
        <w:t xml:space="preserve"> 41-2. </w:t>
      </w:r>
    </w:p>
  </w:footnote>
  <w:footnote w:id="8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{"citationID":"uDWWfOCs","citationItems":[{"locator":"10","uri":["http://zotero.org/users/350486/items/IKV7SQNK"]}]} </w:instrText>
      </w:r>
      <w:r w:rsidR="00495F50" w:rsidRPr="00786BF1">
        <w:rPr>
          <w:rFonts w:ascii="Times" w:hAnsi="Times"/>
        </w:rPr>
        <w:fldChar w:fldCharType="separate"/>
      </w:r>
      <w:proofErr w:type="gramStart"/>
      <w:r>
        <w:rPr>
          <w:rFonts w:ascii="Times" w:eastAsia="Times New Roman" w:hAnsi="Times" w:cs="Times New Roman"/>
          <w:color w:val="000000"/>
        </w:rPr>
        <w:t>Ibid.,</w:t>
      </w:r>
      <w:proofErr w:type="gramEnd"/>
      <w:r>
        <w:rPr>
          <w:rFonts w:ascii="Times" w:eastAsia="Times New Roman" w:hAnsi="Times" w:cs="Times New Roman"/>
          <w:color w:val="000000"/>
        </w:rPr>
        <w:t xml:space="preserve"> 10.</w:t>
      </w:r>
      <w:r w:rsidR="00495F50" w:rsidRPr="00786BF1">
        <w:rPr>
          <w:rFonts w:ascii="Times" w:hAnsi="Times"/>
        </w:rPr>
        <w:fldChar w:fldCharType="end"/>
      </w:r>
    </w:p>
  </w:footnote>
  <w:footnote w:id="8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{"citationID":"cKQTPNFh","citationItems":[{"locator":"58","uri":["http://zotero.org/users/350486/items/IKV7SQNK"]}]} </w:instrText>
      </w:r>
      <w:r w:rsidR="00495F50" w:rsidRPr="00786BF1">
        <w:rPr>
          <w:rFonts w:ascii="Times" w:hAnsi="Times"/>
        </w:rPr>
        <w:fldChar w:fldCharType="separate"/>
      </w:r>
      <w:r>
        <w:rPr>
          <w:rFonts w:ascii="Times" w:hAnsi="Times"/>
          <w:noProof/>
        </w:rPr>
        <w:t>Ibid., 58.</w:t>
      </w:r>
      <w:r w:rsidR="00495F50" w:rsidRPr="00786BF1">
        <w:rPr>
          <w:rFonts w:ascii="Times" w:hAnsi="Times"/>
        </w:rPr>
        <w:fldChar w:fldCharType="end"/>
      </w:r>
    </w:p>
  </w:footnote>
  <w:footnote w:id="8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{"citationID":"414TQ4m6","citationItems":[{"locator":"16","uri":["http://zotero.org/users/350486/items/7BS7HW3K"]}]} </w:instrText>
      </w:r>
      <w:r w:rsidR="00495F50" w:rsidRPr="00786BF1">
        <w:rPr>
          <w:rFonts w:ascii="Times" w:hAnsi="Times"/>
        </w:rPr>
        <w:fldChar w:fldCharType="separate"/>
      </w:r>
      <w:r w:rsidRPr="000F69BE">
        <w:rPr>
          <w:rFonts w:ascii="Times" w:eastAsia="Times New Roman" w:hAnsi="Times" w:cs="Times New Roman"/>
          <w:color w:val="000000"/>
        </w:rPr>
        <w:t xml:space="preserve">J. E Neale, </w:t>
      </w:r>
      <w:r w:rsidRPr="000F69BE">
        <w:rPr>
          <w:rFonts w:ascii="Times" w:eastAsia="Times New Roman" w:hAnsi="Times" w:cs="Times New Roman"/>
          <w:i/>
          <w:iCs/>
          <w:color w:val="000000"/>
        </w:rPr>
        <w:t>Elizabeth I and Her Parliaments</w:t>
      </w:r>
      <w:r w:rsidRPr="000F69BE">
        <w:rPr>
          <w:rFonts w:ascii="Times" w:eastAsia="Times New Roman" w:hAnsi="Times" w:cs="Times New Roman"/>
          <w:color w:val="000000"/>
        </w:rPr>
        <w:t xml:space="preserve"> (New York: St. Martin’s Press, 1958), 16.</w:t>
      </w:r>
      <w:r w:rsidR="00495F50" w:rsidRPr="00786BF1">
        <w:rPr>
          <w:rFonts w:ascii="Times" w:hAnsi="Times"/>
        </w:rPr>
        <w:fldChar w:fldCharType="end"/>
      </w:r>
    </w:p>
  </w:footnote>
  <w:footnote w:id="8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{"citationID":"XH1GxR7R","citationItems":[{"locator":"28","uri":["http://zotero.org/users/350486/items/7BS7HW3K"]}]} </w:instrText>
      </w:r>
      <w:r w:rsidR="00495F50" w:rsidRPr="00786BF1">
        <w:rPr>
          <w:rFonts w:ascii="Times" w:hAnsi="Times"/>
        </w:rPr>
        <w:fldChar w:fldCharType="separate"/>
      </w:r>
      <w:r>
        <w:rPr>
          <w:rFonts w:ascii="Times" w:hAnsi="Times"/>
          <w:noProof/>
        </w:rPr>
        <w:t>Ibid., 28.</w:t>
      </w:r>
      <w:r w:rsidR="00495F50" w:rsidRPr="00786BF1">
        <w:rPr>
          <w:rFonts w:ascii="Times" w:hAnsi="Times"/>
        </w:rPr>
        <w:fldChar w:fldCharType="end"/>
      </w:r>
    </w:p>
  </w:footnote>
  <w:footnote w:id="8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{"citationID":"00SH8HT1","citationItems":[{"locator":"65","uri":["http://zotero.org/users/350486/items/B5BX8SCU"]}]} </w:instrText>
      </w:r>
      <w:r w:rsidR="00495F50" w:rsidRPr="00786BF1">
        <w:rPr>
          <w:rFonts w:ascii="Times" w:hAnsi="Times"/>
        </w:rPr>
        <w:fldChar w:fldCharType="separate"/>
      </w:r>
      <w:r w:rsidRPr="000F69BE">
        <w:rPr>
          <w:rFonts w:ascii="Times" w:eastAsia="Times New Roman" w:hAnsi="Times" w:cs="Times New Roman"/>
          <w:color w:val="000000"/>
        </w:rPr>
        <w:t xml:space="preserve">Greenfeld, </w:t>
      </w:r>
      <w:r w:rsidRPr="000F69BE">
        <w:rPr>
          <w:rFonts w:ascii="Times" w:eastAsia="Times New Roman" w:hAnsi="Times" w:cs="Times New Roman"/>
          <w:i/>
          <w:iCs/>
          <w:color w:val="000000"/>
        </w:rPr>
        <w:t>Nationalism: Five Roads to Modernity</w:t>
      </w:r>
      <w:r w:rsidRPr="000F69BE">
        <w:rPr>
          <w:rFonts w:ascii="Times" w:eastAsia="Times New Roman" w:hAnsi="Times" w:cs="Times New Roman"/>
          <w:color w:val="000000"/>
        </w:rPr>
        <w:t>, 65.</w:t>
      </w:r>
      <w:r w:rsidR="00495F50" w:rsidRPr="00786BF1">
        <w:rPr>
          <w:rFonts w:ascii="Times" w:hAnsi="Times"/>
        </w:rPr>
        <w:fldChar w:fldCharType="end"/>
      </w:r>
    </w:p>
  </w:footnote>
  <w:footnote w:id="8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{"citationID":"xSK7srv1","citationItems":[{"locator":"II","uri":["http://zotero.org/users/350486/items/3M3BB99C"]}]}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Paul L Hughes and James Francis Larkin, eds., </w:t>
      </w:r>
      <w:r w:rsidRPr="000F69BE">
        <w:rPr>
          <w:rFonts w:ascii="Times" w:eastAsia="Times New Roman" w:hAnsi="Times" w:cs="Times New Roman"/>
          <w:i/>
          <w:iCs/>
          <w:color w:val="000000"/>
        </w:rPr>
        <w:t>Tudor Royal Proclamations</w:t>
      </w:r>
      <w:r w:rsidRPr="000F69BE">
        <w:rPr>
          <w:rFonts w:ascii="Times" w:eastAsia="Times New Roman" w:hAnsi="Times" w:cs="Times New Roman"/>
          <w:color w:val="000000"/>
        </w:rPr>
        <w:t xml:space="preserve"> (New Haven: Yale University Press, 1964), II.</w:t>
      </w:r>
      <w:proofErr w:type="gramEnd"/>
      <w:r w:rsidR="00495F50" w:rsidRPr="00786BF1">
        <w:rPr>
          <w:rFonts w:ascii="Times" w:hAnsi="Times"/>
        </w:rPr>
        <w:fldChar w:fldCharType="end"/>
      </w:r>
      <w:r w:rsidRPr="00786BF1">
        <w:rPr>
          <w:rFonts w:ascii="Times" w:hAnsi="Times"/>
        </w:rPr>
        <w:t xml:space="preserve"> 103. </w:t>
      </w:r>
    </w:p>
  </w:footnote>
  <w:footnote w:id="8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{"citationID":"11aar46t7t","citationItems":[{"locator":"CCCXXI","label":"section","uri":["http://zotero.org/users/350486/items/EXJ22H6I"]}]} </w:instrText>
      </w:r>
      <w:r w:rsidR="00495F50" w:rsidRPr="00786BF1">
        <w:rPr>
          <w:rFonts w:ascii="Times" w:hAnsi="Times"/>
        </w:rPr>
        <w:fldChar w:fldCharType="separate"/>
      </w:r>
      <w:r w:rsidRPr="000F69BE">
        <w:rPr>
          <w:rFonts w:ascii="Times" w:eastAsia="Times New Roman" w:hAnsi="Times" w:cs="Times New Roman"/>
        </w:rPr>
        <w:t xml:space="preserve">Matthew Parker, “Correspondence of Matthew Parker,” ed. John Bruce and Thomas Thomason (Cambridge University Press, 1853), sec. CCCXXI, </w:t>
      </w:r>
      <w:proofErr w:type="gramStart"/>
      <w:r w:rsidRPr="000F69BE">
        <w:rPr>
          <w:rFonts w:ascii="Times" w:eastAsia="Times New Roman" w:hAnsi="Times" w:cs="Times New Roman"/>
        </w:rPr>
        <w:t>The</w:t>
      </w:r>
      <w:proofErr w:type="gramEnd"/>
      <w:r w:rsidRPr="000F69BE">
        <w:rPr>
          <w:rFonts w:ascii="Times" w:eastAsia="Times New Roman" w:hAnsi="Times" w:cs="Times New Roman"/>
        </w:rPr>
        <w:t xml:space="preserve"> Digital Library of Classic Protestant Texts.</w:t>
      </w:r>
      <w:r w:rsidR="00495F50" w:rsidRPr="00786BF1">
        <w:rPr>
          <w:rFonts w:ascii="Times" w:hAnsi="Times"/>
        </w:rPr>
        <w:fldChar w:fldCharType="end"/>
      </w:r>
    </w:p>
  </w:footnote>
  <w:footnote w:id="8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{"citationID":"m1ShA2tT","citationItems":[{"locator":"60, 61","uri":["http://zotero.org/users/350486/items/B5BX8SCU"]}]} </w:instrText>
      </w:r>
      <w:r w:rsidR="00495F50" w:rsidRPr="00786BF1">
        <w:rPr>
          <w:rFonts w:ascii="Times" w:hAnsi="Times"/>
        </w:rPr>
        <w:fldChar w:fldCharType="separate"/>
      </w:r>
      <w:r w:rsidRPr="000F69BE">
        <w:rPr>
          <w:rFonts w:ascii="Times" w:eastAsia="Times New Roman" w:hAnsi="Times" w:cs="Times New Roman"/>
          <w:color w:val="000000"/>
        </w:rPr>
        <w:t xml:space="preserve">Greenfeld, </w:t>
      </w:r>
      <w:r w:rsidRPr="000F69BE">
        <w:rPr>
          <w:rFonts w:ascii="Times" w:eastAsia="Times New Roman" w:hAnsi="Times" w:cs="Times New Roman"/>
          <w:i/>
          <w:iCs/>
          <w:color w:val="000000"/>
        </w:rPr>
        <w:t>Nationalism: Five Roads to Modernity</w:t>
      </w:r>
      <w:r w:rsidRPr="000F69BE">
        <w:rPr>
          <w:rFonts w:ascii="Times" w:eastAsia="Times New Roman" w:hAnsi="Times" w:cs="Times New Roman"/>
          <w:color w:val="000000"/>
        </w:rPr>
        <w:t>, 60, 61.</w:t>
      </w:r>
      <w:r w:rsidR="00495F50" w:rsidRPr="00786BF1">
        <w:rPr>
          <w:rFonts w:ascii="Times" w:hAnsi="Times"/>
        </w:rPr>
        <w:fldChar w:fldCharType="end"/>
      </w:r>
    </w:p>
  </w:footnote>
  <w:footnote w:id="9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{"citationID":"1bfsbhkqul","citationItems":[{"locator":"87","label":"page","uri":["http://zotero.org/users/350486/items/TP69NAT7"]}]} </w:instrText>
      </w:r>
      <w:r w:rsidR="00495F50" w:rsidRPr="00786BF1">
        <w:rPr>
          <w:rFonts w:ascii="Times" w:hAnsi="Times"/>
        </w:rPr>
        <w:fldChar w:fldCharType="separate"/>
      </w:r>
      <w:r w:rsidRPr="000F69BE">
        <w:rPr>
          <w:rFonts w:ascii="Times" w:eastAsia="Times New Roman" w:hAnsi="Times" w:cs="Times New Roman"/>
        </w:rPr>
        <w:t xml:space="preserve">William Haller, </w:t>
      </w:r>
      <w:r w:rsidRPr="000F69BE">
        <w:rPr>
          <w:rFonts w:ascii="Times" w:eastAsia="Times New Roman" w:hAnsi="Times" w:cs="Times New Roman"/>
          <w:i/>
          <w:iCs/>
        </w:rPr>
        <w:t>Foxe’s Book of Martyrs and the Elect Nation</w:t>
      </w:r>
      <w:r w:rsidRPr="000F69BE">
        <w:rPr>
          <w:rFonts w:ascii="Times" w:eastAsia="Times New Roman" w:hAnsi="Times" w:cs="Times New Roman"/>
        </w:rPr>
        <w:t xml:space="preserve"> (London: J. Cape, 1963), 87.</w:t>
      </w:r>
      <w:r w:rsidR="00495F50" w:rsidRPr="00786BF1">
        <w:rPr>
          <w:rFonts w:ascii="Times" w:hAnsi="Times"/>
        </w:rPr>
        <w:fldChar w:fldCharType="end"/>
      </w:r>
    </w:p>
  </w:footnote>
  <w:footnote w:id="9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{"citationID":"kprblli3r","citationItems":[{"locator":"88","label":"page","uri":["http://zotero.org/users/350486/items/TP69NAT7"]}]} </w:instrText>
      </w:r>
      <w:r w:rsidR="00495F50" w:rsidRPr="00786BF1">
        <w:rPr>
          <w:rFonts w:ascii="Times" w:hAnsi="Times"/>
        </w:rPr>
        <w:fldChar w:fldCharType="separate"/>
      </w:r>
      <w:r>
        <w:rPr>
          <w:rFonts w:ascii="Times" w:hAnsi="Times"/>
          <w:noProof/>
        </w:rPr>
        <w:t>Ibid., 88.</w:t>
      </w:r>
      <w:r w:rsidR="00495F50" w:rsidRPr="00786BF1">
        <w:rPr>
          <w:rFonts w:ascii="Times" w:hAnsi="Times"/>
        </w:rPr>
        <w:fldChar w:fldCharType="end"/>
      </w:r>
    </w:p>
  </w:footnote>
  <w:footnote w:id="9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{"citationID":"15nj8455og","citationItems":[{"locator":"66","label":"page","uri":["http://zotero.org/users/350486/items/D2SK9AJG"]}]} </w:instrText>
      </w:r>
      <w:r w:rsidR="00495F50" w:rsidRPr="00786BF1">
        <w:rPr>
          <w:rFonts w:ascii="Times" w:hAnsi="Times"/>
        </w:rPr>
        <w:fldChar w:fldCharType="separate"/>
      </w:r>
      <w:r w:rsidRPr="000F69BE">
        <w:rPr>
          <w:rFonts w:ascii="Times" w:eastAsia="Times New Roman" w:hAnsi="Times" w:cs="Times New Roman"/>
        </w:rPr>
        <w:t xml:space="preserve">Arnold Oskar Meyer, </w:t>
      </w:r>
      <w:r w:rsidRPr="000F69BE">
        <w:rPr>
          <w:rFonts w:ascii="Times" w:eastAsia="Times New Roman" w:hAnsi="Times" w:cs="Times New Roman"/>
          <w:i/>
          <w:iCs/>
        </w:rPr>
        <w:t>England and the Catholic Church Under Queen Elizabeth</w:t>
      </w:r>
      <w:r w:rsidRPr="000F69BE">
        <w:rPr>
          <w:rFonts w:ascii="Times" w:eastAsia="Times New Roman" w:hAnsi="Times" w:cs="Times New Roman"/>
        </w:rPr>
        <w:t>, trans. Rev. J. R. McKee, 1st ed. (London: Routledge &amp; K. Paul, 1967), 66.</w:t>
      </w:r>
      <w:r w:rsidR="00495F50" w:rsidRPr="00786BF1">
        <w:rPr>
          <w:rFonts w:ascii="Times" w:hAnsi="Times"/>
        </w:rPr>
        <w:fldChar w:fldCharType="end"/>
      </w:r>
    </w:p>
  </w:footnote>
  <w:footnote w:id="9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{"citationID":"2o0411aqh9","citationItems":[{"locator":"7","label":"page","uri":["http://zotero.org/users/350486/items/QP6TG4BQ"]}]} </w:instrText>
      </w:r>
      <w:r w:rsidR="00495F50" w:rsidRPr="00786BF1">
        <w:rPr>
          <w:rFonts w:ascii="Times" w:hAnsi="Times"/>
        </w:rPr>
        <w:fldChar w:fldCharType="separate"/>
      </w:r>
      <w:r w:rsidRPr="000F69BE">
        <w:rPr>
          <w:rFonts w:ascii="Times" w:eastAsia="Times New Roman" w:hAnsi="Times" w:cs="Times New Roman"/>
        </w:rPr>
        <w:t xml:space="preserve">Mary, </w:t>
      </w:r>
      <w:r w:rsidRPr="000F69BE">
        <w:rPr>
          <w:rFonts w:ascii="Times" w:eastAsia="Times New Roman" w:hAnsi="Times" w:cs="Times New Roman"/>
          <w:i/>
          <w:iCs/>
        </w:rPr>
        <w:t>Trial of Mary Queen of Scots</w:t>
      </w:r>
      <w:r w:rsidRPr="000F69BE">
        <w:rPr>
          <w:rFonts w:ascii="Times" w:eastAsia="Times New Roman" w:hAnsi="Times" w:cs="Times New Roman"/>
        </w:rPr>
        <w:t>, 2nd ed., Notable British trials (London: W. Hodge, 1951), 7.</w:t>
      </w:r>
      <w:r w:rsidR="00495F50" w:rsidRPr="00786BF1">
        <w:rPr>
          <w:rFonts w:ascii="Times" w:hAnsi="Times"/>
        </w:rPr>
        <w:fldChar w:fldCharType="end"/>
      </w:r>
    </w:p>
  </w:footnote>
  <w:footnote w:id="9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{"citationID":"bs6diqm8r","citationItems":[{"locator":"293","label":"page","uri":["http://zotero.org/users/350486/items/D2SK9AJG"]}]} </w:instrText>
      </w:r>
      <w:r w:rsidR="00495F50" w:rsidRPr="00786BF1">
        <w:rPr>
          <w:rFonts w:ascii="Times" w:hAnsi="Times"/>
        </w:rPr>
        <w:fldChar w:fldCharType="separate"/>
      </w:r>
      <w:r w:rsidRPr="000F69BE">
        <w:rPr>
          <w:rFonts w:ascii="Times" w:eastAsia="Times New Roman" w:hAnsi="Times" w:cs="Times New Roman"/>
        </w:rPr>
        <w:t xml:space="preserve">Meyer, </w:t>
      </w:r>
      <w:r w:rsidRPr="000F69BE">
        <w:rPr>
          <w:rFonts w:ascii="Times" w:eastAsia="Times New Roman" w:hAnsi="Times" w:cs="Times New Roman"/>
          <w:i/>
          <w:iCs/>
        </w:rPr>
        <w:t xml:space="preserve">England and the Catholic Church </w:t>
      </w:r>
      <w:proofErr w:type="gramStart"/>
      <w:r w:rsidRPr="000F69BE">
        <w:rPr>
          <w:rFonts w:ascii="Times" w:eastAsia="Times New Roman" w:hAnsi="Times" w:cs="Times New Roman"/>
          <w:i/>
          <w:iCs/>
        </w:rPr>
        <w:t>Under</w:t>
      </w:r>
      <w:proofErr w:type="gramEnd"/>
      <w:r w:rsidRPr="000F69BE">
        <w:rPr>
          <w:rFonts w:ascii="Times" w:eastAsia="Times New Roman" w:hAnsi="Times" w:cs="Times New Roman"/>
          <w:i/>
          <w:iCs/>
        </w:rPr>
        <w:t xml:space="preserve"> Queen Elizabeth</w:t>
      </w:r>
      <w:r w:rsidRPr="000F69BE">
        <w:rPr>
          <w:rFonts w:ascii="Times" w:eastAsia="Times New Roman" w:hAnsi="Times" w:cs="Times New Roman"/>
        </w:rPr>
        <w:t>, 293.</w:t>
      </w:r>
      <w:r w:rsidR="00495F50" w:rsidRPr="00786BF1">
        <w:rPr>
          <w:rFonts w:ascii="Times" w:hAnsi="Times"/>
        </w:rPr>
        <w:fldChar w:fldCharType="end"/>
      </w:r>
    </w:p>
  </w:footnote>
  <w:footnote w:id="9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{"citationID":"pqkbm341v","citationItems":[{"locator":"293","label":"page","uri":["http://zotero.org/users/350486/items/D2SK9AJG"]}]} </w:instrText>
      </w:r>
      <w:r w:rsidR="00495F50" w:rsidRPr="00786BF1">
        <w:rPr>
          <w:rFonts w:ascii="Times" w:hAnsi="Times"/>
        </w:rPr>
        <w:fldChar w:fldCharType="separate"/>
      </w:r>
      <w:r>
        <w:rPr>
          <w:rFonts w:ascii="Times" w:hAnsi="Times"/>
          <w:noProof/>
        </w:rPr>
        <w:t>Ibid.</w:t>
      </w:r>
      <w:r w:rsidR="00495F50" w:rsidRPr="00786BF1">
        <w:rPr>
          <w:rFonts w:ascii="Times" w:hAnsi="Times"/>
        </w:rPr>
        <w:fldChar w:fldCharType="end"/>
      </w:r>
    </w:p>
  </w:footnote>
  <w:footnote w:id="9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{"citationID":"s47h53je8","citationItems":[{"locator":"6","label":"page","uri":["http://zotero.org/users/350486/items/GSTV3JNH"]}]} </w:instrText>
      </w:r>
      <w:r w:rsidR="00495F50" w:rsidRPr="00786BF1">
        <w:rPr>
          <w:rFonts w:ascii="Times" w:hAnsi="Times"/>
        </w:rPr>
        <w:fldChar w:fldCharType="separate"/>
      </w:r>
      <w:r w:rsidRPr="000F69BE">
        <w:rPr>
          <w:rFonts w:ascii="Times" w:eastAsia="Times New Roman" w:hAnsi="Times" w:cs="Times New Roman"/>
        </w:rPr>
        <w:t xml:space="preserve">Anon., </w:t>
      </w:r>
      <w:r w:rsidRPr="000F69BE">
        <w:rPr>
          <w:rFonts w:ascii="Times" w:eastAsia="Times New Roman" w:hAnsi="Times" w:cs="Times New Roman"/>
          <w:i/>
          <w:iCs/>
        </w:rPr>
        <w:t>A Skeltonicall salutation, or condigne gratulation, and iust vexation of the Spanish nation that in a bravado, spent many a crusado, in setting forth an armado England to invado.</w:t>
      </w:r>
      <w:r w:rsidRPr="000F69BE">
        <w:rPr>
          <w:rFonts w:ascii="Times" w:eastAsia="Times New Roman" w:hAnsi="Times" w:cs="Times New Roman"/>
        </w:rPr>
        <w:t xml:space="preserve">, Early English Books Online (Imprinted at London : [By T. Orwin] for Toby Cooke., 1589), 6, </w:t>
      </w:r>
      <w:r w:rsidR="00495F50" w:rsidRPr="00786BF1">
        <w:rPr>
          <w:rFonts w:ascii="Times" w:hAnsi="Times"/>
        </w:rPr>
        <w:fldChar w:fldCharType="end"/>
      </w:r>
    </w:p>
  </w:footnote>
  <w:footnote w:id="9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{"citationID":"2sL38kV6","citationItems":[{"locator":"45","uri":["http://zotero.org/users/350486/items/2FQBTABQ"]}]} </w:instrText>
      </w:r>
      <w:r w:rsidR="00495F50" w:rsidRPr="00786BF1">
        <w:rPr>
          <w:rFonts w:ascii="Times" w:hAnsi="Times"/>
        </w:rPr>
        <w:fldChar w:fldCharType="separate"/>
      </w:r>
      <w:r w:rsidRPr="000F69BE">
        <w:rPr>
          <w:rFonts w:ascii="Times" w:eastAsia="Times New Roman" w:hAnsi="Times" w:cs="Times New Roman"/>
          <w:color w:val="000000"/>
        </w:rPr>
        <w:t xml:space="preserve">John Knox, </w:t>
      </w:r>
      <w:proofErr w:type="gramStart"/>
      <w:r w:rsidRPr="000F69BE">
        <w:rPr>
          <w:rFonts w:ascii="Times" w:eastAsia="Times New Roman" w:hAnsi="Times" w:cs="Times New Roman"/>
          <w:i/>
          <w:iCs/>
          <w:color w:val="000000"/>
        </w:rPr>
        <w:t>The</w:t>
      </w:r>
      <w:proofErr w:type="gramEnd"/>
      <w:r w:rsidRPr="000F69BE">
        <w:rPr>
          <w:rFonts w:ascii="Times" w:eastAsia="Times New Roman" w:hAnsi="Times" w:cs="Times New Roman"/>
          <w:i/>
          <w:iCs/>
          <w:color w:val="000000"/>
        </w:rPr>
        <w:t xml:space="preserve"> Political Writings of John Knox: The First Blast of the Trumpet Against the Monstrous Regiment of Women and Other Selected Works</w:t>
      </w:r>
      <w:r w:rsidRPr="000F69BE">
        <w:rPr>
          <w:rFonts w:ascii="Times" w:eastAsia="Times New Roman" w:hAnsi="Times" w:cs="Times New Roman"/>
          <w:color w:val="000000"/>
        </w:rPr>
        <w:t>, ed. Marvin A Breslow (Washington: Folger Shakespeare Library, 1985), 45.</w:t>
      </w:r>
      <w:r w:rsidR="00495F50" w:rsidRPr="00786BF1">
        <w:rPr>
          <w:rFonts w:ascii="Times" w:hAnsi="Times"/>
        </w:rPr>
        <w:fldChar w:fldCharType="end"/>
      </w:r>
    </w:p>
  </w:footnote>
  <w:footnote w:id="9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{"citationID":"bnGv1XQC","citationItems":[{"locator":"53","uri":["http://zotero.org/users/350486/items/2FQBTABQ"]}]} </w:instrText>
      </w:r>
      <w:r w:rsidR="00495F50" w:rsidRPr="00786BF1">
        <w:rPr>
          <w:rFonts w:ascii="Times" w:hAnsi="Times"/>
        </w:rPr>
        <w:fldChar w:fldCharType="separate"/>
      </w:r>
      <w:r>
        <w:rPr>
          <w:rFonts w:ascii="Times" w:hAnsi="Times"/>
          <w:noProof/>
        </w:rPr>
        <w:t>Ibid., 53.</w:t>
      </w:r>
      <w:r w:rsidR="00495F50" w:rsidRPr="00786BF1">
        <w:rPr>
          <w:rFonts w:ascii="Times" w:hAnsi="Times"/>
        </w:rPr>
        <w:fldChar w:fldCharType="end"/>
      </w:r>
    </w:p>
  </w:footnote>
  <w:footnote w:id="9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{"citationID":"kPLUQPDb","citationItems":[{"locator":"45","uri":["http://zotero.org/users/350486/items/IKV7SQNK"]}]} </w:instrText>
      </w:r>
      <w:r w:rsidR="00495F50" w:rsidRPr="00786BF1">
        <w:rPr>
          <w:rFonts w:ascii="Times" w:hAnsi="Times"/>
        </w:rPr>
        <w:fldChar w:fldCharType="separate"/>
      </w:r>
      <w:r w:rsidRPr="000F69BE">
        <w:rPr>
          <w:rFonts w:ascii="Times" w:eastAsia="Times New Roman" w:hAnsi="Times" w:cs="Times New Roman"/>
          <w:color w:val="000000"/>
        </w:rPr>
        <w:t xml:space="preserve">Hartley, </w:t>
      </w:r>
      <w:r w:rsidRPr="000F69BE">
        <w:rPr>
          <w:rFonts w:ascii="Times" w:eastAsia="Times New Roman" w:hAnsi="Times" w:cs="Times New Roman"/>
          <w:i/>
          <w:iCs/>
          <w:color w:val="000000"/>
        </w:rPr>
        <w:t>Proceedings in the Parliaments of Elizabeth I</w:t>
      </w:r>
      <w:r w:rsidRPr="000F69BE">
        <w:rPr>
          <w:rFonts w:ascii="Times" w:eastAsia="Times New Roman" w:hAnsi="Times" w:cs="Times New Roman"/>
          <w:color w:val="000000"/>
        </w:rPr>
        <w:t>, 45.</w:t>
      </w:r>
      <w:r w:rsidR="00495F50" w:rsidRPr="00786BF1">
        <w:rPr>
          <w:rFonts w:ascii="Times" w:hAnsi="Times"/>
        </w:rPr>
        <w:fldChar w:fldCharType="end"/>
      </w:r>
    </w:p>
  </w:footnote>
  <w:footnote w:id="10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{"citationID":"6JnF8FDk","citationItems":[{"locator":"59","uri":["http://zotero.org/users/350486/items/IKV7SQNK"]}]} </w:instrText>
      </w:r>
      <w:r w:rsidR="00495F50" w:rsidRPr="00786BF1">
        <w:rPr>
          <w:rFonts w:ascii="Times" w:hAnsi="Times"/>
        </w:rPr>
        <w:fldChar w:fldCharType="separate"/>
      </w:r>
      <w:r>
        <w:rPr>
          <w:rFonts w:ascii="Times" w:hAnsi="Times"/>
          <w:noProof/>
        </w:rPr>
        <w:t>Ibid., 59.</w:t>
      </w:r>
      <w:r w:rsidR="00495F50" w:rsidRPr="00786BF1">
        <w:rPr>
          <w:rFonts w:ascii="Times" w:hAnsi="Times"/>
        </w:rPr>
        <w:fldChar w:fldCharType="end"/>
      </w:r>
    </w:p>
  </w:footnote>
  <w:footnote w:id="10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{"citationID":"Db7lPiVN","citationItems":[{"locator":"206","uri":["http://zotero.org/users/350486/items/FKWQFGGI"]}]}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Elizabeth I, </w:t>
      </w:r>
      <w:r w:rsidRPr="000F69BE">
        <w:rPr>
          <w:rFonts w:ascii="Times" w:eastAsia="Times New Roman" w:hAnsi="Times" w:cs="Times New Roman"/>
          <w:i/>
          <w:iCs/>
          <w:color w:val="000000"/>
        </w:rPr>
        <w:t>Elizabeth I</w:t>
      </w:r>
      <w:r w:rsidRPr="000F69BE">
        <w:rPr>
          <w:rFonts w:ascii="Times" w:eastAsia="Times New Roman" w:hAnsi="Times" w:cs="Times New Roman"/>
          <w:color w:val="000000"/>
        </w:rPr>
        <w:t>, 206.</w:t>
      </w:r>
      <w:proofErr w:type="gramEnd"/>
      <w:r w:rsidR="00495F50" w:rsidRPr="00786BF1">
        <w:rPr>
          <w:rFonts w:ascii="Times" w:hAnsi="Times"/>
        </w:rPr>
        <w:fldChar w:fldCharType="end"/>
      </w:r>
    </w:p>
  </w:footnote>
  <w:footnote w:id="10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{"citationID":"g68FTgvu","citationItems":[{"locator":"740","uri":["http://zotero.org/users/350486/items/FZPJDRNI"]}]} </w:instrText>
      </w:r>
      <w:r w:rsidR="00495F50" w:rsidRPr="00786BF1">
        <w:rPr>
          <w:rFonts w:ascii="Times" w:hAnsi="Times"/>
        </w:rPr>
        <w:fldChar w:fldCharType="separate"/>
      </w:r>
      <w:r w:rsidRPr="000F69BE">
        <w:rPr>
          <w:rFonts w:ascii="Times" w:eastAsia="Times New Roman" w:hAnsi="Times" w:cs="Times New Roman"/>
          <w:color w:val="000000"/>
        </w:rPr>
        <w:t xml:space="preserve">Anne McLaren, “Gender, Religion, and Early Modern Nationalism: Elizabeth I, Mary Queen of Scots, and the Genesis of English Anti-Catholicism,” </w:t>
      </w:r>
      <w:r w:rsidRPr="000F69BE">
        <w:rPr>
          <w:rFonts w:ascii="Times" w:eastAsia="Times New Roman" w:hAnsi="Times" w:cs="Times New Roman"/>
          <w:i/>
          <w:iCs/>
          <w:color w:val="000000"/>
        </w:rPr>
        <w:t>The American Historical Review</w:t>
      </w:r>
      <w:r w:rsidRPr="000F69BE">
        <w:rPr>
          <w:rFonts w:ascii="Times" w:eastAsia="Times New Roman" w:hAnsi="Times" w:cs="Times New Roman"/>
          <w:color w:val="000000"/>
        </w:rPr>
        <w:t xml:space="preserve"> 107, no. 3 (June 1, 2002): 740.</w:t>
      </w:r>
      <w:r w:rsidR="00495F50" w:rsidRPr="00786BF1">
        <w:rPr>
          <w:rFonts w:ascii="Times" w:hAnsi="Times"/>
        </w:rPr>
        <w:fldChar w:fldCharType="end"/>
      </w:r>
    </w:p>
  </w:footnote>
  <w:footnote w:id="10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{"citationID":"mGunoxBz","citationItems":[{"locator":"741, 742","uri":["http://zotero.org/users/350486/items/FZPJDRNI"]}]} </w:instrText>
      </w:r>
      <w:r w:rsidR="00495F50" w:rsidRPr="00786BF1">
        <w:rPr>
          <w:rFonts w:ascii="Times" w:hAnsi="Times"/>
        </w:rPr>
        <w:fldChar w:fldCharType="separate"/>
      </w:r>
      <w:r>
        <w:rPr>
          <w:rFonts w:ascii="Times" w:hAnsi="Times"/>
          <w:noProof/>
        </w:rPr>
        <w:t>Ibid., 741, 742.</w:t>
      </w:r>
      <w:r w:rsidR="00495F50" w:rsidRPr="00786BF1">
        <w:rPr>
          <w:rFonts w:ascii="Times" w:hAnsi="Times"/>
        </w:rPr>
        <w:fldChar w:fldCharType="end"/>
      </w:r>
    </w:p>
  </w:footnote>
  <w:footnote w:id="10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{"citationID":"NwLFIl42","citationItems":[{"locator":"70","uri":["http://zotero.org/users/350486/items/FKWQFGGI"]}]}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Elizabeth I, </w:t>
      </w:r>
      <w:r w:rsidRPr="000F69BE">
        <w:rPr>
          <w:rFonts w:ascii="Times" w:eastAsia="Times New Roman" w:hAnsi="Times" w:cs="Times New Roman"/>
          <w:i/>
          <w:iCs/>
          <w:color w:val="000000"/>
        </w:rPr>
        <w:t>Elizabeth I</w:t>
      </w:r>
      <w:r w:rsidRPr="000F69BE">
        <w:rPr>
          <w:rFonts w:ascii="Times" w:eastAsia="Times New Roman" w:hAnsi="Times" w:cs="Times New Roman"/>
          <w:color w:val="000000"/>
        </w:rPr>
        <w:t>, 70.</w:t>
      </w:r>
      <w:proofErr w:type="gramEnd"/>
      <w:r w:rsidR="00495F50" w:rsidRPr="00786BF1">
        <w:rPr>
          <w:rFonts w:ascii="Times" w:hAnsi="Times"/>
        </w:rPr>
        <w:fldChar w:fldCharType="end"/>
      </w:r>
    </w:p>
  </w:footnote>
  <w:footnote w:id="10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{"citationID":"fF8azTHr","citationItems":[{"locator":"123","uri":["http://zotero.org/users/350486/items/M2JHREDD"]}]} </w:instrText>
      </w:r>
      <w:r w:rsidR="00495F50" w:rsidRPr="00786BF1">
        <w:rPr>
          <w:rFonts w:ascii="Times" w:hAnsi="Times"/>
        </w:rPr>
        <w:fldChar w:fldCharType="separate"/>
      </w:r>
      <w:r w:rsidRPr="000F69BE">
        <w:rPr>
          <w:rFonts w:ascii="Times" w:eastAsia="Times New Roman" w:hAnsi="Times" w:cs="Times New Roman"/>
          <w:color w:val="000000"/>
        </w:rPr>
        <w:t xml:space="preserve">G. B Harrison, ed., </w:t>
      </w:r>
      <w:r w:rsidRPr="000F69BE">
        <w:rPr>
          <w:rFonts w:ascii="Times" w:eastAsia="Times New Roman" w:hAnsi="Times" w:cs="Times New Roman"/>
          <w:i/>
          <w:iCs/>
          <w:color w:val="000000"/>
        </w:rPr>
        <w:t>The Letters of Queen Elizabeth</w:t>
      </w:r>
      <w:r w:rsidRPr="000F69BE">
        <w:rPr>
          <w:rFonts w:ascii="Times" w:eastAsia="Times New Roman" w:hAnsi="Times" w:cs="Times New Roman"/>
          <w:color w:val="000000"/>
        </w:rPr>
        <w:t xml:space="preserve"> (London [etc.]: Cassell and company, ltd, 1935), 123.</w:t>
      </w:r>
      <w:r w:rsidR="00495F50" w:rsidRPr="00786BF1">
        <w:rPr>
          <w:rFonts w:ascii="Times" w:hAnsi="Times"/>
        </w:rPr>
        <w:fldChar w:fldCharType="end"/>
      </w:r>
    </w:p>
  </w:footnote>
  <w:footnote w:id="10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{"citationID":"qMu3VSUb","citationItems":[{"locator":"155","uri":["http://zotero.org/users/350486/items/M2JHREDD"]}]} </w:instrText>
      </w:r>
      <w:r w:rsidR="00495F50" w:rsidRPr="00786BF1">
        <w:rPr>
          <w:rFonts w:ascii="Times" w:hAnsi="Times"/>
        </w:rPr>
        <w:fldChar w:fldCharType="separate"/>
      </w:r>
      <w:r>
        <w:rPr>
          <w:rFonts w:ascii="Times" w:hAnsi="Times"/>
          <w:noProof/>
        </w:rPr>
        <w:t>Ibid., 155.</w:t>
      </w:r>
      <w:r w:rsidR="00495F50" w:rsidRPr="00786BF1">
        <w:rPr>
          <w:rFonts w:ascii="Times" w:hAnsi="Times"/>
        </w:rPr>
        <w:fldChar w:fldCharType="end"/>
      </w:r>
    </w:p>
  </w:footnote>
  <w:footnote w:id="10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{"citationID":"33bsv9sqr","citationItems":[{"locator":"138, 139","label":"page","uri":["http://zotero.org/users/350486/items/M2JHREDD"]}]} </w:instrText>
      </w:r>
      <w:r w:rsidR="00495F50" w:rsidRPr="00786BF1">
        <w:rPr>
          <w:rFonts w:ascii="Times" w:hAnsi="Times"/>
        </w:rPr>
        <w:fldChar w:fldCharType="separate"/>
      </w:r>
      <w:r>
        <w:rPr>
          <w:rFonts w:ascii="Times" w:hAnsi="Times"/>
          <w:noProof/>
        </w:rPr>
        <w:t>Ibid., 138, 139.</w:t>
      </w:r>
      <w:r w:rsidR="00495F50" w:rsidRPr="00786BF1">
        <w:rPr>
          <w:rFonts w:ascii="Times" w:hAnsi="Times"/>
        </w:rPr>
        <w:fldChar w:fldCharType="end"/>
      </w:r>
    </w:p>
  </w:footnote>
  <w:footnote w:id="10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{"citationID":"asIBOXZt","citationItems":[{"locator":"105, 97","uri":["http://zotero.org/users/350486/items/FKWQFGGI"]}]}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Elizabeth I, </w:t>
      </w:r>
      <w:r w:rsidRPr="000F69BE">
        <w:rPr>
          <w:rFonts w:ascii="Times" w:eastAsia="Times New Roman" w:hAnsi="Times" w:cs="Times New Roman"/>
          <w:i/>
          <w:iCs/>
          <w:color w:val="000000"/>
        </w:rPr>
        <w:t>Elizabeth I</w:t>
      </w:r>
      <w:r w:rsidRPr="000F69BE">
        <w:rPr>
          <w:rFonts w:ascii="Times" w:eastAsia="Times New Roman" w:hAnsi="Times" w:cs="Times New Roman"/>
          <w:color w:val="000000"/>
        </w:rPr>
        <w:t>, 105, 97.</w:t>
      </w:r>
      <w:proofErr w:type="gramEnd"/>
      <w:r w:rsidR="00495F50" w:rsidRPr="00786BF1">
        <w:rPr>
          <w:rFonts w:ascii="Times" w:hAnsi="Times"/>
        </w:rPr>
        <w:fldChar w:fldCharType="end"/>
      </w:r>
    </w:p>
  </w:footnote>
  <w:footnote w:id="10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{"citationID":"W524H21F","citationItems":[{"locator":"325","uri":["http://zotero.org/users/350486/items/FKWQFGGI"]}]} </w:instrText>
      </w:r>
      <w:r w:rsidR="00495F50" w:rsidRPr="00786BF1">
        <w:rPr>
          <w:rFonts w:ascii="Times" w:hAnsi="Times"/>
        </w:rPr>
        <w:fldChar w:fldCharType="separate"/>
      </w:r>
      <w:r>
        <w:rPr>
          <w:rFonts w:ascii="Times" w:hAnsi="Times"/>
          <w:noProof/>
        </w:rPr>
        <w:t>Ibid., 325.</w:t>
      </w:r>
      <w:r w:rsidR="00495F50" w:rsidRPr="00786BF1">
        <w:rPr>
          <w:rFonts w:ascii="Times" w:hAnsi="Times"/>
        </w:rPr>
        <w:fldChar w:fldCharType="end"/>
      </w:r>
    </w:p>
  </w:footnote>
  <w:footnote w:id="11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{"citationID":"SQ4zGNN1","citationItems":[{"locator":"326","uri":["http://zotero.org/users/350486/items/FKWQFGGI"]}]} </w:instrText>
      </w:r>
      <w:r w:rsidR="00495F50" w:rsidRPr="00786BF1">
        <w:rPr>
          <w:rFonts w:ascii="Times" w:hAnsi="Times"/>
        </w:rPr>
        <w:fldChar w:fldCharType="separate"/>
      </w:r>
      <w:r>
        <w:rPr>
          <w:rFonts w:ascii="Times" w:hAnsi="Times"/>
          <w:noProof/>
        </w:rPr>
        <w:t>Ibid., 326.</w:t>
      </w:r>
      <w:r w:rsidR="00495F50" w:rsidRPr="00786BF1">
        <w:rPr>
          <w:rFonts w:ascii="Times" w:hAnsi="Times"/>
        </w:rPr>
        <w:fldChar w:fldCharType="end"/>
      </w:r>
    </w:p>
  </w:footnote>
  <w:footnote w:id="11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{"citationID":"GlgI9Edn","citationItems":[{"locator":"318","uri":["http://zotero.org/users/350486/items/FKWQFGGI"]}]} </w:instrText>
      </w:r>
      <w:r w:rsidR="00495F50" w:rsidRPr="00786BF1">
        <w:rPr>
          <w:rFonts w:ascii="Times" w:hAnsi="Times"/>
        </w:rPr>
        <w:fldChar w:fldCharType="separate"/>
      </w:r>
      <w:r>
        <w:rPr>
          <w:rFonts w:ascii="Times" w:hAnsi="Times"/>
          <w:noProof/>
        </w:rPr>
        <w:t>Ibid., 318.</w:t>
      </w:r>
      <w:r w:rsidR="00495F50" w:rsidRPr="00786BF1">
        <w:rPr>
          <w:rFonts w:ascii="Times" w:hAnsi="Times"/>
        </w:rPr>
        <w:fldChar w:fldCharType="end"/>
      </w:r>
    </w:p>
  </w:footnote>
  <w:footnote w:id="11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{"citationID":"uI3XF7N0","citationItems":[{"locator":"1","uri":["http://zotero.org/users/350486/items/QTMB54PB"]}]} </w:instrText>
      </w:r>
      <w:r w:rsidR="00495F50" w:rsidRPr="00786BF1">
        <w:rPr>
          <w:rFonts w:ascii="Times" w:hAnsi="Times"/>
        </w:rPr>
        <w:fldChar w:fldCharType="separate"/>
      </w:r>
      <w:r w:rsidRPr="000F69BE">
        <w:rPr>
          <w:rFonts w:ascii="Times" w:eastAsia="Times New Roman" w:hAnsi="Times" w:cs="Times New Roman"/>
          <w:color w:val="000000"/>
        </w:rPr>
        <w:t xml:space="preserve">Anon., </w:t>
      </w:r>
      <w:r w:rsidRPr="000F69BE">
        <w:rPr>
          <w:rFonts w:ascii="Times" w:eastAsia="Times New Roman" w:hAnsi="Times" w:cs="Times New Roman"/>
          <w:i/>
          <w:iCs/>
          <w:color w:val="000000"/>
        </w:rPr>
        <w:t>Elizabeth I sitting on her throne holding a sword and orb with three men standing to her right</w:t>
      </w:r>
      <w:r w:rsidRPr="000F69BE">
        <w:rPr>
          <w:rFonts w:ascii="Times" w:eastAsia="Times New Roman" w:hAnsi="Times" w:cs="Times New Roman"/>
          <w:color w:val="000000"/>
        </w:rPr>
        <w:t>, Early English Books Online ([</w:t>
      </w:r>
      <w:proofErr w:type="gramStart"/>
      <w:r w:rsidRPr="000F69BE">
        <w:rPr>
          <w:rFonts w:ascii="Times" w:eastAsia="Times New Roman" w:hAnsi="Times" w:cs="Times New Roman"/>
          <w:color w:val="000000"/>
        </w:rPr>
        <w:t>England :</w:t>
      </w:r>
      <w:proofErr w:type="gramEnd"/>
      <w:r w:rsidRPr="000F69BE">
        <w:rPr>
          <w:rFonts w:ascii="Times" w:eastAsia="Times New Roman" w:hAnsi="Times" w:cs="Times New Roman"/>
          <w:color w:val="000000"/>
        </w:rPr>
        <w:t xml:space="preserve"> s.n., 15--?], 1500), 1.</w:t>
      </w:r>
      <w:r w:rsidR="00495F50" w:rsidRPr="00786BF1">
        <w:rPr>
          <w:rFonts w:ascii="Times" w:hAnsi="Times"/>
        </w:rPr>
        <w:fldChar w:fldCharType="end"/>
      </w:r>
    </w:p>
  </w:footnote>
  <w:footnote w:id="11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{"citationID":"eWPm8lvq","citationItems":[{"locator":"424","uri":["http://zotero.org/users/350486/items/FKWQFGGI"]}]}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Elizabeth I, </w:t>
      </w:r>
      <w:r w:rsidRPr="000F69BE">
        <w:rPr>
          <w:rFonts w:ascii="Times" w:eastAsia="Times New Roman" w:hAnsi="Times" w:cs="Times New Roman"/>
          <w:i/>
          <w:iCs/>
          <w:color w:val="000000"/>
        </w:rPr>
        <w:t>Elizabeth I</w:t>
      </w:r>
      <w:r w:rsidRPr="000F69BE">
        <w:rPr>
          <w:rFonts w:ascii="Times" w:eastAsia="Times New Roman" w:hAnsi="Times" w:cs="Times New Roman"/>
          <w:color w:val="000000"/>
        </w:rPr>
        <w:t>, 424.</w:t>
      </w:r>
      <w:proofErr w:type="gramEnd"/>
      <w:r w:rsidR="00495F50" w:rsidRPr="00786BF1">
        <w:rPr>
          <w:rFonts w:ascii="Times" w:hAnsi="Times"/>
        </w:rPr>
        <w:fldChar w:fldCharType="end"/>
      </w:r>
    </w:p>
  </w:footnote>
  <w:footnote w:id="11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{"citationID":"1gde6ukrre","citationItems":[{"locator":"86","label":"page","uri":["http://zotero.org/users/350486/items/TP69NAT7"]}]} </w:instrText>
      </w:r>
      <w:r w:rsidR="00495F50" w:rsidRPr="00786BF1">
        <w:rPr>
          <w:rFonts w:ascii="Times" w:hAnsi="Times"/>
        </w:rPr>
        <w:fldChar w:fldCharType="separate"/>
      </w:r>
      <w:r w:rsidRPr="000F69BE">
        <w:rPr>
          <w:rFonts w:ascii="Times" w:eastAsia="Times New Roman" w:hAnsi="Times" w:cs="Times New Roman"/>
        </w:rPr>
        <w:t xml:space="preserve">Haller, </w:t>
      </w:r>
      <w:r w:rsidRPr="000F69BE">
        <w:rPr>
          <w:rFonts w:ascii="Times" w:eastAsia="Times New Roman" w:hAnsi="Times" w:cs="Times New Roman"/>
          <w:i/>
          <w:iCs/>
        </w:rPr>
        <w:t>Foxe’s Book of Martyrs and the Elect Nation</w:t>
      </w:r>
      <w:r w:rsidRPr="000F69BE">
        <w:rPr>
          <w:rFonts w:ascii="Times" w:eastAsia="Times New Roman" w:hAnsi="Times" w:cs="Times New Roman"/>
        </w:rPr>
        <w:t>, 86.</w:t>
      </w:r>
      <w:r w:rsidR="00495F50" w:rsidRPr="00786BF1">
        <w:rPr>
          <w:rFonts w:ascii="Times" w:hAnsi="Times"/>
        </w:rPr>
        <w:fldChar w:fldCharType="end"/>
      </w:r>
    </w:p>
  </w:footnote>
  <w:footnote w:id="11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{"citationID":"27eddc0bnd","citationItems":[{"locator":"60","label":"page","uri":["http://zotero.org/users/350486/items/37BEA8U4"]}]} </w:instrText>
      </w:r>
      <w:r w:rsidR="00495F50" w:rsidRPr="00786BF1">
        <w:rPr>
          <w:rFonts w:ascii="Times" w:hAnsi="Times"/>
        </w:rPr>
        <w:fldChar w:fldCharType="separate"/>
      </w:r>
      <w:r w:rsidRPr="000F69BE">
        <w:rPr>
          <w:rFonts w:ascii="Times" w:eastAsia="Times New Roman" w:hAnsi="Times" w:cs="Times New Roman"/>
        </w:rPr>
        <w:t xml:space="preserve">E. W Ives, </w:t>
      </w:r>
      <w:r w:rsidRPr="000F69BE">
        <w:rPr>
          <w:rFonts w:ascii="Times" w:eastAsia="Times New Roman" w:hAnsi="Times" w:cs="Times New Roman"/>
          <w:i/>
          <w:iCs/>
        </w:rPr>
        <w:t>Anne Boleyn</w:t>
      </w:r>
      <w:r w:rsidRPr="000F69BE">
        <w:rPr>
          <w:rFonts w:ascii="Times" w:eastAsia="Times New Roman" w:hAnsi="Times" w:cs="Times New Roman"/>
        </w:rPr>
        <w:t xml:space="preserve"> (Oxford, [Oxfordshire]: Blackwell, 1986), 60.</w:t>
      </w:r>
      <w:r w:rsidR="00495F50" w:rsidRPr="00786BF1">
        <w:rPr>
          <w:rFonts w:ascii="Times" w:hAnsi="Times"/>
        </w:rPr>
        <w:fldChar w:fldCharType="end"/>
      </w:r>
    </w:p>
  </w:footnote>
  <w:footnote w:id="11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{"citationID":"1odcf47rpv","citationItems":[{"locator":"104","label":"page","uri":["http://zotero.org/users/350486/items/53I5HV3E"]}]} </w:instrText>
      </w:r>
      <w:r w:rsidR="00495F50" w:rsidRPr="00786BF1">
        <w:rPr>
          <w:rFonts w:ascii="Times" w:hAnsi="Times"/>
        </w:rPr>
        <w:fldChar w:fldCharType="separate"/>
      </w:r>
      <w:r w:rsidRPr="000F69BE">
        <w:rPr>
          <w:rFonts w:ascii="Times" w:eastAsia="Times New Roman" w:hAnsi="Times" w:cs="Times New Roman"/>
        </w:rPr>
        <w:t xml:space="preserve">Thomas S. Freeman, “‘As True a Subiect being Prysoner’: John Foxe’s Notes on the Imprisonment of Princess ELizabeth, 1554-5,” </w:t>
      </w:r>
      <w:r w:rsidRPr="000F69BE">
        <w:rPr>
          <w:rFonts w:ascii="Times" w:eastAsia="Times New Roman" w:hAnsi="Times" w:cs="Times New Roman"/>
          <w:i/>
          <w:iCs/>
        </w:rPr>
        <w:t>English Historical Review</w:t>
      </w:r>
      <w:r w:rsidRPr="000F69BE">
        <w:rPr>
          <w:rFonts w:ascii="Times" w:eastAsia="Times New Roman" w:hAnsi="Times" w:cs="Times New Roman"/>
        </w:rPr>
        <w:t xml:space="preserve"> 117, no. 470 (2002): 104.</w:t>
      </w:r>
      <w:r w:rsidR="00495F50" w:rsidRPr="00786BF1">
        <w:rPr>
          <w:rFonts w:ascii="Times" w:hAnsi="Times"/>
        </w:rPr>
        <w:fldChar w:fldCharType="end"/>
      </w:r>
    </w:p>
  </w:footnote>
  <w:footnote w:id="11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{"citationID":"p73nGkit","citationItems":[{"locator":"346","uri":["http://zotero.org/users/350486/items/U54K8JBF"]}]}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Pollard, </w:t>
      </w:r>
      <w:r w:rsidRPr="000F69BE">
        <w:rPr>
          <w:rFonts w:ascii="Times" w:eastAsia="Times New Roman" w:hAnsi="Times" w:cs="Times New Roman"/>
          <w:i/>
          <w:iCs/>
          <w:color w:val="000000"/>
        </w:rPr>
        <w:t>Tudor Tracts, 1532-1588</w:t>
      </w:r>
      <w:r w:rsidRPr="000F69BE">
        <w:rPr>
          <w:rFonts w:ascii="Times" w:eastAsia="Times New Roman" w:hAnsi="Times" w:cs="Times New Roman"/>
          <w:color w:val="000000"/>
        </w:rPr>
        <w:t>, 346.</w:t>
      </w:r>
      <w:proofErr w:type="gramEnd"/>
      <w:r w:rsidR="00495F50" w:rsidRPr="00786BF1">
        <w:rPr>
          <w:rFonts w:ascii="Times" w:hAnsi="Times"/>
        </w:rPr>
        <w:fldChar w:fldCharType="end"/>
      </w:r>
    </w:p>
  </w:footnote>
  <w:footnote w:id="11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{"citationID":"6xqpX70T","citationItems":[{"locator":"393","uri":["http://zotero.org/users/350486/items/U54K8JBF"]}]} </w:instrText>
      </w:r>
      <w:r w:rsidR="00495F50" w:rsidRPr="00786BF1">
        <w:rPr>
          <w:rFonts w:ascii="Times" w:hAnsi="Times"/>
        </w:rPr>
        <w:fldChar w:fldCharType="separate"/>
      </w:r>
      <w:proofErr w:type="gramStart"/>
      <w:r>
        <w:rPr>
          <w:rFonts w:ascii="Times" w:eastAsia="Times New Roman" w:hAnsi="Times" w:cs="Times New Roman"/>
          <w:color w:val="000000"/>
        </w:rPr>
        <w:t>Ibid.,</w:t>
      </w:r>
      <w:proofErr w:type="gramEnd"/>
      <w:r>
        <w:rPr>
          <w:rFonts w:ascii="Times" w:eastAsia="Times New Roman" w:hAnsi="Times" w:cs="Times New Roman"/>
          <w:color w:val="000000"/>
        </w:rPr>
        <w:t xml:space="preserve"> 393.</w:t>
      </w:r>
      <w:r w:rsidR="00495F50" w:rsidRPr="00786BF1">
        <w:rPr>
          <w:rFonts w:ascii="Times" w:hAnsi="Times"/>
        </w:rPr>
        <w:fldChar w:fldCharType="end"/>
      </w:r>
    </w:p>
  </w:footnote>
  <w:footnote w:id="11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{"citationID":"pbnTFy0u","citationItems":[{"locator":"393","uri":["http://zotero.org/users/350486/items/U54K8JBF"]}]} </w:instrText>
      </w:r>
      <w:r w:rsidR="00495F50" w:rsidRPr="00786BF1">
        <w:rPr>
          <w:rFonts w:ascii="Times" w:hAnsi="Times"/>
        </w:rPr>
        <w:fldChar w:fldCharType="separate"/>
      </w:r>
      <w:r>
        <w:rPr>
          <w:rFonts w:ascii="Times" w:hAnsi="Times"/>
          <w:noProof/>
        </w:rPr>
        <w:t>Ibid.</w:t>
      </w:r>
      <w:r w:rsidR="00495F50" w:rsidRPr="00786BF1">
        <w:rPr>
          <w:rFonts w:ascii="Times" w:hAnsi="Times"/>
        </w:rPr>
        <w:fldChar w:fldCharType="end"/>
      </w:r>
    </w:p>
  </w:footnote>
  <w:footnote w:id="12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{"citationID":"Tt2vlPhP","citationItems":[{"locator":"312","uri":["http://zotero.org/users/350486/items/FKWQFGGI"]}]}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Elizabeth I, </w:t>
      </w:r>
      <w:r w:rsidRPr="000F69BE">
        <w:rPr>
          <w:rFonts w:ascii="Times" w:eastAsia="Times New Roman" w:hAnsi="Times" w:cs="Times New Roman"/>
          <w:i/>
          <w:iCs/>
          <w:color w:val="000000"/>
        </w:rPr>
        <w:t>Elizabeth I</w:t>
      </w:r>
      <w:r w:rsidRPr="000F69BE">
        <w:rPr>
          <w:rFonts w:ascii="Times" w:eastAsia="Times New Roman" w:hAnsi="Times" w:cs="Times New Roman"/>
          <w:color w:val="000000"/>
        </w:rPr>
        <w:t>, 312.</w:t>
      </w:r>
      <w:proofErr w:type="gramEnd"/>
      <w:r w:rsidR="00495F50" w:rsidRPr="00786BF1">
        <w:rPr>
          <w:rFonts w:ascii="Times" w:hAnsi="Times"/>
        </w:rPr>
        <w:fldChar w:fldCharType="end"/>
      </w:r>
    </w:p>
  </w:footnote>
  <w:footnote w:id="12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{"citationID":"eS7hA9f6","citationItems":[{"locator":"1","uri":["http://zotero.org/users/350486/items/BG72SHR2"]}]} </w:instrText>
      </w:r>
      <w:r w:rsidR="00495F50" w:rsidRPr="00786BF1">
        <w:rPr>
          <w:rFonts w:ascii="Times" w:hAnsi="Times"/>
        </w:rPr>
        <w:fldChar w:fldCharType="separate"/>
      </w:r>
      <w:proofErr w:type="gramStart"/>
      <w:r w:rsidRPr="000F69BE">
        <w:rPr>
          <w:rFonts w:ascii="Times" w:eastAsia="Times New Roman" w:hAnsi="Times" w:cs="Times New Roman"/>
          <w:color w:val="000000"/>
        </w:rPr>
        <w:t xml:space="preserve">Prothero, </w:t>
      </w:r>
      <w:r w:rsidRPr="000F69BE">
        <w:rPr>
          <w:rFonts w:ascii="Times" w:eastAsia="Times New Roman" w:hAnsi="Times" w:cs="Times New Roman"/>
          <w:i/>
          <w:iCs/>
          <w:color w:val="000000"/>
        </w:rPr>
        <w:t>Select Statutes and Other Constitutional Documents Illustrative of the Reigns of Elizabeth and James I</w:t>
      </w:r>
      <w:r w:rsidRPr="000F69BE">
        <w:rPr>
          <w:rFonts w:ascii="Times" w:eastAsia="Times New Roman" w:hAnsi="Times" w:cs="Times New Roman"/>
          <w:color w:val="000000"/>
        </w:rPr>
        <w:t>, 1.</w:t>
      </w:r>
      <w:proofErr w:type="gramEnd"/>
      <w:r w:rsidR="00495F50" w:rsidRPr="00786BF1">
        <w:rPr>
          <w:rFonts w:ascii="Times" w:hAnsi="Times"/>
        </w:rPr>
        <w:fldChar w:fldCharType="end"/>
      </w:r>
    </w:p>
  </w:footnote>
  <w:footnote w:id="12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{"citationID":"9slvgkfds","citationItems":[{"uri":["http://zotero.org/users/350486/items/NUQGVTKF"]}]} </w:instrText>
      </w:r>
      <w:r w:rsidR="00495F50" w:rsidRPr="00786BF1">
        <w:rPr>
          <w:rFonts w:ascii="Times" w:hAnsi="Times"/>
        </w:rPr>
        <w:fldChar w:fldCharType="separate"/>
      </w:r>
      <w:proofErr w:type="gramStart"/>
      <w:r w:rsidRPr="000F69BE">
        <w:rPr>
          <w:rFonts w:ascii="Times" w:eastAsia="Times New Roman" w:hAnsi="Times" w:cs="Times New Roman"/>
        </w:rPr>
        <w:t>British History Online and Horatio F. Brown (editor), “Venice - May 1607, 26-31”, June 22, 2003, http://www.british-history.ac.uk/report.aspx?compid=95651.</w:t>
      </w:r>
      <w:proofErr w:type="gramEnd"/>
      <w:r w:rsidR="00495F50" w:rsidRPr="00786BF1">
        <w:rPr>
          <w:rFonts w:ascii="Times" w:hAnsi="Times"/>
        </w:rPr>
        <w:fldChar w:fldCharType="end"/>
      </w:r>
    </w:p>
  </w:footnote>
  <w:footnote w:id="12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{"citationID":"2447cft8rr","citationItems":[{"locator":"15","label":"page","uri":["http://zotero.org/users/350486/items/56M7T3EI"]}]} </w:instrText>
      </w:r>
      <w:r w:rsidR="00495F50" w:rsidRPr="00786BF1">
        <w:rPr>
          <w:rFonts w:ascii="Times" w:hAnsi="Times"/>
        </w:rPr>
        <w:fldChar w:fldCharType="separate"/>
      </w:r>
      <w:r w:rsidRPr="000F69BE">
        <w:rPr>
          <w:rFonts w:ascii="Times" w:eastAsia="Times New Roman" w:hAnsi="Times" w:cs="Times New Roman"/>
        </w:rPr>
        <w:t xml:space="preserve">Roy C Strong, </w:t>
      </w:r>
      <w:proofErr w:type="gramStart"/>
      <w:r w:rsidRPr="000F69BE">
        <w:rPr>
          <w:rFonts w:ascii="Times" w:eastAsia="Times New Roman" w:hAnsi="Times" w:cs="Times New Roman"/>
          <w:i/>
          <w:iCs/>
        </w:rPr>
        <w:t>The</w:t>
      </w:r>
      <w:proofErr w:type="gramEnd"/>
      <w:r w:rsidRPr="000F69BE">
        <w:rPr>
          <w:rFonts w:ascii="Times" w:eastAsia="Times New Roman" w:hAnsi="Times" w:cs="Times New Roman"/>
          <w:i/>
          <w:iCs/>
        </w:rPr>
        <w:t xml:space="preserve"> Cult of Elizabeth: Elizabethan Portraiture and Pageantry</w:t>
      </w:r>
      <w:r w:rsidRPr="000F69BE">
        <w:rPr>
          <w:rFonts w:ascii="Times" w:eastAsia="Times New Roman" w:hAnsi="Times" w:cs="Times New Roman"/>
        </w:rPr>
        <w:t xml:space="preserve"> (Berkeley: University of California Press, 1986), 15.</w:t>
      </w:r>
      <w:r w:rsidR="00495F50" w:rsidRPr="00786BF1">
        <w:rPr>
          <w:rFonts w:ascii="Times" w:hAnsi="Times"/>
        </w:rPr>
        <w:fldChar w:fldCharType="end"/>
      </w:r>
    </w:p>
  </w:footnote>
  <w:footnote w:id="12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{"citationID":"pqqfv0mjh","citationItems":[{"locator":"98","label":"page","uri":["http://zotero.org/users/350486/items/7U962QGU"]}]} </w:instrText>
      </w:r>
      <w:r w:rsidR="00495F50" w:rsidRPr="00786BF1">
        <w:rPr>
          <w:rFonts w:ascii="Times" w:hAnsi="Times"/>
        </w:rPr>
        <w:fldChar w:fldCharType="separate"/>
      </w:r>
      <w:r w:rsidRPr="000F69BE">
        <w:rPr>
          <w:rFonts w:ascii="Times" w:eastAsia="Times New Roman" w:hAnsi="Times" w:cs="Times New Roman"/>
        </w:rPr>
        <w:t xml:space="preserve">William Shakespeare, </w:t>
      </w:r>
      <w:r w:rsidRPr="000F69BE">
        <w:rPr>
          <w:rFonts w:ascii="Times" w:eastAsia="Times New Roman" w:hAnsi="Times" w:cs="Times New Roman"/>
          <w:i/>
          <w:iCs/>
        </w:rPr>
        <w:t>The famous history of the life of King Henry the Eighth</w:t>
      </w:r>
      <w:r w:rsidRPr="000F69BE">
        <w:rPr>
          <w:rFonts w:ascii="Times" w:eastAsia="Times New Roman" w:hAnsi="Times" w:cs="Times New Roman"/>
        </w:rPr>
        <w:t xml:space="preserve"> (Clarendon Press, 1891), 98.</w:t>
      </w:r>
      <w:r w:rsidR="00495F50" w:rsidRPr="00786BF1">
        <w:rPr>
          <w:rFonts w:ascii="Times" w:hAnsi="Times"/>
        </w:rPr>
        <w:fldChar w:fldCharType="end"/>
      </w:r>
    </w:p>
  </w:footnote>
  <w:footnote w:id="12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{"citationID":"1kvlh47v7k","citationItems":[{"locator":"86","label":"page","uri":["http://zotero.org/users/350486/items/HJB63CFD"]}]} </w:instrText>
      </w:r>
      <w:r w:rsidR="00495F50" w:rsidRPr="00786BF1">
        <w:rPr>
          <w:rFonts w:ascii="Times" w:hAnsi="Times"/>
        </w:rPr>
        <w:fldChar w:fldCharType="separate"/>
      </w:r>
      <w:r w:rsidRPr="000F69BE">
        <w:rPr>
          <w:rFonts w:ascii="Times" w:eastAsia="Times New Roman" w:hAnsi="Times" w:cs="Times New Roman"/>
        </w:rPr>
        <w:t xml:space="preserve">James VI and I, </w:t>
      </w:r>
      <w:r w:rsidRPr="000F69BE">
        <w:rPr>
          <w:rFonts w:ascii="Times" w:eastAsia="Times New Roman" w:hAnsi="Times" w:cs="Times New Roman"/>
          <w:i/>
          <w:iCs/>
        </w:rPr>
        <w:t>Political Writings</w:t>
      </w:r>
      <w:r w:rsidRPr="000F69BE">
        <w:rPr>
          <w:rFonts w:ascii="Times" w:eastAsia="Times New Roman" w:hAnsi="Times" w:cs="Times New Roman"/>
        </w:rPr>
        <w:t>, ed. J. P Sommerville, Cambridge texts in the history of political thought (Cambridge [England]: Cambridge University Press, 1994), 86.</w:t>
      </w:r>
      <w:r w:rsidR="00495F50" w:rsidRPr="00786BF1">
        <w:rPr>
          <w:rFonts w:ascii="Times" w:hAnsi="Times"/>
        </w:rPr>
        <w:fldChar w:fldCharType="end"/>
      </w:r>
    </w:p>
  </w:footnote>
  <w:footnote w:id="12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{"citationID":"xUUEahL6","citationItems":[{"locator":"138","uri":["http://zotero.org/users/350486/items/HPR7EV4U"]}]} </w:instrText>
      </w:r>
      <w:r w:rsidR="00495F50" w:rsidRPr="00786BF1">
        <w:rPr>
          <w:rFonts w:ascii="Times" w:hAnsi="Times"/>
        </w:rPr>
        <w:fldChar w:fldCharType="separate"/>
      </w:r>
      <w:r w:rsidRPr="000F69BE">
        <w:rPr>
          <w:rFonts w:ascii="Times" w:eastAsia="Times New Roman" w:hAnsi="Times" w:cs="Times New Roman"/>
          <w:color w:val="000000"/>
        </w:rPr>
        <w:t xml:space="preserve">David Harris Willson, </w:t>
      </w:r>
      <w:r w:rsidRPr="000F69BE">
        <w:rPr>
          <w:rFonts w:ascii="Times" w:eastAsia="Times New Roman" w:hAnsi="Times" w:cs="Times New Roman"/>
          <w:i/>
          <w:iCs/>
          <w:color w:val="000000"/>
        </w:rPr>
        <w:t>King James VI and I</w:t>
      </w:r>
      <w:r w:rsidRPr="000F69BE">
        <w:rPr>
          <w:rFonts w:ascii="Times" w:eastAsia="Times New Roman" w:hAnsi="Times" w:cs="Times New Roman"/>
          <w:color w:val="000000"/>
        </w:rPr>
        <w:t xml:space="preserve"> (London: Jonathan Cape, 1956), 138.</w:t>
      </w:r>
      <w:r w:rsidR="00495F50" w:rsidRPr="00786BF1">
        <w:rPr>
          <w:rFonts w:ascii="Times" w:hAnsi="Times"/>
        </w:rPr>
        <w:fldChar w:fldCharType="end"/>
      </w:r>
    </w:p>
  </w:footnote>
  <w:footnote w:id="12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{"citationID":"VroNr4GF","citationItems":[{"locator":"158","uri":["http://zotero.org/users/350486/items/HPR7EV4U"]}]} </w:instrText>
      </w:r>
      <w:r w:rsidR="00495F50" w:rsidRPr="00786BF1">
        <w:rPr>
          <w:rFonts w:ascii="Times" w:hAnsi="Times"/>
        </w:rPr>
        <w:fldChar w:fldCharType="separate"/>
      </w:r>
      <w:r>
        <w:rPr>
          <w:rFonts w:ascii="Times" w:hAnsi="Times"/>
          <w:noProof/>
        </w:rPr>
        <w:t>Ibid., 158.</w:t>
      </w:r>
      <w:r w:rsidR="00495F50" w:rsidRPr="00786BF1">
        <w:rPr>
          <w:rFonts w:ascii="Times" w:hAnsi="Times"/>
        </w:rPr>
        <w:fldChar w:fldCharType="end"/>
      </w:r>
    </w:p>
  </w:footnote>
  <w:footnote w:id="12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{"citationID":"sdg7nsa1f","citationItems":[{"locator":"xvi","label":"page","uri":["http://zotero.org/users/350486/items/HJB63CFD"]}]} </w:instrText>
      </w:r>
      <w:r w:rsidR="00495F50" w:rsidRPr="00786BF1">
        <w:rPr>
          <w:rFonts w:ascii="Times" w:hAnsi="Times"/>
        </w:rPr>
        <w:fldChar w:fldCharType="separate"/>
      </w:r>
      <w:proofErr w:type="gramStart"/>
      <w:r w:rsidRPr="000F69BE">
        <w:rPr>
          <w:rFonts w:ascii="Times" w:eastAsia="Times New Roman" w:hAnsi="Times" w:cs="Times New Roman"/>
        </w:rPr>
        <w:t xml:space="preserve">James VI and I, </w:t>
      </w:r>
      <w:r w:rsidRPr="000F69BE">
        <w:rPr>
          <w:rFonts w:ascii="Times" w:eastAsia="Times New Roman" w:hAnsi="Times" w:cs="Times New Roman"/>
          <w:i/>
          <w:iCs/>
        </w:rPr>
        <w:t>Political Writings</w:t>
      </w:r>
      <w:r w:rsidRPr="000F69BE">
        <w:rPr>
          <w:rFonts w:ascii="Times" w:eastAsia="Times New Roman" w:hAnsi="Times" w:cs="Times New Roman"/>
        </w:rPr>
        <w:t>, xvi.</w:t>
      </w:r>
      <w:proofErr w:type="gramEnd"/>
      <w:r w:rsidR="00495F50" w:rsidRPr="00786BF1">
        <w:rPr>
          <w:rFonts w:ascii="Times" w:hAnsi="Times"/>
        </w:rPr>
        <w:fldChar w:fldCharType="end"/>
      </w:r>
    </w:p>
  </w:footnote>
  <w:footnote w:id="12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{"citationID":"djss23a4u","citationItems":[{"locator":"202","label":"page","uri":["http://zotero.org/users/350486/items/RHJT99EV"]}]} </w:instrText>
      </w:r>
      <w:r w:rsidR="00495F50" w:rsidRPr="00786BF1">
        <w:rPr>
          <w:rFonts w:ascii="Times" w:hAnsi="Times"/>
        </w:rPr>
        <w:fldChar w:fldCharType="separate"/>
      </w:r>
      <w:r w:rsidRPr="000F69BE">
        <w:rPr>
          <w:rFonts w:ascii="Times" w:eastAsia="Times New Roman" w:hAnsi="Times" w:cs="Times New Roman"/>
        </w:rPr>
        <w:t xml:space="preserve">Erickson, </w:t>
      </w:r>
      <w:r w:rsidRPr="000F69BE">
        <w:rPr>
          <w:rFonts w:ascii="Times" w:eastAsia="Times New Roman" w:hAnsi="Times" w:cs="Times New Roman"/>
          <w:i/>
          <w:iCs/>
        </w:rPr>
        <w:t>Royal Panoply: Brief Lives of the English Monarchs</w:t>
      </w:r>
      <w:r w:rsidRPr="000F69BE">
        <w:rPr>
          <w:rFonts w:ascii="Times" w:eastAsia="Times New Roman" w:hAnsi="Times" w:cs="Times New Roman"/>
        </w:rPr>
        <w:t>, 202.</w:t>
      </w:r>
      <w:r w:rsidR="00495F50" w:rsidRPr="00786BF1">
        <w:rPr>
          <w:rFonts w:ascii="Times" w:hAnsi="Times"/>
        </w:rPr>
        <w:fldChar w:fldCharType="end"/>
      </w:r>
    </w:p>
  </w:footnote>
  <w:footnote w:id="13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{"citationID":"2b65c0fml6","citationItems":[{"locator":"203","label":"page","uri":["http://zotero.org/users/350486/items/RHJT99EV"]}]} </w:instrText>
      </w:r>
      <w:r w:rsidR="00495F50" w:rsidRPr="00786BF1">
        <w:rPr>
          <w:rFonts w:ascii="Times" w:hAnsi="Times"/>
        </w:rPr>
        <w:fldChar w:fldCharType="separate"/>
      </w:r>
      <w:r>
        <w:rPr>
          <w:rFonts w:ascii="Times" w:hAnsi="Times"/>
          <w:noProof/>
        </w:rPr>
        <w:t>Ibid., 203.</w:t>
      </w:r>
      <w:r w:rsidR="00495F50" w:rsidRPr="00786BF1">
        <w:rPr>
          <w:rFonts w:ascii="Times" w:hAnsi="Times"/>
        </w:rPr>
        <w:fldChar w:fldCharType="end"/>
      </w:r>
    </w:p>
  </w:footnote>
  <w:footnote w:id="13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{"citationID":"se3abhd30","citationItems":[{"locator":"6","label":"page","uri":["http://zotero.org/users/350486/items/XF4HW4T2"]}]} </w:instrText>
      </w:r>
      <w:r w:rsidR="00495F50" w:rsidRPr="00786BF1">
        <w:rPr>
          <w:rFonts w:ascii="Times" w:hAnsi="Times"/>
        </w:rPr>
        <w:fldChar w:fldCharType="separate"/>
      </w:r>
      <w:r w:rsidRPr="000F69BE">
        <w:rPr>
          <w:rFonts w:ascii="Times" w:eastAsia="Times New Roman" w:hAnsi="Times" w:cs="Times New Roman"/>
        </w:rPr>
        <w:t xml:space="preserve">Robert Ashton, </w:t>
      </w:r>
      <w:r w:rsidRPr="000F69BE">
        <w:rPr>
          <w:rFonts w:ascii="Times" w:eastAsia="Times New Roman" w:hAnsi="Times" w:cs="Times New Roman"/>
          <w:i/>
          <w:iCs/>
        </w:rPr>
        <w:t>James I by His Contemporaries: An Account of His Career and Character as Seen by Some of His Contempories</w:t>
      </w:r>
      <w:r w:rsidRPr="000F69BE">
        <w:rPr>
          <w:rFonts w:ascii="Times" w:eastAsia="Times New Roman" w:hAnsi="Times" w:cs="Times New Roman"/>
        </w:rPr>
        <w:t xml:space="preserve"> (London: Hutchinson, 1969), 6.</w:t>
      </w:r>
      <w:r w:rsidR="00495F50" w:rsidRPr="00786BF1">
        <w:rPr>
          <w:rFonts w:ascii="Times" w:hAnsi="Times"/>
        </w:rPr>
        <w:fldChar w:fldCharType="end"/>
      </w:r>
    </w:p>
  </w:footnote>
  <w:footnote w:id="13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{"citationID":"ss1eagm25","citationItems":[{"locator":"182","label":"page","uri":["http://zotero.org/users/350486/items/HJB63CFD"]}]} </w:instrText>
      </w:r>
      <w:r w:rsidR="00495F50" w:rsidRPr="00786BF1">
        <w:rPr>
          <w:rFonts w:ascii="Times" w:hAnsi="Times"/>
        </w:rPr>
        <w:fldChar w:fldCharType="separate"/>
      </w:r>
      <w:proofErr w:type="gramStart"/>
      <w:r w:rsidRPr="000F69BE">
        <w:rPr>
          <w:rFonts w:ascii="Times" w:eastAsia="Times New Roman" w:hAnsi="Times" w:cs="Times New Roman"/>
        </w:rPr>
        <w:t xml:space="preserve">James VI and I, </w:t>
      </w:r>
      <w:r w:rsidRPr="000F69BE">
        <w:rPr>
          <w:rFonts w:ascii="Times" w:eastAsia="Times New Roman" w:hAnsi="Times" w:cs="Times New Roman"/>
          <w:i/>
          <w:iCs/>
        </w:rPr>
        <w:t>Political Writings</w:t>
      </w:r>
      <w:r w:rsidRPr="000F69BE">
        <w:rPr>
          <w:rFonts w:ascii="Times" w:eastAsia="Times New Roman" w:hAnsi="Times" w:cs="Times New Roman"/>
        </w:rPr>
        <w:t>, 182.</w:t>
      </w:r>
      <w:proofErr w:type="gramEnd"/>
      <w:r w:rsidR="00495F50" w:rsidRPr="00786BF1">
        <w:rPr>
          <w:rFonts w:ascii="Times" w:hAnsi="Times"/>
        </w:rPr>
        <w:fldChar w:fldCharType="end"/>
      </w:r>
    </w:p>
  </w:footnote>
  <w:footnote w:id="13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{"citationID":"1nqnu8931d","citationItems":[{"locator":"181","label":"page","uri":["http://zotero.org/users/350486/items/HJB63CFD"]}]} </w:instrText>
      </w:r>
      <w:r w:rsidR="00495F50" w:rsidRPr="00786BF1">
        <w:rPr>
          <w:rFonts w:ascii="Times" w:hAnsi="Times"/>
        </w:rPr>
        <w:fldChar w:fldCharType="separate"/>
      </w:r>
      <w:proofErr w:type="gramStart"/>
      <w:r>
        <w:rPr>
          <w:rFonts w:ascii="Times" w:eastAsia="Times New Roman" w:hAnsi="Times" w:cs="Times New Roman"/>
        </w:rPr>
        <w:t>Ibid.,</w:t>
      </w:r>
      <w:proofErr w:type="gramEnd"/>
      <w:r>
        <w:rPr>
          <w:rFonts w:ascii="Times" w:eastAsia="Times New Roman" w:hAnsi="Times" w:cs="Times New Roman"/>
        </w:rPr>
        <w:t xml:space="preserve"> 181.</w:t>
      </w:r>
      <w:r w:rsidR="00495F50" w:rsidRPr="00786BF1">
        <w:rPr>
          <w:rFonts w:ascii="Times" w:hAnsi="Times"/>
        </w:rPr>
        <w:fldChar w:fldCharType="end"/>
      </w:r>
    </w:p>
  </w:footnote>
  <w:footnote w:id="13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{"citationID":"10v5ge6tje","citationItems":[{"locator":"338","label":"page","uri":["http://zotero.org/users/350486/items/TAF66JMH"]}]} </w:instrText>
      </w:r>
      <w:r w:rsidR="00495F50" w:rsidRPr="00786BF1">
        <w:rPr>
          <w:rFonts w:ascii="Times" w:hAnsi="Times"/>
        </w:rPr>
        <w:fldChar w:fldCharType="separate"/>
      </w:r>
      <w:proofErr w:type="gramStart"/>
      <w:r w:rsidRPr="000F69BE">
        <w:rPr>
          <w:rFonts w:ascii="Times" w:eastAsia="Times New Roman" w:hAnsi="Times" w:cs="Times New Roman"/>
        </w:rPr>
        <w:t xml:space="preserve">Naphtali Lewis, </w:t>
      </w:r>
      <w:r w:rsidRPr="000F69BE">
        <w:rPr>
          <w:rFonts w:ascii="Times" w:eastAsia="Times New Roman" w:hAnsi="Times" w:cs="Times New Roman"/>
          <w:i/>
          <w:iCs/>
        </w:rPr>
        <w:t>Roman Civilization; Selected Readings</w:t>
      </w:r>
      <w:r w:rsidRPr="000F69BE">
        <w:rPr>
          <w:rFonts w:ascii="Times" w:eastAsia="Times New Roman" w:hAnsi="Times" w:cs="Times New Roman"/>
        </w:rPr>
        <w:t>, Records of civilization, sources and studies no. 45 (New York: Columbia University Press, 1951), 338.</w:t>
      </w:r>
      <w:proofErr w:type="gramEnd"/>
      <w:r w:rsidR="00495F50" w:rsidRPr="00786BF1">
        <w:rPr>
          <w:rFonts w:ascii="Times" w:hAnsi="Times"/>
        </w:rPr>
        <w:fldChar w:fldCharType="end"/>
      </w:r>
    </w:p>
  </w:footnote>
  <w:footnote w:id="13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{"citationID":"2oopcbspap","citationItems":[{"locator":"341","label":"page","uri":["http://zotero.org/users/350486/items/TAF66JMH"]}]} </w:instrText>
      </w:r>
      <w:r w:rsidR="00495F50" w:rsidRPr="00786BF1">
        <w:rPr>
          <w:rFonts w:ascii="Times" w:hAnsi="Times"/>
        </w:rPr>
        <w:fldChar w:fldCharType="separate"/>
      </w:r>
      <w:proofErr w:type="gramStart"/>
      <w:r>
        <w:rPr>
          <w:rFonts w:ascii="Times" w:eastAsia="Times New Roman" w:hAnsi="Times" w:cs="Times New Roman"/>
        </w:rPr>
        <w:t>Ibid.,</w:t>
      </w:r>
      <w:proofErr w:type="gramEnd"/>
      <w:r>
        <w:rPr>
          <w:rFonts w:ascii="Times" w:eastAsia="Times New Roman" w:hAnsi="Times" w:cs="Times New Roman"/>
        </w:rPr>
        <w:t xml:space="preserve"> 341.</w:t>
      </w:r>
      <w:r w:rsidR="00495F50" w:rsidRPr="00786BF1">
        <w:rPr>
          <w:rFonts w:ascii="Times" w:hAnsi="Times"/>
        </w:rPr>
        <w:fldChar w:fldCharType="end"/>
      </w:r>
    </w:p>
  </w:footnote>
  <w:footnote w:id="13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{"citationID":"1d634rbif8","citationItems":[{"locator":"136","label":"page","uri":["http://zotero.org/users/350486/items/HJB63CFD"]}]} </w:instrText>
      </w:r>
      <w:r w:rsidR="00495F50" w:rsidRPr="00786BF1">
        <w:rPr>
          <w:rFonts w:ascii="Times" w:hAnsi="Times"/>
        </w:rPr>
        <w:fldChar w:fldCharType="separate"/>
      </w:r>
      <w:proofErr w:type="gramStart"/>
      <w:r w:rsidRPr="000F69BE">
        <w:rPr>
          <w:rFonts w:ascii="Times" w:eastAsia="Times New Roman" w:hAnsi="Times" w:cs="Times New Roman"/>
        </w:rPr>
        <w:t xml:space="preserve">James VI and I, </w:t>
      </w:r>
      <w:r w:rsidRPr="000F69BE">
        <w:rPr>
          <w:rFonts w:ascii="Times" w:eastAsia="Times New Roman" w:hAnsi="Times" w:cs="Times New Roman"/>
          <w:i/>
          <w:iCs/>
        </w:rPr>
        <w:t>Political Writings</w:t>
      </w:r>
      <w:r w:rsidRPr="000F69BE">
        <w:rPr>
          <w:rFonts w:ascii="Times" w:eastAsia="Times New Roman" w:hAnsi="Times" w:cs="Times New Roman"/>
        </w:rPr>
        <w:t>, 136.</w:t>
      </w:r>
      <w:proofErr w:type="gramEnd"/>
      <w:r w:rsidR="00495F50" w:rsidRPr="00786BF1">
        <w:rPr>
          <w:rFonts w:ascii="Times" w:hAnsi="Times"/>
        </w:rPr>
        <w:fldChar w:fldCharType="end"/>
      </w:r>
    </w:p>
  </w:footnote>
  <w:footnote w:id="13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{"citationID":"pals4grg0","citationItems":[{"locator":"12","label":"page","uri":["http://zotero.org/users/350486/items/HJB63CFD"]}]} </w:instrText>
      </w:r>
      <w:r w:rsidR="00495F50" w:rsidRPr="00786BF1">
        <w:rPr>
          <w:rFonts w:ascii="Times" w:hAnsi="Times"/>
        </w:rPr>
        <w:fldChar w:fldCharType="separate"/>
      </w:r>
      <w:proofErr w:type="gramStart"/>
      <w:r>
        <w:rPr>
          <w:rFonts w:ascii="Times" w:eastAsia="Times New Roman" w:hAnsi="Times" w:cs="Times New Roman"/>
        </w:rPr>
        <w:t>Ibid.,</w:t>
      </w:r>
      <w:proofErr w:type="gramEnd"/>
      <w:r>
        <w:rPr>
          <w:rFonts w:ascii="Times" w:eastAsia="Times New Roman" w:hAnsi="Times" w:cs="Times New Roman"/>
        </w:rPr>
        <w:t xml:space="preserve"> 12.</w:t>
      </w:r>
      <w:r w:rsidR="00495F50" w:rsidRPr="00786BF1">
        <w:rPr>
          <w:rFonts w:ascii="Times" w:hAnsi="Times"/>
        </w:rPr>
        <w:fldChar w:fldCharType="end"/>
      </w:r>
    </w:p>
  </w:footnote>
  <w:footnote w:id="13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{"citationID":"2330nhbr4k","citationItems":[{"locator":"226","label":"page","uri":["http://zotero.org/users/350486/items/HJB63CFD"]}]} </w:instrText>
      </w:r>
      <w:r w:rsidR="00495F50" w:rsidRPr="00786BF1">
        <w:rPr>
          <w:rFonts w:ascii="Times" w:hAnsi="Times"/>
        </w:rPr>
        <w:fldChar w:fldCharType="separate"/>
      </w:r>
      <w:proofErr w:type="gramStart"/>
      <w:r>
        <w:rPr>
          <w:rFonts w:ascii="Times" w:eastAsia="Times New Roman" w:hAnsi="Times" w:cs="Times New Roman"/>
        </w:rPr>
        <w:t>Ibid.,</w:t>
      </w:r>
      <w:proofErr w:type="gramEnd"/>
      <w:r>
        <w:rPr>
          <w:rFonts w:ascii="Times" w:eastAsia="Times New Roman" w:hAnsi="Times" w:cs="Times New Roman"/>
        </w:rPr>
        <w:t xml:space="preserve"> 226.</w:t>
      </w:r>
      <w:r w:rsidR="00495F50" w:rsidRPr="00786BF1">
        <w:rPr>
          <w:rFonts w:ascii="Times" w:hAnsi="Times"/>
        </w:rPr>
        <w:fldChar w:fldCharType="end"/>
      </w:r>
    </w:p>
  </w:footnote>
  <w:footnote w:id="13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{"citationID":"1611ur3bnb","citationItems":[{"locator":"199","label":"page","uri":["http://zotero.org/users/350486/items/HJB63CFD"]}]} </w:instrText>
      </w:r>
      <w:r w:rsidR="00495F50" w:rsidRPr="00786BF1">
        <w:rPr>
          <w:rFonts w:ascii="Times" w:hAnsi="Times"/>
        </w:rPr>
        <w:fldChar w:fldCharType="separate"/>
      </w:r>
      <w:r>
        <w:rPr>
          <w:rFonts w:ascii="Times" w:hAnsi="Times"/>
          <w:noProof/>
        </w:rPr>
        <w:t>Ibid., 199.</w:t>
      </w:r>
      <w:r w:rsidR="00495F50" w:rsidRPr="00786BF1">
        <w:rPr>
          <w:rFonts w:ascii="Times" w:hAnsi="Times"/>
        </w:rPr>
        <w:fldChar w:fldCharType="end"/>
      </w:r>
    </w:p>
  </w:footnote>
  <w:footnote w:id="14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{"citationID":"1qljoqr5ep","citationItems":[{"locator":"15","label":"page","uri":["http://zotero.org/users/350486/items/X358E22F"]}]} </w:instrText>
      </w:r>
      <w:r w:rsidR="00495F50" w:rsidRPr="00786BF1">
        <w:rPr>
          <w:rFonts w:ascii="Times" w:hAnsi="Times"/>
        </w:rPr>
        <w:fldChar w:fldCharType="separate"/>
      </w:r>
      <w:r w:rsidRPr="000F69BE">
        <w:rPr>
          <w:rFonts w:ascii="Times" w:eastAsia="Times New Roman" w:hAnsi="Times" w:cs="Times New Roman"/>
        </w:rPr>
        <w:t xml:space="preserve">John Bruce, ed., </w:t>
      </w:r>
      <w:r w:rsidRPr="000F69BE">
        <w:rPr>
          <w:rFonts w:ascii="Times" w:eastAsia="Times New Roman" w:hAnsi="Times" w:cs="Times New Roman"/>
          <w:i/>
          <w:iCs/>
        </w:rPr>
        <w:t xml:space="preserve">Letters of Queen Elizabeth and King James VI. </w:t>
      </w:r>
      <w:proofErr w:type="gramStart"/>
      <w:r w:rsidRPr="000F69BE">
        <w:rPr>
          <w:rFonts w:ascii="Times" w:eastAsia="Times New Roman" w:hAnsi="Times" w:cs="Times New Roman"/>
          <w:i/>
          <w:iCs/>
        </w:rPr>
        <w:t>of</w:t>
      </w:r>
      <w:proofErr w:type="gramEnd"/>
      <w:r w:rsidRPr="000F69BE">
        <w:rPr>
          <w:rFonts w:ascii="Times" w:eastAsia="Times New Roman" w:hAnsi="Times" w:cs="Times New Roman"/>
          <w:i/>
          <w:iCs/>
        </w:rPr>
        <w:t xml:space="preserve"> Scotland; Some of Them Printed from Originals in the Possession of the Rev. Ryder, and Others from a Ms. Which Formerly Belonged to Sir Peter Thompson, Kt</w:t>
      </w:r>
      <w:r w:rsidRPr="000F69BE">
        <w:rPr>
          <w:rFonts w:ascii="Times" w:eastAsia="Times New Roman" w:hAnsi="Times" w:cs="Times New Roman"/>
        </w:rPr>
        <w:t xml:space="preserve"> (New York: Johnson Reprint Corp, 1968), 15.</w:t>
      </w:r>
      <w:r w:rsidR="00495F50" w:rsidRPr="00786BF1">
        <w:rPr>
          <w:rFonts w:ascii="Times" w:hAnsi="Times"/>
        </w:rPr>
        <w:fldChar w:fldCharType="end"/>
      </w:r>
    </w:p>
  </w:footnote>
  <w:footnote w:id="14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{"citationID":"20k9lq334c","citationItems":[{"locator":"91, 196","label":"page","uri":["http://zotero.org/users/350486/items/HJB63CFD"]}]} </w:instrText>
      </w:r>
      <w:r w:rsidR="00495F50" w:rsidRPr="00786BF1">
        <w:rPr>
          <w:rFonts w:ascii="Times" w:hAnsi="Times"/>
        </w:rPr>
        <w:fldChar w:fldCharType="separate"/>
      </w:r>
      <w:proofErr w:type="gramStart"/>
      <w:r w:rsidRPr="000F69BE">
        <w:rPr>
          <w:rFonts w:ascii="Times" w:eastAsia="Times New Roman" w:hAnsi="Times" w:cs="Times New Roman"/>
        </w:rPr>
        <w:t xml:space="preserve">James VI and I, </w:t>
      </w:r>
      <w:r w:rsidRPr="000F69BE">
        <w:rPr>
          <w:rFonts w:ascii="Times" w:eastAsia="Times New Roman" w:hAnsi="Times" w:cs="Times New Roman"/>
          <w:i/>
          <w:iCs/>
        </w:rPr>
        <w:t>Political Writings</w:t>
      </w:r>
      <w:r w:rsidRPr="000F69BE">
        <w:rPr>
          <w:rFonts w:ascii="Times" w:eastAsia="Times New Roman" w:hAnsi="Times" w:cs="Times New Roman"/>
        </w:rPr>
        <w:t>, 91, 196.</w:t>
      </w:r>
      <w:proofErr w:type="gramEnd"/>
      <w:r w:rsidR="00495F50" w:rsidRPr="00786BF1">
        <w:rPr>
          <w:rFonts w:ascii="Times" w:hAnsi="Times"/>
        </w:rPr>
        <w:fldChar w:fldCharType="end"/>
      </w:r>
    </w:p>
  </w:footnote>
  <w:footnote w:id="14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{"citationID":"1lumujmbe6","citationItems":[{"locator":"A2","label":"page","uri":["http://zotero.org/users/350486/items/9GI9U25M"]}]} </w:instrText>
      </w:r>
      <w:r w:rsidR="00495F50" w:rsidRPr="00786BF1">
        <w:rPr>
          <w:rFonts w:ascii="Times" w:hAnsi="Times"/>
        </w:rPr>
        <w:fldChar w:fldCharType="separate"/>
      </w:r>
      <w:r w:rsidRPr="000F69BE">
        <w:rPr>
          <w:rFonts w:ascii="Times" w:eastAsia="Times New Roman" w:hAnsi="Times" w:cs="Times New Roman"/>
        </w:rPr>
        <w:t xml:space="preserve">Anon., </w:t>
      </w:r>
      <w:r w:rsidRPr="000F69BE">
        <w:rPr>
          <w:rFonts w:ascii="Times" w:eastAsia="Times New Roman" w:hAnsi="Times" w:cs="Times New Roman"/>
          <w:i/>
          <w:iCs/>
        </w:rPr>
        <w:t>Englands wedding garment. Or A preparation to King Iames his royall coronation</w:t>
      </w:r>
      <w:r w:rsidRPr="000F69BE">
        <w:rPr>
          <w:rFonts w:ascii="Times" w:eastAsia="Times New Roman" w:hAnsi="Times" w:cs="Times New Roman"/>
        </w:rPr>
        <w:t xml:space="preserve">, Early English Books Online (Imprinted at </w:t>
      </w:r>
      <w:proofErr w:type="gramStart"/>
      <w:r w:rsidRPr="000F69BE">
        <w:rPr>
          <w:rFonts w:ascii="Times" w:eastAsia="Times New Roman" w:hAnsi="Times" w:cs="Times New Roman"/>
        </w:rPr>
        <w:t>London :</w:t>
      </w:r>
      <w:proofErr w:type="gramEnd"/>
      <w:r w:rsidRPr="000F69BE">
        <w:rPr>
          <w:rFonts w:ascii="Times" w:eastAsia="Times New Roman" w:hAnsi="Times" w:cs="Times New Roman"/>
        </w:rPr>
        <w:t xml:space="preserve"> [Printed by R. Read] for Thomas Pauier, 1603., 1603), A2.</w:t>
      </w:r>
      <w:r w:rsidR="00495F50" w:rsidRPr="00786BF1">
        <w:rPr>
          <w:rFonts w:ascii="Times" w:hAnsi="Times"/>
        </w:rPr>
        <w:fldChar w:fldCharType="end"/>
      </w:r>
    </w:p>
  </w:footnote>
  <w:footnote w:id="14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{"citationID":"2lsrdl09l9","citationItems":[{"locator":"1","label":"page","uri":["http://zotero.org/users/350486/items/KRT2W3Q6"]}]} </w:instrText>
      </w:r>
      <w:r w:rsidR="00495F50" w:rsidRPr="00786BF1">
        <w:rPr>
          <w:rFonts w:ascii="Times" w:hAnsi="Times"/>
        </w:rPr>
        <w:fldChar w:fldCharType="separate"/>
      </w:r>
      <w:r w:rsidRPr="000F69BE">
        <w:rPr>
          <w:rFonts w:ascii="Times" w:eastAsia="Times New Roman" w:hAnsi="Times" w:cs="Times New Roman"/>
        </w:rPr>
        <w:t xml:space="preserve">Anon., </w:t>
      </w:r>
      <w:r w:rsidRPr="000F69BE">
        <w:rPr>
          <w:rFonts w:ascii="Times" w:eastAsia="Times New Roman" w:hAnsi="Times" w:cs="Times New Roman"/>
          <w:i/>
          <w:iCs/>
        </w:rPr>
        <w:t>A New song to the great comfort and reioycing of all true English harts at our most gracious King Iames his proclamation vpon the 24 of March last past in the cittie of London to the tune of Englands pride is gone.</w:t>
      </w:r>
      <w:r w:rsidRPr="000F69BE">
        <w:rPr>
          <w:rFonts w:ascii="Times" w:eastAsia="Times New Roman" w:hAnsi="Times" w:cs="Times New Roman"/>
        </w:rPr>
        <w:t>, Early English Books Online ([Edinburgh] : Printed by Robert Walde-graue, [1603], 1603), 1.</w:t>
      </w:r>
      <w:r w:rsidR="00495F50" w:rsidRPr="00786BF1">
        <w:rPr>
          <w:rFonts w:ascii="Times" w:hAnsi="Times"/>
        </w:rPr>
        <w:fldChar w:fldCharType="end"/>
      </w:r>
    </w:p>
  </w:footnote>
  <w:footnote w:id="14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{"citationID":"kvritmgb3","citationItems":[{"locator":"166","label":"page","uri":["http://zotero.org/users/350486/items/HPR7EV4U"]}]} </w:instrText>
      </w:r>
      <w:r w:rsidR="00495F50" w:rsidRPr="00786BF1">
        <w:rPr>
          <w:rFonts w:ascii="Times" w:hAnsi="Times"/>
        </w:rPr>
        <w:fldChar w:fldCharType="separate"/>
      </w:r>
      <w:proofErr w:type="gramStart"/>
      <w:r w:rsidRPr="000F69BE">
        <w:rPr>
          <w:rFonts w:ascii="Times" w:eastAsia="Times New Roman" w:hAnsi="Times" w:cs="Times New Roman"/>
        </w:rPr>
        <w:t xml:space="preserve">Willson, </w:t>
      </w:r>
      <w:r w:rsidRPr="000F69BE">
        <w:rPr>
          <w:rFonts w:ascii="Times" w:eastAsia="Times New Roman" w:hAnsi="Times" w:cs="Times New Roman"/>
          <w:i/>
          <w:iCs/>
        </w:rPr>
        <w:t>King James VI and I</w:t>
      </w:r>
      <w:r w:rsidRPr="000F69BE">
        <w:rPr>
          <w:rFonts w:ascii="Times" w:eastAsia="Times New Roman" w:hAnsi="Times" w:cs="Times New Roman"/>
        </w:rPr>
        <w:t>, 166.</w:t>
      </w:r>
      <w:proofErr w:type="gramEnd"/>
      <w:r w:rsidR="00495F50" w:rsidRPr="00786BF1">
        <w:rPr>
          <w:rFonts w:ascii="Times" w:hAnsi="Times"/>
        </w:rPr>
        <w:fldChar w:fldCharType="end"/>
      </w:r>
    </w:p>
  </w:footnote>
  <w:footnote w:id="14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{"citationID":"15s3gct7k","citationItems":[{"locator":"75","label":"page","uri":["http://zotero.org/users/350486/items/X358E22F"]}]} </w:instrText>
      </w:r>
      <w:r w:rsidR="00495F50" w:rsidRPr="00786BF1">
        <w:rPr>
          <w:rFonts w:ascii="Times" w:hAnsi="Times"/>
        </w:rPr>
        <w:fldChar w:fldCharType="separate"/>
      </w:r>
      <w:r w:rsidRPr="000F69BE">
        <w:rPr>
          <w:rFonts w:ascii="Times" w:eastAsia="Times New Roman" w:hAnsi="Times" w:cs="Times New Roman"/>
        </w:rPr>
        <w:t xml:space="preserve">Bruce, </w:t>
      </w:r>
      <w:r w:rsidRPr="000F69BE">
        <w:rPr>
          <w:rFonts w:ascii="Times" w:eastAsia="Times New Roman" w:hAnsi="Times" w:cs="Times New Roman"/>
          <w:i/>
          <w:iCs/>
        </w:rPr>
        <w:t xml:space="preserve">Letters of Queen Elizabeth and King James VI. </w:t>
      </w:r>
      <w:proofErr w:type="gramStart"/>
      <w:r w:rsidRPr="000F69BE">
        <w:rPr>
          <w:rFonts w:ascii="Times" w:eastAsia="Times New Roman" w:hAnsi="Times" w:cs="Times New Roman"/>
          <w:i/>
          <w:iCs/>
        </w:rPr>
        <w:t>of</w:t>
      </w:r>
      <w:proofErr w:type="gramEnd"/>
      <w:r w:rsidRPr="000F69BE">
        <w:rPr>
          <w:rFonts w:ascii="Times" w:eastAsia="Times New Roman" w:hAnsi="Times" w:cs="Times New Roman"/>
          <w:i/>
          <w:iCs/>
        </w:rPr>
        <w:t xml:space="preserve"> Scotland; Some of Them Printed from Originals in the Possession of the Rev. Ryder, and Others from a Ms. Which Formerly Belonged to Sir Peter Thompson, Kt</w:t>
      </w:r>
      <w:r w:rsidRPr="000F69BE">
        <w:rPr>
          <w:rFonts w:ascii="Times" w:eastAsia="Times New Roman" w:hAnsi="Times" w:cs="Times New Roman"/>
        </w:rPr>
        <w:t>, 75.</w:t>
      </w:r>
      <w:r w:rsidR="00495F50" w:rsidRPr="00786BF1">
        <w:rPr>
          <w:rFonts w:ascii="Times" w:hAnsi="Times"/>
        </w:rPr>
        <w:fldChar w:fldCharType="end"/>
      </w:r>
    </w:p>
  </w:footnote>
  <w:footnote w:id="14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{"citationID":"148sakq2dg","citationItems":[{"locator":"250","label":"page","uri":["http://zotero.org/users/350486/items/BG72SHR2"]}]} </w:instrText>
      </w:r>
      <w:r w:rsidR="00495F50" w:rsidRPr="00786BF1">
        <w:rPr>
          <w:rFonts w:ascii="Times" w:hAnsi="Times"/>
        </w:rPr>
        <w:fldChar w:fldCharType="separate"/>
      </w:r>
      <w:proofErr w:type="gramStart"/>
      <w:r w:rsidRPr="000F69BE">
        <w:rPr>
          <w:rFonts w:ascii="Times" w:eastAsia="Times New Roman" w:hAnsi="Times" w:cs="Times New Roman"/>
        </w:rPr>
        <w:t xml:space="preserve">Prothero, </w:t>
      </w:r>
      <w:r w:rsidRPr="000F69BE">
        <w:rPr>
          <w:rFonts w:ascii="Times" w:eastAsia="Times New Roman" w:hAnsi="Times" w:cs="Times New Roman"/>
          <w:i/>
          <w:iCs/>
        </w:rPr>
        <w:t>Select Statutes and Other Constitutional Documents Illustrative of the Reigns of Elizabeth and James I</w:t>
      </w:r>
      <w:r w:rsidRPr="000F69BE">
        <w:rPr>
          <w:rFonts w:ascii="Times" w:eastAsia="Times New Roman" w:hAnsi="Times" w:cs="Times New Roman"/>
        </w:rPr>
        <w:t>, 250.</w:t>
      </w:r>
      <w:proofErr w:type="gramEnd"/>
      <w:r w:rsidR="00495F50" w:rsidRPr="00786BF1">
        <w:rPr>
          <w:rFonts w:ascii="Times" w:hAnsi="Times"/>
        </w:rPr>
        <w:fldChar w:fldCharType="end"/>
      </w:r>
    </w:p>
  </w:footnote>
  <w:footnote w:id="14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{"citationID":"1mgj60p5pk","citationItems":[{"locator":"135","label":"page","uri":["http://zotero.org/users/350486/items/HJB63CFD"]}]} </w:instrText>
      </w:r>
      <w:r w:rsidR="00495F50" w:rsidRPr="00786BF1">
        <w:rPr>
          <w:rFonts w:ascii="Times" w:hAnsi="Times"/>
        </w:rPr>
        <w:fldChar w:fldCharType="separate"/>
      </w:r>
      <w:proofErr w:type="gramStart"/>
      <w:r w:rsidRPr="000F69BE">
        <w:rPr>
          <w:rFonts w:ascii="Times" w:eastAsia="Times New Roman" w:hAnsi="Times" w:cs="Times New Roman"/>
        </w:rPr>
        <w:t xml:space="preserve">James VI and I, </w:t>
      </w:r>
      <w:r w:rsidRPr="000F69BE">
        <w:rPr>
          <w:rFonts w:ascii="Times" w:eastAsia="Times New Roman" w:hAnsi="Times" w:cs="Times New Roman"/>
          <w:i/>
          <w:iCs/>
        </w:rPr>
        <w:t>Political Writings</w:t>
      </w:r>
      <w:r w:rsidRPr="000F69BE">
        <w:rPr>
          <w:rFonts w:ascii="Times" w:eastAsia="Times New Roman" w:hAnsi="Times" w:cs="Times New Roman"/>
        </w:rPr>
        <w:t>, 135.</w:t>
      </w:r>
      <w:proofErr w:type="gramEnd"/>
      <w:r w:rsidR="00495F50" w:rsidRPr="00786BF1">
        <w:rPr>
          <w:rFonts w:ascii="Times" w:hAnsi="Times"/>
        </w:rPr>
        <w:fldChar w:fldCharType="end"/>
      </w:r>
    </w:p>
  </w:footnote>
  <w:footnote w:id="14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{"citationID":"2bbjci30n4","citationItems":[{"locator":"393","label":"page","uri":["http://zotero.org/users/350486/items/BG72SHR2"]}]} </w:instrText>
      </w:r>
      <w:r w:rsidR="00495F50" w:rsidRPr="00786BF1">
        <w:rPr>
          <w:rFonts w:ascii="Times" w:hAnsi="Times"/>
        </w:rPr>
        <w:fldChar w:fldCharType="separate"/>
      </w:r>
      <w:proofErr w:type="gramStart"/>
      <w:r w:rsidRPr="000F69BE">
        <w:rPr>
          <w:rFonts w:ascii="Times" w:eastAsia="Times New Roman" w:hAnsi="Times" w:cs="Times New Roman"/>
        </w:rPr>
        <w:t xml:space="preserve">Prothero, </w:t>
      </w:r>
      <w:r w:rsidRPr="000F69BE">
        <w:rPr>
          <w:rFonts w:ascii="Times" w:eastAsia="Times New Roman" w:hAnsi="Times" w:cs="Times New Roman"/>
          <w:i/>
          <w:iCs/>
        </w:rPr>
        <w:t>Select Statutes and Other Constitutional Documents Illustrative of the Reigns of Elizabeth and James I</w:t>
      </w:r>
      <w:r w:rsidRPr="000F69BE">
        <w:rPr>
          <w:rFonts w:ascii="Times" w:eastAsia="Times New Roman" w:hAnsi="Times" w:cs="Times New Roman"/>
        </w:rPr>
        <w:t>, 393.</w:t>
      </w:r>
      <w:proofErr w:type="gramEnd"/>
      <w:r w:rsidR="00495F50" w:rsidRPr="00786BF1">
        <w:rPr>
          <w:rFonts w:ascii="Times" w:hAnsi="Times"/>
        </w:rPr>
        <w:fldChar w:fldCharType="end"/>
      </w:r>
    </w:p>
  </w:footnote>
  <w:footnote w:id="14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{"citationID":"2ja535jpsm","citationItems":[{"locator":"162","label":"page","uri":["http://zotero.org/users/350486/items/JVWS9QW8"]}]} </w:instrText>
      </w:r>
      <w:r w:rsidR="00495F50" w:rsidRPr="00786BF1">
        <w:rPr>
          <w:rFonts w:ascii="Times" w:hAnsi="Times"/>
        </w:rPr>
        <w:fldChar w:fldCharType="separate"/>
      </w:r>
      <w:r w:rsidRPr="000F69BE">
        <w:rPr>
          <w:rFonts w:ascii="Times" w:eastAsia="Times New Roman" w:hAnsi="Times" w:cs="Times New Roman"/>
          <w:i/>
          <w:iCs/>
        </w:rPr>
        <w:t>The Jacobean Union: Six Tracts of 1604</w:t>
      </w:r>
      <w:r w:rsidRPr="000F69BE">
        <w:rPr>
          <w:rFonts w:ascii="Times" w:eastAsia="Times New Roman" w:hAnsi="Times" w:cs="Times New Roman"/>
        </w:rPr>
        <w:t xml:space="preserve"> (Edinburgh: Scottish History Society, 1985), 162.</w:t>
      </w:r>
      <w:r w:rsidR="00495F50" w:rsidRPr="00786BF1">
        <w:rPr>
          <w:rFonts w:ascii="Times" w:hAnsi="Times"/>
        </w:rPr>
        <w:fldChar w:fldCharType="end"/>
      </w:r>
    </w:p>
  </w:footnote>
  <w:footnote w:id="15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{"citationID":"9bu3lhokg","citationItems":[{"locator":"170","label":"page","uri":["http://zotero.org/users/350486/items/JVWS9QW8"]}]} </w:instrText>
      </w:r>
      <w:r w:rsidR="00495F50" w:rsidRPr="00786BF1">
        <w:rPr>
          <w:rFonts w:ascii="Times" w:hAnsi="Times"/>
        </w:rPr>
        <w:fldChar w:fldCharType="separate"/>
      </w:r>
      <w:r>
        <w:rPr>
          <w:rFonts w:ascii="Times" w:hAnsi="Times"/>
          <w:noProof/>
        </w:rPr>
        <w:t>Ibid., 170.</w:t>
      </w:r>
      <w:r w:rsidR="00495F50" w:rsidRPr="00786BF1">
        <w:rPr>
          <w:rFonts w:ascii="Times" w:hAnsi="Times"/>
        </w:rPr>
        <w:fldChar w:fldCharType="end"/>
      </w:r>
    </w:p>
  </w:footnote>
  <w:footnote w:id="151">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{"citationID":"20qnuo5t1u","citationItems":[{"locator":"145","label":"page","uri":["http://zotero.org/users/350486/items/JVWS9QW8"]}]} </w:instrText>
      </w:r>
      <w:r w:rsidR="00495F50" w:rsidRPr="00786BF1">
        <w:rPr>
          <w:rFonts w:ascii="Times" w:hAnsi="Times"/>
        </w:rPr>
        <w:fldChar w:fldCharType="separate"/>
      </w:r>
      <w:proofErr w:type="gramStart"/>
      <w:r>
        <w:rPr>
          <w:rFonts w:ascii="Times" w:eastAsia="Times New Roman" w:hAnsi="Times" w:cs="Times New Roman"/>
          <w:i/>
          <w:iCs/>
        </w:rPr>
        <w:t>Ibid.,</w:t>
      </w:r>
      <w:proofErr w:type="gramEnd"/>
      <w:r>
        <w:rPr>
          <w:rFonts w:ascii="Times" w:eastAsia="Times New Roman" w:hAnsi="Times" w:cs="Times New Roman"/>
          <w:i/>
          <w:iCs/>
        </w:rPr>
        <w:t xml:space="preserve"> 145.</w:t>
      </w:r>
      <w:r w:rsidR="00495F50" w:rsidRPr="00786BF1">
        <w:rPr>
          <w:rFonts w:ascii="Times" w:hAnsi="Times"/>
        </w:rPr>
        <w:fldChar w:fldCharType="end"/>
      </w:r>
    </w:p>
  </w:footnote>
  <w:footnote w:id="152">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{"citationID":"1rqtvb9r60","citationItems":[{"locator":"16","label":"page","uri":["http://zotero.org/users/350486/items/JVWS9QW8"]}]} </w:instrText>
      </w:r>
      <w:r w:rsidR="00495F50" w:rsidRPr="00786BF1">
        <w:rPr>
          <w:rFonts w:ascii="Times" w:hAnsi="Times"/>
        </w:rPr>
        <w:fldChar w:fldCharType="separate"/>
      </w:r>
      <w:proofErr w:type="gramStart"/>
      <w:r>
        <w:rPr>
          <w:rFonts w:ascii="Times" w:eastAsia="Times New Roman" w:hAnsi="Times" w:cs="Times New Roman"/>
          <w:iCs/>
        </w:rPr>
        <w:t>Ibid.,</w:t>
      </w:r>
      <w:proofErr w:type="gramEnd"/>
      <w:r>
        <w:rPr>
          <w:rFonts w:ascii="Times" w:eastAsia="Times New Roman" w:hAnsi="Times" w:cs="Times New Roman"/>
          <w:iCs/>
        </w:rPr>
        <w:t xml:space="preserve"> 16.</w:t>
      </w:r>
      <w:r w:rsidR="00495F50" w:rsidRPr="00786BF1">
        <w:rPr>
          <w:rFonts w:ascii="Times" w:hAnsi="Times"/>
        </w:rPr>
        <w:fldChar w:fldCharType="end"/>
      </w:r>
    </w:p>
  </w:footnote>
  <w:footnote w:id="153">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{"citationID":"213kh8s3oc","citationItems":[{"locator":"60","label":"page","uri":["http://zotero.org/users/350486/items/JVWS9QW8"]}]} </w:instrText>
      </w:r>
      <w:r w:rsidR="00495F50" w:rsidRPr="00786BF1">
        <w:rPr>
          <w:rFonts w:ascii="Times" w:hAnsi="Times"/>
        </w:rPr>
        <w:fldChar w:fldCharType="separate"/>
      </w:r>
      <w:proofErr w:type="gramStart"/>
      <w:r>
        <w:rPr>
          <w:rFonts w:ascii="Times" w:eastAsia="Times New Roman" w:hAnsi="Times" w:cs="Times New Roman"/>
          <w:iCs/>
        </w:rPr>
        <w:t>Ibid.,</w:t>
      </w:r>
      <w:proofErr w:type="gramEnd"/>
      <w:r>
        <w:rPr>
          <w:rFonts w:ascii="Times" w:eastAsia="Times New Roman" w:hAnsi="Times" w:cs="Times New Roman"/>
          <w:iCs/>
        </w:rPr>
        <w:t xml:space="preserve"> 60.</w:t>
      </w:r>
      <w:r w:rsidR="00495F50" w:rsidRPr="00786BF1">
        <w:rPr>
          <w:rFonts w:ascii="Times" w:hAnsi="Times"/>
        </w:rPr>
        <w:fldChar w:fldCharType="end"/>
      </w:r>
    </w:p>
  </w:footnote>
  <w:footnote w:id="154">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{"citationID":"12l6dhp5di","citationItems":[{"locator":"xvi","label":"page","uri":["http://zotero.org/users/350486/items/JVWS9QW8"]}]} </w:instrText>
      </w:r>
      <w:r w:rsidR="00495F50" w:rsidRPr="00786BF1">
        <w:rPr>
          <w:rFonts w:ascii="Times" w:hAnsi="Times"/>
        </w:rPr>
        <w:fldChar w:fldCharType="separate"/>
      </w:r>
      <w:proofErr w:type="gramStart"/>
      <w:r>
        <w:rPr>
          <w:rFonts w:ascii="Times" w:eastAsia="Times New Roman" w:hAnsi="Times" w:cs="Times New Roman"/>
          <w:iCs/>
        </w:rPr>
        <w:t>Ibid.,</w:t>
      </w:r>
      <w:proofErr w:type="gramEnd"/>
      <w:r>
        <w:rPr>
          <w:rFonts w:ascii="Times" w:eastAsia="Times New Roman" w:hAnsi="Times" w:cs="Times New Roman"/>
          <w:iCs/>
        </w:rPr>
        <w:t xml:space="preserve"> xvi.</w:t>
      </w:r>
      <w:r w:rsidR="00495F50" w:rsidRPr="00786BF1">
        <w:rPr>
          <w:rFonts w:ascii="Times" w:hAnsi="Times"/>
        </w:rPr>
        <w:fldChar w:fldCharType="end"/>
      </w:r>
    </w:p>
  </w:footnote>
  <w:footnote w:id="155">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{"citationID":"1odm5rns7d","citationItems":[{"locator":"xxxv-xxxvi","label":"page","uri":["http://zotero.org/users/350486/items/JVWS9QW8"]}]} </w:instrText>
      </w:r>
      <w:r w:rsidR="00495F50" w:rsidRPr="00786BF1">
        <w:rPr>
          <w:rFonts w:ascii="Times" w:hAnsi="Times"/>
        </w:rPr>
        <w:fldChar w:fldCharType="separate"/>
      </w:r>
      <w:r>
        <w:rPr>
          <w:rFonts w:ascii="Times" w:hAnsi="Times"/>
          <w:noProof/>
        </w:rPr>
        <w:t>Ibid., xxxv-xxxvi.</w:t>
      </w:r>
      <w:r w:rsidR="00495F50" w:rsidRPr="00786BF1">
        <w:rPr>
          <w:rFonts w:ascii="Times" w:hAnsi="Times"/>
        </w:rPr>
        <w:fldChar w:fldCharType="end"/>
      </w:r>
    </w:p>
  </w:footnote>
  <w:footnote w:id="156">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{"citationID":"1ebv41m90q","citationItems":[{"uri":["http://zotero.org/users/350486/items/8ETEZK76"]}]} </w:instrText>
      </w:r>
      <w:r w:rsidR="00495F50" w:rsidRPr="00786BF1">
        <w:rPr>
          <w:rFonts w:ascii="Times" w:hAnsi="Times"/>
        </w:rPr>
        <w:fldChar w:fldCharType="separate"/>
      </w:r>
      <w:proofErr w:type="gramStart"/>
      <w:r w:rsidRPr="000F69BE">
        <w:rPr>
          <w:rFonts w:ascii="Times" w:eastAsia="Times New Roman" w:hAnsi="Times" w:cs="Times New Roman"/>
        </w:rPr>
        <w:t>British History Online and Horatio F. Brown (editor), “Venice - May 1607, 16-25”, June 22, 2003, http://www.british-history.ac.uk/report.aspx?compid=95650.</w:t>
      </w:r>
      <w:proofErr w:type="gramEnd"/>
      <w:r w:rsidR="00495F50" w:rsidRPr="00786BF1">
        <w:rPr>
          <w:rFonts w:ascii="Times" w:hAnsi="Times"/>
        </w:rPr>
        <w:fldChar w:fldCharType="end"/>
      </w:r>
    </w:p>
  </w:footnote>
  <w:footnote w:id="157">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{"citationID":"28vcide3ak","citationItems":[{"uri":["http://zotero.org/users/350486/items/4HI93HAZ"]}]} </w:instrText>
      </w:r>
      <w:r w:rsidR="00495F50" w:rsidRPr="00786BF1">
        <w:rPr>
          <w:rFonts w:ascii="Times" w:hAnsi="Times"/>
        </w:rPr>
        <w:fldChar w:fldCharType="separate"/>
      </w:r>
      <w:proofErr w:type="gramStart"/>
      <w:r w:rsidRPr="000F69BE">
        <w:rPr>
          <w:rFonts w:ascii="Times" w:eastAsia="Times New Roman" w:hAnsi="Times" w:cs="Times New Roman"/>
        </w:rPr>
        <w:t>British History Online, “House of Commons Journal Volume 1 - 14 February 1607 (2nd scribe)”, June 22, 2003, http://www.british-history.ac.uk/report.aspx?compid=1806&amp;strquery=union%20of%20england%20and%20scotland%201607.</w:t>
      </w:r>
      <w:proofErr w:type="gramEnd"/>
      <w:r w:rsidR="00495F50" w:rsidRPr="00786BF1">
        <w:rPr>
          <w:rFonts w:ascii="Times" w:hAnsi="Times"/>
        </w:rPr>
        <w:fldChar w:fldCharType="end"/>
      </w:r>
    </w:p>
  </w:footnote>
  <w:footnote w:id="158">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{"citationID":"1akvoto51l","citationItems":[{"locator":"286","label":"page","uri":["http://zotero.org/users/350486/items/ZZQVGD4R"]}]} </w:instrText>
      </w:r>
      <w:r w:rsidR="00495F50" w:rsidRPr="00786BF1">
        <w:rPr>
          <w:rFonts w:ascii="Times" w:hAnsi="Times"/>
        </w:rPr>
        <w:fldChar w:fldCharType="separate"/>
      </w:r>
      <w:r w:rsidRPr="000F69BE">
        <w:rPr>
          <w:rFonts w:ascii="Times" w:eastAsia="Times New Roman" w:hAnsi="Times" w:cs="Times New Roman"/>
        </w:rPr>
        <w:t xml:space="preserve">Lacey Baldwin Smith, </w:t>
      </w:r>
      <w:r w:rsidRPr="000F69BE">
        <w:rPr>
          <w:rFonts w:ascii="Times" w:eastAsia="Times New Roman" w:hAnsi="Times" w:cs="Times New Roman"/>
          <w:i/>
          <w:iCs/>
        </w:rPr>
        <w:t>This Realm of England, 1399-1688</w:t>
      </w:r>
      <w:r w:rsidRPr="000F69BE">
        <w:rPr>
          <w:rFonts w:ascii="Times" w:eastAsia="Times New Roman" w:hAnsi="Times" w:cs="Times New Roman"/>
        </w:rPr>
        <w:t xml:space="preserve"> (Boston: Heath, 1966), 286.</w:t>
      </w:r>
      <w:r w:rsidR="00495F50" w:rsidRPr="00786BF1">
        <w:rPr>
          <w:rFonts w:ascii="Times" w:hAnsi="Times"/>
        </w:rPr>
        <w:fldChar w:fldCharType="end"/>
      </w:r>
    </w:p>
  </w:footnote>
  <w:footnote w:id="159">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{"citationID":"4vg21psk0","citationItems":[{"locator":"263","label":"page","uri":["http://zotero.org/users/350486/items/ZZQVGD4R"]}]} </w:instrText>
      </w:r>
      <w:r w:rsidR="00495F50" w:rsidRPr="00786BF1">
        <w:rPr>
          <w:rFonts w:ascii="Times" w:hAnsi="Times"/>
        </w:rPr>
        <w:fldChar w:fldCharType="separate"/>
      </w:r>
      <w:r>
        <w:rPr>
          <w:rFonts w:ascii="Times" w:hAnsi="Times"/>
          <w:noProof/>
        </w:rPr>
        <w:t>Ibid., 263.</w:t>
      </w:r>
      <w:r w:rsidR="00495F50" w:rsidRPr="00786BF1">
        <w:rPr>
          <w:rFonts w:ascii="Times" w:hAnsi="Times"/>
        </w:rPr>
        <w:fldChar w:fldCharType="end"/>
      </w:r>
    </w:p>
  </w:footnote>
  <w:footnote w:id="160">
    <w:p w:rsidR="006D15F9" w:rsidRPr="00786BF1" w:rsidRDefault="006D15F9">
      <w:pPr>
        <w:pStyle w:val="FootnoteText"/>
        <w:rPr>
          <w:rFonts w:ascii="Times" w:hAnsi="Times"/>
        </w:rPr>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{"citationID":"12r2v7vqd8","citationItems":[{"locator":"290","label":"page","uri":["http://zotero.org/users/350486/items/ZZQVGD4R"]}]} </w:instrText>
      </w:r>
      <w:r w:rsidR="00495F50" w:rsidRPr="00786BF1">
        <w:rPr>
          <w:rFonts w:ascii="Times" w:hAnsi="Times"/>
        </w:rPr>
        <w:fldChar w:fldCharType="separate"/>
      </w:r>
      <w:r>
        <w:rPr>
          <w:rFonts w:ascii="Times" w:hAnsi="Times"/>
          <w:noProof/>
        </w:rPr>
        <w:t>Ibid., 290.</w:t>
      </w:r>
      <w:r w:rsidR="00495F50" w:rsidRPr="00786BF1">
        <w:rPr>
          <w:rFonts w:ascii="Times" w:hAnsi="Times"/>
        </w:rPr>
        <w:fldChar w:fldCharType="end"/>
      </w:r>
    </w:p>
  </w:footnote>
  <w:footnote w:id="161">
    <w:p w:rsidR="006D15F9" w:rsidRDefault="006D15F9">
      <w:pPr>
        <w:pStyle w:val="FootnoteText"/>
      </w:pPr>
      <w:r w:rsidRPr="00786BF1">
        <w:rPr>
          <w:rStyle w:val="FootnoteReference"/>
          <w:rFonts w:ascii="Times" w:hAnsi="Times"/>
        </w:rPr>
        <w:footnoteRef/>
      </w:r>
      <w:r w:rsidRPr="00786BF1">
        <w:rPr>
          <w:rFonts w:ascii="Times" w:hAnsi="Times"/>
        </w:rPr>
        <w:t xml:space="preserve"> </w:t>
      </w:r>
      <w:r w:rsidR="00495F50" w:rsidRPr="00786BF1">
        <w:rPr>
          <w:rFonts w:ascii="Times" w:hAnsi="Times"/>
        </w:rPr>
        <w:fldChar w:fldCharType="begin"/>
      </w:r>
      <w:r w:rsidRPr="00786BF1">
        <w:rPr>
          <w:rFonts w:ascii="Times" w:hAnsi="Times"/>
        </w:rPr>
        <w:instrText xml:space="preserve"> ADDIN ZOTERO_ITEM {"citationID":"lm42gcn52","citationItems":[{"locator":"73-4","label":"page","uri":["http://zotero.org/users/350486/items/B5BX8SCU"]}]} </w:instrText>
      </w:r>
      <w:r w:rsidR="00495F50" w:rsidRPr="00786BF1">
        <w:rPr>
          <w:rFonts w:ascii="Times" w:hAnsi="Times"/>
        </w:rPr>
        <w:fldChar w:fldCharType="separate"/>
      </w:r>
      <w:r w:rsidRPr="000F69BE">
        <w:rPr>
          <w:rFonts w:ascii="Times" w:eastAsia="Times New Roman" w:hAnsi="Times" w:cs="Times New Roman"/>
        </w:rPr>
        <w:t xml:space="preserve">Greenfeld, </w:t>
      </w:r>
      <w:r w:rsidRPr="000F69BE">
        <w:rPr>
          <w:rFonts w:ascii="Times" w:eastAsia="Times New Roman" w:hAnsi="Times" w:cs="Times New Roman"/>
          <w:i/>
          <w:iCs/>
        </w:rPr>
        <w:t>Nationalism: Five Roads to Modernity</w:t>
      </w:r>
      <w:r w:rsidRPr="000F69BE">
        <w:rPr>
          <w:rFonts w:ascii="Times" w:eastAsia="Times New Roman" w:hAnsi="Times" w:cs="Times New Roman"/>
        </w:rPr>
        <w:t>, 73-4.</w:t>
      </w:r>
      <w:r w:rsidR="00495F50" w:rsidRPr="00786BF1">
        <w:rPr>
          <w:rFonts w:ascii="Times" w:hAnsi="Times"/>
        </w:rPr>
        <w:fldChar w:fldCharType="end"/>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E44F1D"/>
    <w:multiLevelType w:val="hybridMultilevel"/>
    <w:tmpl w:val="9DC039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doNotTrackMoves/>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6F24BB"/>
    <w:rsid w:val="00032CFA"/>
    <w:rsid w:val="00037E3A"/>
    <w:rsid w:val="0006744F"/>
    <w:rsid w:val="000711DB"/>
    <w:rsid w:val="00077BC0"/>
    <w:rsid w:val="000A4494"/>
    <w:rsid w:val="000B0936"/>
    <w:rsid w:val="000D62AA"/>
    <w:rsid w:val="000D71DD"/>
    <w:rsid w:val="000F05A9"/>
    <w:rsid w:val="000F4F1D"/>
    <w:rsid w:val="000F69BE"/>
    <w:rsid w:val="000F7256"/>
    <w:rsid w:val="00115837"/>
    <w:rsid w:val="001213FF"/>
    <w:rsid w:val="00126007"/>
    <w:rsid w:val="00140A2A"/>
    <w:rsid w:val="00141459"/>
    <w:rsid w:val="00143F97"/>
    <w:rsid w:val="00163EAE"/>
    <w:rsid w:val="00166484"/>
    <w:rsid w:val="00174E43"/>
    <w:rsid w:val="00192A04"/>
    <w:rsid w:val="001978BD"/>
    <w:rsid w:val="001A0974"/>
    <w:rsid w:val="001B1181"/>
    <w:rsid w:val="001B3D9E"/>
    <w:rsid w:val="001B4CE5"/>
    <w:rsid w:val="001D53EB"/>
    <w:rsid w:val="001D743C"/>
    <w:rsid w:val="00210BAE"/>
    <w:rsid w:val="00221D6C"/>
    <w:rsid w:val="00232AC6"/>
    <w:rsid w:val="0024356B"/>
    <w:rsid w:val="002574BE"/>
    <w:rsid w:val="0026149D"/>
    <w:rsid w:val="002619D8"/>
    <w:rsid w:val="00276319"/>
    <w:rsid w:val="00286C20"/>
    <w:rsid w:val="00290B91"/>
    <w:rsid w:val="002D51CB"/>
    <w:rsid w:val="002D57E3"/>
    <w:rsid w:val="002D7C8D"/>
    <w:rsid w:val="003134F6"/>
    <w:rsid w:val="00324856"/>
    <w:rsid w:val="003442EB"/>
    <w:rsid w:val="00371230"/>
    <w:rsid w:val="00374513"/>
    <w:rsid w:val="00380777"/>
    <w:rsid w:val="003824A7"/>
    <w:rsid w:val="00392274"/>
    <w:rsid w:val="003A7EAB"/>
    <w:rsid w:val="003C48B3"/>
    <w:rsid w:val="003F0DA5"/>
    <w:rsid w:val="003F303D"/>
    <w:rsid w:val="0040359B"/>
    <w:rsid w:val="00404413"/>
    <w:rsid w:val="00415067"/>
    <w:rsid w:val="00441F72"/>
    <w:rsid w:val="00467271"/>
    <w:rsid w:val="00473085"/>
    <w:rsid w:val="00495F50"/>
    <w:rsid w:val="004973E9"/>
    <w:rsid w:val="004A0010"/>
    <w:rsid w:val="004A724F"/>
    <w:rsid w:val="004B043F"/>
    <w:rsid w:val="004B0BE2"/>
    <w:rsid w:val="004B79CF"/>
    <w:rsid w:val="004C036B"/>
    <w:rsid w:val="004D44B9"/>
    <w:rsid w:val="004F4330"/>
    <w:rsid w:val="004F54FE"/>
    <w:rsid w:val="005179B7"/>
    <w:rsid w:val="0053212B"/>
    <w:rsid w:val="00532E28"/>
    <w:rsid w:val="005333EB"/>
    <w:rsid w:val="0054714C"/>
    <w:rsid w:val="00547322"/>
    <w:rsid w:val="00592721"/>
    <w:rsid w:val="00595B3B"/>
    <w:rsid w:val="005C14A6"/>
    <w:rsid w:val="005C3C76"/>
    <w:rsid w:val="005C63F2"/>
    <w:rsid w:val="005D7D81"/>
    <w:rsid w:val="005F2BD2"/>
    <w:rsid w:val="006139A7"/>
    <w:rsid w:val="00614BFA"/>
    <w:rsid w:val="0061723B"/>
    <w:rsid w:val="0061788A"/>
    <w:rsid w:val="00643D7F"/>
    <w:rsid w:val="00655D32"/>
    <w:rsid w:val="00667170"/>
    <w:rsid w:val="0067430A"/>
    <w:rsid w:val="0067643C"/>
    <w:rsid w:val="006808A3"/>
    <w:rsid w:val="0068716E"/>
    <w:rsid w:val="0069585A"/>
    <w:rsid w:val="006B2E97"/>
    <w:rsid w:val="006B4410"/>
    <w:rsid w:val="006C65CA"/>
    <w:rsid w:val="006C70CE"/>
    <w:rsid w:val="006D15F9"/>
    <w:rsid w:val="006F24BB"/>
    <w:rsid w:val="006F5BAA"/>
    <w:rsid w:val="006F66A9"/>
    <w:rsid w:val="006F7726"/>
    <w:rsid w:val="00714F1B"/>
    <w:rsid w:val="00745381"/>
    <w:rsid w:val="0075555C"/>
    <w:rsid w:val="00762B90"/>
    <w:rsid w:val="007702EF"/>
    <w:rsid w:val="0077786D"/>
    <w:rsid w:val="00786BF1"/>
    <w:rsid w:val="007962B2"/>
    <w:rsid w:val="007A13E7"/>
    <w:rsid w:val="007A6883"/>
    <w:rsid w:val="007B2970"/>
    <w:rsid w:val="007B457F"/>
    <w:rsid w:val="007C08E3"/>
    <w:rsid w:val="007C59E0"/>
    <w:rsid w:val="00803DA9"/>
    <w:rsid w:val="00812C3C"/>
    <w:rsid w:val="008148B1"/>
    <w:rsid w:val="0082209C"/>
    <w:rsid w:val="00840995"/>
    <w:rsid w:val="00842D5E"/>
    <w:rsid w:val="00847D09"/>
    <w:rsid w:val="00853631"/>
    <w:rsid w:val="00860132"/>
    <w:rsid w:val="00886B86"/>
    <w:rsid w:val="008963E5"/>
    <w:rsid w:val="008A4B6B"/>
    <w:rsid w:val="008C6E07"/>
    <w:rsid w:val="0090337B"/>
    <w:rsid w:val="0090338C"/>
    <w:rsid w:val="009129EA"/>
    <w:rsid w:val="00915298"/>
    <w:rsid w:val="009318F0"/>
    <w:rsid w:val="00933142"/>
    <w:rsid w:val="00945703"/>
    <w:rsid w:val="00952476"/>
    <w:rsid w:val="009572F3"/>
    <w:rsid w:val="00970C95"/>
    <w:rsid w:val="00995B22"/>
    <w:rsid w:val="009B56C5"/>
    <w:rsid w:val="009C7C38"/>
    <w:rsid w:val="009D18E4"/>
    <w:rsid w:val="009E55AA"/>
    <w:rsid w:val="009E7F1B"/>
    <w:rsid w:val="009F3515"/>
    <w:rsid w:val="00A20450"/>
    <w:rsid w:val="00A26E7E"/>
    <w:rsid w:val="00A31CA4"/>
    <w:rsid w:val="00A37723"/>
    <w:rsid w:val="00A41A6D"/>
    <w:rsid w:val="00A506E8"/>
    <w:rsid w:val="00A566DD"/>
    <w:rsid w:val="00A76025"/>
    <w:rsid w:val="00A829DF"/>
    <w:rsid w:val="00A842FF"/>
    <w:rsid w:val="00AB6527"/>
    <w:rsid w:val="00AC5E84"/>
    <w:rsid w:val="00AF2591"/>
    <w:rsid w:val="00B21122"/>
    <w:rsid w:val="00B2281E"/>
    <w:rsid w:val="00B24D15"/>
    <w:rsid w:val="00B2610F"/>
    <w:rsid w:val="00B3249E"/>
    <w:rsid w:val="00B37A4A"/>
    <w:rsid w:val="00B41156"/>
    <w:rsid w:val="00B42FB5"/>
    <w:rsid w:val="00B4696E"/>
    <w:rsid w:val="00B57EC6"/>
    <w:rsid w:val="00B65E9F"/>
    <w:rsid w:val="00B72856"/>
    <w:rsid w:val="00B74235"/>
    <w:rsid w:val="00B80F37"/>
    <w:rsid w:val="00B8594B"/>
    <w:rsid w:val="00BA1EC5"/>
    <w:rsid w:val="00BD1128"/>
    <w:rsid w:val="00BD1BBE"/>
    <w:rsid w:val="00C07469"/>
    <w:rsid w:val="00C3119D"/>
    <w:rsid w:val="00C33606"/>
    <w:rsid w:val="00C50767"/>
    <w:rsid w:val="00C546DE"/>
    <w:rsid w:val="00C64787"/>
    <w:rsid w:val="00C7116F"/>
    <w:rsid w:val="00C91C35"/>
    <w:rsid w:val="00CA4275"/>
    <w:rsid w:val="00CA4C09"/>
    <w:rsid w:val="00CC77E7"/>
    <w:rsid w:val="00CF4609"/>
    <w:rsid w:val="00CF6178"/>
    <w:rsid w:val="00CF6F70"/>
    <w:rsid w:val="00D017F0"/>
    <w:rsid w:val="00D35879"/>
    <w:rsid w:val="00D35D8E"/>
    <w:rsid w:val="00D66068"/>
    <w:rsid w:val="00D7494C"/>
    <w:rsid w:val="00D84607"/>
    <w:rsid w:val="00D84954"/>
    <w:rsid w:val="00D86D83"/>
    <w:rsid w:val="00D95674"/>
    <w:rsid w:val="00DA4C65"/>
    <w:rsid w:val="00DA6DC9"/>
    <w:rsid w:val="00DD00EA"/>
    <w:rsid w:val="00DE13C8"/>
    <w:rsid w:val="00E10473"/>
    <w:rsid w:val="00E26EFC"/>
    <w:rsid w:val="00E618C6"/>
    <w:rsid w:val="00E72973"/>
    <w:rsid w:val="00E76C6D"/>
    <w:rsid w:val="00E85665"/>
    <w:rsid w:val="00EA2058"/>
    <w:rsid w:val="00EA379E"/>
    <w:rsid w:val="00EB19B1"/>
    <w:rsid w:val="00EB1E77"/>
    <w:rsid w:val="00EC1BEC"/>
    <w:rsid w:val="00EC3C27"/>
    <w:rsid w:val="00EC47D8"/>
    <w:rsid w:val="00ED3AE6"/>
    <w:rsid w:val="00F15810"/>
    <w:rsid w:val="00F23614"/>
    <w:rsid w:val="00F27AB2"/>
    <w:rsid w:val="00F34BAF"/>
    <w:rsid w:val="00F453EC"/>
    <w:rsid w:val="00F56482"/>
    <w:rsid w:val="00F57D98"/>
    <w:rsid w:val="00F618EC"/>
    <w:rsid w:val="00F75D82"/>
    <w:rsid w:val="00F75FC4"/>
    <w:rsid w:val="00F776C8"/>
    <w:rsid w:val="00FA7BA9"/>
    <w:rsid w:val="00FB5463"/>
    <w:rsid w:val="00FB5545"/>
    <w:rsid w:val="00FE035C"/>
    <w:rsid w:val="00FE5356"/>
    <w:rsid w:val="00FE5D63"/>
    <w:rsid w:val="00FF011C"/>
    <w:rsid w:val="00FF561F"/>
    <w:rsid w:val="00FF5B98"/>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24BB"/>
    <w:rPr>
      <w:sz w:val="24"/>
      <w:szCs w:val="24"/>
    </w:rPr>
  </w:style>
  <w:style w:type="paragraph" w:styleId="Heading3">
    <w:name w:val="heading 3"/>
    <w:basedOn w:val="Normal"/>
    <w:link w:val="Heading3Char"/>
    <w:uiPriority w:val="9"/>
    <w:rsid w:val="004261B0"/>
    <w:pPr>
      <w:spacing w:beforeLines="1" w:afterLines="1"/>
      <w:outlineLvl w:val="2"/>
    </w:pPr>
    <w:rPr>
      <w:rFonts w:ascii="Times" w:hAnsi="Times"/>
      <w:b/>
      <w:sz w:val="27"/>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24BB"/>
    <w:pPr>
      <w:ind w:left="720"/>
      <w:contextualSpacing/>
    </w:pPr>
  </w:style>
  <w:style w:type="character" w:customStyle="1" w:styleId="FootnoteTextChar">
    <w:name w:val="Footnote Text Char"/>
    <w:basedOn w:val="DefaultParagraphFont"/>
    <w:link w:val="FootnoteText"/>
    <w:uiPriority w:val="99"/>
    <w:rsid w:val="006F24BB"/>
    <w:rPr>
      <w:sz w:val="24"/>
      <w:szCs w:val="24"/>
    </w:rPr>
  </w:style>
  <w:style w:type="paragraph" w:styleId="FootnoteText">
    <w:name w:val="footnote text"/>
    <w:basedOn w:val="Normal"/>
    <w:link w:val="FootnoteTextChar"/>
    <w:uiPriority w:val="99"/>
    <w:unhideWhenUsed/>
    <w:rsid w:val="006F24BB"/>
  </w:style>
  <w:style w:type="character" w:customStyle="1" w:styleId="FootnoteTextChar1">
    <w:name w:val="Footnote Text Char1"/>
    <w:basedOn w:val="DefaultParagraphFont"/>
    <w:link w:val="FootnoteText"/>
    <w:uiPriority w:val="99"/>
    <w:semiHidden/>
    <w:rsid w:val="006F24BB"/>
    <w:rPr>
      <w:sz w:val="24"/>
      <w:szCs w:val="24"/>
    </w:rPr>
  </w:style>
  <w:style w:type="character" w:styleId="FootnoteReference">
    <w:name w:val="footnote reference"/>
    <w:basedOn w:val="DefaultParagraphFont"/>
    <w:uiPriority w:val="99"/>
    <w:semiHidden/>
    <w:unhideWhenUsed/>
    <w:rsid w:val="006F24BB"/>
    <w:rPr>
      <w:vertAlign w:val="superscript"/>
    </w:rPr>
  </w:style>
  <w:style w:type="paragraph" w:styleId="NormalWeb">
    <w:name w:val="Normal (Web)"/>
    <w:basedOn w:val="Normal"/>
    <w:uiPriority w:val="99"/>
    <w:rsid w:val="006F24BB"/>
    <w:pPr>
      <w:spacing w:beforeLines="1" w:afterLines="1"/>
    </w:pPr>
    <w:rPr>
      <w:rFonts w:ascii="Times" w:hAnsi="Times" w:cs="Times New Roman"/>
      <w:sz w:val="20"/>
      <w:szCs w:val="20"/>
    </w:rPr>
  </w:style>
  <w:style w:type="character" w:customStyle="1" w:styleId="z3988">
    <w:name w:val="z3988"/>
    <w:basedOn w:val="DefaultParagraphFont"/>
    <w:rsid w:val="006F24BB"/>
  </w:style>
  <w:style w:type="character" w:customStyle="1" w:styleId="FooterChar">
    <w:name w:val="Footer Char"/>
    <w:basedOn w:val="DefaultParagraphFont"/>
    <w:link w:val="Footer"/>
    <w:uiPriority w:val="99"/>
    <w:semiHidden/>
    <w:rsid w:val="006F24BB"/>
    <w:rPr>
      <w:sz w:val="24"/>
      <w:szCs w:val="24"/>
    </w:rPr>
  </w:style>
  <w:style w:type="paragraph" w:styleId="Footer">
    <w:name w:val="footer"/>
    <w:basedOn w:val="Normal"/>
    <w:link w:val="FooterChar"/>
    <w:uiPriority w:val="99"/>
    <w:semiHidden/>
    <w:unhideWhenUsed/>
    <w:rsid w:val="006F24BB"/>
    <w:pPr>
      <w:tabs>
        <w:tab w:val="center" w:pos="4320"/>
        <w:tab w:val="right" w:pos="8640"/>
      </w:tabs>
    </w:pPr>
  </w:style>
  <w:style w:type="character" w:customStyle="1" w:styleId="FooterChar1">
    <w:name w:val="Footer Char1"/>
    <w:basedOn w:val="DefaultParagraphFont"/>
    <w:link w:val="Footer"/>
    <w:uiPriority w:val="99"/>
    <w:semiHidden/>
    <w:rsid w:val="006F24BB"/>
    <w:rPr>
      <w:sz w:val="24"/>
      <w:szCs w:val="24"/>
    </w:rPr>
  </w:style>
  <w:style w:type="character" w:customStyle="1" w:styleId="BalloonTextChar">
    <w:name w:val="Balloon Text Char"/>
    <w:basedOn w:val="DefaultParagraphFont"/>
    <w:link w:val="BalloonText"/>
    <w:uiPriority w:val="99"/>
    <w:semiHidden/>
    <w:rsid w:val="006F24BB"/>
    <w:rPr>
      <w:rFonts w:ascii="Tahoma" w:hAnsi="Tahoma" w:cs="Tahoma"/>
      <w:sz w:val="16"/>
      <w:szCs w:val="16"/>
    </w:rPr>
  </w:style>
  <w:style w:type="paragraph" w:styleId="BalloonText">
    <w:name w:val="Balloon Text"/>
    <w:basedOn w:val="Normal"/>
    <w:link w:val="BalloonTextChar"/>
    <w:uiPriority w:val="99"/>
    <w:semiHidden/>
    <w:unhideWhenUsed/>
    <w:rsid w:val="006F24BB"/>
    <w:rPr>
      <w:rFonts w:ascii="Tahoma" w:hAnsi="Tahoma" w:cs="Tahoma"/>
      <w:sz w:val="16"/>
      <w:szCs w:val="16"/>
    </w:rPr>
  </w:style>
  <w:style w:type="character" w:customStyle="1" w:styleId="BalloonTextChar1">
    <w:name w:val="Balloon Text Char1"/>
    <w:basedOn w:val="DefaultParagraphFont"/>
    <w:link w:val="BalloonText"/>
    <w:uiPriority w:val="99"/>
    <w:semiHidden/>
    <w:rsid w:val="006F24BB"/>
    <w:rPr>
      <w:rFonts w:ascii="Lucida Grande" w:hAnsi="Lucida Grande"/>
      <w:sz w:val="18"/>
      <w:szCs w:val="18"/>
    </w:rPr>
  </w:style>
  <w:style w:type="character" w:styleId="PageNumber">
    <w:name w:val="page number"/>
    <w:basedOn w:val="DefaultParagraphFont"/>
    <w:uiPriority w:val="99"/>
    <w:semiHidden/>
    <w:unhideWhenUsed/>
    <w:rsid w:val="007712FC"/>
  </w:style>
  <w:style w:type="character" w:styleId="Hyperlink">
    <w:name w:val="Hyperlink"/>
    <w:basedOn w:val="DefaultParagraphFont"/>
    <w:uiPriority w:val="99"/>
    <w:unhideWhenUsed/>
    <w:rsid w:val="009106DF"/>
    <w:rPr>
      <w:color w:val="0000FF" w:themeColor="hyperlink"/>
      <w:u w:val="single"/>
    </w:rPr>
  </w:style>
  <w:style w:type="paragraph" w:styleId="Bibliography">
    <w:name w:val="Bibliography"/>
    <w:basedOn w:val="Normal"/>
    <w:next w:val="Normal"/>
    <w:uiPriority w:val="37"/>
    <w:unhideWhenUsed/>
    <w:rsid w:val="008B1D37"/>
    <w:pPr>
      <w:ind w:left="720" w:hanging="720"/>
    </w:pPr>
  </w:style>
  <w:style w:type="character" w:customStyle="1" w:styleId="Heading3Char">
    <w:name w:val="Heading 3 Char"/>
    <w:basedOn w:val="DefaultParagraphFont"/>
    <w:link w:val="Heading3"/>
    <w:uiPriority w:val="9"/>
    <w:rsid w:val="004261B0"/>
    <w:rPr>
      <w:rFonts w:ascii="Times" w:hAnsi="Times"/>
      <w:b/>
      <w:sz w:val="27"/>
    </w:rPr>
  </w:style>
  <w:style w:type="paragraph" w:customStyle="1" w:styleId="FreeFormA">
    <w:name w:val="Free Form A"/>
    <w:rsid w:val="00C64787"/>
    <w:rPr>
      <w:rFonts w:ascii="Helvetica" w:eastAsia="ヒラギノ角ゴ Pro W3" w:hAnsi="Helvetica" w:cs="Times New Roman"/>
      <w:color w:val="000000"/>
      <w:sz w:val="24"/>
    </w:rPr>
  </w:style>
  <w:style w:type="paragraph" w:styleId="Header">
    <w:name w:val="header"/>
    <w:basedOn w:val="Normal"/>
    <w:link w:val="HeaderChar"/>
    <w:uiPriority w:val="99"/>
    <w:semiHidden/>
    <w:unhideWhenUsed/>
    <w:rsid w:val="008C6E07"/>
    <w:pPr>
      <w:tabs>
        <w:tab w:val="center" w:pos="4320"/>
        <w:tab w:val="right" w:pos="8640"/>
      </w:tabs>
    </w:pPr>
  </w:style>
  <w:style w:type="character" w:customStyle="1" w:styleId="HeaderChar">
    <w:name w:val="Header Char"/>
    <w:basedOn w:val="DefaultParagraphFont"/>
    <w:link w:val="Header"/>
    <w:uiPriority w:val="99"/>
    <w:semiHidden/>
    <w:rsid w:val="008C6E07"/>
    <w:rPr>
      <w:sz w:val="24"/>
      <w:szCs w:val="24"/>
    </w:rPr>
  </w:style>
</w:styles>
</file>

<file path=word/webSettings.xml><?xml version="1.0" encoding="utf-8"?>
<w:webSettings xmlns:r="http://schemas.openxmlformats.org/officeDocument/2006/relationships" xmlns:w="http://schemas.openxmlformats.org/wordprocessingml/2006/main">
  <w:divs>
    <w:div w:id="95174189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65</Pages>
  <Words>17099</Words>
  <Characters>97465</Characters>
  <Application>Microsoft Office Word</Application>
  <DocSecurity>4</DocSecurity>
  <Lines>812</Lines>
  <Paragraphs>228</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Elizabeth’s characteristics helped define 45 years in English history. Her iden</vt:lpstr>
    </vt:vector>
  </TitlesOfParts>
  <Company>University of Wisconsin - Madison</Company>
  <LinksUpToDate>false</LinksUpToDate>
  <CharactersWithSpaces>114336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leila walker</dc:creator>
  <cp:lastModifiedBy>Amy Schultz</cp:lastModifiedBy>
  <cp:revision>2</cp:revision>
  <dcterms:created xsi:type="dcterms:W3CDTF">2011-05-31T19:32:00Z</dcterms:created>
  <dcterms:modified xsi:type="dcterms:W3CDTF">2011-05-31T19:32:00Z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zotero-version="2.1.5"&gt;&lt;session id="INxqW26a"/&gt;&lt;style id="http://www.zotero.org/styles/chicago-fullnote-bibliography" hasBibliography="1" bibliographyStyleHasBeenSet="1"/&gt;&lt;prefs&gt;&lt;pref name="fieldType" value="Field"/&gt;&lt;pref name="note</vt:lpwstr>
  </property>
  <property fmtid="{D5CDD505-2E9C-101B-9397-08002B2CF9AE}" pid="3" name="ZOTERO_PREF_2">
    <vt:lpwstr>Type" value="1"/&gt;&lt;/prefs&gt;&lt;/data&gt;</vt:lpwstr>
  </property>
</Properties>
</file>