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4CF4BC" w14:textId="00FF10B3" w:rsidR="005E215A" w:rsidRDefault="005E215A" w:rsidP="56E0E714">
      <w:pPr>
        <w:spacing w:after="0" w:line="240" w:lineRule="auto"/>
        <w:contextualSpacing/>
        <w:jc w:val="center"/>
        <w:rPr>
          <w:rFonts w:ascii="Times New Roman" w:hAnsi="Times New Roman" w:cs="Times New Roman"/>
          <w:sz w:val="28"/>
          <w:szCs w:val="28"/>
        </w:rPr>
      </w:pPr>
      <w:r w:rsidRPr="002F45CA">
        <w:rPr>
          <w:rFonts w:ascii="Times New Roman" w:hAnsi="Times New Roman" w:cs="Times New Roman"/>
          <w:b/>
          <w:bCs/>
          <w:i/>
          <w:iCs/>
          <w:sz w:val="28"/>
          <w:szCs w:val="28"/>
        </w:rPr>
        <w:t>One Day at a Time</w:t>
      </w:r>
      <w:r w:rsidRPr="002F45CA">
        <w:rPr>
          <w:rFonts w:ascii="Times New Roman" w:hAnsi="Times New Roman" w:cs="Times New Roman"/>
          <w:b/>
          <w:bCs/>
          <w:sz w:val="28"/>
          <w:szCs w:val="28"/>
        </w:rPr>
        <w:t>,</w:t>
      </w:r>
      <w:r w:rsidRPr="002F45CA">
        <w:rPr>
          <w:rFonts w:ascii="Times New Roman" w:hAnsi="Times New Roman" w:cs="Times New Roman"/>
          <w:b/>
          <w:bCs/>
          <w:i/>
          <w:iCs/>
          <w:sz w:val="28"/>
          <w:szCs w:val="28"/>
        </w:rPr>
        <w:t xml:space="preserve"> </w:t>
      </w:r>
      <w:r w:rsidRPr="002F45CA">
        <w:rPr>
          <w:rFonts w:ascii="Times New Roman" w:hAnsi="Times New Roman" w:cs="Times New Roman"/>
          <w:b/>
          <w:bCs/>
          <w:sz w:val="28"/>
          <w:szCs w:val="28"/>
        </w:rPr>
        <w:t>Four Decades Apart: An Analysis of the Doxic, Mimetic, and Diagnostic Performances in the Original and Rebooted Pilots of the Classic Norman Lear Show</w:t>
      </w:r>
    </w:p>
    <w:p w14:paraId="4F49FC6C" w14:textId="77777777" w:rsidR="002F45CA" w:rsidRDefault="002F45CA" w:rsidP="00800388">
      <w:pPr>
        <w:spacing w:after="0" w:line="240" w:lineRule="auto"/>
        <w:contextualSpacing/>
        <w:jc w:val="both"/>
        <w:rPr>
          <w:rFonts w:ascii="Times New Roman" w:hAnsi="Times New Roman" w:cs="Times New Roman"/>
          <w:i/>
          <w:iCs/>
          <w:sz w:val="24"/>
          <w:szCs w:val="24"/>
        </w:rPr>
      </w:pPr>
    </w:p>
    <w:p w14:paraId="26F83861" w14:textId="3541C37F" w:rsidR="002F45CA" w:rsidRDefault="002F45CA" w:rsidP="56E0E714">
      <w:pPr>
        <w:spacing w:after="0" w:line="240" w:lineRule="auto"/>
        <w:contextualSpacing/>
        <w:jc w:val="center"/>
        <w:rPr>
          <w:rFonts w:ascii="Times New Roman" w:hAnsi="Times New Roman" w:cs="Times New Roman"/>
          <w:i/>
          <w:iCs/>
          <w:sz w:val="24"/>
          <w:szCs w:val="24"/>
        </w:rPr>
      </w:pPr>
      <w:r>
        <w:rPr>
          <w:rFonts w:ascii="Times New Roman" w:hAnsi="Times New Roman" w:cs="Times New Roman"/>
          <w:i/>
          <w:iCs/>
          <w:sz w:val="24"/>
          <w:szCs w:val="24"/>
        </w:rPr>
        <w:t>Katrina Frank</w:t>
      </w:r>
    </w:p>
    <w:p w14:paraId="09D4D6DF" w14:textId="11E91788" w:rsidR="002F45CA" w:rsidRDefault="002F45CA" w:rsidP="56E0E714">
      <w:pPr>
        <w:spacing w:after="0" w:line="240" w:lineRule="auto"/>
        <w:contextualSpacing/>
        <w:jc w:val="center"/>
        <w:rPr>
          <w:rFonts w:ascii="Times New Roman" w:hAnsi="Times New Roman" w:cs="Times New Roman"/>
          <w:i/>
          <w:iCs/>
          <w:sz w:val="24"/>
          <w:szCs w:val="24"/>
        </w:rPr>
      </w:pPr>
      <w:r>
        <w:rPr>
          <w:rFonts w:ascii="Times New Roman" w:hAnsi="Times New Roman" w:cs="Times New Roman"/>
          <w:i/>
          <w:iCs/>
          <w:sz w:val="24"/>
          <w:szCs w:val="24"/>
        </w:rPr>
        <w:t>University of Wisconsin – Milwaukee</w:t>
      </w:r>
    </w:p>
    <w:p w14:paraId="0D8AA7E6" w14:textId="77777777" w:rsidR="002F45CA" w:rsidRDefault="002F45CA" w:rsidP="56E0E714">
      <w:pPr>
        <w:spacing w:after="0" w:line="240" w:lineRule="auto"/>
        <w:contextualSpacing/>
        <w:jc w:val="center"/>
        <w:rPr>
          <w:rFonts w:ascii="Times New Roman" w:hAnsi="Times New Roman" w:cs="Times New Roman"/>
          <w:i/>
          <w:iCs/>
          <w:sz w:val="24"/>
          <w:szCs w:val="24"/>
        </w:rPr>
      </w:pPr>
    </w:p>
    <w:p w14:paraId="357B955C" w14:textId="16F2E2CD" w:rsidR="00136984" w:rsidRPr="00136984" w:rsidRDefault="002F45CA" w:rsidP="002A60C0">
      <w:pPr>
        <w:spacing w:line="240" w:lineRule="auto"/>
        <w:jc w:val="both"/>
        <w:rPr>
          <w:rFonts w:ascii="Times New Roman" w:hAnsi="Times New Roman" w:cs="Times New Roman"/>
          <w:i/>
          <w:sz w:val="20"/>
          <w:szCs w:val="20"/>
        </w:rPr>
      </w:pPr>
      <w:r>
        <w:rPr>
          <w:rFonts w:ascii="Times New Roman" w:hAnsi="Times New Roman" w:cs="Times New Roman"/>
          <w:i/>
          <w:iCs/>
          <w:sz w:val="20"/>
          <w:szCs w:val="20"/>
        </w:rPr>
        <w:t>Abstract:</w:t>
      </w:r>
      <w:r w:rsidR="322035D1" w:rsidRPr="56E0E714">
        <w:rPr>
          <w:rFonts w:ascii="Times New Roman" w:hAnsi="Times New Roman" w:cs="Times New Roman"/>
          <w:i/>
          <w:iCs/>
          <w:sz w:val="20"/>
          <w:szCs w:val="20"/>
        </w:rPr>
        <w:t xml:space="preserve"> </w:t>
      </w:r>
      <w:r w:rsidR="00136984" w:rsidRPr="56E0E714">
        <w:rPr>
          <w:rFonts w:ascii="Times New Roman" w:hAnsi="Times New Roman" w:cs="Times New Roman"/>
          <w:i/>
          <w:sz w:val="20"/>
          <w:szCs w:val="20"/>
        </w:rPr>
        <w:t>In the modern era, it has become easier than ever to watch serial shows, whether they air on primetime television or are released on subscription video-on-demand (SVOD) services. However, the lack of Latinx representation in these shows is severely lacking. This is why shows like the rebooted Norman Lear classic </w:t>
      </w:r>
      <w:r w:rsidR="00136984" w:rsidRPr="00136984">
        <w:rPr>
          <w:rFonts w:ascii="Times New Roman" w:hAnsi="Times New Roman" w:cs="Times New Roman"/>
          <w:i/>
          <w:iCs/>
          <w:sz w:val="20"/>
          <w:szCs w:val="20"/>
        </w:rPr>
        <w:t>One Day at a Time </w:t>
      </w:r>
      <w:r w:rsidR="00136984" w:rsidRPr="56E0E714">
        <w:rPr>
          <w:rFonts w:ascii="Times New Roman" w:hAnsi="Times New Roman" w:cs="Times New Roman"/>
          <w:i/>
          <w:sz w:val="20"/>
          <w:szCs w:val="20"/>
        </w:rPr>
        <w:t xml:space="preserve">are so important to the audiences </w:t>
      </w:r>
      <w:r w:rsidR="00BB43BB">
        <w:rPr>
          <w:rFonts w:ascii="Times New Roman" w:hAnsi="Times New Roman" w:cs="Times New Roman"/>
          <w:i/>
          <w:sz w:val="20"/>
          <w:szCs w:val="20"/>
        </w:rPr>
        <w:t>they</w:t>
      </w:r>
      <w:r w:rsidR="00136984" w:rsidRPr="56E0E714">
        <w:rPr>
          <w:rFonts w:ascii="Times New Roman" w:hAnsi="Times New Roman" w:cs="Times New Roman"/>
          <w:i/>
          <w:sz w:val="20"/>
          <w:szCs w:val="20"/>
        </w:rPr>
        <w:t xml:space="preserve"> reach. Shows with Latinx actors and storylines can impact the way their Latinx audience members view themselves and break the stereotypes associated with them (Contreras 2021).</w:t>
      </w:r>
      <w:r w:rsidR="002A60C0">
        <w:rPr>
          <w:rFonts w:ascii="Times New Roman" w:hAnsi="Times New Roman" w:cs="Times New Roman"/>
          <w:i/>
          <w:iCs/>
          <w:sz w:val="20"/>
          <w:szCs w:val="20"/>
        </w:rPr>
        <w:t xml:space="preserve"> </w:t>
      </w:r>
      <w:r w:rsidR="00136984" w:rsidRPr="56E0E714">
        <w:rPr>
          <w:rFonts w:ascii="Times New Roman" w:hAnsi="Times New Roman" w:cs="Times New Roman"/>
          <w:i/>
          <w:sz w:val="20"/>
          <w:szCs w:val="20"/>
        </w:rPr>
        <w:t>By analyzing several scenes from both the 1975 and 2017 pilot episodes as Falk Moorean diagnostic events, I will show how the characters in these shows use continuous and discontinuous personnages to be various other family members in arguments to support the new doxic aspects of their lives in a single-parent household, how these shifts are used by the mother characters, Ann (1975) and Lupe (2017) to counter the hypersexualization of young divorced women that has continued in US society, and the importance of these stories being told by people who belong to the marginalized communities they represent.</w:t>
      </w:r>
    </w:p>
    <w:p w14:paraId="01554122" w14:textId="6532CF9C" w:rsidR="002F45CA" w:rsidRPr="002F45CA" w:rsidRDefault="002F45CA" w:rsidP="002A60C0">
      <w:pPr>
        <w:spacing w:line="240" w:lineRule="auto"/>
        <w:jc w:val="both"/>
        <w:rPr>
          <w:rFonts w:ascii="Times New Roman" w:hAnsi="Times New Roman" w:cs="Times New Roman"/>
          <w:b/>
          <w:bCs/>
          <w:sz w:val="18"/>
          <w:szCs w:val="18"/>
        </w:rPr>
      </w:pPr>
      <w:r>
        <w:rPr>
          <w:rFonts w:ascii="Times New Roman" w:hAnsi="Times New Roman" w:cs="Times New Roman"/>
          <w:b/>
          <w:bCs/>
          <w:sz w:val="18"/>
          <w:szCs w:val="18"/>
        </w:rPr>
        <w:t>Keywords:</w:t>
      </w:r>
      <w:r w:rsidR="008E1BD5">
        <w:rPr>
          <w:rFonts w:ascii="Times New Roman" w:hAnsi="Times New Roman" w:cs="Times New Roman"/>
          <w:b/>
          <w:bCs/>
          <w:sz w:val="18"/>
          <w:szCs w:val="18"/>
        </w:rPr>
        <w:t xml:space="preserve"> </w:t>
      </w:r>
      <w:r w:rsidR="00CE13DB">
        <w:rPr>
          <w:rFonts w:ascii="Times New Roman" w:hAnsi="Times New Roman" w:cs="Times New Roman"/>
          <w:b/>
          <w:bCs/>
          <w:sz w:val="18"/>
          <w:szCs w:val="18"/>
        </w:rPr>
        <w:t>Doxa, Mimetic Constructs, Diagnostic Events, Television, Performance</w:t>
      </w:r>
    </w:p>
    <w:p w14:paraId="33112D7D" w14:textId="73F339C9" w:rsidR="005E215A" w:rsidRPr="002F45CA" w:rsidRDefault="005E215A" w:rsidP="002A60C0">
      <w:pPr>
        <w:spacing w:line="240" w:lineRule="auto"/>
        <w:jc w:val="both"/>
        <w:rPr>
          <w:rFonts w:ascii="Times New Roman" w:hAnsi="Times New Roman" w:cs="Times New Roman"/>
          <w:b/>
          <w:bCs/>
          <w:sz w:val="20"/>
          <w:szCs w:val="20"/>
        </w:rPr>
      </w:pPr>
      <w:r w:rsidRPr="002F45CA">
        <w:rPr>
          <w:rFonts w:ascii="Times New Roman" w:hAnsi="Times New Roman" w:cs="Times New Roman"/>
          <w:b/>
          <w:bCs/>
          <w:sz w:val="20"/>
          <w:szCs w:val="20"/>
        </w:rPr>
        <w:t>Introduction</w:t>
      </w:r>
    </w:p>
    <w:p w14:paraId="7AF16645" w14:textId="29CA02F7" w:rsidR="00D732FE" w:rsidRPr="002F45CA" w:rsidRDefault="00D732FE" w:rsidP="002A60C0">
      <w:pPr>
        <w:spacing w:line="240" w:lineRule="auto"/>
        <w:ind w:firstLine="720"/>
        <w:jc w:val="both"/>
        <w:rPr>
          <w:rFonts w:ascii="Times New Roman" w:hAnsi="Times New Roman" w:cs="Times New Roman"/>
          <w:sz w:val="20"/>
          <w:szCs w:val="20"/>
        </w:rPr>
      </w:pPr>
      <w:r w:rsidRPr="002F45CA">
        <w:rPr>
          <w:rFonts w:ascii="Times New Roman" w:hAnsi="Times New Roman" w:cs="Times New Roman"/>
          <w:sz w:val="20"/>
          <w:szCs w:val="20"/>
        </w:rPr>
        <w:t>In the modern era, it has become easier than ever to watch serial shows, whether they air on primetime television or are released on subscription video-on-demand (SVOD) services. However, the lack of Latinx representation in these shows is severely lacking. According to the United States Census Bureau, individuals who self-identify as either Hispanic or Latino made up about 18.9 percent of the population as of April 2022, which is the largest ethnic minority in the country (</w:t>
      </w:r>
      <w:r w:rsidR="00580279">
        <w:rPr>
          <w:rFonts w:ascii="Times New Roman" w:hAnsi="Times New Roman" w:cs="Times New Roman"/>
          <w:sz w:val="20"/>
          <w:szCs w:val="20"/>
        </w:rPr>
        <w:t>United States Census Bureau</w:t>
      </w:r>
      <w:r w:rsidRPr="002F45CA">
        <w:rPr>
          <w:rFonts w:ascii="Times New Roman" w:hAnsi="Times New Roman" w:cs="Times New Roman"/>
          <w:sz w:val="20"/>
          <w:szCs w:val="20"/>
        </w:rPr>
        <w:t xml:space="preserve"> 2023). Yet, in 2020, Latinx actors only made</w:t>
      </w:r>
      <w:r w:rsidR="008D2F4D">
        <w:rPr>
          <w:rFonts w:ascii="Times New Roman" w:hAnsi="Times New Roman" w:cs="Times New Roman"/>
          <w:sz w:val="20"/>
          <w:szCs w:val="20"/>
        </w:rPr>
        <w:t>-</w:t>
      </w:r>
      <w:r w:rsidRPr="002F45CA">
        <w:rPr>
          <w:rFonts w:ascii="Times New Roman" w:hAnsi="Times New Roman" w:cs="Times New Roman"/>
          <w:sz w:val="20"/>
          <w:szCs w:val="20"/>
        </w:rPr>
        <w:t xml:space="preserve">up 2.9 percent of all new and/or returning actors on these shows and 5.5 percent of all on-screen representation (Contreras 2021). As a comparison, 81.2 percent of roles went to white actors who make up 57.8 </w:t>
      </w:r>
      <w:r w:rsidR="008D2F4D">
        <w:rPr>
          <w:rFonts w:ascii="Times New Roman" w:hAnsi="Times New Roman" w:cs="Times New Roman"/>
          <w:sz w:val="20"/>
          <w:szCs w:val="20"/>
        </w:rPr>
        <w:t xml:space="preserve">percent </w:t>
      </w:r>
      <w:r w:rsidRPr="002F45CA">
        <w:rPr>
          <w:rFonts w:ascii="Times New Roman" w:hAnsi="Times New Roman" w:cs="Times New Roman"/>
          <w:sz w:val="20"/>
          <w:szCs w:val="20"/>
        </w:rPr>
        <w:t xml:space="preserve">of the US population (Contreras 2021). The same study also found that out of the 931 shows aired on television and streaming in 2020, only 20 featured a lead Latino actor (Contreras 2021). This is not due to a lack of interest by the Latinx community in these services. A report by Statista discovered that in 2021, Latinx households watched about 2.56 hours of television a day; the only other ethnic minority that watched more were African American households, who watched about 3.5 hours </w:t>
      </w:r>
      <w:r w:rsidR="008D2F4D">
        <w:rPr>
          <w:rFonts w:ascii="Times New Roman" w:hAnsi="Times New Roman" w:cs="Times New Roman"/>
          <w:sz w:val="20"/>
          <w:szCs w:val="20"/>
        </w:rPr>
        <w:t xml:space="preserve">a day </w:t>
      </w:r>
      <w:r w:rsidRPr="002F45CA">
        <w:rPr>
          <w:rFonts w:ascii="Times New Roman" w:hAnsi="Times New Roman" w:cs="Times New Roman"/>
          <w:sz w:val="20"/>
          <w:szCs w:val="20"/>
        </w:rPr>
        <w:t>(Stoll 2022). And while the same organization found that Latinx and African American households were less likely than other ethnic minorities to have SVOD services, in 2019 the number of Latinx households that had streaming services was 74 percent, a 6 percent increase from 2018 (Guttmann 2023</w:t>
      </w:r>
      <w:r w:rsidR="00580279">
        <w:rPr>
          <w:rFonts w:ascii="Times New Roman" w:hAnsi="Times New Roman" w:cs="Times New Roman"/>
          <w:sz w:val="20"/>
          <w:szCs w:val="20"/>
        </w:rPr>
        <w:t>;</w:t>
      </w:r>
      <w:r w:rsidRPr="002F45CA">
        <w:rPr>
          <w:rFonts w:ascii="Times New Roman" w:hAnsi="Times New Roman" w:cs="Times New Roman"/>
          <w:sz w:val="20"/>
          <w:szCs w:val="20"/>
        </w:rPr>
        <w:t xml:space="preserve"> Stoll 2021). </w:t>
      </w:r>
    </w:p>
    <w:p w14:paraId="16AD1101" w14:textId="5B9B95BA" w:rsidR="002F45CA" w:rsidRPr="00991F12" w:rsidRDefault="00D732FE" w:rsidP="00991F12">
      <w:pPr>
        <w:spacing w:line="240" w:lineRule="auto"/>
        <w:ind w:firstLine="720"/>
        <w:jc w:val="both"/>
        <w:rPr>
          <w:rFonts w:ascii="Times New Roman" w:hAnsi="Times New Roman" w:cs="Times New Roman"/>
          <w:sz w:val="20"/>
          <w:szCs w:val="20"/>
        </w:rPr>
      </w:pPr>
      <w:r w:rsidRPr="002F45CA">
        <w:rPr>
          <w:rFonts w:ascii="Times New Roman" w:hAnsi="Times New Roman" w:cs="Times New Roman"/>
          <w:sz w:val="20"/>
          <w:szCs w:val="20"/>
        </w:rPr>
        <w:t xml:space="preserve">This is why shows like the rebooted Norman Lear classic </w:t>
      </w:r>
      <w:r w:rsidRPr="002F45CA">
        <w:rPr>
          <w:rFonts w:ascii="Times New Roman" w:hAnsi="Times New Roman" w:cs="Times New Roman"/>
          <w:i/>
          <w:iCs/>
          <w:sz w:val="20"/>
          <w:szCs w:val="20"/>
        </w:rPr>
        <w:t>One Day at a Time</w:t>
      </w:r>
      <w:r w:rsidRPr="002F45CA">
        <w:rPr>
          <w:rFonts w:ascii="Times New Roman" w:hAnsi="Times New Roman" w:cs="Times New Roman"/>
          <w:sz w:val="20"/>
          <w:szCs w:val="20"/>
        </w:rPr>
        <w:t xml:space="preserve"> are so important to the audience it reaches. Shows with Latinx actors and storylines can impact the way their Latinx audience members view themselves and break the stereotypes associated with them (Contreras 2021). While there are some similarities between the 1975 version of the show and the 2017 version of the show, such as centering around a newly-single mother trying to raise two teenage children, the main difference between the two shows is that the newer version focuses on a Cuban family in Los Angeles, instead of a Caucasian family living in Indianapolis, and includes a grandmother, or </w:t>
      </w:r>
      <w:r w:rsidRPr="00E052F7">
        <w:rPr>
          <w:rFonts w:ascii="Times New Roman" w:hAnsi="Times New Roman" w:cs="Times New Roman"/>
          <w:i/>
          <w:iCs/>
          <w:sz w:val="20"/>
          <w:szCs w:val="20"/>
        </w:rPr>
        <w:t>abuelita</w:t>
      </w:r>
      <w:r w:rsidRPr="002F45CA">
        <w:rPr>
          <w:rFonts w:ascii="Times New Roman" w:hAnsi="Times New Roman" w:cs="Times New Roman"/>
          <w:sz w:val="20"/>
          <w:szCs w:val="20"/>
        </w:rPr>
        <w:t xml:space="preserve">, character. It is also important to note that the three main female characters in the 2017 show; Penelope (Lupe), the mother; Elena, the daughter; Lydia, the grandma; all counter traditional Latina stereotypes in their own ways. Lupe is a US Army veteran and a divorced woman, Elena is a social activist who identifies as a lesbian, and Lydia is portrayed as very sexual – which is contrary to the asexual image of traditional abuelita characters. By analyzing several scenes from both the 1975 and 2017 pilot episodes as Falk Moorean diagnostic events, I will show how the characters in these shows use continuous and discontinuous personnages to </w:t>
      </w:r>
      <w:r w:rsidR="00603DC1">
        <w:rPr>
          <w:rFonts w:ascii="Times New Roman" w:hAnsi="Times New Roman" w:cs="Times New Roman"/>
          <w:sz w:val="20"/>
          <w:szCs w:val="20"/>
        </w:rPr>
        <w:t>portray</w:t>
      </w:r>
      <w:r w:rsidR="00603DC1" w:rsidRPr="002F45CA">
        <w:rPr>
          <w:rFonts w:ascii="Times New Roman" w:hAnsi="Times New Roman" w:cs="Times New Roman"/>
          <w:sz w:val="20"/>
          <w:szCs w:val="20"/>
        </w:rPr>
        <w:t xml:space="preserve"> </w:t>
      </w:r>
      <w:r w:rsidRPr="002F45CA">
        <w:rPr>
          <w:rFonts w:ascii="Times New Roman" w:hAnsi="Times New Roman" w:cs="Times New Roman"/>
          <w:sz w:val="20"/>
          <w:szCs w:val="20"/>
        </w:rPr>
        <w:t>various other family members in arguments to support the new doxic aspects of their lives in a single-parent household, how these shifts are used by the mother characters, Ann (1975) and Lupe (2017), to counter the hypersexualization of  young divorced women that has continued in US society</w:t>
      </w:r>
      <w:r w:rsidR="009B15F9" w:rsidRPr="002F45CA">
        <w:rPr>
          <w:rFonts w:ascii="Times New Roman" w:hAnsi="Times New Roman" w:cs="Times New Roman"/>
          <w:sz w:val="20"/>
          <w:szCs w:val="20"/>
        </w:rPr>
        <w:t>, and the importance of these stories being told by people who belong to the marginalized communities they represent</w:t>
      </w:r>
      <w:r w:rsidRPr="002F45CA">
        <w:rPr>
          <w:rFonts w:ascii="Times New Roman" w:hAnsi="Times New Roman" w:cs="Times New Roman"/>
          <w:sz w:val="20"/>
          <w:szCs w:val="20"/>
        </w:rPr>
        <w:t>.</w:t>
      </w:r>
    </w:p>
    <w:p w14:paraId="0F0EDD21" w14:textId="2F1D6B60" w:rsidR="005E215A" w:rsidRPr="002F45CA" w:rsidRDefault="005E215A" w:rsidP="002A60C0">
      <w:pPr>
        <w:spacing w:line="240" w:lineRule="auto"/>
        <w:jc w:val="both"/>
        <w:rPr>
          <w:rFonts w:ascii="Times New Roman" w:hAnsi="Times New Roman" w:cs="Times New Roman"/>
          <w:b/>
          <w:bCs/>
          <w:sz w:val="20"/>
          <w:szCs w:val="20"/>
        </w:rPr>
      </w:pPr>
      <w:r w:rsidRPr="002F45CA">
        <w:rPr>
          <w:rFonts w:ascii="Times New Roman" w:hAnsi="Times New Roman" w:cs="Times New Roman"/>
          <w:b/>
          <w:bCs/>
          <w:sz w:val="20"/>
          <w:szCs w:val="20"/>
        </w:rPr>
        <w:lastRenderedPageBreak/>
        <w:t>The Backpacking Trip</w:t>
      </w:r>
    </w:p>
    <w:p w14:paraId="2B20B62C" w14:textId="21E1F8B6" w:rsidR="001A7D0B" w:rsidRPr="002F45CA" w:rsidRDefault="009E242B" w:rsidP="002A60C0">
      <w:pPr>
        <w:spacing w:line="240" w:lineRule="auto"/>
        <w:ind w:firstLine="720"/>
        <w:jc w:val="both"/>
        <w:rPr>
          <w:rFonts w:ascii="Times New Roman" w:hAnsi="Times New Roman" w:cs="Times New Roman"/>
          <w:sz w:val="20"/>
          <w:szCs w:val="20"/>
        </w:rPr>
      </w:pPr>
      <w:bookmarkStart w:id="0" w:name="_Hlk137655018"/>
      <w:r w:rsidRPr="002F45CA">
        <w:rPr>
          <w:rFonts w:ascii="Times New Roman" w:hAnsi="Times New Roman" w:cs="Times New Roman"/>
          <w:sz w:val="20"/>
          <w:szCs w:val="20"/>
        </w:rPr>
        <w:t xml:space="preserve">The main plot of the 1975 pilot episode of </w:t>
      </w:r>
      <w:r w:rsidRPr="002F45CA">
        <w:rPr>
          <w:rFonts w:ascii="Times New Roman" w:hAnsi="Times New Roman" w:cs="Times New Roman"/>
          <w:i/>
          <w:iCs/>
          <w:sz w:val="20"/>
          <w:szCs w:val="20"/>
        </w:rPr>
        <w:t>One Day at a Time</w:t>
      </w:r>
      <w:r w:rsidRPr="002F45CA">
        <w:rPr>
          <w:rFonts w:ascii="Times New Roman" w:hAnsi="Times New Roman" w:cs="Times New Roman"/>
          <w:sz w:val="20"/>
          <w:szCs w:val="20"/>
        </w:rPr>
        <w:t xml:space="preserve"> involves an argument about a backpacking trip. Julie, the teenage daughter of the family, wants to go on a weekend camping trip with some new friends, but since it will be a co-ed group, Ann is reluctant to let her daughter go (</w:t>
      </w:r>
      <w:r w:rsidR="008D2F4D">
        <w:rPr>
          <w:rFonts w:ascii="Times New Roman" w:hAnsi="Times New Roman" w:cs="Times New Roman"/>
          <w:sz w:val="20"/>
          <w:szCs w:val="20"/>
        </w:rPr>
        <w:t>Cooper 1975</w:t>
      </w:r>
      <w:r w:rsidR="009E29DA" w:rsidRPr="002F45CA">
        <w:rPr>
          <w:rFonts w:ascii="Times New Roman" w:hAnsi="Times New Roman" w:cs="Times New Roman"/>
          <w:sz w:val="20"/>
          <w:szCs w:val="20"/>
        </w:rPr>
        <w:t>, 00:03:03</w:t>
      </w:r>
      <w:r w:rsidRPr="002F45CA">
        <w:rPr>
          <w:rFonts w:ascii="Times New Roman" w:hAnsi="Times New Roman" w:cs="Times New Roman"/>
          <w:sz w:val="20"/>
          <w:szCs w:val="20"/>
        </w:rPr>
        <w:t>). Julie argues that if they still lived with her father, Ann’s ex-husband, that he would</w:t>
      </w:r>
      <w:r w:rsidR="00E36408">
        <w:rPr>
          <w:rFonts w:ascii="Times New Roman" w:hAnsi="Times New Roman" w:cs="Times New Roman"/>
          <w:sz w:val="20"/>
          <w:szCs w:val="20"/>
        </w:rPr>
        <w:t xml:space="preserve"> ha</w:t>
      </w:r>
      <w:r w:rsidRPr="002F45CA">
        <w:rPr>
          <w:rFonts w:ascii="Times New Roman" w:hAnsi="Times New Roman" w:cs="Times New Roman"/>
          <w:sz w:val="20"/>
          <w:szCs w:val="20"/>
        </w:rPr>
        <w:t xml:space="preserve">ve allowed her to go on the trip </w:t>
      </w:r>
      <w:r w:rsidR="00603DC1">
        <w:rPr>
          <w:rFonts w:ascii="Times New Roman" w:hAnsi="Times New Roman" w:cs="Times New Roman"/>
          <w:sz w:val="20"/>
          <w:szCs w:val="20"/>
        </w:rPr>
        <w:t>S</w:t>
      </w:r>
      <w:r w:rsidRPr="002F45CA">
        <w:rPr>
          <w:rFonts w:ascii="Times New Roman" w:hAnsi="Times New Roman" w:cs="Times New Roman"/>
          <w:sz w:val="20"/>
          <w:szCs w:val="20"/>
        </w:rPr>
        <w:t>o</w:t>
      </w:r>
      <w:r w:rsidR="00603DC1">
        <w:rPr>
          <w:rFonts w:ascii="Times New Roman" w:hAnsi="Times New Roman" w:cs="Times New Roman"/>
          <w:sz w:val="20"/>
          <w:szCs w:val="20"/>
        </w:rPr>
        <w:t>,</w:t>
      </w:r>
      <w:r w:rsidRPr="002F45CA">
        <w:rPr>
          <w:rFonts w:ascii="Times New Roman" w:hAnsi="Times New Roman" w:cs="Times New Roman"/>
          <w:sz w:val="20"/>
          <w:szCs w:val="20"/>
        </w:rPr>
        <w:t xml:space="preserve"> Ann tells her daughter that if she truly believes that, then she should treat Ann the same way she would treat her father to see if she gets the same result (</w:t>
      </w:r>
      <w:r w:rsidR="008D2F4D">
        <w:rPr>
          <w:rFonts w:ascii="Times New Roman" w:hAnsi="Times New Roman" w:cs="Times New Roman"/>
          <w:sz w:val="20"/>
          <w:szCs w:val="20"/>
        </w:rPr>
        <w:t>Cooper 1975</w:t>
      </w:r>
      <w:r w:rsidR="009E29DA" w:rsidRPr="002F45CA">
        <w:rPr>
          <w:rFonts w:ascii="Times New Roman" w:hAnsi="Times New Roman" w:cs="Times New Roman"/>
          <w:sz w:val="20"/>
          <w:szCs w:val="20"/>
        </w:rPr>
        <w:t>, 00:04:22</w:t>
      </w:r>
      <w:r w:rsidRPr="002F45CA">
        <w:rPr>
          <w:rFonts w:ascii="Times New Roman" w:hAnsi="Times New Roman" w:cs="Times New Roman"/>
          <w:sz w:val="20"/>
          <w:szCs w:val="20"/>
        </w:rPr>
        <w:t>). When Julie asks the “mother” side of Ann, she defers to the father’s choice, as she always had in the past</w:t>
      </w:r>
      <w:r w:rsidR="009E29DA" w:rsidRPr="002F45CA">
        <w:rPr>
          <w:rFonts w:ascii="Times New Roman" w:hAnsi="Times New Roman" w:cs="Times New Roman"/>
          <w:sz w:val="20"/>
          <w:szCs w:val="20"/>
        </w:rPr>
        <w:t xml:space="preserve"> </w:t>
      </w:r>
      <w:r w:rsidRPr="002F45CA">
        <w:rPr>
          <w:rFonts w:ascii="Times New Roman" w:hAnsi="Times New Roman" w:cs="Times New Roman"/>
          <w:sz w:val="20"/>
          <w:szCs w:val="20"/>
        </w:rPr>
        <w:t>(</w:t>
      </w:r>
      <w:r w:rsidR="008D2F4D">
        <w:rPr>
          <w:rFonts w:ascii="Times New Roman" w:hAnsi="Times New Roman" w:cs="Times New Roman"/>
          <w:sz w:val="20"/>
          <w:szCs w:val="20"/>
        </w:rPr>
        <w:t>Cooper 1975</w:t>
      </w:r>
      <w:r w:rsidR="009E29DA" w:rsidRPr="002F45CA">
        <w:rPr>
          <w:rFonts w:ascii="Times New Roman" w:hAnsi="Times New Roman" w:cs="Times New Roman"/>
          <w:sz w:val="20"/>
          <w:szCs w:val="20"/>
        </w:rPr>
        <w:t>, 00:04:32</w:t>
      </w:r>
      <w:r w:rsidRPr="002F45CA">
        <w:rPr>
          <w:rFonts w:ascii="Times New Roman" w:hAnsi="Times New Roman" w:cs="Times New Roman"/>
          <w:sz w:val="20"/>
          <w:szCs w:val="20"/>
        </w:rPr>
        <w:t>). When Julie asks the “father” side of Ann, she receives a firm, “No way” (</w:t>
      </w:r>
      <w:r w:rsidR="008D2F4D">
        <w:rPr>
          <w:rFonts w:ascii="Times New Roman" w:hAnsi="Times New Roman" w:cs="Times New Roman"/>
          <w:sz w:val="20"/>
          <w:szCs w:val="20"/>
        </w:rPr>
        <w:t>Cooper 1975</w:t>
      </w:r>
      <w:r w:rsidR="009E29DA" w:rsidRPr="002F45CA">
        <w:rPr>
          <w:rFonts w:ascii="Times New Roman" w:hAnsi="Times New Roman" w:cs="Times New Roman"/>
          <w:sz w:val="20"/>
          <w:szCs w:val="20"/>
        </w:rPr>
        <w:t>, 00:04:43</w:t>
      </w:r>
      <w:r w:rsidRPr="002F45CA">
        <w:rPr>
          <w:rFonts w:ascii="Times New Roman" w:hAnsi="Times New Roman" w:cs="Times New Roman"/>
          <w:sz w:val="20"/>
          <w:szCs w:val="20"/>
        </w:rPr>
        <w:t xml:space="preserve">). </w:t>
      </w:r>
      <w:r w:rsidR="001A7D0B" w:rsidRPr="002F45CA">
        <w:rPr>
          <w:rFonts w:ascii="Times New Roman" w:hAnsi="Times New Roman" w:cs="Times New Roman"/>
          <w:sz w:val="20"/>
          <w:szCs w:val="20"/>
        </w:rPr>
        <w:t xml:space="preserve"> </w:t>
      </w:r>
    </w:p>
    <w:bookmarkEnd w:id="0"/>
    <w:p w14:paraId="707A743A" w14:textId="0CE2015B" w:rsidR="00D157DD" w:rsidRPr="002F45CA" w:rsidRDefault="009E242B" w:rsidP="002A60C0">
      <w:pPr>
        <w:spacing w:line="240" w:lineRule="auto"/>
        <w:ind w:firstLine="720"/>
        <w:jc w:val="both"/>
        <w:rPr>
          <w:rFonts w:ascii="Times New Roman" w:hAnsi="Times New Roman" w:cs="Times New Roman"/>
          <w:sz w:val="20"/>
          <w:szCs w:val="20"/>
        </w:rPr>
      </w:pPr>
      <w:r w:rsidRPr="002F45CA">
        <w:rPr>
          <w:rFonts w:ascii="Times New Roman" w:hAnsi="Times New Roman" w:cs="Times New Roman"/>
          <w:sz w:val="20"/>
          <w:szCs w:val="20"/>
        </w:rPr>
        <w:t>While the argument eventually concludes with typical Norman Lear positivity, Ann allows Julie to make up her own mind about going on the trip</w:t>
      </w:r>
      <w:r w:rsidR="00E36408">
        <w:rPr>
          <w:rFonts w:ascii="Times New Roman" w:hAnsi="Times New Roman" w:cs="Times New Roman"/>
          <w:sz w:val="20"/>
          <w:szCs w:val="20"/>
        </w:rPr>
        <w:t xml:space="preserve"> and</w:t>
      </w:r>
      <w:r w:rsidRPr="002F45CA">
        <w:rPr>
          <w:rFonts w:ascii="Times New Roman" w:hAnsi="Times New Roman" w:cs="Times New Roman"/>
          <w:sz w:val="20"/>
          <w:szCs w:val="20"/>
        </w:rPr>
        <w:t xml:space="preserve"> t</w:t>
      </w:r>
      <w:r w:rsidR="001A7D0B" w:rsidRPr="002F45CA">
        <w:rPr>
          <w:rFonts w:ascii="Times New Roman" w:hAnsi="Times New Roman" w:cs="Times New Roman"/>
          <w:sz w:val="20"/>
          <w:szCs w:val="20"/>
        </w:rPr>
        <w:t>his exchange is the perfect example of what Sally Falk Moore calls a “diagnostic event” (</w:t>
      </w:r>
      <w:r w:rsidR="004F10D7">
        <w:rPr>
          <w:rFonts w:ascii="Times New Roman" w:hAnsi="Times New Roman" w:cs="Times New Roman"/>
          <w:sz w:val="20"/>
          <w:szCs w:val="20"/>
        </w:rPr>
        <w:t>Cooper 1975</w:t>
      </w:r>
      <w:r w:rsidR="004F10D7" w:rsidRPr="002F45CA">
        <w:rPr>
          <w:rFonts w:ascii="Times New Roman" w:hAnsi="Times New Roman" w:cs="Times New Roman"/>
          <w:sz w:val="20"/>
          <w:szCs w:val="20"/>
        </w:rPr>
        <w:t>, 00:23:54</w:t>
      </w:r>
      <w:r w:rsidR="004F10D7">
        <w:rPr>
          <w:rFonts w:ascii="Times New Roman" w:hAnsi="Times New Roman" w:cs="Times New Roman"/>
          <w:sz w:val="20"/>
          <w:szCs w:val="20"/>
        </w:rPr>
        <w:t xml:space="preserve">; </w:t>
      </w:r>
      <w:r w:rsidR="001A7D0B" w:rsidRPr="002F45CA">
        <w:rPr>
          <w:rFonts w:ascii="Times New Roman" w:hAnsi="Times New Roman" w:cs="Times New Roman"/>
          <w:sz w:val="20"/>
          <w:szCs w:val="20"/>
        </w:rPr>
        <w:t xml:space="preserve">Falk Moore 1987, 730). </w:t>
      </w:r>
      <w:r w:rsidR="003E2C73" w:rsidRPr="002F45CA">
        <w:rPr>
          <w:rFonts w:ascii="Times New Roman" w:hAnsi="Times New Roman" w:cs="Times New Roman"/>
          <w:sz w:val="20"/>
          <w:szCs w:val="20"/>
        </w:rPr>
        <w:t>In traditional field work, a diagnostic event is an event that occurs in front of the researcher that carries the “burden of historical meaning” (Falk Moore 1987, 730). In other words, there are specific occurrences in everyday life that deviate from the norm, and by studying these deviances, they provide context for how a situation should have been handled and what has changed in the community to create this new event</w:t>
      </w:r>
      <w:r w:rsidR="00D157DD" w:rsidRPr="002F45CA">
        <w:rPr>
          <w:rFonts w:ascii="Times New Roman" w:hAnsi="Times New Roman" w:cs="Times New Roman"/>
          <w:sz w:val="20"/>
          <w:szCs w:val="20"/>
        </w:rPr>
        <w:t xml:space="preserve"> </w:t>
      </w:r>
      <w:r w:rsidR="003E2C73" w:rsidRPr="002F45CA">
        <w:rPr>
          <w:rFonts w:ascii="Times New Roman" w:hAnsi="Times New Roman" w:cs="Times New Roman"/>
          <w:sz w:val="20"/>
          <w:szCs w:val="20"/>
        </w:rPr>
        <w:t xml:space="preserve">(Falk Moore 1987). In media, </w:t>
      </w:r>
      <w:r w:rsidR="00FB74F4" w:rsidRPr="002F45CA">
        <w:rPr>
          <w:rFonts w:ascii="Times New Roman" w:hAnsi="Times New Roman" w:cs="Times New Roman"/>
          <w:sz w:val="20"/>
          <w:szCs w:val="20"/>
        </w:rPr>
        <w:t xml:space="preserve">the use of diagnostic events creates both conflict in the episode plot and gives context to the audience about how situations similar to the one being aired would have been handled in the historical past of the show, even if that past is not aired. In the context of the backpacking argument, this scene carries the burden of historical meaning for the character relationships in the show. </w:t>
      </w:r>
    </w:p>
    <w:p w14:paraId="20F98A95" w14:textId="2507D869" w:rsidR="001A7D0B" w:rsidRPr="002F45CA" w:rsidRDefault="00FB74F4" w:rsidP="002A60C0">
      <w:pPr>
        <w:spacing w:line="240" w:lineRule="auto"/>
        <w:ind w:firstLine="720"/>
        <w:jc w:val="both"/>
        <w:rPr>
          <w:rFonts w:ascii="Times New Roman" w:hAnsi="Times New Roman" w:cs="Times New Roman"/>
          <w:sz w:val="20"/>
          <w:szCs w:val="20"/>
        </w:rPr>
      </w:pPr>
      <w:r w:rsidRPr="002F45CA">
        <w:rPr>
          <w:rFonts w:ascii="Times New Roman" w:hAnsi="Times New Roman" w:cs="Times New Roman"/>
          <w:sz w:val="20"/>
          <w:szCs w:val="20"/>
        </w:rPr>
        <w:t>While Falk Moore does not explicitly define a “burden of historical meaning”, I interpret this concept to mean that there are everyday events in an individual’s life that indicate the history of how similar events have always gone in the community, and by sticking to this unwritten script, an individual can cho</w:t>
      </w:r>
      <w:r w:rsidR="00603DC1">
        <w:rPr>
          <w:rFonts w:ascii="Times New Roman" w:hAnsi="Times New Roman" w:cs="Times New Roman"/>
          <w:sz w:val="20"/>
          <w:szCs w:val="20"/>
        </w:rPr>
        <w:t>o</w:t>
      </w:r>
      <w:r w:rsidRPr="002F45CA">
        <w:rPr>
          <w:rFonts w:ascii="Times New Roman" w:hAnsi="Times New Roman" w:cs="Times New Roman"/>
          <w:sz w:val="20"/>
          <w:szCs w:val="20"/>
        </w:rPr>
        <w:t xml:space="preserve">se the best course of action to get their desired result from said event. However, when an outsider is in that community, it can be hard to pinpoint exactly which events carry those meanings until </w:t>
      </w:r>
      <w:r w:rsidR="00D157DD" w:rsidRPr="002F45CA">
        <w:rPr>
          <w:rFonts w:ascii="Times New Roman" w:hAnsi="Times New Roman" w:cs="Times New Roman"/>
          <w:sz w:val="20"/>
          <w:szCs w:val="20"/>
        </w:rPr>
        <w:t>something happens that is out of the ordinary, or that breaks the pattern. Through the lens of media, the audience member can be seen as a type of observer, similar to an anthropological researcher in the field, as they try to understand the new characters they encounter and how daily life has been changed by whatever main conflict creates the plot of the episode. So, w</w:t>
      </w:r>
      <w:r w:rsidR="001A7D0B" w:rsidRPr="002F45CA">
        <w:rPr>
          <w:rFonts w:ascii="Times New Roman" w:hAnsi="Times New Roman" w:cs="Times New Roman"/>
          <w:sz w:val="20"/>
          <w:szCs w:val="20"/>
        </w:rPr>
        <w:t>hen Julie says that her father would have let her go on the backpacking trip</w:t>
      </w:r>
      <w:r w:rsidR="00D157DD" w:rsidRPr="002F45CA">
        <w:rPr>
          <w:rFonts w:ascii="Times New Roman" w:hAnsi="Times New Roman" w:cs="Times New Roman"/>
          <w:sz w:val="20"/>
          <w:szCs w:val="20"/>
        </w:rPr>
        <w:t xml:space="preserve"> and</w:t>
      </w:r>
      <w:r w:rsidR="001A7D0B" w:rsidRPr="002F45CA">
        <w:rPr>
          <w:rFonts w:ascii="Times New Roman" w:hAnsi="Times New Roman" w:cs="Times New Roman"/>
          <w:sz w:val="20"/>
          <w:szCs w:val="20"/>
        </w:rPr>
        <w:t xml:space="preserve"> Ann counters with the fact that Julie had her father “wrapped around her little finger”</w:t>
      </w:r>
      <w:r w:rsidR="00D157DD" w:rsidRPr="002F45CA">
        <w:rPr>
          <w:rFonts w:ascii="Times New Roman" w:hAnsi="Times New Roman" w:cs="Times New Roman"/>
          <w:sz w:val="20"/>
          <w:szCs w:val="20"/>
        </w:rPr>
        <w:t xml:space="preserve">, these lines indicate how the situation would have played out in the past </w:t>
      </w:r>
      <w:r w:rsidR="001A7D0B" w:rsidRPr="002F45CA">
        <w:rPr>
          <w:rFonts w:ascii="Times New Roman" w:hAnsi="Times New Roman" w:cs="Times New Roman"/>
          <w:sz w:val="20"/>
          <w:szCs w:val="20"/>
        </w:rPr>
        <w:t>(</w:t>
      </w:r>
      <w:r w:rsidR="008D2F4D">
        <w:rPr>
          <w:rFonts w:ascii="Times New Roman" w:hAnsi="Times New Roman" w:cs="Times New Roman"/>
          <w:sz w:val="20"/>
          <w:szCs w:val="20"/>
        </w:rPr>
        <w:t>Cooper 1975</w:t>
      </w:r>
      <w:r w:rsidR="009E29DA" w:rsidRPr="002F45CA">
        <w:rPr>
          <w:rFonts w:ascii="Times New Roman" w:hAnsi="Times New Roman" w:cs="Times New Roman"/>
          <w:sz w:val="20"/>
          <w:szCs w:val="20"/>
        </w:rPr>
        <w:t>, 00:04:19</w:t>
      </w:r>
      <w:r w:rsidR="001A7D0B" w:rsidRPr="002F45CA">
        <w:rPr>
          <w:rFonts w:ascii="Times New Roman" w:hAnsi="Times New Roman" w:cs="Times New Roman"/>
          <w:sz w:val="20"/>
          <w:szCs w:val="20"/>
        </w:rPr>
        <w:t>). This is made even more clear when taken with the line Ann speaks, indicating that as the “mother” in that current moment, she would have to say “what (she) always did” and tells Julie to ask her father</w:t>
      </w:r>
      <w:r w:rsidR="00D157DD" w:rsidRPr="002F45CA">
        <w:rPr>
          <w:rFonts w:ascii="Times New Roman" w:hAnsi="Times New Roman" w:cs="Times New Roman"/>
          <w:sz w:val="20"/>
          <w:szCs w:val="20"/>
        </w:rPr>
        <w:t>, which</w:t>
      </w:r>
      <w:r w:rsidR="001A7D0B" w:rsidRPr="002F45CA">
        <w:rPr>
          <w:rFonts w:ascii="Times New Roman" w:hAnsi="Times New Roman" w:cs="Times New Roman"/>
          <w:sz w:val="20"/>
          <w:szCs w:val="20"/>
        </w:rPr>
        <w:t xml:space="preserve"> </w:t>
      </w:r>
      <w:r w:rsidR="00D157DD" w:rsidRPr="002F45CA">
        <w:rPr>
          <w:rFonts w:ascii="Times New Roman" w:hAnsi="Times New Roman" w:cs="Times New Roman"/>
          <w:sz w:val="20"/>
          <w:szCs w:val="20"/>
        </w:rPr>
        <w:t xml:space="preserve">carries the burden of historical meaning </w:t>
      </w:r>
      <w:r w:rsidR="00E36408">
        <w:rPr>
          <w:rFonts w:ascii="Times New Roman" w:hAnsi="Times New Roman" w:cs="Times New Roman"/>
          <w:sz w:val="20"/>
          <w:szCs w:val="20"/>
        </w:rPr>
        <w:t>for</w:t>
      </w:r>
      <w:r w:rsidR="00D157DD" w:rsidRPr="002F45CA">
        <w:rPr>
          <w:rFonts w:ascii="Times New Roman" w:hAnsi="Times New Roman" w:cs="Times New Roman"/>
          <w:sz w:val="20"/>
          <w:szCs w:val="20"/>
        </w:rPr>
        <w:t xml:space="preserve"> this family’s current situation </w:t>
      </w:r>
      <w:r w:rsidR="001A7D0B" w:rsidRPr="002F45CA">
        <w:rPr>
          <w:rFonts w:ascii="Times New Roman" w:hAnsi="Times New Roman" w:cs="Times New Roman"/>
          <w:sz w:val="20"/>
          <w:szCs w:val="20"/>
        </w:rPr>
        <w:t>(</w:t>
      </w:r>
      <w:r w:rsidR="008D2F4D">
        <w:rPr>
          <w:rFonts w:ascii="Times New Roman" w:hAnsi="Times New Roman" w:cs="Times New Roman"/>
          <w:sz w:val="20"/>
          <w:szCs w:val="20"/>
        </w:rPr>
        <w:t>Cooper 1975</w:t>
      </w:r>
      <w:r w:rsidR="009E29DA" w:rsidRPr="002F45CA">
        <w:rPr>
          <w:rFonts w:ascii="Times New Roman" w:hAnsi="Times New Roman" w:cs="Times New Roman"/>
          <w:sz w:val="20"/>
          <w:szCs w:val="20"/>
        </w:rPr>
        <w:t>, 00:94:22</w:t>
      </w:r>
      <w:r w:rsidR="00D157DD" w:rsidRPr="002F45CA">
        <w:rPr>
          <w:rFonts w:ascii="Times New Roman" w:hAnsi="Times New Roman" w:cs="Times New Roman"/>
          <w:sz w:val="20"/>
          <w:szCs w:val="20"/>
        </w:rPr>
        <w:t xml:space="preserve">). </w:t>
      </w:r>
    </w:p>
    <w:p w14:paraId="2A280D6D" w14:textId="4A0EF7E1" w:rsidR="002D4FD8" w:rsidRPr="002F45CA" w:rsidRDefault="001A7D0B" w:rsidP="002A60C0">
      <w:pPr>
        <w:spacing w:line="240" w:lineRule="auto"/>
        <w:ind w:firstLine="720"/>
        <w:jc w:val="both"/>
        <w:rPr>
          <w:rFonts w:ascii="Times New Roman" w:hAnsi="Times New Roman" w:cs="Times New Roman"/>
          <w:sz w:val="20"/>
          <w:szCs w:val="20"/>
        </w:rPr>
      </w:pPr>
      <w:r w:rsidRPr="002F45CA">
        <w:rPr>
          <w:rFonts w:ascii="Times New Roman" w:hAnsi="Times New Roman" w:cs="Times New Roman"/>
          <w:sz w:val="20"/>
          <w:szCs w:val="20"/>
        </w:rPr>
        <w:t xml:space="preserve">The shifting roles Ann performs between “mother” and “father” also relates to what </w:t>
      </w:r>
      <w:r w:rsidR="006E2CB1" w:rsidRPr="002F45CA">
        <w:rPr>
          <w:rFonts w:ascii="Times New Roman" w:hAnsi="Times New Roman" w:cs="Times New Roman"/>
          <w:sz w:val="20"/>
          <w:szCs w:val="20"/>
        </w:rPr>
        <w:t xml:space="preserve">Michael </w:t>
      </w:r>
      <w:r w:rsidRPr="002F45CA">
        <w:rPr>
          <w:rFonts w:ascii="Times New Roman" w:hAnsi="Times New Roman" w:cs="Times New Roman"/>
          <w:sz w:val="20"/>
          <w:szCs w:val="20"/>
        </w:rPr>
        <w:t xml:space="preserve">Lambek refers to as the “mimetic person” (Lambek 2013, 838). The mimetic person is one of two constructs of personhood that he argues for in his work from 2013. In it, he indicates that the mimetic person pulls from a set of named </w:t>
      </w:r>
      <w:r w:rsidR="00EB4236" w:rsidRPr="002F45CA">
        <w:rPr>
          <w:rFonts w:ascii="Times New Roman" w:hAnsi="Times New Roman" w:cs="Times New Roman"/>
          <w:sz w:val="20"/>
          <w:szCs w:val="20"/>
        </w:rPr>
        <w:t>“</w:t>
      </w:r>
      <w:r w:rsidRPr="002F45CA">
        <w:rPr>
          <w:rFonts w:ascii="Times New Roman" w:hAnsi="Times New Roman" w:cs="Times New Roman"/>
          <w:i/>
          <w:iCs/>
          <w:sz w:val="20"/>
          <w:szCs w:val="20"/>
        </w:rPr>
        <w:t>personnages</w:t>
      </w:r>
      <w:r w:rsidR="00EB4236" w:rsidRPr="002F45CA">
        <w:rPr>
          <w:rFonts w:ascii="Times New Roman" w:hAnsi="Times New Roman" w:cs="Times New Roman"/>
          <w:sz w:val="20"/>
          <w:szCs w:val="20"/>
        </w:rPr>
        <w:t>”</w:t>
      </w:r>
      <w:r w:rsidRPr="002F45CA">
        <w:rPr>
          <w:rFonts w:ascii="Times New Roman" w:hAnsi="Times New Roman" w:cs="Times New Roman"/>
          <w:sz w:val="20"/>
          <w:szCs w:val="20"/>
        </w:rPr>
        <w:t xml:space="preserve">, or a set of constructed identities that an individual can shift </w:t>
      </w:r>
      <w:r w:rsidR="002D4FD8" w:rsidRPr="002F45CA">
        <w:rPr>
          <w:rFonts w:ascii="Times New Roman" w:hAnsi="Times New Roman" w:cs="Times New Roman"/>
          <w:sz w:val="20"/>
          <w:szCs w:val="20"/>
        </w:rPr>
        <w:t>between and</w:t>
      </w:r>
      <w:r w:rsidRPr="002F45CA">
        <w:rPr>
          <w:rFonts w:ascii="Times New Roman" w:hAnsi="Times New Roman" w:cs="Times New Roman"/>
          <w:sz w:val="20"/>
          <w:szCs w:val="20"/>
        </w:rPr>
        <w:t xml:space="preserve"> base their own actions on the past actions of others (Lambek 2013, 838, 846). </w:t>
      </w:r>
      <w:r w:rsidR="002D4FD8" w:rsidRPr="002F45CA">
        <w:rPr>
          <w:rFonts w:ascii="Times New Roman" w:hAnsi="Times New Roman" w:cs="Times New Roman"/>
          <w:sz w:val="20"/>
          <w:szCs w:val="20"/>
        </w:rPr>
        <w:t xml:space="preserve">The “forensic person” is Lambek’s foil to the “mimetic person”. The forensic person can be understood as the unique individual who is the product of </w:t>
      </w:r>
      <w:proofErr w:type="gramStart"/>
      <w:r w:rsidR="002D4FD8" w:rsidRPr="002F45CA">
        <w:rPr>
          <w:rFonts w:ascii="Times New Roman" w:hAnsi="Times New Roman" w:cs="Times New Roman"/>
          <w:sz w:val="20"/>
          <w:szCs w:val="20"/>
        </w:rPr>
        <w:t xml:space="preserve">all </w:t>
      </w:r>
      <w:r w:rsidR="00E36408">
        <w:rPr>
          <w:rFonts w:ascii="Times New Roman" w:hAnsi="Times New Roman" w:cs="Times New Roman"/>
          <w:sz w:val="20"/>
          <w:szCs w:val="20"/>
        </w:rPr>
        <w:t>of</w:t>
      </w:r>
      <w:proofErr w:type="gramEnd"/>
      <w:r w:rsidR="00E36408">
        <w:rPr>
          <w:rFonts w:ascii="Times New Roman" w:hAnsi="Times New Roman" w:cs="Times New Roman"/>
          <w:sz w:val="20"/>
          <w:szCs w:val="20"/>
        </w:rPr>
        <w:t xml:space="preserve"> </w:t>
      </w:r>
      <w:r w:rsidR="002D4FD8" w:rsidRPr="002F45CA">
        <w:rPr>
          <w:rFonts w:ascii="Times New Roman" w:hAnsi="Times New Roman" w:cs="Times New Roman"/>
          <w:sz w:val="20"/>
          <w:szCs w:val="20"/>
        </w:rPr>
        <w:t>the previous acts that they have engaged in and are held accountable for (Lambek 2013</w:t>
      </w:r>
      <w:r w:rsidR="00EB4236" w:rsidRPr="002F45CA">
        <w:rPr>
          <w:rFonts w:ascii="Times New Roman" w:hAnsi="Times New Roman" w:cs="Times New Roman"/>
          <w:sz w:val="20"/>
          <w:szCs w:val="20"/>
        </w:rPr>
        <w:t>,</w:t>
      </w:r>
      <w:r w:rsidR="002D4FD8" w:rsidRPr="002F45CA">
        <w:rPr>
          <w:rFonts w:ascii="Times New Roman" w:hAnsi="Times New Roman" w:cs="Times New Roman"/>
          <w:sz w:val="20"/>
          <w:szCs w:val="20"/>
        </w:rPr>
        <w:t xml:space="preserve"> 838). </w:t>
      </w:r>
      <w:r w:rsidR="00652295">
        <w:rPr>
          <w:rFonts w:ascii="Times New Roman" w:hAnsi="Times New Roman" w:cs="Times New Roman"/>
          <w:sz w:val="20"/>
          <w:szCs w:val="20"/>
        </w:rPr>
        <w:t xml:space="preserve">The </w:t>
      </w:r>
      <w:r w:rsidR="002D4FD8" w:rsidRPr="002F45CA">
        <w:rPr>
          <w:rFonts w:ascii="Times New Roman" w:hAnsi="Times New Roman" w:cs="Times New Roman"/>
          <w:sz w:val="20"/>
          <w:szCs w:val="20"/>
        </w:rPr>
        <w:t>concept of the dis</w:t>
      </w:r>
      <w:r w:rsidR="008121B3">
        <w:rPr>
          <w:rFonts w:ascii="Times New Roman" w:hAnsi="Times New Roman" w:cs="Times New Roman"/>
          <w:sz w:val="20"/>
          <w:szCs w:val="20"/>
        </w:rPr>
        <w:t>/</w:t>
      </w:r>
      <w:r w:rsidR="002D4FD8" w:rsidRPr="002F45CA">
        <w:rPr>
          <w:rFonts w:ascii="Times New Roman" w:hAnsi="Times New Roman" w:cs="Times New Roman"/>
          <w:sz w:val="20"/>
          <w:szCs w:val="20"/>
        </w:rPr>
        <w:t>continuous</w:t>
      </w:r>
      <w:r w:rsidR="00C812CC" w:rsidRPr="002F45CA">
        <w:rPr>
          <w:rFonts w:ascii="Times New Roman" w:hAnsi="Times New Roman" w:cs="Times New Roman"/>
          <w:sz w:val="20"/>
          <w:szCs w:val="20"/>
        </w:rPr>
        <w:t xml:space="preserve"> selves</w:t>
      </w:r>
      <w:r w:rsidR="002D4FD8" w:rsidRPr="002F45CA">
        <w:rPr>
          <w:rFonts w:ascii="Times New Roman" w:hAnsi="Times New Roman" w:cs="Times New Roman"/>
          <w:sz w:val="20"/>
          <w:szCs w:val="20"/>
        </w:rPr>
        <w:t xml:space="preserve"> </w:t>
      </w:r>
      <w:r w:rsidR="00C812CC" w:rsidRPr="002F45CA">
        <w:rPr>
          <w:rFonts w:ascii="Times New Roman" w:hAnsi="Times New Roman" w:cs="Times New Roman"/>
          <w:sz w:val="20"/>
          <w:szCs w:val="20"/>
        </w:rPr>
        <w:t xml:space="preserve">can be applied to these episodes of </w:t>
      </w:r>
      <w:r w:rsidR="00C812CC" w:rsidRPr="002F45CA">
        <w:rPr>
          <w:rFonts w:ascii="Times New Roman" w:hAnsi="Times New Roman" w:cs="Times New Roman"/>
          <w:i/>
          <w:iCs/>
          <w:sz w:val="20"/>
          <w:szCs w:val="20"/>
        </w:rPr>
        <w:t>One Day at a Time</w:t>
      </w:r>
      <w:r w:rsidR="00C812CC" w:rsidRPr="002F45CA">
        <w:rPr>
          <w:rFonts w:ascii="Times New Roman" w:hAnsi="Times New Roman" w:cs="Times New Roman"/>
          <w:sz w:val="20"/>
          <w:szCs w:val="20"/>
        </w:rPr>
        <w:t xml:space="preserve"> due to how the characters</w:t>
      </w:r>
      <w:r w:rsidR="008121B3">
        <w:rPr>
          <w:rFonts w:ascii="Times New Roman" w:hAnsi="Times New Roman" w:cs="Times New Roman"/>
          <w:sz w:val="20"/>
          <w:szCs w:val="20"/>
        </w:rPr>
        <w:t xml:space="preserve"> use</w:t>
      </w:r>
      <w:r w:rsidR="00C812CC" w:rsidRPr="002F45CA">
        <w:rPr>
          <w:rFonts w:ascii="Times New Roman" w:hAnsi="Times New Roman" w:cs="Times New Roman"/>
          <w:sz w:val="20"/>
          <w:szCs w:val="20"/>
        </w:rPr>
        <w:t xml:space="preserve"> the names and titles of other characters to </w:t>
      </w:r>
      <w:r w:rsidR="0017201F">
        <w:rPr>
          <w:rFonts w:ascii="Times New Roman" w:hAnsi="Times New Roman" w:cs="Times New Roman"/>
          <w:sz w:val="20"/>
          <w:szCs w:val="20"/>
        </w:rPr>
        <w:t xml:space="preserve">enact </w:t>
      </w:r>
      <w:r w:rsidR="005D2D2A">
        <w:rPr>
          <w:rFonts w:ascii="Times New Roman" w:hAnsi="Times New Roman" w:cs="Times New Roman"/>
          <w:sz w:val="20"/>
          <w:szCs w:val="20"/>
        </w:rPr>
        <w:t>the different roles they must embody</w:t>
      </w:r>
      <w:r w:rsidR="00C812CC" w:rsidRPr="002F45CA">
        <w:rPr>
          <w:rFonts w:ascii="Times New Roman" w:hAnsi="Times New Roman" w:cs="Times New Roman"/>
          <w:sz w:val="20"/>
          <w:szCs w:val="20"/>
        </w:rPr>
        <w:t xml:space="preserve">. </w:t>
      </w:r>
    </w:p>
    <w:p w14:paraId="20462C61" w14:textId="0FE42DEC" w:rsidR="001A7D0B" w:rsidRPr="002F45CA" w:rsidRDefault="001A7D0B" w:rsidP="002A60C0">
      <w:pPr>
        <w:spacing w:line="240" w:lineRule="auto"/>
        <w:ind w:firstLine="720"/>
        <w:jc w:val="both"/>
        <w:rPr>
          <w:rFonts w:ascii="Times New Roman" w:hAnsi="Times New Roman" w:cs="Times New Roman"/>
          <w:sz w:val="20"/>
          <w:szCs w:val="20"/>
        </w:rPr>
      </w:pPr>
      <w:r w:rsidRPr="002F45CA">
        <w:rPr>
          <w:rFonts w:ascii="Times New Roman" w:hAnsi="Times New Roman" w:cs="Times New Roman"/>
          <w:sz w:val="20"/>
          <w:szCs w:val="20"/>
        </w:rPr>
        <w:t xml:space="preserve">By referring back to past arguments and her reactions to them as the singular “mother” personnage, Ann defers the decision of letting Julie go on the trip to the “father” personnage. This allows Julie to shift into </w:t>
      </w:r>
      <w:r w:rsidR="006E2CB1" w:rsidRPr="002F45CA">
        <w:rPr>
          <w:rFonts w:ascii="Times New Roman" w:hAnsi="Times New Roman" w:cs="Times New Roman"/>
          <w:sz w:val="20"/>
          <w:szCs w:val="20"/>
        </w:rPr>
        <w:t>her familiar</w:t>
      </w:r>
      <w:r w:rsidRPr="002F45CA">
        <w:rPr>
          <w:rFonts w:ascii="Times New Roman" w:hAnsi="Times New Roman" w:cs="Times New Roman"/>
          <w:sz w:val="20"/>
          <w:szCs w:val="20"/>
        </w:rPr>
        <w:t xml:space="preserve"> “Daddy’s girl” person</w:t>
      </w:r>
      <w:r w:rsidR="00086AB9" w:rsidRPr="002F45CA">
        <w:rPr>
          <w:rFonts w:ascii="Times New Roman" w:hAnsi="Times New Roman" w:cs="Times New Roman"/>
          <w:sz w:val="20"/>
          <w:szCs w:val="20"/>
        </w:rPr>
        <w:t>a,</w:t>
      </w:r>
      <w:r w:rsidRPr="002F45CA">
        <w:rPr>
          <w:rFonts w:ascii="Times New Roman" w:hAnsi="Times New Roman" w:cs="Times New Roman"/>
          <w:sz w:val="20"/>
          <w:szCs w:val="20"/>
        </w:rPr>
        <w:t xml:space="preserve"> which is why she then </w:t>
      </w:r>
      <w:r w:rsidR="002621A4" w:rsidRPr="002F45CA">
        <w:rPr>
          <w:rFonts w:ascii="Times New Roman" w:hAnsi="Times New Roman" w:cs="Times New Roman"/>
          <w:sz w:val="20"/>
          <w:szCs w:val="20"/>
        </w:rPr>
        <w:t>began</w:t>
      </w:r>
      <w:r w:rsidRPr="002F45CA">
        <w:rPr>
          <w:rFonts w:ascii="Times New Roman" w:hAnsi="Times New Roman" w:cs="Times New Roman"/>
          <w:sz w:val="20"/>
          <w:szCs w:val="20"/>
        </w:rPr>
        <w:t xml:space="preserve"> showering Ann, the now “father”, with the same adorations she used in the past with her biological father. However, this mimetic role of the father is shattered when Ann reverts back to her forensic person model and refuses to let Julie go on the trip. Since Ann does not know if this trip is a good idea, she must rely on her own personal experiences to make a judgement call (</w:t>
      </w:r>
      <w:r w:rsidR="008D2F4D">
        <w:rPr>
          <w:rFonts w:ascii="Times New Roman" w:hAnsi="Times New Roman" w:cs="Times New Roman"/>
          <w:sz w:val="20"/>
          <w:szCs w:val="20"/>
        </w:rPr>
        <w:t>Cooper 1975</w:t>
      </w:r>
      <w:r w:rsidR="009E29DA" w:rsidRPr="002F45CA">
        <w:rPr>
          <w:rFonts w:ascii="Times New Roman" w:hAnsi="Times New Roman" w:cs="Times New Roman"/>
          <w:sz w:val="20"/>
          <w:szCs w:val="20"/>
        </w:rPr>
        <w:t>, 00:23:58</w:t>
      </w:r>
      <w:r w:rsidRPr="002F45CA">
        <w:rPr>
          <w:rFonts w:ascii="Times New Roman" w:hAnsi="Times New Roman" w:cs="Times New Roman"/>
          <w:sz w:val="20"/>
          <w:szCs w:val="20"/>
        </w:rPr>
        <w:t>). This creates the diagnostic event which allows for this analysis to take place, and which causes Julie to fly into a fit of anger since she knew her mother was never going to allow her to go on the trip (</w:t>
      </w:r>
      <w:r w:rsidR="008D2F4D">
        <w:rPr>
          <w:rFonts w:ascii="Times New Roman" w:hAnsi="Times New Roman" w:cs="Times New Roman"/>
          <w:sz w:val="20"/>
          <w:szCs w:val="20"/>
        </w:rPr>
        <w:t>Cooper 1975</w:t>
      </w:r>
      <w:r w:rsidR="009E29DA" w:rsidRPr="002F45CA">
        <w:rPr>
          <w:rFonts w:ascii="Times New Roman" w:hAnsi="Times New Roman" w:cs="Times New Roman"/>
          <w:sz w:val="20"/>
          <w:szCs w:val="20"/>
        </w:rPr>
        <w:t>, 00:</w:t>
      </w:r>
      <w:r w:rsidR="002B722D" w:rsidRPr="002F45CA">
        <w:rPr>
          <w:rFonts w:ascii="Times New Roman" w:hAnsi="Times New Roman" w:cs="Times New Roman"/>
          <w:sz w:val="20"/>
          <w:szCs w:val="20"/>
        </w:rPr>
        <w:t>24:50</w:t>
      </w:r>
      <w:r w:rsidRPr="002F45CA">
        <w:rPr>
          <w:rFonts w:ascii="Times New Roman" w:hAnsi="Times New Roman" w:cs="Times New Roman"/>
          <w:sz w:val="20"/>
          <w:szCs w:val="20"/>
        </w:rPr>
        <w:t xml:space="preserve">). </w:t>
      </w:r>
    </w:p>
    <w:p w14:paraId="3F214C32" w14:textId="6C9AC0D3" w:rsidR="001A7D0B" w:rsidRPr="002F45CA" w:rsidRDefault="002621A4" w:rsidP="002A60C0">
      <w:pPr>
        <w:spacing w:line="240" w:lineRule="auto"/>
        <w:ind w:firstLine="720"/>
        <w:jc w:val="both"/>
        <w:rPr>
          <w:rFonts w:ascii="Times New Roman" w:hAnsi="Times New Roman" w:cs="Times New Roman"/>
          <w:sz w:val="20"/>
          <w:szCs w:val="20"/>
        </w:rPr>
      </w:pPr>
      <w:r w:rsidRPr="002F45CA">
        <w:rPr>
          <w:rFonts w:ascii="Times New Roman" w:hAnsi="Times New Roman" w:cs="Times New Roman"/>
          <w:sz w:val="20"/>
          <w:szCs w:val="20"/>
        </w:rPr>
        <w:t xml:space="preserve">Pierre </w:t>
      </w:r>
      <w:r w:rsidR="001A7D0B" w:rsidRPr="002F45CA">
        <w:rPr>
          <w:rFonts w:ascii="Times New Roman" w:hAnsi="Times New Roman" w:cs="Times New Roman"/>
          <w:sz w:val="20"/>
          <w:szCs w:val="20"/>
        </w:rPr>
        <w:t>Bourdieu’s lens of doxa, which are the aspects of the social world that appear natural, self-evident, and go without saying</w:t>
      </w:r>
      <w:r w:rsidRPr="002F45CA">
        <w:rPr>
          <w:rFonts w:ascii="Times New Roman" w:hAnsi="Times New Roman" w:cs="Times New Roman"/>
          <w:sz w:val="20"/>
          <w:szCs w:val="20"/>
        </w:rPr>
        <w:t>,</w:t>
      </w:r>
      <w:r w:rsidR="001A7D0B" w:rsidRPr="002F45CA">
        <w:rPr>
          <w:rFonts w:ascii="Times New Roman" w:hAnsi="Times New Roman" w:cs="Times New Roman"/>
          <w:sz w:val="20"/>
          <w:szCs w:val="20"/>
        </w:rPr>
        <w:t xml:space="preserve"> can also be applied to this scene (Bourdieu 1977). When Ann takes on the “father” role, Julie assumes that in this role Ann will agree to let her go on the trip. This performance reifies the existing scheme of </w:t>
      </w:r>
      <w:r w:rsidR="001A7D0B" w:rsidRPr="002F45CA">
        <w:rPr>
          <w:rFonts w:ascii="Times New Roman" w:hAnsi="Times New Roman" w:cs="Times New Roman"/>
          <w:sz w:val="20"/>
          <w:szCs w:val="20"/>
        </w:rPr>
        <w:lastRenderedPageBreak/>
        <w:t>thought that Julie already has when asking her parents for permission, in which her mother tells her to ask her father and her father gives h</w:t>
      </w:r>
      <w:r w:rsidR="00991F12">
        <w:rPr>
          <w:rFonts w:ascii="Times New Roman" w:hAnsi="Times New Roman" w:cs="Times New Roman"/>
          <w:sz w:val="20"/>
          <w:szCs w:val="20"/>
        </w:rPr>
        <w:t>er</w:t>
      </w:r>
      <w:r w:rsidR="001A7D0B" w:rsidRPr="002F45CA">
        <w:rPr>
          <w:rFonts w:ascii="Times New Roman" w:hAnsi="Times New Roman" w:cs="Times New Roman"/>
          <w:sz w:val="20"/>
          <w:szCs w:val="20"/>
        </w:rPr>
        <w:t xml:space="preserve"> permission to do what she wants. This unspoken scheme of asking her parents for permission creates a “misrecognition of the limits of the cognition that they make possible” (Bourdieu 1977, 164). However, since this event is out of the realm of normalcy, as a diagnostic event, this creates a space for orthodoxy to creep in. Orthodoxy is when an event that was doxic loses its self-evidence, which allows for heterodoxy, the existence of “competing possibles” to a specific situation to emerge (Bourdieu 1977, 168-9). Due to the divorce, Julie is able to see that she has another option available to her; “</w:t>
      </w:r>
      <w:r w:rsidR="00086AB9" w:rsidRPr="002F45CA">
        <w:rPr>
          <w:rFonts w:ascii="Times New Roman" w:hAnsi="Times New Roman" w:cs="Times New Roman"/>
          <w:sz w:val="20"/>
          <w:szCs w:val="20"/>
        </w:rPr>
        <w:t>. . .</w:t>
      </w:r>
      <w:r w:rsidR="001A7D0B" w:rsidRPr="002F45CA">
        <w:rPr>
          <w:rFonts w:ascii="Times New Roman" w:hAnsi="Times New Roman" w:cs="Times New Roman"/>
          <w:sz w:val="20"/>
          <w:szCs w:val="20"/>
        </w:rPr>
        <w:t xml:space="preserve"> which brings the undiscussed into discussion . . . </w:t>
      </w:r>
      <w:r w:rsidR="00086AB9" w:rsidRPr="002F45CA">
        <w:rPr>
          <w:rFonts w:ascii="Times New Roman" w:hAnsi="Times New Roman" w:cs="Times New Roman"/>
          <w:sz w:val="20"/>
          <w:szCs w:val="20"/>
        </w:rPr>
        <w:t xml:space="preserve"> (and) </w:t>
      </w:r>
      <w:r w:rsidR="001A7D0B" w:rsidRPr="002F45CA">
        <w:rPr>
          <w:rFonts w:ascii="Times New Roman" w:hAnsi="Times New Roman" w:cs="Times New Roman"/>
          <w:sz w:val="20"/>
          <w:szCs w:val="20"/>
        </w:rPr>
        <w:t xml:space="preserve">destroys self-evidence practically” (Bourdieu 1977, 168-98). The show seems to adhere to the unspoken cultural phenomena in the United States in which the parent who owns the </w:t>
      </w:r>
      <w:r w:rsidR="002C52A0" w:rsidRPr="002F45CA">
        <w:rPr>
          <w:rFonts w:ascii="Times New Roman" w:hAnsi="Times New Roman" w:cs="Times New Roman"/>
          <w:sz w:val="20"/>
          <w:szCs w:val="20"/>
        </w:rPr>
        <w:t xml:space="preserve">house </w:t>
      </w:r>
      <w:r w:rsidR="001A7D0B" w:rsidRPr="002F45CA">
        <w:rPr>
          <w:rFonts w:ascii="Times New Roman" w:hAnsi="Times New Roman" w:cs="Times New Roman"/>
          <w:sz w:val="20"/>
          <w:szCs w:val="20"/>
        </w:rPr>
        <w:t>has final say over what that child does or does not do</w:t>
      </w:r>
      <w:r w:rsidRPr="002F45CA">
        <w:rPr>
          <w:rFonts w:ascii="Times New Roman" w:hAnsi="Times New Roman" w:cs="Times New Roman"/>
          <w:sz w:val="20"/>
          <w:szCs w:val="20"/>
        </w:rPr>
        <w:t xml:space="preserve"> while in their care</w:t>
      </w:r>
      <w:r w:rsidR="001A7D0B" w:rsidRPr="002F45CA">
        <w:rPr>
          <w:rFonts w:ascii="Times New Roman" w:hAnsi="Times New Roman" w:cs="Times New Roman"/>
          <w:sz w:val="20"/>
          <w:szCs w:val="20"/>
        </w:rPr>
        <w:t>. This doxic experience is what allows Julie to confront her mother and tell her that she wants to go live with her father, since she is not allowed to do what she wants to do under her mother’s care.</w:t>
      </w:r>
    </w:p>
    <w:p w14:paraId="18694432" w14:textId="3CE7E2EC" w:rsidR="002F45CA" w:rsidRDefault="001A7D0B" w:rsidP="00991F12">
      <w:pPr>
        <w:spacing w:line="240" w:lineRule="auto"/>
        <w:ind w:firstLine="720"/>
        <w:jc w:val="both"/>
        <w:rPr>
          <w:rFonts w:ascii="Times New Roman" w:hAnsi="Times New Roman" w:cs="Times New Roman"/>
          <w:sz w:val="20"/>
          <w:szCs w:val="20"/>
        </w:rPr>
      </w:pPr>
      <w:r w:rsidRPr="002F45CA">
        <w:rPr>
          <w:rFonts w:ascii="Times New Roman" w:hAnsi="Times New Roman" w:cs="Times New Roman"/>
          <w:sz w:val="20"/>
          <w:szCs w:val="20"/>
        </w:rPr>
        <w:t xml:space="preserve">Yet, by returning home </w:t>
      </w:r>
      <w:r w:rsidR="002C52A0" w:rsidRPr="002F45CA">
        <w:rPr>
          <w:rFonts w:ascii="Times New Roman" w:hAnsi="Times New Roman" w:cs="Times New Roman"/>
          <w:sz w:val="20"/>
          <w:szCs w:val="20"/>
        </w:rPr>
        <w:t>at</w:t>
      </w:r>
      <w:r w:rsidRPr="002F45CA">
        <w:rPr>
          <w:rFonts w:ascii="Times New Roman" w:hAnsi="Times New Roman" w:cs="Times New Roman"/>
          <w:sz w:val="20"/>
          <w:szCs w:val="20"/>
        </w:rPr>
        <w:t xml:space="preserve"> the end of the episode, Julie signals that she has given into the doxic experience of living with her mother and sister, relating to Bourdieu’s idea that acts, symbols, and mimetic representations help to create “temporary reactions . . . or even </w:t>
      </w:r>
      <w:r w:rsidRPr="002F45CA">
        <w:rPr>
          <w:rFonts w:ascii="Times New Roman" w:hAnsi="Times New Roman" w:cs="Times New Roman"/>
          <w:i/>
          <w:iCs/>
          <w:sz w:val="20"/>
          <w:szCs w:val="20"/>
        </w:rPr>
        <w:t>lasting dispositions</w:t>
      </w:r>
      <w:r w:rsidRPr="002F45CA">
        <w:rPr>
          <w:rFonts w:ascii="Times New Roman" w:hAnsi="Times New Roman" w:cs="Times New Roman"/>
          <w:sz w:val="20"/>
          <w:szCs w:val="20"/>
        </w:rPr>
        <w:t xml:space="preserve"> . . . to make the world conform to the myth” (Bourdieu 1977, 167). In other words, the more an individual does one thing, the more likely it will be that they will only be able to do that one thing. Since Julie </w:t>
      </w:r>
      <w:proofErr w:type="gramStart"/>
      <w:r w:rsidRPr="002F45CA">
        <w:rPr>
          <w:rFonts w:ascii="Times New Roman" w:hAnsi="Times New Roman" w:cs="Times New Roman"/>
          <w:sz w:val="20"/>
          <w:szCs w:val="20"/>
        </w:rPr>
        <w:t>has</w:t>
      </w:r>
      <w:proofErr w:type="gramEnd"/>
      <w:r w:rsidRPr="002F45CA">
        <w:rPr>
          <w:rFonts w:ascii="Times New Roman" w:hAnsi="Times New Roman" w:cs="Times New Roman"/>
          <w:sz w:val="20"/>
          <w:szCs w:val="20"/>
        </w:rPr>
        <w:t xml:space="preserve"> never lived without her mother and sister before but has been living away from her father for an undisclosed amount of time, she was more likely to stay in a situation that was familiar to her. </w:t>
      </w:r>
    </w:p>
    <w:p w14:paraId="2FA64B69" w14:textId="0871FFA6" w:rsidR="00200CD2" w:rsidRPr="002F45CA" w:rsidRDefault="00200CD2" w:rsidP="002A60C0">
      <w:pPr>
        <w:spacing w:line="240" w:lineRule="auto"/>
        <w:jc w:val="both"/>
        <w:rPr>
          <w:rFonts w:ascii="Times New Roman" w:hAnsi="Times New Roman" w:cs="Times New Roman"/>
          <w:b/>
          <w:bCs/>
          <w:sz w:val="20"/>
          <w:szCs w:val="20"/>
        </w:rPr>
      </w:pPr>
      <w:r w:rsidRPr="00E052F7">
        <w:rPr>
          <w:rFonts w:ascii="Times New Roman" w:hAnsi="Times New Roman" w:cs="Times New Roman"/>
          <w:b/>
          <w:bCs/>
          <w:i/>
          <w:iCs/>
          <w:sz w:val="20"/>
          <w:szCs w:val="20"/>
        </w:rPr>
        <w:t>Quinces</w:t>
      </w:r>
      <w:r w:rsidRPr="002F45CA">
        <w:rPr>
          <w:rFonts w:ascii="Times New Roman" w:hAnsi="Times New Roman" w:cs="Times New Roman"/>
          <w:b/>
          <w:bCs/>
          <w:sz w:val="20"/>
          <w:szCs w:val="20"/>
        </w:rPr>
        <w:t xml:space="preserve"> or No </w:t>
      </w:r>
      <w:r w:rsidRPr="003F728E">
        <w:rPr>
          <w:rFonts w:ascii="Times New Roman" w:hAnsi="Times New Roman" w:cs="Times New Roman"/>
          <w:b/>
          <w:bCs/>
          <w:i/>
          <w:iCs/>
          <w:sz w:val="20"/>
          <w:szCs w:val="20"/>
        </w:rPr>
        <w:t>Quinces</w:t>
      </w:r>
      <w:r w:rsidRPr="002F45CA">
        <w:rPr>
          <w:rFonts w:ascii="Times New Roman" w:hAnsi="Times New Roman" w:cs="Times New Roman"/>
          <w:b/>
          <w:bCs/>
          <w:sz w:val="20"/>
          <w:szCs w:val="20"/>
        </w:rPr>
        <w:t>?</w:t>
      </w:r>
    </w:p>
    <w:p w14:paraId="19A7D1B0" w14:textId="130D8939" w:rsidR="00200CD2" w:rsidRPr="002F45CA" w:rsidRDefault="00CB0EA7" w:rsidP="002A60C0">
      <w:pPr>
        <w:spacing w:line="240" w:lineRule="auto"/>
        <w:ind w:firstLine="720"/>
        <w:jc w:val="both"/>
        <w:rPr>
          <w:rFonts w:ascii="Times New Roman" w:hAnsi="Times New Roman" w:cs="Times New Roman"/>
          <w:sz w:val="20"/>
          <w:szCs w:val="20"/>
        </w:rPr>
      </w:pPr>
      <w:r w:rsidRPr="002F45CA">
        <w:rPr>
          <w:rFonts w:ascii="Times New Roman" w:hAnsi="Times New Roman" w:cs="Times New Roman"/>
          <w:sz w:val="20"/>
          <w:szCs w:val="20"/>
        </w:rPr>
        <w:t xml:space="preserve">In this section, I will be moving to the main plot of the 2017 pilot episode of </w:t>
      </w:r>
      <w:r w:rsidRPr="002F45CA">
        <w:rPr>
          <w:rFonts w:ascii="Times New Roman" w:hAnsi="Times New Roman" w:cs="Times New Roman"/>
          <w:i/>
          <w:iCs/>
          <w:sz w:val="20"/>
          <w:szCs w:val="20"/>
        </w:rPr>
        <w:t>One Day at a Time</w:t>
      </w:r>
      <w:r w:rsidRPr="002F45CA">
        <w:rPr>
          <w:rFonts w:ascii="Times New Roman" w:hAnsi="Times New Roman" w:cs="Times New Roman"/>
          <w:sz w:val="20"/>
          <w:szCs w:val="20"/>
        </w:rPr>
        <w:t xml:space="preserve">, which involves a debate between Lupe and her daughter about whether or not to have a </w:t>
      </w:r>
      <w:r w:rsidRPr="00E052F7">
        <w:rPr>
          <w:rFonts w:ascii="Times New Roman" w:hAnsi="Times New Roman" w:cs="Times New Roman"/>
          <w:i/>
          <w:iCs/>
          <w:sz w:val="20"/>
          <w:szCs w:val="20"/>
        </w:rPr>
        <w:t>quinceañera</w:t>
      </w:r>
      <w:r w:rsidRPr="002F45CA">
        <w:rPr>
          <w:rFonts w:ascii="Times New Roman" w:hAnsi="Times New Roman" w:cs="Times New Roman"/>
          <w:sz w:val="20"/>
          <w:szCs w:val="20"/>
        </w:rPr>
        <w:t xml:space="preserve"> for her fifteenth birthday. Both Lupe and Lydia, the older women in the family, argue that quinceañeras are </w:t>
      </w:r>
      <w:r w:rsidR="00915247" w:rsidRPr="002F45CA">
        <w:rPr>
          <w:rFonts w:ascii="Times New Roman" w:hAnsi="Times New Roman" w:cs="Times New Roman"/>
          <w:sz w:val="20"/>
          <w:szCs w:val="20"/>
        </w:rPr>
        <w:t xml:space="preserve">a rite of passage </w:t>
      </w:r>
      <w:r w:rsidRPr="002F45CA">
        <w:rPr>
          <w:rFonts w:ascii="Times New Roman" w:hAnsi="Times New Roman" w:cs="Times New Roman"/>
          <w:sz w:val="20"/>
          <w:szCs w:val="20"/>
        </w:rPr>
        <w:t xml:space="preserve">for </w:t>
      </w:r>
      <w:r w:rsidR="00915247" w:rsidRPr="002F45CA">
        <w:rPr>
          <w:rFonts w:ascii="Times New Roman" w:hAnsi="Times New Roman" w:cs="Times New Roman"/>
          <w:sz w:val="20"/>
          <w:szCs w:val="20"/>
        </w:rPr>
        <w:t>Latina girl</w:t>
      </w:r>
      <w:r w:rsidRPr="002F45CA">
        <w:rPr>
          <w:rFonts w:ascii="Times New Roman" w:hAnsi="Times New Roman" w:cs="Times New Roman"/>
          <w:sz w:val="20"/>
          <w:szCs w:val="20"/>
        </w:rPr>
        <w:t xml:space="preserve">s, while </w:t>
      </w:r>
      <w:r w:rsidR="00200CD2" w:rsidRPr="002F45CA">
        <w:rPr>
          <w:rFonts w:ascii="Times New Roman" w:hAnsi="Times New Roman" w:cs="Times New Roman"/>
          <w:sz w:val="20"/>
          <w:szCs w:val="20"/>
        </w:rPr>
        <w:t>Elena</w:t>
      </w:r>
      <w:r w:rsidRPr="002F45CA">
        <w:rPr>
          <w:rFonts w:ascii="Times New Roman" w:hAnsi="Times New Roman" w:cs="Times New Roman"/>
          <w:sz w:val="20"/>
          <w:szCs w:val="20"/>
        </w:rPr>
        <w:t>, the daughter in question,</w:t>
      </w:r>
      <w:r w:rsidR="00200CD2" w:rsidRPr="002F45CA">
        <w:rPr>
          <w:rFonts w:ascii="Times New Roman" w:hAnsi="Times New Roman" w:cs="Times New Roman"/>
          <w:sz w:val="20"/>
          <w:szCs w:val="20"/>
        </w:rPr>
        <w:t xml:space="preserve"> sees it as a misogynistic tradition (</w:t>
      </w:r>
      <w:r w:rsidR="008D2F4D">
        <w:rPr>
          <w:rFonts w:ascii="Times New Roman" w:hAnsi="Times New Roman" w:cs="Times New Roman"/>
          <w:sz w:val="20"/>
          <w:szCs w:val="20"/>
        </w:rPr>
        <w:t>Fryman 2017</w:t>
      </w:r>
      <w:r w:rsidR="00A868C9" w:rsidRPr="002F45CA">
        <w:rPr>
          <w:rFonts w:ascii="Times New Roman" w:hAnsi="Times New Roman" w:cs="Times New Roman"/>
          <w:sz w:val="20"/>
          <w:szCs w:val="20"/>
        </w:rPr>
        <w:t>, 00:03:44</w:t>
      </w:r>
      <w:r w:rsidR="00200CD2" w:rsidRPr="002F45CA">
        <w:rPr>
          <w:rFonts w:ascii="Times New Roman" w:hAnsi="Times New Roman" w:cs="Times New Roman"/>
          <w:sz w:val="20"/>
          <w:szCs w:val="20"/>
        </w:rPr>
        <w:t xml:space="preserve">). To solve the argument, Penelope decides to challenge Elena to a Lincoln-Douglas debate, where they argue the opposite side’s opinion to better understand </w:t>
      </w:r>
      <w:r w:rsidRPr="002F45CA">
        <w:rPr>
          <w:rFonts w:ascii="Times New Roman" w:hAnsi="Times New Roman" w:cs="Times New Roman"/>
          <w:sz w:val="20"/>
          <w:szCs w:val="20"/>
        </w:rPr>
        <w:t>each other</w:t>
      </w:r>
      <w:r w:rsidR="00200CD2" w:rsidRPr="002F45CA">
        <w:rPr>
          <w:rFonts w:ascii="Times New Roman" w:hAnsi="Times New Roman" w:cs="Times New Roman"/>
          <w:sz w:val="20"/>
          <w:szCs w:val="20"/>
        </w:rPr>
        <w:t xml:space="preserve"> (</w:t>
      </w:r>
      <w:r w:rsidR="008D2F4D">
        <w:rPr>
          <w:rFonts w:ascii="Times New Roman" w:hAnsi="Times New Roman" w:cs="Times New Roman"/>
          <w:sz w:val="20"/>
          <w:szCs w:val="20"/>
        </w:rPr>
        <w:t>Fryman 2017</w:t>
      </w:r>
      <w:r w:rsidR="00A868C9" w:rsidRPr="002F45CA">
        <w:rPr>
          <w:rFonts w:ascii="Times New Roman" w:hAnsi="Times New Roman" w:cs="Times New Roman"/>
          <w:sz w:val="20"/>
          <w:szCs w:val="20"/>
        </w:rPr>
        <w:t>, 00:12:49</w:t>
      </w:r>
      <w:r w:rsidR="00200CD2" w:rsidRPr="002F45CA">
        <w:rPr>
          <w:rFonts w:ascii="Times New Roman" w:hAnsi="Times New Roman" w:cs="Times New Roman"/>
          <w:sz w:val="20"/>
          <w:szCs w:val="20"/>
        </w:rPr>
        <w:t xml:space="preserve">). </w:t>
      </w:r>
      <w:r w:rsidRPr="002F45CA">
        <w:rPr>
          <w:rFonts w:ascii="Times New Roman" w:hAnsi="Times New Roman" w:cs="Times New Roman"/>
          <w:sz w:val="20"/>
          <w:szCs w:val="20"/>
        </w:rPr>
        <w:t xml:space="preserve">The debate begins with </w:t>
      </w:r>
      <w:r w:rsidR="00200CD2" w:rsidRPr="002F45CA">
        <w:rPr>
          <w:rFonts w:ascii="Times New Roman" w:hAnsi="Times New Roman" w:cs="Times New Roman"/>
          <w:sz w:val="20"/>
          <w:szCs w:val="20"/>
        </w:rPr>
        <w:t>Elena</w:t>
      </w:r>
      <w:r w:rsidRPr="002F45CA">
        <w:rPr>
          <w:rFonts w:ascii="Times New Roman" w:hAnsi="Times New Roman" w:cs="Times New Roman"/>
          <w:sz w:val="20"/>
          <w:szCs w:val="20"/>
        </w:rPr>
        <w:t xml:space="preserve"> </w:t>
      </w:r>
      <w:r w:rsidR="00200CD2" w:rsidRPr="002F45CA">
        <w:rPr>
          <w:rFonts w:ascii="Times New Roman" w:hAnsi="Times New Roman" w:cs="Times New Roman"/>
          <w:sz w:val="20"/>
          <w:szCs w:val="20"/>
        </w:rPr>
        <w:t xml:space="preserve">impersonating her mother, </w:t>
      </w:r>
      <w:r w:rsidRPr="002F45CA">
        <w:rPr>
          <w:rFonts w:ascii="Times New Roman" w:hAnsi="Times New Roman" w:cs="Times New Roman"/>
          <w:sz w:val="20"/>
          <w:szCs w:val="20"/>
        </w:rPr>
        <w:t xml:space="preserve">as she </w:t>
      </w:r>
      <w:r w:rsidR="00200CD2" w:rsidRPr="002F45CA">
        <w:rPr>
          <w:rFonts w:ascii="Times New Roman" w:hAnsi="Times New Roman" w:cs="Times New Roman"/>
          <w:sz w:val="20"/>
          <w:szCs w:val="20"/>
        </w:rPr>
        <w:t xml:space="preserve">argues that the quinces </w:t>
      </w:r>
      <w:r w:rsidRPr="002F45CA">
        <w:rPr>
          <w:rFonts w:ascii="Times New Roman" w:hAnsi="Times New Roman" w:cs="Times New Roman"/>
          <w:sz w:val="20"/>
          <w:szCs w:val="20"/>
        </w:rPr>
        <w:t xml:space="preserve">are </w:t>
      </w:r>
      <w:r w:rsidR="00200CD2" w:rsidRPr="002F45CA">
        <w:rPr>
          <w:rFonts w:ascii="Times New Roman" w:hAnsi="Times New Roman" w:cs="Times New Roman"/>
          <w:sz w:val="20"/>
          <w:szCs w:val="20"/>
        </w:rPr>
        <w:t xml:space="preserve">just </w:t>
      </w:r>
      <w:r w:rsidRPr="002F45CA">
        <w:rPr>
          <w:rFonts w:ascii="Times New Roman" w:hAnsi="Times New Roman" w:cs="Times New Roman"/>
          <w:sz w:val="20"/>
          <w:szCs w:val="20"/>
        </w:rPr>
        <w:t xml:space="preserve">celebrating </w:t>
      </w:r>
      <w:r w:rsidR="00200CD2" w:rsidRPr="002F45CA">
        <w:rPr>
          <w:rFonts w:ascii="Times New Roman" w:hAnsi="Times New Roman" w:cs="Times New Roman"/>
          <w:sz w:val="20"/>
          <w:szCs w:val="20"/>
        </w:rPr>
        <w:t>her new stage of life</w:t>
      </w:r>
      <w:r w:rsidRPr="002F45CA">
        <w:rPr>
          <w:rFonts w:ascii="Times New Roman" w:hAnsi="Times New Roman" w:cs="Times New Roman"/>
          <w:sz w:val="20"/>
          <w:szCs w:val="20"/>
        </w:rPr>
        <w:t xml:space="preserve"> with friends and family</w:t>
      </w:r>
      <w:r w:rsidR="00200CD2" w:rsidRPr="002F45CA">
        <w:rPr>
          <w:rFonts w:ascii="Times New Roman" w:hAnsi="Times New Roman" w:cs="Times New Roman"/>
          <w:sz w:val="20"/>
          <w:szCs w:val="20"/>
        </w:rPr>
        <w:t xml:space="preserve"> (</w:t>
      </w:r>
      <w:r w:rsidR="008D2F4D">
        <w:rPr>
          <w:rFonts w:ascii="Times New Roman" w:hAnsi="Times New Roman" w:cs="Times New Roman"/>
          <w:sz w:val="20"/>
          <w:szCs w:val="20"/>
        </w:rPr>
        <w:t>Fryman 2017</w:t>
      </w:r>
      <w:r w:rsidR="00A868C9" w:rsidRPr="002F45CA">
        <w:rPr>
          <w:rFonts w:ascii="Times New Roman" w:hAnsi="Times New Roman" w:cs="Times New Roman"/>
          <w:sz w:val="20"/>
          <w:szCs w:val="20"/>
        </w:rPr>
        <w:t>, 00:</w:t>
      </w:r>
      <w:r w:rsidR="003452F5" w:rsidRPr="002F45CA">
        <w:rPr>
          <w:rFonts w:ascii="Times New Roman" w:hAnsi="Times New Roman" w:cs="Times New Roman"/>
          <w:sz w:val="20"/>
          <w:szCs w:val="20"/>
        </w:rPr>
        <w:t>13:47</w:t>
      </w:r>
      <w:r w:rsidR="00200CD2" w:rsidRPr="002F45CA">
        <w:rPr>
          <w:rFonts w:ascii="Times New Roman" w:hAnsi="Times New Roman" w:cs="Times New Roman"/>
          <w:sz w:val="20"/>
          <w:szCs w:val="20"/>
        </w:rPr>
        <w:t xml:space="preserve">). Penelope, </w:t>
      </w:r>
      <w:r w:rsidR="00086AB9" w:rsidRPr="002F45CA">
        <w:rPr>
          <w:rFonts w:ascii="Times New Roman" w:hAnsi="Times New Roman" w:cs="Times New Roman"/>
          <w:sz w:val="20"/>
          <w:szCs w:val="20"/>
        </w:rPr>
        <w:t>while imitating her daughter,</w:t>
      </w:r>
      <w:r w:rsidR="00200CD2" w:rsidRPr="002F45CA">
        <w:rPr>
          <w:rFonts w:ascii="Times New Roman" w:hAnsi="Times New Roman" w:cs="Times New Roman"/>
          <w:sz w:val="20"/>
          <w:szCs w:val="20"/>
        </w:rPr>
        <w:t xml:space="preserve"> counters that adulthood shouldn’t be contingent on her mother’s friends</w:t>
      </w:r>
      <w:r w:rsidR="003A17A9">
        <w:rPr>
          <w:rFonts w:ascii="Times New Roman" w:hAnsi="Times New Roman" w:cs="Times New Roman"/>
          <w:sz w:val="20"/>
          <w:szCs w:val="20"/>
        </w:rPr>
        <w:t>’</w:t>
      </w:r>
      <w:r w:rsidR="00200CD2" w:rsidRPr="002F45CA">
        <w:rPr>
          <w:rFonts w:ascii="Times New Roman" w:hAnsi="Times New Roman" w:cs="Times New Roman"/>
          <w:sz w:val="20"/>
          <w:szCs w:val="20"/>
        </w:rPr>
        <w:t xml:space="preserve"> </w:t>
      </w:r>
      <w:r w:rsidR="00915247" w:rsidRPr="002F45CA">
        <w:rPr>
          <w:rFonts w:ascii="Times New Roman" w:hAnsi="Times New Roman" w:cs="Times New Roman"/>
          <w:sz w:val="20"/>
          <w:szCs w:val="20"/>
        </w:rPr>
        <w:t xml:space="preserve">approval </w:t>
      </w:r>
      <w:r w:rsidR="00200CD2" w:rsidRPr="002F45CA">
        <w:rPr>
          <w:rFonts w:ascii="Times New Roman" w:hAnsi="Times New Roman" w:cs="Times New Roman"/>
          <w:sz w:val="20"/>
          <w:szCs w:val="20"/>
        </w:rPr>
        <w:t>(</w:t>
      </w:r>
      <w:r w:rsidR="008D2F4D">
        <w:rPr>
          <w:rFonts w:ascii="Times New Roman" w:hAnsi="Times New Roman" w:cs="Times New Roman"/>
          <w:sz w:val="20"/>
          <w:szCs w:val="20"/>
        </w:rPr>
        <w:t>Fryman 2017</w:t>
      </w:r>
      <w:r w:rsidR="003452F5" w:rsidRPr="002F45CA">
        <w:rPr>
          <w:rFonts w:ascii="Times New Roman" w:hAnsi="Times New Roman" w:cs="Times New Roman"/>
          <w:sz w:val="20"/>
          <w:szCs w:val="20"/>
        </w:rPr>
        <w:t>, 00:14:13</w:t>
      </w:r>
      <w:r w:rsidR="00200CD2" w:rsidRPr="002F45CA">
        <w:rPr>
          <w:rFonts w:ascii="Times New Roman" w:hAnsi="Times New Roman" w:cs="Times New Roman"/>
          <w:sz w:val="20"/>
          <w:szCs w:val="20"/>
        </w:rPr>
        <w:t xml:space="preserve">). </w:t>
      </w:r>
      <w:r w:rsidR="00915247" w:rsidRPr="002F45CA">
        <w:rPr>
          <w:rFonts w:ascii="Times New Roman" w:hAnsi="Times New Roman" w:cs="Times New Roman"/>
          <w:sz w:val="20"/>
          <w:szCs w:val="20"/>
        </w:rPr>
        <w:t>Elena</w:t>
      </w:r>
      <w:r w:rsidRPr="002F45CA">
        <w:rPr>
          <w:rFonts w:ascii="Times New Roman" w:hAnsi="Times New Roman" w:cs="Times New Roman"/>
          <w:sz w:val="20"/>
          <w:szCs w:val="20"/>
        </w:rPr>
        <w:t xml:space="preserve"> then changes tactics by mimicking her </w:t>
      </w:r>
      <w:r w:rsidRPr="00603DC1">
        <w:rPr>
          <w:rFonts w:ascii="Times New Roman" w:hAnsi="Times New Roman" w:cs="Times New Roman"/>
          <w:sz w:val="20"/>
          <w:szCs w:val="20"/>
        </w:rPr>
        <w:t>abuelita</w:t>
      </w:r>
      <w:r w:rsidRPr="002F45CA">
        <w:rPr>
          <w:rFonts w:ascii="Times New Roman" w:hAnsi="Times New Roman" w:cs="Times New Roman"/>
          <w:sz w:val="20"/>
          <w:szCs w:val="20"/>
        </w:rPr>
        <w:t>,</w:t>
      </w:r>
      <w:r w:rsidR="00200CD2" w:rsidRPr="002F45CA">
        <w:rPr>
          <w:rFonts w:ascii="Times New Roman" w:hAnsi="Times New Roman" w:cs="Times New Roman"/>
          <w:sz w:val="20"/>
          <w:szCs w:val="20"/>
        </w:rPr>
        <w:t xml:space="preserve"> </w:t>
      </w:r>
      <w:r w:rsidR="007C295E" w:rsidRPr="002F45CA">
        <w:rPr>
          <w:rFonts w:ascii="Times New Roman" w:hAnsi="Times New Roman" w:cs="Times New Roman"/>
          <w:sz w:val="20"/>
          <w:szCs w:val="20"/>
        </w:rPr>
        <w:t>claiming</w:t>
      </w:r>
      <w:r w:rsidR="00200CD2" w:rsidRPr="002F45CA">
        <w:rPr>
          <w:rFonts w:ascii="Times New Roman" w:hAnsi="Times New Roman" w:cs="Times New Roman"/>
          <w:sz w:val="20"/>
          <w:szCs w:val="20"/>
        </w:rPr>
        <w:t xml:space="preserve"> that</w:t>
      </w:r>
      <w:r w:rsidR="007C295E" w:rsidRPr="002F45CA">
        <w:rPr>
          <w:rFonts w:ascii="Times New Roman" w:hAnsi="Times New Roman" w:cs="Times New Roman"/>
          <w:sz w:val="20"/>
          <w:szCs w:val="20"/>
        </w:rPr>
        <w:t xml:space="preserve"> the</w:t>
      </w:r>
      <w:r w:rsidR="00200CD2" w:rsidRPr="002F45CA">
        <w:rPr>
          <w:rFonts w:ascii="Times New Roman" w:hAnsi="Times New Roman" w:cs="Times New Roman"/>
          <w:sz w:val="20"/>
          <w:szCs w:val="20"/>
        </w:rPr>
        <w:t xml:space="preserve"> </w:t>
      </w:r>
      <w:r w:rsidR="00200CD2" w:rsidRPr="00603DC1">
        <w:rPr>
          <w:rFonts w:ascii="Times New Roman" w:hAnsi="Times New Roman" w:cs="Times New Roman"/>
          <w:sz w:val="20"/>
          <w:szCs w:val="20"/>
        </w:rPr>
        <w:t>quinces</w:t>
      </w:r>
      <w:r w:rsidR="00200CD2" w:rsidRPr="002F45CA">
        <w:rPr>
          <w:rFonts w:ascii="Times New Roman" w:hAnsi="Times New Roman" w:cs="Times New Roman"/>
          <w:sz w:val="20"/>
          <w:szCs w:val="20"/>
        </w:rPr>
        <w:t xml:space="preserve"> </w:t>
      </w:r>
      <w:r w:rsidR="00603DC1">
        <w:rPr>
          <w:rFonts w:ascii="Times New Roman" w:hAnsi="Times New Roman" w:cs="Times New Roman"/>
          <w:sz w:val="20"/>
          <w:szCs w:val="20"/>
        </w:rPr>
        <w:t>is</w:t>
      </w:r>
      <w:r w:rsidR="00603DC1" w:rsidRPr="002F45CA">
        <w:rPr>
          <w:rFonts w:ascii="Times New Roman" w:hAnsi="Times New Roman" w:cs="Times New Roman"/>
          <w:sz w:val="20"/>
          <w:szCs w:val="20"/>
        </w:rPr>
        <w:t xml:space="preserve"> </w:t>
      </w:r>
      <w:r w:rsidR="00200CD2" w:rsidRPr="002F45CA">
        <w:rPr>
          <w:rFonts w:ascii="Times New Roman" w:hAnsi="Times New Roman" w:cs="Times New Roman"/>
          <w:sz w:val="20"/>
          <w:szCs w:val="20"/>
        </w:rPr>
        <w:t xml:space="preserve">the last childhood tradition they could share since </w:t>
      </w:r>
      <w:r w:rsidR="00915247" w:rsidRPr="002F45CA">
        <w:rPr>
          <w:rFonts w:ascii="Times New Roman" w:hAnsi="Times New Roman" w:cs="Times New Roman"/>
          <w:sz w:val="20"/>
          <w:szCs w:val="20"/>
        </w:rPr>
        <w:t>she</w:t>
      </w:r>
      <w:r w:rsidR="00200CD2" w:rsidRPr="002F45CA">
        <w:rPr>
          <w:rFonts w:ascii="Times New Roman" w:hAnsi="Times New Roman" w:cs="Times New Roman"/>
          <w:sz w:val="20"/>
          <w:szCs w:val="20"/>
        </w:rPr>
        <w:t xml:space="preserve"> did not take first communion or have a picture </w:t>
      </w:r>
      <w:r w:rsidR="00603DC1">
        <w:rPr>
          <w:rFonts w:ascii="Times New Roman" w:hAnsi="Times New Roman" w:cs="Times New Roman"/>
          <w:sz w:val="20"/>
          <w:szCs w:val="20"/>
        </w:rPr>
        <w:t>taken</w:t>
      </w:r>
      <w:r w:rsidR="00603DC1" w:rsidRPr="002F45CA">
        <w:rPr>
          <w:rFonts w:ascii="Times New Roman" w:hAnsi="Times New Roman" w:cs="Times New Roman"/>
          <w:sz w:val="20"/>
          <w:szCs w:val="20"/>
        </w:rPr>
        <w:t xml:space="preserve"> </w:t>
      </w:r>
      <w:r w:rsidR="00200CD2" w:rsidRPr="002F45CA">
        <w:rPr>
          <w:rFonts w:ascii="Times New Roman" w:hAnsi="Times New Roman" w:cs="Times New Roman"/>
          <w:sz w:val="20"/>
          <w:szCs w:val="20"/>
        </w:rPr>
        <w:t>with Santa (</w:t>
      </w:r>
      <w:r w:rsidR="008D2F4D">
        <w:rPr>
          <w:rFonts w:ascii="Times New Roman" w:hAnsi="Times New Roman" w:cs="Times New Roman"/>
          <w:sz w:val="20"/>
          <w:szCs w:val="20"/>
        </w:rPr>
        <w:t>Fryman 2017</w:t>
      </w:r>
      <w:r w:rsidR="003452F5" w:rsidRPr="002F45CA">
        <w:rPr>
          <w:rFonts w:ascii="Times New Roman" w:hAnsi="Times New Roman" w:cs="Times New Roman"/>
          <w:sz w:val="20"/>
          <w:szCs w:val="20"/>
        </w:rPr>
        <w:t>, 00:15:02</w:t>
      </w:r>
      <w:r w:rsidR="00200CD2" w:rsidRPr="002F45CA">
        <w:rPr>
          <w:rFonts w:ascii="Times New Roman" w:hAnsi="Times New Roman" w:cs="Times New Roman"/>
          <w:sz w:val="20"/>
          <w:szCs w:val="20"/>
        </w:rPr>
        <w:t xml:space="preserve">). Penelope </w:t>
      </w:r>
      <w:r w:rsidR="00915247" w:rsidRPr="002F45CA">
        <w:rPr>
          <w:rFonts w:ascii="Times New Roman" w:hAnsi="Times New Roman" w:cs="Times New Roman"/>
          <w:sz w:val="20"/>
          <w:szCs w:val="20"/>
        </w:rPr>
        <w:t>concedes</w:t>
      </w:r>
      <w:r w:rsidR="00200CD2" w:rsidRPr="002F45CA">
        <w:rPr>
          <w:rFonts w:ascii="Times New Roman" w:hAnsi="Times New Roman" w:cs="Times New Roman"/>
          <w:sz w:val="20"/>
          <w:szCs w:val="20"/>
        </w:rPr>
        <w:t xml:space="preserve"> </w:t>
      </w:r>
      <w:r w:rsidR="00915247" w:rsidRPr="002F45CA">
        <w:rPr>
          <w:rFonts w:ascii="Times New Roman" w:hAnsi="Times New Roman" w:cs="Times New Roman"/>
          <w:sz w:val="20"/>
          <w:szCs w:val="20"/>
        </w:rPr>
        <w:t xml:space="preserve">that Elena </w:t>
      </w:r>
      <w:r w:rsidR="00200CD2" w:rsidRPr="002F45CA">
        <w:rPr>
          <w:rFonts w:ascii="Times New Roman" w:hAnsi="Times New Roman" w:cs="Times New Roman"/>
          <w:sz w:val="20"/>
          <w:szCs w:val="20"/>
        </w:rPr>
        <w:t xml:space="preserve">won the debate, </w:t>
      </w:r>
      <w:r w:rsidR="00915247" w:rsidRPr="002F45CA">
        <w:rPr>
          <w:rFonts w:ascii="Times New Roman" w:hAnsi="Times New Roman" w:cs="Times New Roman"/>
          <w:sz w:val="20"/>
          <w:szCs w:val="20"/>
        </w:rPr>
        <w:t xml:space="preserve">successfully </w:t>
      </w:r>
      <w:r w:rsidR="00CC2F5A" w:rsidRPr="002F45CA">
        <w:rPr>
          <w:rFonts w:ascii="Times New Roman" w:hAnsi="Times New Roman" w:cs="Times New Roman"/>
          <w:sz w:val="20"/>
          <w:szCs w:val="20"/>
        </w:rPr>
        <w:t>arguing</w:t>
      </w:r>
      <w:r w:rsidR="00915247" w:rsidRPr="002F45CA">
        <w:rPr>
          <w:rFonts w:ascii="Times New Roman" w:hAnsi="Times New Roman" w:cs="Times New Roman"/>
          <w:sz w:val="20"/>
          <w:szCs w:val="20"/>
        </w:rPr>
        <w:t xml:space="preserve"> for way she should have a </w:t>
      </w:r>
      <w:r w:rsidR="00915247" w:rsidRPr="00603DC1">
        <w:rPr>
          <w:rFonts w:ascii="Times New Roman" w:hAnsi="Times New Roman" w:cs="Times New Roman"/>
          <w:sz w:val="20"/>
          <w:szCs w:val="20"/>
        </w:rPr>
        <w:t>quinces</w:t>
      </w:r>
      <w:r w:rsidR="00915247" w:rsidRPr="002F45CA">
        <w:rPr>
          <w:rFonts w:ascii="Times New Roman" w:hAnsi="Times New Roman" w:cs="Times New Roman"/>
          <w:sz w:val="20"/>
          <w:szCs w:val="20"/>
        </w:rPr>
        <w:t xml:space="preserve">, </w:t>
      </w:r>
      <w:r w:rsidR="00200CD2" w:rsidRPr="002F45CA">
        <w:rPr>
          <w:rFonts w:ascii="Times New Roman" w:hAnsi="Times New Roman" w:cs="Times New Roman"/>
          <w:sz w:val="20"/>
          <w:szCs w:val="20"/>
        </w:rPr>
        <w:t>which makes Elena realize the whole thing was a set-up (</w:t>
      </w:r>
      <w:r w:rsidR="008D2F4D">
        <w:rPr>
          <w:rFonts w:ascii="Times New Roman" w:hAnsi="Times New Roman" w:cs="Times New Roman"/>
          <w:sz w:val="20"/>
          <w:szCs w:val="20"/>
        </w:rPr>
        <w:t>Fryman 2017</w:t>
      </w:r>
      <w:r w:rsidR="003452F5" w:rsidRPr="002F45CA">
        <w:rPr>
          <w:rFonts w:ascii="Times New Roman" w:hAnsi="Times New Roman" w:cs="Times New Roman"/>
          <w:sz w:val="20"/>
          <w:szCs w:val="20"/>
        </w:rPr>
        <w:t>, 00:15:45</w:t>
      </w:r>
      <w:r w:rsidR="00200CD2" w:rsidRPr="002F45CA">
        <w:rPr>
          <w:rFonts w:ascii="Times New Roman" w:hAnsi="Times New Roman" w:cs="Times New Roman"/>
          <w:sz w:val="20"/>
          <w:szCs w:val="20"/>
        </w:rPr>
        <w:t>).</w:t>
      </w:r>
    </w:p>
    <w:p w14:paraId="56241EE8" w14:textId="427782BF" w:rsidR="00200CD2" w:rsidRPr="002F45CA" w:rsidRDefault="00200CD2" w:rsidP="002A60C0">
      <w:pPr>
        <w:spacing w:line="240" w:lineRule="auto"/>
        <w:ind w:firstLine="720"/>
        <w:jc w:val="both"/>
        <w:rPr>
          <w:rFonts w:ascii="Times New Roman" w:hAnsi="Times New Roman" w:cs="Times New Roman"/>
          <w:sz w:val="20"/>
          <w:szCs w:val="20"/>
        </w:rPr>
      </w:pPr>
      <w:r w:rsidRPr="002F45CA">
        <w:rPr>
          <w:rFonts w:ascii="Times New Roman" w:hAnsi="Times New Roman" w:cs="Times New Roman"/>
          <w:sz w:val="20"/>
          <w:szCs w:val="20"/>
        </w:rPr>
        <w:t xml:space="preserve">At the end of the episode, </w:t>
      </w:r>
      <w:r w:rsidR="007C295E" w:rsidRPr="002F45CA">
        <w:rPr>
          <w:rFonts w:ascii="Times New Roman" w:hAnsi="Times New Roman" w:cs="Times New Roman"/>
          <w:sz w:val="20"/>
          <w:szCs w:val="20"/>
        </w:rPr>
        <w:t>Lupe</w:t>
      </w:r>
      <w:r w:rsidRPr="002F45CA">
        <w:rPr>
          <w:rFonts w:ascii="Times New Roman" w:hAnsi="Times New Roman" w:cs="Times New Roman"/>
          <w:sz w:val="20"/>
          <w:szCs w:val="20"/>
        </w:rPr>
        <w:t xml:space="preserve"> goes to Elena and tells her that she doesn’t have to have a quinces if she doesn’t want to (</w:t>
      </w:r>
      <w:r w:rsidR="008D2F4D">
        <w:rPr>
          <w:rFonts w:ascii="Times New Roman" w:hAnsi="Times New Roman" w:cs="Times New Roman"/>
          <w:sz w:val="20"/>
          <w:szCs w:val="20"/>
        </w:rPr>
        <w:t>Fryman 2017</w:t>
      </w:r>
      <w:r w:rsidR="003452F5" w:rsidRPr="002F45CA">
        <w:rPr>
          <w:rFonts w:ascii="Times New Roman" w:hAnsi="Times New Roman" w:cs="Times New Roman"/>
          <w:sz w:val="20"/>
          <w:szCs w:val="20"/>
        </w:rPr>
        <w:t>, 00:26:34</w:t>
      </w:r>
      <w:r w:rsidRPr="002F45CA">
        <w:rPr>
          <w:rFonts w:ascii="Times New Roman" w:hAnsi="Times New Roman" w:cs="Times New Roman"/>
          <w:sz w:val="20"/>
          <w:szCs w:val="20"/>
        </w:rPr>
        <w:t xml:space="preserve">). She explains that she understands where Elena is coming from </w:t>
      </w:r>
      <w:r w:rsidR="007C295E" w:rsidRPr="002F45CA">
        <w:rPr>
          <w:rFonts w:ascii="Times New Roman" w:hAnsi="Times New Roman" w:cs="Times New Roman"/>
          <w:sz w:val="20"/>
          <w:szCs w:val="20"/>
        </w:rPr>
        <w:t>but</w:t>
      </w:r>
      <w:r w:rsidRPr="002F45CA">
        <w:rPr>
          <w:rFonts w:ascii="Times New Roman" w:hAnsi="Times New Roman" w:cs="Times New Roman"/>
          <w:sz w:val="20"/>
          <w:szCs w:val="20"/>
        </w:rPr>
        <w:t xml:space="preserve"> that a lot of “good stuff has started for dumb man reasons”, </w:t>
      </w:r>
      <w:r w:rsidR="00603DC1">
        <w:rPr>
          <w:rFonts w:ascii="Times New Roman" w:hAnsi="Times New Roman" w:cs="Times New Roman"/>
          <w:sz w:val="20"/>
          <w:szCs w:val="20"/>
        </w:rPr>
        <w:t>and</w:t>
      </w:r>
      <w:r w:rsidR="00603DC1" w:rsidRPr="002F45CA">
        <w:rPr>
          <w:rFonts w:ascii="Times New Roman" w:hAnsi="Times New Roman" w:cs="Times New Roman"/>
          <w:sz w:val="20"/>
          <w:szCs w:val="20"/>
        </w:rPr>
        <w:t xml:space="preserve"> </w:t>
      </w:r>
      <w:r w:rsidRPr="002F45CA">
        <w:rPr>
          <w:rFonts w:ascii="Times New Roman" w:hAnsi="Times New Roman" w:cs="Times New Roman"/>
          <w:sz w:val="20"/>
          <w:szCs w:val="20"/>
        </w:rPr>
        <w:t>that the world has made progress (</w:t>
      </w:r>
      <w:r w:rsidR="008D2F4D">
        <w:rPr>
          <w:rFonts w:ascii="Times New Roman" w:hAnsi="Times New Roman" w:cs="Times New Roman"/>
          <w:sz w:val="20"/>
          <w:szCs w:val="20"/>
        </w:rPr>
        <w:t>Fryman 2017</w:t>
      </w:r>
      <w:r w:rsidR="003452F5" w:rsidRPr="002F45CA">
        <w:rPr>
          <w:rFonts w:ascii="Times New Roman" w:hAnsi="Times New Roman" w:cs="Times New Roman"/>
          <w:sz w:val="20"/>
          <w:szCs w:val="20"/>
        </w:rPr>
        <w:t>, 00:</w:t>
      </w:r>
      <w:r w:rsidR="001C3057" w:rsidRPr="002F45CA">
        <w:rPr>
          <w:rFonts w:ascii="Times New Roman" w:hAnsi="Times New Roman" w:cs="Times New Roman"/>
          <w:sz w:val="20"/>
          <w:szCs w:val="20"/>
        </w:rPr>
        <w:t>26:55</w:t>
      </w:r>
      <w:r w:rsidRPr="002F45CA">
        <w:rPr>
          <w:rFonts w:ascii="Times New Roman" w:hAnsi="Times New Roman" w:cs="Times New Roman"/>
          <w:sz w:val="20"/>
          <w:szCs w:val="20"/>
        </w:rPr>
        <w:t xml:space="preserve">). </w:t>
      </w:r>
      <w:r w:rsidR="007C295E" w:rsidRPr="002F45CA">
        <w:rPr>
          <w:rFonts w:ascii="Times New Roman" w:hAnsi="Times New Roman" w:cs="Times New Roman"/>
          <w:sz w:val="20"/>
          <w:szCs w:val="20"/>
        </w:rPr>
        <w:t xml:space="preserve">She also </w:t>
      </w:r>
      <w:r w:rsidRPr="002F45CA">
        <w:rPr>
          <w:rFonts w:ascii="Times New Roman" w:hAnsi="Times New Roman" w:cs="Times New Roman"/>
          <w:sz w:val="20"/>
          <w:szCs w:val="20"/>
        </w:rPr>
        <w:t>admit</w:t>
      </w:r>
      <w:r w:rsidR="007C295E" w:rsidRPr="002F45CA">
        <w:rPr>
          <w:rFonts w:ascii="Times New Roman" w:hAnsi="Times New Roman" w:cs="Times New Roman"/>
          <w:sz w:val="20"/>
          <w:szCs w:val="20"/>
        </w:rPr>
        <w:t xml:space="preserve">s </w:t>
      </w:r>
      <w:r w:rsidRPr="002F45CA">
        <w:rPr>
          <w:rFonts w:ascii="Times New Roman" w:hAnsi="Times New Roman" w:cs="Times New Roman"/>
          <w:sz w:val="20"/>
          <w:szCs w:val="20"/>
        </w:rPr>
        <w:t>that part of her does like the idea of celebrating her daughter growing up and that one of the main reasons she wanted Elena to have a quinces was to prove to “the people” that a single mom can raise a family alone and still be fine (</w:t>
      </w:r>
      <w:r w:rsidR="008D2F4D">
        <w:rPr>
          <w:rFonts w:ascii="Times New Roman" w:hAnsi="Times New Roman" w:cs="Times New Roman"/>
          <w:sz w:val="20"/>
          <w:szCs w:val="20"/>
        </w:rPr>
        <w:t>Fryman 2017</w:t>
      </w:r>
      <w:r w:rsidR="003452F5" w:rsidRPr="002F45CA">
        <w:rPr>
          <w:rFonts w:ascii="Times New Roman" w:hAnsi="Times New Roman" w:cs="Times New Roman"/>
          <w:sz w:val="20"/>
          <w:szCs w:val="20"/>
        </w:rPr>
        <w:t>, 00:</w:t>
      </w:r>
      <w:r w:rsidR="001C3057" w:rsidRPr="002F45CA">
        <w:rPr>
          <w:rFonts w:ascii="Times New Roman" w:hAnsi="Times New Roman" w:cs="Times New Roman"/>
          <w:sz w:val="20"/>
          <w:szCs w:val="20"/>
        </w:rPr>
        <w:t>28:50</w:t>
      </w:r>
      <w:r w:rsidRPr="002F45CA">
        <w:rPr>
          <w:rFonts w:ascii="Times New Roman" w:hAnsi="Times New Roman" w:cs="Times New Roman"/>
          <w:sz w:val="20"/>
          <w:szCs w:val="20"/>
        </w:rPr>
        <w:t>). That’s when Elena change</w:t>
      </w:r>
      <w:r w:rsidR="003A17A9">
        <w:rPr>
          <w:rFonts w:ascii="Times New Roman" w:hAnsi="Times New Roman" w:cs="Times New Roman"/>
          <w:sz w:val="20"/>
          <w:szCs w:val="20"/>
        </w:rPr>
        <w:t>s</w:t>
      </w:r>
      <w:r w:rsidRPr="002F45CA">
        <w:rPr>
          <w:rFonts w:ascii="Times New Roman" w:hAnsi="Times New Roman" w:cs="Times New Roman"/>
          <w:sz w:val="20"/>
          <w:szCs w:val="20"/>
        </w:rPr>
        <w:t xml:space="preserve"> her mind (</w:t>
      </w:r>
      <w:r w:rsidR="008D2F4D">
        <w:rPr>
          <w:rFonts w:ascii="Times New Roman" w:hAnsi="Times New Roman" w:cs="Times New Roman"/>
          <w:sz w:val="20"/>
          <w:szCs w:val="20"/>
        </w:rPr>
        <w:t>Fryman 2017</w:t>
      </w:r>
      <w:r w:rsidR="003452F5" w:rsidRPr="002F45CA">
        <w:rPr>
          <w:rFonts w:ascii="Times New Roman" w:hAnsi="Times New Roman" w:cs="Times New Roman"/>
          <w:sz w:val="20"/>
          <w:szCs w:val="20"/>
        </w:rPr>
        <w:t>, 00:</w:t>
      </w:r>
      <w:r w:rsidR="001C3057" w:rsidRPr="002F45CA">
        <w:rPr>
          <w:rFonts w:ascii="Times New Roman" w:hAnsi="Times New Roman" w:cs="Times New Roman"/>
          <w:sz w:val="20"/>
          <w:szCs w:val="20"/>
        </w:rPr>
        <w:t>28:17</w:t>
      </w:r>
      <w:r w:rsidRPr="002F45CA">
        <w:rPr>
          <w:rFonts w:ascii="Times New Roman" w:hAnsi="Times New Roman" w:cs="Times New Roman"/>
          <w:sz w:val="20"/>
          <w:szCs w:val="20"/>
        </w:rPr>
        <w:t>). She explains that she was looking for a good reason to have a quinces</w:t>
      </w:r>
      <w:r w:rsidR="007C295E" w:rsidRPr="002F45CA">
        <w:rPr>
          <w:rFonts w:ascii="Times New Roman" w:hAnsi="Times New Roman" w:cs="Times New Roman"/>
          <w:sz w:val="20"/>
          <w:szCs w:val="20"/>
        </w:rPr>
        <w:t xml:space="preserve"> </w:t>
      </w:r>
      <w:r w:rsidRPr="002F45CA">
        <w:rPr>
          <w:rFonts w:ascii="Times New Roman" w:hAnsi="Times New Roman" w:cs="Times New Roman"/>
          <w:sz w:val="20"/>
          <w:szCs w:val="20"/>
        </w:rPr>
        <w:t>and showing “the people” that a single mom can succeed is reason enough (</w:t>
      </w:r>
      <w:r w:rsidR="008D2F4D">
        <w:rPr>
          <w:rFonts w:ascii="Times New Roman" w:hAnsi="Times New Roman" w:cs="Times New Roman"/>
          <w:sz w:val="20"/>
          <w:szCs w:val="20"/>
        </w:rPr>
        <w:t>Fryman 2017</w:t>
      </w:r>
      <w:r w:rsidR="003452F5" w:rsidRPr="002F45CA">
        <w:rPr>
          <w:rFonts w:ascii="Times New Roman" w:hAnsi="Times New Roman" w:cs="Times New Roman"/>
          <w:sz w:val="20"/>
          <w:szCs w:val="20"/>
        </w:rPr>
        <w:t>, 00:</w:t>
      </w:r>
      <w:r w:rsidR="001C3057" w:rsidRPr="002F45CA">
        <w:rPr>
          <w:rFonts w:ascii="Times New Roman" w:hAnsi="Times New Roman" w:cs="Times New Roman"/>
          <w:sz w:val="20"/>
          <w:szCs w:val="20"/>
        </w:rPr>
        <w:t>28:20</w:t>
      </w:r>
      <w:r w:rsidRPr="002F45CA">
        <w:rPr>
          <w:rFonts w:ascii="Times New Roman" w:hAnsi="Times New Roman" w:cs="Times New Roman"/>
          <w:sz w:val="20"/>
          <w:szCs w:val="20"/>
        </w:rPr>
        <w:t>).</w:t>
      </w:r>
      <w:r w:rsidR="007C295E" w:rsidRPr="002F45CA">
        <w:rPr>
          <w:rFonts w:ascii="Times New Roman" w:hAnsi="Times New Roman" w:cs="Times New Roman"/>
          <w:sz w:val="20"/>
          <w:szCs w:val="20"/>
        </w:rPr>
        <w:t xml:space="preserve"> </w:t>
      </w:r>
    </w:p>
    <w:p w14:paraId="42C29F8B" w14:textId="1FFEB607" w:rsidR="00200CD2" w:rsidRPr="002F45CA" w:rsidRDefault="00200CD2" w:rsidP="002A60C0">
      <w:pPr>
        <w:spacing w:line="240" w:lineRule="auto"/>
        <w:ind w:firstLine="720"/>
        <w:jc w:val="both"/>
        <w:rPr>
          <w:rFonts w:ascii="Times New Roman" w:hAnsi="Times New Roman" w:cs="Times New Roman"/>
          <w:sz w:val="20"/>
          <w:szCs w:val="20"/>
        </w:rPr>
      </w:pPr>
      <w:r w:rsidRPr="002F45CA">
        <w:rPr>
          <w:rFonts w:ascii="Times New Roman" w:hAnsi="Times New Roman" w:cs="Times New Roman"/>
          <w:sz w:val="20"/>
          <w:szCs w:val="20"/>
        </w:rPr>
        <w:t>Bourdieu’s doxa can be seen through the very nature of a quinceañera being a cultural ritual signifying adulthood. One of Lydia’s arguments for the quinces is that she will miss watching Elena go from a girl to a woman (</w:t>
      </w:r>
      <w:r w:rsidR="008D2F4D">
        <w:rPr>
          <w:rFonts w:ascii="Times New Roman" w:hAnsi="Times New Roman" w:cs="Times New Roman"/>
          <w:sz w:val="20"/>
          <w:szCs w:val="20"/>
        </w:rPr>
        <w:t>Fryman 2017</w:t>
      </w:r>
      <w:r w:rsidR="003452F5" w:rsidRPr="002F45CA">
        <w:rPr>
          <w:rFonts w:ascii="Times New Roman" w:hAnsi="Times New Roman" w:cs="Times New Roman"/>
          <w:sz w:val="20"/>
          <w:szCs w:val="20"/>
        </w:rPr>
        <w:t>, 00:</w:t>
      </w:r>
      <w:r w:rsidR="001C3057" w:rsidRPr="002F45CA">
        <w:rPr>
          <w:rFonts w:ascii="Times New Roman" w:hAnsi="Times New Roman" w:cs="Times New Roman"/>
          <w:sz w:val="20"/>
          <w:szCs w:val="20"/>
        </w:rPr>
        <w:t>04:60</w:t>
      </w:r>
      <w:r w:rsidRPr="002F45CA">
        <w:rPr>
          <w:rFonts w:ascii="Times New Roman" w:hAnsi="Times New Roman" w:cs="Times New Roman"/>
          <w:sz w:val="20"/>
          <w:szCs w:val="20"/>
        </w:rPr>
        <w:t>). This sentiment was also echoed by Penelope later in the episode when she admits that she “buys in” to the idea that the quinces marks Elena’s journey into womanhood (</w:t>
      </w:r>
      <w:r w:rsidR="008D2F4D">
        <w:rPr>
          <w:rFonts w:ascii="Times New Roman" w:hAnsi="Times New Roman" w:cs="Times New Roman"/>
          <w:sz w:val="20"/>
          <w:szCs w:val="20"/>
        </w:rPr>
        <w:t>Fryman 2017</w:t>
      </w:r>
      <w:r w:rsidR="003452F5" w:rsidRPr="002F45CA">
        <w:rPr>
          <w:rFonts w:ascii="Times New Roman" w:hAnsi="Times New Roman" w:cs="Times New Roman"/>
          <w:sz w:val="20"/>
          <w:szCs w:val="20"/>
        </w:rPr>
        <w:t>, 00:</w:t>
      </w:r>
      <w:r w:rsidR="001C3057" w:rsidRPr="002F45CA">
        <w:rPr>
          <w:rFonts w:ascii="Times New Roman" w:hAnsi="Times New Roman" w:cs="Times New Roman"/>
          <w:sz w:val="20"/>
          <w:szCs w:val="20"/>
        </w:rPr>
        <w:t>27:35</w:t>
      </w:r>
      <w:r w:rsidRPr="002F45CA">
        <w:rPr>
          <w:rFonts w:ascii="Times New Roman" w:hAnsi="Times New Roman" w:cs="Times New Roman"/>
          <w:sz w:val="20"/>
          <w:szCs w:val="20"/>
        </w:rPr>
        <w:t>). However, Elena counters this narrative with the more Anglo-American idea that womanhood is signified when a girl first menstruates (</w:t>
      </w:r>
      <w:r w:rsidR="008D2F4D">
        <w:rPr>
          <w:rFonts w:ascii="Times New Roman" w:hAnsi="Times New Roman" w:cs="Times New Roman"/>
          <w:sz w:val="20"/>
          <w:szCs w:val="20"/>
        </w:rPr>
        <w:t>Fryman 2017</w:t>
      </w:r>
      <w:r w:rsidR="003452F5" w:rsidRPr="002F45CA">
        <w:rPr>
          <w:rFonts w:ascii="Times New Roman" w:hAnsi="Times New Roman" w:cs="Times New Roman"/>
          <w:sz w:val="20"/>
          <w:szCs w:val="20"/>
        </w:rPr>
        <w:t>, 00:</w:t>
      </w:r>
      <w:r w:rsidR="001C3057" w:rsidRPr="002F45CA">
        <w:rPr>
          <w:rFonts w:ascii="Times New Roman" w:hAnsi="Times New Roman" w:cs="Times New Roman"/>
          <w:sz w:val="20"/>
          <w:szCs w:val="20"/>
        </w:rPr>
        <w:t>04:88</w:t>
      </w:r>
      <w:r w:rsidRPr="002F45CA">
        <w:rPr>
          <w:rFonts w:ascii="Times New Roman" w:hAnsi="Times New Roman" w:cs="Times New Roman"/>
          <w:sz w:val="20"/>
          <w:szCs w:val="20"/>
        </w:rPr>
        <w:t>). By telling Lydia that she already missed her becoming a woman by not being present when she got her first period</w:t>
      </w:r>
      <w:r w:rsidR="00603DC1">
        <w:rPr>
          <w:rFonts w:ascii="Times New Roman" w:hAnsi="Times New Roman" w:cs="Times New Roman"/>
          <w:sz w:val="20"/>
          <w:szCs w:val="20"/>
        </w:rPr>
        <w:t xml:space="preserve"> -</w:t>
      </w:r>
      <w:r w:rsidRPr="002F45CA">
        <w:rPr>
          <w:rFonts w:ascii="Times New Roman" w:hAnsi="Times New Roman" w:cs="Times New Roman"/>
          <w:sz w:val="20"/>
          <w:szCs w:val="20"/>
        </w:rPr>
        <w:t xml:space="preserve"> which the writers use as a joke to avoid actually mentioning menstruation or periods</w:t>
      </w:r>
      <w:r w:rsidR="00603DC1">
        <w:rPr>
          <w:rFonts w:ascii="Times New Roman" w:hAnsi="Times New Roman" w:cs="Times New Roman"/>
          <w:sz w:val="20"/>
          <w:szCs w:val="20"/>
        </w:rPr>
        <w:t xml:space="preserve"> -</w:t>
      </w:r>
      <w:r w:rsidRPr="002F45CA">
        <w:rPr>
          <w:rFonts w:ascii="Times New Roman" w:hAnsi="Times New Roman" w:cs="Times New Roman"/>
          <w:sz w:val="20"/>
          <w:szCs w:val="20"/>
        </w:rPr>
        <w:t xml:space="preserve"> Elena’s comments show that she subscribes to a different cultural symbology of womanhood</w:t>
      </w:r>
      <w:r w:rsidR="001C3057" w:rsidRPr="002F45CA">
        <w:rPr>
          <w:rFonts w:ascii="Times New Roman" w:hAnsi="Times New Roman" w:cs="Times New Roman"/>
          <w:sz w:val="20"/>
          <w:szCs w:val="20"/>
        </w:rPr>
        <w:t xml:space="preserve">. </w:t>
      </w:r>
      <w:r w:rsidRPr="002F45CA">
        <w:rPr>
          <w:rFonts w:ascii="Times New Roman" w:hAnsi="Times New Roman" w:cs="Times New Roman"/>
          <w:sz w:val="20"/>
          <w:szCs w:val="20"/>
        </w:rPr>
        <w:t xml:space="preserve">This is meant to contrast the traditional symbology of quinces, which Elena views as heavily misogynistic, while the actual line reifies the taboo nature of women’s health by leaving periods and menstruation explicitly unsaid.  </w:t>
      </w:r>
    </w:p>
    <w:p w14:paraId="2C0652A6" w14:textId="4E4DBD2A" w:rsidR="002D6772" w:rsidRPr="002F45CA" w:rsidRDefault="00200CD2" w:rsidP="002A60C0">
      <w:pPr>
        <w:spacing w:line="240" w:lineRule="auto"/>
        <w:ind w:firstLine="720"/>
        <w:jc w:val="both"/>
        <w:rPr>
          <w:rFonts w:ascii="Times New Roman" w:hAnsi="Times New Roman" w:cs="Times New Roman"/>
          <w:sz w:val="20"/>
          <w:szCs w:val="20"/>
        </w:rPr>
      </w:pPr>
      <w:r w:rsidRPr="002F45CA">
        <w:rPr>
          <w:rFonts w:ascii="Times New Roman" w:hAnsi="Times New Roman" w:cs="Times New Roman"/>
          <w:sz w:val="20"/>
          <w:szCs w:val="20"/>
        </w:rPr>
        <w:t>As a diagnostic event, both Lydia and Penelope viewed Elena’s quinces as something that was always going to happen since it was part of their cultural heritage (Falk Moor 1987, 730</w:t>
      </w:r>
      <w:r w:rsidR="004F10D7">
        <w:rPr>
          <w:rFonts w:ascii="Times New Roman" w:hAnsi="Times New Roman" w:cs="Times New Roman"/>
          <w:sz w:val="20"/>
          <w:szCs w:val="20"/>
        </w:rPr>
        <w:t>; Fryman 2017</w:t>
      </w:r>
      <w:r w:rsidR="004F10D7" w:rsidRPr="002F45CA">
        <w:rPr>
          <w:rFonts w:ascii="Times New Roman" w:hAnsi="Times New Roman" w:cs="Times New Roman"/>
          <w:sz w:val="20"/>
          <w:szCs w:val="20"/>
        </w:rPr>
        <w:t>, 00:04:23</w:t>
      </w:r>
      <w:r w:rsidRPr="002F45CA">
        <w:rPr>
          <w:rFonts w:ascii="Times New Roman" w:hAnsi="Times New Roman" w:cs="Times New Roman"/>
          <w:sz w:val="20"/>
          <w:szCs w:val="20"/>
        </w:rPr>
        <w:t>)</w:t>
      </w:r>
      <w:r w:rsidR="00603DC1">
        <w:rPr>
          <w:rFonts w:ascii="Times New Roman" w:hAnsi="Times New Roman" w:cs="Times New Roman"/>
          <w:sz w:val="20"/>
          <w:szCs w:val="20"/>
        </w:rPr>
        <w:t>,</w:t>
      </w:r>
      <w:r w:rsidRPr="002F45CA">
        <w:rPr>
          <w:rFonts w:ascii="Times New Roman" w:hAnsi="Times New Roman" w:cs="Times New Roman"/>
          <w:sz w:val="20"/>
          <w:szCs w:val="20"/>
        </w:rPr>
        <w:t xml:space="preserve"> </w:t>
      </w:r>
      <w:r w:rsidR="00603DC1">
        <w:rPr>
          <w:rFonts w:ascii="Times New Roman" w:hAnsi="Times New Roman" w:cs="Times New Roman"/>
          <w:sz w:val="20"/>
          <w:szCs w:val="20"/>
        </w:rPr>
        <w:t>a</w:t>
      </w:r>
      <w:r w:rsidRPr="002F45CA">
        <w:rPr>
          <w:rFonts w:ascii="Times New Roman" w:hAnsi="Times New Roman" w:cs="Times New Roman"/>
          <w:sz w:val="20"/>
          <w:szCs w:val="20"/>
        </w:rPr>
        <w:t xml:space="preserve">nd through the use of the photo album of Penelope’s quinces from decades before, it is assumed that the women of the family having </w:t>
      </w:r>
      <w:r w:rsidR="00CC2F5A" w:rsidRPr="002F45CA">
        <w:rPr>
          <w:rFonts w:ascii="Times New Roman" w:hAnsi="Times New Roman" w:cs="Times New Roman"/>
          <w:sz w:val="20"/>
          <w:szCs w:val="20"/>
        </w:rPr>
        <w:t>quinceañeras</w:t>
      </w:r>
      <w:r w:rsidRPr="002F45CA">
        <w:rPr>
          <w:rFonts w:ascii="Times New Roman" w:hAnsi="Times New Roman" w:cs="Times New Roman"/>
          <w:sz w:val="20"/>
          <w:szCs w:val="20"/>
        </w:rPr>
        <w:t xml:space="preserve"> is the standard (Falk Moore 1987, 730</w:t>
      </w:r>
      <w:r w:rsidR="004F10D7">
        <w:rPr>
          <w:rFonts w:ascii="Times New Roman" w:hAnsi="Times New Roman" w:cs="Times New Roman"/>
          <w:sz w:val="20"/>
          <w:szCs w:val="20"/>
        </w:rPr>
        <w:t>; Fryman 2017</w:t>
      </w:r>
      <w:r w:rsidR="004F10D7" w:rsidRPr="002F45CA">
        <w:rPr>
          <w:rFonts w:ascii="Times New Roman" w:hAnsi="Times New Roman" w:cs="Times New Roman"/>
          <w:sz w:val="20"/>
          <w:szCs w:val="20"/>
        </w:rPr>
        <w:t>, 00:11:52</w:t>
      </w:r>
      <w:r w:rsidRPr="002F45CA">
        <w:rPr>
          <w:rFonts w:ascii="Times New Roman" w:hAnsi="Times New Roman" w:cs="Times New Roman"/>
          <w:sz w:val="20"/>
          <w:szCs w:val="20"/>
        </w:rPr>
        <w:t xml:space="preserve">). Thus, Elena refusing to have one of her </w:t>
      </w:r>
      <w:r w:rsidRPr="002F45CA">
        <w:rPr>
          <w:rFonts w:ascii="Times New Roman" w:hAnsi="Times New Roman" w:cs="Times New Roman"/>
          <w:sz w:val="20"/>
          <w:szCs w:val="20"/>
        </w:rPr>
        <w:lastRenderedPageBreak/>
        <w:t>own creates conflict with</w:t>
      </w:r>
      <w:r w:rsidR="00CC2F5A" w:rsidRPr="002F45CA">
        <w:rPr>
          <w:rFonts w:ascii="Times New Roman" w:hAnsi="Times New Roman" w:cs="Times New Roman"/>
          <w:sz w:val="20"/>
          <w:szCs w:val="20"/>
        </w:rPr>
        <w:t>in</w:t>
      </w:r>
      <w:r w:rsidRPr="002F45CA">
        <w:rPr>
          <w:rFonts w:ascii="Times New Roman" w:hAnsi="Times New Roman" w:cs="Times New Roman"/>
          <w:sz w:val="20"/>
          <w:szCs w:val="20"/>
        </w:rPr>
        <w:t xml:space="preserve"> the set order of tradition</w:t>
      </w:r>
      <w:r w:rsidR="00603DC1">
        <w:rPr>
          <w:rFonts w:ascii="Times New Roman" w:hAnsi="Times New Roman" w:cs="Times New Roman"/>
          <w:sz w:val="20"/>
          <w:szCs w:val="20"/>
        </w:rPr>
        <w:t>. This</w:t>
      </w:r>
      <w:r w:rsidRPr="002F45CA">
        <w:rPr>
          <w:rFonts w:ascii="Times New Roman" w:hAnsi="Times New Roman" w:cs="Times New Roman"/>
          <w:sz w:val="20"/>
          <w:szCs w:val="20"/>
        </w:rPr>
        <w:t xml:space="preserve"> result</w:t>
      </w:r>
      <w:r w:rsidR="00603DC1">
        <w:rPr>
          <w:rFonts w:ascii="Times New Roman" w:hAnsi="Times New Roman" w:cs="Times New Roman"/>
          <w:sz w:val="20"/>
          <w:szCs w:val="20"/>
        </w:rPr>
        <w:t>s</w:t>
      </w:r>
      <w:r w:rsidRPr="002F45CA">
        <w:rPr>
          <w:rFonts w:ascii="Times New Roman" w:hAnsi="Times New Roman" w:cs="Times New Roman"/>
          <w:sz w:val="20"/>
          <w:szCs w:val="20"/>
        </w:rPr>
        <w:t xml:space="preserve"> in a fracture that allows the audience to understand the dynamics already in place in the Alvarez home</w:t>
      </w:r>
      <w:r w:rsidR="00603DC1">
        <w:rPr>
          <w:rFonts w:ascii="Times New Roman" w:hAnsi="Times New Roman" w:cs="Times New Roman"/>
          <w:sz w:val="20"/>
          <w:szCs w:val="20"/>
        </w:rPr>
        <w:t>,</w:t>
      </w:r>
      <w:r w:rsidRPr="002F45CA">
        <w:rPr>
          <w:rFonts w:ascii="Times New Roman" w:hAnsi="Times New Roman" w:cs="Times New Roman"/>
          <w:sz w:val="20"/>
          <w:szCs w:val="20"/>
        </w:rPr>
        <w:t xml:space="preserve"> such as Elena being very aware of social justice issues, Lydia subscribing to </w:t>
      </w:r>
      <w:r w:rsidR="00CC2F5A" w:rsidRPr="002F45CA">
        <w:rPr>
          <w:rFonts w:ascii="Times New Roman" w:hAnsi="Times New Roman" w:cs="Times New Roman"/>
          <w:sz w:val="20"/>
          <w:szCs w:val="20"/>
        </w:rPr>
        <w:t>older</w:t>
      </w:r>
      <w:r w:rsidRPr="002F45CA">
        <w:rPr>
          <w:rFonts w:ascii="Times New Roman" w:hAnsi="Times New Roman" w:cs="Times New Roman"/>
          <w:sz w:val="20"/>
          <w:szCs w:val="20"/>
        </w:rPr>
        <w:t xml:space="preserve"> cultural model</w:t>
      </w:r>
      <w:r w:rsidR="00CC2F5A" w:rsidRPr="002F45CA">
        <w:rPr>
          <w:rFonts w:ascii="Times New Roman" w:hAnsi="Times New Roman" w:cs="Times New Roman"/>
          <w:sz w:val="20"/>
          <w:szCs w:val="20"/>
        </w:rPr>
        <w:t>s</w:t>
      </w:r>
      <w:r w:rsidRPr="002F45CA">
        <w:rPr>
          <w:rFonts w:ascii="Times New Roman" w:hAnsi="Times New Roman" w:cs="Times New Roman"/>
          <w:sz w:val="20"/>
          <w:szCs w:val="20"/>
        </w:rPr>
        <w:t>, and Penelope being the balancing force between the two (Falk Moore 1987, 730</w:t>
      </w:r>
      <w:r w:rsidR="004F10D7">
        <w:rPr>
          <w:rFonts w:ascii="Times New Roman" w:hAnsi="Times New Roman" w:cs="Times New Roman"/>
          <w:sz w:val="20"/>
          <w:szCs w:val="20"/>
        </w:rPr>
        <w:t>; Fryman 2017</w:t>
      </w:r>
      <w:r w:rsidR="004F10D7" w:rsidRPr="002F45CA">
        <w:rPr>
          <w:rFonts w:ascii="Times New Roman" w:hAnsi="Times New Roman" w:cs="Times New Roman"/>
          <w:sz w:val="20"/>
          <w:szCs w:val="20"/>
        </w:rPr>
        <w:t>, 00:04:36</w:t>
      </w:r>
      <w:r w:rsidRPr="002F45CA">
        <w:rPr>
          <w:rFonts w:ascii="Times New Roman" w:hAnsi="Times New Roman" w:cs="Times New Roman"/>
          <w:sz w:val="20"/>
          <w:szCs w:val="20"/>
        </w:rPr>
        <w:t xml:space="preserve">). </w:t>
      </w:r>
    </w:p>
    <w:p w14:paraId="10564256" w14:textId="0804C4BA" w:rsidR="002F45CA" w:rsidRPr="00991F12" w:rsidRDefault="00200CD2" w:rsidP="00991F12">
      <w:pPr>
        <w:spacing w:line="240" w:lineRule="auto"/>
        <w:ind w:firstLine="720"/>
        <w:jc w:val="both"/>
        <w:rPr>
          <w:rFonts w:ascii="Times New Roman" w:hAnsi="Times New Roman" w:cs="Times New Roman"/>
          <w:sz w:val="20"/>
          <w:szCs w:val="20"/>
        </w:rPr>
      </w:pPr>
      <w:r w:rsidRPr="002F45CA">
        <w:rPr>
          <w:rFonts w:ascii="Times New Roman" w:hAnsi="Times New Roman" w:cs="Times New Roman"/>
          <w:sz w:val="20"/>
          <w:szCs w:val="20"/>
        </w:rPr>
        <w:t>This goes hand-in-hand with the mimetic shifts that the quinceañera symbolizes</w:t>
      </w:r>
      <w:r w:rsidR="002D6772" w:rsidRPr="002F45CA">
        <w:rPr>
          <w:rFonts w:ascii="Times New Roman" w:hAnsi="Times New Roman" w:cs="Times New Roman"/>
          <w:sz w:val="20"/>
          <w:szCs w:val="20"/>
        </w:rPr>
        <w:t xml:space="preserve"> in Latinx culture</w:t>
      </w:r>
      <w:r w:rsidRPr="002F45CA">
        <w:rPr>
          <w:rFonts w:ascii="Times New Roman" w:hAnsi="Times New Roman" w:cs="Times New Roman"/>
          <w:sz w:val="20"/>
          <w:szCs w:val="20"/>
        </w:rPr>
        <w:t xml:space="preserve">. </w:t>
      </w:r>
      <w:r w:rsidR="00A72990" w:rsidRPr="002F45CA">
        <w:rPr>
          <w:rFonts w:ascii="Times New Roman" w:hAnsi="Times New Roman" w:cs="Times New Roman"/>
          <w:sz w:val="20"/>
          <w:szCs w:val="20"/>
        </w:rPr>
        <w:t>T</w:t>
      </w:r>
      <w:r w:rsidRPr="002F45CA">
        <w:rPr>
          <w:rFonts w:ascii="Times New Roman" w:hAnsi="Times New Roman" w:cs="Times New Roman"/>
          <w:sz w:val="20"/>
          <w:szCs w:val="20"/>
        </w:rPr>
        <w:t>he Lincoln-Douglas debate performed by Penelope and Elena in the episode</w:t>
      </w:r>
      <w:r w:rsidR="00A72990" w:rsidRPr="002F45CA">
        <w:rPr>
          <w:rFonts w:ascii="Times New Roman" w:hAnsi="Times New Roman" w:cs="Times New Roman"/>
          <w:sz w:val="20"/>
          <w:szCs w:val="20"/>
        </w:rPr>
        <w:t xml:space="preserve"> is a perfect example of mimetic and forensic personages</w:t>
      </w:r>
      <w:r w:rsidRPr="002F45CA">
        <w:rPr>
          <w:rFonts w:ascii="Times New Roman" w:hAnsi="Times New Roman" w:cs="Times New Roman"/>
          <w:sz w:val="20"/>
          <w:szCs w:val="20"/>
        </w:rPr>
        <w:t xml:space="preserve">. Through both physical and vocal changes, each person mimetically embodied the characteristics of the other. By mimicking her mother’s dance moves and confident air, as well as her abuelita’s thick accent and over-the-top theatrics, Elena </w:t>
      </w:r>
      <w:proofErr w:type="gramStart"/>
      <w:r w:rsidR="007B2E34">
        <w:rPr>
          <w:rFonts w:ascii="Times New Roman" w:hAnsi="Times New Roman" w:cs="Times New Roman"/>
          <w:sz w:val="20"/>
          <w:szCs w:val="20"/>
        </w:rPr>
        <w:t>is</w:t>
      </w:r>
      <w:r w:rsidRPr="002F45CA">
        <w:rPr>
          <w:rFonts w:ascii="Times New Roman" w:hAnsi="Times New Roman" w:cs="Times New Roman"/>
          <w:sz w:val="20"/>
          <w:szCs w:val="20"/>
        </w:rPr>
        <w:t xml:space="preserve"> able to</w:t>
      </w:r>
      <w:proofErr w:type="gramEnd"/>
      <w:r w:rsidRPr="002F45CA">
        <w:rPr>
          <w:rFonts w:ascii="Times New Roman" w:hAnsi="Times New Roman" w:cs="Times New Roman"/>
          <w:sz w:val="20"/>
          <w:szCs w:val="20"/>
        </w:rPr>
        <w:t xml:space="preserve"> use their past actions as her guide to perform their roles (</w:t>
      </w:r>
      <w:r w:rsidR="008D2F4D">
        <w:rPr>
          <w:rFonts w:ascii="Times New Roman" w:hAnsi="Times New Roman" w:cs="Times New Roman"/>
          <w:sz w:val="20"/>
          <w:szCs w:val="20"/>
        </w:rPr>
        <w:t>Fryman 2017</w:t>
      </w:r>
      <w:r w:rsidR="003452F5" w:rsidRPr="002F45CA">
        <w:rPr>
          <w:rFonts w:ascii="Times New Roman" w:hAnsi="Times New Roman" w:cs="Times New Roman"/>
          <w:sz w:val="20"/>
          <w:szCs w:val="20"/>
        </w:rPr>
        <w:t>, 00:</w:t>
      </w:r>
      <w:r w:rsidR="007A333A" w:rsidRPr="002F45CA">
        <w:rPr>
          <w:rFonts w:ascii="Times New Roman" w:hAnsi="Times New Roman" w:cs="Times New Roman"/>
          <w:sz w:val="20"/>
          <w:szCs w:val="20"/>
        </w:rPr>
        <w:t>13:29</w:t>
      </w:r>
      <w:r w:rsidRPr="002F45CA">
        <w:rPr>
          <w:rFonts w:ascii="Times New Roman" w:hAnsi="Times New Roman" w:cs="Times New Roman"/>
          <w:sz w:val="20"/>
          <w:szCs w:val="20"/>
        </w:rPr>
        <w:t>; Lambek 2013, 838). Penelope uses Elena’s glasses and beanie in conjunction with raising the pitch of her voice and adopting a stereotypical teen (Valley Girl) accent to mimetically inhabit the pouty-teen character (</w:t>
      </w:r>
      <w:r w:rsidR="008D2F4D">
        <w:rPr>
          <w:rFonts w:ascii="Times New Roman" w:hAnsi="Times New Roman" w:cs="Times New Roman"/>
          <w:sz w:val="20"/>
          <w:szCs w:val="20"/>
        </w:rPr>
        <w:t>Fryman 2017</w:t>
      </w:r>
      <w:r w:rsidR="003452F5" w:rsidRPr="002F45CA">
        <w:rPr>
          <w:rFonts w:ascii="Times New Roman" w:hAnsi="Times New Roman" w:cs="Times New Roman"/>
          <w:sz w:val="20"/>
          <w:szCs w:val="20"/>
        </w:rPr>
        <w:t>, 00:</w:t>
      </w:r>
      <w:r w:rsidR="007A333A" w:rsidRPr="002F45CA">
        <w:rPr>
          <w:rFonts w:ascii="Times New Roman" w:hAnsi="Times New Roman" w:cs="Times New Roman"/>
          <w:sz w:val="20"/>
          <w:szCs w:val="20"/>
        </w:rPr>
        <w:t>14:70</w:t>
      </w:r>
      <w:r w:rsidRPr="002F45CA">
        <w:rPr>
          <w:rFonts w:ascii="Times New Roman" w:hAnsi="Times New Roman" w:cs="Times New Roman"/>
          <w:sz w:val="20"/>
          <w:szCs w:val="20"/>
        </w:rPr>
        <w:t>; Lambek 2013, 838). By adopting the mother personnage</w:t>
      </w:r>
      <w:r w:rsidR="00D573D5" w:rsidRPr="002F45CA">
        <w:rPr>
          <w:rFonts w:ascii="Times New Roman" w:hAnsi="Times New Roman" w:cs="Times New Roman"/>
          <w:sz w:val="20"/>
          <w:szCs w:val="20"/>
        </w:rPr>
        <w:t>,</w:t>
      </w:r>
      <w:r w:rsidRPr="002F45CA">
        <w:rPr>
          <w:rFonts w:ascii="Times New Roman" w:hAnsi="Times New Roman" w:cs="Times New Roman"/>
          <w:sz w:val="20"/>
          <w:szCs w:val="20"/>
        </w:rPr>
        <w:t xml:space="preserve"> Elena argues that there were many other religious and cultural milestones she already ignored</w:t>
      </w:r>
      <w:r w:rsidR="00F33EB8" w:rsidRPr="002F45CA">
        <w:rPr>
          <w:rFonts w:ascii="Times New Roman" w:hAnsi="Times New Roman" w:cs="Times New Roman"/>
          <w:sz w:val="20"/>
          <w:szCs w:val="20"/>
        </w:rPr>
        <w:t>:</w:t>
      </w:r>
      <w:r w:rsidRPr="002F45CA">
        <w:rPr>
          <w:rFonts w:ascii="Times New Roman" w:hAnsi="Times New Roman" w:cs="Times New Roman"/>
          <w:sz w:val="20"/>
          <w:szCs w:val="20"/>
        </w:rPr>
        <w:t xml:space="preserve"> s</w:t>
      </w:r>
      <w:r w:rsidR="00F33EB8" w:rsidRPr="002F45CA">
        <w:rPr>
          <w:rFonts w:ascii="Times New Roman" w:hAnsi="Times New Roman" w:cs="Times New Roman"/>
          <w:sz w:val="20"/>
          <w:szCs w:val="20"/>
        </w:rPr>
        <w:t>he would not take</w:t>
      </w:r>
      <w:r w:rsidRPr="002F45CA">
        <w:rPr>
          <w:rFonts w:ascii="Times New Roman" w:hAnsi="Times New Roman" w:cs="Times New Roman"/>
          <w:sz w:val="20"/>
          <w:szCs w:val="20"/>
        </w:rPr>
        <w:t xml:space="preserve"> first communion</w:t>
      </w:r>
      <w:r w:rsidR="00F33EB8" w:rsidRPr="002F45CA">
        <w:rPr>
          <w:rFonts w:ascii="Times New Roman" w:hAnsi="Times New Roman" w:cs="Times New Roman"/>
          <w:sz w:val="20"/>
          <w:szCs w:val="20"/>
        </w:rPr>
        <w:t xml:space="preserve"> because she was a vegetarian and “wouldn’t eat the body of Christ”,</w:t>
      </w:r>
      <w:r w:rsidRPr="002F45CA">
        <w:rPr>
          <w:rFonts w:ascii="Times New Roman" w:hAnsi="Times New Roman" w:cs="Times New Roman"/>
          <w:sz w:val="20"/>
          <w:szCs w:val="20"/>
        </w:rPr>
        <w:t xml:space="preserve"> </w:t>
      </w:r>
      <w:r w:rsidR="0003469D" w:rsidRPr="002F45CA">
        <w:rPr>
          <w:rFonts w:ascii="Times New Roman" w:hAnsi="Times New Roman" w:cs="Times New Roman"/>
          <w:sz w:val="20"/>
          <w:szCs w:val="20"/>
        </w:rPr>
        <w:t xml:space="preserve">nor would she </w:t>
      </w:r>
      <w:r w:rsidR="00F33EB8" w:rsidRPr="002F45CA">
        <w:rPr>
          <w:rFonts w:ascii="Times New Roman" w:hAnsi="Times New Roman" w:cs="Times New Roman"/>
          <w:sz w:val="20"/>
          <w:szCs w:val="20"/>
        </w:rPr>
        <w:t>take</w:t>
      </w:r>
      <w:r w:rsidRPr="002F45CA">
        <w:rPr>
          <w:rFonts w:ascii="Times New Roman" w:hAnsi="Times New Roman" w:cs="Times New Roman"/>
          <w:sz w:val="20"/>
          <w:szCs w:val="20"/>
        </w:rPr>
        <w:t xml:space="preserve"> a picture with Santa</w:t>
      </w:r>
      <w:r w:rsidR="00F33EB8" w:rsidRPr="002F45CA">
        <w:rPr>
          <w:rFonts w:ascii="Times New Roman" w:hAnsi="Times New Roman" w:cs="Times New Roman"/>
          <w:sz w:val="20"/>
          <w:szCs w:val="20"/>
        </w:rPr>
        <w:t xml:space="preserve"> because he was a pagan symbol (</w:t>
      </w:r>
      <w:r w:rsidR="008D2F4D">
        <w:rPr>
          <w:rFonts w:ascii="Times New Roman" w:hAnsi="Times New Roman" w:cs="Times New Roman"/>
          <w:sz w:val="20"/>
          <w:szCs w:val="20"/>
        </w:rPr>
        <w:t>Fryman 2017</w:t>
      </w:r>
      <w:r w:rsidR="003452F5" w:rsidRPr="002F45CA">
        <w:rPr>
          <w:rFonts w:ascii="Times New Roman" w:hAnsi="Times New Roman" w:cs="Times New Roman"/>
          <w:sz w:val="20"/>
          <w:szCs w:val="20"/>
        </w:rPr>
        <w:t>, 00:</w:t>
      </w:r>
      <w:r w:rsidR="007A333A" w:rsidRPr="002F45CA">
        <w:rPr>
          <w:rFonts w:ascii="Times New Roman" w:hAnsi="Times New Roman" w:cs="Times New Roman"/>
          <w:sz w:val="20"/>
          <w:szCs w:val="20"/>
        </w:rPr>
        <w:t>14:56</w:t>
      </w:r>
      <w:r w:rsidR="00F33EB8" w:rsidRPr="002F45CA">
        <w:rPr>
          <w:rFonts w:ascii="Times New Roman" w:hAnsi="Times New Roman" w:cs="Times New Roman"/>
          <w:sz w:val="20"/>
          <w:szCs w:val="20"/>
        </w:rPr>
        <w:t>).</w:t>
      </w:r>
      <w:r w:rsidRPr="002F45CA">
        <w:rPr>
          <w:rFonts w:ascii="Times New Roman" w:hAnsi="Times New Roman" w:cs="Times New Roman"/>
          <w:sz w:val="20"/>
          <w:szCs w:val="20"/>
        </w:rPr>
        <w:t xml:space="preserve"> </w:t>
      </w:r>
      <w:r w:rsidR="00F33EB8" w:rsidRPr="002F45CA">
        <w:rPr>
          <w:rFonts w:ascii="Times New Roman" w:hAnsi="Times New Roman" w:cs="Times New Roman"/>
          <w:sz w:val="20"/>
          <w:szCs w:val="20"/>
        </w:rPr>
        <w:t>A</w:t>
      </w:r>
      <w:r w:rsidRPr="002F45CA">
        <w:rPr>
          <w:rFonts w:ascii="Times New Roman" w:hAnsi="Times New Roman" w:cs="Times New Roman"/>
          <w:sz w:val="20"/>
          <w:szCs w:val="20"/>
        </w:rPr>
        <w:t>s the immigrant-abuelita person</w:t>
      </w:r>
      <w:r w:rsidR="008D6439" w:rsidRPr="002F45CA">
        <w:rPr>
          <w:rFonts w:ascii="Times New Roman" w:hAnsi="Times New Roman" w:cs="Times New Roman"/>
          <w:sz w:val="20"/>
          <w:szCs w:val="20"/>
        </w:rPr>
        <w:t>a,</w:t>
      </w:r>
      <w:r w:rsidRPr="002F45CA">
        <w:rPr>
          <w:rFonts w:ascii="Times New Roman" w:hAnsi="Times New Roman" w:cs="Times New Roman"/>
          <w:sz w:val="20"/>
          <w:szCs w:val="20"/>
        </w:rPr>
        <w:t xml:space="preserve"> Elena argues that her grandmother has already sacrificed so much to give her and her family a better life by escaping Cuba</w:t>
      </w:r>
      <w:r w:rsidR="006E6BB5" w:rsidRPr="002F45CA">
        <w:rPr>
          <w:rFonts w:ascii="Times New Roman" w:hAnsi="Times New Roman" w:cs="Times New Roman"/>
          <w:sz w:val="20"/>
          <w:szCs w:val="20"/>
        </w:rPr>
        <w:t xml:space="preserve"> as a girl</w:t>
      </w:r>
      <w:r w:rsidRPr="002F45CA">
        <w:rPr>
          <w:rFonts w:ascii="Times New Roman" w:hAnsi="Times New Roman" w:cs="Times New Roman"/>
          <w:sz w:val="20"/>
          <w:szCs w:val="20"/>
        </w:rPr>
        <w:t xml:space="preserve"> (</w:t>
      </w:r>
      <w:r w:rsidR="008D2F4D">
        <w:rPr>
          <w:rFonts w:ascii="Times New Roman" w:hAnsi="Times New Roman" w:cs="Times New Roman"/>
          <w:sz w:val="20"/>
          <w:szCs w:val="20"/>
        </w:rPr>
        <w:t>Fryman 2017</w:t>
      </w:r>
      <w:r w:rsidR="003452F5" w:rsidRPr="002F45CA">
        <w:rPr>
          <w:rFonts w:ascii="Times New Roman" w:hAnsi="Times New Roman" w:cs="Times New Roman"/>
          <w:sz w:val="20"/>
          <w:szCs w:val="20"/>
        </w:rPr>
        <w:t>, 00:</w:t>
      </w:r>
      <w:r w:rsidR="007A333A" w:rsidRPr="002F45CA">
        <w:rPr>
          <w:rFonts w:ascii="Times New Roman" w:hAnsi="Times New Roman" w:cs="Times New Roman"/>
          <w:sz w:val="20"/>
          <w:szCs w:val="20"/>
        </w:rPr>
        <w:t>14:48</w:t>
      </w:r>
      <w:r w:rsidRPr="002F45CA">
        <w:rPr>
          <w:rFonts w:ascii="Times New Roman" w:hAnsi="Times New Roman" w:cs="Times New Roman"/>
          <w:sz w:val="20"/>
          <w:szCs w:val="20"/>
        </w:rPr>
        <w:t xml:space="preserve">). This results in </w:t>
      </w:r>
      <w:r w:rsidR="006E6BB5" w:rsidRPr="002F45CA">
        <w:rPr>
          <w:rFonts w:ascii="Times New Roman" w:hAnsi="Times New Roman" w:cs="Times New Roman"/>
          <w:sz w:val="20"/>
          <w:szCs w:val="20"/>
        </w:rPr>
        <w:t>the pro-quinces</w:t>
      </w:r>
      <w:r w:rsidRPr="002F45CA">
        <w:rPr>
          <w:rFonts w:ascii="Times New Roman" w:hAnsi="Times New Roman" w:cs="Times New Roman"/>
          <w:sz w:val="20"/>
          <w:szCs w:val="20"/>
        </w:rPr>
        <w:t xml:space="preserve"> side winning the debate, much to Elena’s dismay, and even her mother admits that Elena thought of more reasons why she should have a quinces then she </w:t>
      </w:r>
      <w:r w:rsidR="006E6BB5" w:rsidRPr="002F45CA">
        <w:rPr>
          <w:rFonts w:ascii="Times New Roman" w:hAnsi="Times New Roman" w:cs="Times New Roman"/>
          <w:sz w:val="20"/>
          <w:szCs w:val="20"/>
        </w:rPr>
        <w:t>had</w:t>
      </w:r>
      <w:r w:rsidRPr="002F45CA">
        <w:rPr>
          <w:rFonts w:ascii="Times New Roman" w:hAnsi="Times New Roman" w:cs="Times New Roman"/>
          <w:sz w:val="20"/>
          <w:szCs w:val="20"/>
        </w:rPr>
        <w:t xml:space="preserve"> (</w:t>
      </w:r>
      <w:r w:rsidR="008D2F4D">
        <w:rPr>
          <w:rFonts w:ascii="Times New Roman" w:hAnsi="Times New Roman" w:cs="Times New Roman"/>
          <w:sz w:val="20"/>
          <w:szCs w:val="20"/>
        </w:rPr>
        <w:t>Fryman 2017</w:t>
      </w:r>
      <w:r w:rsidR="003452F5" w:rsidRPr="002F45CA">
        <w:rPr>
          <w:rFonts w:ascii="Times New Roman" w:hAnsi="Times New Roman" w:cs="Times New Roman"/>
          <w:sz w:val="20"/>
          <w:szCs w:val="20"/>
        </w:rPr>
        <w:t>, 00:</w:t>
      </w:r>
      <w:r w:rsidR="007A333A" w:rsidRPr="002F45CA">
        <w:rPr>
          <w:rFonts w:ascii="Times New Roman" w:hAnsi="Times New Roman" w:cs="Times New Roman"/>
          <w:sz w:val="20"/>
          <w:szCs w:val="20"/>
        </w:rPr>
        <w:t>15:38</w:t>
      </w:r>
      <w:r w:rsidRPr="002F45CA">
        <w:rPr>
          <w:rFonts w:ascii="Times New Roman" w:hAnsi="Times New Roman" w:cs="Times New Roman"/>
          <w:sz w:val="20"/>
          <w:szCs w:val="20"/>
        </w:rPr>
        <w:t>). This scene also illustrates Lambek’s example of spiritual possession</w:t>
      </w:r>
      <w:r w:rsidR="007B2E34">
        <w:rPr>
          <w:rFonts w:ascii="Times New Roman" w:hAnsi="Times New Roman" w:cs="Times New Roman"/>
          <w:sz w:val="20"/>
          <w:szCs w:val="20"/>
        </w:rPr>
        <w:t>:</w:t>
      </w:r>
      <w:r w:rsidRPr="002F45CA">
        <w:rPr>
          <w:rFonts w:ascii="Times New Roman" w:hAnsi="Times New Roman" w:cs="Times New Roman"/>
          <w:sz w:val="20"/>
          <w:szCs w:val="20"/>
        </w:rPr>
        <w:t xml:space="preserve"> even though the medium may act as a certain spirit mimetically, once the ceremony is over, they are still responsible for their actions forensically (Lambek 2013, 848-51). </w:t>
      </w:r>
    </w:p>
    <w:p w14:paraId="79B18B65" w14:textId="1969F12E" w:rsidR="002D6772" w:rsidRPr="002F45CA" w:rsidRDefault="002D6772" w:rsidP="002A60C0">
      <w:pPr>
        <w:spacing w:line="240" w:lineRule="auto"/>
        <w:jc w:val="both"/>
        <w:rPr>
          <w:rFonts w:ascii="Times New Roman" w:hAnsi="Times New Roman" w:cs="Times New Roman"/>
          <w:b/>
          <w:bCs/>
          <w:sz w:val="20"/>
          <w:szCs w:val="20"/>
        </w:rPr>
      </w:pPr>
      <w:r w:rsidRPr="002F45CA">
        <w:rPr>
          <w:rFonts w:ascii="Times New Roman" w:hAnsi="Times New Roman" w:cs="Times New Roman"/>
          <w:b/>
          <w:bCs/>
          <w:sz w:val="20"/>
          <w:szCs w:val="20"/>
        </w:rPr>
        <w:t>Hypersexualization of Divorced Women</w:t>
      </w:r>
    </w:p>
    <w:p w14:paraId="0BF0D7CF" w14:textId="5317C7FF" w:rsidR="00200CD2" w:rsidRPr="002F45CA" w:rsidRDefault="00200CD2" w:rsidP="002A60C0">
      <w:pPr>
        <w:spacing w:line="240" w:lineRule="auto"/>
        <w:jc w:val="both"/>
        <w:rPr>
          <w:rFonts w:ascii="Times New Roman" w:hAnsi="Times New Roman" w:cs="Times New Roman"/>
          <w:sz w:val="20"/>
          <w:szCs w:val="20"/>
        </w:rPr>
      </w:pPr>
      <w:r w:rsidRPr="002F45CA">
        <w:rPr>
          <w:rFonts w:ascii="Times New Roman" w:hAnsi="Times New Roman" w:cs="Times New Roman"/>
          <w:sz w:val="20"/>
          <w:szCs w:val="20"/>
        </w:rPr>
        <w:tab/>
        <w:t>In this section</w:t>
      </w:r>
      <w:r w:rsidR="006E6BB5" w:rsidRPr="002F45CA">
        <w:rPr>
          <w:rFonts w:ascii="Times New Roman" w:hAnsi="Times New Roman" w:cs="Times New Roman"/>
          <w:sz w:val="20"/>
          <w:szCs w:val="20"/>
        </w:rPr>
        <w:t>,</w:t>
      </w:r>
      <w:r w:rsidRPr="002F45CA">
        <w:rPr>
          <w:rFonts w:ascii="Times New Roman" w:hAnsi="Times New Roman" w:cs="Times New Roman"/>
          <w:sz w:val="20"/>
          <w:szCs w:val="20"/>
        </w:rPr>
        <w:t xml:space="preserve"> I w</w:t>
      </w:r>
      <w:r w:rsidR="006E6BB5" w:rsidRPr="002F45CA">
        <w:rPr>
          <w:rFonts w:ascii="Times New Roman" w:hAnsi="Times New Roman" w:cs="Times New Roman"/>
          <w:sz w:val="20"/>
          <w:szCs w:val="20"/>
        </w:rPr>
        <w:t>ould like</w:t>
      </w:r>
      <w:r w:rsidRPr="002F45CA">
        <w:rPr>
          <w:rFonts w:ascii="Times New Roman" w:hAnsi="Times New Roman" w:cs="Times New Roman"/>
          <w:sz w:val="20"/>
          <w:szCs w:val="20"/>
        </w:rPr>
        <w:t xml:space="preserve"> to briefly compare a central theme carried throughout both iterations of the pilot episodes</w:t>
      </w:r>
      <w:r w:rsidR="00425ACA">
        <w:rPr>
          <w:rFonts w:ascii="Times New Roman" w:hAnsi="Times New Roman" w:cs="Times New Roman"/>
          <w:sz w:val="20"/>
          <w:szCs w:val="20"/>
        </w:rPr>
        <w:t>:</w:t>
      </w:r>
      <w:r w:rsidR="00995BC7" w:rsidRPr="002F45CA">
        <w:rPr>
          <w:rFonts w:ascii="Times New Roman" w:hAnsi="Times New Roman" w:cs="Times New Roman"/>
          <w:sz w:val="20"/>
          <w:szCs w:val="20"/>
        </w:rPr>
        <w:t xml:space="preserve"> </w:t>
      </w:r>
      <w:r w:rsidR="006E6BB5" w:rsidRPr="002F45CA">
        <w:rPr>
          <w:rFonts w:ascii="Times New Roman" w:hAnsi="Times New Roman" w:cs="Times New Roman"/>
          <w:sz w:val="20"/>
          <w:szCs w:val="20"/>
        </w:rPr>
        <w:t xml:space="preserve">the sexuality of </w:t>
      </w:r>
      <w:r w:rsidRPr="002F45CA">
        <w:rPr>
          <w:rFonts w:ascii="Times New Roman" w:hAnsi="Times New Roman" w:cs="Times New Roman"/>
          <w:sz w:val="20"/>
          <w:szCs w:val="20"/>
        </w:rPr>
        <w:t>divorced women</w:t>
      </w:r>
      <w:r w:rsidR="00995BC7" w:rsidRPr="002F45CA">
        <w:rPr>
          <w:rFonts w:ascii="Times New Roman" w:hAnsi="Times New Roman" w:cs="Times New Roman"/>
          <w:sz w:val="20"/>
          <w:szCs w:val="20"/>
        </w:rPr>
        <w:t xml:space="preserve"> and the hypersexualization of the main characters of the show</w:t>
      </w:r>
      <w:r w:rsidRPr="002F45CA">
        <w:rPr>
          <w:rFonts w:ascii="Times New Roman" w:hAnsi="Times New Roman" w:cs="Times New Roman"/>
          <w:sz w:val="20"/>
          <w:szCs w:val="20"/>
        </w:rPr>
        <w:t xml:space="preserve">. </w:t>
      </w:r>
      <w:r w:rsidR="00995BC7" w:rsidRPr="002F45CA">
        <w:rPr>
          <w:rFonts w:ascii="Times New Roman" w:hAnsi="Times New Roman" w:cs="Times New Roman"/>
          <w:sz w:val="20"/>
          <w:szCs w:val="20"/>
        </w:rPr>
        <w:t>In t</w:t>
      </w:r>
      <w:r w:rsidRPr="002F45CA">
        <w:rPr>
          <w:rFonts w:ascii="Times New Roman" w:hAnsi="Times New Roman" w:cs="Times New Roman"/>
          <w:sz w:val="20"/>
          <w:szCs w:val="20"/>
        </w:rPr>
        <w:t xml:space="preserve">he 1975 episode, Ann has a conversation with </w:t>
      </w:r>
      <w:r w:rsidR="00995BC7" w:rsidRPr="002F45CA">
        <w:rPr>
          <w:rFonts w:ascii="Times New Roman" w:hAnsi="Times New Roman" w:cs="Times New Roman"/>
          <w:sz w:val="20"/>
          <w:szCs w:val="20"/>
        </w:rPr>
        <w:t>her landlord</w:t>
      </w:r>
      <w:r w:rsidRPr="002F45CA">
        <w:rPr>
          <w:rFonts w:ascii="Times New Roman" w:hAnsi="Times New Roman" w:cs="Times New Roman"/>
          <w:sz w:val="20"/>
          <w:szCs w:val="20"/>
        </w:rPr>
        <w:t xml:space="preserve"> when he first c</w:t>
      </w:r>
      <w:r w:rsidR="00425ACA">
        <w:rPr>
          <w:rFonts w:ascii="Times New Roman" w:hAnsi="Times New Roman" w:cs="Times New Roman"/>
          <w:sz w:val="20"/>
          <w:szCs w:val="20"/>
        </w:rPr>
        <w:t>omes</w:t>
      </w:r>
      <w:r w:rsidRPr="002F45CA">
        <w:rPr>
          <w:rFonts w:ascii="Times New Roman" w:hAnsi="Times New Roman" w:cs="Times New Roman"/>
          <w:sz w:val="20"/>
          <w:szCs w:val="20"/>
        </w:rPr>
        <w:t xml:space="preserve"> </w:t>
      </w:r>
      <w:r w:rsidR="00995BC7" w:rsidRPr="002F45CA">
        <w:rPr>
          <w:rFonts w:ascii="Times New Roman" w:hAnsi="Times New Roman" w:cs="Times New Roman"/>
          <w:sz w:val="20"/>
          <w:szCs w:val="20"/>
        </w:rPr>
        <w:t>in</w:t>
      </w:r>
      <w:r w:rsidRPr="002F45CA">
        <w:rPr>
          <w:rFonts w:ascii="Times New Roman" w:hAnsi="Times New Roman" w:cs="Times New Roman"/>
          <w:sz w:val="20"/>
          <w:szCs w:val="20"/>
        </w:rPr>
        <w:t>to the apartment to test out his new passkey (</w:t>
      </w:r>
      <w:r w:rsidR="008D2F4D">
        <w:rPr>
          <w:rFonts w:ascii="Times New Roman" w:hAnsi="Times New Roman" w:cs="Times New Roman"/>
          <w:sz w:val="20"/>
          <w:szCs w:val="20"/>
        </w:rPr>
        <w:t>Cooper 1975</w:t>
      </w:r>
      <w:r w:rsidR="00412853" w:rsidRPr="002F45CA">
        <w:rPr>
          <w:rFonts w:ascii="Times New Roman" w:hAnsi="Times New Roman" w:cs="Times New Roman"/>
          <w:sz w:val="20"/>
          <w:szCs w:val="20"/>
        </w:rPr>
        <w:t>, 00:07:47</w:t>
      </w:r>
      <w:r w:rsidRPr="002F45CA">
        <w:rPr>
          <w:rFonts w:ascii="Times New Roman" w:hAnsi="Times New Roman" w:cs="Times New Roman"/>
          <w:sz w:val="20"/>
          <w:szCs w:val="20"/>
        </w:rPr>
        <w:t>). He begins to make suggestive comments, culminating in the line, “I mean, after all, you are a woman of the divorced persuasion. And, I mean, I, uh – well</w:t>
      </w:r>
      <w:r w:rsidR="006E6BB5" w:rsidRPr="002F45CA">
        <w:rPr>
          <w:rFonts w:ascii="Times New Roman" w:hAnsi="Times New Roman" w:cs="Times New Roman"/>
          <w:sz w:val="20"/>
          <w:szCs w:val="20"/>
        </w:rPr>
        <w:t>,</w:t>
      </w:r>
      <w:r w:rsidRPr="002F45CA">
        <w:rPr>
          <w:rFonts w:ascii="Times New Roman" w:hAnsi="Times New Roman" w:cs="Times New Roman"/>
          <w:sz w:val="20"/>
          <w:szCs w:val="20"/>
        </w:rPr>
        <w:t xml:space="preserve"> here I am. Use me.” (</w:t>
      </w:r>
      <w:r w:rsidR="008D2F4D">
        <w:rPr>
          <w:rFonts w:ascii="Times New Roman" w:hAnsi="Times New Roman" w:cs="Times New Roman"/>
          <w:sz w:val="20"/>
          <w:szCs w:val="20"/>
        </w:rPr>
        <w:t>Cooper 1975</w:t>
      </w:r>
      <w:r w:rsidR="00412853" w:rsidRPr="002F45CA">
        <w:rPr>
          <w:rFonts w:ascii="Times New Roman" w:hAnsi="Times New Roman" w:cs="Times New Roman"/>
          <w:sz w:val="20"/>
          <w:szCs w:val="20"/>
        </w:rPr>
        <w:t>, 00:08:30</w:t>
      </w:r>
      <w:r w:rsidRPr="002F45CA">
        <w:rPr>
          <w:rFonts w:ascii="Times New Roman" w:hAnsi="Times New Roman" w:cs="Times New Roman"/>
          <w:sz w:val="20"/>
          <w:szCs w:val="20"/>
        </w:rPr>
        <w:t xml:space="preserve">). In the 2017 version, Penelope </w:t>
      </w:r>
      <w:r w:rsidR="00425ACA">
        <w:rPr>
          <w:rFonts w:ascii="Times New Roman" w:hAnsi="Times New Roman" w:cs="Times New Roman"/>
          <w:sz w:val="20"/>
          <w:szCs w:val="20"/>
        </w:rPr>
        <w:t>i</w:t>
      </w:r>
      <w:r w:rsidR="006E6BB5" w:rsidRPr="002F45CA">
        <w:rPr>
          <w:rFonts w:ascii="Times New Roman" w:hAnsi="Times New Roman" w:cs="Times New Roman"/>
          <w:sz w:val="20"/>
          <w:szCs w:val="20"/>
        </w:rPr>
        <w:t xml:space="preserve">s a nurse </w:t>
      </w:r>
      <w:r w:rsidRPr="002F45CA">
        <w:rPr>
          <w:rFonts w:ascii="Times New Roman" w:hAnsi="Times New Roman" w:cs="Times New Roman"/>
          <w:sz w:val="20"/>
          <w:szCs w:val="20"/>
        </w:rPr>
        <w:t>working with a male patient, who, after finding out she was in the military, wonders if her husband was also in the service (</w:t>
      </w:r>
      <w:r w:rsidR="008D2F4D">
        <w:rPr>
          <w:rFonts w:ascii="Times New Roman" w:hAnsi="Times New Roman" w:cs="Times New Roman"/>
          <w:sz w:val="20"/>
          <w:szCs w:val="20"/>
        </w:rPr>
        <w:t>Fryman 2017</w:t>
      </w:r>
      <w:r w:rsidR="00412853" w:rsidRPr="002F45CA">
        <w:rPr>
          <w:rFonts w:ascii="Times New Roman" w:hAnsi="Times New Roman" w:cs="Times New Roman"/>
          <w:sz w:val="20"/>
          <w:szCs w:val="20"/>
        </w:rPr>
        <w:t>, 00:01:51</w:t>
      </w:r>
      <w:r w:rsidRPr="002F45CA">
        <w:rPr>
          <w:rFonts w:ascii="Times New Roman" w:hAnsi="Times New Roman" w:cs="Times New Roman"/>
          <w:sz w:val="20"/>
          <w:szCs w:val="20"/>
        </w:rPr>
        <w:t xml:space="preserve">). When Penelope explains that he was and that they </w:t>
      </w:r>
      <w:r w:rsidR="006E6BB5" w:rsidRPr="002F45CA">
        <w:rPr>
          <w:rFonts w:ascii="Times New Roman" w:hAnsi="Times New Roman" w:cs="Times New Roman"/>
          <w:sz w:val="20"/>
          <w:szCs w:val="20"/>
        </w:rPr>
        <w:t>were</w:t>
      </w:r>
      <w:r w:rsidRPr="002F45CA">
        <w:rPr>
          <w:rFonts w:ascii="Times New Roman" w:hAnsi="Times New Roman" w:cs="Times New Roman"/>
          <w:sz w:val="20"/>
          <w:szCs w:val="20"/>
        </w:rPr>
        <w:t xml:space="preserve"> no longer together, the man suggestively says, “So, you’re single” (</w:t>
      </w:r>
      <w:r w:rsidR="008D2F4D">
        <w:rPr>
          <w:rFonts w:ascii="Times New Roman" w:hAnsi="Times New Roman" w:cs="Times New Roman"/>
          <w:sz w:val="20"/>
          <w:szCs w:val="20"/>
        </w:rPr>
        <w:t>Fryman 2017</w:t>
      </w:r>
      <w:r w:rsidR="00412853" w:rsidRPr="002F45CA">
        <w:rPr>
          <w:rFonts w:ascii="Times New Roman" w:hAnsi="Times New Roman" w:cs="Times New Roman"/>
          <w:sz w:val="20"/>
          <w:szCs w:val="20"/>
        </w:rPr>
        <w:t>, 00:02:19</w:t>
      </w:r>
      <w:r w:rsidRPr="002F45CA">
        <w:rPr>
          <w:rFonts w:ascii="Times New Roman" w:hAnsi="Times New Roman" w:cs="Times New Roman"/>
          <w:sz w:val="20"/>
          <w:szCs w:val="20"/>
        </w:rPr>
        <w:t xml:space="preserve">). In both instances, the women use humor to escape the situation, with Ann telling Schneider that she’d like to “recycle” him, and Penelope telling </w:t>
      </w:r>
      <w:r w:rsidR="006E6BB5" w:rsidRPr="002F45CA">
        <w:rPr>
          <w:rFonts w:ascii="Times New Roman" w:hAnsi="Times New Roman" w:cs="Times New Roman"/>
          <w:sz w:val="20"/>
          <w:szCs w:val="20"/>
        </w:rPr>
        <w:t>her client</w:t>
      </w:r>
      <w:r w:rsidRPr="002F45CA">
        <w:rPr>
          <w:rFonts w:ascii="Times New Roman" w:hAnsi="Times New Roman" w:cs="Times New Roman"/>
          <w:sz w:val="20"/>
          <w:szCs w:val="20"/>
        </w:rPr>
        <w:t xml:space="preserve"> that she </w:t>
      </w:r>
      <w:r w:rsidR="00425ACA">
        <w:rPr>
          <w:rFonts w:ascii="Times New Roman" w:hAnsi="Times New Roman" w:cs="Times New Roman"/>
          <w:sz w:val="20"/>
          <w:szCs w:val="20"/>
        </w:rPr>
        <w:t>i</w:t>
      </w:r>
      <w:r w:rsidRPr="002F45CA">
        <w:rPr>
          <w:rFonts w:ascii="Times New Roman" w:hAnsi="Times New Roman" w:cs="Times New Roman"/>
          <w:sz w:val="20"/>
          <w:szCs w:val="20"/>
        </w:rPr>
        <w:t>s making dinner for her children after work (</w:t>
      </w:r>
      <w:r w:rsidR="004F10D7">
        <w:rPr>
          <w:rFonts w:ascii="Times New Roman" w:hAnsi="Times New Roman" w:cs="Times New Roman"/>
          <w:sz w:val="20"/>
          <w:szCs w:val="20"/>
        </w:rPr>
        <w:t>Cooper 1975</w:t>
      </w:r>
      <w:r w:rsidR="004F10D7" w:rsidRPr="002F45CA">
        <w:rPr>
          <w:rFonts w:ascii="Times New Roman" w:hAnsi="Times New Roman" w:cs="Times New Roman"/>
          <w:sz w:val="20"/>
          <w:szCs w:val="20"/>
        </w:rPr>
        <w:t>, 00:08:40</w:t>
      </w:r>
      <w:r w:rsidR="004F10D7">
        <w:rPr>
          <w:rFonts w:ascii="Times New Roman" w:hAnsi="Times New Roman" w:cs="Times New Roman"/>
          <w:sz w:val="20"/>
          <w:szCs w:val="20"/>
        </w:rPr>
        <w:t xml:space="preserve">; </w:t>
      </w:r>
      <w:r w:rsidR="008D2F4D">
        <w:rPr>
          <w:rFonts w:ascii="Times New Roman" w:hAnsi="Times New Roman" w:cs="Times New Roman"/>
          <w:sz w:val="20"/>
          <w:szCs w:val="20"/>
        </w:rPr>
        <w:t>Fryman 2017</w:t>
      </w:r>
      <w:r w:rsidR="00412853" w:rsidRPr="002F45CA">
        <w:rPr>
          <w:rFonts w:ascii="Times New Roman" w:hAnsi="Times New Roman" w:cs="Times New Roman"/>
          <w:sz w:val="20"/>
          <w:szCs w:val="20"/>
        </w:rPr>
        <w:t>, 00:02:23</w:t>
      </w:r>
      <w:r w:rsidRPr="002F45CA">
        <w:rPr>
          <w:rFonts w:ascii="Times New Roman" w:hAnsi="Times New Roman" w:cs="Times New Roman"/>
          <w:sz w:val="20"/>
          <w:szCs w:val="20"/>
        </w:rPr>
        <w:t xml:space="preserve">). Not only does this show the doxic perception of divorced women, but it also shows what happens when mimetic shifts from viable partner to non-viable partner are both accepted and ignored. In the </w:t>
      </w:r>
      <w:proofErr w:type="spellStart"/>
      <w:r w:rsidRPr="002F45CA">
        <w:rPr>
          <w:rFonts w:ascii="Times New Roman" w:hAnsi="Times New Roman" w:cs="Times New Roman"/>
          <w:sz w:val="20"/>
          <w:szCs w:val="20"/>
        </w:rPr>
        <w:t>doxic</w:t>
      </w:r>
      <w:proofErr w:type="spellEnd"/>
      <w:r w:rsidRPr="002F45CA">
        <w:rPr>
          <w:rFonts w:ascii="Times New Roman" w:hAnsi="Times New Roman" w:cs="Times New Roman"/>
          <w:sz w:val="20"/>
          <w:szCs w:val="20"/>
        </w:rPr>
        <w:t xml:space="preserve"> realm, the </w:t>
      </w:r>
      <w:proofErr w:type="spellStart"/>
      <w:r w:rsidRPr="002F45CA">
        <w:rPr>
          <w:rFonts w:ascii="Times New Roman" w:hAnsi="Times New Roman" w:cs="Times New Roman"/>
          <w:sz w:val="20"/>
          <w:szCs w:val="20"/>
        </w:rPr>
        <w:t>hypersexualization</w:t>
      </w:r>
      <w:proofErr w:type="spellEnd"/>
      <w:r w:rsidRPr="002F45CA">
        <w:rPr>
          <w:rFonts w:ascii="Times New Roman" w:hAnsi="Times New Roman" w:cs="Times New Roman"/>
          <w:sz w:val="20"/>
          <w:szCs w:val="20"/>
        </w:rPr>
        <w:t xml:space="preserve"> of divorced women is something that has continued over the past forty years. The men in these situations </w:t>
      </w:r>
      <w:r w:rsidR="006E6BB5" w:rsidRPr="002F45CA">
        <w:rPr>
          <w:rFonts w:ascii="Times New Roman" w:hAnsi="Times New Roman" w:cs="Times New Roman"/>
          <w:sz w:val="20"/>
          <w:szCs w:val="20"/>
        </w:rPr>
        <w:t>assumed that these women could be p</w:t>
      </w:r>
      <w:r w:rsidR="00425ACA">
        <w:rPr>
          <w:rFonts w:ascii="Times New Roman" w:hAnsi="Times New Roman" w:cs="Times New Roman"/>
          <w:sz w:val="20"/>
          <w:szCs w:val="20"/>
        </w:rPr>
        <w:t>ro</w:t>
      </w:r>
      <w:r w:rsidR="006E6BB5" w:rsidRPr="002F45CA">
        <w:rPr>
          <w:rFonts w:ascii="Times New Roman" w:hAnsi="Times New Roman" w:cs="Times New Roman"/>
          <w:sz w:val="20"/>
          <w:szCs w:val="20"/>
        </w:rPr>
        <w:t>spective sexual partners since</w:t>
      </w:r>
      <w:r w:rsidRPr="002F45CA">
        <w:rPr>
          <w:rFonts w:ascii="Times New Roman" w:hAnsi="Times New Roman" w:cs="Times New Roman"/>
          <w:sz w:val="20"/>
          <w:szCs w:val="20"/>
        </w:rPr>
        <w:t xml:space="preserve"> divorced women </w:t>
      </w:r>
      <w:r w:rsidR="006E6BB5" w:rsidRPr="002F45CA">
        <w:rPr>
          <w:rFonts w:ascii="Times New Roman" w:hAnsi="Times New Roman" w:cs="Times New Roman"/>
          <w:sz w:val="20"/>
          <w:szCs w:val="20"/>
        </w:rPr>
        <w:t xml:space="preserve">don’t carry the same stigma of sex outside of marriage as </w:t>
      </w:r>
      <w:r w:rsidR="00096143" w:rsidRPr="002F45CA">
        <w:rPr>
          <w:rFonts w:ascii="Times New Roman" w:hAnsi="Times New Roman" w:cs="Times New Roman"/>
          <w:sz w:val="20"/>
          <w:szCs w:val="20"/>
        </w:rPr>
        <w:t>previously unwed women d</w:t>
      </w:r>
      <w:r w:rsidR="008010DE" w:rsidRPr="002F45CA">
        <w:rPr>
          <w:rFonts w:ascii="Times New Roman" w:hAnsi="Times New Roman" w:cs="Times New Roman"/>
          <w:sz w:val="20"/>
          <w:szCs w:val="20"/>
        </w:rPr>
        <w:t>o</w:t>
      </w:r>
      <w:r w:rsidR="00995BC7" w:rsidRPr="002F45CA">
        <w:rPr>
          <w:rFonts w:ascii="Times New Roman" w:hAnsi="Times New Roman" w:cs="Times New Roman"/>
          <w:sz w:val="20"/>
          <w:szCs w:val="20"/>
        </w:rPr>
        <w:t>,</w:t>
      </w:r>
      <w:r w:rsidRPr="002F45CA">
        <w:rPr>
          <w:rFonts w:ascii="Times New Roman" w:hAnsi="Times New Roman" w:cs="Times New Roman"/>
          <w:sz w:val="20"/>
          <w:szCs w:val="20"/>
        </w:rPr>
        <w:t xml:space="preserve"> while the women in these situations present </w:t>
      </w:r>
      <w:r w:rsidR="00995BC7" w:rsidRPr="002F45CA">
        <w:rPr>
          <w:rFonts w:ascii="Times New Roman" w:hAnsi="Times New Roman" w:cs="Times New Roman"/>
          <w:sz w:val="20"/>
          <w:szCs w:val="20"/>
        </w:rPr>
        <w:t>the</w:t>
      </w:r>
      <w:r w:rsidR="00096143" w:rsidRPr="002F45CA">
        <w:rPr>
          <w:rFonts w:ascii="Times New Roman" w:hAnsi="Times New Roman" w:cs="Times New Roman"/>
          <w:sz w:val="20"/>
          <w:szCs w:val="20"/>
        </w:rPr>
        <w:t xml:space="preserve"> counterhegemonic</w:t>
      </w:r>
      <w:r w:rsidRPr="002F45CA">
        <w:rPr>
          <w:rFonts w:ascii="Times New Roman" w:hAnsi="Times New Roman" w:cs="Times New Roman"/>
          <w:sz w:val="20"/>
          <w:szCs w:val="20"/>
        </w:rPr>
        <w:t xml:space="preserve"> </w:t>
      </w:r>
      <w:r w:rsidR="00995BC7" w:rsidRPr="002F45CA">
        <w:rPr>
          <w:rFonts w:ascii="Times New Roman" w:hAnsi="Times New Roman" w:cs="Times New Roman"/>
          <w:sz w:val="20"/>
          <w:szCs w:val="20"/>
        </w:rPr>
        <w:t xml:space="preserve">narrative </w:t>
      </w:r>
      <w:r w:rsidRPr="002F45CA">
        <w:rPr>
          <w:rFonts w:ascii="Times New Roman" w:hAnsi="Times New Roman" w:cs="Times New Roman"/>
          <w:sz w:val="20"/>
          <w:szCs w:val="20"/>
        </w:rPr>
        <w:t>of being disinterested (Bourdieu 1977, 168). This also reflects the class struggles of doxa in which the women must use methods, such as humor, to work within the defined system of masculinity to show that they would not make good partners; like being a mother, which comes with its own doxic responsibilities that the man may not want to be a part of</w:t>
      </w:r>
      <w:r w:rsidR="00096143" w:rsidRPr="002F45CA">
        <w:rPr>
          <w:rFonts w:ascii="Times New Roman" w:hAnsi="Times New Roman" w:cs="Times New Roman"/>
          <w:sz w:val="20"/>
          <w:szCs w:val="20"/>
        </w:rPr>
        <w:t xml:space="preserve">, </w:t>
      </w:r>
      <w:r w:rsidR="00425ACA">
        <w:rPr>
          <w:rFonts w:ascii="Times New Roman" w:hAnsi="Times New Roman" w:cs="Times New Roman"/>
          <w:sz w:val="20"/>
          <w:szCs w:val="20"/>
        </w:rPr>
        <w:t>causing him to</w:t>
      </w:r>
      <w:r w:rsidR="00096143" w:rsidRPr="002F45CA">
        <w:rPr>
          <w:rFonts w:ascii="Times New Roman" w:hAnsi="Times New Roman" w:cs="Times New Roman"/>
          <w:sz w:val="20"/>
          <w:szCs w:val="20"/>
        </w:rPr>
        <w:t xml:space="preserve"> </w:t>
      </w:r>
      <w:r w:rsidR="00995BC7" w:rsidRPr="002F45CA">
        <w:rPr>
          <w:rFonts w:ascii="Times New Roman" w:hAnsi="Times New Roman" w:cs="Times New Roman"/>
          <w:sz w:val="20"/>
          <w:szCs w:val="20"/>
        </w:rPr>
        <w:t>escape the situation</w:t>
      </w:r>
      <w:r w:rsidRPr="002F45CA">
        <w:rPr>
          <w:rFonts w:ascii="Times New Roman" w:hAnsi="Times New Roman" w:cs="Times New Roman"/>
          <w:sz w:val="20"/>
          <w:szCs w:val="20"/>
        </w:rPr>
        <w:t xml:space="preserve"> (Bourdieu 1977, 169). </w:t>
      </w:r>
    </w:p>
    <w:p w14:paraId="39E777FF" w14:textId="319A5FC0" w:rsidR="00800388" w:rsidRPr="00991F12" w:rsidRDefault="00200CD2" w:rsidP="002A60C0">
      <w:pPr>
        <w:spacing w:line="240" w:lineRule="auto"/>
        <w:jc w:val="both"/>
        <w:rPr>
          <w:rFonts w:ascii="Times New Roman" w:hAnsi="Times New Roman" w:cs="Times New Roman"/>
          <w:sz w:val="20"/>
          <w:szCs w:val="20"/>
        </w:rPr>
      </w:pPr>
      <w:r w:rsidRPr="002F45CA">
        <w:rPr>
          <w:rFonts w:ascii="Times New Roman" w:hAnsi="Times New Roman" w:cs="Times New Roman"/>
          <w:sz w:val="20"/>
          <w:szCs w:val="20"/>
        </w:rPr>
        <w:tab/>
        <w:t xml:space="preserve">However, this tactic did not work back in 1975. Even though Ann used dismissive humor and mentioned the fact that Schneider was married, he </w:t>
      </w:r>
      <w:proofErr w:type="gramStart"/>
      <w:r w:rsidRPr="002F45CA">
        <w:rPr>
          <w:rFonts w:ascii="Times New Roman" w:hAnsi="Times New Roman" w:cs="Times New Roman"/>
          <w:sz w:val="20"/>
          <w:szCs w:val="20"/>
        </w:rPr>
        <w:t>still continued</w:t>
      </w:r>
      <w:proofErr w:type="gramEnd"/>
      <w:r w:rsidRPr="002F45CA">
        <w:rPr>
          <w:rFonts w:ascii="Times New Roman" w:hAnsi="Times New Roman" w:cs="Times New Roman"/>
          <w:sz w:val="20"/>
          <w:szCs w:val="20"/>
        </w:rPr>
        <w:t xml:space="preserve"> to make</w:t>
      </w:r>
      <w:r w:rsidR="00096143" w:rsidRPr="002F45CA">
        <w:rPr>
          <w:rFonts w:ascii="Times New Roman" w:hAnsi="Times New Roman" w:cs="Times New Roman"/>
          <w:sz w:val="20"/>
          <w:szCs w:val="20"/>
        </w:rPr>
        <w:t xml:space="preserve"> unwanted</w:t>
      </w:r>
      <w:r w:rsidRPr="002F45CA">
        <w:rPr>
          <w:rFonts w:ascii="Times New Roman" w:hAnsi="Times New Roman" w:cs="Times New Roman"/>
          <w:sz w:val="20"/>
          <w:szCs w:val="20"/>
        </w:rPr>
        <w:t xml:space="preserve"> advances (</w:t>
      </w:r>
      <w:r w:rsidR="008D2F4D">
        <w:rPr>
          <w:rFonts w:ascii="Times New Roman" w:hAnsi="Times New Roman" w:cs="Times New Roman"/>
          <w:sz w:val="20"/>
          <w:szCs w:val="20"/>
        </w:rPr>
        <w:t>Cooper 1975</w:t>
      </w:r>
      <w:r w:rsidR="00412853" w:rsidRPr="002F45CA">
        <w:rPr>
          <w:rFonts w:ascii="Times New Roman" w:hAnsi="Times New Roman" w:cs="Times New Roman"/>
          <w:sz w:val="20"/>
          <w:szCs w:val="20"/>
        </w:rPr>
        <w:t>, 00:</w:t>
      </w:r>
      <w:r w:rsidR="009E29DA" w:rsidRPr="002F45CA">
        <w:rPr>
          <w:rFonts w:ascii="Times New Roman" w:hAnsi="Times New Roman" w:cs="Times New Roman"/>
          <w:sz w:val="20"/>
          <w:szCs w:val="20"/>
        </w:rPr>
        <w:t>09:15</w:t>
      </w:r>
      <w:r w:rsidRPr="002F45CA">
        <w:rPr>
          <w:rFonts w:ascii="Times New Roman" w:hAnsi="Times New Roman" w:cs="Times New Roman"/>
          <w:sz w:val="20"/>
          <w:szCs w:val="20"/>
        </w:rPr>
        <w:t xml:space="preserve">). Taken in comparison with the same situation from the 2017 episode, this scene can be taken as a diagnostic event. Through cultural shifts, what is considered an acceptable sexual advance has changed between the 1970s and the 2010s. Even though both encounters are considered inappropriate, </w:t>
      </w:r>
      <w:r w:rsidR="00995BC7" w:rsidRPr="002F45CA">
        <w:rPr>
          <w:rFonts w:ascii="Times New Roman" w:hAnsi="Times New Roman" w:cs="Times New Roman"/>
          <w:sz w:val="20"/>
          <w:szCs w:val="20"/>
        </w:rPr>
        <w:t>as indicated by</w:t>
      </w:r>
      <w:r w:rsidRPr="002F45CA">
        <w:rPr>
          <w:rFonts w:ascii="Times New Roman" w:hAnsi="Times New Roman" w:cs="Times New Roman"/>
          <w:sz w:val="20"/>
          <w:szCs w:val="20"/>
        </w:rPr>
        <w:t xml:space="preserve"> </w:t>
      </w:r>
      <w:r w:rsidR="00995BC7" w:rsidRPr="002F45CA">
        <w:rPr>
          <w:rFonts w:ascii="Times New Roman" w:hAnsi="Times New Roman" w:cs="Times New Roman"/>
          <w:sz w:val="20"/>
          <w:szCs w:val="20"/>
        </w:rPr>
        <w:t xml:space="preserve">the </w:t>
      </w:r>
      <w:r w:rsidRPr="002F45CA">
        <w:rPr>
          <w:rFonts w:ascii="Times New Roman" w:hAnsi="Times New Roman" w:cs="Times New Roman"/>
          <w:sz w:val="20"/>
          <w:szCs w:val="20"/>
        </w:rPr>
        <w:t>audience laughter</w:t>
      </w:r>
      <w:r w:rsidR="00995BC7" w:rsidRPr="002F45CA">
        <w:rPr>
          <w:rFonts w:ascii="Times New Roman" w:hAnsi="Times New Roman" w:cs="Times New Roman"/>
          <w:sz w:val="20"/>
          <w:szCs w:val="20"/>
        </w:rPr>
        <w:t xml:space="preserve"> at each scene</w:t>
      </w:r>
      <w:r w:rsidRPr="002F45CA">
        <w:rPr>
          <w:rFonts w:ascii="Times New Roman" w:hAnsi="Times New Roman" w:cs="Times New Roman"/>
          <w:sz w:val="20"/>
          <w:szCs w:val="20"/>
        </w:rPr>
        <w:t xml:space="preserve">, the 2017 </w:t>
      </w:r>
      <w:r w:rsidR="00995BC7" w:rsidRPr="002F45CA">
        <w:rPr>
          <w:rFonts w:ascii="Times New Roman" w:hAnsi="Times New Roman" w:cs="Times New Roman"/>
          <w:sz w:val="20"/>
          <w:szCs w:val="20"/>
        </w:rPr>
        <w:t>pilot</w:t>
      </w:r>
      <w:r w:rsidRPr="002F45CA">
        <w:rPr>
          <w:rFonts w:ascii="Times New Roman" w:hAnsi="Times New Roman" w:cs="Times New Roman"/>
          <w:sz w:val="20"/>
          <w:szCs w:val="20"/>
        </w:rPr>
        <w:t xml:space="preserve"> shows the new </w:t>
      </w:r>
      <w:r w:rsidR="00694817" w:rsidRPr="002F45CA">
        <w:rPr>
          <w:rFonts w:ascii="Times New Roman" w:hAnsi="Times New Roman" w:cs="Times New Roman"/>
          <w:sz w:val="20"/>
          <w:szCs w:val="20"/>
        </w:rPr>
        <w:t>standards of discourse in the modern era around consent. W</w:t>
      </w:r>
      <w:r w:rsidRPr="002F45CA">
        <w:rPr>
          <w:rFonts w:ascii="Times New Roman" w:hAnsi="Times New Roman" w:cs="Times New Roman"/>
          <w:sz w:val="20"/>
          <w:szCs w:val="20"/>
        </w:rPr>
        <w:t>hen a</w:t>
      </w:r>
      <w:r w:rsidR="00694817" w:rsidRPr="002F45CA">
        <w:rPr>
          <w:rFonts w:ascii="Times New Roman" w:hAnsi="Times New Roman" w:cs="Times New Roman"/>
          <w:sz w:val="20"/>
          <w:szCs w:val="20"/>
        </w:rPr>
        <w:t xml:space="preserve"> romantic or sexual</w:t>
      </w:r>
      <w:r w:rsidRPr="002F45CA">
        <w:rPr>
          <w:rFonts w:ascii="Times New Roman" w:hAnsi="Times New Roman" w:cs="Times New Roman"/>
          <w:sz w:val="20"/>
          <w:szCs w:val="20"/>
        </w:rPr>
        <w:t xml:space="preserve"> advance is rejected, the</w:t>
      </w:r>
      <w:r w:rsidR="00694817" w:rsidRPr="002F45CA">
        <w:rPr>
          <w:rFonts w:ascii="Times New Roman" w:hAnsi="Times New Roman" w:cs="Times New Roman"/>
          <w:sz w:val="20"/>
          <w:szCs w:val="20"/>
        </w:rPr>
        <w:t xml:space="preserve"> instigator of the comment</w:t>
      </w:r>
      <w:r w:rsidRPr="002F45CA">
        <w:rPr>
          <w:rFonts w:ascii="Times New Roman" w:hAnsi="Times New Roman" w:cs="Times New Roman"/>
          <w:sz w:val="20"/>
          <w:szCs w:val="20"/>
        </w:rPr>
        <w:t xml:space="preserve"> no longer continues</w:t>
      </w:r>
      <w:r w:rsidR="00096143" w:rsidRPr="002F45CA">
        <w:rPr>
          <w:rFonts w:ascii="Times New Roman" w:hAnsi="Times New Roman" w:cs="Times New Roman"/>
          <w:sz w:val="20"/>
          <w:szCs w:val="20"/>
        </w:rPr>
        <w:t xml:space="preserve"> those advance</w:t>
      </w:r>
      <w:r w:rsidR="00425ACA">
        <w:rPr>
          <w:rFonts w:ascii="Times New Roman" w:hAnsi="Times New Roman" w:cs="Times New Roman"/>
          <w:sz w:val="20"/>
          <w:szCs w:val="20"/>
        </w:rPr>
        <w:t>s</w:t>
      </w:r>
      <w:r w:rsidRPr="002F45CA">
        <w:rPr>
          <w:rFonts w:ascii="Times New Roman" w:hAnsi="Times New Roman" w:cs="Times New Roman"/>
          <w:sz w:val="20"/>
          <w:szCs w:val="20"/>
        </w:rPr>
        <w:t xml:space="preserve"> (Bourdieu 1977). </w:t>
      </w:r>
      <w:r w:rsidR="003F062C" w:rsidRPr="002F45CA">
        <w:rPr>
          <w:rFonts w:ascii="Times New Roman" w:hAnsi="Times New Roman" w:cs="Times New Roman"/>
          <w:sz w:val="20"/>
          <w:szCs w:val="20"/>
        </w:rPr>
        <w:t>The 2017 episode can be seen as the “diagnostic event”, breaking t</w:t>
      </w:r>
      <w:r w:rsidR="00800388">
        <w:rPr>
          <w:rFonts w:ascii="Times New Roman" w:hAnsi="Times New Roman" w:cs="Times New Roman"/>
          <w:sz w:val="20"/>
          <w:szCs w:val="20"/>
        </w:rPr>
        <w:t>he</w:t>
      </w:r>
      <w:r w:rsidR="003F062C" w:rsidRPr="002F45CA">
        <w:rPr>
          <w:rFonts w:ascii="Times New Roman" w:hAnsi="Times New Roman" w:cs="Times New Roman"/>
          <w:sz w:val="20"/>
          <w:szCs w:val="20"/>
        </w:rPr>
        <w:t xml:space="preserve"> normative pattern of men pursuing women until they agree</w:t>
      </w:r>
      <w:r w:rsidR="00694817" w:rsidRPr="002F45CA">
        <w:rPr>
          <w:rFonts w:ascii="Times New Roman" w:hAnsi="Times New Roman" w:cs="Times New Roman"/>
          <w:sz w:val="20"/>
          <w:szCs w:val="20"/>
        </w:rPr>
        <w:t xml:space="preserve"> </w:t>
      </w:r>
      <w:r w:rsidR="003F062C" w:rsidRPr="002F45CA">
        <w:rPr>
          <w:rFonts w:ascii="Times New Roman" w:hAnsi="Times New Roman" w:cs="Times New Roman"/>
          <w:sz w:val="20"/>
          <w:szCs w:val="20"/>
        </w:rPr>
        <w:t xml:space="preserve">to their advances, despite what </w:t>
      </w:r>
      <w:r w:rsidR="00800388">
        <w:rPr>
          <w:rFonts w:ascii="Times New Roman" w:hAnsi="Times New Roman" w:cs="Times New Roman"/>
          <w:sz w:val="20"/>
          <w:szCs w:val="20"/>
        </w:rPr>
        <w:t>the men</w:t>
      </w:r>
      <w:r w:rsidR="003F062C" w:rsidRPr="002F45CA">
        <w:rPr>
          <w:rFonts w:ascii="Times New Roman" w:hAnsi="Times New Roman" w:cs="Times New Roman"/>
          <w:sz w:val="20"/>
          <w:szCs w:val="20"/>
        </w:rPr>
        <w:t xml:space="preserve"> may actually want, which </w:t>
      </w:r>
      <w:r w:rsidR="00694817" w:rsidRPr="002F45CA">
        <w:rPr>
          <w:rFonts w:ascii="Times New Roman" w:hAnsi="Times New Roman" w:cs="Times New Roman"/>
          <w:sz w:val="20"/>
          <w:szCs w:val="20"/>
        </w:rPr>
        <w:t>i</w:t>
      </w:r>
      <w:r w:rsidR="003F062C" w:rsidRPr="002F45CA">
        <w:rPr>
          <w:rFonts w:ascii="Times New Roman" w:hAnsi="Times New Roman" w:cs="Times New Roman"/>
          <w:sz w:val="20"/>
          <w:szCs w:val="20"/>
        </w:rPr>
        <w:t xml:space="preserve">s presented in the 1975 episode. </w:t>
      </w:r>
      <w:r w:rsidRPr="002F45CA">
        <w:rPr>
          <w:rFonts w:ascii="Times New Roman" w:hAnsi="Times New Roman" w:cs="Times New Roman"/>
          <w:sz w:val="20"/>
          <w:szCs w:val="20"/>
        </w:rPr>
        <w:t xml:space="preserve">So, while a modern-day audience member watching this pilot on YouTube might be uncomfortable with the exchange, it highlights the cultural changes that have taken place in society and opens the discourse </w:t>
      </w:r>
      <w:r w:rsidR="00443366">
        <w:rPr>
          <w:rFonts w:ascii="Times New Roman" w:hAnsi="Times New Roman" w:cs="Times New Roman"/>
          <w:sz w:val="20"/>
          <w:szCs w:val="20"/>
        </w:rPr>
        <w:t>to</w:t>
      </w:r>
      <w:r w:rsidRPr="002F45CA">
        <w:rPr>
          <w:rFonts w:ascii="Times New Roman" w:hAnsi="Times New Roman" w:cs="Times New Roman"/>
          <w:sz w:val="20"/>
          <w:szCs w:val="20"/>
        </w:rPr>
        <w:t xml:space="preserve"> topics like sexual harassment (</w:t>
      </w:r>
      <w:r w:rsidR="004F10D7">
        <w:rPr>
          <w:rFonts w:ascii="Times New Roman" w:hAnsi="Times New Roman" w:cs="Times New Roman"/>
          <w:sz w:val="20"/>
          <w:szCs w:val="20"/>
        </w:rPr>
        <w:t xml:space="preserve">Bourdieu 1977; </w:t>
      </w:r>
      <w:r w:rsidRPr="002F45CA">
        <w:rPr>
          <w:rFonts w:ascii="Times New Roman" w:hAnsi="Times New Roman" w:cs="Times New Roman"/>
          <w:sz w:val="20"/>
          <w:szCs w:val="20"/>
        </w:rPr>
        <w:t xml:space="preserve">Falk Moore 1987). </w:t>
      </w:r>
    </w:p>
    <w:p w14:paraId="704A9E8D" w14:textId="274C6C67" w:rsidR="002D6772" w:rsidRPr="002F45CA" w:rsidRDefault="006F2D38" w:rsidP="002A60C0">
      <w:pPr>
        <w:spacing w:line="240" w:lineRule="auto"/>
        <w:jc w:val="both"/>
        <w:rPr>
          <w:rFonts w:ascii="Times New Roman" w:hAnsi="Times New Roman" w:cs="Times New Roman"/>
          <w:b/>
          <w:bCs/>
          <w:sz w:val="20"/>
          <w:szCs w:val="20"/>
        </w:rPr>
      </w:pPr>
      <w:r w:rsidRPr="002F45CA">
        <w:rPr>
          <w:rFonts w:ascii="Times New Roman" w:hAnsi="Times New Roman" w:cs="Times New Roman"/>
          <w:b/>
          <w:bCs/>
          <w:sz w:val="20"/>
          <w:szCs w:val="20"/>
        </w:rPr>
        <w:lastRenderedPageBreak/>
        <w:t xml:space="preserve">The Agency of Show Writers </w:t>
      </w:r>
    </w:p>
    <w:p w14:paraId="6429D91D" w14:textId="685ED1D7" w:rsidR="00694817" w:rsidRPr="002F45CA" w:rsidRDefault="006F2D38" w:rsidP="002A60C0">
      <w:pPr>
        <w:spacing w:line="240" w:lineRule="auto"/>
        <w:ind w:firstLine="720"/>
        <w:jc w:val="both"/>
        <w:rPr>
          <w:rFonts w:ascii="Times New Roman" w:hAnsi="Times New Roman" w:cs="Times New Roman"/>
          <w:sz w:val="20"/>
          <w:szCs w:val="20"/>
        </w:rPr>
      </w:pPr>
      <w:r w:rsidRPr="002F45CA">
        <w:rPr>
          <w:rFonts w:ascii="Times New Roman" w:hAnsi="Times New Roman" w:cs="Times New Roman"/>
          <w:sz w:val="20"/>
          <w:szCs w:val="20"/>
        </w:rPr>
        <w:t xml:space="preserve">In this section, I touch on a subject that I only briefly </w:t>
      </w:r>
      <w:proofErr w:type="gramStart"/>
      <w:r w:rsidRPr="002F45CA">
        <w:rPr>
          <w:rFonts w:ascii="Times New Roman" w:hAnsi="Times New Roman" w:cs="Times New Roman"/>
          <w:sz w:val="20"/>
          <w:szCs w:val="20"/>
        </w:rPr>
        <w:t>eluded</w:t>
      </w:r>
      <w:proofErr w:type="gramEnd"/>
      <w:r w:rsidRPr="002F45CA">
        <w:rPr>
          <w:rFonts w:ascii="Times New Roman" w:hAnsi="Times New Roman" w:cs="Times New Roman"/>
          <w:sz w:val="20"/>
          <w:szCs w:val="20"/>
        </w:rPr>
        <w:t xml:space="preserve"> to in pervious sections</w:t>
      </w:r>
      <w:r w:rsidR="00443366">
        <w:rPr>
          <w:rFonts w:ascii="Times New Roman" w:hAnsi="Times New Roman" w:cs="Times New Roman"/>
          <w:sz w:val="20"/>
          <w:szCs w:val="20"/>
        </w:rPr>
        <w:t>:</w:t>
      </w:r>
      <w:r w:rsidRPr="002F45CA">
        <w:rPr>
          <w:rFonts w:ascii="Times New Roman" w:hAnsi="Times New Roman" w:cs="Times New Roman"/>
          <w:sz w:val="20"/>
          <w:szCs w:val="20"/>
        </w:rPr>
        <w:t xml:space="preserve"> the agency of the show writers themselves. In </w:t>
      </w:r>
      <w:r w:rsidR="00096674" w:rsidRPr="002F45CA">
        <w:rPr>
          <w:rFonts w:ascii="Times New Roman" w:hAnsi="Times New Roman" w:cs="Times New Roman"/>
          <w:sz w:val="20"/>
          <w:szCs w:val="20"/>
        </w:rPr>
        <w:t xml:space="preserve">both iterations of the show, the writers and producers chose to focus on the stories of a segment of the population that was not normally centered on. In the case of the 1975 show it was a single, working-class mother, while in the 2017 version it was a Cuban family. While highlighting those stories is extremely important in casting off negative stereotypes around these marginalized groups, it is also important to allow members of those groups tell their own stories. Due to the high number of writers that contribute to any season of a television or streaming show </w:t>
      </w:r>
      <w:r w:rsidR="00A31058" w:rsidRPr="002F45CA">
        <w:rPr>
          <w:rFonts w:ascii="Times New Roman" w:hAnsi="Times New Roman" w:cs="Times New Roman"/>
          <w:sz w:val="20"/>
          <w:szCs w:val="20"/>
        </w:rPr>
        <w:t>and the temporal distance from the 1975 version of the show, it is hard to know how many of the women writers were divorced at the time in which they wrote their respective episode(s)</w:t>
      </w:r>
      <w:r w:rsidR="00800388">
        <w:rPr>
          <w:rFonts w:ascii="Times New Roman" w:hAnsi="Times New Roman" w:cs="Times New Roman"/>
          <w:sz w:val="20"/>
          <w:szCs w:val="20"/>
        </w:rPr>
        <w:t>.</w:t>
      </w:r>
      <w:r w:rsidR="00A31058" w:rsidRPr="002F45CA">
        <w:rPr>
          <w:rFonts w:ascii="Times New Roman" w:hAnsi="Times New Roman" w:cs="Times New Roman"/>
          <w:sz w:val="20"/>
          <w:szCs w:val="20"/>
        </w:rPr>
        <w:t xml:space="preserve"> </w:t>
      </w:r>
      <w:r w:rsidR="00800388">
        <w:rPr>
          <w:rFonts w:ascii="Times New Roman" w:hAnsi="Times New Roman" w:cs="Times New Roman"/>
          <w:sz w:val="20"/>
          <w:szCs w:val="20"/>
        </w:rPr>
        <w:t>I</w:t>
      </w:r>
      <w:r w:rsidR="00A31058" w:rsidRPr="002F45CA">
        <w:rPr>
          <w:rFonts w:ascii="Times New Roman" w:hAnsi="Times New Roman" w:cs="Times New Roman"/>
          <w:sz w:val="20"/>
          <w:szCs w:val="20"/>
        </w:rPr>
        <w:t xml:space="preserve">t is a different case with the 2017 show. </w:t>
      </w:r>
      <w:r w:rsidR="00EF25FC" w:rsidRPr="002F45CA">
        <w:rPr>
          <w:rFonts w:ascii="Times New Roman" w:hAnsi="Times New Roman" w:cs="Times New Roman"/>
          <w:sz w:val="20"/>
          <w:szCs w:val="20"/>
        </w:rPr>
        <w:t xml:space="preserve">One of the main writers and producers on the 2017 show was Gloria Calderon Kellett, a Latina American actress, writer, and producer. Her role in the show, as well as the inclusion of several other Latinx writers on various episodes, lend the show an air of credibility that it would have lacked without them. They made a space for themselves to tell their own stories, share their own experiences, and take back the narrative of what it means to be an intersectional Latinx person in an era where many Anglo Americans wanted to build a wall to keep them out. </w:t>
      </w:r>
    </w:p>
    <w:p w14:paraId="0B8BDCC5" w14:textId="27A93CF5" w:rsidR="00EF25FC" w:rsidRPr="002F45CA" w:rsidRDefault="00EF25FC" w:rsidP="002A60C0">
      <w:pPr>
        <w:spacing w:line="240" w:lineRule="auto"/>
        <w:ind w:firstLine="720"/>
        <w:jc w:val="both"/>
        <w:rPr>
          <w:rFonts w:ascii="Times New Roman" w:hAnsi="Times New Roman" w:cs="Times New Roman"/>
          <w:sz w:val="20"/>
          <w:szCs w:val="20"/>
        </w:rPr>
      </w:pPr>
      <w:r w:rsidRPr="002F45CA">
        <w:rPr>
          <w:rFonts w:ascii="Times New Roman" w:hAnsi="Times New Roman" w:cs="Times New Roman"/>
          <w:sz w:val="20"/>
          <w:szCs w:val="20"/>
        </w:rPr>
        <w:t>As stated in the introduction, the lack of Latinx representation in television roles also carries over to a lack of representation in the writer’s room. “Since 2008, Latinos have never constituted more than 5% o</w:t>
      </w:r>
      <w:r w:rsidR="00800388">
        <w:rPr>
          <w:rFonts w:ascii="Times New Roman" w:hAnsi="Times New Roman" w:cs="Times New Roman"/>
          <w:sz w:val="20"/>
          <w:szCs w:val="20"/>
        </w:rPr>
        <w:t>f</w:t>
      </w:r>
      <w:r w:rsidRPr="002F45CA">
        <w:rPr>
          <w:rFonts w:ascii="Times New Roman" w:hAnsi="Times New Roman" w:cs="Times New Roman"/>
          <w:sz w:val="20"/>
          <w:szCs w:val="20"/>
        </w:rPr>
        <w:t xml:space="preserve"> employed WGA (Writers Guild of America) film writers” (Martínez and Ylanan 2021). While there has been a steady increase in Latinx writers from 2008 to 2019</w:t>
      </w:r>
      <w:r w:rsidR="00443366">
        <w:rPr>
          <w:rFonts w:ascii="Times New Roman" w:hAnsi="Times New Roman" w:cs="Times New Roman"/>
          <w:sz w:val="20"/>
          <w:szCs w:val="20"/>
        </w:rPr>
        <w:t xml:space="preserve"> –</w:t>
      </w:r>
      <w:r w:rsidRPr="002F45CA">
        <w:rPr>
          <w:rFonts w:ascii="Times New Roman" w:hAnsi="Times New Roman" w:cs="Times New Roman"/>
          <w:sz w:val="20"/>
          <w:szCs w:val="20"/>
        </w:rPr>
        <w:t xml:space="preserve"> </w:t>
      </w:r>
      <w:r w:rsidR="009F3B03" w:rsidRPr="002F45CA">
        <w:rPr>
          <w:rFonts w:ascii="Times New Roman" w:hAnsi="Times New Roman" w:cs="Times New Roman"/>
          <w:sz w:val="20"/>
          <w:szCs w:val="20"/>
        </w:rPr>
        <w:t xml:space="preserve">a </w:t>
      </w:r>
      <w:r w:rsidRPr="002F45CA">
        <w:rPr>
          <w:rFonts w:ascii="Times New Roman" w:hAnsi="Times New Roman" w:cs="Times New Roman"/>
          <w:sz w:val="20"/>
          <w:szCs w:val="20"/>
        </w:rPr>
        <w:t xml:space="preserve">4 percent </w:t>
      </w:r>
      <w:r w:rsidR="009F3B03" w:rsidRPr="002F45CA">
        <w:rPr>
          <w:rFonts w:ascii="Times New Roman" w:hAnsi="Times New Roman" w:cs="Times New Roman"/>
          <w:sz w:val="20"/>
          <w:szCs w:val="20"/>
        </w:rPr>
        <w:t xml:space="preserve">increase </w:t>
      </w:r>
      <w:r w:rsidRPr="002F45CA">
        <w:rPr>
          <w:rFonts w:ascii="Times New Roman" w:hAnsi="Times New Roman" w:cs="Times New Roman"/>
          <w:sz w:val="20"/>
          <w:szCs w:val="20"/>
        </w:rPr>
        <w:t>in film and</w:t>
      </w:r>
      <w:r w:rsidR="009F3B03" w:rsidRPr="002F45CA">
        <w:rPr>
          <w:rFonts w:ascii="Times New Roman" w:hAnsi="Times New Roman" w:cs="Times New Roman"/>
          <w:sz w:val="20"/>
          <w:szCs w:val="20"/>
        </w:rPr>
        <w:t xml:space="preserve"> a</w:t>
      </w:r>
      <w:r w:rsidRPr="002F45CA">
        <w:rPr>
          <w:rFonts w:ascii="Times New Roman" w:hAnsi="Times New Roman" w:cs="Times New Roman"/>
          <w:sz w:val="20"/>
          <w:szCs w:val="20"/>
        </w:rPr>
        <w:t xml:space="preserve"> 6 percent </w:t>
      </w:r>
      <w:r w:rsidR="009F3B03" w:rsidRPr="002F45CA">
        <w:rPr>
          <w:rFonts w:ascii="Times New Roman" w:hAnsi="Times New Roman" w:cs="Times New Roman"/>
          <w:sz w:val="20"/>
          <w:szCs w:val="20"/>
        </w:rPr>
        <w:t xml:space="preserve">increase </w:t>
      </w:r>
      <w:r w:rsidRPr="002F45CA">
        <w:rPr>
          <w:rFonts w:ascii="Times New Roman" w:hAnsi="Times New Roman" w:cs="Times New Roman"/>
          <w:sz w:val="20"/>
          <w:szCs w:val="20"/>
        </w:rPr>
        <w:t>in television</w:t>
      </w:r>
      <w:r w:rsidR="00443366">
        <w:rPr>
          <w:rFonts w:ascii="Times New Roman" w:hAnsi="Times New Roman" w:cs="Times New Roman"/>
          <w:sz w:val="20"/>
          <w:szCs w:val="20"/>
        </w:rPr>
        <w:t xml:space="preserve"> –</w:t>
      </w:r>
      <w:r w:rsidR="009F3B03" w:rsidRPr="002F45CA">
        <w:rPr>
          <w:rFonts w:ascii="Times New Roman" w:hAnsi="Times New Roman" w:cs="Times New Roman"/>
          <w:sz w:val="20"/>
          <w:szCs w:val="20"/>
        </w:rPr>
        <w:t xml:space="preserve"> in 2019 these numbers only reached 4.7 percent and 8.7 percents in film and television respectively (Martínez and Ylanan 2021). </w:t>
      </w:r>
      <w:r w:rsidR="00CA6626">
        <w:rPr>
          <w:rFonts w:ascii="Times New Roman" w:hAnsi="Times New Roman" w:cs="Times New Roman"/>
          <w:sz w:val="20"/>
          <w:szCs w:val="20"/>
        </w:rPr>
        <w:t>This means that o</w:t>
      </w:r>
      <w:r w:rsidR="009F3B03" w:rsidRPr="002F45CA">
        <w:rPr>
          <w:rFonts w:ascii="Times New Roman" w:hAnsi="Times New Roman" w:cs="Times New Roman"/>
          <w:sz w:val="20"/>
          <w:szCs w:val="20"/>
        </w:rPr>
        <w:t>nly 9 percent of television writers are meant to represent the largest ethnic minority in the country.  As Benjamin Lopez, a Latino executive producer was quoted, “. . . most of the next generation in line haven’t been able to access a writers’ room in the first place” (Martínez and Ylanan 2021). While there may not be as many writers</w:t>
      </w:r>
      <w:r w:rsidR="00CA6626">
        <w:rPr>
          <w:rFonts w:ascii="Times New Roman" w:hAnsi="Times New Roman" w:cs="Times New Roman"/>
          <w:sz w:val="20"/>
          <w:szCs w:val="20"/>
        </w:rPr>
        <w:t xml:space="preserve"> </w:t>
      </w:r>
      <w:r w:rsidR="009F3B03" w:rsidRPr="002F45CA">
        <w:rPr>
          <w:rFonts w:ascii="Times New Roman" w:hAnsi="Times New Roman" w:cs="Times New Roman"/>
          <w:sz w:val="20"/>
          <w:szCs w:val="20"/>
        </w:rPr>
        <w:t xml:space="preserve">of Latinx heritage as there should be in Hollywood, the ones who do make it have used the </w:t>
      </w:r>
      <w:r w:rsidR="00E810F2" w:rsidRPr="002F45CA">
        <w:rPr>
          <w:rFonts w:ascii="Times New Roman" w:hAnsi="Times New Roman" w:cs="Times New Roman"/>
          <w:sz w:val="20"/>
          <w:szCs w:val="20"/>
        </w:rPr>
        <w:t>nature</w:t>
      </w:r>
      <w:r w:rsidR="009F3B03" w:rsidRPr="002F45CA">
        <w:rPr>
          <w:rFonts w:ascii="Times New Roman" w:hAnsi="Times New Roman" w:cs="Times New Roman"/>
          <w:sz w:val="20"/>
          <w:szCs w:val="20"/>
        </w:rPr>
        <w:t xml:space="preserve"> of sit-coms to create the diagnostic events that open the door for questioning the doxic experiences of mainstream American life. </w:t>
      </w:r>
    </w:p>
    <w:p w14:paraId="6053FF44" w14:textId="552B74C4" w:rsidR="001B1E33" w:rsidRPr="002F45CA" w:rsidRDefault="00E810F2" w:rsidP="002A60C0">
      <w:pPr>
        <w:spacing w:line="240" w:lineRule="auto"/>
        <w:ind w:firstLine="720"/>
        <w:jc w:val="both"/>
        <w:rPr>
          <w:rFonts w:ascii="Times New Roman" w:hAnsi="Times New Roman" w:cs="Times New Roman"/>
          <w:sz w:val="20"/>
          <w:szCs w:val="20"/>
        </w:rPr>
      </w:pPr>
      <w:r w:rsidRPr="002F45CA">
        <w:rPr>
          <w:rFonts w:ascii="Times New Roman" w:hAnsi="Times New Roman" w:cs="Times New Roman"/>
          <w:sz w:val="20"/>
          <w:szCs w:val="20"/>
        </w:rPr>
        <w:t xml:space="preserve">The key component of an American sit-com, or situation comedy is, in fact, the humor. These shows were designed to be light-hearted, and at times even satirical </w:t>
      </w:r>
      <w:r w:rsidR="00BD3B43" w:rsidRPr="002F45CA">
        <w:rPr>
          <w:rFonts w:ascii="Times New Roman" w:hAnsi="Times New Roman" w:cs="Times New Roman"/>
          <w:sz w:val="20"/>
          <w:szCs w:val="20"/>
        </w:rPr>
        <w:t>representations of the everyday life of Americans. They are meant to be a little whimsical and fantastical, but still based within the realm of reality for the majority of its target audience. So, in the context of the previous discussion of the hypersexualization of divorced women, the humorous dialogue between Ann and her landlord, as well as Lupe and her patient, highlights how inappropriate those comments are</w:t>
      </w:r>
      <w:r w:rsidR="00800388">
        <w:rPr>
          <w:rFonts w:ascii="Times New Roman" w:hAnsi="Times New Roman" w:cs="Times New Roman"/>
          <w:sz w:val="20"/>
          <w:szCs w:val="20"/>
        </w:rPr>
        <w:t>.</w:t>
      </w:r>
      <w:r w:rsidR="00BD3B43" w:rsidRPr="002F45CA">
        <w:rPr>
          <w:rFonts w:ascii="Times New Roman" w:hAnsi="Times New Roman" w:cs="Times New Roman"/>
          <w:sz w:val="20"/>
          <w:szCs w:val="20"/>
        </w:rPr>
        <w:t xml:space="preserve"> </w:t>
      </w:r>
      <w:r w:rsidR="00800388">
        <w:rPr>
          <w:rFonts w:ascii="Times New Roman" w:hAnsi="Times New Roman" w:cs="Times New Roman"/>
          <w:sz w:val="20"/>
          <w:szCs w:val="20"/>
        </w:rPr>
        <w:t>I</w:t>
      </w:r>
      <w:r w:rsidR="00BD3B43" w:rsidRPr="002F45CA">
        <w:rPr>
          <w:rFonts w:ascii="Times New Roman" w:hAnsi="Times New Roman" w:cs="Times New Roman"/>
          <w:sz w:val="20"/>
          <w:szCs w:val="20"/>
        </w:rPr>
        <w:t>t is also within reason that women who find themselves in that situation may respond with comedy as a form of self-defense. In Lupe’s case, her use of out-right humor, when she tells her patient that he would have to take her and her children out to dinner, is successful in ending the sexual advance due to his acknowledgement of the joke. In Ann’s case, her scene partner does not recognize the humor in her response to him. When Ann tells her landlord to come back later</w:t>
      </w:r>
      <w:r w:rsidR="00800388">
        <w:rPr>
          <w:rFonts w:ascii="Times New Roman" w:hAnsi="Times New Roman" w:cs="Times New Roman"/>
          <w:sz w:val="20"/>
          <w:szCs w:val="20"/>
        </w:rPr>
        <w:t xml:space="preserve"> it is</w:t>
      </w:r>
      <w:r w:rsidR="00BD3B43" w:rsidRPr="002F45CA">
        <w:rPr>
          <w:rFonts w:ascii="Times New Roman" w:hAnsi="Times New Roman" w:cs="Times New Roman"/>
          <w:sz w:val="20"/>
          <w:szCs w:val="20"/>
        </w:rPr>
        <w:t xml:space="preserve"> through Ann’s clearly unenthusiastic expression and the overly-dramatized excitement of the landlord at the prospect of being alone with her</w:t>
      </w:r>
      <w:r w:rsidR="00800388">
        <w:rPr>
          <w:rFonts w:ascii="Times New Roman" w:hAnsi="Times New Roman" w:cs="Times New Roman"/>
          <w:sz w:val="20"/>
          <w:szCs w:val="20"/>
        </w:rPr>
        <w:t>, that the humor is clearly intended for the audience’s benefit only</w:t>
      </w:r>
      <w:r w:rsidR="00BD3B43" w:rsidRPr="002F45CA">
        <w:rPr>
          <w:rFonts w:ascii="Times New Roman" w:hAnsi="Times New Roman" w:cs="Times New Roman"/>
          <w:sz w:val="20"/>
          <w:szCs w:val="20"/>
        </w:rPr>
        <w:t xml:space="preserve">. In this case, the writers knew that the audience would laugh at the scene, not only because of the comedic dialogue, but because </w:t>
      </w:r>
      <w:r w:rsidR="001D2F6F" w:rsidRPr="002F45CA">
        <w:rPr>
          <w:rFonts w:ascii="Times New Roman" w:hAnsi="Times New Roman" w:cs="Times New Roman"/>
          <w:sz w:val="20"/>
          <w:szCs w:val="20"/>
        </w:rPr>
        <w:t xml:space="preserve">many of the audience members </w:t>
      </w:r>
      <w:r w:rsidR="00CA6626">
        <w:rPr>
          <w:rFonts w:ascii="Times New Roman" w:hAnsi="Times New Roman" w:cs="Times New Roman"/>
          <w:sz w:val="20"/>
          <w:szCs w:val="20"/>
        </w:rPr>
        <w:t xml:space="preserve">would </w:t>
      </w:r>
      <w:r w:rsidR="001D2F6F" w:rsidRPr="002F45CA">
        <w:rPr>
          <w:rFonts w:ascii="Times New Roman" w:hAnsi="Times New Roman" w:cs="Times New Roman"/>
          <w:sz w:val="20"/>
          <w:szCs w:val="20"/>
        </w:rPr>
        <w:t>have found themselves in a similarly uncomfortable situation</w:t>
      </w:r>
      <w:r w:rsidR="00CA6626">
        <w:rPr>
          <w:rFonts w:ascii="Times New Roman" w:hAnsi="Times New Roman" w:cs="Times New Roman"/>
          <w:sz w:val="20"/>
          <w:szCs w:val="20"/>
        </w:rPr>
        <w:t>, which</w:t>
      </w:r>
      <w:r w:rsidR="001D2F6F" w:rsidRPr="002F45CA">
        <w:rPr>
          <w:rFonts w:ascii="Times New Roman" w:hAnsi="Times New Roman" w:cs="Times New Roman"/>
          <w:sz w:val="20"/>
          <w:szCs w:val="20"/>
        </w:rPr>
        <w:t xml:space="preserve"> was considered common, if not socially acceptable</w:t>
      </w:r>
      <w:r w:rsidR="00CA6626">
        <w:rPr>
          <w:rFonts w:ascii="Times New Roman" w:hAnsi="Times New Roman" w:cs="Times New Roman"/>
          <w:sz w:val="20"/>
          <w:szCs w:val="20"/>
        </w:rPr>
        <w:t>,</w:t>
      </w:r>
      <w:r w:rsidR="001D2F6F" w:rsidRPr="002F45CA">
        <w:rPr>
          <w:rFonts w:ascii="Times New Roman" w:hAnsi="Times New Roman" w:cs="Times New Roman"/>
          <w:sz w:val="20"/>
          <w:szCs w:val="20"/>
        </w:rPr>
        <w:t xml:space="preserve"> at the time. </w:t>
      </w:r>
    </w:p>
    <w:p w14:paraId="6C8E2F1A" w14:textId="6E1BDFF3" w:rsidR="00C64DD7" w:rsidRPr="002F45CA" w:rsidRDefault="00C64DD7" w:rsidP="002A60C0">
      <w:pPr>
        <w:spacing w:line="240" w:lineRule="auto"/>
        <w:ind w:firstLine="720"/>
        <w:jc w:val="both"/>
        <w:rPr>
          <w:rFonts w:ascii="Times New Roman" w:hAnsi="Times New Roman" w:cs="Times New Roman"/>
          <w:sz w:val="20"/>
          <w:szCs w:val="20"/>
        </w:rPr>
      </w:pPr>
      <w:r w:rsidRPr="002F45CA">
        <w:rPr>
          <w:rFonts w:ascii="Times New Roman" w:hAnsi="Times New Roman" w:cs="Times New Roman"/>
          <w:sz w:val="20"/>
          <w:szCs w:val="20"/>
        </w:rPr>
        <w:t xml:space="preserve">This use of audience response by the writers can also be found in the argument Elena had with her mother and abuelita about her quinceañera. One of her abuelita’s main arguments in favor of having the quinces was that it </w:t>
      </w:r>
      <w:r w:rsidR="00CA6626">
        <w:rPr>
          <w:rFonts w:ascii="Times New Roman" w:hAnsi="Times New Roman" w:cs="Times New Roman"/>
          <w:sz w:val="20"/>
          <w:szCs w:val="20"/>
        </w:rPr>
        <w:t>i</w:t>
      </w:r>
      <w:r w:rsidRPr="002F45CA">
        <w:rPr>
          <w:rFonts w:ascii="Times New Roman" w:hAnsi="Times New Roman" w:cs="Times New Roman"/>
          <w:sz w:val="20"/>
          <w:szCs w:val="20"/>
        </w:rPr>
        <w:t xml:space="preserve">s part of the process of becoming a woman. The writers used this moment to make a joke, as mentioned previously about Elena viewing womanhood as starting when she experienced her first period. While the writers never explicitly reference menstruation, they use the taboo of women’s bodies and the menstrual cycle to evoke laughter from the studio </w:t>
      </w:r>
      <w:r w:rsidR="001B1E33" w:rsidRPr="002F45CA">
        <w:rPr>
          <w:rFonts w:ascii="Times New Roman" w:hAnsi="Times New Roman" w:cs="Times New Roman"/>
          <w:sz w:val="20"/>
          <w:szCs w:val="20"/>
        </w:rPr>
        <w:t>audience and</w:t>
      </w:r>
      <w:r w:rsidRPr="002F45CA">
        <w:rPr>
          <w:rFonts w:ascii="Times New Roman" w:hAnsi="Times New Roman" w:cs="Times New Roman"/>
          <w:sz w:val="20"/>
          <w:szCs w:val="20"/>
        </w:rPr>
        <w:t xml:space="preserve"> inform the viewing audience that they were indeed discussing periods. </w:t>
      </w:r>
      <w:r w:rsidR="001B1E33" w:rsidRPr="002F45CA">
        <w:rPr>
          <w:rFonts w:ascii="Times New Roman" w:hAnsi="Times New Roman" w:cs="Times New Roman"/>
          <w:sz w:val="20"/>
          <w:szCs w:val="20"/>
        </w:rPr>
        <w:t xml:space="preserve">In this way, they are able to bring attention to how women of different generations view their bodies and how they define their adulthood in different ways. </w:t>
      </w:r>
    </w:p>
    <w:p w14:paraId="02BB1709" w14:textId="7ACBEEA3" w:rsidR="002F45CA" w:rsidRPr="00991F12" w:rsidRDefault="001B1E33" w:rsidP="00991F12">
      <w:pPr>
        <w:spacing w:line="240" w:lineRule="auto"/>
        <w:ind w:firstLine="720"/>
        <w:jc w:val="both"/>
        <w:rPr>
          <w:rFonts w:ascii="Times New Roman" w:hAnsi="Times New Roman" w:cs="Times New Roman"/>
          <w:sz w:val="20"/>
          <w:szCs w:val="20"/>
        </w:rPr>
      </w:pPr>
      <w:r w:rsidRPr="002F45CA">
        <w:rPr>
          <w:rFonts w:ascii="Times New Roman" w:hAnsi="Times New Roman" w:cs="Times New Roman"/>
          <w:sz w:val="20"/>
          <w:szCs w:val="20"/>
        </w:rPr>
        <w:t xml:space="preserve">So, when discussing how characters interact on screen with one another and how they convey their relationships, especially in pilot episodes when prior experiences have all happened off-screen, it is important to remember that these dialogues are pre-scripted. They were written to evoke certain reactions from the audience in order to inform them about the new world they find themselves in, even if that world is similar to the one they live in. The diagnostic events discussed in this essay were designed to both entertain audiences with their absurdity </w:t>
      </w:r>
      <w:r w:rsidR="00800388">
        <w:rPr>
          <w:rFonts w:ascii="Times New Roman" w:hAnsi="Times New Roman" w:cs="Times New Roman"/>
          <w:sz w:val="20"/>
          <w:szCs w:val="20"/>
        </w:rPr>
        <w:t xml:space="preserve">- </w:t>
      </w:r>
      <w:r w:rsidRPr="002F45CA">
        <w:rPr>
          <w:rFonts w:ascii="Times New Roman" w:hAnsi="Times New Roman" w:cs="Times New Roman"/>
          <w:sz w:val="20"/>
          <w:szCs w:val="20"/>
        </w:rPr>
        <w:t xml:space="preserve">most parents would not pretend to be someone else to win an argument or allow lewd comments to be made about </w:t>
      </w:r>
      <w:r w:rsidRPr="002F45CA">
        <w:rPr>
          <w:rFonts w:ascii="Times New Roman" w:hAnsi="Times New Roman" w:cs="Times New Roman"/>
          <w:sz w:val="20"/>
          <w:szCs w:val="20"/>
        </w:rPr>
        <w:lastRenderedPageBreak/>
        <w:t>themselves</w:t>
      </w:r>
      <w:r w:rsidR="00800388">
        <w:rPr>
          <w:rFonts w:ascii="Times New Roman" w:hAnsi="Times New Roman" w:cs="Times New Roman"/>
          <w:sz w:val="20"/>
          <w:szCs w:val="20"/>
        </w:rPr>
        <w:t xml:space="preserve"> - and</w:t>
      </w:r>
      <w:r w:rsidRPr="002F45CA">
        <w:rPr>
          <w:rFonts w:ascii="Times New Roman" w:hAnsi="Times New Roman" w:cs="Times New Roman"/>
          <w:sz w:val="20"/>
          <w:szCs w:val="20"/>
        </w:rPr>
        <w:t xml:space="preserve"> were written to represent the everyday experiences the audience members would have </w:t>
      </w:r>
      <w:r w:rsidR="00800388">
        <w:rPr>
          <w:rFonts w:ascii="Times New Roman" w:hAnsi="Times New Roman" w:cs="Times New Roman"/>
          <w:sz w:val="20"/>
          <w:szCs w:val="20"/>
        </w:rPr>
        <w:t>faced;</w:t>
      </w:r>
      <w:r w:rsidRPr="002F45CA">
        <w:rPr>
          <w:rFonts w:ascii="Times New Roman" w:hAnsi="Times New Roman" w:cs="Times New Roman"/>
          <w:sz w:val="20"/>
          <w:szCs w:val="20"/>
        </w:rPr>
        <w:t xml:space="preserve"> such as fighting with a parent or child and </w:t>
      </w:r>
      <w:r w:rsidR="00BE7D65" w:rsidRPr="002F45CA">
        <w:rPr>
          <w:rFonts w:ascii="Times New Roman" w:hAnsi="Times New Roman" w:cs="Times New Roman"/>
          <w:sz w:val="20"/>
          <w:szCs w:val="20"/>
        </w:rPr>
        <w:t xml:space="preserve">receiving unwanted attention from a stranger. </w:t>
      </w:r>
      <w:r w:rsidRPr="002F45CA">
        <w:rPr>
          <w:rFonts w:ascii="Times New Roman" w:hAnsi="Times New Roman" w:cs="Times New Roman"/>
          <w:sz w:val="20"/>
          <w:szCs w:val="20"/>
        </w:rPr>
        <w:t xml:space="preserve"> </w:t>
      </w:r>
      <w:r w:rsidR="00BE7D65" w:rsidRPr="002F45CA">
        <w:rPr>
          <w:rFonts w:ascii="Times New Roman" w:hAnsi="Times New Roman" w:cs="Times New Roman"/>
          <w:sz w:val="20"/>
          <w:szCs w:val="20"/>
        </w:rPr>
        <w:t xml:space="preserve">By having writers who have lived those experiences as minorities in the United States participate in the creation of shows like </w:t>
      </w:r>
      <w:r w:rsidR="00BE7D65" w:rsidRPr="002F45CA">
        <w:rPr>
          <w:rFonts w:ascii="Times New Roman" w:hAnsi="Times New Roman" w:cs="Times New Roman"/>
          <w:i/>
          <w:iCs/>
          <w:sz w:val="20"/>
          <w:szCs w:val="20"/>
        </w:rPr>
        <w:t>One Day at a Time</w:t>
      </w:r>
      <w:r w:rsidR="00BE7D65" w:rsidRPr="002F45CA">
        <w:rPr>
          <w:rFonts w:ascii="Times New Roman" w:hAnsi="Times New Roman" w:cs="Times New Roman"/>
          <w:sz w:val="20"/>
          <w:szCs w:val="20"/>
        </w:rPr>
        <w:t>, it gives them the space to reclaim their own narratives and experiences and gives more legitimacy to how situations like the ones they create would happen in real life.</w:t>
      </w:r>
    </w:p>
    <w:p w14:paraId="00CA47D5" w14:textId="583BA1CD" w:rsidR="001B1E33" w:rsidRPr="002F45CA" w:rsidRDefault="001B1E33" w:rsidP="002A60C0">
      <w:pPr>
        <w:spacing w:line="240" w:lineRule="auto"/>
        <w:jc w:val="both"/>
        <w:rPr>
          <w:rFonts w:ascii="Times New Roman" w:hAnsi="Times New Roman" w:cs="Times New Roman"/>
          <w:sz w:val="20"/>
          <w:szCs w:val="20"/>
        </w:rPr>
      </w:pPr>
      <w:r w:rsidRPr="002F45CA">
        <w:rPr>
          <w:rFonts w:ascii="Times New Roman" w:hAnsi="Times New Roman" w:cs="Times New Roman"/>
          <w:b/>
          <w:bCs/>
          <w:sz w:val="20"/>
          <w:szCs w:val="20"/>
        </w:rPr>
        <w:t>Conclusion</w:t>
      </w:r>
    </w:p>
    <w:p w14:paraId="665EE81C" w14:textId="30FF85DE" w:rsidR="001B1E33" w:rsidRPr="002F45CA" w:rsidRDefault="001B1E33" w:rsidP="002A60C0">
      <w:pPr>
        <w:spacing w:line="240" w:lineRule="auto"/>
        <w:jc w:val="both"/>
        <w:rPr>
          <w:rFonts w:ascii="Times New Roman" w:hAnsi="Times New Roman" w:cs="Times New Roman"/>
          <w:b/>
          <w:sz w:val="20"/>
          <w:szCs w:val="20"/>
        </w:rPr>
      </w:pPr>
      <w:r w:rsidRPr="002F45CA">
        <w:rPr>
          <w:rFonts w:ascii="Times New Roman" w:hAnsi="Times New Roman" w:cs="Times New Roman"/>
          <w:sz w:val="20"/>
          <w:szCs w:val="20"/>
        </w:rPr>
        <w:tab/>
      </w:r>
      <w:r w:rsidR="00433524" w:rsidRPr="002F45CA">
        <w:rPr>
          <w:rFonts w:ascii="Times New Roman" w:hAnsi="Times New Roman" w:cs="Times New Roman"/>
          <w:sz w:val="20"/>
          <w:szCs w:val="20"/>
        </w:rPr>
        <w:t xml:space="preserve">Throughout this essay I have discussed how the concepts of diagnostic events as discussed by Falk Moore, the discontinuous and continuous self as argued by Lambek, and Bourdieu’s theory of doxa, heterodoxy, and orthodoxy can be used to analyze the two pilot episodes of </w:t>
      </w:r>
      <w:r w:rsidR="00433524" w:rsidRPr="002F45CA">
        <w:rPr>
          <w:rFonts w:ascii="Times New Roman" w:hAnsi="Times New Roman" w:cs="Times New Roman"/>
          <w:i/>
          <w:iCs/>
          <w:sz w:val="20"/>
          <w:szCs w:val="20"/>
        </w:rPr>
        <w:t>One Day at a Time</w:t>
      </w:r>
      <w:r w:rsidR="00433524" w:rsidRPr="002F45CA">
        <w:rPr>
          <w:rFonts w:ascii="Times New Roman" w:hAnsi="Times New Roman" w:cs="Times New Roman"/>
          <w:sz w:val="20"/>
          <w:szCs w:val="20"/>
        </w:rPr>
        <w:t xml:space="preserve">. </w:t>
      </w:r>
      <w:r w:rsidRPr="002F45CA">
        <w:rPr>
          <w:rFonts w:ascii="Times New Roman" w:hAnsi="Times New Roman" w:cs="Times New Roman"/>
          <w:sz w:val="20"/>
          <w:szCs w:val="20"/>
        </w:rPr>
        <w:t xml:space="preserve"> </w:t>
      </w:r>
      <w:r w:rsidR="00433524" w:rsidRPr="002F45CA">
        <w:rPr>
          <w:rFonts w:ascii="Times New Roman" w:hAnsi="Times New Roman" w:cs="Times New Roman"/>
          <w:sz w:val="20"/>
          <w:szCs w:val="20"/>
        </w:rPr>
        <w:t xml:space="preserve">Stories about minority communities being broadcast on both television and streaming services can have major impacts on how the American public views minority groups and how </w:t>
      </w:r>
      <w:r w:rsidR="00800388">
        <w:rPr>
          <w:rFonts w:ascii="Times New Roman" w:hAnsi="Times New Roman" w:cs="Times New Roman"/>
          <w:sz w:val="20"/>
          <w:szCs w:val="20"/>
        </w:rPr>
        <w:t>the minority groups</w:t>
      </w:r>
      <w:r w:rsidR="00800388" w:rsidRPr="002F45CA">
        <w:rPr>
          <w:rFonts w:ascii="Times New Roman" w:hAnsi="Times New Roman" w:cs="Times New Roman"/>
          <w:sz w:val="20"/>
          <w:szCs w:val="20"/>
        </w:rPr>
        <w:t xml:space="preserve"> </w:t>
      </w:r>
      <w:r w:rsidR="00433524" w:rsidRPr="002F45CA">
        <w:rPr>
          <w:rFonts w:ascii="Times New Roman" w:hAnsi="Times New Roman" w:cs="Times New Roman"/>
          <w:sz w:val="20"/>
          <w:szCs w:val="20"/>
        </w:rPr>
        <w:t xml:space="preserve">view themselves. By including more minority writers, especially Latinx writers, in the creation of shows such as </w:t>
      </w:r>
      <w:r w:rsidR="00800388">
        <w:rPr>
          <w:rFonts w:ascii="Times New Roman" w:hAnsi="Times New Roman" w:cs="Times New Roman"/>
          <w:i/>
          <w:iCs/>
          <w:sz w:val="20"/>
          <w:szCs w:val="20"/>
        </w:rPr>
        <w:t>One Day at a Time</w:t>
      </w:r>
      <w:r w:rsidR="00433524" w:rsidRPr="002F45CA">
        <w:rPr>
          <w:rFonts w:ascii="Times New Roman" w:hAnsi="Times New Roman" w:cs="Times New Roman"/>
          <w:sz w:val="20"/>
          <w:szCs w:val="20"/>
        </w:rPr>
        <w:t xml:space="preserve">, they are able to regain control over the narratives told about them and fight the negative stereotypes impressed upon them. The scenes analyzed in this </w:t>
      </w:r>
      <w:r w:rsidR="001059DE">
        <w:rPr>
          <w:rFonts w:ascii="Times New Roman" w:hAnsi="Times New Roman" w:cs="Times New Roman"/>
          <w:sz w:val="20"/>
          <w:szCs w:val="20"/>
        </w:rPr>
        <w:t>paper</w:t>
      </w:r>
      <w:r w:rsidR="00433524" w:rsidRPr="002F45CA">
        <w:rPr>
          <w:rFonts w:ascii="Times New Roman" w:hAnsi="Times New Roman" w:cs="Times New Roman"/>
          <w:sz w:val="20"/>
          <w:szCs w:val="20"/>
        </w:rPr>
        <w:t xml:space="preserve"> show </w:t>
      </w:r>
      <w:r w:rsidR="001059DE">
        <w:rPr>
          <w:rFonts w:ascii="Times New Roman" w:hAnsi="Times New Roman" w:cs="Times New Roman"/>
          <w:sz w:val="20"/>
          <w:szCs w:val="20"/>
        </w:rPr>
        <w:t>the way that</w:t>
      </w:r>
      <w:r w:rsidR="00433524" w:rsidRPr="002F45CA">
        <w:rPr>
          <w:rFonts w:ascii="Times New Roman" w:hAnsi="Times New Roman" w:cs="Times New Roman"/>
          <w:sz w:val="20"/>
          <w:szCs w:val="20"/>
        </w:rPr>
        <w:t xml:space="preserve"> these writers educate the audience on the struggle of power dynamics in a family that recently </w:t>
      </w:r>
      <w:r w:rsidR="009B15F9" w:rsidRPr="002F45CA">
        <w:rPr>
          <w:rFonts w:ascii="Times New Roman" w:hAnsi="Times New Roman" w:cs="Times New Roman"/>
          <w:sz w:val="20"/>
          <w:szCs w:val="20"/>
        </w:rPr>
        <w:t>bec</w:t>
      </w:r>
      <w:r w:rsidR="001059DE">
        <w:rPr>
          <w:rFonts w:ascii="Times New Roman" w:hAnsi="Times New Roman" w:cs="Times New Roman"/>
          <w:sz w:val="20"/>
          <w:szCs w:val="20"/>
        </w:rPr>
        <w:t>a</w:t>
      </w:r>
      <w:r w:rsidR="009B15F9" w:rsidRPr="002F45CA">
        <w:rPr>
          <w:rFonts w:ascii="Times New Roman" w:hAnsi="Times New Roman" w:cs="Times New Roman"/>
          <w:sz w:val="20"/>
          <w:szCs w:val="20"/>
        </w:rPr>
        <w:t>me a single-parent household and</w:t>
      </w:r>
      <w:r w:rsidR="00433524" w:rsidRPr="002F45CA">
        <w:rPr>
          <w:rFonts w:ascii="Times New Roman" w:hAnsi="Times New Roman" w:cs="Times New Roman"/>
          <w:sz w:val="20"/>
          <w:szCs w:val="20"/>
        </w:rPr>
        <w:t xml:space="preserve"> how the sexualization of divorced women has and has not changed over time</w:t>
      </w:r>
      <w:r w:rsidR="009B15F9" w:rsidRPr="002F45CA">
        <w:rPr>
          <w:rFonts w:ascii="Times New Roman" w:hAnsi="Times New Roman" w:cs="Times New Roman"/>
          <w:sz w:val="20"/>
          <w:szCs w:val="20"/>
        </w:rPr>
        <w:t xml:space="preserve">. </w:t>
      </w:r>
      <w:r w:rsidR="001059DE">
        <w:rPr>
          <w:rFonts w:ascii="Times New Roman" w:hAnsi="Times New Roman" w:cs="Times New Roman"/>
          <w:sz w:val="20"/>
          <w:szCs w:val="20"/>
        </w:rPr>
        <w:t>In doing so, t</w:t>
      </w:r>
      <w:r w:rsidR="009B15F9" w:rsidRPr="002F45CA">
        <w:rPr>
          <w:rFonts w:ascii="Times New Roman" w:hAnsi="Times New Roman" w:cs="Times New Roman"/>
          <w:sz w:val="20"/>
          <w:szCs w:val="20"/>
        </w:rPr>
        <w:t xml:space="preserve">his </w:t>
      </w:r>
      <w:r w:rsidR="001059DE">
        <w:rPr>
          <w:rFonts w:ascii="Times New Roman" w:hAnsi="Times New Roman" w:cs="Times New Roman"/>
          <w:sz w:val="20"/>
          <w:szCs w:val="20"/>
        </w:rPr>
        <w:t>article</w:t>
      </w:r>
      <w:r w:rsidR="009B15F9" w:rsidRPr="002F45CA">
        <w:rPr>
          <w:rFonts w:ascii="Times New Roman" w:hAnsi="Times New Roman" w:cs="Times New Roman"/>
          <w:sz w:val="20"/>
          <w:szCs w:val="20"/>
        </w:rPr>
        <w:t xml:space="preserve"> has illuminated the importance of telling the stories told by both pilot</w:t>
      </w:r>
      <w:r w:rsidR="001059DE">
        <w:rPr>
          <w:rFonts w:ascii="Times New Roman" w:hAnsi="Times New Roman" w:cs="Times New Roman"/>
          <w:sz w:val="20"/>
          <w:szCs w:val="20"/>
        </w:rPr>
        <w:t xml:space="preserve"> episodes</w:t>
      </w:r>
      <w:r w:rsidR="009B15F9" w:rsidRPr="002F45CA">
        <w:rPr>
          <w:rFonts w:ascii="Times New Roman" w:hAnsi="Times New Roman" w:cs="Times New Roman"/>
          <w:sz w:val="20"/>
          <w:szCs w:val="20"/>
        </w:rPr>
        <w:t xml:space="preserve"> of </w:t>
      </w:r>
      <w:r w:rsidR="009B15F9" w:rsidRPr="001059DE">
        <w:rPr>
          <w:rFonts w:ascii="Times New Roman" w:hAnsi="Times New Roman" w:cs="Times New Roman"/>
          <w:i/>
          <w:iCs/>
          <w:sz w:val="20"/>
          <w:szCs w:val="20"/>
        </w:rPr>
        <w:t>One Day at a Time</w:t>
      </w:r>
      <w:r w:rsidR="009B15F9" w:rsidRPr="002F45CA">
        <w:rPr>
          <w:rFonts w:ascii="Times New Roman" w:hAnsi="Times New Roman" w:cs="Times New Roman"/>
          <w:sz w:val="20"/>
          <w:szCs w:val="20"/>
        </w:rPr>
        <w:t xml:space="preserve">, and how </w:t>
      </w:r>
      <w:r w:rsidR="001059DE">
        <w:rPr>
          <w:rFonts w:ascii="Times New Roman" w:hAnsi="Times New Roman" w:cs="Times New Roman"/>
          <w:sz w:val="20"/>
          <w:szCs w:val="20"/>
        </w:rPr>
        <w:t xml:space="preserve">important </w:t>
      </w:r>
      <w:r w:rsidR="009B15F9" w:rsidRPr="002F45CA">
        <w:rPr>
          <w:rFonts w:ascii="Times New Roman" w:hAnsi="Times New Roman" w:cs="Times New Roman"/>
          <w:sz w:val="20"/>
          <w:szCs w:val="20"/>
        </w:rPr>
        <w:t xml:space="preserve">marginalized actors and writers are in the telling of these stories. </w:t>
      </w:r>
    </w:p>
    <w:p w14:paraId="441045FF" w14:textId="1AB3B02B" w:rsidR="00E80DC0" w:rsidRPr="002F45CA" w:rsidRDefault="00E80DC0" w:rsidP="002A60C0">
      <w:pPr>
        <w:spacing w:line="240" w:lineRule="auto"/>
        <w:jc w:val="both"/>
        <w:rPr>
          <w:rFonts w:ascii="Times New Roman" w:hAnsi="Times New Roman" w:cs="Times New Roman"/>
          <w:b/>
          <w:bCs/>
          <w:sz w:val="20"/>
          <w:szCs w:val="20"/>
        </w:rPr>
      </w:pPr>
    </w:p>
    <w:p w14:paraId="06397D93" w14:textId="4B67790C" w:rsidR="001B1E33" w:rsidRPr="002F45CA" w:rsidRDefault="00580279" w:rsidP="00991F12">
      <w:pPr>
        <w:spacing w:line="240" w:lineRule="auto"/>
        <w:jc w:val="center"/>
        <w:rPr>
          <w:rFonts w:ascii="Times New Roman" w:hAnsi="Times New Roman" w:cs="Times New Roman"/>
          <w:b/>
          <w:bCs/>
          <w:sz w:val="20"/>
          <w:szCs w:val="20"/>
        </w:rPr>
      </w:pPr>
      <w:r>
        <w:rPr>
          <w:rFonts w:ascii="Times New Roman" w:hAnsi="Times New Roman" w:cs="Times New Roman"/>
          <w:b/>
          <w:bCs/>
          <w:sz w:val="20"/>
          <w:szCs w:val="20"/>
        </w:rPr>
        <w:t>References</w:t>
      </w:r>
    </w:p>
    <w:p w14:paraId="29815E7A" w14:textId="77777777" w:rsidR="001059DE" w:rsidRDefault="001059DE" w:rsidP="00B01113">
      <w:pPr>
        <w:spacing w:line="240" w:lineRule="auto"/>
        <w:ind w:left="360" w:hanging="360"/>
        <w:contextualSpacing/>
        <w:rPr>
          <w:rFonts w:ascii="Times New Roman" w:hAnsi="Times New Roman" w:cs="Times New Roman"/>
          <w:sz w:val="20"/>
          <w:szCs w:val="20"/>
          <w:shd w:val="clear" w:color="auto" w:fill="FFFFFF"/>
        </w:rPr>
      </w:pPr>
    </w:p>
    <w:p w14:paraId="6693247A" w14:textId="55BF5DE1" w:rsidR="001B1E33" w:rsidRPr="002E0C83" w:rsidRDefault="001B1E33" w:rsidP="00B01113">
      <w:pPr>
        <w:spacing w:line="240" w:lineRule="auto"/>
        <w:ind w:left="360" w:hanging="360"/>
        <w:contextualSpacing/>
        <w:rPr>
          <w:rFonts w:ascii="Times New Roman" w:hAnsi="Times New Roman" w:cs="Times New Roman"/>
          <w:sz w:val="20"/>
          <w:szCs w:val="20"/>
          <w:shd w:val="clear" w:color="auto" w:fill="FFFFFF"/>
        </w:rPr>
      </w:pPr>
      <w:r w:rsidRPr="002E0C83">
        <w:rPr>
          <w:rFonts w:ascii="Times New Roman" w:hAnsi="Times New Roman" w:cs="Times New Roman"/>
          <w:sz w:val="20"/>
          <w:szCs w:val="20"/>
          <w:shd w:val="clear" w:color="auto" w:fill="FFFFFF"/>
        </w:rPr>
        <w:t xml:space="preserve">Bourdieu, Pierre. </w:t>
      </w:r>
      <w:r w:rsidR="00C134F5" w:rsidRPr="002E0C83">
        <w:rPr>
          <w:rFonts w:ascii="Times New Roman" w:hAnsi="Times New Roman" w:cs="Times New Roman"/>
          <w:sz w:val="20"/>
          <w:szCs w:val="20"/>
          <w:shd w:val="clear" w:color="auto" w:fill="FFFFFF"/>
        </w:rPr>
        <w:t xml:space="preserve">1977. </w:t>
      </w:r>
      <w:r w:rsidRPr="002E0C83">
        <w:rPr>
          <w:rFonts w:ascii="Times New Roman" w:hAnsi="Times New Roman" w:cs="Times New Roman"/>
          <w:sz w:val="20"/>
          <w:szCs w:val="20"/>
          <w:shd w:val="clear" w:color="auto" w:fill="FFFFFF"/>
        </w:rPr>
        <w:t xml:space="preserve">“Structures, Habitus, Power: Basis For A Theory Of Symbolic Power.” In </w:t>
      </w:r>
      <w:r w:rsidRPr="002E0C83">
        <w:rPr>
          <w:rFonts w:ascii="Times New Roman" w:hAnsi="Times New Roman" w:cs="Times New Roman"/>
          <w:i/>
          <w:iCs/>
          <w:sz w:val="20"/>
          <w:szCs w:val="20"/>
          <w:shd w:val="clear" w:color="auto" w:fill="FFFFFF"/>
        </w:rPr>
        <w:t>Outline of a Theory of Practice</w:t>
      </w:r>
      <w:r w:rsidRPr="002E0C83">
        <w:rPr>
          <w:rFonts w:ascii="Times New Roman" w:hAnsi="Times New Roman" w:cs="Times New Roman"/>
          <w:sz w:val="20"/>
          <w:szCs w:val="20"/>
          <w:shd w:val="clear" w:color="auto" w:fill="FFFFFF"/>
        </w:rPr>
        <w:t xml:space="preserve">, 159-97. Translated by Richard Nice. Cambridge: Cambridge University Press. </w:t>
      </w:r>
    </w:p>
    <w:p w14:paraId="15189751" w14:textId="77777777" w:rsidR="004F10D7" w:rsidRPr="00BB43BB" w:rsidRDefault="004F10D7" w:rsidP="00B01113">
      <w:pPr>
        <w:spacing w:line="240" w:lineRule="auto"/>
        <w:ind w:left="360" w:hanging="360"/>
        <w:contextualSpacing/>
        <w:rPr>
          <w:rFonts w:ascii="Times New Roman" w:hAnsi="Times New Roman" w:cs="Times New Roman"/>
          <w:sz w:val="20"/>
          <w:szCs w:val="20"/>
          <w:shd w:val="clear" w:color="auto" w:fill="FFFFFF"/>
          <w:lang w:val="de-DE"/>
        </w:rPr>
      </w:pPr>
      <w:r>
        <w:rPr>
          <w:rFonts w:ascii="Times New Roman" w:hAnsi="Times New Roman" w:cs="Times New Roman"/>
          <w:sz w:val="20"/>
          <w:szCs w:val="20"/>
          <w:shd w:val="clear" w:color="auto" w:fill="FFFFFF"/>
        </w:rPr>
        <w:t xml:space="preserve">Cooper, Hal, dir. </w:t>
      </w:r>
      <w:r>
        <w:rPr>
          <w:rFonts w:ascii="Times New Roman" w:hAnsi="Times New Roman" w:cs="Times New Roman"/>
          <w:i/>
          <w:iCs/>
          <w:sz w:val="20"/>
          <w:szCs w:val="20"/>
          <w:shd w:val="clear" w:color="auto" w:fill="FFFFFF"/>
        </w:rPr>
        <w:t>One Day at a Time</w:t>
      </w:r>
      <w:r>
        <w:rPr>
          <w:rFonts w:ascii="Times New Roman" w:hAnsi="Times New Roman" w:cs="Times New Roman"/>
          <w:sz w:val="20"/>
          <w:szCs w:val="20"/>
          <w:shd w:val="clear" w:color="auto" w:fill="FFFFFF"/>
        </w:rPr>
        <w:t xml:space="preserve">. Season 1, episode 1, “Ann’s Decision.” Aired December 16, 1975, on CBS. </w:t>
      </w:r>
      <w:hyperlink r:id="rId6" w:history="1">
        <w:r w:rsidRPr="00BB43BB">
          <w:rPr>
            <w:rStyle w:val="Hyperlink"/>
            <w:rFonts w:ascii="Times New Roman" w:hAnsi="Times New Roman" w:cs="Times New Roman"/>
            <w:color w:val="auto"/>
            <w:sz w:val="20"/>
            <w:szCs w:val="20"/>
            <w:lang w:val="de-DE"/>
          </w:rPr>
          <w:t>https://www.youtube.com/watch?v=nD-dGtts_8M</w:t>
        </w:r>
      </w:hyperlink>
      <w:r w:rsidRPr="00BB43BB">
        <w:rPr>
          <w:rStyle w:val="Hyperlink"/>
          <w:rFonts w:ascii="Times New Roman" w:hAnsi="Times New Roman" w:cs="Times New Roman"/>
          <w:color w:val="auto"/>
          <w:sz w:val="20"/>
          <w:szCs w:val="20"/>
          <w:lang w:val="de-DE"/>
        </w:rPr>
        <w:t>.</w:t>
      </w:r>
    </w:p>
    <w:p w14:paraId="4493009B" w14:textId="5358C3AE" w:rsidR="002F45CA" w:rsidRPr="00580279" w:rsidRDefault="001B1E33" w:rsidP="00B01113">
      <w:pPr>
        <w:spacing w:line="240" w:lineRule="auto"/>
        <w:ind w:left="360" w:hanging="360"/>
        <w:contextualSpacing/>
        <w:rPr>
          <w:rFonts w:ascii="Times New Roman" w:hAnsi="Times New Roman" w:cs="Times New Roman"/>
          <w:sz w:val="20"/>
          <w:szCs w:val="20"/>
        </w:rPr>
      </w:pPr>
      <w:r w:rsidRPr="00BB43BB">
        <w:rPr>
          <w:rFonts w:ascii="Times New Roman" w:hAnsi="Times New Roman" w:cs="Times New Roman"/>
          <w:sz w:val="20"/>
          <w:szCs w:val="20"/>
          <w:lang w:val="de-DE"/>
        </w:rPr>
        <w:t xml:space="preserve">Contreras, Russell. </w:t>
      </w:r>
      <w:r w:rsidR="00A02250">
        <w:rPr>
          <w:rFonts w:ascii="Times New Roman" w:hAnsi="Times New Roman" w:cs="Times New Roman"/>
          <w:sz w:val="20"/>
          <w:szCs w:val="20"/>
        </w:rPr>
        <w:t xml:space="preserve">2021. </w:t>
      </w:r>
      <w:r w:rsidRPr="002E0C83">
        <w:rPr>
          <w:rFonts w:ascii="Times New Roman" w:hAnsi="Times New Roman" w:cs="Times New Roman"/>
          <w:sz w:val="20"/>
          <w:szCs w:val="20"/>
        </w:rPr>
        <w:t xml:space="preserve">“Report: Few Latino roles in movies or streaming in 2020.” </w:t>
      </w:r>
      <w:r w:rsidR="00B34BB8" w:rsidRPr="002E0C83">
        <w:rPr>
          <w:rFonts w:ascii="Times New Roman" w:hAnsi="Times New Roman" w:cs="Times New Roman"/>
          <w:sz w:val="20"/>
          <w:szCs w:val="20"/>
        </w:rPr>
        <w:t xml:space="preserve"> </w:t>
      </w:r>
      <w:r w:rsidRPr="002E0C83">
        <w:rPr>
          <w:rFonts w:ascii="Times New Roman" w:hAnsi="Times New Roman" w:cs="Times New Roman"/>
          <w:i/>
          <w:iCs/>
          <w:sz w:val="20"/>
          <w:szCs w:val="20"/>
        </w:rPr>
        <w:t>Axios: Economy &amp; Business</w:t>
      </w:r>
      <w:r w:rsidR="00A02250">
        <w:rPr>
          <w:rFonts w:ascii="Times New Roman" w:hAnsi="Times New Roman" w:cs="Times New Roman"/>
          <w:sz w:val="20"/>
          <w:szCs w:val="20"/>
        </w:rPr>
        <w:t>, October 21, 2021</w:t>
      </w:r>
      <w:r w:rsidR="00A02250" w:rsidRPr="00580279">
        <w:rPr>
          <w:rFonts w:ascii="Times New Roman" w:hAnsi="Times New Roman" w:cs="Times New Roman"/>
          <w:sz w:val="20"/>
          <w:szCs w:val="20"/>
        </w:rPr>
        <w:t xml:space="preserve">. </w:t>
      </w:r>
      <w:hyperlink r:id="rId7">
        <w:r w:rsidR="00580279" w:rsidRPr="56E0E714">
          <w:rPr>
            <w:rStyle w:val="Hyperlink"/>
            <w:rFonts w:ascii="Times New Roman" w:hAnsi="Times New Roman" w:cs="Times New Roman"/>
            <w:color w:val="auto"/>
            <w:sz w:val="20"/>
            <w:szCs w:val="20"/>
          </w:rPr>
          <w:t>https://www.axios.com/2021/10/21/few-latino-roles-in-movies-tv-streaming-2020</w:t>
        </w:r>
      </w:hyperlink>
      <w:r w:rsidR="002F45CA" w:rsidRPr="56E0E714">
        <w:rPr>
          <w:rFonts w:ascii="Times New Roman" w:hAnsi="Times New Roman" w:cs="Times New Roman"/>
          <w:sz w:val="20"/>
          <w:szCs w:val="20"/>
        </w:rPr>
        <w:t>.</w:t>
      </w:r>
    </w:p>
    <w:p w14:paraId="03EA389F" w14:textId="68256139" w:rsidR="001B1E33" w:rsidRPr="00580279" w:rsidRDefault="001B1E33" w:rsidP="00B01113">
      <w:pPr>
        <w:spacing w:line="240" w:lineRule="auto"/>
        <w:ind w:left="360" w:hanging="360"/>
        <w:contextualSpacing/>
        <w:rPr>
          <w:rFonts w:ascii="Times New Roman" w:hAnsi="Times New Roman" w:cs="Times New Roman"/>
          <w:sz w:val="20"/>
          <w:szCs w:val="20"/>
        </w:rPr>
      </w:pPr>
      <w:r w:rsidRPr="00580279">
        <w:rPr>
          <w:rFonts w:ascii="Times New Roman" w:hAnsi="Times New Roman" w:cs="Times New Roman"/>
          <w:sz w:val="20"/>
          <w:szCs w:val="20"/>
        </w:rPr>
        <w:t xml:space="preserve">Falk Moore, Sally. </w:t>
      </w:r>
      <w:r w:rsidR="00B34BB8" w:rsidRPr="00580279">
        <w:rPr>
          <w:rFonts w:ascii="Times New Roman" w:hAnsi="Times New Roman" w:cs="Times New Roman"/>
          <w:sz w:val="20"/>
          <w:szCs w:val="20"/>
        </w:rPr>
        <w:t xml:space="preserve">1987. </w:t>
      </w:r>
      <w:r w:rsidRPr="00580279">
        <w:rPr>
          <w:rFonts w:ascii="Times New Roman" w:hAnsi="Times New Roman" w:cs="Times New Roman"/>
          <w:sz w:val="20"/>
          <w:szCs w:val="20"/>
        </w:rPr>
        <w:t xml:space="preserve">“Theoretical Dilemmas in Processual Ethnography.” </w:t>
      </w:r>
      <w:r w:rsidRPr="00580279">
        <w:rPr>
          <w:rFonts w:ascii="Times New Roman" w:hAnsi="Times New Roman" w:cs="Times New Roman"/>
          <w:i/>
          <w:iCs/>
          <w:sz w:val="20"/>
          <w:szCs w:val="20"/>
        </w:rPr>
        <w:t>American Ethnologist</w:t>
      </w:r>
      <w:r w:rsidRPr="00580279">
        <w:rPr>
          <w:rFonts w:ascii="Times New Roman" w:hAnsi="Times New Roman" w:cs="Times New Roman"/>
          <w:sz w:val="20"/>
          <w:szCs w:val="20"/>
        </w:rPr>
        <w:t xml:space="preserve"> 14, no. 4: 727-36. </w:t>
      </w:r>
      <w:hyperlink r:id="rId8">
        <w:r w:rsidR="00580279" w:rsidRPr="56E0E714">
          <w:rPr>
            <w:rStyle w:val="Hyperlink"/>
            <w:rFonts w:ascii="Times New Roman" w:hAnsi="Times New Roman" w:cs="Times New Roman"/>
            <w:color w:val="auto"/>
            <w:sz w:val="20"/>
            <w:szCs w:val="20"/>
          </w:rPr>
          <w:t>http://www.jstor.org/stable/645323</w:t>
        </w:r>
      </w:hyperlink>
      <w:r w:rsidR="00B34BB8" w:rsidRPr="56E0E714">
        <w:rPr>
          <w:rFonts w:ascii="Times New Roman" w:hAnsi="Times New Roman" w:cs="Times New Roman"/>
          <w:sz w:val="20"/>
          <w:szCs w:val="20"/>
        </w:rPr>
        <w:t>.</w:t>
      </w:r>
    </w:p>
    <w:p w14:paraId="6997ECE1" w14:textId="26B0D561" w:rsidR="00580279" w:rsidRPr="00580279" w:rsidRDefault="00580279" w:rsidP="00B01113">
      <w:pPr>
        <w:spacing w:line="240" w:lineRule="auto"/>
        <w:ind w:left="360" w:hanging="360"/>
        <w:contextualSpacing/>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 xml:space="preserve">Fryman, Pamela, dir. </w:t>
      </w:r>
      <w:r>
        <w:rPr>
          <w:rFonts w:ascii="Times New Roman" w:hAnsi="Times New Roman" w:cs="Times New Roman"/>
          <w:i/>
          <w:iCs/>
          <w:sz w:val="20"/>
          <w:szCs w:val="20"/>
          <w:shd w:val="clear" w:color="auto" w:fill="FFFFFF"/>
        </w:rPr>
        <w:t>One Day at a Time</w:t>
      </w:r>
      <w:r>
        <w:rPr>
          <w:rFonts w:ascii="Times New Roman" w:hAnsi="Times New Roman" w:cs="Times New Roman"/>
          <w:sz w:val="20"/>
          <w:szCs w:val="20"/>
          <w:shd w:val="clear" w:color="auto" w:fill="FFFFFF"/>
        </w:rPr>
        <w:t xml:space="preserve">. Season 1, episode 1, “This Is It.” Aired January 6, 2017, on Netflix. </w:t>
      </w:r>
      <w:hyperlink r:id="rId9" w:history="1">
        <w:r w:rsidRPr="002E0C83">
          <w:rPr>
            <w:rStyle w:val="Hyperlink"/>
            <w:rFonts w:ascii="Times New Roman" w:hAnsi="Times New Roman" w:cs="Times New Roman"/>
            <w:color w:val="auto"/>
            <w:sz w:val="20"/>
            <w:szCs w:val="20"/>
            <w:shd w:val="clear" w:color="auto" w:fill="FFFFFF"/>
          </w:rPr>
          <w:t>https://www.netflix.com/watch/80118600?trackId=255824129&amp;tctx=0%2C0%2C9416f7f1-041c-45f5-882e-f47dae1236c6-229989080%2C9416f7f1-041c-45f5-882e-f47dae1236c6-229989080%7C2%2Cunknown%2C%2C%2C%2C%2CVideo%3A80095532%2CminiDpPlayButton</w:t>
        </w:r>
      </w:hyperlink>
      <w:r>
        <w:rPr>
          <w:rStyle w:val="Hyperlink"/>
          <w:rFonts w:ascii="Times New Roman" w:hAnsi="Times New Roman" w:cs="Times New Roman"/>
          <w:color w:val="auto"/>
          <w:sz w:val="20"/>
          <w:szCs w:val="20"/>
          <w:shd w:val="clear" w:color="auto" w:fill="FFFFFF"/>
        </w:rPr>
        <w:t>.</w:t>
      </w:r>
    </w:p>
    <w:p w14:paraId="4B8ADB57" w14:textId="032DD823" w:rsidR="001B1E33" w:rsidRPr="002E0C83" w:rsidRDefault="001B1E33" w:rsidP="00B01113">
      <w:pPr>
        <w:spacing w:line="240" w:lineRule="auto"/>
        <w:ind w:left="360" w:hanging="360"/>
        <w:contextualSpacing/>
        <w:rPr>
          <w:rFonts w:ascii="Times New Roman" w:hAnsi="Times New Roman" w:cs="Times New Roman"/>
          <w:sz w:val="20"/>
          <w:szCs w:val="20"/>
        </w:rPr>
      </w:pPr>
      <w:r w:rsidRPr="002E0C83">
        <w:rPr>
          <w:rFonts w:ascii="Times New Roman" w:hAnsi="Times New Roman" w:cs="Times New Roman"/>
          <w:sz w:val="20"/>
          <w:szCs w:val="20"/>
        </w:rPr>
        <w:t>Guttmann, A.</w:t>
      </w:r>
      <w:r w:rsidR="00B34BB8" w:rsidRPr="002E0C83">
        <w:rPr>
          <w:rFonts w:ascii="Times New Roman" w:hAnsi="Times New Roman" w:cs="Times New Roman"/>
          <w:sz w:val="20"/>
          <w:szCs w:val="20"/>
        </w:rPr>
        <w:t xml:space="preserve"> 2023.</w:t>
      </w:r>
      <w:r w:rsidRPr="002E0C83">
        <w:rPr>
          <w:rFonts w:ascii="Times New Roman" w:hAnsi="Times New Roman" w:cs="Times New Roman"/>
          <w:sz w:val="20"/>
          <w:szCs w:val="20"/>
        </w:rPr>
        <w:t xml:space="preserve"> “Media consumption among ethnic groups in the U.S. – statistics &amp; facts.” </w:t>
      </w:r>
      <w:r w:rsidR="00A02250" w:rsidRPr="00A02250">
        <w:rPr>
          <w:rFonts w:ascii="Times New Roman" w:hAnsi="Times New Roman" w:cs="Times New Roman"/>
          <w:sz w:val="20"/>
          <w:szCs w:val="20"/>
        </w:rPr>
        <w:t>Statista</w:t>
      </w:r>
      <w:r w:rsidR="00A02250">
        <w:rPr>
          <w:rFonts w:ascii="Times New Roman" w:hAnsi="Times New Roman" w:cs="Times New Roman"/>
          <w:sz w:val="20"/>
          <w:szCs w:val="20"/>
        </w:rPr>
        <w:t xml:space="preserve">, </w:t>
      </w:r>
      <w:r w:rsidRPr="00A02250">
        <w:rPr>
          <w:rFonts w:ascii="Times New Roman" w:hAnsi="Times New Roman" w:cs="Times New Roman"/>
          <w:sz w:val="20"/>
          <w:szCs w:val="20"/>
        </w:rPr>
        <w:t>Last</w:t>
      </w:r>
      <w:r w:rsidRPr="002E0C83">
        <w:rPr>
          <w:rFonts w:ascii="Times New Roman" w:hAnsi="Times New Roman" w:cs="Times New Roman"/>
          <w:sz w:val="20"/>
          <w:szCs w:val="20"/>
        </w:rPr>
        <w:t xml:space="preserve"> modified January 6, 2023. </w:t>
      </w:r>
      <w:hyperlink r:id="rId10" w:anchor="editorsPicks">
        <w:r w:rsidR="00B34BB8" w:rsidRPr="56E0E714">
          <w:rPr>
            <w:rStyle w:val="Hyperlink"/>
            <w:rFonts w:ascii="Times New Roman" w:hAnsi="Times New Roman" w:cs="Times New Roman"/>
            <w:color w:val="auto"/>
            <w:sz w:val="20"/>
            <w:szCs w:val="20"/>
          </w:rPr>
          <w:t>https://www.statista.com/topics/5108/ethnic-groups-in-the-us-media-consumption/#editorsPicks</w:t>
        </w:r>
      </w:hyperlink>
      <w:r w:rsidR="00A02250" w:rsidRPr="56E0E714">
        <w:rPr>
          <w:rStyle w:val="Hyperlink"/>
          <w:rFonts w:ascii="Times New Roman" w:hAnsi="Times New Roman" w:cs="Times New Roman"/>
          <w:color w:val="auto"/>
          <w:sz w:val="20"/>
          <w:szCs w:val="20"/>
        </w:rPr>
        <w:t>.</w:t>
      </w:r>
    </w:p>
    <w:p w14:paraId="290D7F8F" w14:textId="67034F61" w:rsidR="001B1E33" w:rsidRPr="00A02250" w:rsidRDefault="001B1E33" w:rsidP="00B01113">
      <w:pPr>
        <w:spacing w:line="240" w:lineRule="auto"/>
        <w:ind w:left="360" w:hanging="360"/>
        <w:contextualSpacing/>
        <w:rPr>
          <w:rFonts w:ascii="Times New Roman" w:hAnsi="Times New Roman" w:cs="Times New Roman"/>
          <w:sz w:val="20"/>
          <w:szCs w:val="20"/>
        </w:rPr>
      </w:pPr>
      <w:r w:rsidRPr="002E0C83">
        <w:rPr>
          <w:rFonts w:ascii="Times New Roman" w:hAnsi="Times New Roman" w:cs="Times New Roman"/>
          <w:sz w:val="20"/>
          <w:szCs w:val="20"/>
        </w:rPr>
        <w:t xml:space="preserve">Lambek, Michael. </w:t>
      </w:r>
      <w:r w:rsidR="00B34BB8" w:rsidRPr="002E0C83">
        <w:rPr>
          <w:rFonts w:ascii="Times New Roman" w:hAnsi="Times New Roman" w:cs="Times New Roman"/>
          <w:sz w:val="20"/>
          <w:szCs w:val="20"/>
        </w:rPr>
        <w:t xml:space="preserve">2013. </w:t>
      </w:r>
      <w:r w:rsidRPr="002E0C83">
        <w:rPr>
          <w:rFonts w:ascii="Times New Roman" w:hAnsi="Times New Roman" w:cs="Times New Roman"/>
          <w:sz w:val="20"/>
          <w:szCs w:val="20"/>
        </w:rPr>
        <w:t xml:space="preserve">“The </w:t>
      </w:r>
      <w:r w:rsidR="00B34BB8" w:rsidRPr="002E0C83">
        <w:rPr>
          <w:rFonts w:ascii="Times New Roman" w:hAnsi="Times New Roman" w:cs="Times New Roman"/>
          <w:sz w:val="20"/>
          <w:szCs w:val="20"/>
        </w:rPr>
        <w:t>C</w:t>
      </w:r>
      <w:r w:rsidRPr="002E0C83">
        <w:rPr>
          <w:rFonts w:ascii="Times New Roman" w:hAnsi="Times New Roman" w:cs="Times New Roman"/>
          <w:sz w:val="20"/>
          <w:szCs w:val="20"/>
        </w:rPr>
        <w:t xml:space="preserve">ontinuous and </w:t>
      </w:r>
      <w:r w:rsidR="00B34BB8" w:rsidRPr="002E0C83">
        <w:rPr>
          <w:rFonts w:ascii="Times New Roman" w:hAnsi="Times New Roman" w:cs="Times New Roman"/>
          <w:sz w:val="20"/>
          <w:szCs w:val="20"/>
        </w:rPr>
        <w:t>D</w:t>
      </w:r>
      <w:r w:rsidRPr="002E0C83">
        <w:rPr>
          <w:rFonts w:ascii="Times New Roman" w:hAnsi="Times New Roman" w:cs="Times New Roman"/>
          <w:sz w:val="20"/>
          <w:szCs w:val="20"/>
        </w:rPr>
        <w:t xml:space="preserve">iscontinuous </w:t>
      </w:r>
      <w:r w:rsidR="00B34BB8" w:rsidRPr="002E0C83">
        <w:rPr>
          <w:rFonts w:ascii="Times New Roman" w:hAnsi="Times New Roman" w:cs="Times New Roman"/>
          <w:sz w:val="20"/>
          <w:szCs w:val="20"/>
        </w:rPr>
        <w:t>P</w:t>
      </w:r>
      <w:r w:rsidRPr="002E0C83">
        <w:rPr>
          <w:rFonts w:ascii="Times New Roman" w:hAnsi="Times New Roman" w:cs="Times New Roman"/>
          <w:sz w:val="20"/>
          <w:szCs w:val="20"/>
        </w:rPr>
        <w:t xml:space="preserve">erson: </w:t>
      </w:r>
      <w:r w:rsidR="00B34BB8" w:rsidRPr="002E0C83">
        <w:rPr>
          <w:rFonts w:ascii="Times New Roman" w:hAnsi="Times New Roman" w:cs="Times New Roman"/>
          <w:sz w:val="20"/>
          <w:szCs w:val="20"/>
        </w:rPr>
        <w:t>T</w:t>
      </w:r>
      <w:r w:rsidRPr="002E0C83">
        <w:rPr>
          <w:rFonts w:ascii="Times New Roman" w:hAnsi="Times New Roman" w:cs="Times New Roman"/>
          <w:sz w:val="20"/>
          <w:szCs w:val="20"/>
        </w:rPr>
        <w:t xml:space="preserve">wo </w:t>
      </w:r>
      <w:r w:rsidR="00B34BB8" w:rsidRPr="002E0C83">
        <w:rPr>
          <w:rFonts w:ascii="Times New Roman" w:hAnsi="Times New Roman" w:cs="Times New Roman"/>
          <w:sz w:val="20"/>
          <w:szCs w:val="20"/>
        </w:rPr>
        <w:t>D</w:t>
      </w:r>
      <w:r w:rsidRPr="002E0C83">
        <w:rPr>
          <w:rFonts w:ascii="Times New Roman" w:hAnsi="Times New Roman" w:cs="Times New Roman"/>
          <w:sz w:val="20"/>
          <w:szCs w:val="20"/>
        </w:rPr>
        <w:t xml:space="preserve">imensions of </w:t>
      </w:r>
      <w:r w:rsidR="00B34BB8" w:rsidRPr="002E0C83">
        <w:rPr>
          <w:rFonts w:ascii="Times New Roman" w:hAnsi="Times New Roman" w:cs="Times New Roman"/>
          <w:sz w:val="20"/>
          <w:szCs w:val="20"/>
        </w:rPr>
        <w:t>E</w:t>
      </w:r>
      <w:r w:rsidRPr="002E0C83">
        <w:rPr>
          <w:rFonts w:ascii="Times New Roman" w:hAnsi="Times New Roman" w:cs="Times New Roman"/>
          <w:sz w:val="20"/>
          <w:szCs w:val="20"/>
        </w:rPr>
        <w:t xml:space="preserve">thical </w:t>
      </w:r>
      <w:r w:rsidR="00B34BB8" w:rsidRPr="002E0C83">
        <w:rPr>
          <w:rFonts w:ascii="Times New Roman" w:hAnsi="Times New Roman" w:cs="Times New Roman"/>
          <w:sz w:val="20"/>
          <w:szCs w:val="20"/>
        </w:rPr>
        <w:t>L</w:t>
      </w:r>
      <w:r w:rsidRPr="002E0C83">
        <w:rPr>
          <w:rFonts w:ascii="Times New Roman" w:hAnsi="Times New Roman" w:cs="Times New Roman"/>
          <w:sz w:val="20"/>
          <w:szCs w:val="20"/>
        </w:rPr>
        <w:t xml:space="preserve">ife.” </w:t>
      </w:r>
      <w:r w:rsidRPr="002E0C83">
        <w:rPr>
          <w:rFonts w:ascii="Times New Roman" w:hAnsi="Times New Roman" w:cs="Times New Roman"/>
          <w:i/>
          <w:iCs/>
          <w:sz w:val="20"/>
          <w:szCs w:val="20"/>
        </w:rPr>
        <w:t>Journal of the Royal Anthropological Institute</w:t>
      </w:r>
      <w:r w:rsidRPr="002E0C83">
        <w:rPr>
          <w:rFonts w:ascii="Times New Roman" w:hAnsi="Times New Roman" w:cs="Times New Roman"/>
          <w:sz w:val="20"/>
          <w:szCs w:val="20"/>
        </w:rPr>
        <w:t xml:space="preserve"> 19: 837-58.</w:t>
      </w:r>
      <w:r w:rsidR="00B34BB8" w:rsidRPr="002E0C83">
        <w:rPr>
          <w:rFonts w:ascii="Times New Roman" w:hAnsi="Times New Roman" w:cs="Times New Roman"/>
          <w:sz w:val="20"/>
          <w:szCs w:val="20"/>
        </w:rPr>
        <w:t xml:space="preserve"> </w:t>
      </w:r>
      <w:hyperlink r:id="rId11">
        <w:r w:rsidR="00A02250" w:rsidRPr="56E0E714">
          <w:rPr>
            <w:rStyle w:val="Hyperlink"/>
            <w:rFonts w:ascii="Times New Roman" w:hAnsi="Times New Roman" w:cs="Times New Roman"/>
            <w:color w:val="auto"/>
            <w:sz w:val="20"/>
            <w:szCs w:val="20"/>
          </w:rPr>
          <w:t>https://doi.org/10.1111/1467-9655.12073</w:t>
        </w:r>
      </w:hyperlink>
      <w:r w:rsidR="00A02250" w:rsidRPr="56E0E714">
        <w:rPr>
          <w:rFonts w:ascii="Times New Roman" w:hAnsi="Times New Roman" w:cs="Times New Roman"/>
          <w:sz w:val="20"/>
          <w:szCs w:val="20"/>
        </w:rPr>
        <w:t>.</w:t>
      </w:r>
    </w:p>
    <w:p w14:paraId="05E35A75" w14:textId="40209B06" w:rsidR="001B1E33" w:rsidRPr="002A60C0" w:rsidRDefault="001B1E33" w:rsidP="00B01113">
      <w:pPr>
        <w:spacing w:line="240" w:lineRule="auto"/>
        <w:ind w:left="360" w:hanging="360"/>
        <w:contextualSpacing/>
        <w:rPr>
          <w:rStyle w:val="Hyperlink"/>
          <w:rFonts w:ascii="Times New Roman" w:hAnsi="Times New Roman" w:cs="Times New Roman"/>
          <w:color w:val="auto"/>
          <w:sz w:val="20"/>
          <w:szCs w:val="20"/>
          <w:lang w:val="es-MX"/>
        </w:rPr>
      </w:pPr>
      <w:r w:rsidRPr="002E0C83">
        <w:rPr>
          <w:rFonts w:ascii="Times New Roman" w:hAnsi="Times New Roman" w:cs="Times New Roman"/>
          <w:sz w:val="20"/>
          <w:szCs w:val="20"/>
        </w:rPr>
        <w:t>Martínez and Ylanan.</w:t>
      </w:r>
      <w:r w:rsidR="00A1436E" w:rsidRPr="002E0C83">
        <w:rPr>
          <w:rFonts w:ascii="Times New Roman" w:hAnsi="Times New Roman" w:cs="Times New Roman"/>
          <w:sz w:val="20"/>
          <w:szCs w:val="20"/>
        </w:rPr>
        <w:t xml:space="preserve"> 2021.</w:t>
      </w:r>
      <w:r w:rsidRPr="002E0C83">
        <w:rPr>
          <w:rFonts w:ascii="Times New Roman" w:hAnsi="Times New Roman" w:cs="Times New Roman"/>
          <w:sz w:val="20"/>
          <w:szCs w:val="20"/>
        </w:rPr>
        <w:t xml:space="preserve"> “Long underrepresented in film and TV, Latinos are falling further behind.” </w:t>
      </w:r>
      <w:r w:rsidRPr="002E0C83">
        <w:rPr>
          <w:rFonts w:ascii="Times New Roman" w:hAnsi="Times New Roman" w:cs="Times New Roman"/>
          <w:i/>
          <w:iCs/>
          <w:sz w:val="20"/>
          <w:szCs w:val="20"/>
          <w:lang w:val="es-MX"/>
        </w:rPr>
        <w:t xml:space="preserve">Los </w:t>
      </w:r>
      <w:proofErr w:type="spellStart"/>
      <w:r w:rsidRPr="002E0C83">
        <w:rPr>
          <w:rFonts w:ascii="Times New Roman" w:hAnsi="Times New Roman" w:cs="Times New Roman"/>
          <w:i/>
          <w:iCs/>
          <w:sz w:val="20"/>
          <w:szCs w:val="20"/>
          <w:lang w:val="es-MX"/>
        </w:rPr>
        <w:t>Angeles</w:t>
      </w:r>
      <w:proofErr w:type="spellEnd"/>
      <w:r w:rsidRPr="002E0C83">
        <w:rPr>
          <w:rFonts w:ascii="Times New Roman" w:hAnsi="Times New Roman" w:cs="Times New Roman"/>
          <w:i/>
          <w:iCs/>
          <w:sz w:val="20"/>
          <w:szCs w:val="20"/>
          <w:lang w:val="es-MX"/>
        </w:rPr>
        <w:t xml:space="preserve"> Times</w:t>
      </w:r>
      <w:r w:rsidR="00A1436E" w:rsidRPr="002E0C83">
        <w:rPr>
          <w:rFonts w:ascii="Times New Roman" w:hAnsi="Times New Roman" w:cs="Times New Roman"/>
          <w:sz w:val="20"/>
          <w:szCs w:val="20"/>
          <w:lang w:val="es-MX"/>
        </w:rPr>
        <w:t xml:space="preserve">, </w:t>
      </w:r>
      <w:r w:rsidRPr="002E0C83">
        <w:rPr>
          <w:rFonts w:ascii="Times New Roman" w:hAnsi="Times New Roman" w:cs="Times New Roman"/>
          <w:sz w:val="20"/>
          <w:szCs w:val="20"/>
          <w:lang w:val="es-MX"/>
        </w:rPr>
        <w:t xml:space="preserve">June 13, 2021. </w:t>
      </w:r>
      <w:hyperlink r:id="rId12">
        <w:r w:rsidR="00A1436E" w:rsidRPr="002A60C0">
          <w:rPr>
            <w:rStyle w:val="Hyperlink"/>
            <w:rFonts w:ascii="Times New Roman" w:hAnsi="Times New Roman" w:cs="Times New Roman"/>
            <w:color w:val="auto"/>
            <w:sz w:val="20"/>
            <w:szCs w:val="20"/>
            <w:lang w:val="es-MX"/>
          </w:rPr>
          <w:t>https://www.latimes.com/entertainment-arts/tv/story/2021-06-13/latino-gap-representation-tv-movies-roles-writers-directors-executives</w:t>
        </w:r>
      </w:hyperlink>
      <w:r w:rsidR="00A02250" w:rsidRPr="002A60C0">
        <w:rPr>
          <w:rStyle w:val="Hyperlink"/>
          <w:rFonts w:ascii="Times New Roman" w:hAnsi="Times New Roman" w:cs="Times New Roman"/>
          <w:color w:val="auto"/>
          <w:sz w:val="20"/>
          <w:szCs w:val="20"/>
          <w:lang w:val="es-MX"/>
        </w:rPr>
        <w:t>.</w:t>
      </w:r>
    </w:p>
    <w:p w14:paraId="4C8DD56B" w14:textId="0DDF1A90" w:rsidR="001B1E33" w:rsidRPr="002E0C83" w:rsidRDefault="001B1E33" w:rsidP="00B01113">
      <w:pPr>
        <w:spacing w:line="240" w:lineRule="auto"/>
        <w:ind w:left="360" w:hanging="360"/>
        <w:contextualSpacing/>
        <w:rPr>
          <w:rFonts w:ascii="Times New Roman" w:hAnsi="Times New Roman" w:cs="Times New Roman"/>
          <w:sz w:val="20"/>
          <w:szCs w:val="20"/>
        </w:rPr>
      </w:pPr>
      <w:r w:rsidRPr="00580279">
        <w:rPr>
          <w:rFonts w:ascii="Times New Roman" w:hAnsi="Times New Roman" w:cs="Times New Roman"/>
          <w:sz w:val="20"/>
          <w:szCs w:val="20"/>
        </w:rPr>
        <w:t xml:space="preserve">Stoll, Julia. </w:t>
      </w:r>
      <w:r w:rsidR="00A1436E" w:rsidRPr="002E0C83">
        <w:rPr>
          <w:rFonts w:ascii="Times New Roman" w:hAnsi="Times New Roman" w:cs="Times New Roman"/>
          <w:sz w:val="20"/>
          <w:szCs w:val="20"/>
        </w:rPr>
        <w:t xml:space="preserve">2021. </w:t>
      </w:r>
      <w:r w:rsidRPr="002E0C83">
        <w:rPr>
          <w:rFonts w:ascii="Times New Roman" w:hAnsi="Times New Roman" w:cs="Times New Roman"/>
          <w:sz w:val="20"/>
          <w:szCs w:val="20"/>
        </w:rPr>
        <w:t>“</w:t>
      </w:r>
      <w:r w:rsidR="002E0C83" w:rsidRPr="002E0C83">
        <w:rPr>
          <w:rFonts w:ascii="Times New Roman" w:hAnsi="Times New Roman" w:cs="Times New Roman"/>
          <w:sz w:val="20"/>
          <w:szCs w:val="20"/>
        </w:rPr>
        <w:t>Share of households with access to subscription video on demand (SVOD) in the United States in June 2018 and June 2019, by ethnicity</w:t>
      </w:r>
      <w:r w:rsidRPr="002E0C83">
        <w:rPr>
          <w:rFonts w:ascii="Times New Roman" w:hAnsi="Times New Roman" w:cs="Times New Roman"/>
          <w:sz w:val="20"/>
          <w:szCs w:val="20"/>
        </w:rPr>
        <w:t xml:space="preserve">.” </w:t>
      </w:r>
      <w:r w:rsidR="00A1436E" w:rsidRPr="002E0C83">
        <w:rPr>
          <w:rFonts w:ascii="Times New Roman" w:hAnsi="Times New Roman" w:cs="Times New Roman"/>
          <w:i/>
          <w:iCs/>
          <w:sz w:val="20"/>
          <w:szCs w:val="20"/>
        </w:rPr>
        <w:t>Statista</w:t>
      </w:r>
      <w:r w:rsidR="002E0C83">
        <w:rPr>
          <w:rFonts w:ascii="Times New Roman" w:hAnsi="Times New Roman" w:cs="Times New Roman"/>
          <w:sz w:val="20"/>
          <w:szCs w:val="20"/>
        </w:rPr>
        <w:t xml:space="preserve">, </w:t>
      </w:r>
      <w:r w:rsidR="00A02250">
        <w:rPr>
          <w:rFonts w:ascii="Times New Roman" w:hAnsi="Times New Roman" w:cs="Times New Roman"/>
          <w:sz w:val="20"/>
          <w:szCs w:val="20"/>
        </w:rPr>
        <w:t xml:space="preserve">Last modified </w:t>
      </w:r>
      <w:r w:rsidRPr="002E0C83">
        <w:rPr>
          <w:rFonts w:ascii="Times New Roman" w:hAnsi="Times New Roman" w:cs="Times New Roman"/>
          <w:sz w:val="20"/>
          <w:szCs w:val="20"/>
        </w:rPr>
        <w:t xml:space="preserve">October 12, 2021. </w:t>
      </w:r>
      <w:hyperlink r:id="rId13">
        <w:r w:rsidR="00A1436E" w:rsidRPr="56E0E714">
          <w:rPr>
            <w:rStyle w:val="Hyperlink"/>
            <w:rFonts w:ascii="Times New Roman" w:hAnsi="Times New Roman" w:cs="Times New Roman"/>
            <w:color w:val="auto"/>
            <w:sz w:val="20"/>
            <w:szCs w:val="20"/>
          </w:rPr>
          <w:t>https://www.statista.com/statistics/987781/svod-households-usa-by-ethnicity/</w:t>
        </w:r>
      </w:hyperlink>
      <w:r w:rsidR="00A02250" w:rsidRPr="56E0E714">
        <w:rPr>
          <w:rStyle w:val="Hyperlink"/>
          <w:rFonts w:ascii="Times New Roman" w:hAnsi="Times New Roman" w:cs="Times New Roman"/>
          <w:color w:val="auto"/>
          <w:sz w:val="20"/>
          <w:szCs w:val="20"/>
        </w:rPr>
        <w:t>.</w:t>
      </w:r>
    </w:p>
    <w:p w14:paraId="78413D0A" w14:textId="5D5AF2E1" w:rsidR="001B1E33" w:rsidRDefault="001B1E33" w:rsidP="00B01113">
      <w:pPr>
        <w:spacing w:line="240" w:lineRule="auto"/>
        <w:ind w:left="360" w:hanging="360"/>
        <w:contextualSpacing/>
        <w:rPr>
          <w:rStyle w:val="Hyperlink"/>
          <w:rFonts w:ascii="Times New Roman" w:hAnsi="Times New Roman" w:cs="Times New Roman"/>
          <w:color w:val="auto"/>
          <w:sz w:val="20"/>
          <w:szCs w:val="20"/>
        </w:rPr>
      </w:pPr>
      <w:r w:rsidRPr="002E0C83">
        <w:rPr>
          <w:rFonts w:ascii="Times New Roman" w:hAnsi="Times New Roman" w:cs="Times New Roman"/>
          <w:sz w:val="20"/>
          <w:szCs w:val="20"/>
        </w:rPr>
        <w:t xml:space="preserve">Stoll, Julia. </w:t>
      </w:r>
      <w:r w:rsidR="00A1436E" w:rsidRPr="002E0C83">
        <w:rPr>
          <w:rFonts w:ascii="Times New Roman" w:hAnsi="Times New Roman" w:cs="Times New Roman"/>
          <w:sz w:val="20"/>
          <w:szCs w:val="20"/>
        </w:rPr>
        <w:t xml:space="preserve">2022. </w:t>
      </w:r>
      <w:r w:rsidRPr="002E0C83">
        <w:rPr>
          <w:rFonts w:ascii="Times New Roman" w:hAnsi="Times New Roman" w:cs="Times New Roman"/>
          <w:sz w:val="20"/>
          <w:szCs w:val="20"/>
        </w:rPr>
        <w:t>“</w:t>
      </w:r>
      <w:r w:rsidR="002E0C83" w:rsidRPr="002E0C83">
        <w:rPr>
          <w:rFonts w:ascii="Times New Roman" w:hAnsi="Times New Roman" w:cs="Times New Roman"/>
          <w:sz w:val="20"/>
          <w:szCs w:val="20"/>
        </w:rPr>
        <w:t>Average daily time spent watching TV per capita in the United States from 2009 to 2022, by ethnicity</w:t>
      </w:r>
      <w:r w:rsidRPr="002E0C83">
        <w:rPr>
          <w:rFonts w:ascii="Times New Roman" w:hAnsi="Times New Roman" w:cs="Times New Roman"/>
          <w:sz w:val="20"/>
          <w:szCs w:val="20"/>
        </w:rPr>
        <w:t xml:space="preserve">.” </w:t>
      </w:r>
      <w:r w:rsidR="00A1436E" w:rsidRPr="002E0C83">
        <w:rPr>
          <w:rFonts w:ascii="Times New Roman" w:hAnsi="Times New Roman" w:cs="Times New Roman"/>
          <w:i/>
          <w:iCs/>
          <w:sz w:val="20"/>
          <w:szCs w:val="20"/>
        </w:rPr>
        <w:t>Statista</w:t>
      </w:r>
      <w:r w:rsidR="002E0C83">
        <w:rPr>
          <w:rFonts w:ascii="Times New Roman" w:hAnsi="Times New Roman" w:cs="Times New Roman"/>
          <w:sz w:val="20"/>
          <w:szCs w:val="20"/>
        </w:rPr>
        <w:t xml:space="preserve">, </w:t>
      </w:r>
      <w:r w:rsidR="00A02250">
        <w:rPr>
          <w:rFonts w:ascii="Times New Roman" w:hAnsi="Times New Roman" w:cs="Times New Roman"/>
          <w:sz w:val="20"/>
          <w:szCs w:val="20"/>
        </w:rPr>
        <w:t xml:space="preserve">Last modified </w:t>
      </w:r>
      <w:r w:rsidRPr="002E0C83">
        <w:rPr>
          <w:rFonts w:ascii="Times New Roman" w:hAnsi="Times New Roman" w:cs="Times New Roman"/>
          <w:sz w:val="20"/>
          <w:szCs w:val="20"/>
        </w:rPr>
        <w:t xml:space="preserve">September </w:t>
      </w:r>
      <w:r w:rsidR="002E0C83">
        <w:rPr>
          <w:rFonts w:ascii="Times New Roman" w:hAnsi="Times New Roman" w:cs="Times New Roman"/>
          <w:sz w:val="20"/>
          <w:szCs w:val="20"/>
        </w:rPr>
        <w:t>4</w:t>
      </w:r>
      <w:r w:rsidRPr="002E0C83">
        <w:rPr>
          <w:rFonts w:ascii="Times New Roman" w:hAnsi="Times New Roman" w:cs="Times New Roman"/>
          <w:sz w:val="20"/>
          <w:szCs w:val="20"/>
        </w:rPr>
        <w:t>, 202</w:t>
      </w:r>
      <w:r w:rsidR="002E0C83">
        <w:rPr>
          <w:rFonts w:ascii="Times New Roman" w:hAnsi="Times New Roman" w:cs="Times New Roman"/>
          <w:sz w:val="20"/>
          <w:szCs w:val="20"/>
        </w:rPr>
        <w:t>3</w:t>
      </w:r>
      <w:r w:rsidRPr="002E0C83">
        <w:rPr>
          <w:rFonts w:ascii="Times New Roman" w:hAnsi="Times New Roman" w:cs="Times New Roman"/>
          <w:sz w:val="20"/>
          <w:szCs w:val="20"/>
        </w:rPr>
        <w:t xml:space="preserve">. </w:t>
      </w:r>
      <w:hyperlink r:id="rId14">
        <w:r w:rsidR="00A1436E" w:rsidRPr="56E0E714">
          <w:rPr>
            <w:rStyle w:val="Hyperlink"/>
            <w:rFonts w:ascii="Times New Roman" w:hAnsi="Times New Roman" w:cs="Times New Roman"/>
            <w:color w:val="auto"/>
            <w:sz w:val="20"/>
            <w:szCs w:val="20"/>
          </w:rPr>
          <w:t>https://www.statista.com/statistics/411806/average-daily-time-watching-tv-us-ethnicity/</w:t>
        </w:r>
      </w:hyperlink>
      <w:r w:rsidR="00A02250" w:rsidRPr="56E0E714">
        <w:rPr>
          <w:rStyle w:val="Hyperlink"/>
          <w:rFonts w:ascii="Times New Roman" w:hAnsi="Times New Roman" w:cs="Times New Roman"/>
          <w:color w:val="auto"/>
          <w:sz w:val="20"/>
          <w:szCs w:val="20"/>
        </w:rPr>
        <w:t>.</w:t>
      </w:r>
    </w:p>
    <w:p w14:paraId="2B022F58" w14:textId="77777777" w:rsidR="00A02250" w:rsidRPr="00A02250" w:rsidRDefault="00A02250" w:rsidP="00B01113">
      <w:pPr>
        <w:spacing w:line="240" w:lineRule="auto"/>
        <w:ind w:left="360" w:hanging="360"/>
        <w:contextualSpacing/>
        <w:rPr>
          <w:rFonts w:ascii="Times New Roman" w:hAnsi="Times New Roman" w:cs="Times New Roman"/>
          <w:sz w:val="20"/>
          <w:szCs w:val="20"/>
        </w:rPr>
      </w:pPr>
      <w:r>
        <w:rPr>
          <w:rFonts w:ascii="Times New Roman" w:hAnsi="Times New Roman" w:cs="Times New Roman"/>
          <w:sz w:val="20"/>
          <w:szCs w:val="20"/>
        </w:rPr>
        <w:t>United States Census Bureau.</w:t>
      </w:r>
      <w:r w:rsidRPr="002E0C83">
        <w:rPr>
          <w:rFonts w:ascii="Times New Roman" w:hAnsi="Times New Roman" w:cs="Times New Roman"/>
          <w:sz w:val="20"/>
          <w:szCs w:val="20"/>
        </w:rPr>
        <w:t xml:space="preserve"> 2023.</w:t>
      </w:r>
      <w:r>
        <w:rPr>
          <w:rFonts w:ascii="Times New Roman" w:hAnsi="Times New Roman" w:cs="Times New Roman"/>
          <w:sz w:val="20"/>
          <w:szCs w:val="20"/>
        </w:rPr>
        <w:t xml:space="preserve"> </w:t>
      </w:r>
      <w:r w:rsidRPr="002E0C83">
        <w:rPr>
          <w:rFonts w:ascii="Times New Roman" w:hAnsi="Times New Roman" w:cs="Times New Roman"/>
          <w:sz w:val="20"/>
          <w:szCs w:val="20"/>
        </w:rPr>
        <w:t xml:space="preserve">“QuickFacts United States – Population.” Accessed June 12, 2023. </w:t>
      </w:r>
      <w:hyperlink r:id="rId15">
        <w:r w:rsidRPr="56E0E714">
          <w:rPr>
            <w:rStyle w:val="Hyperlink"/>
            <w:rFonts w:ascii="Times New Roman" w:hAnsi="Times New Roman" w:cs="Times New Roman"/>
            <w:color w:val="auto"/>
            <w:sz w:val="20"/>
            <w:szCs w:val="20"/>
          </w:rPr>
          <w:t>https://www.census.gov/quickfacts/fact/table/US/PST045222</w:t>
        </w:r>
      </w:hyperlink>
      <w:r w:rsidRPr="56E0E714">
        <w:rPr>
          <w:rFonts w:ascii="Times New Roman" w:hAnsi="Times New Roman" w:cs="Times New Roman"/>
          <w:sz w:val="20"/>
          <w:szCs w:val="20"/>
        </w:rPr>
        <w:t>.</w:t>
      </w:r>
    </w:p>
    <w:p w14:paraId="63ED8B34" w14:textId="77777777" w:rsidR="00A02250" w:rsidRPr="002E0C83" w:rsidRDefault="00A02250" w:rsidP="00B01113">
      <w:pPr>
        <w:spacing w:line="240" w:lineRule="auto"/>
        <w:ind w:left="360" w:hanging="360"/>
        <w:rPr>
          <w:rFonts w:ascii="Times New Roman" w:hAnsi="Times New Roman" w:cs="Times New Roman"/>
          <w:sz w:val="20"/>
          <w:szCs w:val="20"/>
        </w:rPr>
      </w:pPr>
    </w:p>
    <w:p w14:paraId="44749C32" w14:textId="77777777" w:rsidR="001B1E33" w:rsidRPr="002F45CA" w:rsidRDefault="001B1E33" w:rsidP="00B01113">
      <w:pPr>
        <w:spacing w:line="240" w:lineRule="auto"/>
        <w:rPr>
          <w:rFonts w:ascii="Times New Roman" w:hAnsi="Times New Roman" w:cs="Times New Roman"/>
          <w:sz w:val="20"/>
          <w:szCs w:val="20"/>
        </w:rPr>
      </w:pPr>
    </w:p>
    <w:p w14:paraId="35754F40" w14:textId="77777777" w:rsidR="00D732FE" w:rsidRPr="002F45CA" w:rsidRDefault="00D732FE" w:rsidP="00B01113">
      <w:pPr>
        <w:spacing w:line="240" w:lineRule="auto"/>
        <w:rPr>
          <w:rFonts w:ascii="Times New Roman" w:hAnsi="Times New Roman" w:cs="Times New Roman"/>
          <w:sz w:val="20"/>
          <w:szCs w:val="20"/>
        </w:rPr>
      </w:pPr>
    </w:p>
    <w:sectPr w:rsidR="00D732FE" w:rsidRPr="002F45C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9AAE1E" w14:textId="77777777" w:rsidR="003A4564" w:rsidRDefault="003A4564" w:rsidP="0015191F">
      <w:pPr>
        <w:spacing w:after="0" w:line="240" w:lineRule="auto"/>
      </w:pPr>
      <w:r>
        <w:separator/>
      </w:r>
    </w:p>
  </w:endnote>
  <w:endnote w:type="continuationSeparator" w:id="0">
    <w:p w14:paraId="5396A180" w14:textId="77777777" w:rsidR="003A4564" w:rsidRDefault="003A4564" w:rsidP="0015191F">
      <w:pPr>
        <w:spacing w:after="0" w:line="240" w:lineRule="auto"/>
      </w:pPr>
      <w:r>
        <w:continuationSeparator/>
      </w:r>
    </w:p>
  </w:endnote>
  <w:endnote w:type="continuationNotice" w:id="1">
    <w:p w14:paraId="2E24D439" w14:textId="77777777" w:rsidR="003A4564" w:rsidRDefault="003A456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448FC9" w14:textId="77777777" w:rsidR="003A4564" w:rsidRDefault="003A4564" w:rsidP="0015191F">
      <w:pPr>
        <w:spacing w:after="0" w:line="240" w:lineRule="auto"/>
      </w:pPr>
      <w:r>
        <w:separator/>
      </w:r>
    </w:p>
  </w:footnote>
  <w:footnote w:type="continuationSeparator" w:id="0">
    <w:p w14:paraId="54290FC3" w14:textId="77777777" w:rsidR="003A4564" w:rsidRDefault="003A4564" w:rsidP="0015191F">
      <w:pPr>
        <w:spacing w:after="0" w:line="240" w:lineRule="auto"/>
      </w:pPr>
      <w:r>
        <w:continuationSeparator/>
      </w:r>
    </w:p>
  </w:footnote>
  <w:footnote w:type="continuationNotice" w:id="1">
    <w:p w14:paraId="4F879D92" w14:textId="77777777" w:rsidR="003A4564" w:rsidRDefault="003A4564">
      <w:pPr>
        <w:spacing w:after="0" w:line="240" w:lineRule="auto"/>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removeDateAndTime/>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215A"/>
    <w:rsid w:val="0000240F"/>
    <w:rsid w:val="0001114B"/>
    <w:rsid w:val="0003469D"/>
    <w:rsid w:val="00083C65"/>
    <w:rsid w:val="00086AB9"/>
    <w:rsid w:val="00096143"/>
    <w:rsid w:val="00096674"/>
    <w:rsid w:val="000A54D5"/>
    <w:rsid w:val="000C1322"/>
    <w:rsid w:val="000D2B3D"/>
    <w:rsid w:val="001059DE"/>
    <w:rsid w:val="0013130A"/>
    <w:rsid w:val="00134D39"/>
    <w:rsid w:val="00136984"/>
    <w:rsid w:val="0015191F"/>
    <w:rsid w:val="0017201F"/>
    <w:rsid w:val="001A7206"/>
    <w:rsid w:val="001A7D0B"/>
    <w:rsid w:val="001B1E33"/>
    <w:rsid w:val="001C3057"/>
    <w:rsid w:val="001D2F6F"/>
    <w:rsid w:val="00200CD2"/>
    <w:rsid w:val="00205A5C"/>
    <w:rsid w:val="00233C4C"/>
    <w:rsid w:val="002621A4"/>
    <w:rsid w:val="002757BB"/>
    <w:rsid w:val="00277EF2"/>
    <w:rsid w:val="00282B75"/>
    <w:rsid w:val="00297286"/>
    <w:rsid w:val="002A60C0"/>
    <w:rsid w:val="002B722D"/>
    <w:rsid w:val="002C52A0"/>
    <w:rsid w:val="002D4FD8"/>
    <w:rsid w:val="002D6772"/>
    <w:rsid w:val="002E0C83"/>
    <w:rsid w:val="002F45CA"/>
    <w:rsid w:val="003004EF"/>
    <w:rsid w:val="003174CC"/>
    <w:rsid w:val="00332AD1"/>
    <w:rsid w:val="003452F5"/>
    <w:rsid w:val="00353A3B"/>
    <w:rsid w:val="003A17A9"/>
    <w:rsid w:val="003A4564"/>
    <w:rsid w:val="003E2C73"/>
    <w:rsid w:val="003F062C"/>
    <w:rsid w:val="003F728E"/>
    <w:rsid w:val="00412853"/>
    <w:rsid w:val="00425ACA"/>
    <w:rsid w:val="00433524"/>
    <w:rsid w:val="00443366"/>
    <w:rsid w:val="0046149B"/>
    <w:rsid w:val="004833DB"/>
    <w:rsid w:val="004F10D7"/>
    <w:rsid w:val="00580279"/>
    <w:rsid w:val="005D2D2A"/>
    <w:rsid w:val="005E215A"/>
    <w:rsid w:val="005E5ED6"/>
    <w:rsid w:val="00603DC1"/>
    <w:rsid w:val="00652295"/>
    <w:rsid w:val="006672D3"/>
    <w:rsid w:val="00694817"/>
    <w:rsid w:val="006E2CB1"/>
    <w:rsid w:val="006E6BB5"/>
    <w:rsid w:val="006F2D38"/>
    <w:rsid w:val="00735618"/>
    <w:rsid w:val="007A333A"/>
    <w:rsid w:val="007B2E34"/>
    <w:rsid w:val="007B53F5"/>
    <w:rsid w:val="007C295E"/>
    <w:rsid w:val="00800388"/>
    <w:rsid w:val="008010DE"/>
    <w:rsid w:val="008121B3"/>
    <w:rsid w:val="0082481C"/>
    <w:rsid w:val="008B10A9"/>
    <w:rsid w:val="008D2F4D"/>
    <w:rsid w:val="008D6439"/>
    <w:rsid w:val="008E1BD5"/>
    <w:rsid w:val="00915247"/>
    <w:rsid w:val="00972405"/>
    <w:rsid w:val="00991F12"/>
    <w:rsid w:val="00995BC7"/>
    <w:rsid w:val="009B15F9"/>
    <w:rsid w:val="009D713E"/>
    <w:rsid w:val="009E242B"/>
    <w:rsid w:val="009E29DA"/>
    <w:rsid w:val="009F3B03"/>
    <w:rsid w:val="00A02250"/>
    <w:rsid w:val="00A1436E"/>
    <w:rsid w:val="00A210E3"/>
    <w:rsid w:val="00A31058"/>
    <w:rsid w:val="00A65C79"/>
    <w:rsid w:val="00A72056"/>
    <w:rsid w:val="00A72990"/>
    <w:rsid w:val="00A868C9"/>
    <w:rsid w:val="00B01113"/>
    <w:rsid w:val="00B1470C"/>
    <w:rsid w:val="00B34BB8"/>
    <w:rsid w:val="00B562F5"/>
    <w:rsid w:val="00B70A1E"/>
    <w:rsid w:val="00BB43BB"/>
    <w:rsid w:val="00BD3B43"/>
    <w:rsid w:val="00BD4D1E"/>
    <w:rsid w:val="00BE7D65"/>
    <w:rsid w:val="00C059E4"/>
    <w:rsid w:val="00C134F5"/>
    <w:rsid w:val="00C64DD7"/>
    <w:rsid w:val="00C6771A"/>
    <w:rsid w:val="00C812CC"/>
    <w:rsid w:val="00CA6626"/>
    <w:rsid w:val="00CB0EA7"/>
    <w:rsid w:val="00CC2F5A"/>
    <w:rsid w:val="00CE13DB"/>
    <w:rsid w:val="00CE5FFB"/>
    <w:rsid w:val="00D157DD"/>
    <w:rsid w:val="00D45432"/>
    <w:rsid w:val="00D573D5"/>
    <w:rsid w:val="00D63243"/>
    <w:rsid w:val="00D65E89"/>
    <w:rsid w:val="00D732FE"/>
    <w:rsid w:val="00D77054"/>
    <w:rsid w:val="00D77710"/>
    <w:rsid w:val="00E052F7"/>
    <w:rsid w:val="00E36408"/>
    <w:rsid w:val="00E76B85"/>
    <w:rsid w:val="00E80DC0"/>
    <w:rsid w:val="00E810F2"/>
    <w:rsid w:val="00EB4236"/>
    <w:rsid w:val="00ED5C29"/>
    <w:rsid w:val="00EF25FC"/>
    <w:rsid w:val="00F047A6"/>
    <w:rsid w:val="00F33EB8"/>
    <w:rsid w:val="00FB74F4"/>
    <w:rsid w:val="06CB8D16"/>
    <w:rsid w:val="1B03C649"/>
    <w:rsid w:val="322035D1"/>
    <w:rsid w:val="398302A5"/>
    <w:rsid w:val="56E0E7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BE49A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Theme="minorHAnsi" w:hAnsi="Georgia"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E215A"/>
    <w:rPr>
      <w:color w:val="0000FF"/>
      <w:u w:val="single"/>
    </w:rPr>
  </w:style>
  <w:style w:type="paragraph" w:styleId="Header">
    <w:name w:val="header"/>
    <w:basedOn w:val="Normal"/>
    <w:link w:val="HeaderChar"/>
    <w:uiPriority w:val="99"/>
    <w:unhideWhenUsed/>
    <w:rsid w:val="0015191F"/>
    <w:pPr>
      <w:tabs>
        <w:tab w:val="center" w:pos="4680"/>
        <w:tab w:val="right" w:pos="9360"/>
      </w:tabs>
      <w:spacing w:after="0" w:line="240" w:lineRule="auto"/>
    </w:pPr>
  </w:style>
  <w:style w:type="character" w:customStyle="1" w:styleId="HeaderChar">
    <w:name w:val="Header Char"/>
    <w:basedOn w:val="DefaultParagraphFont"/>
    <w:link w:val="Header"/>
    <w:uiPriority w:val="99"/>
    <w:rsid w:val="0015191F"/>
  </w:style>
  <w:style w:type="paragraph" w:styleId="Footer">
    <w:name w:val="footer"/>
    <w:basedOn w:val="Normal"/>
    <w:link w:val="FooterChar"/>
    <w:uiPriority w:val="99"/>
    <w:unhideWhenUsed/>
    <w:rsid w:val="0015191F"/>
    <w:pPr>
      <w:tabs>
        <w:tab w:val="center" w:pos="4680"/>
        <w:tab w:val="right" w:pos="9360"/>
      </w:tabs>
      <w:spacing w:after="0" w:line="240" w:lineRule="auto"/>
    </w:pPr>
  </w:style>
  <w:style w:type="character" w:customStyle="1" w:styleId="FooterChar">
    <w:name w:val="Footer Char"/>
    <w:basedOn w:val="DefaultParagraphFont"/>
    <w:link w:val="Footer"/>
    <w:uiPriority w:val="99"/>
    <w:rsid w:val="0015191F"/>
  </w:style>
  <w:style w:type="character" w:styleId="CommentReference">
    <w:name w:val="annotation reference"/>
    <w:basedOn w:val="DefaultParagraphFont"/>
    <w:uiPriority w:val="99"/>
    <w:semiHidden/>
    <w:unhideWhenUsed/>
    <w:rsid w:val="00083C65"/>
    <w:rPr>
      <w:sz w:val="16"/>
      <w:szCs w:val="16"/>
    </w:rPr>
  </w:style>
  <w:style w:type="paragraph" w:styleId="CommentText">
    <w:name w:val="annotation text"/>
    <w:basedOn w:val="Normal"/>
    <w:link w:val="CommentTextChar"/>
    <w:uiPriority w:val="99"/>
    <w:unhideWhenUsed/>
    <w:rsid w:val="00083C65"/>
    <w:pPr>
      <w:spacing w:line="240" w:lineRule="auto"/>
    </w:pPr>
    <w:rPr>
      <w:sz w:val="20"/>
      <w:szCs w:val="20"/>
    </w:rPr>
  </w:style>
  <w:style w:type="character" w:customStyle="1" w:styleId="CommentTextChar">
    <w:name w:val="Comment Text Char"/>
    <w:basedOn w:val="DefaultParagraphFont"/>
    <w:link w:val="CommentText"/>
    <w:uiPriority w:val="99"/>
    <w:rsid w:val="00083C65"/>
    <w:rPr>
      <w:sz w:val="20"/>
      <w:szCs w:val="20"/>
    </w:rPr>
  </w:style>
  <w:style w:type="paragraph" w:styleId="CommentSubject">
    <w:name w:val="annotation subject"/>
    <w:basedOn w:val="CommentText"/>
    <w:next w:val="CommentText"/>
    <w:link w:val="CommentSubjectChar"/>
    <w:uiPriority w:val="99"/>
    <w:semiHidden/>
    <w:unhideWhenUsed/>
    <w:rsid w:val="00083C65"/>
    <w:rPr>
      <w:b/>
      <w:bCs/>
    </w:rPr>
  </w:style>
  <w:style w:type="character" w:customStyle="1" w:styleId="CommentSubjectChar">
    <w:name w:val="Comment Subject Char"/>
    <w:basedOn w:val="CommentTextChar"/>
    <w:link w:val="CommentSubject"/>
    <w:uiPriority w:val="99"/>
    <w:semiHidden/>
    <w:rsid w:val="00083C65"/>
    <w:rPr>
      <w:b/>
      <w:bCs/>
      <w:sz w:val="20"/>
      <w:szCs w:val="20"/>
    </w:rPr>
  </w:style>
  <w:style w:type="character" w:styleId="UnresolvedMention">
    <w:name w:val="Unresolved Mention"/>
    <w:basedOn w:val="DefaultParagraphFont"/>
    <w:uiPriority w:val="99"/>
    <w:semiHidden/>
    <w:unhideWhenUsed/>
    <w:rsid w:val="00D732FE"/>
    <w:rPr>
      <w:color w:val="605E5C"/>
      <w:shd w:val="clear" w:color="auto" w:fill="E1DFDD"/>
    </w:rPr>
  </w:style>
  <w:style w:type="character" w:styleId="FollowedHyperlink">
    <w:name w:val="FollowedHyperlink"/>
    <w:basedOn w:val="DefaultParagraphFont"/>
    <w:uiPriority w:val="99"/>
    <w:semiHidden/>
    <w:unhideWhenUsed/>
    <w:rsid w:val="00D732FE"/>
    <w:rPr>
      <w:color w:val="954F72" w:themeColor="followedHyperlink"/>
      <w:u w:val="single"/>
    </w:rPr>
  </w:style>
  <w:style w:type="paragraph" w:styleId="Revision">
    <w:name w:val="Revision"/>
    <w:hidden/>
    <w:uiPriority w:val="99"/>
    <w:semiHidden/>
    <w:rsid w:val="008D2F4D"/>
    <w:pPr>
      <w:spacing w:after="0" w:line="240" w:lineRule="auto"/>
    </w:pPr>
  </w:style>
  <w:style w:type="paragraph" w:styleId="NormalWeb">
    <w:name w:val="Normal (Web)"/>
    <w:basedOn w:val="Normal"/>
    <w:uiPriority w:val="99"/>
    <w:semiHidden/>
    <w:unhideWhenUsed/>
    <w:rsid w:val="00136984"/>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740933">
      <w:bodyDiv w:val="1"/>
      <w:marLeft w:val="0"/>
      <w:marRight w:val="0"/>
      <w:marTop w:val="0"/>
      <w:marBottom w:val="0"/>
      <w:divBdr>
        <w:top w:val="none" w:sz="0" w:space="0" w:color="auto"/>
        <w:left w:val="none" w:sz="0" w:space="0" w:color="auto"/>
        <w:bottom w:val="none" w:sz="0" w:space="0" w:color="auto"/>
        <w:right w:val="none" w:sz="0" w:space="0" w:color="auto"/>
      </w:divBdr>
    </w:div>
    <w:div w:id="1796875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stor.org/stable/645323" TargetMode="External"/><Relationship Id="rId13" Type="http://schemas.openxmlformats.org/officeDocument/2006/relationships/hyperlink" Target="https://www.statista.com/statistics/987781/svod-households-usa-by-ethnicity/" TargetMode="External"/><Relationship Id="rId3" Type="http://schemas.openxmlformats.org/officeDocument/2006/relationships/webSettings" Target="webSettings.xml"/><Relationship Id="rId7" Type="http://schemas.openxmlformats.org/officeDocument/2006/relationships/hyperlink" Target="https://www.axios.com/2021/10/21/few-latino-roles-in-movies-tv-streaming-2020" TargetMode="External"/><Relationship Id="rId12" Type="http://schemas.openxmlformats.org/officeDocument/2006/relationships/hyperlink" Target="https://www.latimes.com/entertainment-arts/tv/story/2021-06-13/latino-gap-representation-tv-movies-roles-writers-directors-executives"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www.youtube.com/watch?v=nD-dGtts_8M" TargetMode="External"/><Relationship Id="rId11" Type="http://schemas.openxmlformats.org/officeDocument/2006/relationships/hyperlink" Target="https://doi.org/10.1111/1467-9655.12073" TargetMode="External"/><Relationship Id="rId5" Type="http://schemas.openxmlformats.org/officeDocument/2006/relationships/endnotes" Target="endnotes.xml"/><Relationship Id="rId15" Type="http://schemas.openxmlformats.org/officeDocument/2006/relationships/hyperlink" Target="https://www.census.gov/quickfacts/fact/table/US/PST045222" TargetMode="External"/><Relationship Id="rId10" Type="http://schemas.openxmlformats.org/officeDocument/2006/relationships/hyperlink" Target="https://www.statista.com/topics/5108/ethnic-groups-in-the-us-media-consumption/" TargetMode="External"/><Relationship Id="rId4" Type="http://schemas.openxmlformats.org/officeDocument/2006/relationships/footnotes" Target="footnotes.xml"/><Relationship Id="rId9" Type="http://schemas.openxmlformats.org/officeDocument/2006/relationships/hyperlink" Target="https://www.netflix.com/watch/80118600?trackId=255824129&amp;tctx=0%2C0%2C9416f7f1-041c-45f5-882e-f47dae1236c6-229989080%2C9416f7f1-041c-45f5-882e-f47dae1236c6-229989080%7C2%2Cunknown%2C%2C%2C%2C%2CVideo%3A80095532%2CminiDpPlayButton" TargetMode="External"/><Relationship Id="rId14" Type="http://schemas.openxmlformats.org/officeDocument/2006/relationships/hyperlink" Target="https://www.statista.com/statistics/411806/average-daily-time-watching-tv-us-ethnic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4902</Words>
  <Characters>27945</Characters>
  <Application>Microsoft Office Word</Application>
  <DocSecurity>0</DocSecurity>
  <Lines>232</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2024-02-17T22:21:00Z</dcterms:created>
  <dcterms:modified xsi:type="dcterms:W3CDTF">2024-02-17T22:21:00Z</dcterms:modified>
</cp:coreProperties>
</file>