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9E1782" w14:textId="432DD02A" w:rsidR="00B82B1D" w:rsidRPr="009D74EE" w:rsidRDefault="00B82B1D" w:rsidP="00F0052D">
      <w:pPr>
        <w:jc w:val="right"/>
        <w:rPr>
          <w:rFonts w:ascii="Times New Roman" w:hAnsi="Times New Roman" w:cs="Times New Roman"/>
          <w:sz w:val="24"/>
          <w:szCs w:val="24"/>
        </w:rPr>
      </w:pPr>
    </w:p>
    <w:p w14:paraId="58F8DB99" w14:textId="41570A2A" w:rsidR="00F0052D" w:rsidRPr="009D74EE" w:rsidRDefault="00F0052D" w:rsidP="002E1E5B">
      <w:pPr>
        <w:jc w:val="center"/>
        <w:rPr>
          <w:rFonts w:ascii="Times New Roman" w:hAnsi="Times New Roman" w:cs="Times New Roman"/>
          <w:sz w:val="24"/>
          <w:szCs w:val="24"/>
        </w:rPr>
      </w:pPr>
    </w:p>
    <w:p w14:paraId="5E0D62B5" w14:textId="2A595D24" w:rsidR="00F0052D" w:rsidRPr="009D74EE" w:rsidRDefault="00F0052D" w:rsidP="002E1E5B">
      <w:pPr>
        <w:rPr>
          <w:rFonts w:ascii="Times New Roman" w:hAnsi="Times New Roman" w:cs="Times New Roman"/>
          <w:sz w:val="24"/>
          <w:szCs w:val="24"/>
        </w:rPr>
      </w:pPr>
    </w:p>
    <w:p w14:paraId="4290A9B2" w14:textId="77777777" w:rsidR="00F0052D" w:rsidRPr="009D74EE" w:rsidRDefault="00F0052D" w:rsidP="00F0052D">
      <w:pPr>
        <w:jc w:val="right"/>
        <w:rPr>
          <w:rFonts w:ascii="Times New Roman" w:hAnsi="Times New Roman" w:cs="Times New Roman"/>
          <w:sz w:val="24"/>
          <w:szCs w:val="24"/>
        </w:rPr>
      </w:pPr>
    </w:p>
    <w:p w14:paraId="4F97AC1B" w14:textId="77777777" w:rsidR="002E1E5B" w:rsidRDefault="002E1E5B" w:rsidP="00F0052D">
      <w:pPr>
        <w:rPr>
          <w:rFonts w:ascii="Times New Roman" w:hAnsi="Times New Roman" w:cs="Times New Roman"/>
          <w:sz w:val="24"/>
          <w:szCs w:val="24"/>
        </w:rPr>
      </w:pPr>
    </w:p>
    <w:p w14:paraId="08B26147" w14:textId="77777777" w:rsidR="002E1E5B" w:rsidRDefault="002E1E5B" w:rsidP="00F0052D">
      <w:pPr>
        <w:rPr>
          <w:rFonts w:ascii="Times New Roman" w:hAnsi="Times New Roman" w:cs="Times New Roman"/>
          <w:sz w:val="24"/>
          <w:szCs w:val="24"/>
        </w:rPr>
      </w:pPr>
    </w:p>
    <w:p w14:paraId="3E4A8FA0" w14:textId="77777777" w:rsidR="002E1E5B" w:rsidRDefault="002E1E5B" w:rsidP="00F0052D">
      <w:pPr>
        <w:rPr>
          <w:rFonts w:ascii="Times New Roman" w:hAnsi="Times New Roman" w:cs="Times New Roman"/>
          <w:sz w:val="24"/>
          <w:szCs w:val="24"/>
        </w:rPr>
      </w:pPr>
    </w:p>
    <w:p w14:paraId="42CAF9BD" w14:textId="77777777" w:rsidR="00F0052D" w:rsidRDefault="00F0052D" w:rsidP="002E1E5B">
      <w:pPr>
        <w:jc w:val="center"/>
        <w:rPr>
          <w:rFonts w:ascii="Times New Roman" w:hAnsi="Times New Roman" w:cs="Times New Roman"/>
          <w:sz w:val="24"/>
          <w:szCs w:val="24"/>
        </w:rPr>
      </w:pPr>
      <w:r w:rsidRPr="009D74EE">
        <w:rPr>
          <w:rFonts w:ascii="Times New Roman" w:hAnsi="Times New Roman" w:cs="Times New Roman"/>
          <w:sz w:val="24"/>
          <w:szCs w:val="24"/>
        </w:rPr>
        <w:t>The Cult of Isis and Other Mystery Religions in Pompeii and the Roman World</w:t>
      </w:r>
    </w:p>
    <w:p w14:paraId="55D7B635" w14:textId="77777777" w:rsidR="002E1E5B" w:rsidRDefault="002E1E5B" w:rsidP="002E1E5B">
      <w:pPr>
        <w:jc w:val="center"/>
        <w:rPr>
          <w:rFonts w:ascii="Times New Roman" w:hAnsi="Times New Roman" w:cs="Times New Roman"/>
          <w:sz w:val="24"/>
          <w:szCs w:val="24"/>
        </w:rPr>
      </w:pPr>
    </w:p>
    <w:p w14:paraId="4F75E220" w14:textId="77777777" w:rsidR="002E1E5B" w:rsidRDefault="002E1E5B" w:rsidP="002E1E5B">
      <w:pPr>
        <w:jc w:val="center"/>
        <w:rPr>
          <w:rFonts w:ascii="Times New Roman" w:hAnsi="Times New Roman" w:cs="Times New Roman"/>
          <w:sz w:val="24"/>
          <w:szCs w:val="24"/>
        </w:rPr>
      </w:pPr>
    </w:p>
    <w:p w14:paraId="7870BB6A" w14:textId="77777777" w:rsidR="002E1E5B" w:rsidRDefault="002E1E5B" w:rsidP="002E1E5B">
      <w:pPr>
        <w:jc w:val="center"/>
        <w:rPr>
          <w:rFonts w:ascii="Times New Roman" w:hAnsi="Times New Roman" w:cs="Times New Roman"/>
          <w:sz w:val="24"/>
          <w:szCs w:val="24"/>
        </w:rPr>
      </w:pPr>
    </w:p>
    <w:p w14:paraId="17D2D0E4" w14:textId="77777777" w:rsidR="002E1E5B" w:rsidRDefault="002E1E5B" w:rsidP="002E1E5B">
      <w:pPr>
        <w:jc w:val="center"/>
        <w:rPr>
          <w:rFonts w:ascii="Times New Roman" w:hAnsi="Times New Roman" w:cs="Times New Roman"/>
          <w:sz w:val="24"/>
          <w:szCs w:val="24"/>
        </w:rPr>
      </w:pPr>
    </w:p>
    <w:p w14:paraId="0DA46637" w14:textId="77777777" w:rsidR="002E1E5B" w:rsidRDefault="002E1E5B" w:rsidP="002E1E5B">
      <w:pPr>
        <w:jc w:val="center"/>
        <w:rPr>
          <w:rFonts w:ascii="Times New Roman" w:hAnsi="Times New Roman" w:cs="Times New Roman"/>
          <w:sz w:val="24"/>
          <w:szCs w:val="24"/>
        </w:rPr>
      </w:pPr>
    </w:p>
    <w:p w14:paraId="76F205F9" w14:textId="77777777" w:rsidR="002E1E5B" w:rsidRDefault="002E1E5B" w:rsidP="002E1E5B">
      <w:pPr>
        <w:jc w:val="center"/>
        <w:rPr>
          <w:rFonts w:ascii="Times New Roman" w:hAnsi="Times New Roman" w:cs="Times New Roman"/>
          <w:sz w:val="24"/>
          <w:szCs w:val="24"/>
        </w:rPr>
      </w:pPr>
    </w:p>
    <w:p w14:paraId="3DDC11ED" w14:textId="77777777" w:rsidR="002E1E5B" w:rsidRDefault="002E1E5B" w:rsidP="002E1E5B">
      <w:pPr>
        <w:jc w:val="center"/>
        <w:rPr>
          <w:rFonts w:ascii="Times New Roman" w:hAnsi="Times New Roman" w:cs="Times New Roman"/>
          <w:sz w:val="24"/>
          <w:szCs w:val="24"/>
        </w:rPr>
      </w:pPr>
    </w:p>
    <w:p w14:paraId="3EA87D4D" w14:textId="77777777" w:rsidR="002E1E5B" w:rsidRDefault="002E1E5B" w:rsidP="002E1E5B">
      <w:pPr>
        <w:jc w:val="center"/>
        <w:rPr>
          <w:rFonts w:ascii="Times New Roman" w:hAnsi="Times New Roman" w:cs="Times New Roman"/>
          <w:sz w:val="24"/>
          <w:szCs w:val="24"/>
        </w:rPr>
      </w:pPr>
    </w:p>
    <w:p w14:paraId="60DBC265" w14:textId="77777777" w:rsidR="002E1E5B" w:rsidRDefault="002E1E5B" w:rsidP="002E1E5B">
      <w:pPr>
        <w:jc w:val="center"/>
        <w:rPr>
          <w:rFonts w:ascii="Times New Roman" w:hAnsi="Times New Roman" w:cs="Times New Roman"/>
          <w:sz w:val="24"/>
          <w:szCs w:val="24"/>
        </w:rPr>
      </w:pPr>
    </w:p>
    <w:p w14:paraId="69BD8B35" w14:textId="77777777" w:rsidR="002E1E5B" w:rsidRDefault="002E1E5B" w:rsidP="002E1E5B">
      <w:pPr>
        <w:jc w:val="center"/>
        <w:rPr>
          <w:rFonts w:ascii="Times New Roman" w:hAnsi="Times New Roman" w:cs="Times New Roman"/>
          <w:sz w:val="24"/>
          <w:szCs w:val="24"/>
        </w:rPr>
      </w:pPr>
    </w:p>
    <w:p w14:paraId="27926D63" w14:textId="77777777" w:rsidR="002E1E5B" w:rsidRDefault="002E1E5B" w:rsidP="002E1E5B">
      <w:pPr>
        <w:jc w:val="center"/>
        <w:rPr>
          <w:rFonts w:ascii="Times New Roman" w:hAnsi="Times New Roman" w:cs="Times New Roman"/>
          <w:sz w:val="24"/>
          <w:szCs w:val="24"/>
        </w:rPr>
      </w:pPr>
    </w:p>
    <w:p w14:paraId="377B2F7B" w14:textId="291AFD93" w:rsidR="002E1E5B" w:rsidRDefault="002E1E5B" w:rsidP="002E1E5B">
      <w:pPr>
        <w:jc w:val="center"/>
        <w:rPr>
          <w:rFonts w:ascii="Times New Roman" w:hAnsi="Times New Roman" w:cs="Times New Roman"/>
          <w:sz w:val="24"/>
          <w:szCs w:val="24"/>
        </w:rPr>
      </w:pPr>
      <w:r>
        <w:rPr>
          <w:rFonts w:ascii="Times New Roman" w:hAnsi="Times New Roman" w:cs="Times New Roman"/>
          <w:sz w:val="24"/>
          <w:szCs w:val="24"/>
        </w:rPr>
        <w:t>Cassidy Meyers</w:t>
      </w:r>
    </w:p>
    <w:p w14:paraId="0BD94439" w14:textId="3CD2685F" w:rsidR="002E1E5B" w:rsidRDefault="002E1E5B" w:rsidP="002E1E5B">
      <w:pPr>
        <w:jc w:val="center"/>
        <w:rPr>
          <w:rFonts w:ascii="Times New Roman" w:hAnsi="Times New Roman" w:cs="Times New Roman"/>
          <w:sz w:val="24"/>
          <w:szCs w:val="24"/>
        </w:rPr>
      </w:pPr>
      <w:r>
        <w:rPr>
          <w:rFonts w:ascii="Times New Roman" w:hAnsi="Times New Roman" w:cs="Times New Roman"/>
          <w:sz w:val="24"/>
          <w:szCs w:val="24"/>
        </w:rPr>
        <w:t>Classics 304: The Graeco-Roman World – Pompeii</w:t>
      </w:r>
    </w:p>
    <w:p w14:paraId="6EFAD62E" w14:textId="27F7A277" w:rsidR="002E1E5B" w:rsidRDefault="002E1E5B" w:rsidP="002E1E5B">
      <w:pPr>
        <w:jc w:val="center"/>
        <w:rPr>
          <w:rFonts w:ascii="Times New Roman" w:hAnsi="Times New Roman" w:cs="Times New Roman"/>
          <w:sz w:val="24"/>
          <w:szCs w:val="24"/>
        </w:rPr>
      </w:pPr>
      <w:r>
        <w:rPr>
          <w:rFonts w:ascii="Times New Roman" w:hAnsi="Times New Roman" w:cs="Times New Roman"/>
          <w:sz w:val="24"/>
          <w:szCs w:val="24"/>
        </w:rPr>
        <w:t>May 9, 2016</w:t>
      </w:r>
    </w:p>
    <w:p w14:paraId="16A94629" w14:textId="77777777" w:rsidR="002E1E5B" w:rsidRPr="009D74EE" w:rsidRDefault="002E1E5B" w:rsidP="002E1E5B">
      <w:pPr>
        <w:jc w:val="center"/>
        <w:rPr>
          <w:rFonts w:ascii="Times New Roman" w:hAnsi="Times New Roman" w:cs="Times New Roman"/>
          <w:sz w:val="24"/>
          <w:szCs w:val="24"/>
        </w:rPr>
      </w:pPr>
    </w:p>
    <w:p w14:paraId="7FDBACF6" w14:textId="77777777" w:rsidR="00F0052D" w:rsidRPr="009D74EE" w:rsidRDefault="00F0052D" w:rsidP="00F0052D">
      <w:pPr>
        <w:rPr>
          <w:rFonts w:ascii="Times New Roman" w:hAnsi="Times New Roman" w:cs="Times New Roman"/>
          <w:sz w:val="24"/>
          <w:szCs w:val="24"/>
        </w:rPr>
      </w:pPr>
    </w:p>
    <w:p w14:paraId="4D74B4C2" w14:textId="77777777" w:rsidR="002E1E5B" w:rsidRDefault="00F0052D" w:rsidP="009D74EE">
      <w:pPr>
        <w:spacing w:line="480" w:lineRule="auto"/>
        <w:rPr>
          <w:rFonts w:ascii="Times New Roman" w:hAnsi="Times New Roman" w:cs="Times New Roman"/>
          <w:sz w:val="24"/>
          <w:szCs w:val="24"/>
        </w:rPr>
      </w:pPr>
      <w:r w:rsidRPr="009D74EE">
        <w:rPr>
          <w:rFonts w:ascii="Times New Roman" w:hAnsi="Times New Roman" w:cs="Times New Roman"/>
          <w:sz w:val="24"/>
          <w:szCs w:val="24"/>
        </w:rPr>
        <w:tab/>
      </w:r>
    </w:p>
    <w:p w14:paraId="75DB9C60" w14:textId="77777777" w:rsidR="002E1E5B" w:rsidRDefault="002E1E5B" w:rsidP="009D74EE">
      <w:pPr>
        <w:spacing w:line="480" w:lineRule="auto"/>
        <w:rPr>
          <w:rFonts w:ascii="Times New Roman" w:hAnsi="Times New Roman" w:cs="Times New Roman"/>
          <w:sz w:val="24"/>
          <w:szCs w:val="24"/>
        </w:rPr>
      </w:pPr>
    </w:p>
    <w:p w14:paraId="050AF528" w14:textId="77777777" w:rsidR="002E1E5B" w:rsidRDefault="002E1E5B" w:rsidP="009D74EE">
      <w:pPr>
        <w:spacing w:line="480" w:lineRule="auto"/>
        <w:rPr>
          <w:rFonts w:ascii="Times New Roman" w:hAnsi="Times New Roman" w:cs="Times New Roman"/>
          <w:sz w:val="24"/>
          <w:szCs w:val="24"/>
        </w:rPr>
      </w:pPr>
    </w:p>
    <w:p w14:paraId="29874963" w14:textId="460C81A7" w:rsidR="009D74EE" w:rsidRDefault="00F0052D" w:rsidP="00564AFC">
      <w:pPr>
        <w:spacing w:line="480" w:lineRule="auto"/>
        <w:ind w:firstLine="720"/>
        <w:rPr>
          <w:rFonts w:ascii="Times New Roman" w:hAnsi="Times New Roman" w:cs="Times New Roman"/>
          <w:sz w:val="24"/>
          <w:szCs w:val="24"/>
        </w:rPr>
      </w:pPr>
      <w:r w:rsidRPr="009D74EE">
        <w:rPr>
          <w:rFonts w:ascii="Times New Roman" w:hAnsi="Times New Roman" w:cs="Times New Roman"/>
          <w:sz w:val="24"/>
          <w:szCs w:val="24"/>
        </w:rPr>
        <w:lastRenderedPageBreak/>
        <w:t xml:space="preserve">The town of Pompeii was essentially encapsulated that day Vesuvius erupted in 79 CE.  Buildings, roads, artifacts and even people were preserved under layers of volcanic ash.  Now the ancient site is approximately two-thirds excavated and a </w:t>
      </w:r>
      <w:r w:rsidRPr="008643E1">
        <w:rPr>
          <w:rFonts w:ascii="Times New Roman" w:hAnsi="Times New Roman" w:cs="Times New Roman"/>
          <w:sz w:val="24"/>
          <w:szCs w:val="24"/>
        </w:rPr>
        <w:t>myriad of</w:t>
      </w:r>
      <w:r w:rsidRPr="009D74EE">
        <w:rPr>
          <w:rFonts w:ascii="Times New Roman" w:hAnsi="Times New Roman" w:cs="Times New Roman"/>
          <w:sz w:val="24"/>
          <w:szCs w:val="24"/>
        </w:rPr>
        <w:t xml:space="preserve"> information has been gleaned as a result.  With the combination of literary sources, epigraphic evidence and archaeological record, the social and religious attitude of Pompeii and the Roman world in general can be fairly understood.  T</w:t>
      </w:r>
      <w:r w:rsidR="009D74EE" w:rsidRPr="009D74EE">
        <w:rPr>
          <w:rFonts w:ascii="Times New Roman" w:hAnsi="Times New Roman" w:cs="Times New Roman"/>
          <w:sz w:val="24"/>
          <w:szCs w:val="24"/>
        </w:rPr>
        <w:t>he Romans had their own pantheon of gods and were known for assimilating foreign deities into their culture.</w:t>
      </w:r>
      <w:r w:rsidR="00673054">
        <w:rPr>
          <w:rFonts w:ascii="Times New Roman" w:hAnsi="Times New Roman" w:cs="Times New Roman"/>
          <w:sz w:val="24"/>
          <w:szCs w:val="24"/>
        </w:rPr>
        <w:t xml:space="preserve">  Why, then, did foreign cults appeal to many different people and for what reasons?  Why was the cult of Isis so popular, particularly to women?  What did mystery religion offer to its adherents that traditional Roman religion perhaps could not?</w:t>
      </w:r>
      <w:r w:rsidR="009D74EE" w:rsidRPr="009D74EE">
        <w:rPr>
          <w:rFonts w:ascii="Times New Roman" w:hAnsi="Times New Roman" w:cs="Times New Roman"/>
          <w:sz w:val="24"/>
          <w:szCs w:val="24"/>
        </w:rPr>
        <w:t xml:space="preserve">  My aim in this paper is to analyze the mystery cults in Pompeii and the Roman world – with special attention to the cult of Isis – and to bring to light the appeal </w:t>
      </w:r>
      <w:r w:rsidR="00673054">
        <w:rPr>
          <w:rFonts w:ascii="Times New Roman" w:hAnsi="Times New Roman" w:cs="Times New Roman"/>
          <w:sz w:val="24"/>
          <w:szCs w:val="24"/>
        </w:rPr>
        <w:t>that this type of religion had to the people.</w:t>
      </w:r>
    </w:p>
    <w:p w14:paraId="461723B8" w14:textId="7F2F3CAF" w:rsidR="009D74EE" w:rsidRDefault="009D74EE" w:rsidP="009D74EE">
      <w:pPr>
        <w:spacing w:line="480" w:lineRule="auto"/>
        <w:rPr>
          <w:rFonts w:ascii="Times New Roman" w:hAnsi="Times New Roman" w:cs="Times New Roman"/>
          <w:sz w:val="24"/>
          <w:szCs w:val="24"/>
        </w:rPr>
      </w:pPr>
      <w:r>
        <w:rPr>
          <w:rFonts w:ascii="Times New Roman" w:hAnsi="Times New Roman" w:cs="Times New Roman"/>
          <w:sz w:val="24"/>
          <w:szCs w:val="24"/>
        </w:rPr>
        <w:tab/>
      </w:r>
      <w:commentRangeStart w:id="0"/>
      <w:r w:rsidR="0065640D">
        <w:rPr>
          <w:rFonts w:ascii="Times New Roman" w:hAnsi="Times New Roman" w:cs="Times New Roman"/>
          <w:sz w:val="24"/>
          <w:szCs w:val="24"/>
        </w:rPr>
        <w:t xml:space="preserve">Religion in the Roman world was a polytheistic one and provided a multitude of gods for many different purposes.  There was the king of the gods, Jupiter/Jove and his </w:t>
      </w:r>
      <w:r w:rsidR="00A43E0D">
        <w:rPr>
          <w:rFonts w:ascii="Times New Roman" w:hAnsi="Times New Roman" w:cs="Times New Roman"/>
          <w:sz w:val="24"/>
          <w:szCs w:val="24"/>
        </w:rPr>
        <w:t>queen Juno</w:t>
      </w:r>
      <w:r w:rsidR="0065640D">
        <w:rPr>
          <w:rFonts w:ascii="Times New Roman" w:hAnsi="Times New Roman" w:cs="Times New Roman"/>
          <w:sz w:val="24"/>
          <w:szCs w:val="24"/>
        </w:rPr>
        <w:t>, goddess of marriage, Neptune, god of the sea and horses, Venus, goddess of love</w:t>
      </w:r>
      <w:r w:rsidR="00A9559D">
        <w:rPr>
          <w:rFonts w:ascii="Times New Roman" w:hAnsi="Times New Roman" w:cs="Times New Roman"/>
          <w:sz w:val="24"/>
          <w:szCs w:val="24"/>
        </w:rPr>
        <w:t>,</w:t>
      </w:r>
      <w:r w:rsidR="0065640D">
        <w:rPr>
          <w:rFonts w:ascii="Times New Roman" w:hAnsi="Times New Roman" w:cs="Times New Roman"/>
          <w:sz w:val="24"/>
          <w:szCs w:val="24"/>
        </w:rPr>
        <w:t xml:space="preserve"> and many, many more.  Appeals and worship would take place in temples, either to celebrate the god in festival or to ask for fortune pertaining to that god or goddess’ realm.  </w:t>
      </w:r>
      <w:r w:rsidR="00307E04">
        <w:rPr>
          <w:rFonts w:ascii="Times New Roman" w:hAnsi="Times New Roman" w:cs="Times New Roman"/>
          <w:sz w:val="24"/>
          <w:szCs w:val="24"/>
        </w:rPr>
        <w:t xml:space="preserve">Author Sarolta </w:t>
      </w:r>
      <w:r w:rsidR="000967F0">
        <w:rPr>
          <w:rFonts w:ascii="Times New Roman" w:hAnsi="Times New Roman" w:cs="Times New Roman"/>
          <w:sz w:val="24"/>
          <w:szCs w:val="24"/>
        </w:rPr>
        <w:t xml:space="preserve">Takacs explains that, “…the primary purpose of the traditional Roman religion was not to satisfy emotional needs…but the maintenance of a favorable reciprocal relationship between gods and humans,” (Takacs 1995, 13).  </w:t>
      </w:r>
      <w:r w:rsidR="0065640D">
        <w:rPr>
          <w:rFonts w:ascii="Times New Roman" w:hAnsi="Times New Roman" w:cs="Times New Roman"/>
          <w:sz w:val="24"/>
          <w:szCs w:val="24"/>
        </w:rPr>
        <w:t xml:space="preserve">It was an “I give, so that </w:t>
      </w:r>
      <w:commentRangeEnd w:id="0"/>
      <w:r w:rsidR="008643E1">
        <w:rPr>
          <w:rStyle w:val="CommentReference"/>
        </w:rPr>
        <w:commentReference w:id="0"/>
      </w:r>
      <w:r w:rsidR="0065640D">
        <w:rPr>
          <w:rFonts w:ascii="Times New Roman" w:hAnsi="Times New Roman" w:cs="Times New Roman"/>
          <w:sz w:val="24"/>
          <w:szCs w:val="24"/>
        </w:rPr>
        <w:t xml:space="preserve">you give” exchange.  </w:t>
      </w:r>
    </w:p>
    <w:p w14:paraId="00C23200" w14:textId="7359660B" w:rsidR="000967F0" w:rsidRDefault="000967F0" w:rsidP="009D74EE">
      <w:pPr>
        <w:spacing w:line="480" w:lineRule="auto"/>
        <w:rPr>
          <w:rFonts w:ascii="Times New Roman" w:hAnsi="Times New Roman" w:cs="Times New Roman"/>
          <w:sz w:val="24"/>
          <w:szCs w:val="24"/>
        </w:rPr>
      </w:pPr>
      <w:r>
        <w:rPr>
          <w:rFonts w:ascii="Times New Roman" w:hAnsi="Times New Roman" w:cs="Times New Roman"/>
          <w:sz w:val="24"/>
          <w:szCs w:val="24"/>
        </w:rPr>
        <w:tab/>
        <w:t>Evidence of temples in Pompeii expand back all the way to the 6</w:t>
      </w:r>
      <w:r w:rsidRPr="000967F0">
        <w:rPr>
          <w:rFonts w:ascii="Times New Roman" w:hAnsi="Times New Roman" w:cs="Times New Roman"/>
          <w:sz w:val="24"/>
          <w:szCs w:val="24"/>
          <w:vertAlign w:val="superscript"/>
        </w:rPr>
        <w:t>th</w:t>
      </w:r>
      <w:r>
        <w:rPr>
          <w:rFonts w:ascii="Times New Roman" w:hAnsi="Times New Roman" w:cs="Times New Roman"/>
          <w:sz w:val="24"/>
          <w:szCs w:val="24"/>
        </w:rPr>
        <w:t xml:space="preserve"> c. BCE, built by Greek and/or Oscan settlers </w:t>
      </w:r>
      <w:r w:rsidR="00374BFC">
        <w:rPr>
          <w:rFonts w:ascii="Times New Roman" w:hAnsi="Times New Roman" w:cs="Times New Roman"/>
          <w:sz w:val="24"/>
          <w:szCs w:val="24"/>
        </w:rPr>
        <w:t xml:space="preserve">that </w:t>
      </w:r>
      <w:r>
        <w:rPr>
          <w:rFonts w:ascii="Times New Roman" w:hAnsi="Times New Roman" w:cs="Times New Roman"/>
          <w:sz w:val="24"/>
          <w:szCs w:val="24"/>
        </w:rPr>
        <w:t xml:space="preserve">were living in the town.  The oldest temples include the Doric temple located in the triangular Forum (named so for its architectural style) and the temple of Apollo </w:t>
      </w:r>
      <w:r>
        <w:rPr>
          <w:rFonts w:ascii="Times New Roman" w:hAnsi="Times New Roman" w:cs="Times New Roman"/>
          <w:sz w:val="24"/>
          <w:szCs w:val="24"/>
        </w:rPr>
        <w:lastRenderedPageBreak/>
        <w:t>located in the main Forum, later rebuilt in the 2</w:t>
      </w:r>
      <w:r w:rsidRPr="000967F0">
        <w:rPr>
          <w:rFonts w:ascii="Times New Roman" w:hAnsi="Times New Roman" w:cs="Times New Roman"/>
          <w:sz w:val="24"/>
          <w:szCs w:val="24"/>
          <w:vertAlign w:val="superscript"/>
        </w:rPr>
        <w:t>nd</w:t>
      </w:r>
      <w:r>
        <w:rPr>
          <w:rFonts w:ascii="Times New Roman" w:hAnsi="Times New Roman" w:cs="Times New Roman"/>
          <w:sz w:val="24"/>
          <w:szCs w:val="24"/>
        </w:rPr>
        <w:t xml:space="preserve"> c. BCE.  By the time the reign of Augustus was in effect, Pompeii had several temples to boast of, including the Temple to the Capitoline Triad, the Temple of Venus, the Temple of Fortuna Augusta, and the Temple of Isis, which shall be explicitly focused on later.  </w:t>
      </w:r>
    </w:p>
    <w:p w14:paraId="3504C98C" w14:textId="10B21BA3" w:rsidR="000967F0" w:rsidRDefault="000967F0" w:rsidP="009D74EE">
      <w:pPr>
        <w:spacing w:line="480" w:lineRule="auto"/>
        <w:rPr>
          <w:rFonts w:ascii="Times New Roman" w:hAnsi="Times New Roman" w:cs="Times New Roman"/>
          <w:sz w:val="24"/>
          <w:szCs w:val="24"/>
        </w:rPr>
      </w:pPr>
      <w:r>
        <w:rPr>
          <w:rFonts w:ascii="Times New Roman" w:hAnsi="Times New Roman" w:cs="Times New Roman"/>
          <w:sz w:val="24"/>
          <w:szCs w:val="24"/>
        </w:rPr>
        <w:tab/>
      </w:r>
      <w:r w:rsidR="00355A69">
        <w:rPr>
          <w:rFonts w:ascii="Times New Roman" w:hAnsi="Times New Roman" w:cs="Times New Roman"/>
          <w:sz w:val="24"/>
          <w:szCs w:val="24"/>
        </w:rPr>
        <w:t xml:space="preserve">The gods were worshipped by all peoples alike, from the low classes of prostitutes and freedmen to the upper classes of the Roman elites; Roman religion had little social boundaries.  However there were certain attributes that citizens, especially women, </w:t>
      </w:r>
      <w:r w:rsidR="00A43E0D">
        <w:rPr>
          <w:rFonts w:ascii="Times New Roman" w:hAnsi="Times New Roman" w:cs="Times New Roman"/>
          <w:sz w:val="24"/>
          <w:szCs w:val="24"/>
        </w:rPr>
        <w:t xml:space="preserve">would identify with.  Women in Roman society were expected to be mannerly, virtuous, to be faithful wives and to produce children.  Therefore, religious rituals for women focused on marriage and childbirth </w:t>
      </w:r>
      <w:commentRangeStart w:id="1"/>
      <w:r w:rsidR="00A43E0D">
        <w:rPr>
          <w:rFonts w:ascii="Times New Roman" w:hAnsi="Times New Roman" w:cs="Times New Roman"/>
          <w:sz w:val="24"/>
          <w:szCs w:val="24"/>
        </w:rPr>
        <w:t xml:space="preserve">(Hammer 2000, 38).  </w:t>
      </w:r>
      <w:commentRangeEnd w:id="1"/>
      <w:r w:rsidR="008643E1">
        <w:rPr>
          <w:rStyle w:val="CommentReference"/>
        </w:rPr>
        <w:commentReference w:id="1"/>
      </w:r>
      <w:r w:rsidR="00A43E0D">
        <w:rPr>
          <w:rFonts w:ascii="Times New Roman" w:hAnsi="Times New Roman" w:cs="Times New Roman"/>
          <w:sz w:val="24"/>
          <w:szCs w:val="24"/>
        </w:rPr>
        <w:t>Divinities such as Juno, Venus and Diana may have been actively worshipped by all women alike.</w:t>
      </w:r>
    </w:p>
    <w:p w14:paraId="13B4C566" w14:textId="36A7C42E" w:rsidR="00A43E0D" w:rsidRDefault="00A43E0D" w:rsidP="009D74EE">
      <w:pPr>
        <w:spacing w:line="480" w:lineRule="auto"/>
        <w:rPr>
          <w:rFonts w:ascii="Times New Roman" w:hAnsi="Times New Roman" w:cs="Times New Roman"/>
          <w:sz w:val="24"/>
          <w:szCs w:val="24"/>
        </w:rPr>
      </w:pPr>
      <w:r>
        <w:rPr>
          <w:rFonts w:ascii="Times New Roman" w:hAnsi="Times New Roman" w:cs="Times New Roman"/>
          <w:sz w:val="24"/>
          <w:szCs w:val="24"/>
        </w:rPr>
        <w:tab/>
      </w:r>
      <w:r w:rsidR="00405BCB">
        <w:rPr>
          <w:rFonts w:ascii="Times New Roman" w:hAnsi="Times New Roman" w:cs="Times New Roman"/>
          <w:sz w:val="24"/>
          <w:szCs w:val="24"/>
        </w:rPr>
        <w:t xml:space="preserve">Yet there was more than just the traditional pantheon available to Roman citizens </w:t>
      </w:r>
      <w:r w:rsidR="00525205">
        <w:rPr>
          <w:rFonts w:ascii="Times New Roman" w:hAnsi="Times New Roman" w:cs="Times New Roman"/>
          <w:sz w:val="24"/>
          <w:szCs w:val="24"/>
        </w:rPr>
        <w:t xml:space="preserve">and it </w:t>
      </w:r>
      <w:r w:rsidR="00405BCB">
        <w:rPr>
          <w:rFonts w:ascii="Times New Roman" w:hAnsi="Times New Roman" w:cs="Times New Roman"/>
          <w:sz w:val="24"/>
          <w:szCs w:val="24"/>
        </w:rPr>
        <w:t>came in the form of mystery religion and foreign cults</w:t>
      </w:r>
      <w:r w:rsidR="00405BCB">
        <w:rPr>
          <w:rStyle w:val="FootnoteReference"/>
          <w:rFonts w:ascii="Times New Roman" w:hAnsi="Times New Roman" w:cs="Times New Roman"/>
          <w:sz w:val="24"/>
          <w:szCs w:val="24"/>
        </w:rPr>
        <w:footnoteReference w:id="1"/>
      </w:r>
      <w:r w:rsidR="00405BCB">
        <w:rPr>
          <w:rFonts w:ascii="Times New Roman" w:hAnsi="Times New Roman" w:cs="Times New Roman"/>
          <w:sz w:val="24"/>
          <w:szCs w:val="24"/>
        </w:rPr>
        <w:t xml:space="preserve"> that </w:t>
      </w:r>
      <w:r w:rsidR="00525205">
        <w:rPr>
          <w:rFonts w:ascii="Times New Roman" w:hAnsi="Times New Roman" w:cs="Times New Roman"/>
          <w:sz w:val="24"/>
          <w:szCs w:val="24"/>
        </w:rPr>
        <w:t>were incorporated</w:t>
      </w:r>
      <w:r w:rsidR="00405BCB">
        <w:rPr>
          <w:rFonts w:ascii="Times New Roman" w:hAnsi="Times New Roman" w:cs="Times New Roman"/>
          <w:sz w:val="24"/>
          <w:szCs w:val="24"/>
        </w:rPr>
        <w:t xml:space="preserve"> into Roman life.  Evidence at Pompeii shows that </w:t>
      </w:r>
      <w:r w:rsidR="00525205">
        <w:rPr>
          <w:rFonts w:ascii="Times New Roman" w:hAnsi="Times New Roman" w:cs="Times New Roman"/>
          <w:sz w:val="24"/>
          <w:szCs w:val="24"/>
        </w:rPr>
        <w:t xml:space="preserve">among the most popular foreign deities were </w:t>
      </w:r>
      <w:r w:rsidR="00405BCB">
        <w:rPr>
          <w:rFonts w:ascii="Times New Roman" w:hAnsi="Times New Roman" w:cs="Times New Roman"/>
          <w:sz w:val="24"/>
          <w:szCs w:val="24"/>
        </w:rPr>
        <w:t>Bacch</w:t>
      </w:r>
      <w:r w:rsidR="00730E93">
        <w:rPr>
          <w:rFonts w:ascii="Times New Roman" w:hAnsi="Times New Roman" w:cs="Times New Roman"/>
          <w:sz w:val="24"/>
          <w:szCs w:val="24"/>
        </w:rPr>
        <w:t>us and Isis, which will be discussed</w:t>
      </w:r>
      <w:r w:rsidR="00405BCB">
        <w:rPr>
          <w:rFonts w:ascii="Times New Roman" w:hAnsi="Times New Roman" w:cs="Times New Roman"/>
          <w:sz w:val="24"/>
          <w:szCs w:val="24"/>
        </w:rPr>
        <w:t xml:space="preserve"> later</w:t>
      </w:r>
      <w:r w:rsidR="003538B5">
        <w:rPr>
          <w:rFonts w:ascii="Times New Roman" w:hAnsi="Times New Roman" w:cs="Times New Roman"/>
          <w:sz w:val="24"/>
          <w:szCs w:val="24"/>
        </w:rPr>
        <w:t>.  First an introduction to mystery cults themselves must be addressed</w:t>
      </w:r>
      <w:r w:rsidR="00257ED8">
        <w:rPr>
          <w:rFonts w:ascii="Times New Roman" w:hAnsi="Times New Roman" w:cs="Times New Roman"/>
          <w:sz w:val="24"/>
          <w:szCs w:val="24"/>
        </w:rPr>
        <w:t>.</w:t>
      </w:r>
    </w:p>
    <w:p w14:paraId="0448C533" w14:textId="1039258C" w:rsidR="00AB02B9" w:rsidRDefault="00AB02B9" w:rsidP="009D74EE">
      <w:pPr>
        <w:spacing w:line="480" w:lineRule="auto"/>
        <w:rPr>
          <w:rFonts w:ascii="Times New Roman" w:hAnsi="Times New Roman" w:cs="Times New Roman"/>
          <w:sz w:val="24"/>
          <w:szCs w:val="24"/>
        </w:rPr>
      </w:pPr>
      <w:r>
        <w:rPr>
          <w:rFonts w:ascii="Times New Roman" w:hAnsi="Times New Roman" w:cs="Times New Roman"/>
          <w:sz w:val="24"/>
          <w:szCs w:val="24"/>
        </w:rPr>
        <w:tab/>
      </w:r>
      <w:r w:rsidR="00307E04">
        <w:rPr>
          <w:rFonts w:ascii="Times New Roman" w:hAnsi="Times New Roman" w:cs="Times New Roman"/>
          <w:sz w:val="24"/>
          <w:szCs w:val="24"/>
        </w:rPr>
        <w:t xml:space="preserve">Some scholars argue that the popularity of mystery religion was on the rise due to a failing acceptance of the traditional Roman pantheon.  </w:t>
      </w:r>
      <w:r>
        <w:rPr>
          <w:rFonts w:ascii="Times New Roman" w:hAnsi="Times New Roman" w:cs="Times New Roman"/>
          <w:sz w:val="24"/>
          <w:szCs w:val="24"/>
        </w:rPr>
        <w:t xml:space="preserve">Sarolta Takacs </w:t>
      </w:r>
      <w:r w:rsidR="00B97FD7">
        <w:rPr>
          <w:rFonts w:ascii="Times New Roman" w:hAnsi="Times New Roman" w:cs="Times New Roman"/>
          <w:sz w:val="24"/>
          <w:szCs w:val="24"/>
        </w:rPr>
        <w:t xml:space="preserve">(1995, 2) </w:t>
      </w:r>
      <w:r>
        <w:rPr>
          <w:rFonts w:ascii="Times New Roman" w:hAnsi="Times New Roman" w:cs="Times New Roman"/>
          <w:sz w:val="24"/>
          <w:szCs w:val="24"/>
        </w:rPr>
        <w:t xml:space="preserve">addresses </w:t>
      </w:r>
      <w:r w:rsidR="00307E04">
        <w:rPr>
          <w:rFonts w:ascii="Times New Roman" w:hAnsi="Times New Roman" w:cs="Times New Roman"/>
          <w:sz w:val="24"/>
          <w:szCs w:val="24"/>
        </w:rPr>
        <w:t>this</w:t>
      </w:r>
      <w:r w:rsidR="00B97FD7">
        <w:rPr>
          <w:rFonts w:ascii="Times New Roman" w:hAnsi="Times New Roman" w:cs="Times New Roman"/>
          <w:sz w:val="24"/>
          <w:szCs w:val="24"/>
        </w:rPr>
        <w:t xml:space="preserve"> </w:t>
      </w:r>
      <w:r>
        <w:rPr>
          <w:rFonts w:ascii="Times New Roman" w:hAnsi="Times New Roman" w:cs="Times New Roman"/>
          <w:sz w:val="24"/>
          <w:szCs w:val="24"/>
        </w:rPr>
        <w:t>misconception</w:t>
      </w:r>
      <w:r w:rsidR="00B97FD7">
        <w:rPr>
          <w:rFonts w:ascii="Times New Roman" w:hAnsi="Times New Roman" w:cs="Times New Roman"/>
          <w:sz w:val="24"/>
          <w:szCs w:val="24"/>
        </w:rPr>
        <w:t xml:space="preserve"> that </w:t>
      </w:r>
      <w:r>
        <w:rPr>
          <w:rFonts w:ascii="Times New Roman" w:hAnsi="Times New Roman" w:cs="Times New Roman"/>
          <w:sz w:val="24"/>
          <w:szCs w:val="24"/>
        </w:rPr>
        <w:t>foreign cults were introduced when typical Roman religion was falling into recession</w:t>
      </w:r>
      <w:r w:rsidR="00B97FD7">
        <w:rPr>
          <w:rFonts w:ascii="Times New Roman" w:hAnsi="Times New Roman" w:cs="Times New Roman"/>
          <w:sz w:val="24"/>
          <w:szCs w:val="24"/>
        </w:rPr>
        <w:t>, having been</w:t>
      </w:r>
      <w:r>
        <w:rPr>
          <w:rFonts w:ascii="Times New Roman" w:hAnsi="Times New Roman" w:cs="Times New Roman"/>
          <w:sz w:val="24"/>
          <w:szCs w:val="24"/>
        </w:rPr>
        <w:t xml:space="preserve"> superseded by other religions from abroad.  </w:t>
      </w:r>
      <w:r w:rsidR="00B97FD7">
        <w:rPr>
          <w:rFonts w:ascii="Times New Roman" w:hAnsi="Times New Roman" w:cs="Times New Roman"/>
          <w:sz w:val="24"/>
          <w:szCs w:val="24"/>
        </w:rPr>
        <w:t>His argument is that</w:t>
      </w:r>
      <w:r>
        <w:rPr>
          <w:rFonts w:ascii="Times New Roman" w:hAnsi="Times New Roman" w:cs="Times New Roman"/>
          <w:sz w:val="24"/>
          <w:szCs w:val="24"/>
        </w:rPr>
        <w:t xml:space="preserve"> the Romans were polytheistic and could worship more than just one god, and certainly at the same </w:t>
      </w:r>
      <w:r>
        <w:rPr>
          <w:rFonts w:ascii="Times New Roman" w:hAnsi="Times New Roman" w:cs="Times New Roman"/>
          <w:sz w:val="24"/>
          <w:szCs w:val="24"/>
        </w:rPr>
        <w:lastRenderedPageBreak/>
        <w:t>time.  Deities offered different things</w:t>
      </w:r>
      <w:r w:rsidR="00523970">
        <w:rPr>
          <w:rFonts w:ascii="Times New Roman" w:hAnsi="Times New Roman" w:cs="Times New Roman"/>
          <w:sz w:val="24"/>
          <w:szCs w:val="24"/>
        </w:rPr>
        <w:t xml:space="preserve"> to different people and Takacs</w:t>
      </w:r>
      <w:r w:rsidR="00B97FD7">
        <w:rPr>
          <w:rFonts w:ascii="Times New Roman" w:hAnsi="Times New Roman" w:cs="Times New Roman"/>
          <w:sz w:val="24"/>
          <w:szCs w:val="24"/>
        </w:rPr>
        <w:t xml:space="preserve"> </w:t>
      </w:r>
      <w:r>
        <w:rPr>
          <w:rFonts w:ascii="Times New Roman" w:hAnsi="Times New Roman" w:cs="Times New Roman"/>
          <w:sz w:val="24"/>
          <w:szCs w:val="24"/>
        </w:rPr>
        <w:t>argues that “any religion with elaborate rituals and mysteries promising salvation and an afterlife would naturally help the politically and socially underprivileged escape the miseries of daily life</w:t>
      </w:r>
      <w:r w:rsidR="00B97FD7">
        <w:rPr>
          <w:rFonts w:ascii="Times New Roman" w:hAnsi="Times New Roman" w:cs="Times New Roman"/>
          <w:sz w:val="24"/>
          <w:szCs w:val="24"/>
        </w:rPr>
        <w:t>.</w:t>
      </w:r>
      <w:r>
        <w:rPr>
          <w:rFonts w:ascii="Times New Roman" w:hAnsi="Times New Roman" w:cs="Times New Roman"/>
          <w:sz w:val="24"/>
          <w:szCs w:val="24"/>
        </w:rPr>
        <w:t>”</w:t>
      </w:r>
      <w:r w:rsidR="00523970">
        <w:rPr>
          <w:rFonts w:ascii="Times New Roman" w:hAnsi="Times New Roman" w:cs="Times New Roman"/>
          <w:sz w:val="24"/>
          <w:szCs w:val="24"/>
        </w:rPr>
        <w:t xml:space="preserve"> (1995, 4).</w:t>
      </w:r>
      <w:r>
        <w:rPr>
          <w:rFonts w:ascii="Times New Roman" w:hAnsi="Times New Roman" w:cs="Times New Roman"/>
          <w:sz w:val="24"/>
          <w:szCs w:val="24"/>
        </w:rPr>
        <w:t xml:space="preserve"> </w:t>
      </w:r>
    </w:p>
    <w:p w14:paraId="76C1EB5C" w14:textId="502F4C7B" w:rsidR="0056244A" w:rsidRDefault="007E3CE8" w:rsidP="009D74EE">
      <w:pPr>
        <w:spacing w:line="480" w:lineRule="auto"/>
        <w:rPr>
          <w:rFonts w:ascii="Times New Roman" w:hAnsi="Times New Roman" w:cs="Times New Roman"/>
          <w:sz w:val="24"/>
          <w:szCs w:val="24"/>
        </w:rPr>
      </w:pPr>
      <w:r>
        <w:rPr>
          <w:rFonts w:ascii="Times New Roman" w:hAnsi="Times New Roman" w:cs="Times New Roman"/>
          <w:sz w:val="24"/>
          <w:szCs w:val="24"/>
        </w:rPr>
        <w:tab/>
        <w:t>Bacchus – who is also</w:t>
      </w:r>
      <w:r w:rsidR="00B97FD7">
        <w:rPr>
          <w:rFonts w:ascii="Times New Roman" w:hAnsi="Times New Roman" w:cs="Times New Roman"/>
          <w:sz w:val="24"/>
          <w:szCs w:val="24"/>
        </w:rPr>
        <w:t xml:space="preserve"> identified </w:t>
      </w:r>
      <w:r>
        <w:rPr>
          <w:rFonts w:ascii="Times New Roman" w:hAnsi="Times New Roman" w:cs="Times New Roman"/>
          <w:sz w:val="24"/>
          <w:szCs w:val="24"/>
        </w:rPr>
        <w:t>with the Greek god Dionysius</w:t>
      </w:r>
      <w:r w:rsidR="000E5901">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and the Roman god Liber – was the god of wine, revelry, fertility and madness.  He was worshipped for almost a thousand years, from the 6</w:t>
      </w:r>
      <w:r w:rsidRPr="007E3CE8">
        <w:rPr>
          <w:rFonts w:ascii="Times New Roman" w:hAnsi="Times New Roman" w:cs="Times New Roman"/>
          <w:sz w:val="24"/>
          <w:szCs w:val="24"/>
          <w:vertAlign w:val="superscript"/>
        </w:rPr>
        <w:t>th</w:t>
      </w:r>
      <w:r>
        <w:rPr>
          <w:rFonts w:ascii="Times New Roman" w:hAnsi="Times New Roman" w:cs="Times New Roman"/>
          <w:sz w:val="24"/>
          <w:szCs w:val="24"/>
        </w:rPr>
        <w:t xml:space="preserve"> c. BCE to the 5</w:t>
      </w:r>
      <w:r w:rsidRPr="007E3CE8">
        <w:rPr>
          <w:rFonts w:ascii="Times New Roman" w:hAnsi="Times New Roman" w:cs="Times New Roman"/>
          <w:sz w:val="24"/>
          <w:szCs w:val="24"/>
          <w:vertAlign w:val="superscript"/>
        </w:rPr>
        <w:t>th</w:t>
      </w:r>
      <w:r>
        <w:rPr>
          <w:rFonts w:ascii="Times New Roman" w:hAnsi="Times New Roman" w:cs="Times New Roman"/>
          <w:sz w:val="24"/>
          <w:szCs w:val="24"/>
        </w:rPr>
        <w:t xml:space="preserve"> c. CE (</w:t>
      </w:r>
      <w:commentRangeStart w:id="2"/>
      <w:r>
        <w:rPr>
          <w:rFonts w:ascii="Times New Roman" w:hAnsi="Times New Roman" w:cs="Times New Roman"/>
          <w:sz w:val="24"/>
          <w:szCs w:val="24"/>
        </w:rPr>
        <w:t>Casadio</w:t>
      </w:r>
      <w:r w:rsidR="00CC1135">
        <w:rPr>
          <w:rFonts w:ascii="Times New Roman" w:hAnsi="Times New Roman" w:cs="Times New Roman"/>
          <w:sz w:val="24"/>
          <w:szCs w:val="24"/>
        </w:rPr>
        <w:t xml:space="preserve"> and Johnston 2009,</w:t>
      </w:r>
      <w:r>
        <w:rPr>
          <w:rFonts w:ascii="Times New Roman" w:hAnsi="Times New Roman" w:cs="Times New Roman"/>
          <w:sz w:val="24"/>
          <w:szCs w:val="24"/>
        </w:rPr>
        <w:t xml:space="preserve"> 33</w:t>
      </w:r>
      <w:commentRangeEnd w:id="2"/>
      <w:r w:rsidR="008643E1">
        <w:rPr>
          <w:rStyle w:val="CommentReference"/>
        </w:rPr>
        <w:commentReference w:id="2"/>
      </w:r>
      <w:r>
        <w:rPr>
          <w:rFonts w:ascii="Times New Roman" w:hAnsi="Times New Roman" w:cs="Times New Roman"/>
          <w:sz w:val="24"/>
          <w:szCs w:val="24"/>
        </w:rPr>
        <w:t xml:space="preserve">) and </w:t>
      </w:r>
      <w:r w:rsidR="0056244A">
        <w:rPr>
          <w:rFonts w:ascii="Times New Roman" w:hAnsi="Times New Roman" w:cs="Times New Roman"/>
          <w:sz w:val="24"/>
          <w:szCs w:val="24"/>
        </w:rPr>
        <w:t>the earliest evidence of worship in Campania dates back to the 5</w:t>
      </w:r>
      <w:r w:rsidR="0056244A" w:rsidRPr="0056244A">
        <w:rPr>
          <w:rFonts w:ascii="Times New Roman" w:hAnsi="Times New Roman" w:cs="Times New Roman"/>
          <w:sz w:val="24"/>
          <w:szCs w:val="24"/>
          <w:vertAlign w:val="superscript"/>
        </w:rPr>
        <w:t>th</w:t>
      </w:r>
      <w:r w:rsidR="0056244A">
        <w:rPr>
          <w:rFonts w:ascii="Times New Roman" w:hAnsi="Times New Roman" w:cs="Times New Roman"/>
          <w:sz w:val="24"/>
          <w:szCs w:val="24"/>
        </w:rPr>
        <w:t xml:space="preserve"> c. BCE from </w:t>
      </w:r>
      <w:r w:rsidR="00F407F8">
        <w:rPr>
          <w:rFonts w:ascii="Times New Roman" w:hAnsi="Times New Roman" w:cs="Times New Roman"/>
          <w:sz w:val="24"/>
          <w:szCs w:val="24"/>
        </w:rPr>
        <w:t xml:space="preserve">epigraphical evidence </w:t>
      </w:r>
      <w:r w:rsidR="000E5901">
        <w:rPr>
          <w:rFonts w:ascii="Times New Roman" w:hAnsi="Times New Roman" w:cs="Times New Roman"/>
          <w:sz w:val="24"/>
          <w:szCs w:val="24"/>
        </w:rPr>
        <w:t xml:space="preserve">found at Cumae </w:t>
      </w:r>
      <w:r w:rsidR="00F407F8">
        <w:rPr>
          <w:rFonts w:ascii="Times New Roman" w:hAnsi="Times New Roman" w:cs="Times New Roman"/>
          <w:sz w:val="24"/>
          <w:szCs w:val="24"/>
        </w:rPr>
        <w:t>(Wilburn 2000,</w:t>
      </w:r>
      <w:r w:rsidR="0056244A">
        <w:rPr>
          <w:rFonts w:ascii="Times New Roman" w:hAnsi="Times New Roman" w:cs="Times New Roman"/>
          <w:sz w:val="24"/>
          <w:szCs w:val="24"/>
        </w:rPr>
        <w:t xml:space="preserve"> 51).  While he is sometimes depicted as a bearded man, usually holding a thyrsus and shown wit</w:t>
      </w:r>
      <w:r w:rsidR="000E5901">
        <w:rPr>
          <w:rFonts w:ascii="Times New Roman" w:hAnsi="Times New Roman" w:cs="Times New Roman"/>
          <w:sz w:val="24"/>
          <w:szCs w:val="24"/>
        </w:rPr>
        <w:t>h grapes, Bacchus in Pompeii is shown</w:t>
      </w:r>
      <w:r w:rsidR="0056244A">
        <w:rPr>
          <w:rFonts w:ascii="Times New Roman" w:hAnsi="Times New Roman" w:cs="Times New Roman"/>
          <w:sz w:val="24"/>
          <w:szCs w:val="24"/>
        </w:rPr>
        <w:t xml:space="preserve"> as a young man, beard-free and pa</w:t>
      </w:r>
      <w:r w:rsidR="00F407F8">
        <w:rPr>
          <w:rFonts w:ascii="Times New Roman" w:hAnsi="Times New Roman" w:cs="Times New Roman"/>
          <w:sz w:val="24"/>
          <w:szCs w:val="24"/>
        </w:rPr>
        <w:t>rtially nude (Swetnam-Burland 2000,</w:t>
      </w:r>
      <w:r w:rsidR="0056244A">
        <w:rPr>
          <w:rFonts w:ascii="Times New Roman" w:hAnsi="Times New Roman" w:cs="Times New Roman"/>
          <w:sz w:val="24"/>
          <w:szCs w:val="24"/>
        </w:rPr>
        <w:t xml:space="preserve"> 59).  </w:t>
      </w:r>
    </w:p>
    <w:p w14:paraId="02DF2488" w14:textId="45891600" w:rsidR="000C76FC" w:rsidRPr="000B232E" w:rsidRDefault="000E5901" w:rsidP="009D74EE">
      <w:pPr>
        <w:spacing w:line="480" w:lineRule="auto"/>
        <w:rPr>
          <w:rFonts w:ascii="Times New Roman" w:hAnsi="Times New Roman" w:cs="Times New Roman"/>
          <w:sz w:val="24"/>
          <w:szCs w:val="24"/>
        </w:rPr>
      </w:pPr>
      <w:r>
        <w:rPr>
          <w:rFonts w:ascii="Times New Roman" w:hAnsi="Times New Roman" w:cs="Times New Roman"/>
          <w:sz w:val="24"/>
          <w:szCs w:val="24"/>
        </w:rPr>
        <w:tab/>
      </w:r>
      <w:r w:rsidR="00E4716B">
        <w:rPr>
          <w:rFonts w:ascii="Times New Roman" w:hAnsi="Times New Roman" w:cs="Times New Roman"/>
          <w:sz w:val="24"/>
          <w:szCs w:val="24"/>
        </w:rPr>
        <w:t xml:space="preserve">A temple dedicated to Bacchus was located outside of the city walls of Pompeii to the southwest (Swetnam-Burland 2000, 59).  There were no roads leading to the temple and its location in the countryside likely stressed the sacred space of the country as well as privacy (Swetnam-Burland 2000, 60-61).  </w:t>
      </w:r>
      <w:r w:rsidR="000B232E">
        <w:rPr>
          <w:rFonts w:ascii="Times New Roman" w:hAnsi="Times New Roman" w:cs="Times New Roman"/>
          <w:sz w:val="24"/>
          <w:szCs w:val="24"/>
        </w:rPr>
        <w:t>Evidence of Bacchic worship within Pompeii included a small bust found within a building in Region 9, a statue in the temple of Isis</w:t>
      </w:r>
      <w:r w:rsidR="000B232E">
        <w:rPr>
          <w:rStyle w:val="FootnoteReference"/>
          <w:rFonts w:ascii="Times New Roman" w:hAnsi="Times New Roman" w:cs="Times New Roman"/>
          <w:sz w:val="24"/>
          <w:szCs w:val="24"/>
        </w:rPr>
        <w:footnoteReference w:id="3"/>
      </w:r>
      <w:r w:rsidR="000B232E">
        <w:rPr>
          <w:rFonts w:ascii="Times New Roman" w:hAnsi="Times New Roman" w:cs="Times New Roman"/>
          <w:sz w:val="24"/>
          <w:szCs w:val="24"/>
        </w:rPr>
        <w:t xml:space="preserve"> portraying Bacchus as Osiris, and the well-known wall painting of Dionysus standing before Mt. Vesuvius, which was found in the House of the Centenary (Berry 2007, 191).  Images of Bacchus also appear on four entrances to </w:t>
      </w:r>
      <w:r w:rsidR="000B232E">
        <w:rPr>
          <w:rFonts w:ascii="Times New Roman" w:hAnsi="Times New Roman" w:cs="Times New Roman"/>
          <w:i/>
          <w:sz w:val="24"/>
          <w:szCs w:val="24"/>
        </w:rPr>
        <w:t>tabernae</w:t>
      </w:r>
      <w:r w:rsidR="000B232E">
        <w:rPr>
          <w:rFonts w:ascii="Times New Roman" w:hAnsi="Times New Roman" w:cs="Times New Roman"/>
          <w:sz w:val="24"/>
          <w:szCs w:val="24"/>
        </w:rPr>
        <w:t>, indicating that his worship was widespread among houses and shops (Swetnam-Burland 2000, 62).  Considering that Pompeii produced a fair amount of wine, it is safe to assume that as the god of grapes Bacchus was an influential god in the city.</w:t>
      </w:r>
    </w:p>
    <w:p w14:paraId="086F28F7" w14:textId="5085B65E" w:rsidR="0056244A" w:rsidRDefault="0056244A" w:rsidP="009D74EE">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0C76FC">
        <w:rPr>
          <w:rFonts w:ascii="Times New Roman" w:hAnsi="Times New Roman" w:cs="Times New Roman"/>
          <w:sz w:val="24"/>
          <w:szCs w:val="24"/>
        </w:rPr>
        <w:t>While the evidence for the worship of Bacchus at Pompeii is present, it is the Villa of the Mysteries found just outside the Herculaneum Gate that discloses the most interesting indications for the worship of t</w:t>
      </w:r>
      <w:r w:rsidR="00CC2784">
        <w:rPr>
          <w:rFonts w:ascii="Times New Roman" w:hAnsi="Times New Roman" w:cs="Times New Roman"/>
          <w:sz w:val="24"/>
          <w:szCs w:val="24"/>
        </w:rPr>
        <w:t>he god of revelry.  Inside what excavators have called Room 5 is a great Dionysiac Frieze that covers most of the walls. The extended mural</w:t>
      </w:r>
      <w:r w:rsidR="009B3DFF">
        <w:rPr>
          <w:rFonts w:ascii="Times New Roman" w:hAnsi="Times New Roman" w:cs="Times New Roman"/>
          <w:sz w:val="24"/>
          <w:szCs w:val="24"/>
        </w:rPr>
        <w:t xml:space="preserve"> show</w:t>
      </w:r>
      <w:r w:rsidR="00CC2784">
        <w:rPr>
          <w:rFonts w:ascii="Times New Roman" w:hAnsi="Times New Roman" w:cs="Times New Roman"/>
          <w:sz w:val="24"/>
          <w:szCs w:val="24"/>
        </w:rPr>
        <w:t>s</w:t>
      </w:r>
      <w:r w:rsidR="009B3DFF">
        <w:rPr>
          <w:rFonts w:ascii="Times New Roman" w:hAnsi="Times New Roman" w:cs="Times New Roman"/>
          <w:sz w:val="24"/>
          <w:szCs w:val="24"/>
        </w:rPr>
        <w:t xml:space="preserve"> scenes of different stages of initiation into the cult of Bacchus, with the drunken god being the focal point.  Yet it is the question of why the murals are there which is the source of debate.  </w:t>
      </w:r>
      <w:commentRangeStart w:id="3"/>
      <w:commentRangeStart w:id="4"/>
      <w:commentRangeStart w:id="5"/>
      <w:r w:rsidR="009B3DFF">
        <w:rPr>
          <w:rFonts w:ascii="Times New Roman" w:hAnsi="Times New Roman" w:cs="Times New Roman"/>
          <w:sz w:val="24"/>
          <w:szCs w:val="24"/>
        </w:rPr>
        <w:t>The room has been argued to be a dining room, part of the apartments of the matron of the house, or even the actual room in which initiations took place if they</w:t>
      </w:r>
      <w:r w:rsidR="00CE2A6F">
        <w:rPr>
          <w:rFonts w:ascii="Times New Roman" w:hAnsi="Times New Roman" w:cs="Times New Roman"/>
          <w:sz w:val="24"/>
          <w:szCs w:val="24"/>
        </w:rPr>
        <w:t xml:space="preserve"> ever</w:t>
      </w:r>
      <w:r w:rsidR="009B3DFF">
        <w:rPr>
          <w:rFonts w:ascii="Times New Roman" w:hAnsi="Times New Roman" w:cs="Times New Roman"/>
          <w:sz w:val="24"/>
          <w:szCs w:val="24"/>
        </w:rPr>
        <w:t xml:space="preserve"> did occu</w:t>
      </w:r>
      <w:r w:rsidR="00F00C11">
        <w:rPr>
          <w:rFonts w:ascii="Times New Roman" w:hAnsi="Times New Roman" w:cs="Times New Roman"/>
          <w:sz w:val="24"/>
          <w:szCs w:val="24"/>
        </w:rPr>
        <w:t>r in the villa (Swetnam-Burland 2000, 68-69).</w:t>
      </w:r>
      <w:r w:rsidR="009B3DFF">
        <w:rPr>
          <w:rFonts w:ascii="Times New Roman" w:hAnsi="Times New Roman" w:cs="Times New Roman"/>
          <w:sz w:val="24"/>
          <w:szCs w:val="24"/>
        </w:rPr>
        <w:t xml:space="preserve"> </w:t>
      </w:r>
      <w:commentRangeEnd w:id="3"/>
      <w:r w:rsidR="004724F1">
        <w:rPr>
          <w:rStyle w:val="CommentReference"/>
        </w:rPr>
        <w:commentReference w:id="3"/>
      </w:r>
      <w:commentRangeEnd w:id="4"/>
      <w:r w:rsidR="00F00C11">
        <w:rPr>
          <w:rStyle w:val="CommentReference"/>
        </w:rPr>
        <w:commentReference w:id="4"/>
      </w:r>
      <w:commentRangeEnd w:id="5"/>
      <w:r w:rsidR="00F00C11">
        <w:rPr>
          <w:rStyle w:val="CommentReference"/>
        </w:rPr>
        <w:commentReference w:id="5"/>
      </w:r>
      <w:r w:rsidR="009B3DFF">
        <w:rPr>
          <w:rFonts w:ascii="Times New Roman" w:hAnsi="Times New Roman" w:cs="Times New Roman"/>
          <w:sz w:val="24"/>
          <w:szCs w:val="24"/>
        </w:rPr>
        <w:t xml:space="preserve"> Swetnam-Burland argues against this last interpretation and believes the room to be a space where the “…Bacchic imagery was meant to evoke associations of piety and the mytholog</w:t>
      </w:r>
      <w:r w:rsidR="00F92B13">
        <w:rPr>
          <w:rFonts w:ascii="Times New Roman" w:hAnsi="Times New Roman" w:cs="Times New Roman"/>
          <w:sz w:val="24"/>
          <w:szCs w:val="24"/>
        </w:rPr>
        <w:t>ical world,” (Swetnam</w:t>
      </w:r>
      <w:r w:rsidR="00955130">
        <w:rPr>
          <w:rFonts w:ascii="Times New Roman" w:hAnsi="Times New Roman" w:cs="Times New Roman"/>
          <w:sz w:val="24"/>
          <w:szCs w:val="24"/>
        </w:rPr>
        <w:t>-Burland 2000,</w:t>
      </w:r>
      <w:r w:rsidR="009B3DFF">
        <w:rPr>
          <w:rFonts w:ascii="Times New Roman" w:hAnsi="Times New Roman" w:cs="Times New Roman"/>
          <w:sz w:val="24"/>
          <w:szCs w:val="24"/>
        </w:rPr>
        <w:t xml:space="preserve"> 59).  </w:t>
      </w:r>
      <w:r w:rsidR="007830E1">
        <w:rPr>
          <w:rFonts w:ascii="Times New Roman" w:hAnsi="Times New Roman" w:cs="Times New Roman"/>
          <w:sz w:val="24"/>
          <w:szCs w:val="24"/>
        </w:rPr>
        <w:t xml:space="preserve">Whatever the room was used for, the frieze gives us insight into the Bacchic cult with its detailed images and female inclusion.  </w:t>
      </w:r>
      <w:r w:rsidR="00F00C11">
        <w:rPr>
          <w:rFonts w:ascii="Times New Roman" w:hAnsi="Times New Roman" w:cs="Times New Roman"/>
          <w:sz w:val="24"/>
          <w:szCs w:val="24"/>
        </w:rPr>
        <w:t xml:space="preserve">Inscriptions from a statue base of Agrippinilla lists more than forty names of women who participated in the cult of Bacchus at Rome, which “…conveys a vivid impression of the very strong presence of women within the hierarchy of the Bacchic cult.” (Hammer 2000, 46).  </w:t>
      </w:r>
      <w:r w:rsidR="007830E1">
        <w:rPr>
          <w:rFonts w:ascii="Times New Roman" w:hAnsi="Times New Roman" w:cs="Times New Roman"/>
          <w:sz w:val="24"/>
          <w:szCs w:val="24"/>
        </w:rPr>
        <w:t>As Bacchus was a</w:t>
      </w:r>
      <w:r w:rsidR="00D222BE">
        <w:rPr>
          <w:rFonts w:ascii="Times New Roman" w:hAnsi="Times New Roman" w:cs="Times New Roman"/>
          <w:sz w:val="24"/>
          <w:szCs w:val="24"/>
        </w:rPr>
        <w:t>lso a</w:t>
      </w:r>
      <w:r w:rsidR="007830E1">
        <w:rPr>
          <w:rFonts w:ascii="Times New Roman" w:hAnsi="Times New Roman" w:cs="Times New Roman"/>
          <w:sz w:val="24"/>
          <w:szCs w:val="24"/>
        </w:rPr>
        <w:t xml:space="preserve"> god of fertility, women may have appealed to his cult for this aspect and epigraphic evidence reveals a high number of priestesses involved in his cult</w:t>
      </w:r>
      <w:r w:rsidR="00F00C11">
        <w:rPr>
          <w:rFonts w:ascii="Times New Roman" w:hAnsi="Times New Roman" w:cs="Times New Roman"/>
          <w:sz w:val="24"/>
          <w:szCs w:val="24"/>
        </w:rPr>
        <w:t>.</w:t>
      </w:r>
      <w:r w:rsidR="007830E1">
        <w:rPr>
          <w:rFonts w:ascii="Times New Roman" w:hAnsi="Times New Roman" w:cs="Times New Roman"/>
          <w:sz w:val="24"/>
          <w:szCs w:val="24"/>
        </w:rPr>
        <w:t xml:space="preserve">  </w:t>
      </w:r>
    </w:p>
    <w:p w14:paraId="2B834341" w14:textId="47CE44A9" w:rsidR="00631401" w:rsidRDefault="00631401" w:rsidP="009D74EE">
      <w:pPr>
        <w:spacing w:line="480" w:lineRule="auto"/>
        <w:rPr>
          <w:rFonts w:ascii="Times New Roman" w:hAnsi="Times New Roman" w:cs="Times New Roman"/>
          <w:sz w:val="24"/>
          <w:szCs w:val="24"/>
        </w:rPr>
      </w:pPr>
      <w:r>
        <w:rPr>
          <w:rFonts w:ascii="Times New Roman" w:hAnsi="Times New Roman" w:cs="Times New Roman"/>
          <w:sz w:val="24"/>
          <w:szCs w:val="24"/>
        </w:rPr>
        <w:tab/>
        <w:t>Not everywhere was the god of wine so readily-accepted.  In 186 BCE, Livy gives his account for a Roman decree that came to be known as the Bacchanalian Conspiracy.  This opposition called for banning the practice of Bacchic worship, eradication of the shrines</w:t>
      </w:r>
      <w:r w:rsidR="005D3113">
        <w:rPr>
          <w:rFonts w:ascii="Times New Roman" w:hAnsi="Times New Roman" w:cs="Times New Roman"/>
          <w:sz w:val="24"/>
          <w:szCs w:val="24"/>
        </w:rPr>
        <w:t>,</w:t>
      </w:r>
      <w:r>
        <w:rPr>
          <w:rFonts w:ascii="Times New Roman" w:hAnsi="Times New Roman" w:cs="Times New Roman"/>
          <w:sz w:val="24"/>
          <w:szCs w:val="24"/>
        </w:rPr>
        <w:t xml:space="preserve"> and execution of priests and priestesses.  Wilburn </w:t>
      </w:r>
      <w:r w:rsidR="004345EF">
        <w:rPr>
          <w:rFonts w:ascii="Times New Roman" w:hAnsi="Times New Roman" w:cs="Times New Roman"/>
          <w:sz w:val="24"/>
          <w:szCs w:val="24"/>
        </w:rPr>
        <w:t>points out that</w:t>
      </w:r>
      <w:r w:rsidR="008237ED">
        <w:rPr>
          <w:rFonts w:ascii="Times New Roman" w:hAnsi="Times New Roman" w:cs="Times New Roman"/>
          <w:sz w:val="24"/>
          <w:szCs w:val="24"/>
        </w:rPr>
        <w:t xml:space="preserve"> this</w:t>
      </w:r>
      <w:r w:rsidR="004345EF">
        <w:rPr>
          <w:rFonts w:ascii="Times New Roman" w:hAnsi="Times New Roman" w:cs="Times New Roman"/>
          <w:sz w:val="24"/>
          <w:szCs w:val="24"/>
        </w:rPr>
        <w:t xml:space="preserve"> may have been the result of the Romans using “…the worship of Bacchus as a scapegoat in their quest to establish complete hegemony </w:t>
      </w:r>
      <w:r w:rsidR="004345EF" w:rsidRPr="00A204F3">
        <w:rPr>
          <w:rFonts w:ascii="Times New Roman" w:hAnsi="Times New Roman" w:cs="Times New Roman"/>
          <w:sz w:val="24"/>
          <w:szCs w:val="24"/>
        </w:rPr>
        <w:t>over Italy and to bring the increasingly powerful mystery cult under the c</w:t>
      </w:r>
      <w:r w:rsidR="00F87088">
        <w:rPr>
          <w:rFonts w:ascii="Times New Roman" w:hAnsi="Times New Roman" w:cs="Times New Roman"/>
          <w:sz w:val="24"/>
          <w:szCs w:val="24"/>
        </w:rPr>
        <w:t xml:space="preserve">ontrol of the </w:t>
      </w:r>
      <w:r w:rsidR="00F87088">
        <w:rPr>
          <w:rFonts w:ascii="Times New Roman" w:hAnsi="Times New Roman" w:cs="Times New Roman"/>
          <w:sz w:val="24"/>
          <w:szCs w:val="24"/>
        </w:rPr>
        <w:lastRenderedPageBreak/>
        <w:t xml:space="preserve">state,” (Wilburn 2000, </w:t>
      </w:r>
      <w:r w:rsidR="004345EF" w:rsidRPr="00A204F3">
        <w:rPr>
          <w:rFonts w:ascii="Times New Roman" w:hAnsi="Times New Roman" w:cs="Times New Roman"/>
          <w:sz w:val="24"/>
          <w:szCs w:val="24"/>
        </w:rPr>
        <w:t>55)</w:t>
      </w:r>
      <w:r w:rsidR="00603116">
        <w:rPr>
          <w:rFonts w:ascii="Times New Roman" w:hAnsi="Times New Roman" w:cs="Times New Roman"/>
          <w:sz w:val="24"/>
          <w:szCs w:val="24"/>
        </w:rPr>
        <w:t>.  In</w:t>
      </w:r>
      <w:r w:rsidR="004345EF" w:rsidRPr="00A204F3">
        <w:rPr>
          <w:rFonts w:ascii="Times New Roman" w:hAnsi="Times New Roman" w:cs="Times New Roman"/>
          <w:sz w:val="24"/>
          <w:szCs w:val="24"/>
        </w:rPr>
        <w:t xml:space="preserve"> the case</w:t>
      </w:r>
      <w:r w:rsidR="00A204F3" w:rsidRPr="00A51C67">
        <w:rPr>
          <w:rFonts w:ascii="Times New Roman" w:hAnsi="Times New Roman" w:cs="Times New Roman"/>
          <w:sz w:val="24"/>
          <w:szCs w:val="24"/>
        </w:rPr>
        <w:t xml:space="preserve"> of Pompeii</w:t>
      </w:r>
      <w:r w:rsidR="004345EF" w:rsidRPr="00A204F3">
        <w:rPr>
          <w:rFonts w:ascii="Times New Roman" w:hAnsi="Times New Roman" w:cs="Times New Roman"/>
          <w:sz w:val="24"/>
          <w:szCs w:val="24"/>
        </w:rPr>
        <w:t xml:space="preserve">, </w:t>
      </w:r>
      <w:r w:rsidR="00A204F3" w:rsidRPr="00A51C67">
        <w:rPr>
          <w:rFonts w:ascii="Times New Roman" w:hAnsi="Times New Roman" w:cs="Times New Roman"/>
          <w:sz w:val="24"/>
          <w:szCs w:val="24"/>
        </w:rPr>
        <w:t xml:space="preserve">they </w:t>
      </w:r>
      <w:r w:rsidR="004345EF" w:rsidRPr="00A204F3">
        <w:rPr>
          <w:rFonts w:ascii="Times New Roman" w:hAnsi="Times New Roman" w:cs="Times New Roman"/>
          <w:sz w:val="24"/>
          <w:szCs w:val="24"/>
        </w:rPr>
        <w:t>failed to do so</w:t>
      </w:r>
      <w:r w:rsidR="00603116">
        <w:rPr>
          <w:rFonts w:ascii="Times New Roman" w:hAnsi="Times New Roman" w:cs="Times New Roman"/>
          <w:sz w:val="24"/>
          <w:szCs w:val="24"/>
        </w:rPr>
        <w:t xml:space="preserve">, as care for the temple of Bacchus near Pompeii was upheld despite the resistance of the Senate and even </w:t>
      </w:r>
      <w:r w:rsidR="00F41BEA">
        <w:rPr>
          <w:rFonts w:ascii="Times New Roman" w:hAnsi="Times New Roman" w:cs="Times New Roman"/>
          <w:sz w:val="24"/>
          <w:szCs w:val="24"/>
        </w:rPr>
        <w:t>damage from the earthquake of</w:t>
      </w:r>
      <w:r w:rsidR="00603116">
        <w:rPr>
          <w:rFonts w:ascii="Times New Roman" w:hAnsi="Times New Roman" w:cs="Times New Roman"/>
          <w:sz w:val="24"/>
          <w:szCs w:val="24"/>
        </w:rPr>
        <w:t xml:space="preserve"> 62</w:t>
      </w:r>
      <w:r w:rsidR="00F41BEA">
        <w:rPr>
          <w:rFonts w:ascii="Times New Roman" w:hAnsi="Times New Roman" w:cs="Times New Roman"/>
          <w:sz w:val="24"/>
          <w:szCs w:val="24"/>
        </w:rPr>
        <w:t xml:space="preserve"> CE</w:t>
      </w:r>
      <w:r w:rsidR="00603116">
        <w:rPr>
          <w:rFonts w:ascii="Times New Roman" w:hAnsi="Times New Roman" w:cs="Times New Roman"/>
          <w:sz w:val="24"/>
          <w:szCs w:val="24"/>
        </w:rPr>
        <w:t xml:space="preserve"> (Swetnam-Burland 2000, 61).</w:t>
      </w:r>
      <w:r w:rsidR="004345EF" w:rsidRPr="00A204F3">
        <w:rPr>
          <w:rFonts w:ascii="Times New Roman" w:hAnsi="Times New Roman" w:cs="Times New Roman"/>
          <w:sz w:val="24"/>
          <w:szCs w:val="24"/>
        </w:rPr>
        <w:t xml:space="preserve">  </w:t>
      </w:r>
      <w:commentRangeStart w:id="6"/>
      <w:r w:rsidR="004345EF" w:rsidRPr="00A204F3">
        <w:rPr>
          <w:rFonts w:ascii="Times New Roman" w:hAnsi="Times New Roman" w:cs="Times New Roman"/>
          <w:sz w:val="24"/>
          <w:szCs w:val="24"/>
        </w:rPr>
        <w:t>The inclusion of women as priests, the devotion to fertility and procreation and the intrigue of the initiation rites proved to</w:t>
      </w:r>
      <w:r w:rsidR="00ED00A8">
        <w:rPr>
          <w:rFonts w:ascii="Times New Roman" w:hAnsi="Times New Roman" w:cs="Times New Roman"/>
          <w:sz w:val="24"/>
          <w:szCs w:val="24"/>
        </w:rPr>
        <w:t xml:space="preserve"> be</w:t>
      </w:r>
      <w:r w:rsidR="004345EF" w:rsidRPr="00A204F3">
        <w:rPr>
          <w:rFonts w:ascii="Times New Roman" w:hAnsi="Times New Roman" w:cs="Times New Roman"/>
          <w:sz w:val="24"/>
          <w:szCs w:val="24"/>
        </w:rPr>
        <w:t xml:space="preserve"> attractive qualities to the female citizens of Pompeii.</w:t>
      </w:r>
      <w:commentRangeEnd w:id="6"/>
      <w:r w:rsidR="00A204F3">
        <w:rPr>
          <w:rStyle w:val="CommentReference"/>
        </w:rPr>
        <w:commentReference w:id="6"/>
      </w:r>
    </w:p>
    <w:p w14:paraId="11F3474C" w14:textId="2525764F" w:rsidR="00AF7072" w:rsidRDefault="004345EF" w:rsidP="009D74EE">
      <w:pPr>
        <w:spacing w:line="480" w:lineRule="auto"/>
        <w:rPr>
          <w:rFonts w:ascii="Times New Roman" w:hAnsi="Times New Roman" w:cs="Times New Roman"/>
          <w:sz w:val="24"/>
          <w:szCs w:val="24"/>
        </w:rPr>
      </w:pPr>
      <w:r>
        <w:rPr>
          <w:rFonts w:ascii="Times New Roman" w:hAnsi="Times New Roman" w:cs="Times New Roman"/>
          <w:sz w:val="24"/>
          <w:szCs w:val="24"/>
        </w:rPr>
        <w:tab/>
      </w:r>
      <w:r w:rsidR="008702B1">
        <w:rPr>
          <w:rFonts w:ascii="Times New Roman" w:hAnsi="Times New Roman" w:cs="Times New Roman"/>
          <w:sz w:val="24"/>
          <w:szCs w:val="24"/>
        </w:rPr>
        <w:t xml:space="preserve">Still more evidence survives of other foreign cults in Pompeii and the </w:t>
      </w:r>
      <w:r w:rsidR="000E5901">
        <w:rPr>
          <w:rFonts w:ascii="Times New Roman" w:hAnsi="Times New Roman" w:cs="Times New Roman"/>
          <w:sz w:val="24"/>
          <w:szCs w:val="24"/>
        </w:rPr>
        <w:t xml:space="preserve">surrounding Roman area.  </w:t>
      </w:r>
      <w:r w:rsidR="009D1202">
        <w:rPr>
          <w:rFonts w:ascii="Times New Roman" w:hAnsi="Times New Roman" w:cs="Times New Roman"/>
          <w:sz w:val="24"/>
          <w:szCs w:val="24"/>
        </w:rPr>
        <w:t>Statues of Near-Eastern deities Sabazius and Lakshimi have been found in Pompeii</w:t>
      </w:r>
      <w:r w:rsidR="007841B4">
        <w:rPr>
          <w:rFonts w:ascii="Times New Roman" w:hAnsi="Times New Roman" w:cs="Times New Roman"/>
          <w:sz w:val="24"/>
          <w:szCs w:val="24"/>
        </w:rPr>
        <w:t>, and there is even evidence that may indicate early Judaism and Christianity (Berry 2007, 200-201).  Yet it was the cult of Cybele, or Magna Mater</w:t>
      </w:r>
      <w:r w:rsidR="00071713">
        <w:rPr>
          <w:rStyle w:val="FootnoteReference"/>
          <w:rFonts w:ascii="Times New Roman" w:hAnsi="Times New Roman" w:cs="Times New Roman"/>
          <w:sz w:val="24"/>
          <w:szCs w:val="24"/>
        </w:rPr>
        <w:footnoteReference w:id="4"/>
      </w:r>
      <w:r w:rsidR="007841B4">
        <w:rPr>
          <w:rFonts w:ascii="Times New Roman" w:hAnsi="Times New Roman" w:cs="Times New Roman"/>
          <w:sz w:val="24"/>
          <w:szCs w:val="24"/>
        </w:rPr>
        <w:t xml:space="preserve">, that exhibited a multi-faceted appeal to the people of the Roman world.  </w:t>
      </w:r>
      <w:r w:rsidR="00F41BEA">
        <w:rPr>
          <w:rFonts w:ascii="Times New Roman" w:hAnsi="Times New Roman" w:cs="Times New Roman"/>
          <w:sz w:val="24"/>
          <w:szCs w:val="24"/>
        </w:rPr>
        <w:t>Cybele was an ancient Phrygian mother goddess whose cult was brought to Rome in the 2</w:t>
      </w:r>
      <w:r w:rsidR="00F41BEA" w:rsidRPr="00F41BEA">
        <w:rPr>
          <w:rFonts w:ascii="Times New Roman" w:hAnsi="Times New Roman" w:cs="Times New Roman"/>
          <w:sz w:val="24"/>
          <w:szCs w:val="24"/>
          <w:vertAlign w:val="superscript"/>
        </w:rPr>
        <w:t>nd</w:t>
      </w:r>
      <w:r w:rsidR="00F41BEA">
        <w:rPr>
          <w:rFonts w:ascii="Times New Roman" w:hAnsi="Times New Roman" w:cs="Times New Roman"/>
          <w:sz w:val="24"/>
          <w:szCs w:val="24"/>
        </w:rPr>
        <w:t xml:space="preserve"> century BCE and who had her own temple on Palatine Hill in Rome (Casadio and Johnston 2009, 252).  Her popularity reached Campania and was maintained through the centuries, as a temple was rebuilt in Cybele’s honor at Herculaneum by the emperor Vespasian after the 62 CE earthquake (Potts 2009, 63).  The cult of Magna Mater would have been enticing to Roman citizens and to those colonized by Roman citizens.  In Deborah F. Sawyer’s book, </w:t>
      </w:r>
      <w:r w:rsidR="00F41BEA">
        <w:rPr>
          <w:rFonts w:ascii="Times New Roman" w:hAnsi="Times New Roman" w:cs="Times New Roman"/>
          <w:i/>
          <w:sz w:val="24"/>
          <w:szCs w:val="24"/>
        </w:rPr>
        <w:t>Women and Religion in the First Christian Centuries</w:t>
      </w:r>
      <w:r w:rsidR="00F41BEA">
        <w:rPr>
          <w:rFonts w:ascii="Times New Roman" w:hAnsi="Times New Roman" w:cs="Times New Roman"/>
          <w:sz w:val="24"/>
          <w:szCs w:val="24"/>
        </w:rPr>
        <w:t xml:space="preserve">, </w:t>
      </w:r>
      <w:r w:rsidR="00941037">
        <w:rPr>
          <w:rFonts w:ascii="Times New Roman" w:hAnsi="Times New Roman" w:cs="Times New Roman"/>
          <w:sz w:val="24"/>
          <w:szCs w:val="24"/>
        </w:rPr>
        <w:t xml:space="preserve">she discusses Cybele’s ancestral roots in Phrygia and how the Romans linked this association with their claim of having Trojan descendants (119).  For the Roman citizens who colonized the towns of Campania, Pompeii being one of them, it may have been appealing to practice the worship of Cybele as she was </w:t>
      </w:r>
      <w:r w:rsidR="006A6A55">
        <w:rPr>
          <w:rFonts w:ascii="Times New Roman" w:hAnsi="Times New Roman" w:cs="Times New Roman"/>
          <w:sz w:val="24"/>
          <w:szCs w:val="24"/>
        </w:rPr>
        <w:t>the original mother goddess to whom</w:t>
      </w:r>
      <w:r w:rsidR="00941037">
        <w:rPr>
          <w:rFonts w:ascii="Times New Roman" w:hAnsi="Times New Roman" w:cs="Times New Roman"/>
          <w:sz w:val="24"/>
          <w:szCs w:val="24"/>
        </w:rPr>
        <w:t xml:space="preserve"> all true-born Roman elites could trace their lineage.  On the contrary, elements of Cybele’s cults were very anti-Roman.  Participants of the cult known as </w:t>
      </w:r>
      <w:r w:rsidR="00941037">
        <w:rPr>
          <w:rFonts w:ascii="Times New Roman" w:hAnsi="Times New Roman" w:cs="Times New Roman"/>
          <w:i/>
          <w:sz w:val="24"/>
          <w:szCs w:val="24"/>
        </w:rPr>
        <w:t xml:space="preserve">galli </w:t>
      </w:r>
      <w:r w:rsidR="00941037">
        <w:rPr>
          <w:rFonts w:ascii="Times New Roman" w:hAnsi="Times New Roman" w:cs="Times New Roman"/>
          <w:sz w:val="24"/>
          <w:szCs w:val="24"/>
        </w:rPr>
        <w:t xml:space="preserve">practiced self-castration and cross-dressing, likewise crossing the gender </w:t>
      </w:r>
      <w:r w:rsidR="00941037">
        <w:rPr>
          <w:rFonts w:ascii="Times New Roman" w:hAnsi="Times New Roman" w:cs="Times New Roman"/>
          <w:sz w:val="24"/>
          <w:szCs w:val="24"/>
        </w:rPr>
        <w:lastRenderedPageBreak/>
        <w:t>lines of Roman masculinity (Sawyer 2002, 121-123).  Thus, Sawyer describes the cult of Cybele to have “functioned on two fronts; first as an attractive alternative to the traditional Roman cults, offering a liberating change of attitude and order particularly for the ‘non-elite’, and, second, as an alternative expression of what was not ‘Roman’.  It performed the role of the ‘other’ to Roman religion, culture and society, and, implicitly, politics.” (2002, 124).</w:t>
      </w:r>
    </w:p>
    <w:p w14:paraId="680CCFDE" w14:textId="294F06C5" w:rsidR="00941037" w:rsidRDefault="00941037" w:rsidP="009D74EE">
      <w:pPr>
        <w:spacing w:line="480" w:lineRule="auto"/>
        <w:rPr>
          <w:rFonts w:ascii="Times New Roman" w:hAnsi="Times New Roman" w:cs="Times New Roman"/>
          <w:sz w:val="24"/>
          <w:szCs w:val="24"/>
        </w:rPr>
      </w:pPr>
      <w:r>
        <w:rPr>
          <w:rFonts w:ascii="Times New Roman" w:hAnsi="Times New Roman" w:cs="Times New Roman"/>
          <w:sz w:val="24"/>
          <w:szCs w:val="24"/>
        </w:rPr>
        <w:tab/>
      </w:r>
      <w:r w:rsidR="00282DC6">
        <w:rPr>
          <w:rFonts w:ascii="Times New Roman" w:hAnsi="Times New Roman" w:cs="Times New Roman"/>
          <w:sz w:val="24"/>
          <w:szCs w:val="24"/>
        </w:rPr>
        <w:t xml:space="preserve">Although there is minimal evidence of the cult of Cybele in Pompeii, it does exist.  </w:t>
      </w:r>
      <w:r w:rsidR="00BA752E">
        <w:rPr>
          <w:rFonts w:ascii="Times New Roman" w:hAnsi="Times New Roman" w:cs="Times New Roman"/>
          <w:sz w:val="24"/>
          <w:szCs w:val="24"/>
        </w:rPr>
        <w:t xml:space="preserve">A painted façade located at XI.7.1-2 depicts a processional scene of Cybele, along with Dionysus and Venus Pompeiana, indicating she was worshipped even after the colonization of Pompeii by Sulla (Potts 2009, 60).  Several interpretations of the relationship of the iconography and the building have been put forth.  While most believe the façade to be on the wall of a shop, some believe it may have been “a meeting place for a religious group, the home of a priest of Cybele, or a small temple to Cybele,” (Potts 2009, 60).  Others who still argue that the building was indeed a shop interpret the façade as a reflection of the owner’s </w:t>
      </w:r>
      <w:r w:rsidR="001A26A8">
        <w:rPr>
          <w:rFonts w:ascii="Times New Roman" w:hAnsi="Times New Roman" w:cs="Times New Roman"/>
          <w:sz w:val="24"/>
          <w:szCs w:val="24"/>
        </w:rPr>
        <w:t>religious views (Potts 2009, 60).  Because of Cybele’s association as an apotropaic goddess, the entire scene could be</w:t>
      </w:r>
      <w:r w:rsidR="00E334B9">
        <w:rPr>
          <w:rFonts w:ascii="Times New Roman" w:hAnsi="Times New Roman" w:cs="Times New Roman"/>
          <w:sz w:val="24"/>
          <w:szCs w:val="24"/>
        </w:rPr>
        <w:t xml:space="preserve"> seen as</w:t>
      </w:r>
      <w:r w:rsidR="001A26A8">
        <w:rPr>
          <w:rFonts w:ascii="Times New Roman" w:hAnsi="Times New Roman" w:cs="Times New Roman"/>
          <w:sz w:val="24"/>
          <w:szCs w:val="24"/>
        </w:rPr>
        <w:t xml:space="preserve"> averting bad fortune to </w:t>
      </w:r>
      <w:r w:rsidR="00E334B9">
        <w:rPr>
          <w:rFonts w:ascii="Times New Roman" w:hAnsi="Times New Roman" w:cs="Times New Roman"/>
          <w:sz w:val="24"/>
          <w:szCs w:val="24"/>
        </w:rPr>
        <w:t>whatever function the space possessed</w:t>
      </w:r>
      <w:r w:rsidR="001A26A8">
        <w:rPr>
          <w:rFonts w:ascii="Times New Roman" w:hAnsi="Times New Roman" w:cs="Times New Roman"/>
          <w:sz w:val="24"/>
          <w:szCs w:val="24"/>
        </w:rPr>
        <w:t xml:space="preserve"> (Potts 2009, 62).</w:t>
      </w:r>
    </w:p>
    <w:p w14:paraId="40FA4DA0" w14:textId="13257232" w:rsidR="001A26A8" w:rsidRDefault="001A26A8" w:rsidP="009D74E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Arguably the most significant foreign cult in Pompeii and perhaps </w:t>
      </w:r>
      <w:r w:rsidR="009A6206">
        <w:rPr>
          <w:rFonts w:ascii="Times New Roman" w:hAnsi="Times New Roman" w:cs="Times New Roman"/>
          <w:sz w:val="24"/>
          <w:szCs w:val="24"/>
        </w:rPr>
        <w:t>in the Roman world was the cult of Isis.  The earliest evidence for the cult of Isis in Campania is in Puteoli from the start of the 2</w:t>
      </w:r>
      <w:r w:rsidR="009A6206" w:rsidRPr="009A6206">
        <w:rPr>
          <w:rFonts w:ascii="Times New Roman" w:hAnsi="Times New Roman" w:cs="Times New Roman"/>
          <w:sz w:val="24"/>
          <w:szCs w:val="24"/>
          <w:vertAlign w:val="superscript"/>
        </w:rPr>
        <w:t>nd</w:t>
      </w:r>
      <w:r w:rsidR="009A6206">
        <w:rPr>
          <w:rFonts w:ascii="Times New Roman" w:hAnsi="Times New Roman" w:cs="Times New Roman"/>
          <w:sz w:val="24"/>
          <w:szCs w:val="24"/>
        </w:rPr>
        <w:t xml:space="preserve"> century BCE.  Her mystery cult involved “ritual initiation, baptism, and service,” (Hammer 2000, 44).  </w:t>
      </w:r>
      <w:r w:rsidR="00C77CB4">
        <w:rPr>
          <w:rFonts w:ascii="Times New Roman" w:hAnsi="Times New Roman" w:cs="Times New Roman"/>
          <w:sz w:val="24"/>
          <w:szCs w:val="24"/>
        </w:rPr>
        <w:t>Isis was a truly versatile goddess: she was Queen of the gods, protector and mother of pharaohs, goddess of agriculture, rain, wind, spinning and weaving, and goddess of magic and healing (Heyob 1975, 1).  Isis was widely worshipped in the Roman world due to her many attractive qualities as a goddess and there is significant evidence of her cult at Pompeii.</w:t>
      </w:r>
    </w:p>
    <w:p w14:paraId="35DA4F6A" w14:textId="0EC6AA0B" w:rsidR="00C77CB4" w:rsidRDefault="00C77CB4" w:rsidP="009D74EE">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The most notable piece of evidence for the worship of Isis at Pompeii w</w:t>
      </w:r>
      <w:r w:rsidR="00AF6661">
        <w:rPr>
          <w:rFonts w:ascii="Times New Roman" w:hAnsi="Times New Roman" w:cs="Times New Roman"/>
          <w:sz w:val="24"/>
          <w:szCs w:val="24"/>
        </w:rPr>
        <w:t xml:space="preserve">as her temple.  The temple was located in the Theater District, just behind </w:t>
      </w:r>
      <w:r w:rsidR="002D4137">
        <w:rPr>
          <w:rFonts w:ascii="Times New Roman" w:hAnsi="Times New Roman" w:cs="Times New Roman"/>
          <w:sz w:val="24"/>
          <w:szCs w:val="24"/>
        </w:rPr>
        <w:t xml:space="preserve">what is called </w:t>
      </w:r>
      <w:r w:rsidR="00AF6661">
        <w:rPr>
          <w:rFonts w:ascii="Times New Roman" w:hAnsi="Times New Roman" w:cs="Times New Roman"/>
          <w:sz w:val="24"/>
          <w:szCs w:val="24"/>
        </w:rPr>
        <w:t>the Large Theater.  It was built in the 2</w:t>
      </w:r>
      <w:r w:rsidR="00AF6661" w:rsidRPr="00AF6661">
        <w:rPr>
          <w:rFonts w:ascii="Times New Roman" w:hAnsi="Times New Roman" w:cs="Times New Roman"/>
          <w:sz w:val="24"/>
          <w:szCs w:val="24"/>
          <w:vertAlign w:val="superscript"/>
        </w:rPr>
        <w:t>nd</w:t>
      </w:r>
      <w:r w:rsidR="00AF6661">
        <w:rPr>
          <w:rFonts w:ascii="Times New Roman" w:hAnsi="Times New Roman" w:cs="Times New Roman"/>
          <w:sz w:val="24"/>
          <w:szCs w:val="24"/>
        </w:rPr>
        <w:t xml:space="preserve"> century BC</w:t>
      </w:r>
      <w:r w:rsidR="00261199">
        <w:rPr>
          <w:rFonts w:ascii="Times New Roman" w:hAnsi="Times New Roman" w:cs="Times New Roman"/>
          <w:sz w:val="24"/>
          <w:szCs w:val="24"/>
        </w:rPr>
        <w:t>E</w:t>
      </w:r>
      <w:r w:rsidR="00AF6661">
        <w:rPr>
          <w:rFonts w:ascii="Times New Roman" w:hAnsi="Times New Roman" w:cs="Times New Roman"/>
          <w:sz w:val="24"/>
          <w:szCs w:val="24"/>
        </w:rPr>
        <w:t xml:space="preserve"> before Pompeii became a Roman colony, though her worship did not decline in the years to come as the temple was completely rebuilt after the earthquake in 62 CE.  Epigraphic evidence shows that the rebuilding expenses came from one Numerius Popidius Celsinus, a six year old child who was the son of a wealthy freedman.  The fact that many civic buildings in the Forum were still in disrepair when excavators uncovered them and </w:t>
      </w:r>
      <w:r w:rsidR="0060211B">
        <w:rPr>
          <w:rFonts w:ascii="Times New Roman" w:hAnsi="Times New Roman" w:cs="Times New Roman"/>
          <w:sz w:val="24"/>
          <w:szCs w:val="24"/>
        </w:rPr>
        <w:t xml:space="preserve">that </w:t>
      </w:r>
      <w:r w:rsidR="00AF6661">
        <w:rPr>
          <w:rFonts w:ascii="Times New Roman" w:hAnsi="Times New Roman" w:cs="Times New Roman"/>
          <w:sz w:val="24"/>
          <w:szCs w:val="24"/>
        </w:rPr>
        <w:t xml:space="preserve">the temple of Isis was </w:t>
      </w:r>
      <w:r w:rsidR="00654F78">
        <w:rPr>
          <w:rFonts w:ascii="Times New Roman" w:hAnsi="Times New Roman" w:cs="Times New Roman"/>
          <w:sz w:val="24"/>
          <w:szCs w:val="24"/>
        </w:rPr>
        <w:t>wholly repaired speaks to her popularity.</w:t>
      </w:r>
    </w:p>
    <w:p w14:paraId="25C64051" w14:textId="33594247" w:rsidR="00654F78" w:rsidRDefault="00654F78" w:rsidP="009D74E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To the temple’s description, Beard writes that, “The door opened to a colonnaded courtyard.  In the centre stood a small temple, with other structures round about and further rooms off the courtyard.  The temple was constructed of brick and stone, its outside stuccoed and painted.”  She also indicates that the </w:t>
      </w:r>
      <w:r>
        <w:rPr>
          <w:rFonts w:ascii="Times New Roman" w:hAnsi="Times New Roman" w:cs="Times New Roman"/>
          <w:i/>
          <w:sz w:val="24"/>
          <w:szCs w:val="24"/>
        </w:rPr>
        <w:t>Ekklesiasterion</w:t>
      </w:r>
      <w:r>
        <w:rPr>
          <w:rFonts w:ascii="Times New Roman" w:hAnsi="Times New Roman" w:cs="Times New Roman"/>
          <w:sz w:val="24"/>
          <w:szCs w:val="24"/>
        </w:rPr>
        <w:t xml:space="preserve"> to the west may have been the building reserved for initiates (Beard 2008, 304-305).  A few wall paintings survive on the inside of the temple.  Two scenes are present, one depicting Io, Mercury and Argos, another showing Io, Isis, Nephthys, Hermanubis and Harpokrates.  The second scene </w:t>
      </w:r>
      <w:r w:rsidR="00DD70D2">
        <w:rPr>
          <w:rFonts w:ascii="Times New Roman" w:hAnsi="Times New Roman" w:cs="Times New Roman"/>
          <w:sz w:val="24"/>
          <w:szCs w:val="24"/>
        </w:rPr>
        <w:t xml:space="preserve">depicts the reception of Io by Isis and both paintings are said to have themes of salvation and liberation (Casadio and Johnston 2009, 220).  Also within the temple is a mural showing a scene of a woman playing the part of Isis.  A similar wall painting found in the </w:t>
      </w:r>
      <w:r w:rsidR="00DD70D2">
        <w:rPr>
          <w:rFonts w:ascii="Times New Roman" w:hAnsi="Times New Roman" w:cs="Times New Roman"/>
          <w:i/>
          <w:sz w:val="24"/>
          <w:szCs w:val="24"/>
        </w:rPr>
        <w:t>House of the Wedding of Hercules</w:t>
      </w:r>
      <w:r w:rsidR="00DD70D2">
        <w:rPr>
          <w:rFonts w:ascii="Times New Roman" w:hAnsi="Times New Roman" w:cs="Times New Roman"/>
          <w:sz w:val="24"/>
          <w:szCs w:val="24"/>
        </w:rPr>
        <w:t xml:space="preserve"> “…illustrates that priestesses of Isis were significant representatives of the hierarchy.” (Heyob 1975, 98).</w:t>
      </w:r>
    </w:p>
    <w:p w14:paraId="1D38D563" w14:textId="442ADD3F" w:rsidR="001A5D9D" w:rsidRDefault="001A5D9D" w:rsidP="009D74EE">
      <w:pPr>
        <w:spacing w:line="480" w:lineRule="auto"/>
        <w:rPr>
          <w:rFonts w:ascii="Times New Roman" w:hAnsi="Times New Roman" w:cs="Times New Roman"/>
          <w:sz w:val="24"/>
          <w:szCs w:val="24"/>
        </w:rPr>
      </w:pPr>
      <w:r>
        <w:rPr>
          <w:rFonts w:ascii="Times New Roman" w:hAnsi="Times New Roman" w:cs="Times New Roman"/>
          <w:sz w:val="24"/>
          <w:szCs w:val="24"/>
        </w:rPr>
        <w:tab/>
        <w:t>Evidence for the worship of Isis is also numerous outside of her temple.  More wall paintings, frescoes, statues and other items, whether commercial or religious</w:t>
      </w:r>
      <w:r w:rsidR="00E22557">
        <w:rPr>
          <w:rFonts w:ascii="Times New Roman" w:hAnsi="Times New Roman" w:cs="Times New Roman"/>
          <w:sz w:val="24"/>
          <w:szCs w:val="24"/>
        </w:rPr>
        <w:t>,</w:t>
      </w:r>
      <w:r>
        <w:rPr>
          <w:rFonts w:ascii="Times New Roman" w:hAnsi="Times New Roman" w:cs="Times New Roman"/>
          <w:sz w:val="24"/>
          <w:szCs w:val="24"/>
        </w:rPr>
        <w:t xml:space="preserve"> were found during excavations (Hammer 2000, 44).  Propaganda for the cult of Isis began appearing on coins around 80 BCE with images of scorpions, lotus flowers, crocodiles, ibises, pyramids and </w:t>
      </w:r>
      <w:r>
        <w:rPr>
          <w:rFonts w:ascii="Times New Roman" w:hAnsi="Times New Roman" w:cs="Times New Roman"/>
          <w:sz w:val="24"/>
          <w:szCs w:val="24"/>
        </w:rPr>
        <w:lastRenderedPageBreak/>
        <w:t xml:space="preserve">sistrums (Heyob 1975, 15), all of these objects seen as sacred images to Isis and Egyptian deities.  </w:t>
      </w:r>
      <w:r w:rsidR="004F3951">
        <w:rPr>
          <w:rFonts w:ascii="Times New Roman" w:hAnsi="Times New Roman" w:cs="Times New Roman"/>
          <w:sz w:val="24"/>
          <w:szCs w:val="24"/>
        </w:rPr>
        <w:t>There is evidence at Herculaneum that indicates the participation of Isiac festivals and a wall painting found in the triclinium of the House of the Centennial at Pompeii shows mythical representations of figures dressed in Greek fashion but having Egyptian characteristics (Heyob 1975, 84/98).  It seems that not only did the cult of Isis grow in popularity but Egyptian trends did as well.  Whether the cult of Isis grew more popular because of Egyptian trends or vice versa is not clear.</w:t>
      </w:r>
      <w:r w:rsidR="00357770">
        <w:rPr>
          <w:rFonts w:ascii="Times New Roman" w:hAnsi="Times New Roman" w:cs="Times New Roman"/>
          <w:sz w:val="24"/>
          <w:szCs w:val="24"/>
        </w:rPr>
        <w:t xml:space="preserve">  However this disposition to Egyptian culture</w:t>
      </w:r>
      <w:r w:rsidR="004F3951">
        <w:rPr>
          <w:rFonts w:ascii="Times New Roman" w:hAnsi="Times New Roman" w:cs="Times New Roman"/>
          <w:sz w:val="24"/>
          <w:szCs w:val="24"/>
        </w:rPr>
        <w:t xml:space="preserve"> was not always linked with religious attitudes, as many Roman villas had murals of Egyptian and Isiac themes and were only following the latest Roman styles (Takacs 1995, 33).</w:t>
      </w:r>
    </w:p>
    <w:p w14:paraId="75DCBA80" w14:textId="216EC86C" w:rsidR="00C61CC9" w:rsidRDefault="00C61CC9" w:rsidP="009D74EE">
      <w:pPr>
        <w:spacing w:line="480" w:lineRule="auto"/>
        <w:rPr>
          <w:rFonts w:ascii="Times New Roman" w:hAnsi="Times New Roman" w:cs="Times New Roman"/>
          <w:sz w:val="24"/>
          <w:szCs w:val="24"/>
        </w:rPr>
      </w:pPr>
      <w:r>
        <w:rPr>
          <w:rFonts w:ascii="Times New Roman" w:hAnsi="Times New Roman" w:cs="Times New Roman"/>
          <w:sz w:val="24"/>
          <w:szCs w:val="24"/>
        </w:rPr>
        <w:tab/>
        <w:t>When considering the time that Isis came to Italy and what was happening in the Roman world, it is not hard to imagine why there would be increased attention to Egyptian fashions and deities.  In the 1</w:t>
      </w:r>
      <w:r w:rsidRPr="00C61CC9">
        <w:rPr>
          <w:rFonts w:ascii="Times New Roman" w:hAnsi="Times New Roman" w:cs="Times New Roman"/>
          <w:sz w:val="24"/>
          <w:szCs w:val="24"/>
          <w:vertAlign w:val="superscript"/>
        </w:rPr>
        <w:t>st</w:t>
      </w:r>
      <w:r>
        <w:rPr>
          <w:rFonts w:ascii="Times New Roman" w:hAnsi="Times New Roman" w:cs="Times New Roman"/>
          <w:sz w:val="24"/>
          <w:szCs w:val="24"/>
        </w:rPr>
        <w:t xml:space="preserve"> century BCE, Julius Caesar frequently made trips to Egypt to assist the queen Cleopatra and eventually became her lover.  Egyptian and Roman cultures were consistently crossing and continued to do so under Mark Antony who also had affairs with the Egyptian queen.  Shortly after the defeat of Antony and Cleopatra, the soon-to-be emperor Augustus put a prohibition on all sacred objects within Rome’s </w:t>
      </w:r>
      <w:r>
        <w:rPr>
          <w:rFonts w:ascii="Times New Roman" w:hAnsi="Times New Roman" w:cs="Times New Roman"/>
          <w:i/>
          <w:sz w:val="24"/>
          <w:szCs w:val="24"/>
        </w:rPr>
        <w:t xml:space="preserve">promerium </w:t>
      </w:r>
      <w:r>
        <w:rPr>
          <w:rFonts w:ascii="Times New Roman" w:hAnsi="Times New Roman" w:cs="Times New Roman"/>
          <w:sz w:val="24"/>
          <w:szCs w:val="24"/>
        </w:rPr>
        <w:t xml:space="preserve">in 28 BCE (Takacs 1995, 75).  </w:t>
      </w:r>
      <w:r w:rsidR="007D152E">
        <w:rPr>
          <w:rFonts w:ascii="Times New Roman" w:hAnsi="Times New Roman" w:cs="Times New Roman"/>
          <w:sz w:val="24"/>
          <w:szCs w:val="24"/>
        </w:rPr>
        <w:t>This was not the first time higher authorities had stepped in to oppose Egyptian religion.  In 54 BCE a decree from the Roman Senate was put forth to suppress the cult of Isis and to destroy sanctuaries of Isis and Serapis (Hammer 2000, 44).  Just before the ban Augustus put forth</w:t>
      </w:r>
      <w:r w:rsidR="00D700C5">
        <w:rPr>
          <w:rFonts w:ascii="Times New Roman" w:hAnsi="Times New Roman" w:cs="Times New Roman"/>
          <w:sz w:val="24"/>
          <w:szCs w:val="24"/>
        </w:rPr>
        <w:t>,</w:t>
      </w:r>
      <w:r w:rsidR="007D152E">
        <w:rPr>
          <w:rFonts w:ascii="Times New Roman" w:hAnsi="Times New Roman" w:cs="Times New Roman"/>
          <w:sz w:val="24"/>
          <w:szCs w:val="24"/>
        </w:rPr>
        <w:t xml:space="preserve"> another decree by the Roman senate in 30 BCE ordered that the temples of Isis and Serapis all be destroyed.  Yet whether from fear of divine retribution or other reasons, no one stepped forward to begin the task (Heyob 1975, 18).</w:t>
      </w:r>
      <w:r w:rsidR="003B197E">
        <w:rPr>
          <w:rFonts w:ascii="Times New Roman" w:hAnsi="Times New Roman" w:cs="Times New Roman"/>
          <w:sz w:val="24"/>
          <w:szCs w:val="24"/>
        </w:rPr>
        <w:t xml:space="preserve">  Still the worst abuse to Isiac adherents “was to come under the reign of Tiberius in 19 AD following a scandal in which a noble matron, Paulina, was </w:t>
      </w:r>
      <w:r w:rsidR="003B197E">
        <w:rPr>
          <w:rFonts w:ascii="Times New Roman" w:hAnsi="Times New Roman" w:cs="Times New Roman"/>
          <w:sz w:val="24"/>
          <w:szCs w:val="24"/>
        </w:rPr>
        <w:lastRenderedPageBreak/>
        <w:t>seduced by a knight, Decius Mundus, under the guise of Anubis in the temple of Isis.” It was discovered that the priests of the temple had been bribed to aid the knight, who were then crucified, and thousands of freedmen who adhered to Egyptian religions were exiled (Heyob 1975, 22).</w:t>
      </w:r>
    </w:p>
    <w:p w14:paraId="368A7562" w14:textId="51ACAED4" w:rsidR="003B197E" w:rsidRDefault="003B197E" w:rsidP="009D74E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Despite all its opposition, the cult of Isis offered much to the ancient Romans and could be well-likened by women.  </w:t>
      </w:r>
      <w:r w:rsidR="005C7B43">
        <w:rPr>
          <w:rFonts w:ascii="Times New Roman" w:hAnsi="Times New Roman" w:cs="Times New Roman"/>
          <w:sz w:val="24"/>
          <w:szCs w:val="24"/>
        </w:rPr>
        <w:t xml:space="preserve">Takacs discusses some misconceptions surrounding the cult of Isis: one being that only the lower class and prostitutes worshipped Isis and that the majority of people did not have the tact and scholarship to recognize her as an “un-Roman goddess.” (Takacs 1995, 1-2).  However, this is simply not the case, and the worship of Isis fit into the lives of many.  Epigraphic and literary sources show that “women, children, slaves, freedmen, traders, veterans, soldiers, officers, low and high municipal officials, and members of the imperial family” all adhered to the cult of Isis (Takacs 1995, 6).  Fourteen inscriptions from Pompeii mention involvement in the cult of Isis (Heyob 1975, 83).  </w:t>
      </w:r>
    </w:p>
    <w:p w14:paraId="59C4A3B6" w14:textId="10D20D24" w:rsidR="00510C23" w:rsidRDefault="00510C23" w:rsidP="009D74E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It is then clear that there was indeed participation of the cult of Isis in Pompeii and the Roman world, but what specifically could the worship of Isis bring to women?  Isis represented human emotions that many women could relate to – love, loyalty, sorrow and compassion. (Heyob 1995, 44).  As a mother goddess she connected with women on their most basic function in society.  When especially considering her role as wife to Osiris, she encapsulates the ideal loving wife.  </w:t>
      </w:r>
      <w:r w:rsidR="007961F2">
        <w:rPr>
          <w:rFonts w:ascii="Times New Roman" w:hAnsi="Times New Roman" w:cs="Times New Roman"/>
          <w:sz w:val="24"/>
          <w:szCs w:val="24"/>
        </w:rPr>
        <w:t>The well-known myth of Osiris’ death and resurrection involves the aid of his wife Isis.  First she must mourn her husband, and Heyob points out that women could relate the lamentation for a lost husband, son or br</w:t>
      </w:r>
      <w:r w:rsidR="00D700C5">
        <w:rPr>
          <w:rFonts w:ascii="Times New Roman" w:hAnsi="Times New Roman" w:cs="Times New Roman"/>
          <w:sz w:val="24"/>
          <w:szCs w:val="24"/>
        </w:rPr>
        <w:t>other (1995, 64).  Though a woma</w:t>
      </w:r>
      <w:r w:rsidR="007961F2">
        <w:rPr>
          <w:rFonts w:ascii="Times New Roman" w:hAnsi="Times New Roman" w:cs="Times New Roman"/>
          <w:sz w:val="24"/>
          <w:szCs w:val="24"/>
        </w:rPr>
        <w:t>n’s status was connected to the men in her life, Isis personified the model wife in loyalty and devotion, one</w:t>
      </w:r>
      <w:r w:rsidR="00094CEC">
        <w:rPr>
          <w:rFonts w:ascii="Times New Roman" w:hAnsi="Times New Roman" w:cs="Times New Roman"/>
          <w:sz w:val="24"/>
          <w:szCs w:val="24"/>
        </w:rPr>
        <w:t xml:space="preserve"> to </w:t>
      </w:r>
      <w:r w:rsidR="00094CEC">
        <w:rPr>
          <w:rFonts w:ascii="Times New Roman" w:hAnsi="Times New Roman" w:cs="Times New Roman"/>
          <w:sz w:val="24"/>
          <w:szCs w:val="24"/>
        </w:rPr>
        <w:lastRenderedPageBreak/>
        <w:t>which all women could aspire.</w:t>
      </w:r>
      <w:r>
        <w:rPr>
          <w:rFonts w:ascii="Times New Roman" w:hAnsi="Times New Roman" w:cs="Times New Roman"/>
          <w:sz w:val="24"/>
          <w:szCs w:val="24"/>
        </w:rPr>
        <w:t xml:space="preserve">  Heyob</w:t>
      </w:r>
      <w:r w:rsidR="00094CEC">
        <w:rPr>
          <w:rFonts w:ascii="Times New Roman" w:hAnsi="Times New Roman" w:cs="Times New Roman"/>
          <w:sz w:val="24"/>
          <w:szCs w:val="24"/>
        </w:rPr>
        <w:t xml:space="preserve"> also</w:t>
      </w:r>
      <w:r>
        <w:rPr>
          <w:rFonts w:ascii="Times New Roman" w:hAnsi="Times New Roman" w:cs="Times New Roman"/>
          <w:sz w:val="24"/>
          <w:szCs w:val="24"/>
        </w:rPr>
        <w:t xml:space="preserve"> says that “In this way women could practice relig</w:t>
      </w:r>
      <w:r w:rsidR="007961F2">
        <w:rPr>
          <w:rFonts w:ascii="Times New Roman" w:hAnsi="Times New Roman" w:cs="Times New Roman"/>
          <w:sz w:val="24"/>
          <w:szCs w:val="24"/>
        </w:rPr>
        <w:t xml:space="preserve">ion on an equal basis with men.” (1975, 52).  </w:t>
      </w:r>
    </w:p>
    <w:p w14:paraId="673759AD" w14:textId="7652B412" w:rsidR="005E7518" w:rsidRDefault="005E7518" w:rsidP="009D74EE">
      <w:pPr>
        <w:spacing w:line="480" w:lineRule="auto"/>
        <w:rPr>
          <w:rFonts w:ascii="Times New Roman" w:hAnsi="Times New Roman" w:cs="Times New Roman"/>
          <w:sz w:val="24"/>
          <w:szCs w:val="24"/>
        </w:rPr>
      </w:pPr>
      <w:r>
        <w:rPr>
          <w:rFonts w:ascii="Times New Roman" w:hAnsi="Times New Roman" w:cs="Times New Roman"/>
          <w:sz w:val="24"/>
          <w:szCs w:val="24"/>
        </w:rPr>
        <w:tab/>
        <w:t>In both religious and civic aspects could women gain prestige in adhering to the cult of Isis.  As discussed previously, there were many paintings and other evidence confirming the involvement of women in Isaic festivals and rites, and “while the hierarchy within the cult of Isis is not well known, women seem to have enjoyed a higher degree of active participation than in many other Roman state cults.” (Hammer 2000, 45).  This participation likely gave women more purpose in their life and would certainly have brought them into the public eye of their fellow citizens, as a role of priestess or other cultic role was a sure way to increase one’s reputation.</w:t>
      </w:r>
    </w:p>
    <w:p w14:paraId="5DD30A01" w14:textId="2352D88D" w:rsidR="005E7518" w:rsidRDefault="005E7518" w:rsidP="009D74EE">
      <w:pPr>
        <w:spacing w:line="480" w:lineRule="auto"/>
        <w:rPr>
          <w:rFonts w:ascii="Times New Roman" w:hAnsi="Times New Roman" w:cs="Times New Roman"/>
          <w:sz w:val="24"/>
          <w:szCs w:val="24"/>
        </w:rPr>
      </w:pPr>
      <w:r>
        <w:rPr>
          <w:rFonts w:ascii="Times New Roman" w:hAnsi="Times New Roman" w:cs="Times New Roman"/>
          <w:sz w:val="24"/>
          <w:szCs w:val="24"/>
        </w:rPr>
        <w:tab/>
        <w:t>Of the most appealing quality of the worship of I</w:t>
      </w:r>
      <w:r w:rsidR="00DE6988">
        <w:rPr>
          <w:rFonts w:ascii="Times New Roman" w:hAnsi="Times New Roman" w:cs="Times New Roman"/>
          <w:sz w:val="24"/>
          <w:szCs w:val="24"/>
        </w:rPr>
        <w:t>sis was initiation into the cult and</w:t>
      </w:r>
      <w:r>
        <w:rPr>
          <w:rFonts w:ascii="Times New Roman" w:hAnsi="Times New Roman" w:cs="Times New Roman"/>
          <w:sz w:val="24"/>
          <w:szCs w:val="24"/>
        </w:rPr>
        <w:t xml:space="preserve"> the promise of salvation.</w:t>
      </w:r>
      <w:r w:rsidR="00E65452">
        <w:rPr>
          <w:rFonts w:ascii="Times New Roman" w:hAnsi="Times New Roman" w:cs="Times New Roman"/>
          <w:sz w:val="24"/>
          <w:szCs w:val="24"/>
        </w:rPr>
        <w:t xml:space="preserve">  Author Jaimie Alvar writes that the initiation “was performed in a manner of voluntary death and salvation obtained by favor,” (2008, 133).  Apuleius, a 2</w:t>
      </w:r>
      <w:r w:rsidR="00E65452" w:rsidRPr="00E65452">
        <w:rPr>
          <w:rFonts w:ascii="Times New Roman" w:hAnsi="Times New Roman" w:cs="Times New Roman"/>
          <w:sz w:val="24"/>
          <w:szCs w:val="24"/>
          <w:vertAlign w:val="superscript"/>
        </w:rPr>
        <w:t>nd</w:t>
      </w:r>
      <w:r w:rsidR="00E65452">
        <w:rPr>
          <w:rFonts w:ascii="Times New Roman" w:hAnsi="Times New Roman" w:cs="Times New Roman"/>
          <w:sz w:val="24"/>
          <w:szCs w:val="24"/>
        </w:rPr>
        <w:t xml:space="preserve"> century CE Latin author, writes on the cult of Isis in his </w:t>
      </w:r>
      <w:r w:rsidR="00E65452">
        <w:rPr>
          <w:rFonts w:ascii="Times New Roman" w:hAnsi="Times New Roman" w:cs="Times New Roman"/>
          <w:i/>
          <w:sz w:val="24"/>
          <w:szCs w:val="24"/>
        </w:rPr>
        <w:t>Metamorphoses</w:t>
      </w:r>
      <w:r w:rsidR="00E65452">
        <w:rPr>
          <w:rFonts w:ascii="Times New Roman" w:hAnsi="Times New Roman" w:cs="Times New Roman"/>
          <w:sz w:val="24"/>
          <w:szCs w:val="24"/>
        </w:rPr>
        <w:t xml:space="preserve">.  In Book 11, Isis says to the protagonist Lucius, “But if </w:t>
      </w:r>
      <w:r w:rsidR="00ED00A8">
        <w:rPr>
          <w:rFonts w:ascii="Times New Roman" w:hAnsi="Times New Roman" w:cs="Times New Roman"/>
          <w:sz w:val="24"/>
          <w:szCs w:val="24"/>
        </w:rPr>
        <w:t xml:space="preserve">you </w:t>
      </w:r>
      <w:r w:rsidR="00E65452">
        <w:rPr>
          <w:rFonts w:ascii="Times New Roman" w:hAnsi="Times New Roman" w:cs="Times New Roman"/>
          <w:sz w:val="24"/>
          <w:szCs w:val="24"/>
        </w:rPr>
        <w:t>deserve to win my divine approval by diligent service, you will come to know that I alone can prolong your life even here on earth beyond the years appointed by your destiny,” (</w:t>
      </w:r>
      <w:r w:rsidR="000304A8">
        <w:rPr>
          <w:rFonts w:ascii="Times New Roman" w:hAnsi="Times New Roman" w:cs="Times New Roman"/>
          <w:sz w:val="24"/>
          <w:szCs w:val="24"/>
        </w:rPr>
        <w:t>trans. P.G. Walsh, 2008, 222).</w:t>
      </w:r>
      <w:r>
        <w:rPr>
          <w:rFonts w:ascii="Times New Roman" w:hAnsi="Times New Roman" w:cs="Times New Roman"/>
          <w:sz w:val="24"/>
          <w:szCs w:val="24"/>
        </w:rPr>
        <w:t xml:space="preserve">  </w:t>
      </w:r>
      <w:r w:rsidR="00577B57">
        <w:rPr>
          <w:rFonts w:ascii="Times New Roman" w:hAnsi="Times New Roman" w:cs="Times New Roman"/>
          <w:sz w:val="24"/>
          <w:szCs w:val="24"/>
        </w:rPr>
        <w:t>Traditional Roman religion did not necessarily have a clear indica</w:t>
      </w:r>
      <w:r w:rsidR="0054514C">
        <w:rPr>
          <w:rFonts w:ascii="Times New Roman" w:hAnsi="Times New Roman" w:cs="Times New Roman"/>
          <w:sz w:val="24"/>
          <w:szCs w:val="24"/>
        </w:rPr>
        <w:t>tion of what occurs</w:t>
      </w:r>
      <w:r w:rsidR="00577B57">
        <w:rPr>
          <w:rFonts w:ascii="Times New Roman" w:hAnsi="Times New Roman" w:cs="Times New Roman"/>
          <w:sz w:val="24"/>
          <w:szCs w:val="24"/>
        </w:rPr>
        <w:t xml:space="preserve"> after death.  Surely there was t</w:t>
      </w:r>
      <w:r w:rsidR="00EA6EDF">
        <w:rPr>
          <w:rFonts w:ascii="Times New Roman" w:hAnsi="Times New Roman" w:cs="Times New Roman"/>
          <w:sz w:val="24"/>
          <w:szCs w:val="24"/>
        </w:rPr>
        <w:t>he belief that the dead travelled</w:t>
      </w:r>
      <w:r w:rsidR="00577B57">
        <w:rPr>
          <w:rFonts w:ascii="Times New Roman" w:hAnsi="Times New Roman" w:cs="Times New Roman"/>
          <w:sz w:val="24"/>
          <w:szCs w:val="24"/>
        </w:rPr>
        <w:t xml:space="preserve"> to the underworld to reside in the realm of Pluto</w:t>
      </w:r>
      <w:r w:rsidR="00EA6EDF">
        <w:rPr>
          <w:rFonts w:ascii="Times New Roman" w:hAnsi="Times New Roman" w:cs="Times New Roman"/>
          <w:sz w:val="24"/>
          <w:szCs w:val="24"/>
        </w:rPr>
        <w:t>,</w:t>
      </w:r>
      <w:r w:rsidR="00577B57">
        <w:rPr>
          <w:rFonts w:ascii="Times New Roman" w:hAnsi="Times New Roman" w:cs="Times New Roman"/>
          <w:sz w:val="24"/>
          <w:szCs w:val="24"/>
        </w:rPr>
        <w:t xml:space="preserve"> but this seemed to have a rather dreary perspective and a place like the Elysian field was perhaps only set aside for legendary heroes and the like.  </w:t>
      </w:r>
      <w:r w:rsidR="000304A8">
        <w:rPr>
          <w:rFonts w:ascii="Times New Roman" w:hAnsi="Times New Roman" w:cs="Times New Roman"/>
          <w:sz w:val="24"/>
          <w:szCs w:val="24"/>
        </w:rPr>
        <w:t xml:space="preserve">While the salvation offered here may not equate with the sense of salvation in </w:t>
      </w:r>
      <w:bookmarkStart w:id="7" w:name="_GoBack"/>
      <w:bookmarkEnd w:id="7"/>
      <w:r w:rsidR="000304A8">
        <w:rPr>
          <w:rFonts w:ascii="Times New Roman" w:hAnsi="Times New Roman" w:cs="Times New Roman"/>
          <w:sz w:val="24"/>
          <w:szCs w:val="24"/>
        </w:rPr>
        <w:t xml:space="preserve">Christianity, the concept is striking in a pagan religion.  </w:t>
      </w:r>
      <w:r w:rsidR="00577B57">
        <w:rPr>
          <w:rFonts w:ascii="Times New Roman" w:hAnsi="Times New Roman" w:cs="Times New Roman"/>
          <w:sz w:val="24"/>
          <w:szCs w:val="24"/>
        </w:rPr>
        <w:t>The cult of Isis then offered redemption by initiation of her mysteries (Heyob 1975, 60).  This would have spoken vol</w:t>
      </w:r>
      <w:r w:rsidR="004F7B7F">
        <w:rPr>
          <w:rFonts w:ascii="Times New Roman" w:hAnsi="Times New Roman" w:cs="Times New Roman"/>
          <w:sz w:val="24"/>
          <w:szCs w:val="24"/>
        </w:rPr>
        <w:t>umes to the poor and elite simultaneously</w:t>
      </w:r>
      <w:r w:rsidR="00577B57">
        <w:rPr>
          <w:rFonts w:ascii="Times New Roman" w:hAnsi="Times New Roman" w:cs="Times New Roman"/>
          <w:sz w:val="24"/>
          <w:szCs w:val="24"/>
        </w:rPr>
        <w:t xml:space="preserve">.  Any faults, violations or offenses committed </w:t>
      </w:r>
      <w:r w:rsidR="006044F9">
        <w:rPr>
          <w:rFonts w:ascii="Times New Roman" w:hAnsi="Times New Roman" w:cs="Times New Roman"/>
          <w:sz w:val="24"/>
          <w:szCs w:val="24"/>
        </w:rPr>
        <w:t xml:space="preserve">in one’s life would be </w:t>
      </w:r>
      <w:r w:rsidR="006044F9">
        <w:rPr>
          <w:rFonts w:ascii="Times New Roman" w:hAnsi="Times New Roman" w:cs="Times New Roman"/>
          <w:sz w:val="24"/>
          <w:szCs w:val="24"/>
        </w:rPr>
        <w:lastRenderedPageBreak/>
        <w:t>cleared if a participant would devote themselves to the goddess and learn the secrets of the religion.  Isis offered protection in a world strife with civil war, earthquakes and maniacal emperors.</w:t>
      </w:r>
    </w:p>
    <w:p w14:paraId="40495FD9" w14:textId="70775486" w:rsidR="006044F9" w:rsidRPr="00C61CC9" w:rsidRDefault="006044F9" w:rsidP="009D74EE">
      <w:pPr>
        <w:spacing w:line="480" w:lineRule="auto"/>
        <w:rPr>
          <w:rFonts w:ascii="Times New Roman" w:hAnsi="Times New Roman" w:cs="Times New Roman"/>
          <w:sz w:val="24"/>
          <w:szCs w:val="24"/>
        </w:rPr>
      </w:pPr>
      <w:r>
        <w:rPr>
          <w:rFonts w:ascii="Times New Roman" w:hAnsi="Times New Roman" w:cs="Times New Roman"/>
          <w:sz w:val="24"/>
          <w:szCs w:val="24"/>
        </w:rPr>
        <w:tab/>
        <w:t>Mystery religion and foreign cults all the same did not simply replace traditional Roman religion.  It offered something different, something more.  Takacs writes, “Foreign cults found adherents among the Roman and non-Roman inhabitants of the empire not because the religious attitude of the people had changed and they were ‘in search of higher spirituality,’ but because the sociopolitical conditions made it possible to find acceptable alternatives.” (1995, 17).  Perhaps for the people of Pompeii, the cult of Isis and other mystery religions offered the origi</w:t>
      </w:r>
      <w:r w:rsidR="00EA4A9C">
        <w:rPr>
          <w:rFonts w:ascii="Times New Roman" w:hAnsi="Times New Roman" w:cs="Times New Roman"/>
          <w:sz w:val="24"/>
          <w:szCs w:val="24"/>
        </w:rPr>
        <w:t>nal settlers sanctification</w:t>
      </w:r>
      <w:r>
        <w:rPr>
          <w:rFonts w:ascii="Times New Roman" w:hAnsi="Times New Roman" w:cs="Times New Roman"/>
          <w:sz w:val="24"/>
          <w:szCs w:val="24"/>
        </w:rPr>
        <w:t xml:space="preserve"> that was separate from the dominating Roman colonists.  </w:t>
      </w:r>
      <w:r w:rsidR="00EA4A9C">
        <w:rPr>
          <w:rFonts w:ascii="Times New Roman" w:hAnsi="Times New Roman" w:cs="Times New Roman"/>
          <w:sz w:val="24"/>
          <w:szCs w:val="24"/>
        </w:rPr>
        <w:t>Whatever the reasons the Pompeiians and others of the Roman world had in the worship of foreign deities, it is clear that these cults aided those searching for a place in the world and seeking other options outside of the normal Roman pantheon.</w:t>
      </w:r>
    </w:p>
    <w:p w14:paraId="59F0A495" w14:textId="77777777" w:rsidR="007830E1" w:rsidRDefault="007830E1" w:rsidP="009D74EE">
      <w:pPr>
        <w:spacing w:line="480" w:lineRule="auto"/>
        <w:rPr>
          <w:rFonts w:ascii="Times New Roman" w:hAnsi="Times New Roman" w:cs="Times New Roman"/>
          <w:sz w:val="24"/>
          <w:szCs w:val="24"/>
        </w:rPr>
      </w:pPr>
      <w:r>
        <w:rPr>
          <w:rFonts w:ascii="Times New Roman" w:hAnsi="Times New Roman" w:cs="Times New Roman"/>
          <w:sz w:val="24"/>
          <w:szCs w:val="24"/>
        </w:rPr>
        <w:tab/>
      </w:r>
    </w:p>
    <w:p w14:paraId="3934383D" w14:textId="77777777" w:rsidR="00541A5C" w:rsidRDefault="00541A5C" w:rsidP="00AC52F9">
      <w:pPr>
        <w:spacing w:line="480" w:lineRule="auto"/>
        <w:jc w:val="center"/>
        <w:rPr>
          <w:rFonts w:ascii="Times New Roman" w:hAnsi="Times New Roman" w:cs="Times New Roman"/>
          <w:sz w:val="24"/>
          <w:szCs w:val="24"/>
        </w:rPr>
      </w:pPr>
    </w:p>
    <w:p w14:paraId="235E51A8" w14:textId="77777777" w:rsidR="00541A5C" w:rsidRDefault="00541A5C" w:rsidP="00AC52F9">
      <w:pPr>
        <w:spacing w:line="480" w:lineRule="auto"/>
        <w:jc w:val="center"/>
        <w:rPr>
          <w:rFonts w:ascii="Times New Roman" w:hAnsi="Times New Roman" w:cs="Times New Roman"/>
          <w:sz w:val="24"/>
          <w:szCs w:val="24"/>
        </w:rPr>
      </w:pPr>
    </w:p>
    <w:p w14:paraId="746F572B" w14:textId="77777777" w:rsidR="00541A5C" w:rsidRDefault="00541A5C" w:rsidP="00AC52F9">
      <w:pPr>
        <w:spacing w:line="480" w:lineRule="auto"/>
        <w:jc w:val="center"/>
        <w:rPr>
          <w:rFonts w:ascii="Times New Roman" w:hAnsi="Times New Roman" w:cs="Times New Roman"/>
          <w:sz w:val="24"/>
          <w:szCs w:val="24"/>
        </w:rPr>
      </w:pPr>
    </w:p>
    <w:p w14:paraId="6E701536" w14:textId="77777777" w:rsidR="00541A5C" w:rsidRDefault="00541A5C" w:rsidP="00AC52F9">
      <w:pPr>
        <w:spacing w:line="480" w:lineRule="auto"/>
        <w:jc w:val="center"/>
        <w:rPr>
          <w:rFonts w:ascii="Times New Roman" w:hAnsi="Times New Roman" w:cs="Times New Roman"/>
          <w:sz w:val="24"/>
          <w:szCs w:val="24"/>
        </w:rPr>
      </w:pPr>
    </w:p>
    <w:p w14:paraId="5CEABDEA" w14:textId="77777777" w:rsidR="00541A5C" w:rsidRDefault="00541A5C" w:rsidP="00AC52F9">
      <w:pPr>
        <w:spacing w:line="480" w:lineRule="auto"/>
        <w:jc w:val="center"/>
        <w:rPr>
          <w:rFonts w:ascii="Times New Roman" w:hAnsi="Times New Roman" w:cs="Times New Roman"/>
          <w:sz w:val="24"/>
          <w:szCs w:val="24"/>
        </w:rPr>
      </w:pPr>
    </w:p>
    <w:p w14:paraId="3484993E" w14:textId="77777777" w:rsidR="00541A5C" w:rsidRDefault="00541A5C" w:rsidP="00AC52F9">
      <w:pPr>
        <w:spacing w:line="480" w:lineRule="auto"/>
        <w:jc w:val="center"/>
        <w:rPr>
          <w:rFonts w:ascii="Times New Roman" w:hAnsi="Times New Roman" w:cs="Times New Roman"/>
          <w:sz w:val="24"/>
          <w:szCs w:val="24"/>
        </w:rPr>
      </w:pPr>
    </w:p>
    <w:p w14:paraId="5DF7B431" w14:textId="77777777" w:rsidR="00541A5C" w:rsidRDefault="00541A5C" w:rsidP="00AC52F9">
      <w:pPr>
        <w:spacing w:line="480" w:lineRule="auto"/>
        <w:jc w:val="center"/>
        <w:rPr>
          <w:rFonts w:ascii="Times New Roman" w:hAnsi="Times New Roman" w:cs="Times New Roman"/>
          <w:sz w:val="24"/>
          <w:szCs w:val="24"/>
        </w:rPr>
      </w:pPr>
    </w:p>
    <w:p w14:paraId="42D780FC" w14:textId="77777777" w:rsidR="00A9559D" w:rsidRDefault="00A9559D" w:rsidP="00AC52F9">
      <w:pPr>
        <w:spacing w:line="480" w:lineRule="auto"/>
        <w:jc w:val="center"/>
        <w:rPr>
          <w:rFonts w:ascii="Times New Roman" w:hAnsi="Times New Roman" w:cs="Times New Roman"/>
          <w:sz w:val="24"/>
          <w:szCs w:val="24"/>
        </w:rPr>
      </w:pPr>
    </w:p>
    <w:p w14:paraId="1D8D1E1C" w14:textId="4798ADBA" w:rsidR="002E192F" w:rsidRDefault="002E192F" w:rsidP="000561D6">
      <w:pPr>
        <w:spacing w:line="240" w:lineRule="auto"/>
        <w:jc w:val="center"/>
        <w:rPr>
          <w:rFonts w:ascii="Times New Roman" w:hAnsi="Times New Roman" w:cs="Times New Roman"/>
          <w:sz w:val="24"/>
          <w:szCs w:val="24"/>
        </w:rPr>
      </w:pPr>
      <w:r>
        <w:rPr>
          <w:rFonts w:ascii="Times New Roman" w:hAnsi="Times New Roman" w:cs="Times New Roman"/>
          <w:sz w:val="24"/>
          <w:szCs w:val="24"/>
        </w:rPr>
        <w:t>Works Cited</w:t>
      </w:r>
    </w:p>
    <w:p w14:paraId="474D9D59" w14:textId="587F40CB" w:rsidR="000561D6" w:rsidRPr="000561D6" w:rsidRDefault="000561D6" w:rsidP="000561D6">
      <w:pPr>
        <w:spacing w:line="240" w:lineRule="auto"/>
        <w:ind w:left="720" w:hanging="720"/>
        <w:rPr>
          <w:rFonts w:ascii="Times New Roman" w:hAnsi="Times New Roman" w:cs="Times New Roman"/>
          <w:i/>
          <w:iCs/>
          <w:color w:val="323232"/>
          <w:sz w:val="24"/>
          <w:szCs w:val="24"/>
          <w:shd w:val="clear" w:color="auto" w:fill="FFFFFF"/>
        </w:rPr>
      </w:pPr>
      <w:r w:rsidRPr="000561D6">
        <w:rPr>
          <w:rFonts w:ascii="Times New Roman" w:hAnsi="Times New Roman" w:cs="Times New Roman"/>
          <w:color w:val="323232"/>
          <w:sz w:val="24"/>
          <w:szCs w:val="24"/>
          <w:shd w:val="clear" w:color="auto" w:fill="FFFFFF"/>
        </w:rPr>
        <w:t>Alvar, Jaime.</w:t>
      </w:r>
      <w:r w:rsidRPr="000561D6">
        <w:rPr>
          <w:rStyle w:val="apple-converted-space"/>
          <w:rFonts w:ascii="Times New Roman" w:hAnsi="Times New Roman" w:cs="Times New Roman"/>
          <w:color w:val="323232"/>
          <w:sz w:val="24"/>
          <w:szCs w:val="24"/>
          <w:shd w:val="clear" w:color="auto" w:fill="FFFFFF"/>
        </w:rPr>
        <w:t> </w:t>
      </w:r>
      <w:r w:rsidRPr="000561D6">
        <w:rPr>
          <w:rFonts w:ascii="Times New Roman" w:hAnsi="Times New Roman" w:cs="Times New Roman"/>
          <w:i/>
          <w:iCs/>
          <w:color w:val="323232"/>
          <w:sz w:val="24"/>
          <w:szCs w:val="24"/>
          <w:shd w:val="clear" w:color="auto" w:fill="FFFFFF"/>
        </w:rPr>
        <w:t>Romanising oriental gods: myth, salvation and ethics in the cults of Cybele, Isis and Mithras</w:t>
      </w:r>
      <w:r w:rsidRPr="000561D6">
        <w:rPr>
          <w:rFonts w:ascii="Times New Roman" w:hAnsi="Times New Roman" w:cs="Times New Roman"/>
          <w:color w:val="323232"/>
          <w:sz w:val="24"/>
          <w:szCs w:val="24"/>
          <w:shd w:val="clear" w:color="auto" w:fill="FFFFFF"/>
        </w:rPr>
        <w:t>. Edited by Richard Gordon. Leiden: Brill, 2008.</w:t>
      </w:r>
    </w:p>
    <w:p w14:paraId="696D3D46" w14:textId="616AF169" w:rsidR="000561D6" w:rsidRPr="000561D6" w:rsidRDefault="000561D6" w:rsidP="000561D6">
      <w:pPr>
        <w:spacing w:line="240" w:lineRule="auto"/>
        <w:rPr>
          <w:rFonts w:ascii="Times New Roman" w:hAnsi="Times New Roman" w:cs="Times New Roman"/>
          <w:sz w:val="24"/>
          <w:szCs w:val="24"/>
        </w:rPr>
      </w:pPr>
      <w:r w:rsidRPr="000561D6">
        <w:rPr>
          <w:rFonts w:ascii="Times New Roman" w:hAnsi="Times New Roman" w:cs="Times New Roman"/>
          <w:color w:val="323232"/>
          <w:sz w:val="24"/>
          <w:szCs w:val="24"/>
          <w:shd w:val="clear" w:color="auto" w:fill="FFFFFF"/>
        </w:rPr>
        <w:t>Apuleius.</w:t>
      </w:r>
      <w:r w:rsidRPr="000561D6">
        <w:rPr>
          <w:rStyle w:val="apple-converted-space"/>
          <w:rFonts w:ascii="Times New Roman" w:hAnsi="Times New Roman" w:cs="Times New Roman"/>
          <w:color w:val="323232"/>
          <w:sz w:val="24"/>
          <w:szCs w:val="24"/>
          <w:shd w:val="clear" w:color="auto" w:fill="FFFFFF"/>
        </w:rPr>
        <w:t> </w:t>
      </w:r>
      <w:r w:rsidRPr="000561D6">
        <w:rPr>
          <w:rFonts w:ascii="Times New Roman" w:hAnsi="Times New Roman" w:cs="Times New Roman"/>
          <w:i/>
          <w:iCs/>
          <w:color w:val="323232"/>
          <w:sz w:val="24"/>
          <w:szCs w:val="24"/>
          <w:shd w:val="clear" w:color="auto" w:fill="FFFFFF"/>
        </w:rPr>
        <w:t>The golden ass</w:t>
      </w:r>
      <w:r w:rsidRPr="000561D6">
        <w:rPr>
          <w:rFonts w:ascii="Times New Roman" w:hAnsi="Times New Roman" w:cs="Times New Roman"/>
          <w:color w:val="323232"/>
          <w:sz w:val="24"/>
          <w:szCs w:val="24"/>
          <w:shd w:val="clear" w:color="auto" w:fill="FFFFFF"/>
        </w:rPr>
        <w:t>. Translated by Patrick G. Walsh. Oxford: Oxford Univ. Press, 2008.</w:t>
      </w:r>
    </w:p>
    <w:p w14:paraId="25CC93ED" w14:textId="0F39622B" w:rsidR="000D6356" w:rsidRDefault="000D6356" w:rsidP="000561D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Beard, M. 2008. </w:t>
      </w:r>
      <w:r>
        <w:rPr>
          <w:rFonts w:ascii="Times New Roman" w:eastAsia="Times New Roman" w:hAnsi="Times New Roman" w:cs="Times New Roman"/>
          <w:i/>
          <w:sz w:val="24"/>
          <w:szCs w:val="24"/>
        </w:rPr>
        <w:t>Pompeii: The Life of a Roman Town</w:t>
      </w:r>
      <w:r>
        <w:rPr>
          <w:rFonts w:ascii="Times New Roman" w:eastAsia="Times New Roman" w:hAnsi="Times New Roman" w:cs="Times New Roman"/>
          <w:sz w:val="24"/>
          <w:szCs w:val="24"/>
        </w:rPr>
        <w:t>. London: Profile.</w:t>
      </w:r>
    </w:p>
    <w:p w14:paraId="65191B4E" w14:textId="77777777" w:rsidR="000D6356" w:rsidRDefault="000D6356" w:rsidP="000561D6">
      <w:pPr>
        <w:spacing w:after="0" w:line="240" w:lineRule="auto"/>
        <w:rPr>
          <w:rFonts w:ascii="Times New Roman" w:eastAsia="Times New Roman" w:hAnsi="Times New Roman" w:cs="Times New Roman"/>
          <w:sz w:val="24"/>
          <w:szCs w:val="24"/>
        </w:rPr>
      </w:pPr>
    </w:p>
    <w:p w14:paraId="2777D581" w14:textId="308C2BB8" w:rsidR="000D6356" w:rsidRPr="000D6356" w:rsidRDefault="000D6356" w:rsidP="000561D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Berry, J. 2007. </w:t>
      </w:r>
      <w:r>
        <w:rPr>
          <w:rFonts w:ascii="Times New Roman" w:eastAsia="Times New Roman" w:hAnsi="Times New Roman" w:cs="Times New Roman"/>
          <w:i/>
          <w:sz w:val="24"/>
          <w:szCs w:val="24"/>
        </w:rPr>
        <w:t>The Complete Pompeii</w:t>
      </w:r>
      <w:r>
        <w:rPr>
          <w:rFonts w:ascii="Times New Roman" w:eastAsia="Times New Roman" w:hAnsi="Times New Roman" w:cs="Times New Roman"/>
          <w:sz w:val="24"/>
          <w:szCs w:val="24"/>
        </w:rPr>
        <w:t>. London: Thames and Hudson.</w:t>
      </w:r>
    </w:p>
    <w:p w14:paraId="3453AE89" w14:textId="77777777" w:rsidR="000D6356" w:rsidRDefault="000D6356" w:rsidP="000561D6">
      <w:pPr>
        <w:spacing w:after="0" w:line="240" w:lineRule="auto"/>
        <w:rPr>
          <w:rFonts w:ascii="Times New Roman" w:eastAsia="Times New Roman" w:hAnsi="Times New Roman" w:cs="Times New Roman"/>
          <w:sz w:val="24"/>
          <w:szCs w:val="24"/>
        </w:rPr>
      </w:pPr>
    </w:p>
    <w:p w14:paraId="0DBDDA6F" w14:textId="77777777" w:rsidR="00C0068F" w:rsidRDefault="00C0068F" w:rsidP="000561D6">
      <w:pPr>
        <w:spacing w:after="0" w:line="240" w:lineRule="auto"/>
        <w:rPr>
          <w:rFonts w:ascii="Times New Roman" w:eastAsia="Times New Roman" w:hAnsi="Times New Roman" w:cs="Times New Roman"/>
          <w:sz w:val="24"/>
          <w:szCs w:val="24"/>
        </w:rPr>
      </w:pPr>
      <w:r w:rsidRPr="00C0068F">
        <w:rPr>
          <w:rFonts w:ascii="Times New Roman" w:eastAsia="Times New Roman" w:hAnsi="Times New Roman" w:cs="Times New Roman"/>
          <w:sz w:val="24"/>
          <w:szCs w:val="24"/>
        </w:rPr>
        <w:t xml:space="preserve">Casadio, Giovanni, and Patricia A. Johnston, eds. </w:t>
      </w:r>
      <w:r w:rsidRPr="00C0068F">
        <w:rPr>
          <w:rFonts w:ascii="Times New Roman" w:eastAsia="Times New Roman" w:hAnsi="Times New Roman" w:cs="Times New Roman"/>
          <w:i/>
          <w:iCs/>
          <w:sz w:val="24"/>
          <w:szCs w:val="24"/>
        </w:rPr>
        <w:t>Mystic Cults in Magna Graecia</w:t>
      </w:r>
      <w:r w:rsidRPr="00C0068F">
        <w:rPr>
          <w:rFonts w:ascii="Times New Roman" w:eastAsia="Times New Roman" w:hAnsi="Times New Roman" w:cs="Times New Roman"/>
          <w:sz w:val="24"/>
          <w:szCs w:val="24"/>
        </w:rPr>
        <w:t xml:space="preserve">. Austin: </w:t>
      </w:r>
    </w:p>
    <w:p w14:paraId="192C20D3" w14:textId="47718720" w:rsidR="00C0068F" w:rsidRPr="00C0068F" w:rsidRDefault="00C0068F" w:rsidP="000561D6">
      <w:pPr>
        <w:spacing w:after="0" w:line="240" w:lineRule="auto"/>
        <w:ind w:firstLine="720"/>
        <w:rPr>
          <w:rFonts w:ascii="Times New Roman" w:eastAsia="Times New Roman" w:hAnsi="Times New Roman" w:cs="Times New Roman"/>
          <w:sz w:val="24"/>
          <w:szCs w:val="24"/>
        </w:rPr>
      </w:pPr>
      <w:r w:rsidRPr="00C0068F">
        <w:rPr>
          <w:rFonts w:ascii="Times New Roman" w:eastAsia="Times New Roman" w:hAnsi="Times New Roman" w:cs="Times New Roman"/>
          <w:sz w:val="24"/>
          <w:szCs w:val="24"/>
        </w:rPr>
        <w:t xml:space="preserve">University of Texas Press, 2009. </w:t>
      </w:r>
    </w:p>
    <w:p w14:paraId="4CF40DB4" w14:textId="77777777" w:rsidR="00C0068F" w:rsidRDefault="00C0068F" w:rsidP="000561D6">
      <w:pPr>
        <w:spacing w:after="0" w:line="240" w:lineRule="auto"/>
        <w:rPr>
          <w:rFonts w:ascii="Times New Roman" w:hAnsi="Times New Roman" w:cs="Times New Roman"/>
          <w:sz w:val="24"/>
          <w:szCs w:val="24"/>
        </w:rPr>
      </w:pPr>
    </w:p>
    <w:p w14:paraId="616B6B66" w14:textId="469D7FFE" w:rsidR="007B3D57" w:rsidRDefault="00EA78B0" w:rsidP="000561D6">
      <w:pPr>
        <w:spacing w:after="0" w:line="240" w:lineRule="auto"/>
        <w:rPr>
          <w:rFonts w:ascii="Times New Roman" w:hAnsi="Times New Roman" w:cs="Times New Roman"/>
          <w:sz w:val="24"/>
          <w:szCs w:val="24"/>
        </w:rPr>
      </w:pPr>
      <w:r>
        <w:rPr>
          <w:rFonts w:ascii="Times New Roman" w:hAnsi="Times New Roman" w:cs="Times New Roman"/>
          <w:sz w:val="24"/>
          <w:szCs w:val="24"/>
        </w:rPr>
        <w:t>Gazda, Elaine K. 2000</w:t>
      </w:r>
      <w:r w:rsidR="007B3D57">
        <w:rPr>
          <w:rFonts w:ascii="Times New Roman" w:hAnsi="Times New Roman" w:cs="Times New Roman"/>
          <w:sz w:val="24"/>
          <w:szCs w:val="24"/>
        </w:rPr>
        <w:t xml:space="preserve">. Introduction: Ancient and Modern Contexts of the Bacchic Murals in </w:t>
      </w:r>
    </w:p>
    <w:p w14:paraId="416D8400" w14:textId="77777777" w:rsidR="007B3D57" w:rsidRDefault="007B3D57" w:rsidP="000561D6">
      <w:pPr>
        <w:spacing w:after="0" w:line="240" w:lineRule="auto"/>
        <w:ind w:firstLine="720"/>
        <w:rPr>
          <w:rFonts w:ascii="Times New Roman" w:hAnsi="Times New Roman" w:cs="Times New Roman"/>
          <w:i/>
          <w:sz w:val="24"/>
          <w:szCs w:val="24"/>
        </w:rPr>
      </w:pPr>
      <w:r>
        <w:rPr>
          <w:rFonts w:ascii="Times New Roman" w:hAnsi="Times New Roman" w:cs="Times New Roman"/>
          <w:sz w:val="24"/>
          <w:szCs w:val="24"/>
        </w:rPr>
        <w:t xml:space="preserve">the Villa of the Mysteries. In Elaine K. Gazda (Ed.), </w:t>
      </w:r>
      <w:r>
        <w:rPr>
          <w:rFonts w:ascii="Times New Roman" w:hAnsi="Times New Roman" w:cs="Times New Roman"/>
          <w:i/>
          <w:sz w:val="24"/>
          <w:szCs w:val="24"/>
        </w:rPr>
        <w:t xml:space="preserve">The Villa of the Mysteries: Ancient </w:t>
      </w:r>
    </w:p>
    <w:p w14:paraId="7A0D7712" w14:textId="216DDE53" w:rsidR="002E192F" w:rsidRDefault="007B3D57" w:rsidP="000561D6">
      <w:pPr>
        <w:spacing w:after="0" w:line="240" w:lineRule="auto"/>
        <w:ind w:firstLine="720"/>
        <w:rPr>
          <w:rFonts w:ascii="Times New Roman" w:hAnsi="Times New Roman" w:cs="Times New Roman"/>
          <w:sz w:val="24"/>
          <w:szCs w:val="24"/>
        </w:rPr>
      </w:pPr>
      <w:r>
        <w:rPr>
          <w:rFonts w:ascii="Times New Roman" w:hAnsi="Times New Roman" w:cs="Times New Roman"/>
          <w:i/>
          <w:sz w:val="24"/>
          <w:szCs w:val="24"/>
        </w:rPr>
        <w:t>Ritual, Modern Muse</w:t>
      </w:r>
      <w:r>
        <w:rPr>
          <w:rFonts w:ascii="Times New Roman" w:hAnsi="Times New Roman" w:cs="Times New Roman"/>
          <w:sz w:val="24"/>
          <w:szCs w:val="24"/>
        </w:rPr>
        <w:t xml:space="preserve"> (pp. 1-13). Ann Arbor, Michigan: Kelsey Museum of Archaeology.</w:t>
      </w:r>
    </w:p>
    <w:p w14:paraId="1963F168" w14:textId="77777777" w:rsidR="007B3D57" w:rsidRDefault="007B3D57" w:rsidP="000561D6">
      <w:pPr>
        <w:spacing w:after="0" w:line="240" w:lineRule="auto"/>
        <w:rPr>
          <w:rFonts w:ascii="Times New Roman" w:hAnsi="Times New Roman" w:cs="Times New Roman"/>
          <w:sz w:val="24"/>
          <w:szCs w:val="24"/>
        </w:rPr>
      </w:pPr>
    </w:p>
    <w:p w14:paraId="71DE001F" w14:textId="34FED645" w:rsidR="008A5B2B" w:rsidRDefault="00EA78B0" w:rsidP="000561D6">
      <w:pPr>
        <w:spacing w:after="0" w:line="240" w:lineRule="auto"/>
        <w:rPr>
          <w:rFonts w:ascii="Times New Roman" w:hAnsi="Times New Roman" w:cs="Times New Roman"/>
          <w:sz w:val="24"/>
          <w:szCs w:val="24"/>
        </w:rPr>
      </w:pPr>
      <w:r>
        <w:rPr>
          <w:rFonts w:ascii="Times New Roman" w:hAnsi="Times New Roman" w:cs="Times New Roman"/>
          <w:sz w:val="24"/>
          <w:szCs w:val="24"/>
        </w:rPr>
        <w:t>Hammer, Catherine 2000</w:t>
      </w:r>
      <w:r w:rsidR="008A5B2B">
        <w:rPr>
          <w:rFonts w:ascii="Times New Roman" w:hAnsi="Times New Roman" w:cs="Times New Roman"/>
          <w:sz w:val="24"/>
          <w:szCs w:val="24"/>
        </w:rPr>
        <w:t xml:space="preserve">. Women, Ritual, and Social Standing in Roman Italy. In Elaine K. </w:t>
      </w:r>
    </w:p>
    <w:p w14:paraId="2A30E877" w14:textId="348C5612" w:rsidR="007B3D57" w:rsidRDefault="008A5B2B" w:rsidP="000561D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Gazda (Ed.), </w:t>
      </w:r>
      <w:r>
        <w:rPr>
          <w:rFonts w:ascii="Times New Roman" w:hAnsi="Times New Roman" w:cs="Times New Roman"/>
          <w:i/>
          <w:sz w:val="24"/>
          <w:szCs w:val="24"/>
        </w:rPr>
        <w:t>The Villa of the Mysteries: Ancient Ritual, Modern Muse</w:t>
      </w:r>
      <w:r>
        <w:rPr>
          <w:rFonts w:ascii="Times New Roman" w:hAnsi="Times New Roman" w:cs="Times New Roman"/>
          <w:sz w:val="24"/>
          <w:szCs w:val="24"/>
        </w:rPr>
        <w:t xml:space="preserve"> (pp. 38-49). Ann Arbor, Michigan: Kelsey Museum of </w:t>
      </w:r>
      <w:r w:rsidR="00257ED8">
        <w:rPr>
          <w:rFonts w:ascii="Times New Roman" w:hAnsi="Times New Roman" w:cs="Times New Roman"/>
          <w:sz w:val="24"/>
          <w:szCs w:val="24"/>
        </w:rPr>
        <w:t>Archaeology</w:t>
      </w:r>
      <w:r>
        <w:rPr>
          <w:rFonts w:ascii="Times New Roman" w:hAnsi="Times New Roman" w:cs="Times New Roman"/>
          <w:sz w:val="24"/>
          <w:szCs w:val="24"/>
        </w:rPr>
        <w:t>.</w:t>
      </w:r>
    </w:p>
    <w:p w14:paraId="0541BF96" w14:textId="77777777" w:rsidR="00AF1E13" w:rsidRDefault="00AF1E13" w:rsidP="000561D6">
      <w:pPr>
        <w:spacing w:after="0" w:line="240" w:lineRule="auto"/>
        <w:rPr>
          <w:rFonts w:ascii="Times New Roman" w:hAnsi="Times New Roman" w:cs="Times New Roman"/>
          <w:sz w:val="24"/>
          <w:szCs w:val="24"/>
        </w:rPr>
      </w:pPr>
    </w:p>
    <w:p w14:paraId="5191094C" w14:textId="77777777" w:rsidR="00B7797B" w:rsidRDefault="00B7797B" w:rsidP="000561D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Heyob, Sharon Kelly 1975. </w:t>
      </w:r>
      <w:r>
        <w:rPr>
          <w:rFonts w:ascii="Times New Roman" w:hAnsi="Times New Roman" w:cs="Times New Roman"/>
          <w:i/>
          <w:sz w:val="24"/>
          <w:szCs w:val="24"/>
        </w:rPr>
        <w:t>The Cult of Isis Among Women in the Graeco-Roman World</w:t>
      </w:r>
      <w:r>
        <w:rPr>
          <w:rFonts w:ascii="Times New Roman" w:hAnsi="Times New Roman" w:cs="Times New Roman"/>
          <w:sz w:val="24"/>
          <w:szCs w:val="24"/>
        </w:rPr>
        <w:t xml:space="preserve">. Leiden: </w:t>
      </w:r>
    </w:p>
    <w:p w14:paraId="782D701B" w14:textId="441E9B06" w:rsidR="00B7797B" w:rsidRPr="00B7797B" w:rsidRDefault="00B7797B" w:rsidP="000561D6">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E. J. Brill.</w:t>
      </w:r>
    </w:p>
    <w:p w14:paraId="0232C0E3" w14:textId="77777777" w:rsidR="00B7797B" w:rsidRDefault="00B7797B" w:rsidP="000561D6">
      <w:pPr>
        <w:spacing w:after="0" w:line="240" w:lineRule="auto"/>
        <w:rPr>
          <w:rFonts w:ascii="Times New Roman" w:hAnsi="Times New Roman" w:cs="Times New Roman"/>
          <w:sz w:val="24"/>
          <w:szCs w:val="24"/>
        </w:rPr>
      </w:pPr>
    </w:p>
    <w:p w14:paraId="2B7A7CE5" w14:textId="77777777" w:rsidR="002B4F07" w:rsidRDefault="00AF1E13" w:rsidP="000561D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Potts, Charlotte R. 2009. “The Art of Piety and Profit at Pompeii: A New Interpretation of the </w:t>
      </w:r>
    </w:p>
    <w:p w14:paraId="465F89C6" w14:textId="15162F3E" w:rsidR="00AF1E13" w:rsidRDefault="00AF1E13" w:rsidP="000561D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Painted Shop Façade at IX.7.1-2”. </w:t>
      </w:r>
      <w:r>
        <w:rPr>
          <w:rFonts w:ascii="Times New Roman" w:hAnsi="Times New Roman" w:cs="Times New Roman"/>
          <w:i/>
          <w:sz w:val="24"/>
          <w:szCs w:val="24"/>
        </w:rPr>
        <w:t>Greece and Rome</w:t>
      </w:r>
      <w:r w:rsidR="002B4F07">
        <w:rPr>
          <w:rFonts w:ascii="Times New Roman" w:hAnsi="Times New Roman" w:cs="Times New Roman"/>
          <w:i/>
          <w:sz w:val="24"/>
          <w:szCs w:val="24"/>
        </w:rPr>
        <w:t xml:space="preserve"> </w:t>
      </w:r>
      <w:r w:rsidR="002B4F07">
        <w:rPr>
          <w:rFonts w:ascii="Times New Roman" w:hAnsi="Times New Roman" w:cs="Times New Roman"/>
          <w:sz w:val="24"/>
          <w:szCs w:val="24"/>
        </w:rPr>
        <w:t>56 (1). Cambridge University Press: 55-70.</w:t>
      </w:r>
    </w:p>
    <w:p w14:paraId="2781CEA5" w14:textId="77777777" w:rsidR="007841B4" w:rsidRDefault="007841B4" w:rsidP="000561D6">
      <w:pPr>
        <w:spacing w:after="0" w:line="240" w:lineRule="auto"/>
        <w:rPr>
          <w:rFonts w:ascii="Times New Roman" w:hAnsi="Times New Roman" w:cs="Times New Roman"/>
          <w:sz w:val="24"/>
          <w:szCs w:val="24"/>
        </w:rPr>
      </w:pPr>
    </w:p>
    <w:p w14:paraId="56723DAB" w14:textId="77777777" w:rsidR="007841B4" w:rsidRDefault="007841B4" w:rsidP="000561D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Sawyer, Deborah F. 2002. </w:t>
      </w:r>
      <w:r>
        <w:rPr>
          <w:rFonts w:ascii="Times New Roman" w:hAnsi="Times New Roman" w:cs="Times New Roman"/>
          <w:i/>
          <w:sz w:val="24"/>
          <w:szCs w:val="24"/>
        </w:rPr>
        <w:t>Women and Religion in the First Christian Centuries</w:t>
      </w:r>
      <w:r>
        <w:rPr>
          <w:rFonts w:ascii="Times New Roman" w:hAnsi="Times New Roman" w:cs="Times New Roman"/>
          <w:sz w:val="24"/>
          <w:szCs w:val="24"/>
        </w:rPr>
        <w:t xml:space="preserve">. London: Taylor </w:t>
      </w:r>
    </w:p>
    <w:p w14:paraId="39E14837" w14:textId="77B4AD13" w:rsidR="007841B4" w:rsidRPr="007841B4" w:rsidRDefault="007841B4" w:rsidP="000561D6">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and Francis.</w:t>
      </w:r>
    </w:p>
    <w:p w14:paraId="5C723EFB" w14:textId="77777777" w:rsidR="00AF7C00" w:rsidRDefault="00AF7C00" w:rsidP="000561D6">
      <w:pPr>
        <w:spacing w:after="0" w:line="240" w:lineRule="auto"/>
        <w:rPr>
          <w:rFonts w:ascii="Times New Roman" w:hAnsi="Times New Roman" w:cs="Times New Roman"/>
          <w:sz w:val="24"/>
          <w:szCs w:val="24"/>
        </w:rPr>
      </w:pPr>
    </w:p>
    <w:p w14:paraId="54E73FBE" w14:textId="68DC7905" w:rsidR="00AF7C00" w:rsidRDefault="00EA78B0" w:rsidP="000561D6">
      <w:pPr>
        <w:spacing w:after="0" w:line="240" w:lineRule="auto"/>
        <w:rPr>
          <w:rFonts w:ascii="Times New Roman" w:hAnsi="Times New Roman" w:cs="Times New Roman"/>
          <w:sz w:val="24"/>
          <w:szCs w:val="24"/>
        </w:rPr>
      </w:pPr>
      <w:r>
        <w:rPr>
          <w:rFonts w:ascii="Times New Roman" w:hAnsi="Times New Roman" w:cs="Times New Roman"/>
          <w:sz w:val="24"/>
          <w:szCs w:val="24"/>
        </w:rPr>
        <w:t>Swetnam-Burland, Molly 2000</w:t>
      </w:r>
      <w:r w:rsidR="00AF7C00">
        <w:rPr>
          <w:rFonts w:ascii="Times New Roman" w:hAnsi="Times New Roman" w:cs="Times New Roman"/>
          <w:sz w:val="24"/>
          <w:szCs w:val="24"/>
        </w:rPr>
        <w:t xml:space="preserve">. Bacchus/Liber in Pompeii: A Religious Context for the Villa </w:t>
      </w:r>
    </w:p>
    <w:p w14:paraId="238FFEA5" w14:textId="46854021" w:rsidR="00AF7C00" w:rsidRPr="00AF7C00" w:rsidRDefault="00AF7C00" w:rsidP="000561D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of the Mysteries Frieze. In Elaine K. Gazda (Ed.), </w:t>
      </w:r>
      <w:r>
        <w:rPr>
          <w:rFonts w:ascii="Times New Roman" w:hAnsi="Times New Roman" w:cs="Times New Roman"/>
          <w:i/>
          <w:sz w:val="24"/>
          <w:szCs w:val="24"/>
        </w:rPr>
        <w:t>The Villa of the Mysteries: Ancient Ritual, Modern Muse</w:t>
      </w:r>
      <w:r>
        <w:rPr>
          <w:rFonts w:ascii="Times New Roman" w:hAnsi="Times New Roman" w:cs="Times New Roman"/>
          <w:sz w:val="24"/>
          <w:szCs w:val="24"/>
        </w:rPr>
        <w:t xml:space="preserve"> (pp. 59-73). Ann Arbor, Michigan: Kelsey Museum of Archaeology.</w:t>
      </w:r>
    </w:p>
    <w:p w14:paraId="6628B42A" w14:textId="77777777" w:rsidR="00AF7C00" w:rsidRDefault="00AF7C00" w:rsidP="000561D6">
      <w:pPr>
        <w:spacing w:after="0" w:line="240" w:lineRule="auto"/>
        <w:rPr>
          <w:rFonts w:ascii="Times New Roman" w:hAnsi="Times New Roman" w:cs="Times New Roman"/>
          <w:sz w:val="24"/>
          <w:szCs w:val="24"/>
        </w:rPr>
      </w:pPr>
    </w:p>
    <w:p w14:paraId="5B74F30B" w14:textId="1A102378" w:rsidR="00EA78B0" w:rsidRPr="00B7797B" w:rsidRDefault="00EA78B0" w:rsidP="000561D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Takacs, Sarolta A. </w:t>
      </w:r>
      <w:r w:rsidR="00B7797B">
        <w:rPr>
          <w:rFonts w:ascii="Times New Roman" w:hAnsi="Times New Roman" w:cs="Times New Roman"/>
          <w:sz w:val="24"/>
          <w:szCs w:val="24"/>
        </w:rPr>
        <w:t xml:space="preserve">1995. </w:t>
      </w:r>
      <w:r w:rsidR="00B7797B">
        <w:rPr>
          <w:rFonts w:ascii="Times New Roman" w:hAnsi="Times New Roman" w:cs="Times New Roman"/>
          <w:i/>
          <w:sz w:val="24"/>
          <w:szCs w:val="24"/>
        </w:rPr>
        <w:t>Isis and Sarapis in the Roman World</w:t>
      </w:r>
      <w:r w:rsidR="00B7797B">
        <w:rPr>
          <w:rFonts w:ascii="Times New Roman" w:hAnsi="Times New Roman" w:cs="Times New Roman"/>
          <w:sz w:val="24"/>
          <w:szCs w:val="24"/>
        </w:rPr>
        <w:t>. Leiden: E. J. Brill.</w:t>
      </w:r>
    </w:p>
    <w:p w14:paraId="309CC916" w14:textId="77777777" w:rsidR="00EA78B0" w:rsidRDefault="00EA78B0" w:rsidP="000561D6">
      <w:pPr>
        <w:spacing w:after="0" w:line="240" w:lineRule="auto"/>
        <w:rPr>
          <w:rFonts w:ascii="Times New Roman" w:hAnsi="Times New Roman" w:cs="Times New Roman"/>
          <w:sz w:val="24"/>
          <w:szCs w:val="24"/>
        </w:rPr>
      </w:pPr>
    </w:p>
    <w:p w14:paraId="6C403327" w14:textId="0F1CCFE9" w:rsidR="00AF7C00" w:rsidRDefault="00EA78B0" w:rsidP="000561D6">
      <w:pPr>
        <w:spacing w:after="0" w:line="240" w:lineRule="auto"/>
        <w:rPr>
          <w:rFonts w:ascii="Times New Roman" w:hAnsi="Times New Roman" w:cs="Times New Roman"/>
          <w:sz w:val="24"/>
          <w:szCs w:val="24"/>
        </w:rPr>
      </w:pPr>
      <w:r>
        <w:rPr>
          <w:rFonts w:ascii="Times New Roman" w:hAnsi="Times New Roman" w:cs="Times New Roman"/>
          <w:sz w:val="24"/>
          <w:szCs w:val="24"/>
        </w:rPr>
        <w:t>Wilburn, Drew 2000</w:t>
      </w:r>
      <w:r w:rsidR="00AF7C00">
        <w:rPr>
          <w:rFonts w:ascii="Times New Roman" w:hAnsi="Times New Roman" w:cs="Times New Roman"/>
          <w:sz w:val="24"/>
          <w:szCs w:val="24"/>
        </w:rPr>
        <w:t xml:space="preserve">. The God of Fertility in Room 5 of the Villa of the Mysteries. In Elaine </w:t>
      </w:r>
    </w:p>
    <w:p w14:paraId="25E70F02" w14:textId="75F7552D" w:rsidR="00AF7C00" w:rsidRDefault="00AF7C00" w:rsidP="000561D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K. Gazda (Ed.), </w:t>
      </w:r>
      <w:r>
        <w:rPr>
          <w:rFonts w:ascii="Times New Roman" w:hAnsi="Times New Roman" w:cs="Times New Roman"/>
          <w:i/>
          <w:sz w:val="24"/>
          <w:szCs w:val="24"/>
        </w:rPr>
        <w:t>The Villa of the Mysteries: Ancient Ritual, Modern Muse</w:t>
      </w:r>
      <w:r>
        <w:rPr>
          <w:rFonts w:ascii="Times New Roman" w:hAnsi="Times New Roman" w:cs="Times New Roman"/>
          <w:sz w:val="24"/>
          <w:szCs w:val="24"/>
        </w:rPr>
        <w:t xml:space="preserve"> (pp. 50-58). Ann Arbor, Michigan: Kelsey Museum of Archaeology.</w:t>
      </w:r>
    </w:p>
    <w:p w14:paraId="2C8BA2D9" w14:textId="77777777" w:rsidR="00AF7C00" w:rsidRDefault="00AF7C00" w:rsidP="000561D6">
      <w:pPr>
        <w:spacing w:after="0" w:line="240" w:lineRule="auto"/>
        <w:rPr>
          <w:rFonts w:ascii="Times New Roman" w:hAnsi="Times New Roman" w:cs="Times New Roman"/>
          <w:sz w:val="24"/>
          <w:szCs w:val="24"/>
        </w:rPr>
      </w:pPr>
    </w:p>
    <w:p w14:paraId="4CF4FF36" w14:textId="77777777" w:rsidR="00AC52F9" w:rsidRDefault="00AC52F9" w:rsidP="000561D6">
      <w:pPr>
        <w:spacing w:after="0" w:line="240" w:lineRule="auto"/>
        <w:rPr>
          <w:rFonts w:ascii="Times New Roman" w:hAnsi="Times New Roman" w:cs="Times New Roman"/>
          <w:sz w:val="24"/>
          <w:szCs w:val="24"/>
        </w:rPr>
      </w:pPr>
    </w:p>
    <w:p w14:paraId="03F33048" w14:textId="77777777" w:rsidR="00AF7C00" w:rsidRPr="00AF7C00" w:rsidRDefault="00AF7C00" w:rsidP="00AF7C00">
      <w:pPr>
        <w:spacing w:after="0" w:line="240" w:lineRule="auto"/>
        <w:rPr>
          <w:rFonts w:ascii="Times New Roman" w:hAnsi="Times New Roman" w:cs="Times New Roman"/>
          <w:sz w:val="24"/>
          <w:szCs w:val="24"/>
        </w:rPr>
      </w:pPr>
    </w:p>
    <w:p w14:paraId="45369611" w14:textId="77777777" w:rsidR="007B3D57" w:rsidRDefault="007B3D57" w:rsidP="007B3D57">
      <w:pPr>
        <w:spacing w:line="240" w:lineRule="auto"/>
        <w:rPr>
          <w:rFonts w:ascii="Times New Roman" w:hAnsi="Times New Roman" w:cs="Times New Roman"/>
          <w:sz w:val="24"/>
          <w:szCs w:val="24"/>
        </w:rPr>
      </w:pPr>
    </w:p>
    <w:p w14:paraId="7FE6CA95" w14:textId="0E263083" w:rsidR="00F0052D" w:rsidRDefault="00F0052D" w:rsidP="00F0052D"/>
    <w:sectPr w:rsidR="00F0052D" w:rsidSect="002E1E5B">
      <w:headerReference w:type="default" r:id="rId9"/>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Elisabetta Cova" w:date="2016-04-21T06:39:00Z" w:initials="EC">
    <w:p w14:paraId="0758059E" w14:textId="7EB6A205" w:rsidR="008643E1" w:rsidRDefault="008643E1">
      <w:pPr>
        <w:pStyle w:val="CommentText"/>
      </w:pPr>
      <w:r>
        <w:rPr>
          <w:rStyle w:val="CommentReference"/>
        </w:rPr>
        <w:annotationRef/>
      </w:r>
      <w:r>
        <w:t>This general introduction (in this paragraph and the next) is good, but not essential to the discussion of your research paper. If necessary (i.e, if the paper becomes too long…), it could be taken out.</w:t>
      </w:r>
    </w:p>
  </w:comment>
  <w:comment w:id="1" w:author="Elisabetta Cova" w:date="2016-04-21T06:37:00Z" w:initials="EC">
    <w:p w14:paraId="017D2802" w14:textId="22D959D5" w:rsidR="008643E1" w:rsidRDefault="008643E1">
      <w:pPr>
        <w:pStyle w:val="CommentText"/>
      </w:pPr>
      <w:r>
        <w:rPr>
          <w:rStyle w:val="CommentReference"/>
        </w:rPr>
        <w:annotationRef/>
      </w:r>
      <w:r>
        <w:t xml:space="preserve">You did not provide a work cited list in this draft, so I cannot comment on that, but I am assuming it follows what we discussed at our meeting. However, please follow the guidelines for referencing edited volumes (like in the case the book on the Villa of the Mysteries) both in-text and in the list of works cited. </w:t>
      </w:r>
    </w:p>
  </w:comment>
  <w:comment w:id="2" w:author="Elisabetta Cova" w:date="2016-04-21T06:42:00Z" w:initials="EC">
    <w:p w14:paraId="7E3723BB" w14:textId="057A6A2F" w:rsidR="008643E1" w:rsidRDefault="008643E1">
      <w:pPr>
        <w:pStyle w:val="CommentText"/>
      </w:pPr>
      <w:r>
        <w:rPr>
          <w:rStyle w:val="CommentReference"/>
        </w:rPr>
        <w:annotationRef/>
      </w:r>
      <w:r>
        <w:t>Check the way you reference this and all the other in-text references throughout the draft.</w:t>
      </w:r>
    </w:p>
  </w:comment>
  <w:comment w:id="3" w:author="Elisabetta Cova" w:date="2016-04-21T06:43:00Z" w:initials="EC">
    <w:p w14:paraId="77067076" w14:textId="05F8411C" w:rsidR="004724F1" w:rsidRDefault="004724F1">
      <w:pPr>
        <w:pStyle w:val="CommentText"/>
      </w:pPr>
      <w:r>
        <w:rPr>
          <w:rStyle w:val="CommentReference"/>
        </w:rPr>
        <w:annotationRef/>
      </w:r>
      <w:r>
        <w:t>Where and by whom has this been argued? Provide reference.</w:t>
      </w:r>
    </w:p>
  </w:comment>
  <w:comment w:id="4" w:author="Cassidy Meyers" w:date="2016-05-09T20:05:00Z" w:initials="CM">
    <w:p w14:paraId="2456C309" w14:textId="2F84EF36" w:rsidR="00F00C11" w:rsidRDefault="00F00C11">
      <w:pPr>
        <w:pStyle w:val="CommentText"/>
      </w:pPr>
      <w:r>
        <w:rPr>
          <w:rStyle w:val="CommentReference"/>
        </w:rPr>
        <w:annotationRef/>
      </w:r>
    </w:p>
  </w:comment>
  <w:comment w:id="5" w:author="Cassidy Meyers" w:date="2016-05-09T20:14:00Z" w:initials="CM">
    <w:p w14:paraId="637042F1" w14:textId="64C5107C" w:rsidR="00F00C11" w:rsidRDefault="00F00C11">
      <w:pPr>
        <w:pStyle w:val="CommentText"/>
      </w:pPr>
      <w:r>
        <w:rPr>
          <w:rStyle w:val="CommentReference"/>
        </w:rPr>
        <w:annotationRef/>
      </w:r>
    </w:p>
  </w:comment>
  <w:comment w:id="6" w:author="Elisabetta Cova" w:date="2016-04-21T06:25:00Z" w:initials="EC">
    <w:p w14:paraId="53F6A9E4" w14:textId="1758E392" w:rsidR="008643E1" w:rsidRDefault="008643E1">
      <w:pPr>
        <w:pStyle w:val="CommentText"/>
      </w:pPr>
      <w:r>
        <w:rPr>
          <w:rStyle w:val="CommentReference"/>
        </w:rPr>
        <w:annotationRef/>
      </w:r>
      <w:r>
        <w:t>Is there more evidence for the cult of Dionysus in Pompeii that you can use to support your statements that Dionysus was popular and that he was so especially among women?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758059E" w15:done="1"/>
  <w15:commentEx w15:paraId="017D2802" w15:done="1"/>
  <w15:commentEx w15:paraId="7E3723BB" w15:done="1"/>
  <w15:commentEx w15:paraId="77067076" w15:done="1"/>
  <w15:commentEx w15:paraId="2456C309" w15:paraIdParent="77067076" w15:done="1"/>
  <w15:commentEx w15:paraId="637042F1" w15:paraIdParent="77067076" w15:done="1"/>
  <w15:commentEx w15:paraId="53F6A9E4" w15:done="1"/>
</w15:commentsEx>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CA840F" w14:textId="77777777" w:rsidR="00B66B69" w:rsidRDefault="00B66B69" w:rsidP="00405BCB">
      <w:pPr>
        <w:spacing w:after="0" w:line="240" w:lineRule="auto"/>
      </w:pPr>
      <w:r>
        <w:separator/>
      </w:r>
    </w:p>
  </w:endnote>
  <w:endnote w:type="continuationSeparator" w:id="0">
    <w:p w14:paraId="2018920A" w14:textId="77777777" w:rsidR="00B66B69" w:rsidRDefault="00B66B69" w:rsidP="00405B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Sans Unicode">
    <w:panose1 w:val="020B0602030504020204"/>
    <w:charset w:val="00"/>
    <w:family w:val="swiss"/>
    <w:pitch w:val="variable"/>
    <w:sig w:usb0="80000AFF" w:usb1="0000396B" w:usb2="00000000" w:usb3="00000000" w:csb0="000000BF" w:csb1="00000000"/>
  </w:font>
  <w:font w:name="Lucida Grande">
    <w:altName w:val="Arial"/>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B0CC79" w14:textId="77777777" w:rsidR="00B66B69" w:rsidRDefault="00B66B69" w:rsidP="00405BCB">
      <w:pPr>
        <w:spacing w:after="0" w:line="240" w:lineRule="auto"/>
      </w:pPr>
      <w:r>
        <w:separator/>
      </w:r>
    </w:p>
  </w:footnote>
  <w:footnote w:type="continuationSeparator" w:id="0">
    <w:p w14:paraId="47D81F3A" w14:textId="77777777" w:rsidR="00B66B69" w:rsidRDefault="00B66B69" w:rsidP="00405BCB">
      <w:pPr>
        <w:spacing w:after="0" w:line="240" w:lineRule="auto"/>
      </w:pPr>
      <w:r>
        <w:continuationSeparator/>
      </w:r>
    </w:p>
  </w:footnote>
  <w:footnote w:id="1">
    <w:p w14:paraId="77741EC1" w14:textId="77777777" w:rsidR="008643E1" w:rsidRDefault="008643E1">
      <w:pPr>
        <w:pStyle w:val="FootnoteText"/>
      </w:pPr>
      <w:r>
        <w:rPr>
          <w:rStyle w:val="FootnoteReference"/>
        </w:rPr>
        <w:footnoteRef/>
      </w:r>
      <w:r>
        <w:t xml:space="preserve"> It should be noted that I will use mystery religion and mystery cult interchangeably; foreign cult, while part of mystery religion, will mostly reference non-Greek deities that were introduced into Roman religion.</w:t>
      </w:r>
    </w:p>
  </w:footnote>
  <w:footnote w:id="2">
    <w:p w14:paraId="024B1640" w14:textId="119C2F50" w:rsidR="000E5901" w:rsidRDefault="000E5901">
      <w:pPr>
        <w:pStyle w:val="FootnoteText"/>
      </w:pPr>
      <w:r>
        <w:rPr>
          <w:rStyle w:val="FootnoteReference"/>
        </w:rPr>
        <w:footnoteRef/>
      </w:r>
      <w:r>
        <w:t xml:space="preserve"> Bacchus and Dionysus will be used interchangeably at this point.</w:t>
      </w:r>
    </w:p>
  </w:footnote>
  <w:footnote w:id="3">
    <w:p w14:paraId="28BAC752" w14:textId="26A4BD0E" w:rsidR="000B232E" w:rsidRDefault="000B232E">
      <w:pPr>
        <w:pStyle w:val="FootnoteText"/>
      </w:pPr>
      <w:r>
        <w:rPr>
          <w:rStyle w:val="FootnoteReference"/>
        </w:rPr>
        <w:footnoteRef/>
      </w:r>
      <w:r>
        <w:t xml:space="preserve"> The cult of Isis and her temple will be discussed in more detail.</w:t>
      </w:r>
    </w:p>
  </w:footnote>
  <w:footnote w:id="4">
    <w:p w14:paraId="42D722D3" w14:textId="784942CF" w:rsidR="00071713" w:rsidRDefault="00071713">
      <w:pPr>
        <w:pStyle w:val="FootnoteText"/>
      </w:pPr>
      <w:r>
        <w:rPr>
          <w:rStyle w:val="FootnoteReference"/>
        </w:rPr>
        <w:footnoteRef/>
      </w:r>
      <w:r>
        <w:t xml:space="preserve"> I will use Cybele and Magna Mater interchangeably.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1133140"/>
      <w:docPartObj>
        <w:docPartGallery w:val="Page Numbers (Top of Page)"/>
        <w:docPartUnique/>
      </w:docPartObj>
    </w:sdtPr>
    <w:sdtEndPr>
      <w:rPr>
        <w:noProof/>
      </w:rPr>
    </w:sdtEndPr>
    <w:sdtContent>
      <w:p w14:paraId="228364F2" w14:textId="35A8E510" w:rsidR="002E1E5B" w:rsidRDefault="002E1E5B">
        <w:pPr>
          <w:pStyle w:val="Header"/>
          <w:jc w:val="right"/>
        </w:pPr>
        <w:r>
          <w:fldChar w:fldCharType="begin"/>
        </w:r>
        <w:r>
          <w:instrText xml:space="preserve"> PAGE   \* MERGEFORMAT </w:instrText>
        </w:r>
        <w:r>
          <w:fldChar w:fldCharType="separate"/>
        </w:r>
        <w:r w:rsidR="00ED00A8">
          <w:rPr>
            <w:noProof/>
          </w:rPr>
          <w:t>11</w:t>
        </w:r>
        <w:r>
          <w:rPr>
            <w:noProof/>
          </w:rPr>
          <w:fldChar w:fldCharType="end"/>
        </w:r>
      </w:p>
    </w:sdtContent>
  </w:sdt>
  <w:p w14:paraId="2B5FD924" w14:textId="77777777" w:rsidR="002E1E5B" w:rsidRDefault="002E1E5B">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assidy Meyers">
    <w15:presenceInfo w15:providerId="Windows Live" w15:userId="eb194c5bee373b6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052D"/>
    <w:rsid w:val="000304A8"/>
    <w:rsid w:val="000561D6"/>
    <w:rsid w:val="00071713"/>
    <w:rsid w:val="00094CEC"/>
    <w:rsid w:val="000967F0"/>
    <w:rsid w:val="000B232E"/>
    <w:rsid w:val="000C76FC"/>
    <w:rsid w:val="000D6356"/>
    <w:rsid w:val="000E4369"/>
    <w:rsid w:val="000E5901"/>
    <w:rsid w:val="000F33DE"/>
    <w:rsid w:val="00105A88"/>
    <w:rsid w:val="00180400"/>
    <w:rsid w:val="00196435"/>
    <w:rsid w:val="001A26A8"/>
    <w:rsid w:val="001A5D9D"/>
    <w:rsid w:val="00257ED8"/>
    <w:rsid w:val="00261199"/>
    <w:rsid w:val="00282DC6"/>
    <w:rsid w:val="002913F8"/>
    <w:rsid w:val="002B4F07"/>
    <w:rsid w:val="002D4137"/>
    <w:rsid w:val="002E192F"/>
    <w:rsid w:val="002E1E5B"/>
    <w:rsid w:val="00307E04"/>
    <w:rsid w:val="003538B5"/>
    <w:rsid w:val="00355A69"/>
    <w:rsid w:val="00357770"/>
    <w:rsid w:val="00374BFC"/>
    <w:rsid w:val="003B197E"/>
    <w:rsid w:val="00405BCB"/>
    <w:rsid w:val="004345EF"/>
    <w:rsid w:val="00456A12"/>
    <w:rsid w:val="004724F1"/>
    <w:rsid w:val="0048728C"/>
    <w:rsid w:val="004F3951"/>
    <w:rsid w:val="004F7B7F"/>
    <w:rsid w:val="00510C23"/>
    <w:rsid w:val="00523970"/>
    <w:rsid w:val="00525205"/>
    <w:rsid w:val="00541A5C"/>
    <w:rsid w:val="0054514C"/>
    <w:rsid w:val="0056244A"/>
    <w:rsid w:val="00564AFC"/>
    <w:rsid w:val="00577B57"/>
    <w:rsid w:val="005A73A5"/>
    <w:rsid w:val="005C7B43"/>
    <w:rsid w:val="005D3113"/>
    <w:rsid w:val="005E7518"/>
    <w:rsid w:val="0060211B"/>
    <w:rsid w:val="00603116"/>
    <w:rsid w:val="006044F9"/>
    <w:rsid w:val="00612491"/>
    <w:rsid w:val="00631401"/>
    <w:rsid w:val="00654F78"/>
    <w:rsid w:val="0065640D"/>
    <w:rsid w:val="00673054"/>
    <w:rsid w:val="006A6A55"/>
    <w:rsid w:val="006E2E34"/>
    <w:rsid w:val="00730E93"/>
    <w:rsid w:val="007451D5"/>
    <w:rsid w:val="00757110"/>
    <w:rsid w:val="0076580D"/>
    <w:rsid w:val="0077033A"/>
    <w:rsid w:val="007830E1"/>
    <w:rsid w:val="007841B4"/>
    <w:rsid w:val="007961F2"/>
    <w:rsid w:val="007B3D57"/>
    <w:rsid w:val="007B3FFC"/>
    <w:rsid w:val="007D152E"/>
    <w:rsid w:val="007D5168"/>
    <w:rsid w:val="007E3CE8"/>
    <w:rsid w:val="008237ED"/>
    <w:rsid w:val="008643E1"/>
    <w:rsid w:val="008702B1"/>
    <w:rsid w:val="0088575B"/>
    <w:rsid w:val="008A5B2B"/>
    <w:rsid w:val="00941037"/>
    <w:rsid w:val="00941123"/>
    <w:rsid w:val="00955130"/>
    <w:rsid w:val="009A6206"/>
    <w:rsid w:val="009B3DFF"/>
    <w:rsid w:val="009D1202"/>
    <w:rsid w:val="009D74EE"/>
    <w:rsid w:val="00A204F3"/>
    <w:rsid w:val="00A43E0D"/>
    <w:rsid w:val="00A51C67"/>
    <w:rsid w:val="00A9559D"/>
    <w:rsid w:val="00AB02B9"/>
    <w:rsid w:val="00AC52F9"/>
    <w:rsid w:val="00AD25E9"/>
    <w:rsid w:val="00AF1E13"/>
    <w:rsid w:val="00AF6661"/>
    <w:rsid w:val="00AF7072"/>
    <w:rsid w:val="00AF7C00"/>
    <w:rsid w:val="00B00F14"/>
    <w:rsid w:val="00B66B69"/>
    <w:rsid w:val="00B7797B"/>
    <w:rsid w:val="00B82B1D"/>
    <w:rsid w:val="00B97FD7"/>
    <w:rsid w:val="00BA752E"/>
    <w:rsid w:val="00BE409A"/>
    <w:rsid w:val="00C0068F"/>
    <w:rsid w:val="00C61CC9"/>
    <w:rsid w:val="00C77CB4"/>
    <w:rsid w:val="00CA7293"/>
    <w:rsid w:val="00CC1135"/>
    <w:rsid w:val="00CC2784"/>
    <w:rsid w:val="00CE2A6F"/>
    <w:rsid w:val="00D222BE"/>
    <w:rsid w:val="00D53DD4"/>
    <w:rsid w:val="00D700C5"/>
    <w:rsid w:val="00DD70D2"/>
    <w:rsid w:val="00DE6988"/>
    <w:rsid w:val="00E22557"/>
    <w:rsid w:val="00E334B9"/>
    <w:rsid w:val="00E4716B"/>
    <w:rsid w:val="00E65452"/>
    <w:rsid w:val="00EA4A9C"/>
    <w:rsid w:val="00EA6EDF"/>
    <w:rsid w:val="00EA78B0"/>
    <w:rsid w:val="00ED00A8"/>
    <w:rsid w:val="00F0052D"/>
    <w:rsid w:val="00F00C11"/>
    <w:rsid w:val="00F407F8"/>
    <w:rsid w:val="00F41BEA"/>
    <w:rsid w:val="00F87088"/>
    <w:rsid w:val="00F92B13"/>
    <w:rsid w:val="00FA39F1"/>
    <w:rsid w:val="00FF179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D75A98A"/>
  <w15:docId w15:val="{529777EA-1FBD-43A8-AAA6-D1A96BBDB9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B3D5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1">
    <w:name w:val="Style1"/>
    <w:basedOn w:val="TableNormal"/>
    <w:uiPriority w:val="99"/>
    <w:rsid w:val="00B00F14"/>
    <w:pPr>
      <w:spacing w:after="0" w:line="240" w:lineRule="auto"/>
    </w:pPr>
    <w:rPr>
      <w:rFonts w:ascii="Lucida Sans Unicode" w:hAnsi="Lucida Sans Unico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405BC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05BCB"/>
    <w:rPr>
      <w:sz w:val="20"/>
      <w:szCs w:val="20"/>
    </w:rPr>
  </w:style>
  <w:style w:type="character" w:styleId="FootnoteReference">
    <w:name w:val="footnote reference"/>
    <w:basedOn w:val="DefaultParagraphFont"/>
    <w:uiPriority w:val="99"/>
    <w:semiHidden/>
    <w:unhideWhenUsed/>
    <w:rsid w:val="00405BCB"/>
    <w:rPr>
      <w:vertAlign w:val="superscript"/>
    </w:rPr>
  </w:style>
  <w:style w:type="paragraph" w:styleId="BalloonText">
    <w:name w:val="Balloon Text"/>
    <w:basedOn w:val="Normal"/>
    <w:link w:val="BalloonTextChar"/>
    <w:uiPriority w:val="99"/>
    <w:semiHidden/>
    <w:unhideWhenUsed/>
    <w:rsid w:val="00525205"/>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25205"/>
    <w:rPr>
      <w:rFonts w:ascii="Lucida Grande" w:hAnsi="Lucida Grande" w:cs="Lucida Grande"/>
      <w:sz w:val="18"/>
      <w:szCs w:val="18"/>
    </w:rPr>
  </w:style>
  <w:style w:type="character" w:styleId="CommentReference">
    <w:name w:val="annotation reference"/>
    <w:basedOn w:val="DefaultParagraphFont"/>
    <w:uiPriority w:val="99"/>
    <w:semiHidden/>
    <w:unhideWhenUsed/>
    <w:rsid w:val="00A204F3"/>
    <w:rPr>
      <w:sz w:val="18"/>
      <w:szCs w:val="18"/>
    </w:rPr>
  </w:style>
  <w:style w:type="paragraph" w:styleId="CommentText">
    <w:name w:val="annotation text"/>
    <w:basedOn w:val="Normal"/>
    <w:link w:val="CommentTextChar"/>
    <w:uiPriority w:val="99"/>
    <w:semiHidden/>
    <w:unhideWhenUsed/>
    <w:rsid w:val="00A204F3"/>
    <w:pPr>
      <w:spacing w:line="240" w:lineRule="auto"/>
    </w:pPr>
    <w:rPr>
      <w:sz w:val="24"/>
      <w:szCs w:val="24"/>
    </w:rPr>
  </w:style>
  <w:style w:type="character" w:customStyle="1" w:styleId="CommentTextChar">
    <w:name w:val="Comment Text Char"/>
    <w:basedOn w:val="DefaultParagraphFont"/>
    <w:link w:val="CommentText"/>
    <w:uiPriority w:val="99"/>
    <w:semiHidden/>
    <w:rsid w:val="00A204F3"/>
    <w:rPr>
      <w:sz w:val="24"/>
      <w:szCs w:val="24"/>
    </w:rPr>
  </w:style>
  <w:style w:type="paragraph" w:styleId="CommentSubject">
    <w:name w:val="annotation subject"/>
    <w:basedOn w:val="CommentText"/>
    <w:next w:val="CommentText"/>
    <w:link w:val="CommentSubjectChar"/>
    <w:uiPriority w:val="99"/>
    <w:semiHidden/>
    <w:unhideWhenUsed/>
    <w:rsid w:val="00A204F3"/>
    <w:rPr>
      <w:b/>
      <w:bCs/>
      <w:sz w:val="20"/>
      <w:szCs w:val="20"/>
    </w:rPr>
  </w:style>
  <w:style w:type="character" w:customStyle="1" w:styleId="CommentSubjectChar">
    <w:name w:val="Comment Subject Char"/>
    <w:basedOn w:val="CommentTextChar"/>
    <w:link w:val="CommentSubject"/>
    <w:uiPriority w:val="99"/>
    <w:semiHidden/>
    <w:rsid w:val="00A204F3"/>
    <w:rPr>
      <w:b/>
      <w:bCs/>
      <w:sz w:val="20"/>
      <w:szCs w:val="20"/>
    </w:rPr>
  </w:style>
  <w:style w:type="paragraph" w:styleId="Revision">
    <w:name w:val="Revision"/>
    <w:hidden/>
    <w:uiPriority w:val="99"/>
    <w:semiHidden/>
    <w:rsid w:val="00A51C67"/>
    <w:pPr>
      <w:spacing w:after="0" w:line="240" w:lineRule="auto"/>
    </w:pPr>
  </w:style>
  <w:style w:type="character" w:customStyle="1" w:styleId="Heading1Char">
    <w:name w:val="Heading 1 Char"/>
    <w:basedOn w:val="DefaultParagraphFont"/>
    <w:link w:val="Heading1"/>
    <w:uiPriority w:val="9"/>
    <w:rsid w:val="007B3D57"/>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2E1E5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1E5B"/>
  </w:style>
  <w:style w:type="paragraph" w:styleId="Footer">
    <w:name w:val="footer"/>
    <w:basedOn w:val="Normal"/>
    <w:link w:val="FooterChar"/>
    <w:uiPriority w:val="99"/>
    <w:unhideWhenUsed/>
    <w:rsid w:val="002E1E5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1E5B"/>
  </w:style>
  <w:style w:type="character" w:customStyle="1" w:styleId="apple-converted-space">
    <w:name w:val="apple-converted-space"/>
    <w:basedOn w:val="DefaultParagraphFont"/>
    <w:rsid w:val="000561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0733017">
      <w:bodyDiv w:val="1"/>
      <w:marLeft w:val="0"/>
      <w:marRight w:val="0"/>
      <w:marTop w:val="0"/>
      <w:marBottom w:val="0"/>
      <w:divBdr>
        <w:top w:val="none" w:sz="0" w:space="0" w:color="auto"/>
        <w:left w:val="none" w:sz="0" w:space="0" w:color="auto"/>
        <w:bottom w:val="none" w:sz="0" w:space="0" w:color="auto"/>
        <w:right w:val="none" w:sz="0" w:space="0" w:color="auto"/>
      </w:divBdr>
      <w:divsChild>
        <w:div w:id="19182488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2AAA27-7CAE-4FE8-8ABE-EE8A045194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14</Pages>
  <Words>3483</Words>
  <Characters>19859</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Cassidy Meyers</dc:creator>
  <cp:keywords/>
  <dc:description/>
  <cp:lastModifiedBy>Cassidy Meyers</cp:lastModifiedBy>
  <cp:revision>21</cp:revision>
  <cp:lastPrinted>2017-02-28T18:01:00Z</cp:lastPrinted>
  <dcterms:created xsi:type="dcterms:W3CDTF">2016-05-10T06:11:00Z</dcterms:created>
  <dcterms:modified xsi:type="dcterms:W3CDTF">2017-04-03T21:14:00Z</dcterms:modified>
</cp:coreProperties>
</file>