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A76D55" w:rsidRDefault="00A76D55">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A76D55" w:rsidRDefault="00A76D55">
      <w:pPr>
        <w:jc w:val="center"/>
        <w:rPr>
          <w:sz w:val="24"/>
          <w:szCs w:val="24"/>
        </w:rPr>
      </w:pPr>
      <w:r>
        <w:rPr>
          <w:b/>
          <w:bCs/>
          <w:sz w:val="24"/>
          <w:szCs w:val="24"/>
        </w:rPr>
        <w:t>ORAL HISTORY PROJECT</w:t>
      </w:r>
    </w:p>
    <w:p w:rsidR="00A76D55" w:rsidRDefault="00A76D55">
      <w:pPr>
        <w:jc w:val="both"/>
        <w:rPr>
          <w:sz w:val="24"/>
          <w:szCs w:val="24"/>
        </w:rPr>
      </w:pPr>
    </w:p>
    <w:p w:rsidR="00A76D55" w:rsidRDefault="00A76D55">
      <w:pPr>
        <w:jc w:val="center"/>
        <w:rPr>
          <w:b/>
          <w:bCs/>
          <w:sz w:val="24"/>
          <w:szCs w:val="24"/>
        </w:rPr>
      </w:pPr>
      <w:r>
        <w:rPr>
          <w:b/>
          <w:bCs/>
          <w:sz w:val="24"/>
          <w:szCs w:val="24"/>
        </w:rPr>
        <w:t>Interview #675</w:t>
      </w:r>
    </w:p>
    <w:p w:rsidR="00A76D55" w:rsidRDefault="00A76D55">
      <w:pPr>
        <w:jc w:val="center"/>
        <w:rPr>
          <w:sz w:val="24"/>
          <w:szCs w:val="24"/>
        </w:rPr>
      </w:pPr>
      <w:r>
        <w:rPr>
          <w:b/>
          <w:bCs/>
          <w:sz w:val="24"/>
          <w:szCs w:val="24"/>
        </w:rPr>
        <w:t>CARNES</w:t>
      </w:r>
      <w:r w:rsidR="0018522C">
        <w:rPr>
          <w:b/>
          <w:bCs/>
          <w:sz w:val="24"/>
          <w:szCs w:val="24"/>
        </w:rPr>
        <w:t>, MARY L. (MOLLY)</w:t>
      </w:r>
    </w:p>
    <w:p w:rsidR="00A76D55" w:rsidRDefault="00A76D55">
      <w:pPr>
        <w:jc w:val="both"/>
        <w:rPr>
          <w:sz w:val="24"/>
          <w:szCs w:val="24"/>
        </w:rPr>
      </w:pPr>
    </w:p>
    <w:p w:rsidR="00A76D55" w:rsidRDefault="00A76D55">
      <w:pPr>
        <w:jc w:val="both"/>
        <w:rPr>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4"/>
          <w:szCs w:val="24"/>
        </w:rPr>
      </w:pPr>
      <w:r>
        <w:rPr>
          <w:b/>
          <w:bCs/>
          <w:sz w:val="24"/>
          <w:szCs w:val="24"/>
        </w:rPr>
        <w:t xml:space="preserve">CARNES, Mary L. (Molly) </w:t>
      </w:r>
      <w:r>
        <w:rPr>
          <w:sz w:val="24"/>
          <w:szCs w:val="24"/>
        </w:rPr>
        <w:t>(1951- )</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4"/>
          <w:szCs w:val="24"/>
        </w:rPr>
      </w:pPr>
      <w:r>
        <w:rPr>
          <w:sz w:val="24"/>
          <w:szCs w:val="24"/>
        </w:rPr>
        <w:t>Jean Manchester Biddick Professor of Women’s Health Research; Professor of Geriatrics; Resident, UW Medical School; Co-Director, WISELI</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4"/>
          <w:szCs w:val="24"/>
        </w:rPr>
      </w:pPr>
      <w:r>
        <w:rPr>
          <w:i/>
          <w:iCs/>
          <w:sz w:val="24"/>
          <w:szCs w:val="24"/>
        </w:rPr>
        <w:t>At UW:</w:t>
      </w:r>
      <w:r>
        <w:rPr>
          <w:sz w:val="24"/>
          <w:szCs w:val="24"/>
        </w:rPr>
        <w:t xml:space="preserve"> 1978-1981; 1985-</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b/>
          <w:bCs/>
          <w:sz w:val="24"/>
          <w:szCs w:val="24"/>
        </w:rPr>
      </w:pPr>
      <w:r>
        <w:rPr>
          <w:b/>
          <w:bCs/>
          <w:sz w:val="24"/>
          <w:szCs w:val="24"/>
        </w:rPr>
        <w:t>First Interview</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Interviewed:</w:t>
      </w:r>
      <w:r>
        <w:rPr>
          <w:sz w:val="24"/>
          <w:szCs w:val="24"/>
        </w:rPr>
        <w:t xml:space="preserve"> 2004</w:t>
      </w:r>
      <w:r>
        <w:rPr>
          <w:sz w:val="24"/>
          <w:szCs w:val="24"/>
        </w:rPr>
        <w:tab/>
      </w:r>
    </w:p>
    <w:p w:rsidR="0018522C"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Interviewer:</w:t>
      </w:r>
      <w:r>
        <w:rPr>
          <w:sz w:val="24"/>
          <w:szCs w:val="24"/>
        </w:rPr>
        <w:t xml:space="preserve"> Joyce Coleman</w:t>
      </w:r>
      <w:r>
        <w:rPr>
          <w:sz w:val="24"/>
          <w:szCs w:val="24"/>
        </w:rPr>
        <w:tab/>
      </w:r>
    </w:p>
    <w:p w:rsidR="00A76D55" w:rsidRDefault="0018522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Length:</w:t>
      </w:r>
      <w:r w:rsidR="00310DC4">
        <w:rPr>
          <w:sz w:val="24"/>
          <w:szCs w:val="24"/>
        </w:rPr>
        <w:t xml:space="preserve"> 1 hour and 41 minutes</w:t>
      </w:r>
      <w:r w:rsidR="00A76D55">
        <w:rPr>
          <w:sz w:val="24"/>
          <w:szCs w:val="24"/>
        </w:rPr>
        <w:tab/>
      </w:r>
      <w:r w:rsidR="00A76D55">
        <w:rPr>
          <w:sz w:val="24"/>
          <w:szCs w:val="24"/>
        </w:rPr>
        <w:tab/>
      </w:r>
      <w:r w:rsidR="00A76D55">
        <w:rPr>
          <w:sz w:val="24"/>
          <w:szCs w:val="24"/>
        </w:rPr>
        <w:tab/>
      </w:r>
      <w:r w:rsidR="00A76D55">
        <w:rPr>
          <w:sz w:val="24"/>
          <w:szCs w:val="24"/>
        </w:rPr>
        <w:tab/>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76D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rPr>
          <w:sz w:val="24"/>
          <w:szCs w:val="24"/>
        </w:rPr>
      </w:pPr>
      <w:r>
        <w:rPr>
          <w:sz w:val="24"/>
          <w:szCs w:val="24"/>
        </w:rPr>
        <w:t>Early schooling; Undergraduate career at University of Michigan; Medical School at Buffalo; Residency at UW; Tenure; Gender-related issues; Geriatrics; Grant writing; WISELI; National Center of Excellence for Women’s Health.</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b/>
          <w:bCs/>
          <w:sz w:val="24"/>
          <w:szCs w:val="24"/>
        </w:rPr>
        <w:t>Second Interview</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Interviewed:</w:t>
      </w:r>
      <w:r>
        <w:rPr>
          <w:sz w:val="24"/>
          <w:szCs w:val="24"/>
        </w:rPr>
        <w:t xml:space="preserve"> 2006</w:t>
      </w:r>
      <w:r>
        <w:rPr>
          <w:sz w:val="24"/>
          <w:szCs w:val="24"/>
        </w:rPr>
        <w:tab/>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Interviewer</w:t>
      </w:r>
      <w:r>
        <w:t xml:space="preserve">: </w:t>
      </w:r>
      <w:r w:rsidR="001A09F2">
        <w:rPr>
          <w:sz w:val="24"/>
          <w:szCs w:val="24"/>
        </w:rPr>
        <w:t>Sandy</w:t>
      </w:r>
      <w:r>
        <w:rPr>
          <w:sz w:val="24"/>
          <w:szCs w:val="24"/>
        </w:rPr>
        <w:t xml:space="preserve"> Pfahler</w:t>
      </w:r>
    </w:p>
    <w:p w:rsidR="0018522C" w:rsidRDefault="0018522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Length:</w:t>
      </w:r>
      <w:r w:rsidR="00310DC4">
        <w:rPr>
          <w:sz w:val="24"/>
          <w:szCs w:val="24"/>
        </w:rPr>
        <w:t xml:space="preserve"> 58 minutes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76D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ight="720"/>
        <w:rPr>
          <w:sz w:val="24"/>
          <w:szCs w:val="24"/>
        </w:rPr>
      </w:pPr>
      <w:r>
        <w:rPr>
          <w:sz w:val="24"/>
          <w:szCs w:val="24"/>
        </w:rPr>
        <w:t xml:space="preserve">Early years and family; Education; Career at UW; Affiliations with the VA and Meriter; Epidemiology; Research on rats; Mentors; Tenure; Teaching; Creation of WISELI; Life Cycle Research Grant; Climate for women on campus; Search committee training modules; Honors and awards. </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b/>
          <w:bCs/>
          <w:sz w:val="24"/>
          <w:szCs w:val="24"/>
        </w:rPr>
        <w:t>FIRST INTERVIEW</w:t>
      </w:r>
      <w:r>
        <w:rPr>
          <w:sz w:val="24"/>
          <w:szCs w:val="24"/>
        </w:rPr>
        <w:tab/>
      </w:r>
      <w:r>
        <w:rPr>
          <w:sz w:val="24"/>
          <w:szCs w:val="24"/>
        </w:rPr>
        <w:tab/>
      </w:r>
      <w:r>
        <w:rPr>
          <w:sz w:val="24"/>
          <w:szCs w:val="24"/>
        </w:rPr>
        <w:tab/>
      </w:r>
      <w:r>
        <w:rPr>
          <w:sz w:val="24"/>
          <w:szCs w:val="24"/>
        </w:rPr>
        <w:tab/>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b/>
          <w:bCs/>
          <w:sz w:val="24"/>
          <w:szCs w:val="24"/>
        </w:rPr>
        <w:t>Interview Session (May 27, 2004): Tapes 1-2</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Tape 1/Side 1</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443C1C">
        <w:rPr>
          <w:sz w:val="24"/>
          <w:szCs w:val="24"/>
        </w:rPr>
        <w:t>00:20</w:t>
      </w:r>
      <w:r w:rsidR="00A76D55">
        <w:rPr>
          <w:sz w:val="24"/>
          <w:szCs w:val="24"/>
        </w:rPr>
        <w:tab/>
        <w:t>Molly Carnes was born in Youngstown, Ohio, in 1951.  She talks about her parents and their moves to Memphis, TN, and Buffalo, NY.  She mentions that her father, a Unitarian minister, was active in the civil rights movement.</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443C1C">
        <w:rPr>
          <w:sz w:val="24"/>
          <w:szCs w:val="24"/>
        </w:rPr>
        <w:t>03:04</w:t>
      </w:r>
      <w:r w:rsidR="00A76D55">
        <w:rPr>
          <w:sz w:val="24"/>
          <w:szCs w:val="24"/>
        </w:rPr>
        <w:tab/>
        <w:t>She recalls her early years of schooling in a lab school at the local teaching college.  Because admission to the lab school was based on a lottery, she was exposed early on to a diverse environment.</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lastRenderedPageBreak/>
        <w:tab/>
        <w:t>00:</w:t>
      </w:r>
      <w:r w:rsidR="00690B2A">
        <w:rPr>
          <w:sz w:val="24"/>
          <w:szCs w:val="24"/>
        </w:rPr>
        <w:t>05:45</w:t>
      </w:r>
      <w:r w:rsidR="00A76D55">
        <w:rPr>
          <w:sz w:val="24"/>
          <w:szCs w:val="24"/>
        </w:rPr>
        <w:tab/>
        <w:t>Her parents always assumed she would go to college.</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690B2A">
        <w:rPr>
          <w:sz w:val="24"/>
          <w:szCs w:val="24"/>
        </w:rPr>
        <w:t>06:37</w:t>
      </w:r>
      <w:r w:rsidR="00A76D55">
        <w:rPr>
          <w:sz w:val="24"/>
          <w:szCs w:val="24"/>
        </w:rPr>
        <w:tab/>
        <w:t>She explains why she chose to attend the University of Michigan.  She goes on to describe the turbulent environment in Ann Arbor at the time due to the Black Action Movement.  Due to indecision about her major course of study, she dropped out and traveled; she talks about eventually returning to Michigan, choosing to major in medicine, and graduating in 1974.</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8A341C">
        <w:rPr>
          <w:sz w:val="24"/>
          <w:szCs w:val="24"/>
        </w:rPr>
        <w:t>09:54</w:t>
      </w:r>
      <w:r w:rsidR="00A76D55">
        <w:rPr>
          <w:sz w:val="24"/>
          <w:szCs w:val="24"/>
        </w:rPr>
        <w:tab/>
        <w:t>MC explains how she was admitted to the Buffalo Medical School.  Forty percent of her classmates were women, including many black women.</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AE4210">
        <w:rPr>
          <w:sz w:val="24"/>
          <w:szCs w:val="24"/>
        </w:rPr>
        <w:t>12:06</w:t>
      </w:r>
      <w:r w:rsidR="00A76D55">
        <w:rPr>
          <w:sz w:val="24"/>
          <w:szCs w:val="24"/>
        </w:rPr>
        <w:tab/>
        <w:t>She recalls being oblivious about women's issues at the time and attributes this to being socialized during the 1950s.</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AE4210">
        <w:rPr>
          <w:sz w:val="24"/>
          <w:szCs w:val="24"/>
        </w:rPr>
        <w:t xml:space="preserve">14:40  </w:t>
      </w:r>
      <w:r w:rsidR="00A76D55">
        <w:rPr>
          <w:sz w:val="24"/>
          <w:szCs w:val="24"/>
        </w:rPr>
        <w:t>MC describes how she and her future husband, with whom she attended medical school, decided to do their residencies in Madison.</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CA6945">
        <w:rPr>
          <w:sz w:val="24"/>
          <w:szCs w:val="24"/>
        </w:rPr>
        <w:t>16:30</w:t>
      </w:r>
      <w:r w:rsidR="00A76D55">
        <w:rPr>
          <w:sz w:val="24"/>
          <w:szCs w:val="24"/>
        </w:rPr>
        <w:tab/>
        <w:t xml:space="preserve">She chose internal medicine because she was attracted by its intellectual stimulation.  Upon completing her residency, she did not feel prepared for private practice and thus decided to work in geriatrics.  </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CA6945">
        <w:rPr>
          <w:sz w:val="24"/>
          <w:szCs w:val="24"/>
        </w:rPr>
        <w:t>18:22</w:t>
      </w:r>
      <w:r w:rsidR="00A76D55">
        <w:rPr>
          <w:sz w:val="24"/>
          <w:szCs w:val="24"/>
        </w:rPr>
        <w:tab/>
        <w:t>She received a fellowship to conduct research for two years.</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CA6945">
        <w:rPr>
          <w:sz w:val="24"/>
          <w:szCs w:val="24"/>
        </w:rPr>
        <w:t>19:47</w:t>
      </w:r>
      <w:r w:rsidR="00A76D55">
        <w:rPr>
          <w:sz w:val="24"/>
          <w:szCs w:val="24"/>
        </w:rPr>
        <w:tab/>
        <w:t>She brought in her own salary through grant money, which she thinks prompted the faculty to place her on tenure track.  She goes on to describe Helen Dickie, the only other tenured woman in medicine.  MC received tenure in 1990.</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503833">
        <w:rPr>
          <w:sz w:val="24"/>
          <w:szCs w:val="24"/>
        </w:rPr>
        <w:t>22:57</w:t>
      </w:r>
      <w:r w:rsidR="00A76D55">
        <w:rPr>
          <w:sz w:val="24"/>
          <w:szCs w:val="24"/>
        </w:rPr>
        <w:tab/>
        <w:t>She talks about the development of geriatrics at UW and relates how a fellow was promoted above her to lead the geriatrics section.  This new hire took credit for much of what she had been doing and either usurped or reassigned many of her responsibilities.  These incidents alerted her to issues of gender discrimination in the workplace.</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FD1334">
        <w:rPr>
          <w:sz w:val="24"/>
          <w:szCs w:val="24"/>
        </w:rPr>
        <w:t>27:18</w:t>
      </w:r>
      <w:r w:rsidR="00A76D55">
        <w:rPr>
          <w:sz w:val="24"/>
          <w:szCs w:val="24"/>
        </w:rPr>
        <w:tab/>
        <w:t>MC viewed women's health research as a way to bring more women into academic medicine.  She wrote numerous grants to insert women's health into the Medical School's strategic plan.</w:t>
      </w:r>
    </w:p>
    <w:p w:rsidR="00A76D55" w:rsidRDefault="00A76D55"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757F50">
        <w:rPr>
          <w:sz w:val="24"/>
          <w:szCs w:val="24"/>
        </w:rPr>
        <w:t>29:50</w:t>
      </w:r>
      <w:r w:rsidR="00A76D55">
        <w:rPr>
          <w:sz w:val="24"/>
          <w:szCs w:val="24"/>
        </w:rPr>
        <w:tab/>
        <w:t>She talks about serving as acting Section Director of Geriatrics and her experiences in sitting  at directors' meetings.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Pr="00757F50" w:rsidRDefault="006C140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t xml:space="preserve">00: </w:t>
      </w:r>
      <w:r w:rsidR="00757F50" w:rsidRPr="00757F50">
        <w:t>31:23</w:t>
      </w:r>
      <w:r w:rsidR="00A76D55" w:rsidRPr="00757F50">
        <w:tab/>
        <w:t>End of side.</w:t>
      </w:r>
    </w:p>
    <w:p w:rsidR="00A76D55" w:rsidRPr="00757F50"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rsidR="00A76D55" w:rsidRPr="00757F50"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757F50">
        <w:rPr>
          <w:i/>
          <w:iCs/>
        </w:rPr>
        <w:t>Tape 1/Side 2</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757F50">
        <w:rPr>
          <w:sz w:val="24"/>
          <w:szCs w:val="24"/>
        </w:rPr>
        <w:t>31:26</w:t>
      </w:r>
      <w:r w:rsidR="00A76D55">
        <w:rPr>
          <w:sz w:val="24"/>
          <w:szCs w:val="24"/>
        </w:rPr>
        <w:tab/>
        <w:t>Molly Carnes continues to talk about her subtle resistance to gender discrimination at directors' meetings in the mid-1990s.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 xml:space="preserve">00: </w:t>
      </w:r>
      <w:r w:rsidR="00853096">
        <w:rPr>
          <w:sz w:val="24"/>
          <w:szCs w:val="24"/>
        </w:rPr>
        <w:t>33:40</w:t>
      </w:r>
      <w:r w:rsidR="00A76D55">
        <w:rPr>
          <w:sz w:val="24"/>
          <w:szCs w:val="24"/>
        </w:rPr>
        <w:tab/>
        <w:t>She relates the circumstances leading to the departure of the previous director of the geriatrics section.</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853096">
        <w:rPr>
          <w:sz w:val="24"/>
          <w:szCs w:val="24"/>
        </w:rPr>
        <w:t>34:33</w:t>
      </w:r>
      <w:r w:rsidR="00A76D55">
        <w:rPr>
          <w:sz w:val="24"/>
          <w:szCs w:val="24"/>
        </w:rPr>
        <w:tab/>
        <w:t>She discusses her research on stress hormones (ACTH) and the factors leading to her closing the lab and seek an MA in epidemiology.  She goes on to talk about her research on issues of female leadership in academic medicine.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B61ED1">
        <w:rPr>
          <w:sz w:val="24"/>
          <w:szCs w:val="24"/>
        </w:rPr>
        <w:t>40:18</w:t>
      </w:r>
      <w:r w:rsidR="00A76D55">
        <w:rPr>
          <w:sz w:val="24"/>
          <w:szCs w:val="24"/>
        </w:rPr>
        <w:tab/>
        <w:t>She returns to a discussion of assembling grants for women's health research as a means of promoting women in academic medicine.  She also talks about bringing in a "diversified minority" by proposing research in comparative women's health.  She lists some of the women she has seen achieve tenure track as a result of these grants.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C210C8">
        <w:rPr>
          <w:sz w:val="24"/>
          <w:szCs w:val="24"/>
        </w:rPr>
        <w:t>46:33</w:t>
      </w:r>
      <w:r w:rsidR="00A76D55">
        <w:rPr>
          <w:sz w:val="24"/>
          <w:szCs w:val="24"/>
        </w:rPr>
        <w:tab/>
        <w:t>MC talks about why women are discouraged from seeking careers in academic medicine.</w:t>
      </w:r>
    </w:p>
    <w:p w:rsidR="00A76D55" w:rsidRDefault="00A76D55" w:rsidP="006C140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720"/>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00:</w:t>
      </w:r>
      <w:r w:rsidR="00976066">
        <w:rPr>
          <w:sz w:val="24"/>
          <w:szCs w:val="24"/>
        </w:rPr>
        <w:t>51:32</w:t>
      </w:r>
      <w:r w:rsidR="00A76D55">
        <w:rPr>
          <w:sz w:val="24"/>
          <w:szCs w:val="24"/>
        </w:rPr>
        <w:tab/>
        <w:t xml:space="preserve">She describes the activities of associate dean Judy Leavitt in prompting change in the working environment for women in the Medical School.  However, MC sees no progress being made and thinks the Medical School is not doing enough.  </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 xml:space="preserve">       </w:t>
      </w:r>
      <w:r w:rsidR="008152EF">
        <w:rPr>
          <w:sz w:val="24"/>
          <w:szCs w:val="24"/>
        </w:rPr>
        <w:t>00:</w:t>
      </w:r>
      <w:r w:rsidR="005C1CFE">
        <w:rPr>
          <w:sz w:val="24"/>
          <w:szCs w:val="24"/>
        </w:rPr>
        <w:t>53:36</w:t>
      </w:r>
      <w:r w:rsidR="008152EF">
        <w:rPr>
          <w:sz w:val="24"/>
          <w:szCs w:val="24"/>
        </w:rPr>
        <w:t xml:space="preserve"> </w:t>
      </w:r>
      <w:r>
        <w:rPr>
          <w:sz w:val="24"/>
          <w:szCs w:val="24"/>
        </w:rPr>
        <w:t xml:space="preserve"> </w:t>
      </w:r>
      <w:r>
        <w:rPr>
          <w:sz w:val="24"/>
          <w:szCs w:val="24"/>
        </w:rPr>
        <w:tab/>
      </w:r>
      <w:r w:rsidR="00A76D55">
        <w:rPr>
          <w:sz w:val="24"/>
          <w:szCs w:val="24"/>
        </w:rPr>
        <w:t xml:space="preserve">She thinks people need to be educated about how everyone has gender and </w:t>
      </w:r>
      <w:r>
        <w:rPr>
          <w:sz w:val="24"/>
          <w:szCs w:val="24"/>
        </w:rPr>
        <w:t xml:space="preserve">racial </w:t>
      </w:r>
      <w:r w:rsidR="00A76D55">
        <w:rPr>
          <w:sz w:val="24"/>
          <w:szCs w:val="24"/>
        </w:rPr>
        <w:t>biases, and how these biases influence behavior and work.  She mentions a self-efficacy survey and notes how self-perception impacts work.</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 xml:space="preserve"> </w:t>
      </w:r>
      <w:r>
        <w:rPr>
          <w:sz w:val="24"/>
          <w:szCs w:val="24"/>
        </w:rPr>
        <w:tab/>
      </w:r>
      <w:r w:rsidR="008152EF">
        <w:rPr>
          <w:sz w:val="24"/>
          <w:szCs w:val="24"/>
        </w:rPr>
        <w:t>00: 57:44</w:t>
      </w:r>
      <w:r w:rsidR="00A76D55">
        <w:rPr>
          <w:sz w:val="24"/>
          <w:szCs w:val="24"/>
        </w:rPr>
        <w:tab/>
        <w:t>MC expresses frustration that the deans "just don't get it" when it comes to systemic racial and gender bias.  She mentions a Faculty Equity and Diversity Committee chaired by Gloria Sarto, and the discrimination involved in Sarto's hiring.  She condemns the treatment given to the highest-ranking women in the Medical School, Sue Skochelak.</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C140F" w:rsidP="006C140F">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r>
      <w:r w:rsidR="008152EF">
        <w:rPr>
          <w:sz w:val="24"/>
          <w:szCs w:val="24"/>
        </w:rPr>
        <w:t>01:01:03</w:t>
      </w:r>
      <w:r w:rsidR="008152EF">
        <w:rPr>
          <w:sz w:val="24"/>
          <w:szCs w:val="24"/>
        </w:rPr>
        <w:tab/>
      </w:r>
      <w:r w:rsidR="00A76D55">
        <w:rPr>
          <w:sz w:val="24"/>
          <w:szCs w:val="24"/>
        </w:rPr>
        <w:t>She remains optimistic about campus initiatives to battle discrimination:  she praises Chancellor John Wiley, and the College of Engineering's commitment to women and minorities.  She thinks the condition at the Medical School will not change until the leadership is changed.</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D2276C" w:rsidP="00D2276C">
      <w:pPr>
        <w:tabs>
          <w:tab w:val="left" w:pos="0"/>
          <w:tab w:val="left" w:pos="720"/>
          <w:tab w:val="left" w:pos="1080"/>
          <w:tab w:val="left" w:pos="2160"/>
          <w:tab w:val="left" w:pos="2880"/>
          <w:tab w:val="left" w:pos="3600"/>
          <w:tab w:val="left" w:pos="4320"/>
          <w:tab w:val="left" w:pos="5040"/>
          <w:tab w:val="left" w:pos="5760"/>
          <w:tab w:val="left" w:pos="6480"/>
          <w:tab w:val="left" w:pos="7200"/>
          <w:tab w:val="left" w:pos="7920"/>
          <w:tab w:val="left" w:pos="8640"/>
        </w:tabs>
        <w:ind w:left="1080" w:hanging="1800"/>
        <w:rPr>
          <w:sz w:val="24"/>
          <w:szCs w:val="24"/>
        </w:rPr>
      </w:pPr>
      <w:r>
        <w:rPr>
          <w:sz w:val="24"/>
          <w:szCs w:val="24"/>
        </w:rPr>
        <w:tab/>
        <w:t xml:space="preserve">01:03:00  </w:t>
      </w:r>
      <w:r w:rsidR="00A76D55">
        <w:rPr>
          <w:sz w:val="24"/>
          <w:szCs w:val="24"/>
        </w:rPr>
        <w:t>She begins to talk about chairing the Women Faculty Mentor Program...</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Pr="00D2276C" w:rsidRDefault="00D227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D2276C">
        <w:t>01:03:07</w:t>
      </w:r>
      <w:r w:rsidR="00A76D55" w:rsidRPr="00D2276C">
        <w:tab/>
      </w:r>
      <w:r>
        <w:t xml:space="preserve"> </w:t>
      </w:r>
      <w:r w:rsidR="00A76D55" w:rsidRPr="00D2276C">
        <w:t>End of side.  End of tape.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D2276C" w:rsidRDefault="00D227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i/>
          <w:iCs/>
        </w:rPr>
      </w:pPr>
    </w:p>
    <w:p w:rsidR="00A76D55" w:rsidRPr="00D2276C" w:rsidRDefault="00D227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Pr>
          <w:i/>
          <w:iCs/>
        </w:rPr>
        <w:lastRenderedPageBreak/>
        <w:t>Tape 2/Side 1</w:t>
      </w:r>
    </w:p>
    <w:p w:rsidR="00A76D55" w:rsidRDefault="00D227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01:03:08</w:t>
      </w:r>
      <w:r w:rsidR="00A76D55">
        <w:rPr>
          <w:sz w:val="24"/>
          <w:szCs w:val="24"/>
        </w:rPr>
        <w:tab/>
        <w:t>Molly Carnes discusses how she and Joe Handelsman founded WISELI in 2001.</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D227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01:05:33</w:t>
      </w:r>
      <w:r w:rsidR="00A76D55">
        <w:rPr>
          <w:sz w:val="24"/>
          <w:szCs w:val="24"/>
        </w:rPr>
        <w:tab/>
        <w:t>She articulates the mission of WISELI and how they prioritized its goals.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314966" w:rsidP="0031496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01:08:44</w:t>
      </w:r>
      <w:r w:rsidR="00A76D55">
        <w:rPr>
          <w:sz w:val="24"/>
          <w:szCs w:val="24"/>
        </w:rPr>
        <w:tab/>
        <w:t>She talks about surveys concerning “climate” questions that were circulated across the campus.  The surveys showed overall satisfaction, although the level of satisfaction was somewhat lower for women and minority respondents.  Surveys also showed that department chairs held inflated perceptions.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27EC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01:13:03</w:t>
      </w:r>
      <w:r w:rsidR="00A76D55">
        <w:rPr>
          <w:sz w:val="24"/>
          <w:szCs w:val="24"/>
        </w:rPr>
        <w:tab/>
        <w:t>MC describes some WISELI initiatives, such as search committee training.</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27ECF" w:rsidP="00627EC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01:14:14</w:t>
      </w:r>
      <w:r w:rsidR="00A76D55">
        <w:rPr>
          <w:sz w:val="24"/>
          <w:szCs w:val="24"/>
        </w:rPr>
        <w:tab/>
        <w:t>She doubts that the NSF will renew the WISELI grant but lists some alternate sources of funding.</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A6FAC" w:rsidP="00AA6F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01:17:16</w:t>
      </w:r>
      <w:r w:rsidR="00A76D55">
        <w:rPr>
          <w:sz w:val="24"/>
          <w:szCs w:val="24"/>
        </w:rPr>
        <w:tab/>
        <w:t>She assesses the impact of WISELI on the College of Engineering and the acceptance rate for women, and the overall lessons she earned from working with WISELI.</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E236FE" w:rsidP="00E236F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01:21:24</w:t>
      </w:r>
      <w:r w:rsidR="00A76D55">
        <w:rPr>
          <w:sz w:val="24"/>
          <w:szCs w:val="24"/>
        </w:rPr>
        <w:tab/>
        <w:t>She talks at length about planning a grant for a National Center of Excellence for Women’s Health.  She mentions the roles of a “Stone Soup Group,” Mark Windsor, and Gordon Derzon.</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E236FE" w:rsidP="000A35A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w:t>
      </w:r>
      <w:r w:rsidR="000A35A7">
        <w:rPr>
          <w:sz w:val="24"/>
          <w:szCs w:val="24"/>
        </w:rPr>
        <w:t>30:40</w:t>
      </w:r>
      <w:r w:rsidR="00A76D55">
        <w:rPr>
          <w:sz w:val="24"/>
          <w:szCs w:val="24"/>
        </w:rPr>
        <w:tab/>
        <w:t>She talks about the impact of the Center of Excellence, both personally and in terms of women’s health issues.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Pr="000A35A7" w:rsidRDefault="000A35A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A35A7">
        <w:t>01:33:47</w:t>
      </w:r>
      <w:r w:rsidR="00A76D55" w:rsidRPr="000A35A7">
        <w:tab/>
        <w:t>End of side.</w:t>
      </w:r>
    </w:p>
    <w:p w:rsidR="00A76D55" w:rsidRPr="000A35A7"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p w:rsidR="00A76D55" w:rsidRPr="000A35A7"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0A35A7">
        <w:rPr>
          <w:i/>
          <w:iCs/>
        </w:rPr>
        <w:t>Tape 2/Side 2</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0A35A7" w:rsidP="00C4466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01:34:</w:t>
      </w:r>
      <w:r w:rsidR="00C44667">
        <w:rPr>
          <w:sz w:val="24"/>
          <w:szCs w:val="24"/>
        </w:rPr>
        <w:t>05</w:t>
      </w:r>
      <w:r w:rsidR="00A76D55">
        <w:rPr>
          <w:sz w:val="24"/>
          <w:szCs w:val="24"/>
        </w:rPr>
        <w:tab/>
        <w:t xml:space="preserve">Molly Carnes lists some of the directors of the Center of Excellence and their individual initiatives. </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C44667" w:rsidP="00556D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01:37:26</w:t>
      </w:r>
      <w:r w:rsidR="00A76D55">
        <w:rPr>
          <w:sz w:val="24"/>
          <w:szCs w:val="24"/>
        </w:rPr>
        <w:tab/>
        <w:t>She explains why the Center reviewed the Medical School curriculum for gender content.</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56D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01:40:06</w:t>
      </w:r>
      <w:r w:rsidR="00A76D55">
        <w:rPr>
          <w:sz w:val="24"/>
          <w:szCs w:val="24"/>
        </w:rPr>
        <w:tab/>
        <w:t>She offers some closing comments on her career in Madison.</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56D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01:41:24</w:t>
      </w:r>
      <w:r w:rsidR="00A76D55">
        <w:rPr>
          <w:sz w:val="24"/>
          <w:szCs w:val="24"/>
        </w:rPr>
        <w:tab/>
        <w:t>End of side.  End of tape.  End of interview.</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E657A8" w:rsidRDefault="00E657A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 w:val="24"/>
          <w:szCs w:val="24"/>
        </w:rPr>
      </w:pPr>
    </w:p>
    <w:p w:rsidR="00E657A8" w:rsidRDefault="00E657A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 w:val="24"/>
          <w:szCs w:val="24"/>
        </w:rPr>
      </w:pPr>
    </w:p>
    <w:p w:rsidR="00E657A8" w:rsidRDefault="00E657A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b/>
          <w:bCs/>
          <w:sz w:val="24"/>
          <w:szCs w:val="24"/>
        </w:rPr>
        <w:lastRenderedPageBreak/>
        <w:t>SECOND INTERVIEW</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b/>
          <w:bCs/>
          <w:sz w:val="24"/>
          <w:szCs w:val="24"/>
        </w:rPr>
        <w:t>Interview Session (April 14, 2006): Tape 3</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Pr="00E657A8"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sidRPr="00E657A8">
        <w:rPr>
          <w:i/>
          <w:iCs/>
        </w:rPr>
        <w:t>Tape 3/Side 1</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E7148C" w:rsidP="00E7148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00:0049</w:t>
      </w:r>
      <w:r>
        <w:rPr>
          <w:sz w:val="24"/>
          <w:szCs w:val="24"/>
        </w:rPr>
        <w:tab/>
      </w:r>
      <w:r w:rsidR="00A76D55">
        <w:rPr>
          <w:sz w:val="24"/>
          <w:szCs w:val="24"/>
        </w:rPr>
        <w:t>Molly Carnes was born in Youngstown, Ohio, in 1951.  She talks ab</w:t>
      </w:r>
      <w:r w:rsidR="0018522C">
        <w:rPr>
          <w:sz w:val="24"/>
          <w:szCs w:val="24"/>
        </w:rPr>
        <w:t xml:space="preserve">out her early years in </w:t>
      </w:r>
      <w:r w:rsidR="00A76D55">
        <w:rPr>
          <w:sz w:val="24"/>
          <w:szCs w:val="24"/>
        </w:rPr>
        <w:t>Memphis.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E7148C" w:rsidP="00E7148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00:01:59</w:t>
      </w:r>
      <w:r w:rsidR="00A76D55">
        <w:rPr>
          <w:sz w:val="24"/>
          <w:szCs w:val="24"/>
        </w:rPr>
        <w:tab/>
        <w:t>Her mother volunteered in the Army during World War II and went to college on the GI Bill.  She started a cooperative nursery school in Memphis.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E7148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042371">
        <w:rPr>
          <w:sz w:val="24"/>
          <w:szCs w:val="24"/>
        </w:rPr>
        <w:t>03:54</w:t>
      </w:r>
      <w:r w:rsidR="00A76D55">
        <w:rPr>
          <w:sz w:val="24"/>
          <w:szCs w:val="24"/>
        </w:rPr>
        <w:tab/>
        <w:t xml:space="preserve">MC recalls moving to Buffalo with her family.  </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042371" w:rsidP="000423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00:04:47</w:t>
      </w:r>
      <w:r w:rsidR="00A76D55">
        <w:rPr>
          <w:sz w:val="24"/>
          <w:szCs w:val="24"/>
        </w:rPr>
        <w:tab/>
        <w:t>Her father was active in the civil rights and anti-war movements in the 1960s and 1970s.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042371" w:rsidP="000423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00:05:11</w:t>
      </w:r>
      <w:r w:rsidR="00A76D55">
        <w:rPr>
          <w:sz w:val="24"/>
          <w:szCs w:val="24"/>
        </w:rPr>
        <w:tab/>
        <w:t>MC attended the University of Michigan to study languages.  Her parents paid for her tuition but she also worked as a bedsitter.</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B84C8D" w:rsidP="00B84C8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00:07:54</w:t>
      </w:r>
      <w:r w:rsidR="00A76D55">
        <w:rPr>
          <w:sz w:val="24"/>
          <w:szCs w:val="24"/>
        </w:rPr>
        <w:tab/>
        <w:t>She dropped out of Michigan for a semester and traveled to North Carolina and Colorado.  MC soon realized that her career options would be limited as an unskilled woman; she decided to return to Michigan to study academic medicine.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B84C8D" w:rsidP="00B84C8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00:08:57</w:t>
      </w:r>
      <w:r w:rsidR="00A76D55">
        <w:rPr>
          <w:sz w:val="24"/>
          <w:szCs w:val="24"/>
        </w:rPr>
        <w:tab/>
        <w:t>Her father influenced her to study medicine.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B84C8D" w:rsidP="00611A7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w:t>
      </w:r>
      <w:r w:rsidR="00611A7A">
        <w:rPr>
          <w:sz w:val="24"/>
          <w:szCs w:val="24"/>
        </w:rPr>
        <w:t>09:46</w:t>
      </w:r>
      <w:r w:rsidR="00A76D55">
        <w:rPr>
          <w:sz w:val="24"/>
          <w:szCs w:val="24"/>
        </w:rPr>
        <w:tab/>
        <w:t>MC went to medical school at the University of Buffalo, where she also met her future husband.  They came to Madison in 1978.  MC worked in internal medicine, geriatrics, nuero-endocrine fellowship.  Her husband is currently the vice-chair for education in the Department of Medicine.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11A7A" w:rsidP="00611A7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00:10:46</w:t>
      </w:r>
      <w:r w:rsidR="00A76D55">
        <w:rPr>
          <w:sz w:val="24"/>
          <w:szCs w:val="24"/>
        </w:rPr>
        <w:tab/>
        <w:t>She and her husband wanted to create their own niches in Madison: she in geriatrics and he in an HIV-Aids clinic.</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11A7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00:11:29</w:t>
      </w:r>
      <w:r w:rsidR="00A76D55">
        <w:rPr>
          <w:sz w:val="24"/>
          <w:szCs w:val="24"/>
        </w:rPr>
        <w:tab/>
        <w:t>MC talks about her affiliations with the VA and Meriter Hospital.</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611A7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FD6474">
        <w:rPr>
          <w:sz w:val="24"/>
          <w:szCs w:val="24"/>
        </w:rPr>
        <w:t>12:22</w:t>
      </w:r>
      <w:r w:rsidR="00A76D55">
        <w:rPr>
          <w:sz w:val="24"/>
          <w:szCs w:val="24"/>
        </w:rPr>
        <w:tab/>
        <w:t>She was the only tenured woman in the Department of Medicine.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FD6474" w:rsidP="0043044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00:13:11</w:t>
      </w:r>
      <w:r w:rsidR="00A76D55">
        <w:rPr>
          <w:sz w:val="24"/>
          <w:szCs w:val="24"/>
        </w:rPr>
        <w:tab/>
        <w:t>MC closed her lab and applied for a training grant to study the health of ageing women.  A five-year leadership award enabled her to get a masters in epidemiology.  During this time she wrote grants for the National Center of Excellence.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FD64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lastRenderedPageBreak/>
        <w:t>00:</w:t>
      </w:r>
      <w:r w:rsidR="00430440">
        <w:rPr>
          <w:sz w:val="24"/>
          <w:szCs w:val="24"/>
        </w:rPr>
        <w:t>14:40</w:t>
      </w:r>
      <w:r w:rsidR="00A76D55">
        <w:rPr>
          <w:sz w:val="24"/>
          <w:szCs w:val="24"/>
        </w:rPr>
        <w:tab/>
        <w:t>Meriter rents space to the Center.</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43044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00:15:33</w:t>
      </w:r>
      <w:r w:rsidR="00A76D55">
        <w:rPr>
          <w:sz w:val="24"/>
          <w:szCs w:val="24"/>
        </w:rPr>
        <w:tab/>
        <w:t>MC discusses her research on stress hormones in rats.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430440" w:rsidP="0043044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00:17:37</w:t>
      </w:r>
      <w:r w:rsidR="00A76D55">
        <w:rPr>
          <w:sz w:val="24"/>
          <w:szCs w:val="24"/>
        </w:rPr>
        <w:tab/>
        <w:t>Her clinical mentors were non-physicians such as Peg Brown.  Her research mentors included Ned Kalin of the psychiatry department.</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430440" w:rsidP="004C78A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w:t>
      </w:r>
      <w:r w:rsidR="004C78A8">
        <w:rPr>
          <w:sz w:val="24"/>
          <w:szCs w:val="24"/>
        </w:rPr>
        <w:t>19:04</w:t>
      </w:r>
      <w:r w:rsidR="00A76D55">
        <w:rPr>
          <w:sz w:val="24"/>
          <w:szCs w:val="24"/>
        </w:rPr>
        <w:tab/>
        <w:t>MC describes her tenure process.  At the time she was the only woman on the tenure track.</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4C78A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00:22:01</w:t>
      </w:r>
      <w:r w:rsidR="00A76D55">
        <w:rPr>
          <w:sz w:val="24"/>
          <w:szCs w:val="24"/>
        </w:rPr>
        <w:tab/>
        <w:t>She supervises residents at the VA.</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223F6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00:22:17</w:t>
      </w:r>
      <w:r w:rsidR="00A76D55">
        <w:rPr>
          <w:sz w:val="24"/>
          <w:szCs w:val="24"/>
        </w:rPr>
        <w:tab/>
        <w:t>She co-teaches a course on clinical research evidence.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223F60" w:rsidP="00223F6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00:23:09</w:t>
      </w:r>
      <w:r w:rsidR="00A76D55">
        <w:rPr>
          <w:sz w:val="24"/>
          <w:szCs w:val="24"/>
        </w:rPr>
        <w:tab/>
        <w:t>MC describes some of her outstanding students, including Jane Mahoney and Lisa Boyle.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223F6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00:24:31</w:t>
      </w:r>
      <w:r w:rsidR="00A76D55">
        <w:rPr>
          <w:sz w:val="24"/>
          <w:szCs w:val="24"/>
        </w:rPr>
        <w:tab/>
        <w:t>She discusses the advantages of funding her research with “soft money.”</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223F60" w:rsidP="0052107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w:t>
      </w:r>
      <w:r w:rsidR="00521073">
        <w:rPr>
          <w:sz w:val="24"/>
          <w:szCs w:val="24"/>
        </w:rPr>
        <w:t>26:12</w:t>
      </w:r>
      <w:r w:rsidR="00A76D55">
        <w:rPr>
          <w:sz w:val="24"/>
          <w:szCs w:val="24"/>
        </w:rPr>
        <w:tab/>
        <w:t>The creation of the Office of Research on Women’s Health gave MC an opportunity to change the focus of her research from rats to older women’s health.</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21073" w:rsidP="0052107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00:27:55</w:t>
      </w:r>
      <w:r w:rsidR="00A76D55">
        <w:rPr>
          <w:sz w:val="24"/>
          <w:szCs w:val="24"/>
        </w:rPr>
        <w:tab/>
        <w:t>Development of multi-disciplinary programs has been her most significant contributions to the field of women’s health.</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21073" w:rsidP="002478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w:t>
      </w:r>
      <w:r w:rsidR="00247858">
        <w:rPr>
          <w:sz w:val="24"/>
          <w:szCs w:val="24"/>
        </w:rPr>
        <w:t>29:39</w:t>
      </w:r>
      <w:r w:rsidR="00A76D55">
        <w:rPr>
          <w:sz w:val="24"/>
          <w:szCs w:val="24"/>
        </w:rPr>
        <w:tab/>
        <w:t>MC discusses the creation of WISELI.  Her service on the Women’s Faculty Mentoring Program established her leadership role in campus-wide women’s issues.  As a result, colleagues looked to her to apply for the NSF Institutional Transformation Award.  She combined her application with Jo Handelsman, with whom she is now co-director of WISELI.</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2478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FC52B4">
        <w:rPr>
          <w:sz w:val="24"/>
          <w:szCs w:val="24"/>
        </w:rPr>
        <w:t>34:00</w:t>
      </w:r>
      <w:r w:rsidR="00A76D55">
        <w:rPr>
          <w:sz w:val="24"/>
          <w:szCs w:val="24"/>
        </w:rPr>
        <w:tab/>
        <w:t>She talks about the hiring of Jennifer Sheridan as Research Director of WISELI.</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FC52B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DC5B84">
        <w:rPr>
          <w:sz w:val="24"/>
          <w:szCs w:val="24"/>
        </w:rPr>
        <w:t>34:52</w:t>
      </w:r>
      <w:r w:rsidR="00A76D55">
        <w:rPr>
          <w:sz w:val="24"/>
          <w:szCs w:val="24"/>
        </w:rPr>
        <w:tab/>
        <w:t>MC discusses the Life Cycle Research Grant.</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DC5B84" w:rsidP="00C110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w:t>
      </w:r>
      <w:r w:rsidR="00C11008">
        <w:rPr>
          <w:sz w:val="24"/>
          <w:szCs w:val="24"/>
        </w:rPr>
        <w:t>39:10</w:t>
      </w:r>
      <w:r w:rsidR="00A76D55">
        <w:rPr>
          <w:sz w:val="24"/>
          <w:szCs w:val="24"/>
        </w:rPr>
        <w:tab/>
        <w:t>She evaluates the climate for women on campus: whereas the climate in the Medical School is awful, she enjoys working with the College of Engineering and other schools.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C110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585A90">
        <w:rPr>
          <w:sz w:val="24"/>
          <w:szCs w:val="24"/>
        </w:rPr>
        <w:t>43:40</w:t>
      </w:r>
      <w:r w:rsidR="00A76D55">
        <w:rPr>
          <w:sz w:val="24"/>
          <w:szCs w:val="24"/>
        </w:rPr>
        <w:tab/>
        <w:t>She talks about the progress of female medical students into the ranks of faculty.</w:t>
      </w:r>
    </w:p>
    <w:p w:rsidR="00585A90" w:rsidRDefault="00585A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85A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00:45:47</w:t>
      </w:r>
      <w:r w:rsidR="00A76D55">
        <w:rPr>
          <w:sz w:val="24"/>
          <w:szCs w:val="24"/>
        </w:rPr>
        <w:tab/>
        <w:t>The grant for WISELI is a five-year, non-renewable grant.</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85A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00:46:22</w:t>
      </w:r>
      <w:r w:rsidR="00A76D55">
        <w:rPr>
          <w:sz w:val="24"/>
          <w:szCs w:val="24"/>
        </w:rPr>
        <w:tab/>
        <w:t>End of side.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i/>
          <w:iCs/>
          <w:sz w:val="24"/>
          <w:szCs w:val="24"/>
        </w:rPr>
        <w:t>Tape 3/Side 2</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585A9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00:46:23</w:t>
      </w:r>
      <w:r w:rsidR="00A76D55">
        <w:rPr>
          <w:sz w:val="24"/>
          <w:szCs w:val="24"/>
        </w:rPr>
        <w:tab/>
        <w:t>Molly Carnes describes ongoing efforts to collect funds to continue WISELI.</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717189" w:rsidP="0071718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00:48:37</w:t>
      </w:r>
      <w:r w:rsidR="00A76D55">
        <w:rPr>
          <w:sz w:val="24"/>
          <w:szCs w:val="24"/>
        </w:rPr>
        <w:tab/>
        <w:t>MC designed teaching modules to train search committees on gender biases and assumptions (and how these biases affect evaluation).  Through this activity she realized there was no general training on how to run a search committee.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717189" w:rsidP="0071718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00:50:08</w:t>
      </w:r>
      <w:r w:rsidR="00A76D55">
        <w:rPr>
          <w:sz w:val="24"/>
          <w:szCs w:val="24"/>
        </w:rPr>
        <w:tab/>
        <w:t>Now the modules incorporate general training sessions with education about gender biases.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71718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F20975">
        <w:rPr>
          <w:sz w:val="24"/>
          <w:szCs w:val="24"/>
        </w:rPr>
        <w:t>52:02</w:t>
      </w:r>
      <w:r w:rsidR="00A76D55">
        <w:rPr>
          <w:sz w:val="24"/>
          <w:szCs w:val="24"/>
        </w:rPr>
        <w:tab/>
        <w:t>MC discusses the encouragement of young girls to study science.</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F20975" w:rsidP="00F2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1440"/>
        <w:rPr>
          <w:sz w:val="24"/>
          <w:szCs w:val="24"/>
        </w:rPr>
      </w:pPr>
      <w:r>
        <w:rPr>
          <w:sz w:val="24"/>
          <w:szCs w:val="24"/>
        </w:rPr>
        <w:t>00:53:03</w:t>
      </w:r>
      <w:r w:rsidR="00A76D55">
        <w:rPr>
          <w:sz w:val="24"/>
          <w:szCs w:val="24"/>
        </w:rPr>
        <w:tab/>
        <w:t>She lists her professional activities such as the Association of Academic Women’s Health Programs.</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F2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00:54:03</w:t>
      </w:r>
      <w:r w:rsidR="00A76D55">
        <w:rPr>
          <w:sz w:val="24"/>
          <w:szCs w:val="24"/>
        </w:rPr>
        <w:tab/>
        <w:t xml:space="preserve">MC talks about her honors and awards. </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F2097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w:t>
      </w:r>
      <w:r w:rsidR="00465BB2">
        <w:rPr>
          <w:sz w:val="24"/>
          <w:szCs w:val="24"/>
        </w:rPr>
        <w:t>55:55</w:t>
      </w:r>
      <w:r w:rsidR="00A76D55">
        <w:rPr>
          <w:sz w:val="24"/>
          <w:szCs w:val="24"/>
        </w:rPr>
        <w:tab/>
        <w:t>She feels fortunate to be able to work in an academic medical center.</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465BB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00:57:04</w:t>
      </w:r>
      <w:r w:rsidR="00A76D55">
        <w:rPr>
          <w:sz w:val="24"/>
          <w:szCs w:val="24"/>
        </w:rPr>
        <w:tab/>
        <w:t>MC describes her life outside of work and her children.</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8A5CA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r>
        <w:rPr>
          <w:sz w:val="24"/>
          <w:szCs w:val="24"/>
        </w:rPr>
        <w:t>00:58:29</w:t>
      </w:r>
      <w:r w:rsidR="00A76D55">
        <w:rPr>
          <w:sz w:val="24"/>
          <w:szCs w:val="24"/>
        </w:rPr>
        <w:tab/>
        <w:t>End of side.  End of tape.  End of interview.</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4"/>
          <w:szCs w:val="24"/>
        </w:rPr>
      </w:pP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sz w:val="24"/>
          <w:szCs w:val="24"/>
        </w:rPr>
      </w:pPr>
      <w:r>
        <w:rPr>
          <w:b/>
          <w:bCs/>
          <w:sz w:val="24"/>
          <w:szCs w:val="24"/>
        </w:rPr>
        <w:t>END</w:t>
      </w:r>
    </w:p>
    <w:p w:rsidR="00A76D55" w:rsidRDefault="00A76D5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p>
    <w:sectPr w:rsidR="00A76D55">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1743" w:rsidRDefault="00F71743">
      <w:r>
        <w:separator/>
      </w:r>
    </w:p>
  </w:endnote>
  <w:endnote w:type="continuationSeparator" w:id="0">
    <w:p w:rsidR="00F71743" w:rsidRDefault="00F71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D55" w:rsidRDefault="00A76D55">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572F81">
      <w:rPr>
        <w:noProof/>
        <w:sz w:val="24"/>
        <w:szCs w:val="24"/>
      </w:rPr>
      <w:t>7</w:t>
    </w:r>
    <w:r>
      <w:rPr>
        <w:sz w:val="24"/>
        <w:szCs w:val="24"/>
      </w:rPr>
      <w:fldChar w:fldCharType="end"/>
    </w:r>
  </w:p>
  <w:p w:rsidR="00A76D55" w:rsidRDefault="00A76D55">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1743" w:rsidRDefault="00F71743">
      <w:r>
        <w:separator/>
      </w:r>
    </w:p>
  </w:footnote>
  <w:footnote w:type="continuationSeparator" w:id="0">
    <w:p w:rsidR="00F71743" w:rsidRDefault="00F717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D55" w:rsidRDefault="00A76D55">
    <w:pPr>
      <w:tabs>
        <w:tab w:val="right" w:pos="9360"/>
      </w:tabs>
      <w:rPr>
        <w:sz w:val="24"/>
        <w:szCs w:val="24"/>
      </w:rPr>
    </w:pPr>
    <w:r>
      <w:rPr>
        <w:sz w:val="24"/>
        <w:szCs w:val="24"/>
      </w:rPr>
      <w:tab/>
    </w:r>
    <w:r>
      <w:rPr>
        <w:i/>
        <w:iCs/>
        <w:sz w:val="24"/>
        <w:szCs w:val="24"/>
      </w:rPr>
      <w:t>Molly Carnes</w:t>
    </w:r>
    <w:r>
      <w:rPr>
        <w:sz w:val="24"/>
        <w:szCs w:val="24"/>
      </w:rPr>
      <w:t xml:space="preserve"> (#675)</w:t>
    </w:r>
  </w:p>
  <w:p w:rsidR="00A76D55" w:rsidRDefault="00A76D55">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bordersDoNotSurroundHeader/>
  <w:bordersDoNotSurroundFooter/>
  <w:doNotTrackMoves/>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noTabHangInd/>
    <w:spaceForUL/>
    <w:balanceSingleByteDoubleByteWidth/>
    <w:doNotLeaveBackslashAlone/>
    <w:ulTrailSpace/>
    <w:doNotExpandShiftReturn/>
    <w:subFontBySize/>
    <w:usePrinterMetric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8522C"/>
    <w:rsid w:val="00042371"/>
    <w:rsid w:val="000A35A7"/>
    <w:rsid w:val="0018522C"/>
    <w:rsid w:val="001A09F2"/>
    <w:rsid w:val="00223F60"/>
    <w:rsid w:val="00247858"/>
    <w:rsid w:val="00310DC4"/>
    <w:rsid w:val="00314966"/>
    <w:rsid w:val="00430440"/>
    <w:rsid w:val="00443C1C"/>
    <w:rsid w:val="00465BB2"/>
    <w:rsid w:val="004C78A8"/>
    <w:rsid w:val="00503833"/>
    <w:rsid w:val="00521073"/>
    <w:rsid w:val="00556DB4"/>
    <w:rsid w:val="00572F81"/>
    <w:rsid w:val="00585A90"/>
    <w:rsid w:val="005C1CFE"/>
    <w:rsid w:val="00611A7A"/>
    <w:rsid w:val="00627ECF"/>
    <w:rsid w:val="00690B2A"/>
    <w:rsid w:val="006C140F"/>
    <w:rsid w:val="00717189"/>
    <w:rsid w:val="00757F50"/>
    <w:rsid w:val="00766224"/>
    <w:rsid w:val="008152EF"/>
    <w:rsid w:val="00853096"/>
    <w:rsid w:val="008A341C"/>
    <w:rsid w:val="008A5CA5"/>
    <w:rsid w:val="008B6A62"/>
    <w:rsid w:val="00976066"/>
    <w:rsid w:val="00A76D55"/>
    <w:rsid w:val="00AA6FAC"/>
    <w:rsid w:val="00AC6AC0"/>
    <w:rsid w:val="00AE4210"/>
    <w:rsid w:val="00B61ED1"/>
    <w:rsid w:val="00B84C8D"/>
    <w:rsid w:val="00C11008"/>
    <w:rsid w:val="00C210C8"/>
    <w:rsid w:val="00C44667"/>
    <w:rsid w:val="00CA6945"/>
    <w:rsid w:val="00D2276C"/>
    <w:rsid w:val="00DC5B84"/>
    <w:rsid w:val="00E236FE"/>
    <w:rsid w:val="00E657A8"/>
    <w:rsid w:val="00E7148C"/>
    <w:rsid w:val="00F20975"/>
    <w:rsid w:val="00F71743"/>
    <w:rsid w:val="00FC52B4"/>
    <w:rsid w:val="00FD1334"/>
    <w:rsid w:val="00FD64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CAC85A90-B233-4CDC-AFC5-E237B7BD7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
    <w:name w:val="_26"/>
    <w:uiPriority w:val="99"/>
    <w:pPr>
      <w:widowControl w:val="0"/>
      <w:autoSpaceDE w:val="0"/>
      <w:autoSpaceDN w:val="0"/>
      <w:adjustRightInd w:val="0"/>
      <w:spacing w:after="0" w:line="240" w:lineRule="auto"/>
      <w:jc w:val="both"/>
    </w:pPr>
    <w:rPr>
      <w:rFonts w:ascii="Times New Roman" w:hAnsi="Times New Roman"/>
      <w:sz w:val="24"/>
      <w:szCs w:val="24"/>
    </w:rPr>
  </w:style>
  <w:style w:type="paragraph" w:customStyle="1" w:styleId="25">
    <w:name w:val="_25"/>
    <w:uiPriority w:val="99"/>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1440" w:hanging="720"/>
      <w:jc w:val="both"/>
    </w:pPr>
    <w:rPr>
      <w:rFonts w:ascii="Times New Roman" w:hAnsi="Times New Roman"/>
      <w:sz w:val="24"/>
      <w:szCs w:val="24"/>
    </w:rPr>
  </w:style>
  <w:style w:type="paragraph" w:customStyle="1" w:styleId="24">
    <w:name w:val="_24"/>
    <w:uiPriority w:val="99"/>
    <w:pPr>
      <w:widowControl w:val="0"/>
      <w:tabs>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2160"/>
      <w:jc w:val="both"/>
    </w:pPr>
    <w:rPr>
      <w:rFonts w:ascii="Times New Roman" w:hAnsi="Times New Roman"/>
      <w:sz w:val="24"/>
      <w:szCs w:val="24"/>
    </w:rPr>
  </w:style>
  <w:style w:type="paragraph" w:customStyle="1" w:styleId="23">
    <w:name w:val="_23"/>
    <w:uiPriority w:val="99"/>
    <w:pPr>
      <w:widowControl w:val="0"/>
      <w:tabs>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2880"/>
      <w:jc w:val="both"/>
    </w:pPr>
    <w:rPr>
      <w:rFonts w:ascii="Times New Roman" w:hAnsi="Times New Roman"/>
      <w:sz w:val="24"/>
      <w:szCs w:val="24"/>
    </w:rPr>
  </w:style>
  <w:style w:type="paragraph" w:customStyle="1" w:styleId="22">
    <w:name w:val="_22"/>
    <w:uiPriority w:val="99"/>
    <w:pPr>
      <w:widowControl w:val="0"/>
      <w:tabs>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3600"/>
      <w:jc w:val="both"/>
    </w:pPr>
    <w:rPr>
      <w:rFonts w:ascii="Times New Roman" w:hAnsi="Times New Roman"/>
      <w:sz w:val="24"/>
      <w:szCs w:val="24"/>
    </w:rPr>
  </w:style>
  <w:style w:type="paragraph" w:customStyle="1" w:styleId="21">
    <w:name w:val="_21"/>
    <w:uiPriority w:val="99"/>
    <w:pPr>
      <w:widowControl w:val="0"/>
      <w:tabs>
        <w:tab w:val="left" w:pos="4320"/>
        <w:tab w:val="left" w:pos="5040"/>
        <w:tab w:val="left" w:pos="5760"/>
        <w:tab w:val="left" w:pos="6480"/>
        <w:tab w:val="left" w:pos="7200"/>
        <w:tab w:val="left" w:pos="7920"/>
        <w:tab w:val="left" w:pos="8640"/>
      </w:tabs>
      <w:autoSpaceDE w:val="0"/>
      <w:autoSpaceDN w:val="0"/>
      <w:adjustRightInd w:val="0"/>
      <w:spacing w:after="0" w:line="240" w:lineRule="auto"/>
      <w:ind w:left="4320"/>
      <w:jc w:val="both"/>
    </w:pPr>
    <w:rPr>
      <w:rFonts w:ascii="Times New Roman" w:hAnsi="Times New Roman"/>
      <w:sz w:val="24"/>
      <w:szCs w:val="24"/>
    </w:rPr>
  </w:style>
  <w:style w:type="paragraph" w:customStyle="1" w:styleId="20">
    <w:name w:val="_20"/>
    <w:uiPriority w:val="99"/>
    <w:pPr>
      <w:widowControl w:val="0"/>
      <w:tabs>
        <w:tab w:val="left" w:pos="5040"/>
        <w:tab w:val="left" w:pos="5760"/>
        <w:tab w:val="left" w:pos="6480"/>
        <w:tab w:val="left" w:pos="7200"/>
        <w:tab w:val="left" w:pos="7920"/>
        <w:tab w:val="left" w:pos="8640"/>
      </w:tabs>
      <w:autoSpaceDE w:val="0"/>
      <w:autoSpaceDN w:val="0"/>
      <w:adjustRightInd w:val="0"/>
      <w:spacing w:after="0" w:line="240" w:lineRule="auto"/>
      <w:ind w:left="5040"/>
      <w:jc w:val="both"/>
    </w:pPr>
    <w:rPr>
      <w:rFonts w:ascii="Times New Roman" w:hAnsi="Times New Roman"/>
      <w:sz w:val="24"/>
      <w:szCs w:val="24"/>
    </w:rPr>
  </w:style>
  <w:style w:type="paragraph" w:customStyle="1" w:styleId="19">
    <w:name w:val="_19"/>
    <w:uiPriority w:val="99"/>
    <w:pPr>
      <w:widowControl w:val="0"/>
      <w:tabs>
        <w:tab w:val="left" w:pos="5760"/>
        <w:tab w:val="left" w:pos="6480"/>
        <w:tab w:val="left" w:pos="7200"/>
        <w:tab w:val="left" w:pos="7920"/>
        <w:tab w:val="left" w:pos="8640"/>
      </w:tabs>
      <w:autoSpaceDE w:val="0"/>
      <w:autoSpaceDN w:val="0"/>
      <w:adjustRightInd w:val="0"/>
      <w:spacing w:after="0" w:line="240" w:lineRule="auto"/>
      <w:ind w:left="5760"/>
      <w:jc w:val="both"/>
    </w:pPr>
    <w:rPr>
      <w:rFonts w:ascii="Times New Roman" w:hAnsi="Times New Roman"/>
      <w:sz w:val="24"/>
      <w:szCs w:val="24"/>
    </w:rPr>
  </w:style>
  <w:style w:type="paragraph" w:customStyle="1" w:styleId="18">
    <w:name w:val="_18"/>
    <w:uiPriority w:val="99"/>
    <w:pPr>
      <w:widowControl w:val="0"/>
      <w:tabs>
        <w:tab w:val="left" w:pos="6480"/>
        <w:tab w:val="left" w:pos="7200"/>
        <w:tab w:val="left" w:pos="7920"/>
        <w:tab w:val="left" w:pos="8640"/>
      </w:tabs>
      <w:autoSpaceDE w:val="0"/>
      <w:autoSpaceDN w:val="0"/>
      <w:adjustRightInd w:val="0"/>
      <w:spacing w:after="0" w:line="240" w:lineRule="auto"/>
      <w:ind w:left="6480"/>
      <w:jc w:val="both"/>
    </w:pPr>
    <w:rPr>
      <w:rFonts w:ascii="Times New Roman" w:hAnsi="Times New Roman"/>
      <w:sz w:val="24"/>
      <w:szCs w:val="24"/>
    </w:rPr>
  </w:style>
  <w:style w:type="paragraph" w:customStyle="1" w:styleId="17">
    <w:name w:val="_17"/>
    <w:uiPriority w:val="99"/>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jc w:val="both"/>
    </w:pPr>
    <w:rPr>
      <w:rFonts w:ascii="Times New Roman" w:hAnsi="Times New Roman"/>
      <w:sz w:val="24"/>
      <w:szCs w:val="24"/>
    </w:rPr>
  </w:style>
  <w:style w:type="paragraph" w:customStyle="1" w:styleId="16">
    <w:name w:val="_16"/>
    <w:uiPriority w:val="99"/>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1440" w:hanging="720"/>
      <w:jc w:val="both"/>
    </w:pPr>
    <w:rPr>
      <w:rFonts w:ascii="Times New Roman" w:hAnsi="Times New Roman"/>
      <w:sz w:val="24"/>
      <w:szCs w:val="24"/>
    </w:rPr>
  </w:style>
  <w:style w:type="paragraph" w:customStyle="1" w:styleId="15">
    <w:name w:val="_15"/>
    <w:uiPriority w:val="99"/>
    <w:pPr>
      <w:widowControl w:val="0"/>
      <w:tabs>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2160"/>
      <w:jc w:val="both"/>
    </w:pPr>
    <w:rPr>
      <w:rFonts w:ascii="Times New Roman" w:hAnsi="Times New Roman"/>
      <w:sz w:val="24"/>
      <w:szCs w:val="24"/>
    </w:rPr>
  </w:style>
  <w:style w:type="paragraph" w:customStyle="1" w:styleId="14">
    <w:name w:val="_14"/>
    <w:uiPriority w:val="99"/>
    <w:pPr>
      <w:widowControl w:val="0"/>
      <w:tabs>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2880"/>
      <w:jc w:val="both"/>
    </w:pPr>
    <w:rPr>
      <w:rFonts w:ascii="Times New Roman" w:hAnsi="Times New Roman"/>
      <w:sz w:val="24"/>
      <w:szCs w:val="24"/>
    </w:rPr>
  </w:style>
  <w:style w:type="paragraph" w:customStyle="1" w:styleId="13">
    <w:name w:val="_13"/>
    <w:uiPriority w:val="99"/>
    <w:pPr>
      <w:widowControl w:val="0"/>
      <w:tabs>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3600"/>
      <w:jc w:val="both"/>
    </w:pPr>
    <w:rPr>
      <w:rFonts w:ascii="Times New Roman" w:hAnsi="Times New Roman"/>
      <w:sz w:val="24"/>
      <w:szCs w:val="24"/>
    </w:rPr>
  </w:style>
  <w:style w:type="paragraph" w:customStyle="1" w:styleId="12">
    <w:name w:val="_12"/>
    <w:uiPriority w:val="99"/>
    <w:pPr>
      <w:widowControl w:val="0"/>
      <w:tabs>
        <w:tab w:val="left" w:pos="4320"/>
        <w:tab w:val="left" w:pos="5040"/>
        <w:tab w:val="left" w:pos="5760"/>
        <w:tab w:val="left" w:pos="6480"/>
        <w:tab w:val="left" w:pos="7200"/>
        <w:tab w:val="left" w:pos="7920"/>
        <w:tab w:val="left" w:pos="8640"/>
      </w:tabs>
      <w:autoSpaceDE w:val="0"/>
      <w:autoSpaceDN w:val="0"/>
      <w:adjustRightInd w:val="0"/>
      <w:spacing w:after="0" w:line="240" w:lineRule="auto"/>
      <w:ind w:left="4320"/>
      <w:jc w:val="both"/>
    </w:pPr>
    <w:rPr>
      <w:rFonts w:ascii="Times New Roman" w:hAnsi="Times New Roman"/>
      <w:sz w:val="24"/>
      <w:szCs w:val="24"/>
    </w:rPr>
  </w:style>
  <w:style w:type="paragraph" w:customStyle="1" w:styleId="11">
    <w:name w:val="_11"/>
    <w:uiPriority w:val="99"/>
    <w:pPr>
      <w:widowControl w:val="0"/>
      <w:tabs>
        <w:tab w:val="left" w:pos="5040"/>
        <w:tab w:val="left" w:pos="5760"/>
        <w:tab w:val="left" w:pos="6480"/>
        <w:tab w:val="left" w:pos="7200"/>
        <w:tab w:val="left" w:pos="7920"/>
        <w:tab w:val="left" w:pos="8640"/>
      </w:tabs>
      <w:autoSpaceDE w:val="0"/>
      <w:autoSpaceDN w:val="0"/>
      <w:adjustRightInd w:val="0"/>
      <w:spacing w:after="0" w:line="240" w:lineRule="auto"/>
      <w:ind w:left="5040"/>
      <w:jc w:val="both"/>
    </w:pPr>
    <w:rPr>
      <w:rFonts w:ascii="Times New Roman" w:hAnsi="Times New Roman"/>
      <w:sz w:val="24"/>
      <w:szCs w:val="24"/>
    </w:rPr>
  </w:style>
  <w:style w:type="paragraph" w:customStyle="1" w:styleId="10">
    <w:name w:val="_10"/>
    <w:uiPriority w:val="99"/>
    <w:pPr>
      <w:widowControl w:val="0"/>
      <w:tabs>
        <w:tab w:val="left" w:pos="5760"/>
        <w:tab w:val="left" w:pos="6480"/>
        <w:tab w:val="left" w:pos="7200"/>
        <w:tab w:val="left" w:pos="7920"/>
        <w:tab w:val="left" w:pos="8640"/>
      </w:tabs>
      <w:autoSpaceDE w:val="0"/>
      <w:autoSpaceDN w:val="0"/>
      <w:adjustRightInd w:val="0"/>
      <w:spacing w:after="0" w:line="240" w:lineRule="auto"/>
      <w:ind w:left="5760"/>
      <w:jc w:val="both"/>
    </w:pPr>
    <w:rPr>
      <w:rFonts w:ascii="Times New Roman" w:hAnsi="Times New Roman"/>
      <w:sz w:val="24"/>
      <w:szCs w:val="24"/>
    </w:rPr>
  </w:style>
  <w:style w:type="paragraph" w:customStyle="1" w:styleId="9">
    <w:name w:val="_9"/>
    <w:uiPriority w:val="99"/>
    <w:pPr>
      <w:widowControl w:val="0"/>
      <w:tabs>
        <w:tab w:val="left" w:pos="6480"/>
        <w:tab w:val="left" w:pos="7200"/>
        <w:tab w:val="left" w:pos="7920"/>
        <w:tab w:val="left" w:pos="8640"/>
      </w:tabs>
      <w:autoSpaceDE w:val="0"/>
      <w:autoSpaceDN w:val="0"/>
      <w:adjustRightInd w:val="0"/>
      <w:spacing w:after="0" w:line="240" w:lineRule="auto"/>
      <w:ind w:left="6480"/>
      <w:jc w:val="both"/>
    </w:pPr>
    <w:rPr>
      <w:rFonts w:ascii="Times New Roman" w:hAnsi="Times New Roman"/>
      <w:sz w:val="24"/>
      <w:szCs w:val="24"/>
    </w:rPr>
  </w:style>
  <w:style w:type="paragraph" w:customStyle="1" w:styleId="8">
    <w:name w:val="_8"/>
    <w:uiPriority w:val="99"/>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jc w:val="both"/>
    </w:pPr>
    <w:rPr>
      <w:rFonts w:ascii="Times New Roman" w:hAnsi="Times New Roman"/>
      <w:sz w:val="24"/>
      <w:szCs w:val="24"/>
    </w:rPr>
  </w:style>
  <w:style w:type="paragraph" w:customStyle="1" w:styleId="7">
    <w:name w:val="_7"/>
    <w:uiPriority w:val="99"/>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1440" w:hanging="720"/>
      <w:jc w:val="both"/>
    </w:pPr>
    <w:rPr>
      <w:rFonts w:ascii="Times New Roman" w:hAnsi="Times New Roman"/>
      <w:sz w:val="24"/>
      <w:szCs w:val="24"/>
    </w:rPr>
  </w:style>
  <w:style w:type="paragraph" w:customStyle="1" w:styleId="6">
    <w:name w:val="_6"/>
    <w:uiPriority w:val="99"/>
    <w:pPr>
      <w:widowControl w:val="0"/>
      <w:tabs>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2160"/>
      <w:jc w:val="both"/>
    </w:pPr>
    <w:rPr>
      <w:rFonts w:ascii="Times New Roman" w:hAnsi="Times New Roman"/>
      <w:sz w:val="24"/>
      <w:szCs w:val="24"/>
    </w:rPr>
  </w:style>
  <w:style w:type="paragraph" w:customStyle="1" w:styleId="5">
    <w:name w:val="_5"/>
    <w:uiPriority w:val="99"/>
    <w:pPr>
      <w:widowControl w:val="0"/>
      <w:tabs>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2880"/>
      <w:jc w:val="both"/>
    </w:pPr>
    <w:rPr>
      <w:rFonts w:ascii="Times New Roman" w:hAnsi="Times New Roman"/>
      <w:sz w:val="24"/>
      <w:szCs w:val="24"/>
    </w:rPr>
  </w:style>
  <w:style w:type="paragraph" w:customStyle="1" w:styleId="4">
    <w:name w:val="_4"/>
    <w:uiPriority w:val="99"/>
    <w:pPr>
      <w:widowControl w:val="0"/>
      <w:tabs>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3600"/>
      <w:jc w:val="both"/>
    </w:pPr>
    <w:rPr>
      <w:rFonts w:ascii="Times New Roman" w:hAnsi="Times New Roman"/>
      <w:sz w:val="24"/>
      <w:szCs w:val="24"/>
    </w:rPr>
  </w:style>
  <w:style w:type="paragraph" w:customStyle="1" w:styleId="3">
    <w:name w:val="_3"/>
    <w:uiPriority w:val="99"/>
    <w:pPr>
      <w:widowControl w:val="0"/>
      <w:tabs>
        <w:tab w:val="left" w:pos="4320"/>
        <w:tab w:val="left" w:pos="5040"/>
        <w:tab w:val="left" w:pos="5760"/>
        <w:tab w:val="left" w:pos="6480"/>
        <w:tab w:val="left" w:pos="7200"/>
        <w:tab w:val="left" w:pos="7920"/>
        <w:tab w:val="left" w:pos="8640"/>
      </w:tabs>
      <w:autoSpaceDE w:val="0"/>
      <w:autoSpaceDN w:val="0"/>
      <w:adjustRightInd w:val="0"/>
      <w:spacing w:after="0" w:line="240" w:lineRule="auto"/>
      <w:ind w:left="4320"/>
      <w:jc w:val="both"/>
    </w:pPr>
    <w:rPr>
      <w:rFonts w:ascii="Times New Roman" w:hAnsi="Times New Roman"/>
      <w:sz w:val="24"/>
      <w:szCs w:val="24"/>
    </w:rPr>
  </w:style>
  <w:style w:type="paragraph" w:customStyle="1" w:styleId="2">
    <w:name w:val="_2"/>
    <w:uiPriority w:val="99"/>
    <w:pPr>
      <w:widowControl w:val="0"/>
      <w:tabs>
        <w:tab w:val="left" w:pos="5040"/>
        <w:tab w:val="left" w:pos="5760"/>
        <w:tab w:val="left" w:pos="6480"/>
        <w:tab w:val="left" w:pos="7200"/>
        <w:tab w:val="left" w:pos="7920"/>
        <w:tab w:val="left" w:pos="8640"/>
      </w:tabs>
      <w:autoSpaceDE w:val="0"/>
      <w:autoSpaceDN w:val="0"/>
      <w:adjustRightInd w:val="0"/>
      <w:spacing w:after="0" w:line="240" w:lineRule="auto"/>
      <w:ind w:left="5040"/>
      <w:jc w:val="both"/>
    </w:pPr>
    <w:rPr>
      <w:rFonts w:ascii="Times New Roman" w:hAnsi="Times New Roman"/>
      <w:sz w:val="24"/>
      <w:szCs w:val="24"/>
    </w:rPr>
  </w:style>
  <w:style w:type="paragraph" w:customStyle="1" w:styleId="1">
    <w:name w:val="_1"/>
    <w:uiPriority w:val="99"/>
    <w:pPr>
      <w:widowControl w:val="0"/>
      <w:tabs>
        <w:tab w:val="left" w:pos="5760"/>
        <w:tab w:val="left" w:pos="6480"/>
        <w:tab w:val="left" w:pos="7200"/>
        <w:tab w:val="left" w:pos="7920"/>
        <w:tab w:val="left" w:pos="8640"/>
      </w:tabs>
      <w:autoSpaceDE w:val="0"/>
      <w:autoSpaceDN w:val="0"/>
      <w:adjustRightInd w:val="0"/>
      <w:spacing w:after="0" w:line="240" w:lineRule="auto"/>
      <w:ind w:left="5760"/>
      <w:jc w:val="both"/>
    </w:pPr>
    <w:rPr>
      <w:rFonts w:ascii="Times New Roman" w:hAnsi="Times New Roman"/>
      <w:sz w:val="24"/>
      <w:szCs w:val="24"/>
    </w:rPr>
  </w:style>
  <w:style w:type="paragraph" w:customStyle="1" w:styleId="a">
    <w:name w:val="_"/>
    <w:uiPriority w:val="99"/>
    <w:pPr>
      <w:widowControl w:val="0"/>
      <w:tabs>
        <w:tab w:val="left" w:pos="6480"/>
        <w:tab w:val="left" w:pos="7200"/>
        <w:tab w:val="left" w:pos="7920"/>
        <w:tab w:val="left" w:pos="8640"/>
      </w:tabs>
      <w:autoSpaceDE w:val="0"/>
      <w:autoSpaceDN w:val="0"/>
      <w:adjustRightInd w:val="0"/>
      <w:spacing w:after="0" w:line="240" w:lineRule="auto"/>
      <w:ind w:left="6480"/>
      <w:jc w:val="both"/>
    </w:pPr>
    <w:rPr>
      <w:rFonts w:ascii="Times New Roman" w:hAnsi="Times New Roman"/>
      <w:sz w:val="24"/>
      <w:szCs w:val="24"/>
    </w:rPr>
  </w:style>
  <w:style w:type="character" w:customStyle="1" w:styleId="DefaultPara">
    <w:name w:val="Default Para"/>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1755</Words>
  <Characters>10005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2015-04-01T15:33:00Z</dcterms:created>
  <dcterms:modified xsi:type="dcterms:W3CDTF">2015-04-01T15:33:00Z</dcterms:modified>
</cp:coreProperties>
</file>