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22C7" w:rsidRDefault="001D22C7" w:rsidP="001D22C7">
      <w:pPr>
        <w:keepNext/>
        <w:spacing w:after="0" w:line="240" w:lineRule="auto"/>
        <w:jc w:val="center"/>
        <w:outlineLvl w:val="0"/>
        <w:rPr>
          <w:rFonts w:ascii="Times New Roman" w:eastAsia="Times New Roman" w:hAnsi="Times New Roman" w:cs="Times New Roman"/>
          <w:sz w:val="28"/>
          <w:szCs w:val="24"/>
        </w:rPr>
      </w:pPr>
      <w:bookmarkStart w:id="0" w:name="_GoBack"/>
      <w:bookmarkEnd w:id="0"/>
    </w:p>
    <w:p w:rsidR="001D22C7" w:rsidRDefault="001D22C7" w:rsidP="001D22C7">
      <w:pPr>
        <w:keepNext/>
        <w:spacing w:after="0" w:line="240" w:lineRule="auto"/>
        <w:jc w:val="center"/>
        <w:outlineLvl w:val="0"/>
        <w:rPr>
          <w:rFonts w:ascii="Times New Roman" w:eastAsia="Times New Roman" w:hAnsi="Times New Roman" w:cs="Times New Roman"/>
          <w:sz w:val="28"/>
          <w:szCs w:val="24"/>
        </w:rPr>
      </w:pPr>
    </w:p>
    <w:p w:rsidR="001D22C7" w:rsidRDefault="001D22C7" w:rsidP="001D22C7">
      <w:pPr>
        <w:keepNext/>
        <w:spacing w:after="0" w:line="240" w:lineRule="auto"/>
        <w:jc w:val="center"/>
        <w:outlineLvl w:val="0"/>
        <w:rPr>
          <w:rFonts w:ascii="Times New Roman" w:eastAsia="Times New Roman" w:hAnsi="Times New Roman" w:cs="Times New Roman"/>
          <w:sz w:val="28"/>
          <w:szCs w:val="24"/>
        </w:rPr>
      </w:pPr>
    </w:p>
    <w:p w:rsidR="001D22C7" w:rsidRDefault="001D22C7" w:rsidP="001D22C7">
      <w:pPr>
        <w:keepNext/>
        <w:spacing w:after="0" w:line="240" w:lineRule="auto"/>
        <w:jc w:val="center"/>
        <w:outlineLvl w:val="0"/>
        <w:rPr>
          <w:rFonts w:ascii="Times New Roman" w:eastAsia="Times New Roman" w:hAnsi="Times New Roman" w:cs="Times New Roman"/>
          <w:sz w:val="28"/>
          <w:szCs w:val="24"/>
        </w:rPr>
      </w:pPr>
    </w:p>
    <w:p w:rsidR="001D22C7" w:rsidRPr="00D7139E" w:rsidRDefault="001D22C7" w:rsidP="001D22C7">
      <w:pPr>
        <w:keepNext/>
        <w:spacing w:after="0" w:line="240" w:lineRule="auto"/>
        <w:jc w:val="center"/>
        <w:outlineLvl w:val="0"/>
        <w:rPr>
          <w:rFonts w:ascii="Times New Roman" w:eastAsia="Times New Roman" w:hAnsi="Times New Roman" w:cs="Times New Roman"/>
          <w:sz w:val="28"/>
          <w:szCs w:val="24"/>
        </w:rPr>
      </w:pPr>
      <w:r>
        <w:rPr>
          <w:rFonts w:ascii="Times New Roman" w:eastAsia="Times New Roman" w:hAnsi="Times New Roman" w:cs="Times New Roman"/>
          <w:sz w:val="28"/>
          <w:szCs w:val="24"/>
        </w:rPr>
        <w:t>SCIENCE STUDENTS’ SUCCESS AND COMPLETION BY COURSE DELIVERY FORMAT:  LAB VS NON-LAB BASED FORMATS</w:t>
      </w:r>
    </w:p>
    <w:p w:rsidR="001D22C7" w:rsidRPr="00D7139E" w:rsidRDefault="001D22C7" w:rsidP="001D22C7">
      <w:pPr>
        <w:spacing w:after="0" w:line="240" w:lineRule="auto"/>
        <w:jc w:val="center"/>
        <w:rPr>
          <w:rFonts w:ascii="Times New Roman" w:eastAsia="Times New Roman" w:hAnsi="Times New Roman" w:cs="Times New Roman"/>
          <w:sz w:val="40"/>
          <w:szCs w:val="24"/>
        </w:rPr>
      </w:pPr>
    </w:p>
    <w:p w:rsidR="001D22C7" w:rsidRPr="00D7139E" w:rsidRDefault="001D22C7" w:rsidP="001D22C7">
      <w:pPr>
        <w:spacing w:after="0" w:line="240" w:lineRule="auto"/>
        <w:jc w:val="center"/>
        <w:rPr>
          <w:rFonts w:ascii="Times New Roman" w:eastAsia="Times New Roman" w:hAnsi="Times New Roman" w:cs="Times New Roman"/>
          <w:sz w:val="40"/>
          <w:szCs w:val="24"/>
        </w:rPr>
      </w:pPr>
    </w:p>
    <w:p w:rsidR="001D22C7" w:rsidRPr="00D7139E" w:rsidRDefault="001D22C7" w:rsidP="001D22C7">
      <w:pPr>
        <w:spacing w:after="0" w:line="240" w:lineRule="auto"/>
        <w:jc w:val="center"/>
        <w:rPr>
          <w:rFonts w:ascii="Times New Roman" w:eastAsia="Times New Roman" w:hAnsi="Times New Roman" w:cs="Times New Roman"/>
          <w:sz w:val="24"/>
          <w:szCs w:val="24"/>
        </w:rPr>
      </w:pPr>
      <w:r w:rsidRPr="00D7139E">
        <w:rPr>
          <w:rFonts w:ascii="Times New Roman" w:eastAsia="Times New Roman" w:hAnsi="Times New Roman" w:cs="Times New Roman"/>
          <w:sz w:val="24"/>
          <w:szCs w:val="24"/>
        </w:rPr>
        <w:t>by</w:t>
      </w:r>
    </w:p>
    <w:p w:rsidR="001D22C7" w:rsidRPr="00D7139E" w:rsidRDefault="001D22C7" w:rsidP="001D22C7">
      <w:pPr>
        <w:spacing w:after="0" w:line="240" w:lineRule="auto"/>
        <w:jc w:val="center"/>
        <w:rPr>
          <w:rFonts w:ascii="Times New Roman" w:eastAsia="Times New Roman" w:hAnsi="Times New Roman" w:cs="Times New Roman"/>
          <w:sz w:val="40"/>
          <w:szCs w:val="24"/>
        </w:rPr>
      </w:pPr>
    </w:p>
    <w:p w:rsidR="001D22C7" w:rsidRPr="00D7139E" w:rsidRDefault="001D22C7" w:rsidP="001D22C7">
      <w:pPr>
        <w:spacing w:after="0" w:line="240" w:lineRule="auto"/>
        <w:jc w:val="center"/>
        <w:rPr>
          <w:rFonts w:ascii="Times New Roman" w:eastAsia="Times New Roman" w:hAnsi="Times New Roman" w:cs="Times New Roman"/>
          <w:sz w:val="40"/>
          <w:szCs w:val="24"/>
        </w:rPr>
      </w:pPr>
    </w:p>
    <w:p w:rsidR="001D22C7" w:rsidRPr="00D7139E" w:rsidRDefault="001D22C7" w:rsidP="001D22C7">
      <w:pPr>
        <w:keepNext/>
        <w:spacing w:after="0" w:line="240" w:lineRule="auto"/>
        <w:jc w:val="center"/>
        <w:outlineLvl w:val="1"/>
        <w:rPr>
          <w:rFonts w:ascii="Times New Roman" w:eastAsia="Times New Roman" w:hAnsi="Times New Roman" w:cs="Times New Roman"/>
          <w:sz w:val="28"/>
          <w:szCs w:val="24"/>
        </w:rPr>
      </w:pPr>
      <w:r>
        <w:rPr>
          <w:rFonts w:ascii="Times New Roman" w:eastAsia="Times New Roman" w:hAnsi="Times New Roman" w:cs="Times New Roman"/>
          <w:sz w:val="28"/>
          <w:szCs w:val="24"/>
        </w:rPr>
        <w:t>JOSEPH FLACKEY</w:t>
      </w:r>
    </w:p>
    <w:p w:rsidR="001D22C7" w:rsidRPr="00D7139E" w:rsidRDefault="001D22C7" w:rsidP="001D22C7">
      <w:pPr>
        <w:spacing w:after="0" w:line="240" w:lineRule="auto"/>
        <w:jc w:val="center"/>
        <w:rPr>
          <w:rFonts w:ascii="Times New Roman" w:eastAsia="Times New Roman" w:hAnsi="Times New Roman" w:cs="Times New Roman"/>
          <w:sz w:val="40"/>
          <w:szCs w:val="24"/>
        </w:rPr>
      </w:pPr>
    </w:p>
    <w:p w:rsidR="001D22C7" w:rsidRPr="00D7139E" w:rsidRDefault="001D22C7" w:rsidP="001D22C7">
      <w:pPr>
        <w:spacing w:after="0" w:line="240" w:lineRule="auto"/>
        <w:rPr>
          <w:rFonts w:ascii="Times New Roman" w:eastAsia="Times New Roman" w:hAnsi="Times New Roman" w:cs="Times New Roman"/>
          <w:sz w:val="40"/>
          <w:szCs w:val="24"/>
        </w:rPr>
      </w:pPr>
    </w:p>
    <w:p w:rsidR="001D22C7" w:rsidRPr="00D7139E" w:rsidRDefault="001D22C7" w:rsidP="001D22C7">
      <w:pPr>
        <w:spacing w:after="0" w:line="240" w:lineRule="auto"/>
        <w:rPr>
          <w:rFonts w:ascii="Times New Roman" w:eastAsia="Times New Roman" w:hAnsi="Times New Roman" w:cs="Times New Roman"/>
          <w:sz w:val="40"/>
          <w:szCs w:val="24"/>
        </w:rPr>
      </w:pPr>
    </w:p>
    <w:p w:rsidR="001D22C7" w:rsidRPr="00D7139E" w:rsidRDefault="001D22C7" w:rsidP="001D22C7">
      <w:pPr>
        <w:spacing w:after="0" w:line="240" w:lineRule="auto"/>
        <w:jc w:val="center"/>
        <w:rPr>
          <w:rFonts w:ascii="Times New Roman" w:eastAsia="Times New Roman" w:hAnsi="Times New Roman" w:cs="Times New Roman"/>
          <w:sz w:val="24"/>
          <w:szCs w:val="24"/>
        </w:rPr>
      </w:pPr>
      <w:r w:rsidRPr="00D7139E">
        <w:rPr>
          <w:rFonts w:ascii="Times New Roman" w:eastAsia="Times New Roman" w:hAnsi="Times New Roman" w:cs="Times New Roman"/>
          <w:sz w:val="24"/>
          <w:szCs w:val="24"/>
        </w:rPr>
        <w:t>A Master’s Paper</w:t>
      </w:r>
    </w:p>
    <w:p w:rsidR="001D22C7" w:rsidRPr="00D7139E" w:rsidRDefault="001D22C7" w:rsidP="001D22C7">
      <w:pPr>
        <w:spacing w:after="0" w:line="240" w:lineRule="auto"/>
        <w:jc w:val="center"/>
        <w:rPr>
          <w:rFonts w:ascii="Times New Roman" w:eastAsia="Times New Roman" w:hAnsi="Times New Roman" w:cs="Times New Roman"/>
          <w:sz w:val="24"/>
          <w:szCs w:val="24"/>
        </w:rPr>
      </w:pPr>
      <w:r w:rsidRPr="00D7139E">
        <w:rPr>
          <w:rFonts w:ascii="Times New Roman" w:eastAsia="Times New Roman" w:hAnsi="Times New Roman" w:cs="Times New Roman"/>
          <w:sz w:val="24"/>
          <w:szCs w:val="24"/>
        </w:rPr>
        <w:t>Submitted to the Graduate Faculty</w:t>
      </w:r>
    </w:p>
    <w:p w:rsidR="001D22C7" w:rsidRPr="00D7139E" w:rsidRDefault="001D22C7" w:rsidP="001D22C7">
      <w:pPr>
        <w:spacing w:after="0" w:line="240" w:lineRule="auto"/>
        <w:jc w:val="center"/>
        <w:rPr>
          <w:rFonts w:ascii="Times New Roman" w:eastAsia="Times New Roman" w:hAnsi="Times New Roman" w:cs="Times New Roman"/>
          <w:sz w:val="24"/>
          <w:szCs w:val="24"/>
        </w:rPr>
      </w:pPr>
      <w:r w:rsidRPr="00D7139E">
        <w:rPr>
          <w:rFonts w:ascii="Times New Roman" w:eastAsia="Times New Roman" w:hAnsi="Times New Roman" w:cs="Times New Roman"/>
          <w:sz w:val="24"/>
          <w:szCs w:val="24"/>
        </w:rPr>
        <w:t>in partial fulfillment of the requirements for the Degree of</w:t>
      </w:r>
    </w:p>
    <w:p w:rsidR="001D22C7" w:rsidRPr="00D7139E" w:rsidRDefault="001D22C7" w:rsidP="001D22C7">
      <w:pPr>
        <w:spacing w:after="0" w:line="240" w:lineRule="auto"/>
        <w:jc w:val="center"/>
        <w:rPr>
          <w:rFonts w:ascii="Times New Roman" w:eastAsia="Times New Roman" w:hAnsi="Times New Roman" w:cs="Times New Roman"/>
          <w:sz w:val="24"/>
          <w:szCs w:val="24"/>
        </w:rPr>
      </w:pPr>
      <w:r w:rsidRPr="00D7139E">
        <w:rPr>
          <w:rFonts w:ascii="Times New Roman" w:eastAsia="Times New Roman" w:hAnsi="Times New Roman" w:cs="Times New Roman"/>
          <w:sz w:val="24"/>
          <w:szCs w:val="24"/>
        </w:rPr>
        <w:t>Master of Science Education – Physics</w:t>
      </w:r>
    </w:p>
    <w:p w:rsidR="001D22C7" w:rsidRPr="00D7139E" w:rsidRDefault="001D22C7" w:rsidP="001D22C7">
      <w:pPr>
        <w:spacing w:after="0" w:line="240" w:lineRule="auto"/>
        <w:rPr>
          <w:rFonts w:ascii="Times New Roman" w:eastAsia="Times New Roman" w:hAnsi="Times New Roman" w:cs="Times New Roman"/>
          <w:sz w:val="24"/>
          <w:szCs w:val="24"/>
        </w:rPr>
      </w:pPr>
    </w:p>
    <w:p w:rsidR="001D22C7" w:rsidRPr="00D7139E" w:rsidRDefault="001D22C7" w:rsidP="001D22C7">
      <w:pPr>
        <w:spacing w:after="0" w:line="240" w:lineRule="auto"/>
        <w:rPr>
          <w:rFonts w:ascii="Times New Roman" w:eastAsia="Times New Roman" w:hAnsi="Times New Roman" w:cs="Times New Roman"/>
          <w:sz w:val="24"/>
          <w:szCs w:val="24"/>
        </w:rPr>
      </w:pPr>
    </w:p>
    <w:p w:rsidR="001D22C7" w:rsidRPr="00D7139E" w:rsidRDefault="001D22C7" w:rsidP="001D22C7">
      <w:pPr>
        <w:spacing w:after="0" w:line="240" w:lineRule="auto"/>
        <w:rPr>
          <w:rFonts w:ascii="Times New Roman" w:eastAsia="Times New Roman" w:hAnsi="Times New Roman" w:cs="Times New Roman"/>
          <w:sz w:val="24"/>
          <w:szCs w:val="24"/>
        </w:rPr>
      </w:pPr>
    </w:p>
    <w:p w:rsidR="001D22C7" w:rsidRPr="00D7139E" w:rsidRDefault="001D22C7" w:rsidP="001D22C7">
      <w:pPr>
        <w:spacing w:after="0" w:line="240" w:lineRule="auto"/>
        <w:rPr>
          <w:rFonts w:ascii="Times New Roman" w:eastAsia="Times New Roman" w:hAnsi="Times New Roman" w:cs="Times New Roman"/>
          <w:sz w:val="24"/>
          <w:szCs w:val="24"/>
        </w:rPr>
      </w:pPr>
    </w:p>
    <w:p w:rsidR="001D22C7" w:rsidRPr="00D7139E" w:rsidRDefault="001D22C7" w:rsidP="001D22C7">
      <w:pPr>
        <w:spacing w:after="0" w:line="240" w:lineRule="auto"/>
        <w:rPr>
          <w:rFonts w:ascii="Times New Roman" w:eastAsia="Times New Roman" w:hAnsi="Times New Roman" w:cs="Times New Roman"/>
          <w:sz w:val="24"/>
          <w:szCs w:val="24"/>
        </w:rPr>
      </w:pPr>
    </w:p>
    <w:p w:rsidR="001D22C7" w:rsidRPr="00D7139E" w:rsidRDefault="001D22C7" w:rsidP="001D22C7">
      <w:pPr>
        <w:spacing w:after="0" w:line="240" w:lineRule="auto"/>
        <w:jc w:val="center"/>
        <w:rPr>
          <w:rFonts w:ascii="Times New Roman" w:eastAsia="Times New Roman" w:hAnsi="Times New Roman" w:cs="Times New Roman"/>
          <w:sz w:val="24"/>
          <w:szCs w:val="24"/>
        </w:rPr>
      </w:pPr>
      <w:r w:rsidRPr="00D7139E">
        <w:rPr>
          <w:rFonts w:ascii="Times New Roman" w:eastAsia="Times New Roman" w:hAnsi="Times New Roman" w:cs="Times New Roman"/>
          <w:sz w:val="24"/>
          <w:szCs w:val="24"/>
        </w:rPr>
        <w:t>____________________________</w:t>
      </w:r>
    </w:p>
    <w:p w:rsidR="001D22C7" w:rsidRPr="00D7139E" w:rsidRDefault="001D22C7" w:rsidP="001D22C7">
      <w:pPr>
        <w:spacing w:after="0" w:line="240" w:lineRule="auto"/>
        <w:jc w:val="center"/>
        <w:rPr>
          <w:rFonts w:ascii="Times New Roman" w:eastAsia="Times New Roman" w:hAnsi="Times New Roman" w:cs="Times New Roman"/>
          <w:sz w:val="24"/>
          <w:szCs w:val="24"/>
        </w:rPr>
      </w:pPr>
      <w:r w:rsidRPr="00D7139E">
        <w:rPr>
          <w:rFonts w:ascii="Times New Roman" w:eastAsia="Times New Roman" w:hAnsi="Times New Roman" w:cs="Times New Roman"/>
          <w:sz w:val="24"/>
          <w:szCs w:val="24"/>
        </w:rPr>
        <w:t>Advisor’s Signature</w:t>
      </w:r>
    </w:p>
    <w:p w:rsidR="001D22C7" w:rsidRPr="00D7139E" w:rsidRDefault="001D22C7" w:rsidP="001D22C7">
      <w:pPr>
        <w:spacing w:after="0" w:line="240" w:lineRule="auto"/>
        <w:jc w:val="center"/>
        <w:rPr>
          <w:rFonts w:ascii="Times New Roman" w:eastAsia="Times New Roman" w:hAnsi="Times New Roman" w:cs="Times New Roman"/>
          <w:sz w:val="24"/>
          <w:szCs w:val="24"/>
        </w:rPr>
      </w:pPr>
    </w:p>
    <w:p w:rsidR="001D22C7" w:rsidRPr="00D7139E" w:rsidRDefault="001D22C7" w:rsidP="001D22C7">
      <w:pPr>
        <w:spacing w:after="0" w:line="240" w:lineRule="auto"/>
        <w:jc w:val="center"/>
        <w:rPr>
          <w:rFonts w:ascii="Times New Roman" w:eastAsia="Times New Roman" w:hAnsi="Times New Roman" w:cs="Times New Roman"/>
          <w:sz w:val="24"/>
          <w:szCs w:val="24"/>
        </w:rPr>
      </w:pPr>
    </w:p>
    <w:p w:rsidR="001D22C7" w:rsidRPr="00D7139E" w:rsidRDefault="001D22C7" w:rsidP="001D22C7">
      <w:pPr>
        <w:spacing w:after="0" w:line="240" w:lineRule="auto"/>
        <w:jc w:val="center"/>
        <w:rPr>
          <w:rFonts w:ascii="Times New Roman" w:eastAsia="Times New Roman" w:hAnsi="Times New Roman" w:cs="Times New Roman"/>
          <w:sz w:val="24"/>
          <w:szCs w:val="24"/>
        </w:rPr>
      </w:pPr>
      <w:r w:rsidRPr="00D7139E">
        <w:rPr>
          <w:rFonts w:ascii="Times New Roman" w:eastAsia="Times New Roman" w:hAnsi="Times New Roman" w:cs="Times New Roman"/>
          <w:sz w:val="24"/>
          <w:szCs w:val="24"/>
        </w:rPr>
        <w:t>_____________________________</w:t>
      </w:r>
    </w:p>
    <w:p w:rsidR="001D22C7" w:rsidRPr="00D7139E" w:rsidRDefault="00144C2E" w:rsidP="001D22C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Date</w:t>
      </w:r>
    </w:p>
    <w:p w:rsidR="001D22C7" w:rsidRPr="00D7139E" w:rsidRDefault="001D22C7" w:rsidP="001D22C7">
      <w:pPr>
        <w:spacing w:after="0" w:line="240" w:lineRule="auto"/>
        <w:jc w:val="center"/>
        <w:rPr>
          <w:rFonts w:ascii="Times New Roman" w:eastAsia="Times New Roman" w:hAnsi="Times New Roman" w:cs="Times New Roman"/>
          <w:sz w:val="24"/>
          <w:szCs w:val="24"/>
        </w:rPr>
      </w:pPr>
    </w:p>
    <w:p w:rsidR="001D22C7" w:rsidRPr="00D7139E" w:rsidRDefault="001D22C7" w:rsidP="001D22C7">
      <w:pPr>
        <w:spacing w:after="0" w:line="240" w:lineRule="auto"/>
        <w:jc w:val="center"/>
        <w:rPr>
          <w:rFonts w:ascii="Times New Roman" w:eastAsia="Times New Roman" w:hAnsi="Times New Roman" w:cs="Times New Roman"/>
          <w:sz w:val="24"/>
          <w:szCs w:val="24"/>
        </w:rPr>
      </w:pPr>
      <w:r w:rsidRPr="00D7139E">
        <w:rPr>
          <w:rFonts w:ascii="Times New Roman" w:eastAsia="Times New Roman" w:hAnsi="Times New Roman" w:cs="Times New Roman"/>
          <w:sz w:val="24"/>
          <w:szCs w:val="24"/>
        </w:rPr>
        <w:t>University of Wisconsin – River Falls</w:t>
      </w:r>
    </w:p>
    <w:p w:rsidR="001D22C7" w:rsidRPr="00D7139E" w:rsidRDefault="00144C2E" w:rsidP="001D22C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December 9</w:t>
      </w:r>
      <w:r w:rsidRPr="00144C2E">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2013</w:t>
      </w:r>
    </w:p>
    <w:p w:rsidR="0066530F" w:rsidRDefault="0066530F">
      <w:pPr>
        <w:rPr>
          <w:rFonts w:ascii="Times New Roman" w:hAnsi="Times New Roman" w:cs="Times New Roman"/>
          <w:sz w:val="24"/>
          <w:szCs w:val="24"/>
        </w:rPr>
      </w:pPr>
      <w:r>
        <w:rPr>
          <w:rFonts w:ascii="Times New Roman" w:hAnsi="Times New Roman" w:cs="Times New Roman"/>
          <w:sz w:val="24"/>
          <w:szCs w:val="24"/>
        </w:rPr>
        <w:br/>
      </w:r>
    </w:p>
    <w:p w:rsidR="0066530F" w:rsidRDefault="0066530F">
      <w:pPr>
        <w:rPr>
          <w:rFonts w:ascii="Times New Roman" w:hAnsi="Times New Roman" w:cs="Times New Roman"/>
          <w:sz w:val="24"/>
          <w:szCs w:val="24"/>
        </w:rPr>
      </w:pPr>
    </w:p>
    <w:p w:rsidR="001D22C7" w:rsidRDefault="001D22C7">
      <w:pPr>
        <w:rPr>
          <w:rFonts w:ascii="Times New Roman" w:hAnsi="Times New Roman" w:cs="Times New Roman"/>
          <w:sz w:val="24"/>
          <w:szCs w:val="24"/>
        </w:rPr>
      </w:pPr>
    </w:p>
    <w:p w:rsidR="001D22C7" w:rsidRDefault="001D22C7">
      <w:pPr>
        <w:rPr>
          <w:rFonts w:ascii="Times New Roman" w:hAnsi="Times New Roman" w:cs="Times New Roman"/>
          <w:sz w:val="24"/>
          <w:szCs w:val="24"/>
        </w:rPr>
      </w:pPr>
    </w:p>
    <w:p w:rsidR="0066530F" w:rsidRPr="00F3675A" w:rsidRDefault="0066530F" w:rsidP="001816B8">
      <w:pPr>
        <w:spacing w:line="480" w:lineRule="auto"/>
        <w:rPr>
          <w:rFonts w:ascii="Times New Roman" w:hAnsi="Times New Roman" w:cs="Times New Roman"/>
          <w:b/>
          <w:sz w:val="28"/>
          <w:szCs w:val="28"/>
        </w:rPr>
      </w:pPr>
      <w:r w:rsidRPr="00F3675A">
        <w:rPr>
          <w:rFonts w:ascii="Times New Roman" w:hAnsi="Times New Roman" w:cs="Times New Roman"/>
          <w:b/>
          <w:sz w:val="28"/>
          <w:szCs w:val="28"/>
        </w:rPr>
        <w:lastRenderedPageBreak/>
        <w:t>Abstract</w:t>
      </w:r>
    </w:p>
    <w:p w:rsidR="0066530F" w:rsidRDefault="0086068E" w:rsidP="001816B8">
      <w:pPr>
        <w:spacing w:line="480" w:lineRule="auto"/>
        <w:rPr>
          <w:rFonts w:ascii="Times New Roman" w:hAnsi="Times New Roman" w:cs="Times New Roman"/>
          <w:sz w:val="24"/>
          <w:szCs w:val="24"/>
        </w:rPr>
      </w:pPr>
      <w:r>
        <w:rPr>
          <w:rFonts w:ascii="Times New Roman" w:hAnsi="Times New Roman" w:cs="Times New Roman"/>
          <w:sz w:val="24"/>
          <w:szCs w:val="24"/>
        </w:rPr>
        <w:tab/>
        <w:t>This</w:t>
      </w:r>
      <w:r w:rsidR="001D22C7">
        <w:rPr>
          <w:rFonts w:ascii="Times New Roman" w:hAnsi="Times New Roman" w:cs="Times New Roman"/>
          <w:sz w:val="24"/>
          <w:szCs w:val="24"/>
        </w:rPr>
        <w:t xml:space="preserve"> study explored</w:t>
      </w:r>
      <w:r w:rsidR="0066530F">
        <w:rPr>
          <w:rFonts w:ascii="Times New Roman" w:hAnsi="Times New Roman" w:cs="Times New Roman"/>
          <w:sz w:val="24"/>
          <w:szCs w:val="24"/>
        </w:rPr>
        <w:t xml:space="preserve"> the success and completion rates of lab/lecture science courses compared to other formats at Chippewa Valley Technical College (CVTC) over the past five</w:t>
      </w:r>
      <w:r w:rsidR="00F3675A">
        <w:rPr>
          <w:rFonts w:ascii="Times New Roman" w:hAnsi="Times New Roman" w:cs="Times New Roman"/>
          <w:sz w:val="24"/>
          <w:szCs w:val="24"/>
        </w:rPr>
        <w:t xml:space="preserve"> years.  At CVTC, s</w:t>
      </w:r>
      <w:r w:rsidR="0066530F">
        <w:rPr>
          <w:rFonts w:ascii="Times New Roman" w:hAnsi="Times New Roman" w:cs="Times New Roman"/>
          <w:sz w:val="24"/>
          <w:szCs w:val="24"/>
        </w:rPr>
        <w:t>cience course</w:t>
      </w:r>
      <w:r>
        <w:rPr>
          <w:rFonts w:ascii="Times New Roman" w:hAnsi="Times New Roman" w:cs="Times New Roman"/>
          <w:sz w:val="24"/>
          <w:szCs w:val="24"/>
        </w:rPr>
        <w:t>s</w:t>
      </w:r>
      <w:r w:rsidR="0066530F">
        <w:rPr>
          <w:rFonts w:ascii="Times New Roman" w:hAnsi="Times New Roman" w:cs="Times New Roman"/>
          <w:sz w:val="24"/>
          <w:szCs w:val="24"/>
        </w:rPr>
        <w:t xml:space="preserve"> are offered in the following formats:  lab/lecture, lecture only, hybrid, online, and web conferencing.</w:t>
      </w:r>
      <w:r w:rsidR="00F3675A">
        <w:rPr>
          <w:rFonts w:ascii="Times New Roman" w:hAnsi="Times New Roman" w:cs="Times New Roman"/>
          <w:sz w:val="24"/>
          <w:szCs w:val="24"/>
        </w:rPr>
        <w:t xml:space="preserve">  </w:t>
      </w:r>
      <w:r w:rsidR="0066530F">
        <w:rPr>
          <w:rFonts w:ascii="Times New Roman" w:hAnsi="Times New Roman" w:cs="Times New Roman"/>
          <w:sz w:val="24"/>
          <w:szCs w:val="24"/>
        </w:rPr>
        <w:t xml:space="preserve">Recent changes have caused some of the courses to be re-classified into a different delivery format due to state-wide curriculum changes or by institutional decision to fit the needs of the individual programs.  </w:t>
      </w:r>
    </w:p>
    <w:p w:rsidR="00F3675A" w:rsidRDefault="001D22C7" w:rsidP="001816B8">
      <w:pPr>
        <w:spacing w:line="480" w:lineRule="auto"/>
        <w:rPr>
          <w:rFonts w:ascii="Times New Roman" w:hAnsi="Times New Roman" w:cs="Times New Roman"/>
          <w:sz w:val="24"/>
          <w:szCs w:val="24"/>
        </w:rPr>
      </w:pPr>
      <w:r>
        <w:rPr>
          <w:rFonts w:ascii="Times New Roman" w:hAnsi="Times New Roman" w:cs="Times New Roman"/>
          <w:sz w:val="24"/>
          <w:szCs w:val="24"/>
        </w:rPr>
        <w:tab/>
        <w:t>T</w:t>
      </w:r>
      <w:r w:rsidR="00721B13">
        <w:rPr>
          <w:rFonts w:ascii="Times New Roman" w:hAnsi="Times New Roman" w:cs="Times New Roman"/>
          <w:sz w:val="24"/>
          <w:szCs w:val="24"/>
        </w:rPr>
        <w:t>his study propose</w:t>
      </w:r>
      <w:r>
        <w:rPr>
          <w:rFonts w:ascii="Times New Roman" w:hAnsi="Times New Roman" w:cs="Times New Roman"/>
          <w:sz w:val="24"/>
          <w:szCs w:val="24"/>
        </w:rPr>
        <w:t>d</w:t>
      </w:r>
      <w:r w:rsidR="00F3675A">
        <w:rPr>
          <w:rFonts w:ascii="Times New Roman" w:hAnsi="Times New Roman" w:cs="Times New Roman"/>
          <w:sz w:val="24"/>
          <w:szCs w:val="24"/>
        </w:rPr>
        <w:t xml:space="preserve"> that the </w:t>
      </w:r>
      <w:r>
        <w:rPr>
          <w:rFonts w:ascii="Times New Roman" w:hAnsi="Times New Roman" w:cs="Times New Roman"/>
          <w:sz w:val="24"/>
          <w:szCs w:val="24"/>
        </w:rPr>
        <w:t>students in the</w:t>
      </w:r>
      <w:r w:rsidR="00F3675A">
        <w:rPr>
          <w:rFonts w:ascii="Times New Roman" w:hAnsi="Times New Roman" w:cs="Times New Roman"/>
          <w:sz w:val="24"/>
          <w:szCs w:val="24"/>
        </w:rPr>
        <w:t xml:space="preserve"> lab/lect</w:t>
      </w:r>
      <w:r>
        <w:rPr>
          <w:rFonts w:ascii="Times New Roman" w:hAnsi="Times New Roman" w:cs="Times New Roman"/>
          <w:sz w:val="24"/>
          <w:szCs w:val="24"/>
        </w:rPr>
        <w:t xml:space="preserve">ure delivery formats will </w:t>
      </w:r>
      <w:r w:rsidR="00721B13">
        <w:rPr>
          <w:rFonts w:ascii="Times New Roman" w:hAnsi="Times New Roman" w:cs="Times New Roman"/>
          <w:sz w:val="24"/>
          <w:szCs w:val="24"/>
        </w:rPr>
        <w:t>have higher</w:t>
      </w:r>
      <w:r w:rsidR="00F3675A">
        <w:rPr>
          <w:rFonts w:ascii="Times New Roman" w:hAnsi="Times New Roman" w:cs="Times New Roman"/>
          <w:sz w:val="24"/>
          <w:szCs w:val="24"/>
        </w:rPr>
        <w:t xml:space="preserve"> </w:t>
      </w:r>
      <w:r>
        <w:rPr>
          <w:rFonts w:ascii="Times New Roman" w:hAnsi="Times New Roman" w:cs="Times New Roman"/>
          <w:sz w:val="24"/>
          <w:szCs w:val="24"/>
        </w:rPr>
        <w:t>success and completion rates than students in courses where the delivery formats</w:t>
      </w:r>
      <w:r w:rsidR="00F3675A">
        <w:rPr>
          <w:rFonts w:ascii="Times New Roman" w:hAnsi="Times New Roman" w:cs="Times New Roman"/>
          <w:sz w:val="24"/>
          <w:szCs w:val="24"/>
        </w:rPr>
        <w:t xml:space="preserve"> do not include a laboratory component.  The results of the study </w:t>
      </w:r>
      <w:r>
        <w:rPr>
          <w:rFonts w:ascii="Times New Roman" w:hAnsi="Times New Roman" w:cs="Times New Roman"/>
          <w:sz w:val="24"/>
          <w:szCs w:val="24"/>
        </w:rPr>
        <w:t>show</w:t>
      </w:r>
      <w:r w:rsidR="00721B13">
        <w:rPr>
          <w:rFonts w:ascii="Times New Roman" w:hAnsi="Times New Roman" w:cs="Times New Roman"/>
          <w:sz w:val="24"/>
          <w:szCs w:val="24"/>
        </w:rPr>
        <w:t>ed</w:t>
      </w:r>
      <w:r>
        <w:rPr>
          <w:rFonts w:ascii="Times New Roman" w:hAnsi="Times New Roman" w:cs="Times New Roman"/>
          <w:sz w:val="24"/>
          <w:szCs w:val="24"/>
        </w:rPr>
        <w:t xml:space="preserve"> that students </w:t>
      </w:r>
      <w:r w:rsidR="00A63C64">
        <w:rPr>
          <w:rFonts w:ascii="Times New Roman" w:hAnsi="Times New Roman" w:cs="Times New Roman"/>
          <w:sz w:val="24"/>
          <w:szCs w:val="24"/>
        </w:rPr>
        <w:t xml:space="preserve">in lab/lecture classes </w:t>
      </w:r>
      <w:r>
        <w:rPr>
          <w:rFonts w:ascii="Times New Roman" w:hAnsi="Times New Roman" w:cs="Times New Roman"/>
          <w:sz w:val="24"/>
          <w:szCs w:val="24"/>
        </w:rPr>
        <w:t>at CVTC did indeed have an overall higher success and completion rate than</w:t>
      </w:r>
      <w:r w:rsidR="00721B13">
        <w:rPr>
          <w:rFonts w:ascii="Times New Roman" w:hAnsi="Times New Roman" w:cs="Times New Roman"/>
          <w:sz w:val="24"/>
          <w:szCs w:val="24"/>
        </w:rPr>
        <w:t xml:space="preserve"> the students in non-lab based delivery formats.  Further, the lab component was seen to be especially beneficial to new or at-risk students.</w:t>
      </w:r>
    </w:p>
    <w:p w:rsidR="0066530F" w:rsidRDefault="0066530F">
      <w:pPr>
        <w:rPr>
          <w:rFonts w:ascii="Times New Roman" w:hAnsi="Times New Roman" w:cs="Times New Roman"/>
          <w:sz w:val="24"/>
          <w:szCs w:val="24"/>
        </w:rPr>
      </w:pPr>
      <w:r>
        <w:rPr>
          <w:rFonts w:ascii="Times New Roman" w:hAnsi="Times New Roman" w:cs="Times New Roman"/>
          <w:sz w:val="24"/>
          <w:szCs w:val="24"/>
        </w:rPr>
        <w:br w:type="page"/>
      </w:r>
    </w:p>
    <w:p w:rsidR="0066530F" w:rsidRDefault="00E665FE" w:rsidP="00FF3330">
      <w:pPr>
        <w:spacing w:line="240" w:lineRule="auto"/>
        <w:rPr>
          <w:rFonts w:ascii="Times New Roman" w:hAnsi="Times New Roman" w:cs="Times New Roman"/>
          <w:sz w:val="24"/>
          <w:szCs w:val="24"/>
        </w:rPr>
      </w:pPr>
      <w:r>
        <w:rPr>
          <w:rFonts w:ascii="Times New Roman" w:hAnsi="Times New Roman" w:cs="Times New Roman"/>
          <w:sz w:val="24"/>
          <w:szCs w:val="24"/>
        </w:rPr>
        <w:lastRenderedPageBreak/>
        <w:t>Table of Contents</w:t>
      </w:r>
    </w:p>
    <w:p w:rsidR="00E665FE" w:rsidRDefault="00E665FE" w:rsidP="00FF3330">
      <w:pPr>
        <w:spacing w:line="240" w:lineRule="auto"/>
        <w:rPr>
          <w:rFonts w:ascii="Times New Roman" w:hAnsi="Times New Roman" w:cs="Times New Roman"/>
          <w:sz w:val="24"/>
          <w:szCs w:val="24"/>
        </w:rPr>
      </w:pPr>
      <w:r>
        <w:rPr>
          <w:rFonts w:ascii="Times New Roman" w:hAnsi="Times New Roman" w:cs="Times New Roman"/>
          <w:sz w:val="24"/>
          <w:szCs w:val="24"/>
        </w:rPr>
        <w:tab/>
        <w:t>1.  Introduction/Literature Review…………………………………………………Page 4</w:t>
      </w:r>
    </w:p>
    <w:p w:rsidR="00E665FE" w:rsidRDefault="00144C2E" w:rsidP="00FF3330">
      <w:pPr>
        <w:spacing w:line="240" w:lineRule="auto"/>
        <w:rPr>
          <w:rFonts w:ascii="Times New Roman" w:hAnsi="Times New Roman" w:cs="Times New Roman"/>
          <w:sz w:val="24"/>
          <w:szCs w:val="24"/>
        </w:rPr>
      </w:pPr>
      <w:r>
        <w:rPr>
          <w:rFonts w:ascii="Times New Roman" w:hAnsi="Times New Roman" w:cs="Times New Roman"/>
          <w:sz w:val="24"/>
          <w:szCs w:val="24"/>
        </w:rPr>
        <w:tab/>
        <w:t>2.  Research Hypotheses………</w:t>
      </w:r>
      <w:r w:rsidR="00E665FE">
        <w:rPr>
          <w:rFonts w:ascii="Times New Roman" w:hAnsi="Times New Roman" w:cs="Times New Roman"/>
          <w:sz w:val="24"/>
          <w:szCs w:val="24"/>
        </w:rPr>
        <w:t>………………………………</w:t>
      </w:r>
      <w:r>
        <w:rPr>
          <w:rFonts w:ascii="Times New Roman" w:hAnsi="Times New Roman" w:cs="Times New Roman"/>
          <w:sz w:val="24"/>
          <w:szCs w:val="24"/>
        </w:rPr>
        <w:t>...</w:t>
      </w:r>
      <w:r w:rsidR="00E665FE">
        <w:rPr>
          <w:rFonts w:ascii="Times New Roman" w:hAnsi="Times New Roman" w:cs="Times New Roman"/>
          <w:sz w:val="24"/>
          <w:szCs w:val="24"/>
        </w:rPr>
        <w:t>…………………Page 10</w:t>
      </w:r>
    </w:p>
    <w:p w:rsidR="00E665FE" w:rsidRDefault="00E665FE" w:rsidP="00FF3330">
      <w:pPr>
        <w:spacing w:line="240" w:lineRule="auto"/>
        <w:rPr>
          <w:rFonts w:ascii="Times New Roman" w:hAnsi="Times New Roman" w:cs="Times New Roman"/>
          <w:sz w:val="24"/>
          <w:szCs w:val="24"/>
        </w:rPr>
      </w:pPr>
      <w:r>
        <w:rPr>
          <w:rFonts w:ascii="Times New Roman" w:hAnsi="Times New Roman" w:cs="Times New Roman"/>
          <w:sz w:val="24"/>
          <w:szCs w:val="24"/>
        </w:rPr>
        <w:tab/>
        <w:t>3.  Results…………………………………………………………………………..Page 11</w:t>
      </w:r>
    </w:p>
    <w:p w:rsidR="002F7D70" w:rsidRPr="002F7D70" w:rsidRDefault="002F7D70" w:rsidP="00FF3330">
      <w:pPr>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A.  </w:t>
      </w:r>
      <w:r w:rsidRPr="002F7D70">
        <w:rPr>
          <w:rFonts w:ascii="Times New Roman" w:hAnsi="Times New Roman" w:cs="Times New Roman"/>
          <w:sz w:val="24"/>
          <w:szCs w:val="24"/>
        </w:rPr>
        <w:t xml:space="preserve">Table 1:  </w:t>
      </w:r>
      <w:r w:rsidR="0063142A">
        <w:rPr>
          <w:rFonts w:ascii="Times New Roman" w:hAnsi="Times New Roman" w:cs="Times New Roman"/>
          <w:sz w:val="24"/>
          <w:szCs w:val="24"/>
        </w:rPr>
        <w:t xml:space="preserve">Student enrollment by delivery </w:t>
      </w:r>
      <w:r w:rsidRPr="002F7D70">
        <w:rPr>
          <w:rFonts w:ascii="Times New Roman" w:hAnsi="Times New Roman" w:cs="Times New Roman"/>
          <w:sz w:val="24"/>
          <w:szCs w:val="24"/>
        </w:rPr>
        <w:t>format</w:t>
      </w:r>
      <w:r>
        <w:rPr>
          <w:rFonts w:ascii="Times New Roman" w:hAnsi="Times New Roman" w:cs="Times New Roman"/>
          <w:sz w:val="24"/>
          <w:szCs w:val="24"/>
        </w:rPr>
        <w:t>…</w:t>
      </w:r>
      <w:r w:rsidR="00721B13">
        <w:rPr>
          <w:rFonts w:ascii="Times New Roman" w:hAnsi="Times New Roman" w:cs="Times New Roman"/>
          <w:sz w:val="24"/>
          <w:szCs w:val="24"/>
        </w:rPr>
        <w:t>………...</w:t>
      </w:r>
      <w:r>
        <w:rPr>
          <w:rFonts w:ascii="Times New Roman" w:hAnsi="Times New Roman" w:cs="Times New Roman"/>
          <w:sz w:val="24"/>
          <w:szCs w:val="24"/>
        </w:rPr>
        <w:t>…………</w:t>
      </w:r>
      <w:r w:rsidR="0063142A">
        <w:rPr>
          <w:rFonts w:ascii="Times New Roman" w:hAnsi="Times New Roman" w:cs="Times New Roman"/>
          <w:sz w:val="24"/>
          <w:szCs w:val="24"/>
        </w:rPr>
        <w:t>.Page 11</w:t>
      </w:r>
    </w:p>
    <w:p w:rsidR="0063142A" w:rsidRDefault="002F7D70" w:rsidP="00FF3330">
      <w:pPr>
        <w:spacing w:after="0" w:line="240" w:lineRule="auto"/>
        <w:rPr>
          <w:rFonts w:ascii="Times New Roman" w:hAnsi="Times New Roman" w:cs="Times New Roman"/>
          <w:sz w:val="24"/>
          <w:szCs w:val="24"/>
        </w:rPr>
      </w:pPr>
      <w:r w:rsidRPr="002F7D70">
        <w:rPr>
          <w:rFonts w:ascii="Times New Roman" w:hAnsi="Times New Roman" w:cs="Times New Roman"/>
          <w:sz w:val="24"/>
          <w:szCs w:val="24"/>
        </w:rPr>
        <w:tab/>
      </w:r>
      <w:r w:rsidRPr="002F7D70">
        <w:rPr>
          <w:rFonts w:ascii="Times New Roman" w:hAnsi="Times New Roman" w:cs="Times New Roman"/>
          <w:sz w:val="24"/>
          <w:szCs w:val="24"/>
        </w:rPr>
        <w:tab/>
        <w:t>B.  Table 2:  Success a</w:t>
      </w:r>
      <w:r w:rsidR="00F0064E">
        <w:rPr>
          <w:rFonts w:ascii="Times New Roman" w:hAnsi="Times New Roman" w:cs="Times New Roman"/>
          <w:sz w:val="24"/>
          <w:szCs w:val="24"/>
        </w:rPr>
        <w:t>nd completion rates of students</w:t>
      </w:r>
      <w:r w:rsidR="0063142A">
        <w:rPr>
          <w:rFonts w:ascii="Times New Roman" w:hAnsi="Times New Roman" w:cs="Times New Roman"/>
          <w:sz w:val="24"/>
          <w:szCs w:val="24"/>
        </w:rPr>
        <w:t xml:space="preserve"> </w:t>
      </w:r>
      <w:r>
        <w:rPr>
          <w:rFonts w:ascii="Times New Roman" w:hAnsi="Times New Roman" w:cs="Times New Roman"/>
          <w:sz w:val="24"/>
          <w:szCs w:val="24"/>
        </w:rPr>
        <w:t xml:space="preserve">in all </w:t>
      </w:r>
    </w:p>
    <w:p w:rsidR="002F7D70" w:rsidRDefault="0063142A" w:rsidP="00FF3330">
      <w:pPr>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2F7D70">
        <w:rPr>
          <w:rFonts w:ascii="Times New Roman" w:hAnsi="Times New Roman" w:cs="Times New Roman"/>
          <w:sz w:val="24"/>
          <w:szCs w:val="24"/>
        </w:rPr>
        <w:t xml:space="preserve">courses from the Fall </w:t>
      </w:r>
      <w:r>
        <w:rPr>
          <w:rFonts w:ascii="Times New Roman" w:hAnsi="Times New Roman" w:cs="Times New Roman"/>
          <w:sz w:val="24"/>
          <w:szCs w:val="24"/>
        </w:rPr>
        <w:t xml:space="preserve">of 2009 to the Spring of </w:t>
      </w:r>
      <w:r w:rsidR="002F7D70" w:rsidRPr="002F7D70">
        <w:rPr>
          <w:rFonts w:ascii="Times New Roman" w:hAnsi="Times New Roman" w:cs="Times New Roman"/>
          <w:sz w:val="24"/>
          <w:szCs w:val="24"/>
        </w:rPr>
        <w:t>2013</w:t>
      </w:r>
      <w:r>
        <w:rPr>
          <w:rFonts w:ascii="Times New Roman" w:hAnsi="Times New Roman" w:cs="Times New Roman"/>
          <w:sz w:val="24"/>
          <w:szCs w:val="24"/>
        </w:rPr>
        <w:t>…..….....Page 12</w:t>
      </w:r>
    </w:p>
    <w:p w:rsidR="0063142A" w:rsidRPr="002F7D70" w:rsidRDefault="0063142A" w:rsidP="00FF3330">
      <w:pPr>
        <w:spacing w:after="0" w:line="240" w:lineRule="auto"/>
        <w:rPr>
          <w:rFonts w:ascii="Times New Roman" w:hAnsi="Times New Roman" w:cs="Times New Roman"/>
          <w:sz w:val="24"/>
          <w:szCs w:val="24"/>
        </w:rPr>
      </w:pPr>
    </w:p>
    <w:p w:rsidR="002F7D70" w:rsidRPr="002F7D70" w:rsidRDefault="002F7D70" w:rsidP="00FF3330">
      <w:pPr>
        <w:spacing w:line="240" w:lineRule="auto"/>
        <w:rPr>
          <w:rFonts w:ascii="Times New Roman" w:hAnsi="Times New Roman" w:cs="Times New Roman"/>
          <w:sz w:val="24"/>
          <w:szCs w:val="24"/>
        </w:rPr>
      </w:pPr>
      <w:r w:rsidRPr="002F7D70">
        <w:rPr>
          <w:rFonts w:ascii="Times New Roman" w:hAnsi="Times New Roman" w:cs="Times New Roman"/>
          <w:sz w:val="24"/>
          <w:szCs w:val="24"/>
        </w:rPr>
        <w:tab/>
      </w:r>
      <w:r w:rsidRPr="002F7D70">
        <w:rPr>
          <w:rFonts w:ascii="Times New Roman" w:hAnsi="Times New Roman" w:cs="Times New Roman"/>
          <w:sz w:val="24"/>
          <w:szCs w:val="24"/>
        </w:rPr>
        <w:tab/>
        <w:t>C.  Table 3:  Success and completion rates by delivery</w:t>
      </w:r>
      <w:r w:rsidR="0063142A">
        <w:rPr>
          <w:rFonts w:ascii="Times New Roman" w:hAnsi="Times New Roman" w:cs="Times New Roman"/>
          <w:sz w:val="24"/>
          <w:szCs w:val="24"/>
        </w:rPr>
        <w:t xml:space="preserve"> </w:t>
      </w:r>
      <w:r w:rsidRPr="002F7D70">
        <w:rPr>
          <w:rFonts w:ascii="Times New Roman" w:hAnsi="Times New Roman" w:cs="Times New Roman"/>
          <w:sz w:val="24"/>
          <w:szCs w:val="24"/>
        </w:rPr>
        <w:t>format</w:t>
      </w:r>
      <w:r w:rsidR="0063142A">
        <w:rPr>
          <w:rFonts w:ascii="Times New Roman" w:hAnsi="Times New Roman" w:cs="Times New Roman"/>
          <w:sz w:val="24"/>
          <w:szCs w:val="24"/>
        </w:rPr>
        <w:t>………</w:t>
      </w:r>
      <w:r w:rsidR="00201D31">
        <w:rPr>
          <w:rFonts w:ascii="Times New Roman" w:hAnsi="Times New Roman" w:cs="Times New Roman"/>
          <w:sz w:val="24"/>
          <w:szCs w:val="24"/>
        </w:rPr>
        <w:t>.</w:t>
      </w:r>
      <w:r w:rsidR="0063142A">
        <w:rPr>
          <w:rFonts w:ascii="Times New Roman" w:hAnsi="Times New Roman" w:cs="Times New Roman"/>
          <w:sz w:val="24"/>
          <w:szCs w:val="24"/>
        </w:rPr>
        <w:t>…...Page 13</w:t>
      </w:r>
    </w:p>
    <w:p w:rsidR="00201D31" w:rsidRDefault="002F7D70" w:rsidP="00FF3330">
      <w:pPr>
        <w:spacing w:after="0" w:line="240" w:lineRule="auto"/>
        <w:rPr>
          <w:rFonts w:ascii="Times New Roman" w:hAnsi="Times New Roman" w:cs="Times New Roman"/>
          <w:sz w:val="24"/>
          <w:szCs w:val="24"/>
        </w:rPr>
      </w:pPr>
      <w:r w:rsidRPr="002F7D70">
        <w:rPr>
          <w:rFonts w:ascii="Times New Roman" w:hAnsi="Times New Roman" w:cs="Times New Roman"/>
          <w:sz w:val="24"/>
          <w:szCs w:val="24"/>
        </w:rPr>
        <w:tab/>
      </w:r>
      <w:r w:rsidRPr="002F7D70">
        <w:rPr>
          <w:rFonts w:ascii="Times New Roman" w:hAnsi="Times New Roman" w:cs="Times New Roman"/>
          <w:sz w:val="24"/>
          <w:szCs w:val="24"/>
        </w:rPr>
        <w:tab/>
        <w:t xml:space="preserve">D.  Table 4:  </w:t>
      </w:r>
      <w:r w:rsidR="00EE4CF3" w:rsidRPr="00EE4CF3">
        <w:rPr>
          <w:rFonts w:ascii="Times New Roman" w:hAnsi="Times New Roman" w:cs="Times New Roman"/>
          <w:sz w:val="24"/>
          <w:szCs w:val="24"/>
        </w:rPr>
        <w:t>Mean and standard devi</w:t>
      </w:r>
      <w:r w:rsidR="00EE4CF3">
        <w:rPr>
          <w:rFonts w:ascii="Times New Roman" w:hAnsi="Times New Roman" w:cs="Times New Roman"/>
          <w:sz w:val="24"/>
          <w:szCs w:val="24"/>
        </w:rPr>
        <w:t xml:space="preserve">ation </w:t>
      </w:r>
      <w:r w:rsidR="00201D31">
        <w:rPr>
          <w:rFonts w:ascii="Times New Roman" w:hAnsi="Times New Roman" w:cs="Times New Roman"/>
          <w:sz w:val="24"/>
          <w:szCs w:val="24"/>
        </w:rPr>
        <w:t xml:space="preserve">grade point </w:t>
      </w:r>
      <w:r w:rsidR="00EE4CF3">
        <w:rPr>
          <w:rFonts w:ascii="Times New Roman" w:hAnsi="Times New Roman" w:cs="Times New Roman"/>
          <w:sz w:val="24"/>
          <w:szCs w:val="24"/>
        </w:rPr>
        <w:t xml:space="preserve">values </w:t>
      </w:r>
    </w:p>
    <w:p w:rsidR="002F7D70" w:rsidRDefault="00201D31" w:rsidP="00FF3330">
      <w:pPr>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EE4CF3">
        <w:rPr>
          <w:rFonts w:ascii="Times New Roman" w:hAnsi="Times New Roman" w:cs="Times New Roman"/>
          <w:sz w:val="24"/>
          <w:szCs w:val="24"/>
        </w:rPr>
        <w:t>by delivery format</w:t>
      </w:r>
      <w:r w:rsidR="0063142A">
        <w:rPr>
          <w:rFonts w:ascii="Times New Roman" w:hAnsi="Times New Roman" w:cs="Times New Roman"/>
          <w:sz w:val="24"/>
          <w:szCs w:val="24"/>
        </w:rPr>
        <w:t>…</w:t>
      </w:r>
      <w:r>
        <w:rPr>
          <w:rFonts w:ascii="Times New Roman" w:hAnsi="Times New Roman" w:cs="Times New Roman"/>
          <w:sz w:val="24"/>
          <w:szCs w:val="24"/>
        </w:rPr>
        <w:t>……………………………………...</w:t>
      </w:r>
      <w:r w:rsidR="0063142A">
        <w:rPr>
          <w:rFonts w:ascii="Times New Roman" w:hAnsi="Times New Roman" w:cs="Times New Roman"/>
          <w:sz w:val="24"/>
          <w:szCs w:val="24"/>
        </w:rPr>
        <w:t>…Page 13</w:t>
      </w:r>
      <w:r w:rsidR="002F7D70">
        <w:rPr>
          <w:rFonts w:ascii="Times New Roman" w:hAnsi="Times New Roman" w:cs="Times New Roman"/>
          <w:sz w:val="24"/>
          <w:szCs w:val="24"/>
        </w:rPr>
        <w:tab/>
      </w:r>
    </w:p>
    <w:p w:rsidR="00201D31" w:rsidRPr="002F7D70" w:rsidRDefault="00201D31" w:rsidP="00FF3330">
      <w:pPr>
        <w:spacing w:after="0" w:line="240" w:lineRule="auto"/>
        <w:rPr>
          <w:rFonts w:ascii="Times New Roman" w:hAnsi="Times New Roman" w:cs="Times New Roman"/>
          <w:sz w:val="24"/>
          <w:szCs w:val="24"/>
        </w:rPr>
      </w:pPr>
    </w:p>
    <w:p w:rsidR="0063142A" w:rsidRDefault="002F7D70" w:rsidP="00FF3330">
      <w:pPr>
        <w:spacing w:after="0" w:line="240" w:lineRule="auto"/>
        <w:rPr>
          <w:rFonts w:ascii="Times New Roman" w:hAnsi="Times New Roman" w:cs="Times New Roman"/>
          <w:sz w:val="24"/>
          <w:szCs w:val="24"/>
        </w:rPr>
      </w:pPr>
      <w:r w:rsidRPr="002F7D70">
        <w:rPr>
          <w:rFonts w:ascii="Times New Roman" w:hAnsi="Times New Roman" w:cs="Times New Roman"/>
          <w:sz w:val="24"/>
          <w:szCs w:val="24"/>
        </w:rPr>
        <w:tab/>
      </w:r>
      <w:r w:rsidRPr="002F7D70">
        <w:rPr>
          <w:rFonts w:ascii="Times New Roman" w:hAnsi="Times New Roman" w:cs="Times New Roman"/>
          <w:sz w:val="24"/>
          <w:szCs w:val="24"/>
        </w:rPr>
        <w:tab/>
        <w:t>E.</w:t>
      </w:r>
      <w:r>
        <w:rPr>
          <w:rFonts w:ascii="Times New Roman" w:hAnsi="Times New Roman" w:cs="Times New Roman"/>
          <w:sz w:val="24"/>
          <w:szCs w:val="24"/>
        </w:rPr>
        <w:t xml:space="preserve"> </w:t>
      </w:r>
      <w:r w:rsidRPr="002F7D70">
        <w:rPr>
          <w:rFonts w:ascii="Times New Roman" w:hAnsi="Times New Roman" w:cs="Times New Roman"/>
          <w:sz w:val="24"/>
          <w:szCs w:val="24"/>
        </w:rPr>
        <w:t xml:space="preserve"> Table 5:  Preparation for Basic Chemistry success and </w:t>
      </w:r>
    </w:p>
    <w:p w:rsidR="00FE4103" w:rsidRDefault="0063142A" w:rsidP="00FF3330">
      <w:pPr>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144C2E">
        <w:rPr>
          <w:rFonts w:ascii="Times New Roman" w:hAnsi="Times New Roman" w:cs="Times New Roman"/>
          <w:sz w:val="24"/>
          <w:szCs w:val="24"/>
        </w:rPr>
        <w:t xml:space="preserve"> </w:t>
      </w:r>
      <w:r>
        <w:rPr>
          <w:rFonts w:ascii="Times New Roman" w:hAnsi="Times New Roman" w:cs="Times New Roman"/>
          <w:sz w:val="24"/>
          <w:szCs w:val="24"/>
        </w:rPr>
        <w:t xml:space="preserve">  </w:t>
      </w:r>
      <w:r w:rsidR="002F7D70" w:rsidRPr="002F7D70">
        <w:rPr>
          <w:rFonts w:ascii="Times New Roman" w:hAnsi="Times New Roman" w:cs="Times New Roman"/>
          <w:sz w:val="24"/>
          <w:szCs w:val="24"/>
        </w:rPr>
        <w:t>completion rates by delivery format</w:t>
      </w:r>
      <w:r w:rsidR="00144C2E">
        <w:rPr>
          <w:rFonts w:ascii="Times New Roman" w:hAnsi="Times New Roman" w:cs="Times New Roman"/>
          <w:sz w:val="24"/>
          <w:szCs w:val="24"/>
        </w:rPr>
        <w:t>…………………...…</w:t>
      </w:r>
      <w:r>
        <w:rPr>
          <w:rFonts w:ascii="Times New Roman" w:hAnsi="Times New Roman" w:cs="Times New Roman"/>
          <w:sz w:val="24"/>
          <w:szCs w:val="24"/>
        </w:rPr>
        <w:t>.…Page</w:t>
      </w:r>
      <w:r w:rsidR="002F7D70">
        <w:rPr>
          <w:rFonts w:ascii="Times New Roman" w:hAnsi="Times New Roman" w:cs="Times New Roman"/>
          <w:sz w:val="24"/>
          <w:szCs w:val="24"/>
        </w:rPr>
        <w:t xml:space="preserve"> </w:t>
      </w:r>
      <w:r>
        <w:rPr>
          <w:rFonts w:ascii="Times New Roman" w:hAnsi="Times New Roman" w:cs="Times New Roman"/>
          <w:sz w:val="24"/>
          <w:szCs w:val="24"/>
        </w:rPr>
        <w:t>15</w:t>
      </w:r>
    </w:p>
    <w:p w:rsidR="00FE4103" w:rsidRDefault="00FE4103" w:rsidP="00FF3330">
      <w:pPr>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
    <w:p w:rsidR="00FE4103" w:rsidRDefault="00FE4103" w:rsidP="00FF3330">
      <w:pPr>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F.  Table 6:  </w:t>
      </w:r>
      <w:r w:rsidRPr="00FE4103">
        <w:rPr>
          <w:rFonts w:ascii="Times New Roman" w:hAnsi="Times New Roman" w:cs="Times New Roman"/>
          <w:sz w:val="24"/>
          <w:szCs w:val="24"/>
        </w:rPr>
        <w:t>Mean and standard deviation</w:t>
      </w:r>
      <w:r w:rsidR="00193D43">
        <w:rPr>
          <w:rFonts w:ascii="Times New Roman" w:hAnsi="Times New Roman" w:cs="Times New Roman"/>
          <w:sz w:val="24"/>
          <w:szCs w:val="24"/>
        </w:rPr>
        <w:t xml:space="preserve"> of the</w:t>
      </w:r>
      <w:r w:rsidRPr="00FE4103">
        <w:rPr>
          <w:rFonts w:ascii="Times New Roman" w:hAnsi="Times New Roman" w:cs="Times New Roman"/>
          <w:sz w:val="24"/>
          <w:szCs w:val="24"/>
        </w:rPr>
        <w:t xml:space="preserve"> grade point values </w:t>
      </w:r>
    </w:p>
    <w:p w:rsidR="00FE4103" w:rsidRDefault="00FE4103" w:rsidP="00FF3330">
      <w:pPr>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FE4103">
        <w:rPr>
          <w:rFonts w:ascii="Times New Roman" w:hAnsi="Times New Roman" w:cs="Times New Roman"/>
          <w:sz w:val="24"/>
          <w:szCs w:val="24"/>
        </w:rPr>
        <w:t>for Prep</w:t>
      </w:r>
      <w:r w:rsidR="00144C2E">
        <w:rPr>
          <w:rFonts w:ascii="Times New Roman" w:hAnsi="Times New Roman" w:cs="Times New Roman"/>
          <w:sz w:val="24"/>
          <w:szCs w:val="24"/>
        </w:rPr>
        <w:t>aration</w:t>
      </w:r>
      <w:r w:rsidRPr="00FE4103">
        <w:rPr>
          <w:rFonts w:ascii="Times New Roman" w:hAnsi="Times New Roman" w:cs="Times New Roman"/>
          <w:sz w:val="24"/>
          <w:szCs w:val="24"/>
        </w:rPr>
        <w:t xml:space="preserve"> for Ba</w:t>
      </w:r>
      <w:r w:rsidR="00144C2E">
        <w:rPr>
          <w:rFonts w:ascii="Times New Roman" w:hAnsi="Times New Roman" w:cs="Times New Roman"/>
          <w:sz w:val="24"/>
          <w:szCs w:val="24"/>
        </w:rPr>
        <w:t>sic Chemistry by delivery form</w:t>
      </w:r>
      <w:r>
        <w:rPr>
          <w:rFonts w:ascii="Times New Roman" w:hAnsi="Times New Roman" w:cs="Times New Roman"/>
          <w:sz w:val="24"/>
          <w:szCs w:val="24"/>
        </w:rPr>
        <w:t>………Page</w:t>
      </w:r>
      <w:r w:rsidR="00FF3330">
        <w:rPr>
          <w:rFonts w:ascii="Times New Roman" w:hAnsi="Times New Roman" w:cs="Times New Roman"/>
          <w:sz w:val="24"/>
          <w:szCs w:val="24"/>
        </w:rPr>
        <w:t xml:space="preserve"> 16</w:t>
      </w:r>
    </w:p>
    <w:p w:rsidR="0063142A" w:rsidRDefault="0063142A" w:rsidP="00FF3330">
      <w:pPr>
        <w:spacing w:after="0" w:line="240" w:lineRule="auto"/>
        <w:rPr>
          <w:rFonts w:ascii="Times New Roman" w:hAnsi="Times New Roman" w:cs="Times New Roman"/>
          <w:sz w:val="24"/>
          <w:szCs w:val="24"/>
        </w:rPr>
      </w:pPr>
    </w:p>
    <w:p w:rsidR="0063142A" w:rsidRDefault="002F7D70" w:rsidP="00FF3330">
      <w:pPr>
        <w:spacing w:after="0" w:line="240" w:lineRule="auto"/>
        <w:rPr>
          <w:rFonts w:ascii="Times New Roman" w:hAnsi="Times New Roman" w:cs="Times New Roman"/>
          <w:sz w:val="24"/>
          <w:szCs w:val="24"/>
        </w:rPr>
      </w:pPr>
      <w:r w:rsidRPr="002F7D70">
        <w:rPr>
          <w:rFonts w:ascii="Times New Roman" w:hAnsi="Times New Roman" w:cs="Times New Roman"/>
          <w:sz w:val="24"/>
          <w:szCs w:val="24"/>
        </w:rPr>
        <w:tab/>
      </w:r>
      <w:r w:rsidRPr="002F7D70">
        <w:rPr>
          <w:rFonts w:ascii="Times New Roman" w:hAnsi="Times New Roman" w:cs="Times New Roman"/>
          <w:sz w:val="24"/>
          <w:szCs w:val="24"/>
        </w:rPr>
        <w:tab/>
      </w:r>
      <w:r w:rsidR="00FE4103">
        <w:rPr>
          <w:rFonts w:ascii="Times New Roman" w:hAnsi="Times New Roman" w:cs="Times New Roman"/>
          <w:sz w:val="24"/>
          <w:szCs w:val="24"/>
        </w:rPr>
        <w:t>G</w:t>
      </w:r>
      <w:r w:rsidRPr="002F7D70">
        <w:rPr>
          <w:rFonts w:ascii="Times New Roman" w:hAnsi="Times New Roman" w:cs="Times New Roman"/>
          <w:sz w:val="24"/>
          <w:szCs w:val="24"/>
        </w:rPr>
        <w:t xml:space="preserve">.  Table </w:t>
      </w:r>
      <w:r w:rsidR="00FE4103">
        <w:rPr>
          <w:rFonts w:ascii="Times New Roman" w:hAnsi="Times New Roman" w:cs="Times New Roman"/>
          <w:sz w:val="24"/>
          <w:szCs w:val="24"/>
        </w:rPr>
        <w:t>7</w:t>
      </w:r>
      <w:r w:rsidRPr="002F7D70">
        <w:rPr>
          <w:rFonts w:ascii="Times New Roman" w:hAnsi="Times New Roman" w:cs="Times New Roman"/>
          <w:sz w:val="24"/>
          <w:szCs w:val="24"/>
        </w:rPr>
        <w:t xml:space="preserve">:  Success and completion rates of Principles of </w:t>
      </w:r>
    </w:p>
    <w:p w:rsidR="0063142A" w:rsidRDefault="0063142A" w:rsidP="00FF3330">
      <w:pPr>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                    </w:t>
      </w:r>
      <w:r w:rsidR="00144C2E">
        <w:rPr>
          <w:rFonts w:ascii="Times New Roman" w:hAnsi="Times New Roman" w:cs="Times New Roman"/>
          <w:sz w:val="24"/>
          <w:szCs w:val="24"/>
        </w:rPr>
        <w:t xml:space="preserve">  </w:t>
      </w:r>
      <w:r>
        <w:rPr>
          <w:rFonts w:ascii="Times New Roman" w:hAnsi="Times New Roman" w:cs="Times New Roman"/>
          <w:sz w:val="24"/>
          <w:szCs w:val="24"/>
        </w:rPr>
        <w:t>General Chem</w:t>
      </w:r>
      <w:r w:rsidR="00144C2E">
        <w:rPr>
          <w:rFonts w:ascii="Times New Roman" w:hAnsi="Times New Roman" w:cs="Times New Roman"/>
          <w:sz w:val="24"/>
          <w:szCs w:val="24"/>
        </w:rPr>
        <w:t>istry I by delivery format……………..</w:t>
      </w:r>
      <w:r>
        <w:rPr>
          <w:rFonts w:ascii="Times New Roman" w:hAnsi="Times New Roman" w:cs="Times New Roman"/>
          <w:sz w:val="24"/>
          <w:szCs w:val="24"/>
        </w:rPr>
        <w:t>…......</w:t>
      </w:r>
      <w:r w:rsidR="002F7D70" w:rsidRPr="002F7D70">
        <w:rPr>
          <w:rFonts w:ascii="Times New Roman" w:hAnsi="Times New Roman" w:cs="Times New Roman"/>
          <w:sz w:val="24"/>
          <w:szCs w:val="24"/>
        </w:rPr>
        <w:t>.</w:t>
      </w:r>
      <w:r>
        <w:rPr>
          <w:rFonts w:ascii="Times New Roman" w:hAnsi="Times New Roman" w:cs="Times New Roman"/>
          <w:sz w:val="24"/>
          <w:szCs w:val="24"/>
        </w:rPr>
        <w:t xml:space="preserve">Page </w:t>
      </w:r>
      <w:r w:rsidR="00FF3330">
        <w:rPr>
          <w:rFonts w:ascii="Times New Roman" w:hAnsi="Times New Roman" w:cs="Times New Roman"/>
          <w:sz w:val="24"/>
          <w:szCs w:val="24"/>
        </w:rPr>
        <w:t>18</w:t>
      </w:r>
    </w:p>
    <w:p w:rsidR="00FF3330" w:rsidRDefault="00FF3330" w:rsidP="00FF3330">
      <w:pPr>
        <w:spacing w:after="0" w:line="240" w:lineRule="auto"/>
        <w:rPr>
          <w:rFonts w:ascii="Times New Roman" w:hAnsi="Times New Roman" w:cs="Times New Roman"/>
          <w:sz w:val="24"/>
          <w:szCs w:val="24"/>
        </w:rPr>
      </w:pPr>
    </w:p>
    <w:p w:rsidR="00FF3330" w:rsidRDefault="00FF3330" w:rsidP="00FF3330">
      <w:pPr>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H.  </w:t>
      </w:r>
      <w:r w:rsidRPr="00FF3330">
        <w:rPr>
          <w:rFonts w:ascii="Times New Roman" w:hAnsi="Times New Roman" w:cs="Times New Roman"/>
          <w:sz w:val="24"/>
          <w:szCs w:val="24"/>
        </w:rPr>
        <w:t xml:space="preserve">Table 8:  Mean and standard deviation grade point values for </w:t>
      </w:r>
    </w:p>
    <w:p w:rsidR="00FF3330" w:rsidRDefault="00FF3330" w:rsidP="00FF3330">
      <w:pPr>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FF3330">
        <w:rPr>
          <w:rFonts w:ascii="Times New Roman" w:hAnsi="Times New Roman" w:cs="Times New Roman"/>
          <w:sz w:val="24"/>
          <w:szCs w:val="24"/>
        </w:rPr>
        <w:t>Principles of General Chemistry I by delivery format</w:t>
      </w:r>
      <w:r>
        <w:rPr>
          <w:rFonts w:ascii="Times New Roman" w:hAnsi="Times New Roman" w:cs="Times New Roman"/>
          <w:sz w:val="24"/>
          <w:szCs w:val="24"/>
        </w:rPr>
        <w:t>………Page 18</w:t>
      </w:r>
    </w:p>
    <w:p w:rsidR="002F7D70" w:rsidRPr="002F7D70" w:rsidRDefault="002F7D70" w:rsidP="00FF3330">
      <w:pPr>
        <w:spacing w:after="0" w:line="240" w:lineRule="auto"/>
        <w:rPr>
          <w:rFonts w:ascii="Times New Roman" w:hAnsi="Times New Roman" w:cs="Times New Roman"/>
          <w:sz w:val="24"/>
          <w:szCs w:val="24"/>
        </w:rPr>
      </w:pPr>
    </w:p>
    <w:p w:rsidR="00FF3330" w:rsidRDefault="002F7D70" w:rsidP="00FF3330">
      <w:pPr>
        <w:spacing w:after="0" w:line="240" w:lineRule="auto"/>
        <w:rPr>
          <w:rFonts w:ascii="Times New Roman" w:hAnsi="Times New Roman" w:cs="Times New Roman"/>
          <w:sz w:val="24"/>
          <w:szCs w:val="24"/>
        </w:rPr>
      </w:pPr>
      <w:r w:rsidRPr="002F7D70">
        <w:rPr>
          <w:rFonts w:ascii="Times New Roman" w:hAnsi="Times New Roman" w:cs="Times New Roman"/>
          <w:sz w:val="24"/>
          <w:szCs w:val="24"/>
        </w:rPr>
        <w:tab/>
      </w:r>
      <w:r w:rsidRPr="002F7D70">
        <w:rPr>
          <w:rFonts w:ascii="Times New Roman" w:hAnsi="Times New Roman" w:cs="Times New Roman"/>
          <w:sz w:val="24"/>
          <w:szCs w:val="24"/>
        </w:rPr>
        <w:tab/>
      </w:r>
      <w:r w:rsidR="00FF3330">
        <w:rPr>
          <w:rFonts w:ascii="Times New Roman" w:hAnsi="Times New Roman" w:cs="Times New Roman"/>
          <w:sz w:val="24"/>
          <w:szCs w:val="24"/>
        </w:rPr>
        <w:t>I</w:t>
      </w:r>
      <w:r w:rsidRPr="002F7D70">
        <w:rPr>
          <w:rFonts w:ascii="Times New Roman" w:hAnsi="Times New Roman" w:cs="Times New Roman"/>
          <w:sz w:val="24"/>
          <w:szCs w:val="24"/>
        </w:rPr>
        <w:t xml:space="preserve">.  Table </w:t>
      </w:r>
      <w:r w:rsidR="00FF3330">
        <w:rPr>
          <w:rFonts w:ascii="Times New Roman" w:hAnsi="Times New Roman" w:cs="Times New Roman"/>
          <w:sz w:val="24"/>
          <w:szCs w:val="24"/>
        </w:rPr>
        <w:t>9</w:t>
      </w:r>
      <w:r w:rsidRPr="002F7D70">
        <w:rPr>
          <w:rFonts w:ascii="Times New Roman" w:hAnsi="Times New Roman" w:cs="Times New Roman"/>
          <w:sz w:val="24"/>
          <w:szCs w:val="24"/>
        </w:rPr>
        <w:t xml:space="preserve">:  </w:t>
      </w:r>
      <w:r w:rsidR="0063142A">
        <w:rPr>
          <w:rFonts w:ascii="Times New Roman" w:hAnsi="Times New Roman" w:cs="Times New Roman"/>
          <w:sz w:val="24"/>
          <w:szCs w:val="24"/>
        </w:rPr>
        <w:t xml:space="preserve">Success and completion rates of </w:t>
      </w:r>
      <w:r w:rsidRPr="002F7D70">
        <w:rPr>
          <w:rFonts w:ascii="Times New Roman" w:hAnsi="Times New Roman" w:cs="Times New Roman"/>
          <w:sz w:val="24"/>
          <w:szCs w:val="24"/>
        </w:rPr>
        <w:t>Advanced A</w:t>
      </w:r>
      <w:r w:rsidR="00144C2E">
        <w:rPr>
          <w:rFonts w:ascii="Times New Roman" w:hAnsi="Times New Roman" w:cs="Times New Roman"/>
          <w:sz w:val="24"/>
          <w:szCs w:val="24"/>
        </w:rPr>
        <w:t>natomy and</w:t>
      </w:r>
      <w:r w:rsidR="00144C2E">
        <w:rPr>
          <w:rFonts w:ascii="Times New Roman" w:hAnsi="Times New Roman" w:cs="Times New Roman"/>
          <w:sz w:val="24"/>
          <w:szCs w:val="24"/>
        </w:rPr>
        <w:tab/>
      </w:r>
      <w:r w:rsidR="00144C2E">
        <w:rPr>
          <w:rFonts w:ascii="Times New Roman" w:hAnsi="Times New Roman" w:cs="Times New Roman"/>
          <w:sz w:val="24"/>
          <w:szCs w:val="24"/>
        </w:rPr>
        <w:tab/>
      </w:r>
      <w:r w:rsidR="00144C2E">
        <w:rPr>
          <w:rFonts w:ascii="Times New Roman" w:hAnsi="Times New Roman" w:cs="Times New Roman"/>
          <w:sz w:val="24"/>
          <w:szCs w:val="24"/>
        </w:rPr>
        <w:tab/>
        <w:t xml:space="preserve">   </w:t>
      </w:r>
      <w:r w:rsidR="00144C2E">
        <w:rPr>
          <w:rFonts w:ascii="Times New Roman" w:hAnsi="Times New Roman" w:cs="Times New Roman"/>
          <w:sz w:val="24"/>
          <w:szCs w:val="24"/>
        </w:rPr>
        <w:tab/>
        <w:t xml:space="preserve">                    </w:t>
      </w:r>
      <w:r w:rsidRPr="002F7D70">
        <w:rPr>
          <w:rFonts w:ascii="Times New Roman" w:hAnsi="Times New Roman" w:cs="Times New Roman"/>
          <w:sz w:val="24"/>
          <w:szCs w:val="24"/>
        </w:rPr>
        <w:t>P</w:t>
      </w:r>
      <w:r w:rsidR="00144C2E">
        <w:rPr>
          <w:rFonts w:ascii="Times New Roman" w:hAnsi="Times New Roman" w:cs="Times New Roman"/>
          <w:sz w:val="24"/>
          <w:szCs w:val="24"/>
        </w:rPr>
        <w:t xml:space="preserve">hysiology by delivery </w:t>
      </w:r>
      <w:r w:rsidRPr="002F7D70">
        <w:rPr>
          <w:rFonts w:ascii="Times New Roman" w:hAnsi="Times New Roman" w:cs="Times New Roman"/>
          <w:sz w:val="24"/>
          <w:szCs w:val="24"/>
        </w:rPr>
        <w:t>format</w:t>
      </w:r>
      <w:r w:rsidR="00144C2E">
        <w:rPr>
          <w:rFonts w:ascii="Times New Roman" w:hAnsi="Times New Roman" w:cs="Times New Roman"/>
          <w:sz w:val="24"/>
          <w:szCs w:val="24"/>
        </w:rPr>
        <w:t>……</w:t>
      </w:r>
      <w:r w:rsidR="0063142A">
        <w:rPr>
          <w:rFonts w:ascii="Times New Roman" w:hAnsi="Times New Roman" w:cs="Times New Roman"/>
          <w:sz w:val="24"/>
          <w:szCs w:val="24"/>
        </w:rPr>
        <w:t>…</w:t>
      </w:r>
      <w:r w:rsidR="00144C2E">
        <w:rPr>
          <w:rFonts w:ascii="Times New Roman" w:hAnsi="Times New Roman" w:cs="Times New Roman"/>
          <w:sz w:val="24"/>
          <w:szCs w:val="24"/>
        </w:rPr>
        <w:t>…..</w:t>
      </w:r>
      <w:r w:rsidR="0063142A">
        <w:rPr>
          <w:rFonts w:ascii="Times New Roman" w:hAnsi="Times New Roman" w:cs="Times New Roman"/>
          <w:sz w:val="24"/>
          <w:szCs w:val="24"/>
        </w:rPr>
        <w:t>……</w:t>
      </w:r>
      <w:r w:rsidR="00144C2E">
        <w:rPr>
          <w:rFonts w:ascii="Times New Roman" w:hAnsi="Times New Roman" w:cs="Times New Roman"/>
          <w:sz w:val="24"/>
          <w:szCs w:val="24"/>
        </w:rPr>
        <w:t>…………</w:t>
      </w:r>
      <w:r w:rsidR="0063142A">
        <w:rPr>
          <w:rFonts w:ascii="Times New Roman" w:hAnsi="Times New Roman" w:cs="Times New Roman"/>
          <w:sz w:val="24"/>
          <w:szCs w:val="24"/>
        </w:rPr>
        <w:t xml:space="preserve">……Page </w:t>
      </w:r>
      <w:r w:rsidR="00FF3330">
        <w:rPr>
          <w:rFonts w:ascii="Times New Roman" w:hAnsi="Times New Roman" w:cs="Times New Roman"/>
          <w:sz w:val="24"/>
          <w:szCs w:val="24"/>
        </w:rPr>
        <w:t>20</w:t>
      </w:r>
    </w:p>
    <w:p w:rsidR="00144C2E" w:rsidRDefault="00144C2E" w:rsidP="00FF3330">
      <w:pPr>
        <w:spacing w:after="0" w:line="240" w:lineRule="auto"/>
        <w:rPr>
          <w:rFonts w:ascii="Times New Roman" w:hAnsi="Times New Roman" w:cs="Times New Roman"/>
          <w:sz w:val="24"/>
          <w:szCs w:val="24"/>
        </w:rPr>
      </w:pPr>
    </w:p>
    <w:p w:rsidR="00FF3330" w:rsidRDefault="00FF3330" w:rsidP="00FF3330">
      <w:pPr>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J.  </w:t>
      </w:r>
      <w:r w:rsidRPr="00FF3330">
        <w:rPr>
          <w:rFonts w:ascii="Times New Roman" w:hAnsi="Times New Roman" w:cs="Times New Roman"/>
          <w:sz w:val="24"/>
          <w:szCs w:val="24"/>
        </w:rPr>
        <w:t xml:space="preserve">Table 10:  Mean and standard deviation grade point values for </w:t>
      </w:r>
    </w:p>
    <w:p w:rsidR="00FF3330" w:rsidRPr="00FF3330" w:rsidRDefault="00FF3330" w:rsidP="00FF3330">
      <w:pPr>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FF3330">
        <w:rPr>
          <w:rFonts w:ascii="Times New Roman" w:hAnsi="Times New Roman" w:cs="Times New Roman"/>
          <w:sz w:val="24"/>
          <w:szCs w:val="24"/>
        </w:rPr>
        <w:t>Advanced Anatomy a</w:t>
      </w:r>
      <w:r>
        <w:rPr>
          <w:rFonts w:ascii="Times New Roman" w:hAnsi="Times New Roman" w:cs="Times New Roman"/>
          <w:sz w:val="24"/>
          <w:szCs w:val="24"/>
        </w:rPr>
        <w:t xml:space="preserve">nd Physiology by delivery format……Page </w:t>
      </w:r>
      <w:r w:rsidR="006B6CFA">
        <w:rPr>
          <w:rFonts w:ascii="Times New Roman" w:hAnsi="Times New Roman" w:cs="Times New Roman"/>
          <w:sz w:val="24"/>
          <w:szCs w:val="24"/>
        </w:rPr>
        <w:t>21</w:t>
      </w:r>
    </w:p>
    <w:p w:rsidR="00FF3330" w:rsidRPr="002F7D70" w:rsidRDefault="00FF3330" w:rsidP="00FF3330">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
    <w:p w:rsidR="002F7D70" w:rsidRPr="0063142A" w:rsidRDefault="002F7D70" w:rsidP="00FF3330">
      <w:pPr>
        <w:spacing w:line="240" w:lineRule="auto"/>
        <w:rPr>
          <w:rFonts w:ascii="Times New Roman" w:hAnsi="Times New Roman" w:cs="Times New Roman"/>
          <w:i/>
          <w:sz w:val="24"/>
          <w:szCs w:val="24"/>
        </w:rPr>
      </w:pPr>
    </w:p>
    <w:p w:rsidR="00E665FE" w:rsidRDefault="00E665FE" w:rsidP="00FF3330">
      <w:pPr>
        <w:spacing w:line="240" w:lineRule="auto"/>
        <w:rPr>
          <w:rFonts w:ascii="Times New Roman" w:hAnsi="Times New Roman" w:cs="Times New Roman"/>
          <w:sz w:val="24"/>
          <w:szCs w:val="24"/>
        </w:rPr>
      </w:pPr>
      <w:r>
        <w:rPr>
          <w:rFonts w:ascii="Times New Roman" w:hAnsi="Times New Roman" w:cs="Times New Roman"/>
          <w:sz w:val="24"/>
          <w:szCs w:val="24"/>
        </w:rPr>
        <w:tab/>
        <w:t>4.  Conclusion</w:t>
      </w:r>
      <w:r w:rsidR="0063142A">
        <w:rPr>
          <w:rFonts w:ascii="Times New Roman" w:hAnsi="Times New Roman" w:cs="Times New Roman"/>
          <w:sz w:val="24"/>
          <w:szCs w:val="24"/>
        </w:rPr>
        <w:t xml:space="preserve">………………………………………………………………………Page </w:t>
      </w:r>
      <w:r w:rsidR="00FF3330">
        <w:rPr>
          <w:rFonts w:ascii="Times New Roman" w:hAnsi="Times New Roman" w:cs="Times New Roman"/>
          <w:sz w:val="24"/>
          <w:szCs w:val="24"/>
        </w:rPr>
        <w:t>21</w:t>
      </w:r>
    </w:p>
    <w:p w:rsidR="00FF3330" w:rsidRDefault="0063142A" w:rsidP="00FF3330">
      <w:pPr>
        <w:spacing w:line="240" w:lineRule="auto"/>
        <w:rPr>
          <w:rFonts w:ascii="Times New Roman" w:hAnsi="Times New Roman" w:cs="Times New Roman"/>
          <w:sz w:val="24"/>
          <w:szCs w:val="24"/>
        </w:rPr>
      </w:pPr>
      <w:r>
        <w:rPr>
          <w:rFonts w:ascii="Times New Roman" w:hAnsi="Times New Roman" w:cs="Times New Roman"/>
          <w:sz w:val="24"/>
          <w:szCs w:val="24"/>
        </w:rPr>
        <w:tab/>
        <w:t>5.  Appendix A:  Data f</w:t>
      </w:r>
      <w:r w:rsidR="00FF3330">
        <w:rPr>
          <w:rFonts w:ascii="Times New Roman" w:hAnsi="Times New Roman" w:cs="Times New Roman"/>
          <w:sz w:val="24"/>
          <w:szCs w:val="24"/>
        </w:rPr>
        <w:t>or</w:t>
      </w:r>
      <w:r>
        <w:rPr>
          <w:rFonts w:ascii="Times New Roman" w:hAnsi="Times New Roman" w:cs="Times New Roman"/>
          <w:sz w:val="24"/>
          <w:szCs w:val="24"/>
        </w:rPr>
        <w:t xml:space="preserve"> Ta</w:t>
      </w:r>
      <w:r w:rsidR="00FF3330">
        <w:rPr>
          <w:rFonts w:ascii="Times New Roman" w:hAnsi="Times New Roman" w:cs="Times New Roman"/>
          <w:sz w:val="24"/>
          <w:szCs w:val="24"/>
        </w:rPr>
        <w:t>ble 4………………………………………………….Page 2</w:t>
      </w:r>
      <w:r w:rsidR="00D75B17">
        <w:rPr>
          <w:rFonts w:ascii="Times New Roman" w:hAnsi="Times New Roman" w:cs="Times New Roman"/>
          <w:sz w:val="24"/>
          <w:szCs w:val="24"/>
        </w:rPr>
        <w:t>4</w:t>
      </w:r>
    </w:p>
    <w:p w:rsidR="00FF3330" w:rsidRDefault="00FF3330" w:rsidP="00FF3330">
      <w:pPr>
        <w:spacing w:line="240" w:lineRule="auto"/>
        <w:rPr>
          <w:rFonts w:ascii="Times New Roman" w:hAnsi="Times New Roman" w:cs="Times New Roman"/>
          <w:sz w:val="24"/>
          <w:szCs w:val="24"/>
        </w:rPr>
      </w:pPr>
      <w:r>
        <w:rPr>
          <w:rFonts w:ascii="Times New Roman" w:hAnsi="Times New Roman" w:cs="Times New Roman"/>
          <w:sz w:val="24"/>
          <w:szCs w:val="24"/>
        </w:rPr>
        <w:tab/>
        <w:t>6.  Appendix B:  Data for Table 6………………………………………………….Page</w:t>
      </w:r>
      <w:r w:rsidR="00D75B17">
        <w:rPr>
          <w:rFonts w:ascii="Times New Roman" w:hAnsi="Times New Roman" w:cs="Times New Roman"/>
          <w:sz w:val="24"/>
          <w:szCs w:val="24"/>
        </w:rPr>
        <w:t xml:space="preserve"> 25</w:t>
      </w:r>
    </w:p>
    <w:p w:rsidR="00FF3330" w:rsidRDefault="00FF3330" w:rsidP="00FF3330">
      <w:pPr>
        <w:spacing w:line="240" w:lineRule="auto"/>
        <w:rPr>
          <w:rFonts w:ascii="Times New Roman" w:hAnsi="Times New Roman" w:cs="Times New Roman"/>
          <w:sz w:val="24"/>
          <w:szCs w:val="24"/>
        </w:rPr>
      </w:pPr>
      <w:r>
        <w:rPr>
          <w:rFonts w:ascii="Times New Roman" w:hAnsi="Times New Roman" w:cs="Times New Roman"/>
          <w:sz w:val="24"/>
          <w:szCs w:val="24"/>
        </w:rPr>
        <w:tab/>
        <w:t>7.  Appendix C:  Data for Table 8………………………………………………….Page</w:t>
      </w:r>
      <w:r w:rsidR="00D75B17">
        <w:rPr>
          <w:rFonts w:ascii="Times New Roman" w:hAnsi="Times New Roman" w:cs="Times New Roman"/>
          <w:sz w:val="24"/>
          <w:szCs w:val="24"/>
        </w:rPr>
        <w:t xml:space="preserve"> 2</w:t>
      </w:r>
      <w:r w:rsidR="006B6CFA">
        <w:rPr>
          <w:rFonts w:ascii="Times New Roman" w:hAnsi="Times New Roman" w:cs="Times New Roman"/>
          <w:sz w:val="24"/>
          <w:szCs w:val="24"/>
        </w:rPr>
        <w:t>6</w:t>
      </w:r>
    </w:p>
    <w:p w:rsidR="00FF3330" w:rsidRDefault="00FF3330" w:rsidP="00FF3330">
      <w:pPr>
        <w:spacing w:line="240" w:lineRule="auto"/>
        <w:rPr>
          <w:rFonts w:ascii="Times New Roman" w:hAnsi="Times New Roman" w:cs="Times New Roman"/>
          <w:sz w:val="24"/>
          <w:szCs w:val="24"/>
        </w:rPr>
      </w:pPr>
      <w:r>
        <w:rPr>
          <w:rFonts w:ascii="Times New Roman" w:hAnsi="Times New Roman" w:cs="Times New Roman"/>
          <w:sz w:val="24"/>
          <w:szCs w:val="24"/>
        </w:rPr>
        <w:tab/>
        <w:t>8.  Appendix D:  Data for Table 10………………………………………………</w:t>
      </w:r>
      <w:r w:rsidR="00D75B17">
        <w:rPr>
          <w:rFonts w:ascii="Times New Roman" w:hAnsi="Times New Roman" w:cs="Times New Roman"/>
          <w:sz w:val="24"/>
          <w:szCs w:val="24"/>
        </w:rPr>
        <w:t>...</w:t>
      </w:r>
      <w:r>
        <w:rPr>
          <w:rFonts w:ascii="Times New Roman" w:hAnsi="Times New Roman" w:cs="Times New Roman"/>
          <w:sz w:val="24"/>
          <w:szCs w:val="24"/>
        </w:rPr>
        <w:t>Page</w:t>
      </w:r>
      <w:r w:rsidR="00D75B17">
        <w:rPr>
          <w:rFonts w:ascii="Times New Roman" w:hAnsi="Times New Roman" w:cs="Times New Roman"/>
          <w:sz w:val="24"/>
          <w:szCs w:val="24"/>
        </w:rPr>
        <w:t xml:space="preserve"> 2</w:t>
      </w:r>
      <w:r w:rsidR="006B6CFA">
        <w:rPr>
          <w:rFonts w:ascii="Times New Roman" w:hAnsi="Times New Roman" w:cs="Times New Roman"/>
          <w:sz w:val="24"/>
          <w:szCs w:val="24"/>
        </w:rPr>
        <w:t>7</w:t>
      </w:r>
    </w:p>
    <w:p w:rsidR="00694FEB" w:rsidRDefault="0063142A" w:rsidP="00FF3330">
      <w:pPr>
        <w:spacing w:line="240" w:lineRule="auto"/>
        <w:rPr>
          <w:rFonts w:ascii="Times New Roman" w:hAnsi="Times New Roman" w:cs="Times New Roman"/>
          <w:sz w:val="24"/>
          <w:szCs w:val="24"/>
        </w:rPr>
      </w:pPr>
      <w:r>
        <w:rPr>
          <w:rFonts w:ascii="Times New Roman" w:hAnsi="Times New Roman" w:cs="Times New Roman"/>
          <w:sz w:val="24"/>
          <w:szCs w:val="24"/>
        </w:rPr>
        <w:tab/>
        <w:t xml:space="preserve">6.  References………………………………………………………………………Page </w:t>
      </w:r>
      <w:r w:rsidR="006B6CFA">
        <w:rPr>
          <w:rFonts w:ascii="Times New Roman" w:hAnsi="Times New Roman" w:cs="Times New Roman"/>
          <w:sz w:val="24"/>
          <w:szCs w:val="24"/>
        </w:rPr>
        <w:t>28</w:t>
      </w:r>
    </w:p>
    <w:p w:rsidR="001816B8" w:rsidRPr="00F3675A" w:rsidRDefault="001816B8" w:rsidP="001816B8">
      <w:pPr>
        <w:spacing w:line="480" w:lineRule="auto"/>
        <w:rPr>
          <w:rFonts w:ascii="Times New Roman" w:hAnsi="Times New Roman" w:cs="Times New Roman"/>
          <w:b/>
          <w:sz w:val="28"/>
          <w:szCs w:val="28"/>
        </w:rPr>
      </w:pPr>
      <w:r w:rsidRPr="00F3675A">
        <w:rPr>
          <w:rFonts w:ascii="Times New Roman" w:hAnsi="Times New Roman" w:cs="Times New Roman"/>
          <w:b/>
          <w:sz w:val="28"/>
          <w:szCs w:val="28"/>
        </w:rPr>
        <w:lastRenderedPageBreak/>
        <w:t>Introduction</w:t>
      </w:r>
      <w:r w:rsidR="00E665FE">
        <w:rPr>
          <w:rFonts w:ascii="Times New Roman" w:hAnsi="Times New Roman" w:cs="Times New Roman"/>
          <w:b/>
          <w:sz w:val="28"/>
          <w:szCs w:val="28"/>
        </w:rPr>
        <w:t>/Literature Review</w:t>
      </w:r>
    </w:p>
    <w:p w:rsidR="000B0842" w:rsidRDefault="001816B8" w:rsidP="001816B8">
      <w:pPr>
        <w:spacing w:line="480" w:lineRule="auto"/>
        <w:rPr>
          <w:rFonts w:ascii="Times New Roman" w:hAnsi="Times New Roman" w:cs="Times New Roman"/>
          <w:sz w:val="24"/>
          <w:szCs w:val="24"/>
        </w:rPr>
      </w:pPr>
      <w:r>
        <w:rPr>
          <w:rFonts w:ascii="Times New Roman" w:hAnsi="Times New Roman" w:cs="Times New Roman"/>
          <w:sz w:val="24"/>
          <w:szCs w:val="24"/>
        </w:rPr>
        <w:tab/>
        <w:t>Traditional science classes are typically framed as a series of lectures paired with a reserved block of time for laboratory activities.  Science courses are so associated with labs that Solomon (1980) once stated that science belongs in the laboratory ‘as naturally as cooking belongs in a kit</w:t>
      </w:r>
      <w:r w:rsidR="00F0064E">
        <w:rPr>
          <w:rFonts w:ascii="Times New Roman" w:hAnsi="Times New Roman" w:cs="Times New Roman"/>
          <w:sz w:val="24"/>
          <w:szCs w:val="24"/>
        </w:rPr>
        <w:t>chen and gardening in a garden.’</w:t>
      </w:r>
      <w:r>
        <w:rPr>
          <w:rFonts w:ascii="Times New Roman" w:hAnsi="Times New Roman" w:cs="Times New Roman"/>
          <w:sz w:val="24"/>
          <w:szCs w:val="24"/>
        </w:rPr>
        <w:t xml:space="preserve">  However, as the face of post-secondary education continues to evolve, this traditional schema is being challenged.  Distance learning has pushed science courses into alternative delivery formats that are unable to have a traditional laboratory component.  The question then arises, without traditional laboratory components, are students still able to achieve a satisfactory grasp of th</w:t>
      </w:r>
      <w:r w:rsidR="000B0842">
        <w:rPr>
          <w:rFonts w:ascii="Times New Roman" w:hAnsi="Times New Roman" w:cs="Times New Roman"/>
          <w:sz w:val="24"/>
          <w:szCs w:val="24"/>
        </w:rPr>
        <w:t>e presented scientific concept?</w:t>
      </w:r>
      <w:r w:rsidR="00A120F5">
        <w:rPr>
          <w:rFonts w:ascii="Times New Roman" w:hAnsi="Times New Roman" w:cs="Times New Roman"/>
          <w:sz w:val="24"/>
          <w:szCs w:val="24"/>
        </w:rPr>
        <w:t xml:space="preserve"> </w:t>
      </w:r>
    </w:p>
    <w:p w:rsidR="00EE4CF3" w:rsidRDefault="00A07418" w:rsidP="00EE4CF3">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In order to reach out to a diverse student body that is geographically spread over a large rural area, courses at Chippewa Valley Technical College (CVTC) are presented in lecture, lab/lecture, online, hybrid, and web conferencing (using Microsoft Live Meeting) formats.  The format in which each course is presented is dependent on the state-wide curriculum and the needs and preferences of program directors to best suit the needs of the students.  At no time are students allowed to choose either lecture or lab/lecture for the same course.  However, organizational and curriculum changes have caused some courses to change from lecture to lab/lecture or vice versa.  The goal of this research is to investigate </w:t>
      </w:r>
      <w:r w:rsidR="00721B13">
        <w:rPr>
          <w:rFonts w:ascii="Times New Roman" w:hAnsi="Times New Roman" w:cs="Times New Roman"/>
          <w:sz w:val="24"/>
          <w:szCs w:val="24"/>
        </w:rPr>
        <w:t>the results of these organizational</w:t>
      </w:r>
      <w:r>
        <w:rPr>
          <w:rFonts w:ascii="Times New Roman" w:hAnsi="Times New Roman" w:cs="Times New Roman"/>
          <w:sz w:val="24"/>
          <w:szCs w:val="24"/>
        </w:rPr>
        <w:t xml:space="preserve"> changes and how that may have affected student success and completion rates in those courses.</w:t>
      </w:r>
    </w:p>
    <w:p w:rsidR="00A07418" w:rsidRDefault="00EE4CF3" w:rsidP="00FA2714">
      <w:pPr>
        <w:spacing w:line="480" w:lineRule="auto"/>
        <w:rPr>
          <w:rFonts w:ascii="Times New Roman" w:hAnsi="Times New Roman" w:cs="Times New Roman"/>
          <w:sz w:val="24"/>
          <w:szCs w:val="24"/>
        </w:rPr>
      </w:pPr>
      <w:r>
        <w:rPr>
          <w:rFonts w:ascii="Times New Roman" w:hAnsi="Times New Roman" w:cs="Times New Roman"/>
          <w:sz w:val="24"/>
          <w:szCs w:val="24"/>
        </w:rPr>
        <w:tab/>
      </w:r>
      <w:r w:rsidR="00A07418">
        <w:rPr>
          <w:rFonts w:ascii="Times New Roman" w:hAnsi="Times New Roman" w:cs="Times New Roman"/>
          <w:sz w:val="24"/>
          <w:szCs w:val="24"/>
        </w:rPr>
        <w:t>The standard by which the organization</w:t>
      </w:r>
      <w:r w:rsidR="00721B13">
        <w:rPr>
          <w:rFonts w:ascii="Times New Roman" w:hAnsi="Times New Roman" w:cs="Times New Roman"/>
          <w:sz w:val="24"/>
          <w:szCs w:val="24"/>
        </w:rPr>
        <w:t>al</w:t>
      </w:r>
      <w:r w:rsidR="00A07418">
        <w:rPr>
          <w:rFonts w:ascii="Times New Roman" w:hAnsi="Times New Roman" w:cs="Times New Roman"/>
          <w:sz w:val="24"/>
          <w:szCs w:val="24"/>
        </w:rPr>
        <w:t xml:space="preserve"> changes have affected outcomes will be gauged by the student success and completion rates of science courses based on delivery format.</w:t>
      </w:r>
      <w:r w:rsidR="0014025F">
        <w:rPr>
          <w:rFonts w:ascii="Times New Roman" w:hAnsi="Times New Roman" w:cs="Times New Roman"/>
          <w:sz w:val="24"/>
          <w:szCs w:val="24"/>
        </w:rPr>
        <w:t xml:space="preserve"> </w:t>
      </w:r>
      <w:r w:rsidR="00A07418">
        <w:rPr>
          <w:rFonts w:ascii="Times New Roman" w:hAnsi="Times New Roman" w:cs="Times New Roman"/>
          <w:sz w:val="24"/>
          <w:szCs w:val="24"/>
        </w:rPr>
        <w:t xml:space="preserve"> The fundamental hypothesis is that students will show a higher rate of success and completion in </w:t>
      </w:r>
      <w:r w:rsidR="00A07418">
        <w:rPr>
          <w:rFonts w:ascii="Times New Roman" w:hAnsi="Times New Roman" w:cs="Times New Roman"/>
          <w:sz w:val="24"/>
          <w:szCs w:val="24"/>
        </w:rPr>
        <w:lastRenderedPageBreak/>
        <w:t>lab/lecture based science courses as opposed to other delivery formats.  The approach of this research focus</w:t>
      </w:r>
      <w:r w:rsidR="00721B13">
        <w:rPr>
          <w:rFonts w:ascii="Times New Roman" w:hAnsi="Times New Roman" w:cs="Times New Roman"/>
          <w:sz w:val="24"/>
          <w:szCs w:val="24"/>
        </w:rPr>
        <w:t>es</w:t>
      </w:r>
      <w:r w:rsidR="00A07418">
        <w:rPr>
          <w:rFonts w:ascii="Times New Roman" w:hAnsi="Times New Roman" w:cs="Times New Roman"/>
          <w:sz w:val="24"/>
          <w:szCs w:val="24"/>
        </w:rPr>
        <w:t xml:space="preserve"> on delivery formats, learning environments, and learning styles.</w:t>
      </w:r>
    </w:p>
    <w:p w:rsidR="000B0842" w:rsidRDefault="001816B8" w:rsidP="001816B8">
      <w:pPr>
        <w:spacing w:line="480" w:lineRule="auto"/>
        <w:rPr>
          <w:rFonts w:ascii="Times New Roman" w:hAnsi="Times New Roman" w:cs="Times New Roman"/>
          <w:sz w:val="24"/>
          <w:szCs w:val="24"/>
        </w:rPr>
      </w:pPr>
      <w:r>
        <w:rPr>
          <w:rFonts w:ascii="Times New Roman" w:hAnsi="Times New Roman" w:cs="Times New Roman"/>
          <w:sz w:val="24"/>
          <w:szCs w:val="24"/>
        </w:rPr>
        <w:tab/>
      </w:r>
      <w:r w:rsidR="000B0842">
        <w:rPr>
          <w:rFonts w:ascii="Times New Roman" w:hAnsi="Times New Roman" w:cs="Times New Roman"/>
          <w:sz w:val="24"/>
          <w:szCs w:val="24"/>
        </w:rPr>
        <w:t>One of the major approaches</w:t>
      </w:r>
      <w:r w:rsidR="00721B13">
        <w:rPr>
          <w:rFonts w:ascii="Times New Roman" w:hAnsi="Times New Roman" w:cs="Times New Roman"/>
          <w:sz w:val="24"/>
          <w:szCs w:val="24"/>
        </w:rPr>
        <w:t xml:space="preserve"> used</w:t>
      </w:r>
      <w:r w:rsidR="000B0842">
        <w:rPr>
          <w:rFonts w:ascii="Times New Roman" w:hAnsi="Times New Roman" w:cs="Times New Roman"/>
          <w:sz w:val="24"/>
          <w:szCs w:val="24"/>
        </w:rPr>
        <w:t xml:space="preserve"> to </w:t>
      </w:r>
      <w:r w:rsidR="00721B13">
        <w:rPr>
          <w:rFonts w:ascii="Times New Roman" w:hAnsi="Times New Roman" w:cs="Times New Roman"/>
          <w:sz w:val="24"/>
          <w:szCs w:val="24"/>
        </w:rPr>
        <w:t xml:space="preserve">achieve student success is </w:t>
      </w:r>
      <w:r w:rsidR="000B0842">
        <w:rPr>
          <w:rFonts w:ascii="Times New Roman" w:hAnsi="Times New Roman" w:cs="Times New Roman"/>
          <w:sz w:val="24"/>
          <w:szCs w:val="24"/>
        </w:rPr>
        <w:t xml:space="preserve">providing problem-based learning that is designed to give students the ability to think at high cognitive levels such as Bloom’s analyze, </w:t>
      </w:r>
      <w:r w:rsidR="005366E2">
        <w:rPr>
          <w:rFonts w:ascii="Times New Roman" w:hAnsi="Times New Roman" w:cs="Times New Roman"/>
          <w:sz w:val="24"/>
          <w:szCs w:val="24"/>
        </w:rPr>
        <w:t>evaluate, and create</w:t>
      </w:r>
      <w:r w:rsidR="00721B13">
        <w:rPr>
          <w:rFonts w:ascii="Times New Roman" w:hAnsi="Times New Roman" w:cs="Times New Roman"/>
          <w:sz w:val="24"/>
          <w:szCs w:val="24"/>
        </w:rPr>
        <w:t xml:space="preserve"> levels</w:t>
      </w:r>
      <w:r w:rsidR="005366E2">
        <w:rPr>
          <w:rFonts w:ascii="Times New Roman" w:hAnsi="Times New Roman" w:cs="Times New Roman"/>
          <w:sz w:val="24"/>
          <w:szCs w:val="24"/>
        </w:rPr>
        <w:t xml:space="preserve"> (Anderson</w:t>
      </w:r>
      <w:r w:rsidR="000B0842">
        <w:rPr>
          <w:rFonts w:ascii="Times New Roman" w:hAnsi="Times New Roman" w:cs="Times New Roman"/>
          <w:sz w:val="24"/>
          <w:szCs w:val="24"/>
        </w:rPr>
        <w:t xml:space="preserve">, 2001).  </w:t>
      </w:r>
      <w:r w:rsidR="000B0842" w:rsidRPr="00CE7113">
        <w:rPr>
          <w:rFonts w:ascii="Times New Roman" w:hAnsi="Times New Roman" w:cs="Times New Roman"/>
          <w:sz w:val="24"/>
          <w:szCs w:val="24"/>
        </w:rPr>
        <w:t>At C</w:t>
      </w:r>
      <w:r w:rsidR="0097565B">
        <w:rPr>
          <w:rFonts w:ascii="Times New Roman" w:hAnsi="Times New Roman" w:cs="Times New Roman"/>
          <w:sz w:val="24"/>
          <w:szCs w:val="24"/>
        </w:rPr>
        <w:t xml:space="preserve">VTC, </w:t>
      </w:r>
      <w:r w:rsidR="000B0842">
        <w:rPr>
          <w:rFonts w:ascii="Times New Roman" w:hAnsi="Times New Roman" w:cs="Times New Roman"/>
          <w:sz w:val="24"/>
          <w:szCs w:val="24"/>
        </w:rPr>
        <w:t xml:space="preserve">all </w:t>
      </w:r>
      <w:r w:rsidR="000B0842" w:rsidRPr="00CE7113">
        <w:rPr>
          <w:rFonts w:ascii="Times New Roman" w:hAnsi="Times New Roman" w:cs="Times New Roman"/>
          <w:sz w:val="24"/>
          <w:szCs w:val="24"/>
        </w:rPr>
        <w:t xml:space="preserve">classes are taught </w:t>
      </w:r>
      <w:r w:rsidR="0086068E">
        <w:rPr>
          <w:rFonts w:ascii="Times New Roman" w:hAnsi="Times New Roman" w:cs="Times New Roman"/>
          <w:sz w:val="24"/>
          <w:szCs w:val="24"/>
        </w:rPr>
        <w:t>with</w:t>
      </w:r>
      <w:r w:rsidR="000B0842">
        <w:rPr>
          <w:rFonts w:ascii="Times New Roman" w:hAnsi="Times New Roman" w:cs="Times New Roman"/>
          <w:sz w:val="24"/>
          <w:szCs w:val="24"/>
        </w:rPr>
        <w:t xml:space="preserve"> problem-based learning </w:t>
      </w:r>
      <w:r w:rsidR="00721B13">
        <w:rPr>
          <w:rFonts w:ascii="Times New Roman" w:hAnsi="Times New Roman" w:cs="Times New Roman"/>
          <w:sz w:val="24"/>
          <w:szCs w:val="24"/>
        </w:rPr>
        <w:t>using</w:t>
      </w:r>
      <w:r w:rsidR="000B0842">
        <w:rPr>
          <w:rFonts w:ascii="Times New Roman" w:hAnsi="Times New Roman" w:cs="Times New Roman"/>
          <w:sz w:val="24"/>
          <w:szCs w:val="24"/>
        </w:rPr>
        <w:t xml:space="preserve"> hand-on </w:t>
      </w:r>
      <w:r w:rsidR="00721B13">
        <w:rPr>
          <w:rFonts w:ascii="Times New Roman" w:hAnsi="Times New Roman" w:cs="Times New Roman"/>
          <w:sz w:val="24"/>
          <w:szCs w:val="24"/>
        </w:rPr>
        <w:t>activities</w:t>
      </w:r>
      <w:r w:rsidR="0086068E">
        <w:rPr>
          <w:rFonts w:ascii="Times New Roman" w:hAnsi="Times New Roman" w:cs="Times New Roman"/>
          <w:sz w:val="24"/>
          <w:szCs w:val="24"/>
        </w:rPr>
        <w:t xml:space="preserve"> in real-life situations</w:t>
      </w:r>
      <w:r w:rsidR="000B0842" w:rsidRPr="00CE7113">
        <w:rPr>
          <w:rFonts w:ascii="Times New Roman" w:hAnsi="Times New Roman" w:cs="Times New Roman"/>
          <w:sz w:val="24"/>
          <w:szCs w:val="24"/>
        </w:rPr>
        <w:t xml:space="preserve">.  Regardless of the class format, students are required to prove their comprehension of presented material through their ability to complete tasks aligned with the state approved curriculum.  Courses that are designated as non-lab based still have aspects of </w:t>
      </w:r>
      <w:r w:rsidR="000B0842">
        <w:rPr>
          <w:rFonts w:ascii="Times New Roman" w:hAnsi="Times New Roman" w:cs="Times New Roman"/>
          <w:sz w:val="24"/>
          <w:szCs w:val="24"/>
        </w:rPr>
        <w:t xml:space="preserve">active learning and are not strictly theoretical. This research will </w:t>
      </w:r>
      <w:r w:rsidR="00721B13">
        <w:rPr>
          <w:rFonts w:ascii="Times New Roman" w:hAnsi="Times New Roman" w:cs="Times New Roman"/>
          <w:sz w:val="24"/>
          <w:szCs w:val="24"/>
        </w:rPr>
        <w:t>evaluate</w:t>
      </w:r>
      <w:r w:rsidR="000B0842">
        <w:rPr>
          <w:rFonts w:ascii="Times New Roman" w:hAnsi="Times New Roman" w:cs="Times New Roman"/>
          <w:sz w:val="24"/>
          <w:szCs w:val="24"/>
        </w:rPr>
        <w:t xml:space="preserve"> student success </w:t>
      </w:r>
      <w:r w:rsidR="00721B13">
        <w:rPr>
          <w:rFonts w:ascii="Times New Roman" w:hAnsi="Times New Roman" w:cs="Times New Roman"/>
          <w:sz w:val="24"/>
          <w:szCs w:val="24"/>
        </w:rPr>
        <w:t xml:space="preserve">based </w:t>
      </w:r>
      <w:r w:rsidR="000B0842">
        <w:rPr>
          <w:rFonts w:ascii="Times New Roman" w:hAnsi="Times New Roman" w:cs="Times New Roman"/>
          <w:sz w:val="24"/>
          <w:szCs w:val="24"/>
        </w:rPr>
        <w:t xml:space="preserve">on the guidelines set up by Overbaugh and Lin (2006).  Overbaugh and Lin outline three major areas that affect student success in problem-based learning:  sense of community, learning styles, and learning orientation.  </w:t>
      </w:r>
    </w:p>
    <w:p w:rsidR="00A07418" w:rsidRDefault="000B0842" w:rsidP="000B0842">
      <w:pPr>
        <w:spacing w:line="480" w:lineRule="auto"/>
        <w:rPr>
          <w:rFonts w:ascii="Times New Roman" w:hAnsi="Times New Roman" w:cs="Times New Roman"/>
          <w:sz w:val="24"/>
          <w:szCs w:val="24"/>
        </w:rPr>
      </w:pPr>
      <w:r>
        <w:rPr>
          <w:rFonts w:ascii="Times New Roman" w:hAnsi="Times New Roman" w:cs="Times New Roman"/>
          <w:sz w:val="24"/>
          <w:szCs w:val="24"/>
        </w:rPr>
        <w:tab/>
      </w:r>
      <w:r w:rsidR="00A120F5">
        <w:rPr>
          <w:rFonts w:ascii="Times New Roman" w:hAnsi="Times New Roman" w:cs="Times New Roman"/>
          <w:sz w:val="24"/>
          <w:szCs w:val="24"/>
        </w:rPr>
        <w:t xml:space="preserve">Overbaugh and Lin (2006) argue that </w:t>
      </w:r>
      <w:r w:rsidR="00721B13">
        <w:rPr>
          <w:rFonts w:ascii="Times New Roman" w:hAnsi="Times New Roman" w:cs="Times New Roman"/>
          <w:sz w:val="24"/>
          <w:szCs w:val="24"/>
        </w:rPr>
        <w:t xml:space="preserve">the </w:t>
      </w:r>
      <w:r w:rsidR="00A120F5">
        <w:rPr>
          <w:rFonts w:ascii="Times New Roman" w:hAnsi="Times New Roman" w:cs="Times New Roman"/>
          <w:sz w:val="24"/>
          <w:szCs w:val="24"/>
        </w:rPr>
        <w:t>development of learning communities increase</w:t>
      </w:r>
      <w:r w:rsidR="00721B13">
        <w:rPr>
          <w:rFonts w:ascii="Times New Roman" w:hAnsi="Times New Roman" w:cs="Times New Roman"/>
          <w:sz w:val="24"/>
          <w:szCs w:val="24"/>
        </w:rPr>
        <w:t>s</w:t>
      </w:r>
      <w:r w:rsidR="00A120F5">
        <w:rPr>
          <w:rFonts w:ascii="Times New Roman" w:hAnsi="Times New Roman" w:cs="Times New Roman"/>
          <w:sz w:val="24"/>
          <w:szCs w:val="24"/>
        </w:rPr>
        <w:t xml:space="preserve"> learning and student satisfaction.  Cooperative learning will lead to an advanced collective learning that will support the growth of richer individual knowledge.  Proper learning communities require that the system capitalizes on the diversity of the backgrounds and expertise of the individual students.  The development of communities should not </w:t>
      </w:r>
      <w:r w:rsidR="0014025F">
        <w:rPr>
          <w:rFonts w:ascii="Times New Roman" w:hAnsi="Times New Roman" w:cs="Times New Roman"/>
          <w:sz w:val="24"/>
          <w:szCs w:val="24"/>
        </w:rPr>
        <w:t>solely depend on the instructor,</w:t>
      </w:r>
      <w:r w:rsidR="00A120F5">
        <w:rPr>
          <w:rFonts w:ascii="Times New Roman" w:hAnsi="Times New Roman" w:cs="Times New Roman"/>
          <w:sz w:val="24"/>
          <w:szCs w:val="24"/>
        </w:rPr>
        <w:t xml:space="preserve"> but rely on some of the academically mature students forming e-mail lists, study groups, etc.  </w:t>
      </w:r>
    </w:p>
    <w:p w:rsidR="000B0842" w:rsidRDefault="00A07418" w:rsidP="000B0842">
      <w:pPr>
        <w:spacing w:line="480" w:lineRule="auto"/>
        <w:rPr>
          <w:rFonts w:ascii="Times New Roman" w:hAnsi="Times New Roman" w:cs="Times New Roman"/>
          <w:sz w:val="24"/>
          <w:szCs w:val="24"/>
        </w:rPr>
      </w:pPr>
      <w:r>
        <w:rPr>
          <w:rFonts w:ascii="Times New Roman" w:hAnsi="Times New Roman" w:cs="Times New Roman"/>
          <w:sz w:val="24"/>
          <w:szCs w:val="24"/>
        </w:rPr>
        <w:tab/>
        <w:t>At CVTC, lab/</w:t>
      </w:r>
      <w:r w:rsidR="000B0842">
        <w:rPr>
          <w:rFonts w:ascii="Times New Roman" w:hAnsi="Times New Roman" w:cs="Times New Roman"/>
          <w:sz w:val="24"/>
          <w:szCs w:val="24"/>
        </w:rPr>
        <w:t>lecture courses contain a designated block of time for traditional structured labs.  When</w:t>
      </w:r>
      <w:r w:rsidR="0086068E">
        <w:rPr>
          <w:rFonts w:ascii="Times New Roman" w:hAnsi="Times New Roman" w:cs="Times New Roman"/>
          <w:sz w:val="24"/>
          <w:szCs w:val="24"/>
        </w:rPr>
        <w:t>ever possible, lecture and lab/</w:t>
      </w:r>
      <w:r w:rsidR="000B0842">
        <w:rPr>
          <w:rFonts w:ascii="Times New Roman" w:hAnsi="Times New Roman" w:cs="Times New Roman"/>
          <w:sz w:val="24"/>
          <w:szCs w:val="24"/>
        </w:rPr>
        <w:t xml:space="preserve">lecture courses are scheduled into a lab classroom.  However, due to time restraints and limited lab space, some courses have lecture in a traditional </w:t>
      </w:r>
      <w:r w:rsidR="000B0842">
        <w:rPr>
          <w:rFonts w:ascii="Times New Roman" w:hAnsi="Times New Roman" w:cs="Times New Roman"/>
          <w:sz w:val="24"/>
          <w:szCs w:val="24"/>
        </w:rPr>
        <w:lastRenderedPageBreak/>
        <w:t>classroom.  Traditional and lab classrooms are both equipped with the same type of computer workstation and projector.</w:t>
      </w:r>
    </w:p>
    <w:p w:rsidR="000B0842" w:rsidRDefault="000B0842" w:rsidP="000B0842">
      <w:pPr>
        <w:spacing w:line="480" w:lineRule="auto"/>
        <w:rPr>
          <w:rFonts w:ascii="Times New Roman" w:hAnsi="Times New Roman" w:cs="Times New Roman"/>
          <w:sz w:val="24"/>
          <w:szCs w:val="24"/>
        </w:rPr>
      </w:pPr>
      <w:r>
        <w:rPr>
          <w:rFonts w:ascii="Times New Roman" w:hAnsi="Times New Roman" w:cs="Times New Roman"/>
          <w:sz w:val="24"/>
          <w:szCs w:val="24"/>
        </w:rPr>
        <w:tab/>
        <w:t>The alternative delivery courses (online, hybrid, and web conferencing) are offered as part of a CVTC goal to provide flexible learning environments for students.  A recent CVTC goal is to offer 40% of all classes using an alternative delivery method.  This goal was implemented to reach out to the increasing number of non-tradit</w:t>
      </w:r>
      <w:r w:rsidR="00721B13">
        <w:rPr>
          <w:rFonts w:ascii="Times New Roman" w:hAnsi="Times New Roman" w:cs="Times New Roman"/>
          <w:sz w:val="24"/>
          <w:szCs w:val="24"/>
        </w:rPr>
        <w:t>ional students</w:t>
      </w:r>
      <w:r>
        <w:rPr>
          <w:rFonts w:ascii="Times New Roman" w:hAnsi="Times New Roman" w:cs="Times New Roman"/>
          <w:sz w:val="24"/>
          <w:szCs w:val="24"/>
        </w:rPr>
        <w:t xml:space="preserve"> who are mainly displaced workers or looking for a career change.  The alternative delivery courses aim to offer courses to students that have demanding outside responsibilities, such as full-time jobs and families, and to students that live in rural areas.</w:t>
      </w:r>
    </w:p>
    <w:p w:rsidR="000B0842" w:rsidRDefault="000B0842" w:rsidP="000B0842">
      <w:pPr>
        <w:spacing w:line="480" w:lineRule="auto"/>
        <w:rPr>
          <w:rFonts w:ascii="Times New Roman" w:hAnsi="Times New Roman" w:cs="Times New Roman"/>
          <w:sz w:val="24"/>
          <w:szCs w:val="24"/>
        </w:rPr>
      </w:pPr>
      <w:r>
        <w:rPr>
          <w:rFonts w:ascii="Times New Roman" w:hAnsi="Times New Roman" w:cs="Times New Roman"/>
          <w:sz w:val="24"/>
          <w:szCs w:val="24"/>
        </w:rPr>
        <w:tab/>
        <w:t>Hybrid courses are designed to blend aspects of online and face-to-face traditional lectures.  These courses require students to use half of their required credit hours to learn the material independently using online lectures, reading assignments, and collaborative projects throu</w:t>
      </w:r>
      <w:r w:rsidR="0086068E">
        <w:rPr>
          <w:rFonts w:ascii="Times New Roman" w:hAnsi="Times New Roman" w:cs="Times New Roman"/>
          <w:sz w:val="24"/>
          <w:szCs w:val="24"/>
        </w:rPr>
        <w:t>gh a learning management system</w:t>
      </w:r>
      <w:r>
        <w:rPr>
          <w:rFonts w:ascii="Times New Roman" w:hAnsi="Times New Roman" w:cs="Times New Roman"/>
          <w:sz w:val="24"/>
          <w:szCs w:val="24"/>
        </w:rPr>
        <w:t xml:space="preserve">.  The face-to face aspect </w:t>
      </w:r>
      <w:r w:rsidR="0086068E">
        <w:rPr>
          <w:rFonts w:ascii="Times New Roman" w:hAnsi="Times New Roman" w:cs="Times New Roman"/>
          <w:sz w:val="24"/>
          <w:szCs w:val="24"/>
        </w:rPr>
        <w:t>of the class is then reserved for</w:t>
      </w:r>
      <w:r>
        <w:rPr>
          <w:rFonts w:ascii="Times New Roman" w:hAnsi="Times New Roman" w:cs="Times New Roman"/>
          <w:sz w:val="24"/>
          <w:szCs w:val="24"/>
        </w:rPr>
        <w:t xml:space="preserve"> highlighting the important trends in the class through discussions and activities.</w:t>
      </w:r>
    </w:p>
    <w:p w:rsidR="000B0842" w:rsidRDefault="000B0842" w:rsidP="000B0842">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Web Conference courses utilize the ability for </w:t>
      </w:r>
      <w:r w:rsidR="00A63C64">
        <w:rPr>
          <w:rFonts w:ascii="Times New Roman" w:hAnsi="Times New Roman" w:cs="Times New Roman"/>
          <w:sz w:val="24"/>
          <w:szCs w:val="24"/>
        </w:rPr>
        <w:t>distance learning, but maintain</w:t>
      </w:r>
      <w:r>
        <w:rPr>
          <w:rFonts w:ascii="Times New Roman" w:hAnsi="Times New Roman" w:cs="Times New Roman"/>
          <w:sz w:val="24"/>
          <w:szCs w:val="24"/>
        </w:rPr>
        <w:t xml:space="preserve"> the structure of scheduled meeting times for lecture over Live Meeting software.  The scheduled lectures allow for students to interact with the instructor as in a face-to-face lecture.  Assignments are submitted via the learning management system and the tests are proctored.</w:t>
      </w:r>
    </w:p>
    <w:p w:rsidR="000B0842" w:rsidRDefault="00B00623" w:rsidP="000B0842">
      <w:pPr>
        <w:spacing w:line="480" w:lineRule="auto"/>
        <w:rPr>
          <w:rFonts w:ascii="Times New Roman" w:hAnsi="Times New Roman" w:cs="Times New Roman"/>
          <w:sz w:val="24"/>
          <w:szCs w:val="24"/>
        </w:rPr>
      </w:pPr>
      <w:r>
        <w:rPr>
          <w:rFonts w:ascii="Times New Roman" w:hAnsi="Times New Roman" w:cs="Times New Roman"/>
          <w:sz w:val="24"/>
          <w:szCs w:val="24"/>
        </w:rPr>
        <w:tab/>
        <w:t>The only science course offered in the Online delivery format</w:t>
      </w:r>
      <w:r w:rsidR="0097565B">
        <w:rPr>
          <w:rFonts w:ascii="Times New Roman" w:hAnsi="Times New Roman" w:cs="Times New Roman"/>
          <w:sz w:val="24"/>
          <w:szCs w:val="24"/>
        </w:rPr>
        <w:t xml:space="preserve"> during the past five years at CVTC was Preparation for Basic Chemistry.  All of the courses were taught by the same instructor, who </w:t>
      </w:r>
      <w:r w:rsidR="000B0842">
        <w:rPr>
          <w:rFonts w:ascii="Times New Roman" w:hAnsi="Times New Roman" w:cs="Times New Roman"/>
          <w:sz w:val="24"/>
          <w:szCs w:val="24"/>
        </w:rPr>
        <w:t xml:space="preserve">used video lectures as a basis of presenting the material.  Students were required </w:t>
      </w:r>
      <w:r w:rsidR="000B0842">
        <w:rPr>
          <w:rFonts w:ascii="Times New Roman" w:hAnsi="Times New Roman" w:cs="Times New Roman"/>
          <w:sz w:val="24"/>
          <w:szCs w:val="24"/>
        </w:rPr>
        <w:lastRenderedPageBreak/>
        <w:t>to complete only homework and discussions, submit written homework via mail, and complete a proctored final exam.</w:t>
      </w:r>
    </w:p>
    <w:p w:rsidR="0097565B" w:rsidRDefault="000B0842" w:rsidP="000B0842">
      <w:pPr>
        <w:spacing w:line="480" w:lineRule="auto"/>
        <w:rPr>
          <w:rFonts w:ascii="Times New Roman" w:hAnsi="Times New Roman" w:cs="Times New Roman"/>
          <w:sz w:val="24"/>
          <w:szCs w:val="24"/>
        </w:rPr>
      </w:pPr>
      <w:r>
        <w:rPr>
          <w:rFonts w:ascii="Times New Roman" w:hAnsi="Times New Roman" w:cs="Times New Roman"/>
          <w:sz w:val="24"/>
          <w:szCs w:val="24"/>
        </w:rPr>
        <w:tab/>
      </w:r>
      <w:r w:rsidR="00E470EA">
        <w:rPr>
          <w:rFonts w:ascii="Times New Roman" w:hAnsi="Times New Roman" w:cs="Times New Roman"/>
          <w:sz w:val="24"/>
          <w:szCs w:val="24"/>
        </w:rPr>
        <w:t xml:space="preserve">When discussing the delivery formats, the amount of student involvement determines the strength of the learning environment.  </w:t>
      </w:r>
      <w:r w:rsidR="0097565B">
        <w:rPr>
          <w:rFonts w:ascii="Times New Roman" w:hAnsi="Times New Roman" w:cs="Times New Roman"/>
          <w:sz w:val="24"/>
          <w:szCs w:val="24"/>
        </w:rPr>
        <w:t xml:space="preserve">In their findings, Overbaugh and Lin found that their web-based courses showed a higher sense of community than the lab-based courses.  However, the amount of time required by the instructor to interact with </w:t>
      </w:r>
      <w:r w:rsidR="00721B13">
        <w:rPr>
          <w:rFonts w:ascii="Times New Roman" w:hAnsi="Times New Roman" w:cs="Times New Roman"/>
          <w:sz w:val="24"/>
          <w:szCs w:val="24"/>
        </w:rPr>
        <w:t xml:space="preserve">the </w:t>
      </w:r>
      <w:r w:rsidR="0097565B">
        <w:rPr>
          <w:rFonts w:ascii="Times New Roman" w:hAnsi="Times New Roman" w:cs="Times New Roman"/>
          <w:sz w:val="24"/>
          <w:szCs w:val="24"/>
        </w:rPr>
        <w:t>students</w:t>
      </w:r>
      <w:r w:rsidR="00721B13">
        <w:rPr>
          <w:rFonts w:ascii="Times New Roman" w:hAnsi="Times New Roman" w:cs="Times New Roman"/>
          <w:sz w:val="24"/>
          <w:szCs w:val="24"/>
        </w:rPr>
        <w:t xml:space="preserve"> in the web-based course</w:t>
      </w:r>
      <w:r w:rsidR="0097565B">
        <w:rPr>
          <w:rFonts w:ascii="Times New Roman" w:hAnsi="Times New Roman" w:cs="Times New Roman"/>
          <w:sz w:val="24"/>
          <w:szCs w:val="24"/>
        </w:rPr>
        <w:t xml:space="preserve"> greatly exceeded the amount of time </w:t>
      </w:r>
      <w:r w:rsidR="0086068E">
        <w:rPr>
          <w:rFonts w:ascii="Times New Roman" w:hAnsi="Times New Roman" w:cs="Times New Roman"/>
          <w:sz w:val="24"/>
          <w:szCs w:val="24"/>
        </w:rPr>
        <w:t>for</w:t>
      </w:r>
      <w:r w:rsidR="0097565B">
        <w:rPr>
          <w:rFonts w:ascii="Times New Roman" w:hAnsi="Times New Roman" w:cs="Times New Roman"/>
          <w:sz w:val="24"/>
          <w:szCs w:val="24"/>
        </w:rPr>
        <w:t xml:space="preserve"> the lab-based course.</w:t>
      </w:r>
      <w:r w:rsidR="00E470EA">
        <w:rPr>
          <w:rFonts w:ascii="Times New Roman" w:hAnsi="Times New Roman" w:cs="Times New Roman"/>
          <w:sz w:val="24"/>
          <w:szCs w:val="24"/>
        </w:rPr>
        <w:t xml:space="preserve">  </w:t>
      </w:r>
      <w:r w:rsidR="0097565B">
        <w:rPr>
          <w:rFonts w:ascii="Times New Roman" w:hAnsi="Times New Roman" w:cs="Times New Roman"/>
          <w:sz w:val="24"/>
          <w:szCs w:val="24"/>
        </w:rPr>
        <w:t xml:space="preserve">A possible explanation for the increased sense of community in the web-based courses could </w:t>
      </w:r>
      <w:r w:rsidR="0086068E">
        <w:rPr>
          <w:rFonts w:ascii="Times New Roman" w:hAnsi="Times New Roman" w:cs="Times New Roman"/>
          <w:sz w:val="24"/>
          <w:szCs w:val="24"/>
        </w:rPr>
        <w:t>be</w:t>
      </w:r>
      <w:r w:rsidR="0097565B">
        <w:rPr>
          <w:rFonts w:ascii="Times New Roman" w:hAnsi="Times New Roman" w:cs="Times New Roman"/>
          <w:sz w:val="24"/>
          <w:szCs w:val="24"/>
        </w:rPr>
        <w:t xml:space="preserve"> the learning styles of the students.  Overbaugh and Lin noted that the introverted students performed better in the web-based course and the extroverted students performed better in the lab-based course.  With a choice of two different methods of delivery, students can choose a course that is suited towards their psychological preferences.  With proper advising, students could be placed into a learning community that best fits their needs.</w:t>
      </w:r>
    </w:p>
    <w:p w:rsidR="00E470EA" w:rsidRDefault="0097565B" w:rsidP="00E470EA">
      <w:pPr>
        <w:spacing w:line="480" w:lineRule="auto"/>
        <w:rPr>
          <w:rFonts w:ascii="Times New Roman" w:hAnsi="Times New Roman" w:cs="Times New Roman"/>
          <w:sz w:val="24"/>
          <w:szCs w:val="24"/>
        </w:rPr>
      </w:pPr>
      <w:r>
        <w:rPr>
          <w:rFonts w:ascii="Times New Roman" w:hAnsi="Times New Roman" w:cs="Times New Roman"/>
          <w:sz w:val="24"/>
          <w:szCs w:val="24"/>
        </w:rPr>
        <w:tab/>
      </w:r>
      <w:r w:rsidR="00E470EA">
        <w:rPr>
          <w:rFonts w:ascii="Times New Roman" w:hAnsi="Times New Roman" w:cs="Times New Roman"/>
          <w:sz w:val="24"/>
          <w:szCs w:val="24"/>
        </w:rPr>
        <w:t>An additional factor in student success is learner orientation.  Based on the Learning Orientation Model (Martinez, 1999), students can be categorized into four distinct categories: transforming, performing, conforming, and resistant.  Transforming learners are the motivated, engaged, and committed students.  Performance lea</w:t>
      </w:r>
      <w:r w:rsidR="0014025F">
        <w:rPr>
          <w:rFonts w:ascii="Times New Roman" w:hAnsi="Times New Roman" w:cs="Times New Roman"/>
          <w:sz w:val="24"/>
          <w:szCs w:val="24"/>
        </w:rPr>
        <w:t xml:space="preserve">rners are self-motivated in </w:t>
      </w:r>
      <w:r w:rsidR="00E470EA">
        <w:rPr>
          <w:rFonts w:ascii="Times New Roman" w:hAnsi="Times New Roman" w:cs="Times New Roman"/>
          <w:sz w:val="24"/>
          <w:szCs w:val="24"/>
        </w:rPr>
        <w:t>learning material that interests them, but need extrinsic rewards for learning material that they deem to be less valuable or relevant.  Conforming learners are willing to learn and absorb material in a traditional lecture structure but often have challenges adapting to an open learning environment.  Resistant learners may not believe the presented material is relevant or instrumental in achieving their personal goals.  The students</w:t>
      </w:r>
      <w:r w:rsidR="0014025F">
        <w:rPr>
          <w:rFonts w:ascii="Times New Roman" w:hAnsi="Times New Roman" w:cs="Times New Roman"/>
          <w:sz w:val="24"/>
          <w:szCs w:val="24"/>
        </w:rPr>
        <w:t>’</w:t>
      </w:r>
      <w:r w:rsidR="00E470EA">
        <w:rPr>
          <w:rFonts w:ascii="Times New Roman" w:hAnsi="Times New Roman" w:cs="Times New Roman"/>
          <w:sz w:val="24"/>
          <w:szCs w:val="24"/>
        </w:rPr>
        <w:t xml:space="preserve"> learning orientation will play a large factor in determining how the students will approach the class and align themselves in the learning community.</w:t>
      </w:r>
    </w:p>
    <w:p w:rsidR="00956F6D" w:rsidRDefault="00956F6D" w:rsidP="00E470EA">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The learning communities for course</w:t>
      </w:r>
      <w:r w:rsidR="0086068E">
        <w:rPr>
          <w:rFonts w:ascii="Times New Roman" w:hAnsi="Times New Roman" w:cs="Times New Roman"/>
          <w:sz w:val="24"/>
          <w:szCs w:val="24"/>
        </w:rPr>
        <w:t>s offered at CVTC vary depending</w:t>
      </w:r>
      <w:r>
        <w:rPr>
          <w:rFonts w:ascii="Times New Roman" w:hAnsi="Times New Roman" w:cs="Times New Roman"/>
          <w:sz w:val="24"/>
          <w:szCs w:val="24"/>
        </w:rPr>
        <w:t xml:space="preserve"> on the category.  Science courses are designated into two categories, life science and physical science.  All of the physical science courses are taught with individual lectures for each lab group with a maximum of 24 students.  Life science courses are taught with stacked lectures that consist of a large lecture hall component that presents the course material to students from different lab groups.  Stacked lectures contain a maximum of 72 students, with 3 corresponding lab groups of 24 students each.  Online and web conference courses for both categories have a maximum of 27 students.</w:t>
      </w:r>
    </w:p>
    <w:p w:rsidR="00E470EA" w:rsidRDefault="00E470EA" w:rsidP="00E470EA">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Although it is generally agreed that hands on, problem-based learning is a great tool to increase student comprehension, some detrimental aspects may arise.  Jenkins (2007) points out that laboratory experiences carry the risk of confusing some students as much as they may clarify ideas for others.  Students who may comprehend the material presented in lecture may not be able to make a clear connection to the laboratory activities.  In addition, students have the risk of failing to appreciate the need of accurate measurements, the reliability of the experiment, and </w:t>
      </w:r>
      <w:r w:rsidR="00DC4236">
        <w:rPr>
          <w:rFonts w:ascii="Times New Roman" w:hAnsi="Times New Roman" w:cs="Times New Roman"/>
          <w:sz w:val="24"/>
          <w:szCs w:val="24"/>
        </w:rPr>
        <w:t>the</w:t>
      </w:r>
      <w:r w:rsidR="0086068E">
        <w:rPr>
          <w:rFonts w:ascii="Times New Roman" w:hAnsi="Times New Roman" w:cs="Times New Roman"/>
          <w:sz w:val="24"/>
          <w:szCs w:val="24"/>
        </w:rPr>
        <w:t xml:space="preserve"> need to</w:t>
      </w:r>
      <w:r w:rsidR="00DC4236">
        <w:rPr>
          <w:rFonts w:ascii="Times New Roman" w:hAnsi="Times New Roman" w:cs="Times New Roman"/>
          <w:sz w:val="24"/>
          <w:szCs w:val="24"/>
        </w:rPr>
        <w:t xml:space="preserve"> </w:t>
      </w:r>
      <w:r w:rsidR="0086068E">
        <w:rPr>
          <w:rFonts w:ascii="Times New Roman" w:hAnsi="Times New Roman" w:cs="Times New Roman"/>
          <w:sz w:val="24"/>
          <w:szCs w:val="24"/>
        </w:rPr>
        <w:t>build</w:t>
      </w:r>
      <w:r>
        <w:rPr>
          <w:rFonts w:ascii="Times New Roman" w:hAnsi="Times New Roman" w:cs="Times New Roman"/>
          <w:sz w:val="24"/>
          <w:szCs w:val="24"/>
        </w:rPr>
        <w:t xml:space="preserve"> upon the knowledge gained</w:t>
      </w:r>
      <w:r w:rsidR="00721B13">
        <w:rPr>
          <w:rFonts w:ascii="Times New Roman" w:hAnsi="Times New Roman" w:cs="Times New Roman"/>
          <w:sz w:val="24"/>
          <w:szCs w:val="24"/>
        </w:rPr>
        <w:t xml:space="preserve"> in lecture</w:t>
      </w:r>
      <w:r>
        <w:rPr>
          <w:rFonts w:ascii="Times New Roman" w:hAnsi="Times New Roman" w:cs="Times New Roman"/>
          <w:sz w:val="24"/>
          <w:szCs w:val="24"/>
        </w:rPr>
        <w:t xml:space="preserve">.  For some students, the laboratory work was reduced to the level of a series of trivial, repetitive and boring exercises undertaken solely or principally to satisfy assessment requirements (Jenkins, 2007).  </w:t>
      </w:r>
    </w:p>
    <w:p w:rsidR="00E470EA" w:rsidRDefault="00E470EA" w:rsidP="00E470EA">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In addition to student setbacks in laboratory experiences, instructors and institutions are faced with discontinuity with laboratory and lecture material, time constraints, and infrastructure limitations (Burrowes, 2008).  Many introductory science courses are taught in a lecture hall setting that causes </w:t>
      </w:r>
      <w:r w:rsidR="00DC4236">
        <w:rPr>
          <w:rFonts w:ascii="Times New Roman" w:hAnsi="Times New Roman" w:cs="Times New Roman"/>
          <w:sz w:val="24"/>
          <w:szCs w:val="24"/>
        </w:rPr>
        <w:t xml:space="preserve">a </w:t>
      </w:r>
      <w:r>
        <w:rPr>
          <w:rFonts w:ascii="Times New Roman" w:hAnsi="Times New Roman" w:cs="Times New Roman"/>
          <w:sz w:val="24"/>
          <w:szCs w:val="24"/>
        </w:rPr>
        <w:t xml:space="preserve">disconnect between the lab and the classroom.  When moving from the lecture component to the lab component, students are often placed in a different learning environment, interact with different peers, and may even be taught by another instructor or </w:t>
      </w:r>
      <w:r>
        <w:rPr>
          <w:rFonts w:ascii="Times New Roman" w:hAnsi="Times New Roman" w:cs="Times New Roman"/>
          <w:sz w:val="24"/>
          <w:szCs w:val="24"/>
        </w:rPr>
        <w:lastRenderedPageBreak/>
        <w:t>assistant in lab.  The change in the learning environment could cause confusion and difficulties with students to relate the material presented in lecture with the lab setting.  Bur</w:t>
      </w:r>
      <w:r w:rsidR="009E7B04">
        <w:rPr>
          <w:rFonts w:ascii="Times New Roman" w:hAnsi="Times New Roman" w:cs="Times New Roman"/>
          <w:sz w:val="24"/>
          <w:szCs w:val="24"/>
        </w:rPr>
        <w:t xml:space="preserve">rowes (2008) </w:t>
      </w:r>
      <w:r>
        <w:rPr>
          <w:rFonts w:ascii="Times New Roman" w:hAnsi="Times New Roman" w:cs="Times New Roman"/>
          <w:sz w:val="24"/>
          <w:szCs w:val="24"/>
        </w:rPr>
        <w:t xml:space="preserve">approached this road block by creating a </w:t>
      </w:r>
      <w:r w:rsidRPr="00266686">
        <w:rPr>
          <w:rFonts w:ascii="Times New Roman" w:hAnsi="Times New Roman" w:cs="Times New Roman"/>
          <w:i/>
          <w:sz w:val="24"/>
          <w:szCs w:val="24"/>
        </w:rPr>
        <w:t>seamless biology curriculum</w:t>
      </w:r>
      <w:r>
        <w:rPr>
          <w:rFonts w:ascii="Times New Roman" w:hAnsi="Times New Roman" w:cs="Times New Roman"/>
          <w:sz w:val="24"/>
          <w:szCs w:val="24"/>
        </w:rPr>
        <w:t xml:space="preserve"> (SBC), which was formed as an alternative to large lecture and traditional lab-lecture models.  The SBC created a learning environment where activities and lectures were intertwined in a laboratory setting.  Students were allowed to immediately test difficult concepts after being exposed to them in the lecture portio</w:t>
      </w:r>
      <w:r w:rsidR="0086068E">
        <w:rPr>
          <w:rFonts w:ascii="Times New Roman" w:hAnsi="Times New Roman" w:cs="Times New Roman"/>
          <w:sz w:val="24"/>
          <w:szCs w:val="24"/>
        </w:rPr>
        <w:t>n.  Burrowes and Nazaria saw an</w:t>
      </w:r>
      <w:r>
        <w:rPr>
          <w:rFonts w:ascii="Times New Roman" w:hAnsi="Times New Roman" w:cs="Times New Roman"/>
          <w:sz w:val="24"/>
          <w:szCs w:val="24"/>
        </w:rPr>
        <w:t xml:space="preserve"> increased success rate in the students enrolled in the SBC courses as opposed to the other formats.</w:t>
      </w:r>
    </w:p>
    <w:p w:rsidR="0046780B" w:rsidRDefault="0046780B" w:rsidP="00E470EA">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Similar success can be found in the physics classroom with the addition of active </w:t>
      </w:r>
      <w:r w:rsidR="009E7B04">
        <w:rPr>
          <w:rFonts w:ascii="Times New Roman" w:hAnsi="Times New Roman" w:cs="Times New Roman"/>
          <w:sz w:val="24"/>
          <w:szCs w:val="24"/>
        </w:rPr>
        <w:t>learning curricula, such as Wor</w:t>
      </w:r>
      <w:r>
        <w:rPr>
          <w:rFonts w:ascii="Times New Roman" w:hAnsi="Times New Roman" w:cs="Times New Roman"/>
          <w:sz w:val="24"/>
          <w:szCs w:val="24"/>
        </w:rPr>
        <w:t xml:space="preserve">kshop Physics or Studio Physics.  </w:t>
      </w:r>
      <w:r w:rsidR="00956F6D">
        <w:rPr>
          <w:rFonts w:ascii="Times New Roman" w:hAnsi="Times New Roman" w:cs="Times New Roman"/>
          <w:sz w:val="24"/>
          <w:szCs w:val="24"/>
        </w:rPr>
        <w:t xml:space="preserve">These curricula allow the material </w:t>
      </w:r>
      <w:r w:rsidR="0086068E">
        <w:rPr>
          <w:rFonts w:ascii="Times New Roman" w:hAnsi="Times New Roman" w:cs="Times New Roman"/>
          <w:sz w:val="24"/>
          <w:szCs w:val="24"/>
        </w:rPr>
        <w:t xml:space="preserve">to be </w:t>
      </w:r>
      <w:r w:rsidR="00956F6D">
        <w:rPr>
          <w:rFonts w:ascii="Times New Roman" w:hAnsi="Times New Roman" w:cs="Times New Roman"/>
          <w:sz w:val="24"/>
          <w:szCs w:val="24"/>
        </w:rPr>
        <w:t>presented in a format much like the SBC.  Students are exposed</w:t>
      </w:r>
      <w:r w:rsidR="0086068E">
        <w:rPr>
          <w:rFonts w:ascii="Times New Roman" w:hAnsi="Times New Roman" w:cs="Times New Roman"/>
          <w:sz w:val="24"/>
          <w:szCs w:val="24"/>
        </w:rPr>
        <w:t xml:space="preserve"> to a mixture of lecture, hands-on </w:t>
      </w:r>
      <w:r w:rsidR="00956F6D">
        <w:rPr>
          <w:rFonts w:ascii="Times New Roman" w:hAnsi="Times New Roman" w:cs="Times New Roman"/>
          <w:sz w:val="24"/>
          <w:szCs w:val="24"/>
        </w:rPr>
        <w:t xml:space="preserve">activities, and cooperative learning in place of a standard lecture only format.  </w:t>
      </w:r>
      <w:r>
        <w:rPr>
          <w:rFonts w:ascii="Times New Roman" w:hAnsi="Times New Roman" w:cs="Times New Roman"/>
          <w:sz w:val="24"/>
          <w:szCs w:val="24"/>
        </w:rPr>
        <w:t xml:space="preserve">Gok (2011) showed that the use of these learning environments </w:t>
      </w:r>
      <w:r w:rsidR="00DC4236">
        <w:rPr>
          <w:rFonts w:ascii="Times New Roman" w:hAnsi="Times New Roman" w:cs="Times New Roman"/>
          <w:sz w:val="24"/>
          <w:szCs w:val="24"/>
        </w:rPr>
        <w:t>improved</w:t>
      </w:r>
      <w:r>
        <w:rPr>
          <w:rFonts w:ascii="Times New Roman" w:hAnsi="Times New Roman" w:cs="Times New Roman"/>
          <w:sz w:val="24"/>
          <w:szCs w:val="24"/>
        </w:rPr>
        <w:t xml:space="preserve"> higher critical thinking, peer learning, and help se</w:t>
      </w:r>
      <w:r w:rsidR="00956F6D">
        <w:rPr>
          <w:rFonts w:ascii="Times New Roman" w:hAnsi="Times New Roman" w:cs="Times New Roman"/>
          <w:sz w:val="24"/>
          <w:szCs w:val="24"/>
        </w:rPr>
        <w:t>eking abilities of the students</w:t>
      </w:r>
      <w:r>
        <w:rPr>
          <w:rFonts w:ascii="Times New Roman" w:hAnsi="Times New Roman" w:cs="Times New Roman"/>
          <w:sz w:val="24"/>
          <w:szCs w:val="24"/>
        </w:rPr>
        <w:t>.  The student</w:t>
      </w:r>
      <w:r w:rsidR="00956F6D">
        <w:rPr>
          <w:rFonts w:ascii="Times New Roman" w:hAnsi="Times New Roman" w:cs="Times New Roman"/>
          <w:sz w:val="24"/>
          <w:szCs w:val="24"/>
        </w:rPr>
        <w:t>s</w:t>
      </w:r>
      <w:r>
        <w:rPr>
          <w:rFonts w:ascii="Times New Roman" w:hAnsi="Times New Roman" w:cs="Times New Roman"/>
          <w:sz w:val="24"/>
          <w:szCs w:val="24"/>
        </w:rPr>
        <w:t xml:space="preserve"> involved </w:t>
      </w:r>
      <w:r w:rsidR="00956F6D">
        <w:rPr>
          <w:rFonts w:ascii="Times New Roman" w:hAnsi="Times New Roman" w:cs="Times New Roman"/>
          <w:sz w:val="24"/>
          <w:szCs w:val="24"/>
        </w:rPr>
        <w:t>also showed</w:t>
      </w:r>
      <w:r>
        <w:rPr>
          <w:rFonts w:ascii="Times New Roman" w:hAnsi="Times New Roman" w:cs="Times New Roman"/>
          <w:sz w:val="24"/>
          <w:szCs w:val="24"/>
        </w:rPr>
        <w:t xml:space="preserve"> a higher self-efficacy for learning and performance. </w:t>
      </w:r>
    </w:p>
    <w:p w:rsidR="00956F6D" w:rsidRDefault="00956F6D" w:rsidP="00956F6D">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Increasing science student success is not solely based on the inclusion of a laboratory component.  To promote a laboratory environment that creates a strong and beneficial connection with the material presented in lecture, the </w:t>
      </w:r>
      <w:r w:rsidRPr="00266686">
        <w:rPr>
          <w:rFonts w:ascii="Times New Roman" w:hAnsi="Times New Roman" w:cs="Times New Roman"/>
          <w:i/>
          <w:sz w:val="24"/>
          <w:szCs w:val="24"/>
        </w:rPr>
        <w:t xml:space="preserve">America’s Lab Report </w:t>
      </w:r>
      <w:r w:rsidR="00B33172">
        <w:rPr>
          <w:rFonts w:ascii="Times New Roman" w:hAnsi="Times New Roman" w:cs="Times New Roman"/>
          <w:noProof/>
          <w:sz w:val="24"/>
          <w:szCs w:val="24"/>
        </w:rPr>
        <w:t>[</w:t>
      </w:r>
      <w:r w:rsidR="00B33172" w:rsidRPr="00DC4236">
        <w:rPr>
          <w:rFonts w:ascii="Times New Roman" w:hAnsi="Times New Roman" w:cs="Times New Roman"/>
          <w:noProof/>
          <w:sz w:val="24"/>
          <w:szCs w:val="24"/>
        </w:rPr>
        <w:t xml:space="preserve">Division of Behavior </w:t>
      </w:r>
      <w:r w:rsidR="00B33172">
        <w:rPr>
          <w:rFonts w:ascii="Times New Roman" w:hAnsi="Times New Roman" w:cs="Times New Roman"/>
          <w:noProof/>
          <w:sz w:val="24"/>
          <w:szCs w:val="24"/>
        </w:rPr>
        <w:t>and Social Sciences (NRC), 2005]</w:t>
      </w:r>
      <w:r w:rsidR="00DC4236">
        <w:rPr>
          <w:rFonts w:ascii="Times New Roman" w:hAnsi="Times New Roman" w:cs="Times New Roman"/>
          <w:i/>
          <w:sz w:val="24"/>
          <w:szCs w:val="24"/>
        </w:rPr>
        <w:t xml:space="preserve"> </w:t>
      </w:r>
      <w:r>
        <w:rPr>
          <w:rFonts w:ascii="Times New Roman" w:hAnsi="Times New Roman" w:cs="Times New Roman"/>
          <w:sz w:val="24"/>
          <w:szCs w:val="24"/>
        </w:rPr>
        <w:t>recommends that the experiences:</w:t>
      </w:r>
    </w:p>
    <w:p w:rsidR="007F3E1F" w:rsidRDefault="007F3E1F" w:rsidP="00956F6D">
      <w:pPr>
        <w:spacing w:line="480" w:lineRule="auto"/>
        <w:rPr>
          <w:rFonts w:ascii="Times New Roman" w:hAnsi="Times New Roman" w:cs="Times New Roman"/>
          <w:sz w:val="24"/>
          <w:szCs w:val="24"/>
        </w:rPr>
      </w:pPr>
    </w:p>
    <w:p w:rsidR="007F3E1F" w:rsidRDefault="007F3E1F" w:rsidP="00956F6D">
      <w:pPr>
        <w:spacing w:line="480" w:lineRule="auto"/>
        <w:rPr>
          <w:rFonts w:ascii="Times New Roman" w:hAnsi="Times New Roman" w:cs="Times New Roman"/>
          <w:sz w:val="24"/>
          <w:szCs w:val="24"/>
        </w:rPr>
      </w:pPr>
    </w:p>
    <w:p w:rsidR="007F3E1F" w:rsidRDefault="007F3E1F" w:rsidP="00956F6D">
      <w:pPr>
        <w:spacing w:line="480" w:lineRule="auto"/>
        <w:rPr>
          <w:rFonts w:ascii="Times New Roman" w:hAnsi="Times New Roman" w:cs="Times New Roman"/>
          <w:sz w:val="24"/>
          <w:szCs w:val="24"/>
        </w:rPr>
      </w:pPr>
    </w:p>
    <w:p w:rsidR="00956F6D" w:rsidRDefault="00956F6D" w:rsidP="00956F6D">
      <w:pPr>
        <w:pStyle w:val="ListParagraph"/>
        <w:numPr>
          <w:ilvl w:val="0"/>
          <w:numId w:val="3"/>
        </w:numPr>
        <w:spacing w:line="480" w:lineRule="auto"/>
        <w:rPr>
          <w:rFonts w:ascii="Times New Roman" w:hAnsi="Times New Roman" w:cs="Times New Roman"/>
          <w:sz w:val="24"/>
          <w:szCs w:val="24"/>
        </w:rPr>
      </w:pPr>
      <w:r>
        <w:rPr>
          <w:rFonts w:ascii="Times New Roman" w:hAnsi="Times New Roman" w:cs="Times New Roman"/>
          <w:sz w:val="24"/>
          <w:szCs w:val="24"/>
        </w:rPr>
        <w:lastRenderedPageBreak/>
        <w:t>are designed with clear learning outcomes in mind;</w:t>
      </w:r>
    </w:p>
    <w:p w:rsidR="00956F6D" w:rsidRDefault="00956F6D" w:rsidP="00956F6D">
      <w:pPr>
        <w:pStyle w:val="ListParagraph"/>
        <w:numPr>
          <w:ilvl w:val="0"/>
          <w:numId w:val="3"/>
        </w:numPr>
        <w:spacing w:line="480" w:lineRule="auto"/>
        <w:rPr>
          <w:rFonts w:ascii="Times New Roman" w:hAnsi="Times New Roman" w:cs="Times New Roman"/>
          <w:sz w:val="24"/>
          <w:szCs w:val="24"/>
        </w:rPr>
      </w:pPr>
      <w:r>
        <w:rPr>
          <w:rFonts w:ascii="Times New Roman" w:hAnsi="Times New Roman" w:cs="Times New Roman"/>
          <w:sz w:val="24"/>
          <w:szCs w:val="24"/>
        </w:rPr>
        <w:t>are thoughtfully sequenced into the flow of classroom instruction;</w:t>
      </w:r>
    </w:p>
    <w:p w:rsidR="00956F6D" w:rsidRDefault="00956F6D" w:rsidP="00956F6D">
      <w:pPr>
        <w:pStyle w:val="ListParagraph"/>
        <w:numPr>
          <w:ilvl w:val="0"/>
          <w:numId w:val="3"/>
        </w:numPr>
        <w:spacing w:line="480" w:lineRule="auto"/>
        <w:rPr>
          <w:rFonts w:ascii="Times New Roman" w:hAnsi="Times New Roman" w:cs="Times New Roman"/>
          <w:sz w:val="24"/>
          <w:szCs w:val="24"/>
        </w:rPr>
      </w:pPr>
      <w:r>
        <w:rPr>
          <w:rFonts w:ascii="Times New Roman" w:hAnsi="Times New Roman" w:cs="Times New Roman"/>
          <w:sz w:val="24"/>
          <w:szCs w:val="24"/>
        </w:rPr>
        <w:t xml:space="preserve">integrate learning of science content and process; and </w:t>
      </w:r>
    </w:p>
    <w:p w:rsidR="00956F6D" w:rsidRDefault="00956F6D" w:rsidP="00956F6D">
      <w:pPr>
        <w:pStyle w:val="ListParagraph"/>
        <w:numPr>
          <w:ilvl w:val="0"/>
          <w:numId w:val="3"/>
        </w:numPr>
        <w:spacing w:line="480" w:lineRule="auto"/>
        <w:rPr>
          <w:rFonts w:ascii="Times New Roman" w:hAnsi="Times New Roman" w:cs="Times New Roman"/>
          <w:sz w:val="24"/>
          <w:szCs w:val="24"/>
        </w:rPr>
      </w:pPr>
      <w:r>
        <w:rPr>
          <w:rFonts w:ascii="Times New Roman" w:hAnsi="Times New Roman" w:cs="Times New Roman"/>
          <w:sz w:val="24"/>
          <w:szCs w:val="24"/>
        </w:rPr>
        <w:t>incorporate on-going student reflection and discussion.</w:t>
      </w:r>
    </w:p>
    <w:p w:rsidR="000B0842" w:rsidRDefault="00956F6D" w:rsidP="000B0842">
      <w:pPr>
        <w:spacing w:line="480" w:lineRule="auto"/>
        <w:rPr>
          <w:rFonts w:ascii="Times New Roman" w:hAnsi="Times New Roman" w:cs="Times New Roman"/>
          <w:sz w:val="24"/>
          <w:szCs w:val="24"/>
        </w:rPr>
      </w:pPr>
      <w:r>
        <w:rPr>
          <w:rFonts w:ascii="Times New Roman" w:hAnsi="Times New Roman" w:cs="Times New Roman"/>
          <w:sz w:val="24"/>
          <w:szCs w:val="24"/>
        </w:rPr>
        <w:t>With proper planning and alignment, effective laboratory learning environments sho</w:t>
      </w:r>
      <w:r w:rsidR="007F3E1F">
        <w:rPr>
          <w:rFonts w:ascii="Times New Roman" w:hAnsi="Times New Roman" w:cs="Times New Roman"/>
          <w:sz w:val="24"/>
          <w:szCs w:val="24"/>
        </w:rPr>
        <w:t>uld create an environment that increases</w:t>
      </w:r>
      <w:r>
        <w:rPr>
          <w:rFonts w:ascii="Times New Roman" w:hAnsi="Times New Roman" w:cs="Times New Roman"/>
          <w:sz w:val="24"/>
          <w:szCs w:val="24"/>
        </w:rPr>
        <w:t xml:space="preserve"> student success. </w:t>
      </w:r>
    </w:p>
    <w:p w:rsidR="000B0842" w:rsidRDefault="000B0842" w:rsidP="000B0842">
      <w:pPr>
        <w:spacing w:line="480" w:lineRule="auto"/>
        <w:rPr>
          <w:rFonts w:ascii="Times New Roman" w:hAnsi="Times New Roman" w:cs="Times New Roman"/>
          <w:sz w:val="24"/>
          <w:szCs w:val="24"/>
        </w:rPr>
      </w:pPr>
      <w:r>
        <w:rPr>
          <w:rFonts w:ascii="Times New Roman" w:hAnsi="Times New Roman" w:cs="Times New Roman"/>
          <w:sz w:val="24"/>
          <w:szCs w:val="24"/>
        </w:rPr>
        <w:tab/>
        <w:t>As a measure of student learning</w:t>
      </w:r>
      <w:r w:rsidR="00956F6D">
        <w:rPr>
          <w:rFonts w:ascii="Times New Roman" w:hAnsi="Times New Roman" w:cs="Times New Roman"/>
          <w:sz w:val="24"/>
          <w:szCs w:val="24"/>
        </w:rPr>
        <w:t xml:space="preserve"> in this study</w:t>
      </w:r>
      <w:r>
        <w:rPr>
          <w:rFonts w:ascii="Times New Roman" w:hAnsi="Times New Roman" w:cs="Times New Roman"/>
          <w:sz w:val="24"/>
          <w:szCs w:val="24"/>
        </w:rPr>
        <w:t>, the terms student success and student completion will be utilized.  Student success describes the students that received a grade</w:t>
      </w:r>
      <w:r w:rsidR="00A63C64">
        <w:rPr>
          <w:rFonts w:ascii="Times New Roman" w:hAnsi="Times New Roman" w:cs="Times New Roman"/>
          <w:sz w:val="24"/>
          <w:szCs w:val="24"/>
        </w:rPr>
        <w:t xml:space="preserve"> of a  “B-</w:t>
      </w:r>
      <w:r>
        <w:rPr>
          <w:rFonts w:ascii="Times New Roman" w:hAnsi="Times New Roman" w:cs="Times New Roman"/>
          <w:sz w:val="24"/>
          <w:szCs w:val="24"/>
        </w:rPr>
        <w:t>” or better.  This differs fro</w:t>
      </w:r>
      <w:r w:rsidR="00C2368A">
        <w:rPr>
          <w:rFonts w:ascii="Times New Roman" w:hAnsi="Times New Roman" w:cs="Times New Roman"/>
          <w:sz w:val="24"/>
          <w:szCs w:val="24"/>
        </w:rPr>
        <w:t>m a commonly used grade of a “C-</w:t>
      </w:r>
      <w:r>
        <w:rPr>
          <w:rFonts w:ascii="Times New Roman" w:hAnsi="Times New Roman" w:cs="Times New Roman"/>
          <w:sz w:val="24"/>
          <w:szCs w:val="24"/>
        </w:rPr>
        <w:t>” to define student success, because of regulations of the health care programs.  Depending on the field, some health students are required to achieve a letter grade of a “B-“ or better to be eligible for admittance into the program.  Student completion is defined as a student that passed the course with a minimum grade of a “D-.”  Students who audit or withdraw from the course are not included in the success or completion rates.</w:t>
      </w:r>
    </w:p>
    <w:p w:rsidR="000B0842" w:rsidRDefault="000B0842" w:rsidP="000B0842">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This research seeks to evaluate the following hypotheses:  </w:t>
      </w:r>
    </w:p>
    <w:p w:rsidR="000B0842" w:rsidRDefault="000B0842" w:rsidP="000B0842">
      <w:pPr>
        <w:pStyle w:val="ListParagraph"/>
        <w:numPr>
          <w:ilvl w:val="0"/>
          <w:numId w:val="2"/>
        </w:numPr>
        <w:spacing w:line="480" w:lineRule="auto"/>
        <w:rPr>
          <w:rFonts w:ascii="Times New Roman" w:hAnsi="Times New Roman" w:cs="Times New Roman"/>
          <w:sz w:val="24"/>
          <w:szCs w:val="24"/>
        </w:rPr>
      </w:pPr>
      <w:r>
        <w:rPr>
          <w:rFonts w:ascii="Times New Roman" w:hAnsi="Times New Roman" w:cs="Times New Roman"/>
          <w:sz w:val="24"/>
          <w:szCs w:val="24"/>
        </w:rPr>
        <w:t xml:space="preserve"> Students who are enrolled in lecture/lab courses will achieve higher success and completion rates than their peers enrolled in lecture only courses.</w:t>
      </w:r>
    </w:p>
    <w:p w:rsidR="000B0842" w:rsidRDefault="000B0842" w:rsidP="000B0842">
      <w:pPr>
        <w:pStyle w:val="ListParagraph"/>
        <w:numPr>
          <w:ilvl w:val="0"/>
          <w:numId w:val="2"/>
        </w:numPr>
        <w:spacing w:line="480" w:lineRule="auto"/>
        <w:rPr>
          <w:rFonts w:ascii="Times New Roman" w:hAnsi="Times New Roman" w:cs="Times New Roman"/>
          <w:sz w:val="24"/>
          <w:szCs w:val="24"/>
        </w:rPr>
      </w:pPr>
      <w:r>
        <w:rPr>
          <w:rFonts w:ascii="Times New Roman" w:hAnsi="Times New Roman" w:cs="Times New Roman"/>
          <w:sz w:val="24"/>
          <w:szCs w:val="24"/>
        </w:rPr>
        <w:t>Students who are enrolled in lecture/lab courses will achieve higher success and completion rates than their peers enrolled in online, hybrid, and web conferencing courses.</w:t>
      </w:r>
    </w:p>
    <w:p w:rsidR="000B0842" w:rsidRDefault="000B0842" w:rsidP="000B0842">
      <w:pPr>
        <w:pStyle w:val="ListParagraph"/>
        <w:numPr>
          <w:ilvl w:val="0"/>
          <w:numId w:val="2"/>
        </w:numPr>
        <w:spacing w:line="480" w:lineRule="auto"/>
        <w:rPr>
          <w:rFonts w:ascii="Times New Roman" w:hAnsi="Times New Roman" w:cs="Times New Roman"/>
          <w:sz w:val="24"/>
          <w:szCs w:val="24"/>
        </w:rPr>
      </w:pPr>
      <w:r>
        <w:rPr>
          <w:rFonts w:ascii="Times New Roman" w:hAnsi="Times New Roman" w:cs="Times New Roman"/>
          <w:sz w:val="24"/>
          <w:szCs w:val="24"/>
        </w:rPr>
        <w:t xml:space="preserve">Lecture/lab courses will see a higher rate of retention than online, hybrid, and web conference courses.  </w:t>
      </w:r>
    </w:p>
    <w:p w:rsidR="009611DF" w:rsidRPr="00F3675A" w:rsidRDefault="00D84559" w:rsidP="009611DF">
      <w:pPr>
        <w:spacing w:line="480" w:lineRule="auto"/>
        <w:rPr>
          <w:rFonts w:ascii="Times New Roman" w:hAnsi="Times New Roman" w:cs="Times New Roman"/>
          <w:b/>
          <w:sz w:val="28"/>
          <w:szCs w:val="28"/>
        </w:rPr>
      </w:pPr>
      <w:r w:rsidRPr="00F3675A">
        <w:rPr>
          <w:rFonts w:ascii="Times New Roman" w:hAnsi="Times New Roman" w:cs="Times New Roman"/>
          <w:b/>
          <w:sz w:val="28"/>
          <w:szCs w:val="28"/>
        </w:rPr>
        <w:lastRenderedPageBreak/>
        <w:t>Results</w:t>
      </w:r>
    </w:p>
    <w:p w:rsidR="00C76B0C" w:rsidRDefault="00C76B0C" w:rsidP="009611DF">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data used for this research </w:t>
      </w:r>
      <w:r w:rsidR="00B33172">
        <w:rPr>
          <w:rFonts w:ascii="Times New Roman" w:hAnsi="Times New Roman" w:cs="Times New Roman"/>
          <w:sz w:val="24"/>
          <w:szCs w:val="24"/>
        </w:rPr>
        <w:t>were</w:t>
      </w:r>
      <w:r>
        <w:rPr>
          <w:rFonts w:ascii="Times New Roman" w:hAnsi="Times New Roman" w:cs="Times New Roman"/>
          <w:sz w:val="24"/>
          <w:szCs w:val="24"/>
        </w:rPr>
        <w:t xml:space="preserve"> collected by the Institutional Planning and Research department at Chippewa Valley Technical College</w:t>
      </w:r>
      <w:r w:rsidR="00A30357">
        <w:rPr>
          <w:rFonts w:ascii="Times New Roman" w:hAnsi="Times New Roman" w:cs="Times New Roman"/>
          <w:sz w:val="24"/>
          <w:szCs w:val="24"/>
        </w:rPr>
        <w:t xml:space="preserve"> (CVTC)</w:t>
      </w:r>
      <w:r>
        <w:rPr>
          <w:rFonts w:ascii="Times New Roman" w:hAnsi="Times New Roman" w:cs="Times New Roman"/>
          <w:sz w:val="24"/>
          <w:szCs w:val="24"/>
        </w:rPr>
        <w:t xml:space="preserve">.  The Institutional Planning and Research department collects the data to provide </w:t>
      </w:r>
      <w:r w:rsidR="001D4418">
        <w:rPr>
          <w:rFonts w:ascii="Times New Roman" w:hAnsi="Times New Roman" w:cs="Times New Roman"/>
          <w:sz w:val="24"/>
          <w:szCs w:val="24"/>
        </w:rPr>
        <w:t xml:space="preserve">information </w:t>
      </w:r>
      <w:r>
        <w:rPr>
          <w:rFonts w:ascii="Times New Roman" w:hAnsi="Times New Roman" w:cs="Times New Roman"/>
          <w:sz w:val="24"/>
          <w:szCs w:val="24"/>
        </w:rPr>
        <w:t xml:space="preserve">for planning and </w:t>
      </w:r>
      <w:r w:rsidR="001D4418">
        <w:rPr>
          <w:rFonts w:ascii="Times New Roman" w:hAnsi="Times New Roman" w:cs="Times New Roman"/>
          <w:sz w:val="24"/>
          <w:szCs w:val="24"/>
        </w:rPr>
        <w:t xml:space="preserve">developing </w:t>
      </w:r>
      <w:r w:rsidR="00A01B76">
        <w:rPr>
          <w:rFonts w:ascii="Times New Roman" w:hAnsi="Times New Roman" w:cs="Times New Roman"/>
          <w:sz w:val="24"/>
          <w:szCs w:val="24"/>
        </w:rPr>
        <w:t xml:space="preserve">programs and curriculum, as well as for academic review.  </w:t>
      </w:r>
      <w:r w:rsidR="001D4418">
        <w:rPr>
          <w:rFonts w:ascii="Times New Roman" w:hAnsi="Times New Roman" w:cs="Times New Roman"/>
          <w:sz w:val="24"/>
          <w:szCs w:val="24"/>
        </w:rPr>
        <w:t>The data provided did not include any reference to student names, student</w:t>
      </w:r>
      <w:r w:rsidR="00F17297">
        <w:rPr>
          <w:rFonts w:ascii="Times New Roman" w:hAnsi="Times New Roman" w:cs="Times New Roman"/>
          <w:sz w:val="24"/>
          <w:szCs w:val="24"/>
        </w:rPr>
        <w:t xml:space="preserve"> </w:t>
      </w:r>
      <w:r w:rsidR="00B33172">
        <w:rPr>
          <w:rFonts w:ascii="Times New Roman" w:hAnsi="Times New Roman" w:cs="Times New Roman"/>
          <w:sz w:val="24"/>
          <w:szCs w:val="24"/>
        </w:rPr>
        <w:t>identification number</w:t>
      </w:r>
      <w:r w:rsidR="00CA709F">
        <w:rPr>
          <w:rFonts w:ascii="Times New Roman" w:hAnsi="Times New Roman" w:cs="Times New Roman"/>
          <w:sz w:val="24"/>
          <w:szCs w:val="24"/>
        </w:rPr>
        <w:t>s</w:t>
      </w:r>
      <w:r w:rsidR="00F17297">
        <w:rPr>
          <w:rFonts w:ascii="Times New Roman" w:hAnsi="Times New Roman" w:cs="Times New Roman"/>
          <w:sz w:val="24"/>
          <w:szCs w:val="24"/>
        </w:rPr>
        <w:t>, or any other forms of recognizing individual students.</w:t>
      </w:r>
      <w:r w:rsidR="00C15744">
        <w:rPr>
          <w:rFonts w:ascii="Times New Roman" w:hAnsi="Times New Roman" w:cs="Times New Roman"/>
          <w:sz w:val="24"/>
          <w:szCs w:val="24"/>
        </w:rPr>
        <w:t xml:space="preserve">  The data does provide the students’ grades (including withdrawals and audits) as well as the student</w:t>
      </w:r>
      <w:r w:rsidR="001D4418">
        <w:rPr>
          <w:rFonts w:ascii="Times New Roman" w:hAnsi="Times New Roman" w:cs="Times New Roman"/>
          <w:sz w:val="24"/>
          <w:szCs w:val="24"/>
        </w:rPr>
        <w:t>s’</w:t>
      </w:r>
      <w:r w:rsidR="00C15744">
        <w:rPr>
          <w:rFonts w:ascii="Times New Roman" w:hAnsi="Times New Roman" w:cs="Times New Roman"/>
          <w:sz w:val="24"/>
          <w:szCs w:val="24"/>
        </w:rPr>
        <w:t xml:space="preserve"> status in the college.</w:t>
      </w:r>
    </w:p>
    <w:p w:rsidR="001D4418" w:rsidRDefault="001D4418" w:rsidP="009611DF">
      <w:pPr>
        <w:spacing w:line="480" w:lineRule="auto"/>
        <w:rPr>
          <w:rFonts w:ascii="Times New Roman" w:hAnsi="Times New Roman" w:cs="Times New Roman"/>
          <w:sz w:val="24"/>
          <w:szCs w:val="24"/>
        </w:rPr>
      </w:pPr>
      <w:r>
        <w:rPr>
          <w:rFonts w:ascii="Times New Roman" w:hAnsi="Times New Roman" w:cs="Times New Roman"/>
          <w:sz w:val="24"/>
          <w:szCs w:val="24"/>
        </w:rPr>
        <w:tab/>
        <w:t>Data from</w:t>
      </w:r>
      <w:r w:rsidR="00C15744">
        <w:rPr>
          <w:rFonts w:ascii="Times New Roman" w:hAnsi="Times New Roman" w:cs="Times New Roman"/>
          <w:sz w:val="24"/>
          <w:szCs w:val="24"/>
        </w:rPr>
        <w:t xml:space="preserve"> a five year period </w:t>
      </w:r>
      <w:r>
        <w:rPr>
          <w:rFonts w:ascii="Times New Roman" w:hAnsi="Times New Roman" w:cs="Times New Roman"/>
          <w:sz w:val="24"/>
          <w:szCs w:val="24"/>
        </w:rPr>
        <w:t xml:space="preserve">was used </w:t>
      </w:r>
      <w:r w:rsidR="00C15744">
        <w:rPr>
          <w:rFonts w:ascii="Times New Roman" w:hAnsi="Times New Roman" w:cs="Times New Roman"/>
          <w:sz w:val="24"/>
          <w:szCs w:val="24"/>
        </w:rPr>
        <w:t>for this research, starting with the Fall of 2009 and concluding with th</w:t>
      </w:r>
      <w:r w:rsidR="00CA709F">
        <w:rPr>
          <w:rFonts w:ascii="Times New Roman" w:hAnsi="Times New Roman" w:cs="Times New Roman"/>
          <w:sz w:val="24"/>
          <w:szCs w:val="24"/>
        </w:rPr>
        <w:t>e Spring of 2013.  The data do</w:t>
      </w:r>
      <w:r w:rsidR="00C15744">
        <w:rPr>
          <w:rFonts w:ascii="Times New Roman" w:hAnsi="Times New Roman" w:cs="Times New Roman"/>
          <w:sz w:val="24"/>
          <w:szCs w:val="24"/>
        </w:rPr>
        <w:t xml:space="preserve"> not include courses that were offered during the summer sessions.</w:t>
      </w:r>
      <w:r w:rsidR="000C38EE">
        <w:rPr>
          <w:rFonts w:ascii="Times New Roman" w:hAnsi="Times New Roman" w:cs="Times New Roman"/>
          <w:sz w:val="24"/>
          <w:szCs w:val="24"/>
        </w:rPr>
        <w:t xml:space="preserve">  Over the five year period, a total of </w:t>
      </w:r>
      <w:r w:rsidR="00F549C2">
        <w:rPr>
          <w:rFonts w:ascii="Times New Roman" w:hAnsi="Times New Roman" w:cs="Times New Roman"/>
          <w:sz w:val="24"/>
          <w:szCs w:val="24"/>
        </w:rPr>
        <w:t>12,2</w:t>
      </w:r>
      <w:r w:rsidR="00AC63D5">
        <w:rPr>
          <w:rFonts w:ascii="Times New Roman" w:hAnsi="Times New Roman" w:cs="Times New Roman"/>
          <w:sz w:val="24"/>
          <w:szCs w:val="24"/>
        </w:rPr>
        <w:t>32</w:t>
      </w:r>
      <w:r w:rsidR="000C38EE">
        <w:rPr>
          <w:rFonts w:ascii="Times New Roman" w:hAnsi="Times New Roman" w:cs="Times New Roman"/>
          <w:sz w:val="24"/>
          <w:szCs w:val="24"/>
        </w:rPr>
        <w:t xml:space="preserve"> students were enrolled in science cours</w:t>
      </w:r>
      <w:r w:rsidR="00A30357">
        <w:rPr>
          <w:rFonts w:ascii="Times New Roman" w:hAnsi="Times New Roman" w:cs="Times New Roman"/>
          <w:sz w:val="24"/>
          <w:szCs w:val="24"/>
        </w:rPr>
        <w:t xml:space="preserve">es at CVTC.  </w:t>
      </w:r>
      <w:r w:rsidR="00DC4236">
        <w:rPr>
          <w:rFonts w:ascii="Times New Roman" w:hAnsi="Times New Roman" w:cs="Times New Roman"/>
          <w:sz w:val="24"/>
          <w:szCs w:val="24"/>
        </w:rPr>
        <w:t>The breakdown of the enrollment by delivery format is shown in Table 1.</w:t>
      </w:r>
      <w:r w:rsidR="00A30357">
        <w:rPr>
          <w:rFonts w:ascii="Times New Roman" w:hAnsi="Times New Roman" w:cs="Times New Roman"/>
          <w:sz w:val="24"/>
          <w:szCs w:val="24"/>
        </w:rPr>
        <w:t xml:space="preserve">  </w:t>
      </w:r>
      <w:r w:rsidR="000C38EE">
        <w:rPr>
          <w:rFonts w:ascii="Times New Roman" w:hAnsi="Times New Roman" w:cs="Times New Roman"/>
          <w:sz w:val="24"/>
          <w:szCs w:val="24"/>
        </w:rPr>
        <w:t xml:space="preserve"> </w:t>
      </w:r>
    </w:p>
    <w:tbl>
      <w:tblPr>
        <w:tblStyle w:val="TableGrid"/>
        <w:tblW w:w="0" w:type="auto"/>
        <w:tblLook w:val="04A0" w:firstRow="1" w:lastRow="0" w:firstColumn="1" w:lastColumn="0" w:noHBand="0" w:noVBand="1"/>
      </w:tblPr>
      <w:tblGrid>
        <w:gridCol w:w="4878"/>
        <w:gridCol w:w="4698"/>
      </w:tblGrid>
      <w:tr w:rsidR="001D4418" w:rsidTr="001D4418">
        <w:tc>
          <w:tcPr>
            <w:tcW w:w="4878" w:type="dxa"/>
            <w:tcBorders>
              <w:left w:val="nil"/>
              <w:bottom w:val="thinThickSmallGap" w:sz="24" w:space="0" w:color="auto"/>
              <w:right w:val="nil"/>
            </w:tcBorders>
          </w:tcPr>
          <w:p w:rsidR="001D4418" w:rsidRDefault="001D4418" w:rsidP="001D4418">
            <w:pPr>
              <w:spacing w:line="480" w:lineRule="auto"/>
              <w:jc w:val="center"/>
              <w:rPr>
                <w:rFonts w:ascii="Times New Roman" w:hAnsi="Times New Roman" w:cs="Times New Roman"/>
                <w:sz w:val="24"/>
                <w:szCs w:val="24"/>
              </w:rPr>
            </w:pPr>
            <w:r>
              <w:rPr>
                <w:rFonts w:ascii="Times New Roman" w:hAnsi="Times New Roman" w:cs="Times New Roman"/>
                <w:sz w:val="24"/>
                <w:szCs w:val="24"/>
              </w:rPr>
              <w:t>Format</w:t>
            </w:r>
          </w:p>
        </w:tc>
        <w:tc>
          <w:tcPr>
            <w:tcW w:w="4698" w:type="dxa"/>
            <w:tcBorders>
              <w:left w:val="nil"/>
              <w:bottom w:val="thinThickSmallGap" w:sz="24" w:space="0" w:color="auto"/>
              <w:right w:val="nil"/>
            </w:tcBorders>
          </w:tcPr>
          <w:p w:rsidR="001D4418" w:rsidRDefault="001D4418" w:rsidP="001D4418">
            <w:pPr>
              <w:spacing w:line="480" w:lineRule="auto"/>
              <w:jc w:val="center"/>
              <w:rPr>
                <w:rFonts w:ascii="Times New Roman" w:hAnsi="Times New Roman" w:cs="Times New Roman"/>
                <w:sz w:val="24"/>
                <w:szCs w:val="24"/>
              </w:rPr>
            </w:pPr>
            <w:r>
              <w:rPr>
                <w:rFonts w:ascii="Times New Roman" w:hAnsi="Times New Roman" w:cs="Times New Roman"/>
                <w:sz w:val="24"/>
                <w:szCs w:val="24"/>
              </w:rPr>
              <w:t>Percentage of Student Enrollment</w:t>
            </w:r>
          </w:p>
        </w:tc>
      </w:tr>
      <w:tr w:rsidR="001D4418" w:rsidTr="001D4418">
        <w:tc>
          <w:tcPr>
            <w:tcW w:w="4878" w:type="dxa"/>
            <w:tcBorders>
              <w:top w:val="thinThickSmallGap" w:sz="24" w:space="0" w:color="auto"/>
              <w:left w:val="nil"/>
              <w:bottom w:val="nil"/>
              <w:right w:val="nil"/>
            </w:tcBorders>
          </w:tcPr>
          <w:p w:rsidR="001D4418" w:rsidRDefault="001D4418" w:rsidP="001D4418">
            <w:pPr>
              <w:spacing w:line="480" w:lineRule="auto"/>
              <w:jc w:val="center"/>
              <w:rPr>
                <w:rFonts w:ascii="Times New Roman" w:hAnsi="Times New Roman" w:cs="Times New Roman"/>
                <w:sz w:val="24"/>
                <w:szCs w:val="24"/>
              </w:rPr>
            </w:pPr>
            <w:r>
              <w:rPr>
                <w:rFonts w:ascii="Times New Roman" w:hAnsi="Times New Roman" w:cs="Times New Roman"/>
                <w:sz w:val="24"/>
                <w:szCs w:val="24"/>
              </w:rPr>
              <w:t>Lab/Lecture</w:t>
            </w:r>
          </w:p>
        </w:tc>
        <w:tc>
          <w:tcPr>
            <w:tcW w:w="4698" w:type="dxa"/>
            <w:tcBorders>
              <w:top w:val="thinThickSmallGap" w:sz="24" w:space="0" w:color="auto"/>
              <w:left w:val="nil"/>
              <w:bottom w:val="nil"/>
              <w:right w:val="nil"/>
            </w:tcBorders>
          </w:tcPr>
          <w:p w:rsidR="001D4418" w:rsidRDefault="001D4418" w:rsidP="001D4418">
            <w:pPr>
              <w:spacing w:line="480" w:lineRule="auto"/>
              <w:jc w:val="center"/>
              <w:rPr>
                <w:rFonts w:ascii="Times New Roman" w:hAnsi="Times New Roman" w:cs="Times New Roman"/>
                <w:sz w:val="24"/>
                <w:szCs w:val="24"/>
              </w:rPr>
            </w:pPr>
            <w:r>
              <w:rPr>
                <w:rFonts w:ascii="Times New Roman" w:hAnsi="Times New Roman" w:cs="Times New Roman"/>
                <w:sz w:val="24"/>
                <w:szCs w:val="24"/>
              </w:rPr>
              <w:t>79.59%</w:t>
            </w:r>
          </w:p>
        </w:tc>
      </w:tr>
      <w:tr w:rsidR="001D4418" w:rsidTr="001D4418">
        <w:tc>
          <w:tcPr>
            <w:tcW w:w="4878" w:type="dxa"/>
            <w:tcBorders>
              <w:top w:val="nil"/>
              <w:left w:val="nil"/>
              <w:bottom w:val="nil"/>
              <w:right w:val="nil"/>
            </w:tcBorders>
          </w:tcPr>
          <w:p w:rsidR="001D4418" w:rsidRDefault="001D4418" w:rsidP="001D4418">
            <w:pPr>
              <w:spacing w:line="480" w:lineRule="auto"/>
              <w:jc w:val="center"/>
              <w:rPr>
                <w:rFonts w:ascii="Times New Roman" w:hAnsi="Times New Roman" w:cs="Times New Roman"/>
                <w:sz w:val="24"/>
                <w:szCs w:val="24"/>
              </w:rPr>
            </w:pPr>
            <w:r>
              <w:rPr>
                <w:rFonts w:ascii="Times New Roman" w:hAnsi="Times New Roman" w:cs="Times New Roman"/>
                <w:sz w:val="24"/>
                <w:szCs w:val="24"/>
              </w:rPr>
              <w:t>Hybrid</w:t>
            </w:r>
          </w:p>
        </w:tc>
        <w:tc>
          <w:tcPr>
            <w:tcW w:w="4698" w:type="dxa"/>
            <w:tcBorders>
              <w:top w:val="nil"/>
              <w:left w:val="nil"/>
              <w:bottom w:val="nil"/>
              <w:right w:val="nil"/>
            </w:tcBorders>
          </w:tcPr>
          <w:p w:rsidR="001D4418" w:rsidRDefault="001D4418" w:rsidP="001D4418">
            <w:pPr>
              <w:spacing w:line="480" w:lineRule="auto"/>
              <w:jc w:val="center"/>
              <w:rPr>
                <w:rFonts w:ascii="Times New Roman" w:hAnsi="Times New Roman" w:cs="Times New Roman"/>
                <w:sz w:val="24"/>
                <w:szCs w:val="24"/>
              </w:rPr>
            </w:pPr>
            <w:r>
              <w:rPr>
                <w:rFonts w:ascii="Times New Roman" w:hAnsi="Times New Roman" w:cs="Times New Roman"/>
                <w:sz w:val="24"/>
                <w:szCs w:val="24"/>
              </w:rPr>
              <w:t>8.99%</w:t>
            </w:r>
          </w:p>
        </w:tc>
      </w:tr>
      <w:tr w:rsidR="001D4418" w:rsidTr="001D4418">
        <w:tc>
          <w:tcPr>
            <w:tcW w:w="4878" w:type="dxa"/>
            <w:tcBorders>
              <w:top w:val="nil"/>
              <w:left w:val="nil"/>
              <w:bottom w:val="nil"/>
              <w:right w:val="nil"/>
            </w:tcBorders>
          </w:tcPr>
          <w:p w:rsidR="001D4418" w:rsidRDefault="001D4418" w:rsidP="001D4418">
            <w:pPr>
              <w:spacing w:line="480" w:lineRule="auto"/>
              <w:jc w:val="center"/>
              <w:rPr>
                <w:rFonts w:ascii="Times New Roman" w:hAnsi="Times New Roman" w:cs="Times New Roman"/>
                <w:sz w:val="24"/>
                <w:szCs w:val="24"/>
              </w:rPr>
            </w:pPr>
            <w:r>
              <w:rPr>
                <w:rFonts w:ascii="Times New Roman" w:hAnsi="Times New Roman" w:cs="Times New Roman"/>
                <w:sz w:val="24"/>
                <w:szCs w:val="24"/>
              </w:rPr>
              <w:t>Lecture</w:t>
            </w:r>
          </w:p>
        </w:tc>
        <w:tc>
          <w:tcPr>
            <w:tcW w:w="4698" w:type="dxa"/>
            <w:tcBorders>
              <w:top w:val="nil"/>
              <w:left w:val="nil"/>
              <w:bottom w:val="nil"/>
              <w:right w:val="nil"/>
            </w:tcBorders>
          </w:tcPr>
          <w:p w:rsidR="001D4418" w:rsidRDefault="001D4418" w:rsidP="001D4418">
            <w:pPr>
              <w:spacing w:line="480" w:lineRule="auto"/>
              <w:jc w:val="center"/>
              <w:rPr>
                <w:rFonts w:ascii="Times New Roman" w:hAnsi="Times New Roman" w:cs="Times New Roman"/>
                <w:sz w:val="24"/>
                <w:szCs w:val="24"/>
              </w:rPr>
            </w:pPr>
            <w:r>
              <w:rPr>
                <w:rFonts w:ascii="Times New Roman" w:hAnsi="Times New Roman" w:cs="Times New Roman"/>
                <w:sz w:val="24"/>
                <w:szCs w:val="24"/>
              </w:rPr>
              <w:t>7.28%</w:t>
            </w:r>
          </w:p>
        </w:tc>
      </w:tr>
      <w:tr w:rsidR="001D4418" w:rsidTr="001D4418">
        <w:tc>
          <w:tcPr>
            <w:tcW w:w="4878" w:type="dxa"/>
            <w:tcBorders>
              <w:top w:val="nil"/>
              <w:left w:val="nil"/>
              <w:bottom w:val="nil"/>
              <w:right w:val="nil"/>
            </w:tcBorders>
          </w:tcPr>
          <w:p w:rsidR="001D4418" w:rsidRDefault="001D4418" w:rsidP="001D4418">
            <w:pPr>
              <w:spacing w:line="480" w:lineRule="auto"/>
              <w:jc w:val="center"/>
              <w:rPr>
                <w:rFonts w:ascii="Times New Roman" w:hAnsi="Times New Roman" w:cs="Times New Roman"/>
                <w:sz w:val="24"/>
                <w:szCs w:val="24"/>
              </w:rPr>
            </w:pPr>
            <w:r>
              <w:rPr>
                <w:rFonts w:ascii="Times New Roman" w:hAnsi="Times New Roman" w:cs="Times New Roman"/>
                <w:sz w:val="24"/>
                <w:szCs w:val="24"/>
              </w:rPr>
              <w:t>Web Conferencing</w:t>
            </w:r>
          </w:p>
        </w:tc>
        <w:tc>
          <w:tcPr>
            <w:tcW w:w="4698" w:type="dxa"/>
            <w:tcBorders>
              <w:top w:val="nil"/>
              <w:left w:val="nil"/>
              <w:bottom w:val="nil"/>
              <w:right w:val="nil"/>
            </w:tcBorders>
          </w:tcPr>
          <w:p w:rsidR="001D4418" w:rsidRDefault="001D4418" w:rsidP="001D4418">
            <w:pPr>
              <w:spacing w:line="480" w:lineRule="auto"/>
              <w:jc w:val="center"/>
              <w:rPr>
                <w:rFonts w:ascii="Times New Roman" w:hAnsi="Times New Roman" w:cs="Times New Roman"/>
                <w:sz w:val="24"/>
                <w:szCs w:val="24"/>
              </w:rPr>
            </w:pPr>
            <w:r>
              <w:rPr>
                <w:rFonts w:ascii="Times New Roman" w:hAnsi="Times New Roman" w:cs="Times New Roman"/>
                <w:sz w:val="24"/>
                <w:szCs w:val="24"/>
              </w:rPr>
              <w:t>2.32%</w:t>
            </w:r>
          </w:p>
        </w:tc>
      </w:tr>
      <w:tr w:rsidR="001D4418" w:rsidTr="001D4418">
        <w:tc>
          <w:tcPr>
            <w:tcW w:w="4878" w:type="dxa"/>
            <w:tcBorders>
              <w:top w:val="nil"/>
              <w:left w:val="nil"/>
              <w:right w:val="nil"/>
            </w:tcBorders>
          </w:tcPr>
          <w:p w:rsidR="001D4418" w:rsidRDefault="001D4418" w:rsidP="001D4418">
            <w:pPr>
              <w:spacing w:line="480" w:lineRule="auto"/>
              <w:jc w:val="center"/>
              <w:rPr>
                <w:rFonts w:ascii="Times New Roman" w:hAnsi="Times New Roman" w:cs="Times New Roman"/>
                <w:sz w:val="24"/>
                <w:szCs w:val="24"/>
              </w:rPr>
            </w:pPr>
            <w:r>
              <w:rPr>
                <w:rFonts w:ascii="Times New Roman" w:hAnsi="Times New Roman" w:cs="Times New Roman"/>
                <w:sz w:val="24"/>
                <w:szCs w:val="24"/>
              </w:rPr>
              <w:t>Online</w:t>
            </w:r>
          </w:p>
        </w:tc>
        <w:tc>
          <w:tcPr>
            <w:tcW w:w="4698" w:type="dxa"/>
            <w:tcBorders>
              <w:top w:val="nil"/>
              <w:left w:val="nil"/>
              <w:right w:val="nil"/>
            </w:tcBorders>
          </w:tcPr>
          <w:p w:rsidR="001D4418" w:rsidRDefault="001D4418" w:rsidP="001D4418">
            <w:pPr>
              <w:spacing w:line="480" w:lineRule="auto"/>
              <w:jc w:val="center"/>
              <w:rPr>
                <w:rFonts w:ascii="Times New Roman" w:hAnsi="Times New Roman" w:cs="Times New Roman"/>
                <w:sz w:val="24"/>
                <w:szCs w:val="24"/>
              </w:rPr>
            </w:pPr>
            <w:r>
              <w:rPr>
                <w:rFonts w:ascii="Times New Roman" w:hAnsi="Times New Roman" w:cs="Times New Roman"/>
                <w:sz w:val="24"/>
                <w:szCs w:val="24"/>
              </w:rPr>
              <w:t>1.82</w:t>
            </w:r>
            <w:r w:rsidR="00CA709F">
              <w:rPr>
                <w:rFonts w:ascii="Times New Roman" w:hAnsi="Times New Roman" w:cs="Times New Roman"/>
                <w:sz w:val="24"/>
                <w:szCs w:val="24"/>
              </w:rPr>
              <w:t>%</w:t>
            </w:r>
          </w:p>
        </w:tc>
      </w:tr>
    </w:tbl>
    <w:p w:rsidR="001D4418" w:rsidRPr="001D4418" w:rsidRDefault="001D4418" w:rsidP="009611DF">
      <w:pPr>
        <w:spacing w:line="480" w:lineRule="auto"/>
        <w:rPr>
          <w:rFonts w:ascii="Times New Roman" w:hAnsi="Times New Roman" w:cs="Times New Roman"/>
          <w:i/>
          <w:sz w:val="24"/>
          <w:szCs w:val="24"/>
        </w:rPr>
      </w:pPr>
      <w:r w:rsidRPr="001D4418">
        <w:rPr>
          <w:rFonts w:ascii="Times New Roman" w:hAnsi="Times New Roman" w:cs="Times New Roman"/>
          <w:i/>
          <w:sz w:val="24"/>
          <w:szCs w:val="24"/>
        </w:rPr>
        <w:t>Table 1:  Student enrollment by delivery format</w:t>
      </w:r>
    </w:p>
    <w:p w:rsidR="001D4418" w:rsidRDefault="001D4418" w:rsidP="009611DF">
      <w:pPr>
        <w:spacing w:line="480" w:lineRule="auto"/>
        <w:rPr>
          <w:rFonts w:ascii="Times New Roman" w:hAnsi="Times New Roman" w:cs="Times New Roman"/>
          <w:sz w:val="24"/>
          <w:szCs w:val="24"/>
        </w:rPr>
      </w:pPr>
    </w:p>
    <w:p w:rsidR="001D4418" w:rsidRDefault="001D4418" w:rsidP="009611DF">
      <w:pPr>
        <w:spacing w:line="480" w:lineRule="auto"/>
        <w:rPr>
          <w:rFonts w:ascii="Times New Roman" w:hAnsi="Times New Roman" w:cs="Times New Roman"/>
          <w:sz w:val="24"/>
          <w:szCs w:val="24"/>
        </w:rPr>
      </w:pPr>
    </w:p>
    <w:p w:rsidR="00C15744" w:rsidRDefault="00F549C2" w:rsidP="009611DF">
      <w:pPr>
        <w:spacing w:line="480" w:lineRule="auto"/>
        <w:rPr>
          <w:rFonts w:ascii="Times New Roman" w:hAnsi="Times New Roman" w:cs="Times New Roman"/>
          <w:sz w:val="24"/>
          <w:szCs w:val="24"/>
        </w:rPr>
      </w:pPr>
      <w:r>
        <w:rPr>
          <w:rFonts w:ascii="Times New Roman" w:hAnsi="Times New Roman" w:cs="Times New Roman"/>
          <w:sz w:val="24"/>
          <w:szCs w:val="24"/>
        </w:rPr>
        <w:t xml:space="preserve">The </w:t>
      </w:r>
      <w:r w:rsidR="00CA709F">
        <w:rPr>
          <w:rFonts w:ascii="Times New Roman" w:hAnsi="Times New Roman" w:cs="Times New Roman"/>
          <w:sz w:val="24"/>
          <w:szCs w:val="24"/>
        </w:rPr>
        <w:t>data show</w:t>
      </w:r>
      <w:r>
        <w:rPr>
          <w:rFonts w:ascii="Times New Roman" w:hAnsi="Times New Roman" w:cs="Times New Roman"/>
          <w:sz w:val="24"/>
          <w:szCs w:val="24"/>
        </w:rPr>
        <w:t xml:space="preserve"> a</w:t>
      </w:r>
      <w:r w:rsidR="00120E35">
        <w:rPr>
          <w:rFonts w:ascii="Times New Roman" w:hAnsi="Times New Roman" w:cs="Times New Roman"/>
          <w:sz w:val="24"/>
          <w:szCs w:val="24"/>
        </w:rPr>
        <w:t>n overall student</w:t>
      </w:r>
      <w:r>
        <w:rPr>
          <w:rFonts w:ascii="Times New Roman" w:hAnsi="Times New Roman" w:cs="Times New Roman"/>
          <w:sz w:val="24"/>
          <w:szCs w:val="24"/>
        </w:rPr>
        <w:t xml:space="preserve"> success rate of nearly 50% and a</w:t>
      </w:r>
      <w:r w:rsidR="00F15608">
        <w:rPr>
          <w:rFonts w:ascii="Times New Roman" w:hAnsi="Times New Roman" w:cs="Times New Roman"/>
          <w:sz w:val="24"/>
          <w:szCs w:val="24"/>
        </w:rPr>
        <w:t xml:space="preserve"> completion rate of nearly 80% (see Table 2).</w:t>
      </w:r>
    </w:p>
    <w:tbl>
      <w:tblPr>
        <w:tblStyle w:val="TableGrid"/>
        <w:tblW w:w="0" w:type="auto"/>
        <w:jc w:val="center"/>
        <w:tblBorders>
          <w:top w:val="thinThickSmallGap" w:sz="24" w:space="0" w:color="auto"/>
          <w:left w:val="none" w:sz="0" w:space="0" w:color="auto"/>
          <w:right w:val="none" w:sz="0" w:space="0" w:color="auto"/>
          <w:insideV w:val="none" w:sz="0" w:space="0" w:color="auto"/>
        </w:tblBorders>
        <w:tblLook w:val="04A0" w:firstRow="1" w:lastRow="0" w:firstColumn="1" w:lastColumn="0" w:noHBand="0" w:noVBand="1"/>
      </w:tblPr>
      <w:tblGrid>
        <w:gridCol w:w="3192"/>
        <w:gridCol w:w="3192"/>
        <w:gridCol w:w="3192"/>
      </w:tblGrid>
      <w:tr w:rsidR="00F549C2" w:rsidTr="001E5B1C">
        <w:trPr>
          <w:jc w:val="center"/>
        </w:trPr>
        <w:tc>
          <w:tcPr>
            <w:tcW w:w="3192" w:type="dxa"/>
            <w:tcBorders>
              <w:top w:val="single" w:sz="4" w:space="0" w:color="auto"/>
              <w:bottom w:val="thinThickSmallGap" w:sz="24" w:space="0" w:color="auto"/>
            </w:tcBorders>
            <w:vAlign w:val="center"/>
          </w:tcPr>
          <w:p w:rsidR="00F549C2" w:rsidRDefault="00F549C2" w:rsidP="00F549C2">
            <w:pPr>
              <w:spacing w:line="480" w:lineRule="auto"/>
              <w:jc w:val="center"/>
              <w:rPr>
                <w:rFonts w:ascii="Times New Roman" w:hAnsi="Times New Roman" w:cs="Times New Roman"/>
                <w:sz w:val="24"/>
                <w:szCs w:val="24"/>
              </w:rPr>
            </w:pPr>
          </w:p>
        </w:tc>
        <w:tc>
          <w:tcPr>
            <w:tcW w:w="3192" w:type="dxa"/>
            <w:tcBorders>
              <w:top w:val="single" w:sz="4" w:space="0" w:color="auto"/>
              <w:bottom w:val="thinThickSmallGap" w:sz="24" w:space="0" w:color="auto"/>
            </w:tcBorders>
            <w:vAlign w:val="center"/>
          </w:tcPr>
          <w:p w:rsidR="00F549C2" w:rsidRDefault="00F549C2" w:rsidP="00F549C2">
            <w:pPr>
              <w:spacing w:line="480" w:lineRule="auto"/>
              <w:jc w:val="center"/>
              <w:rPr>
                <w:rFonts w:ascii="Times New Roman" w:hAnsi="Times New Roman" w:cs="Times New Roman"/>
                <w:sz w:val="24"/>
                <w:szCs w:val="24"/>
              </w:rPr>
            </w:pPr>
            <w:r>
              <w:rPr>
                <w:rFonts w:ascii="Times New Roman" w:hAnsi="Times New Roman" w:cs="Times New Roman"/>
                <w:sz w:val="24"/>
                <w:szCs w:val="24"/>
              </w:rPr>
              <w:t>Number of Students</w:t>
            </w:r>
          </w:p>
        </w:tc>
        <w:tc>
          <w:tcPr>
            <w:tcW w:w="3192" w:type="dxa"/>
            <w:tcBorders>
              <w:top w:val="single" w:sz="4" w:space="0" w:color="auto"/>
              <w:bottom w:val="thinThickSmallGap" w:sz="24" w:space="0" w:color="auto"/>
            </w:tcBorders>
            <w:vAlign w:val="center"/>
          </w:tcPr>
          <w:p w:rsidR="00F549C2" w:rsidRDefault="00EE4CF3" w:rsidP="00EE4CF3">
            <w:pPr>
              <w:spacing w:line="480" w:lineRule="auto"/>
              <w:jc w:val="center"/>
              <w:rPr>
                <w:rFonts w:ascii="Times New Roman" w:hAnsi="Times New Roman" w:cs="Times New Roman"/>
                <w:sz w:val="24"/>
                <w:szCs w:val="24"/>
              </w:rPr>
            </w:pPr>
            <w:r>
              <w:rPr>
                <w:rFonts w:ascii="Times New Roman" w:hAnsi="Times New Roman" w:cs="Times New Roman"/>
                <w:sz w:val="24"/>
                <w:szCs w:val="24"/>
              </w:rPr>
              <w:t>Percentage</w:t>
            </w:r>
          </w:p>
        </w:tc>
      </w:tr>
      <w:tr w:rsidR="00F549C2" w:rsidTr="001E5B1C">
        <w:trPr>
          <w:jc w:val="center"/>
        </w:trPr>
        <w:tc>
          <w:tcPr>
            <w:tcW w:w="3192" w:type="dxa"/>
            <w:tcBorders>
              <w:top w:val="thinThickSmallGap" w:sz="24" w:space="0" w:color="auto"/>
              <w:bottom w:val="nil"/>
            </w:tcBorders>
            <w:vAlign w:val="center"/>
          </w:tcPr>
          <w:p w:rsidR="00F549C2" w:rsidRDefault="00F549C2" w:rsidP="0056568E">
            <w:pPr>
              <w:jc w:val="center"/>
              <w:rPr>
                <w:rFonts w:ascii="Times New Roman" w:hAnsi="Times New Roman" w:cs="Times New Roman"/>
                <w:sz w:val="24"/>
                <w:szCs w:val="24"/>
              </w:rPr>
            </w:pPr>
            <w:r>
              <w:rPr>
                <w:rFonts w:ascii="Times New Roman" w:hAnsi="Times New Roman" w:cs="Times New Roman"/>
                <w:sz w:val="24"/>
                <w:szCs w:val="24"/>
              </w:rPr>
              <w:t>Successful</w:t>
            </w:r>
          </w:p>
          <w:p w:rsidR="00F549C2" w:rsidRDefault="00F549C2" w:rsidP="0056568E">
            <w:pPr>
              <w:jc w:val="center"/>
              <w:rPr>
                <w:rFonts w:ascii="Times New Roman" w:hAnsi="Times New Roman" w:cs="Times New Roman"/>
                <w:sz w:val="24"/>
                <w:szCs w:val="24"/>
              </w:rPr>
            </w:pPr>
            <w:r>
              <w:rPr>
                <w:rFonts w:ascii="Times New Roman" w:hAnsi="Times New Roman" w:cs="Times New Roman"/>
                <w:sz w:val="24"/>
                <w:szCs w:val="24"/>
              </w:rPr>
              <w:t>(</w:t>
            </w:r>
            <w:r w:rsidR="0056568E">
              <w:rPr>
                <w:rFonts w:ascii="Times New Roman" w:hAnsi="Times New Roman" w:cs="Times New Roman"/>
                <w:sz w:val="24"/>
                <w:szCs w:val="24"/>
              </w:rPr>
              <w:t xml:space="preserve">Letter </w:t>
            </w:r>
            <w:r>
              <w:rPr>
                <w:rFonts w:ascii="Times New Roman" w:hAnsi="Times New Roman" w:cs="Times New Roman"/>
                <w:sz w:val="24"/>
                <w:szCs w:val="24"/>
              </w:rPr>
              <w:t>Grade of B- or Better</w:t>
            </w:r>
            <w:r w:rsidR="0056568E">
              <w:rPr>
                <w:rFonts w:ascii="Times New Roman" w:hAnsi="Times New Roman" w:cs="Times New Roman"/>
                <w:sz w:val="24"/>
                <w:szCs w:val="24"/>
              </w:rPr>
              <w:t>)</w:t>
            </w:r>
          </w:p>
        </w:tc>
        <w:tc>
          <w:tcPr>
            <w:tcW w:w="3192" w:type="dxa"/>
            <w:tcBorders>
              <w:top w:val="thinThickSmallGap" w:sz="24" w:space="0" w:color="auto"/>
              <w:bottom w:val="nil"/>
            </w:tcBorders>
            <w:vAlign w:val="center"/>
          </w:tcPr>
          <w:p w:rsidR="00F549C2" w:rsidRDefault="00F549C2" w:rsidP="00F549C2">
            <w:pPr>
              <w:spacing w:line="480" w:lineRule="auto"/>
              <w:jc w:val="center"/>
              <w:rPr>
                <w:rFonts w:ascii="Times New Roman" w:hAnsi="Times New Roman" w:cs="Times New Roman"/>
                <w:sz w:val="24"/>
                <w:szCs w:val="24"/>
              </w:rPr>
            </w:pPr>
            <w:r>
              <w:rPr>
                <w:rFonts w:ascii="Times New Roman" w:hAnsi="Times New Roman" w:cs="Times New Roman"/>
                <w:sz w:val="24"/>
                <w:szCs w:val="24"/>
              </w:rPr>
              <w:t>5991</w:t>
            </w:r>
          </w:p>
        </w:tc>
        <w:tc>
          <w:tcPr>
            <w:tcW w:w="3192" w:type="dxa"/>
            <w:tcBorders>
              <w:top w:val="thinThickSmallGap" w:sz="24" w:space="0" w:color="auto"/>
              <w:bottom w:val="nil"/>
            </w:tcBorders>
            <w:vAlign w:val="center"/>
          </w:tcPr>
          <w:p w:rsidR="00F549C2" w:rsidRDefault="00F549C2" w:rsidP="00F549C2">
            <w:pPr>
              <w:spacing w:line="480" w:lineRule="auto"/>
              <w:jc w:val="center"/>
              <w:rPr>
                <w:rFonts w:ascii="Times New Roman" w:hAnsi="Times New Roman" w:cs="Times New Roman"/>
                <w:sz w:val="24"/>
                <w:szCs w:val="24"/>
              </w:rPr>
            </w:pPr>
            <w:r>
              <w:rPr>
                <w:rFonts w:ascii="Times New Roman" w:hAnsi="Times New Roman" w:cs="Times New Roman"/>
                <w:sz w:val="24"/>
                <w:szCs w:val="24"/>
              </w:rPr>
              <w:t>48.98%</w:t>
            </w:r>
          </w:p>
        </w:tc>
      </w:tr>
      <w:tr w:rsidR="00F549C2" w:rsidTr="001E5B1C">
        <w:trPr>
          <w:jc w:val="center"/>
        </w:trPr>
        <w:tc>
          <w:tcPr>
            <w:tcW w:w="3192" w:type="dxa"/>
            <w:tcBorders>
              <w:top w:val="nil"/>
              <w:bottom w:val="nil"/>
            </w:tcBorders>
            <w:vAlign w:val="center"/>
          </w:tcPr>
          <w:p w:rsidR="00F549C2" w:rsidRDefault="00F549C2" w:rsidP="0056568E">
            <w:pPr>
              <w:jc w:val="center"/>
              <w:rPr>
                <w:rFonts w:ascii="Times New Roman" w:hAnsi="Times New Roman" w:cs="Times New Roman"/>
                <w:sz w:val="24"/>
                <w:szCs w:val="24"/>
              </w:rPr>
            </w:pPr>
            <w:r>
              <w:rPr>
                <w:rFonts w:ascii="Times New Roman" w:hAnsi="Times New Roman" w:cs="Times New Roman"/>
                <w:sz w:val="24"/>
                <w:szCs w:val="24"/>
              </w:rPr>
              <w:t>Completion</w:t>
            </w:r>
          </w:p>
          <w:p w:rsidR="00F549C2" w:rsidRDefault="00F549C2" w:rsidP="0056568E">
            <w:pPr>
              <w:jc w:val="center"/>
              <w:rPr>
                <w:rFonts w:ascii="Times New Roman" w:hAnsi="Times New Roman" w:cs="Times New Roman"/>
                <w:sz w:val="24"/>
                <w:szCs w:val="24"/>
              </w:rPr>
            </w:pPr>
            <w:r>
              <w:rPr>
                <w:rFonts w:ascii="Times New Roman" w:hAnsi="Times New Roman" w:cs="Times New Roman"/>
                <w:sz w:val="24"/>
                <w:szCs w:val="24"/>
              </w:rPr>
              <w:t>(Letter Grade of D- or Better)</w:t>
            </w:r>
          </w:p>
        </w:tc>
        <w:tc>
          <w:tcPr>
            <w:tcW w:w="3192" w:type="dxa"/>
            <w:tcBorders>
              <w:top w:val="nil"/>
              <w:bottom w:val="nil"/>
            </w:tcBorders>
            <w:vAlign w:val="center"/>
          </w:tcPr>
          <w:p w:rsidR="00F549C2" w:rsidRDefault="0056568E" w:rsidP="00F549C2">
            <w:pPr>
              <w:spacing w:line="480" w:lineRule="auto"/>
              <w:jc w:val="center"/>
              <w:rPr>
                <w:rFonts w:ascii="Times New Roman" w:hAnsi="Times New Roman" w:cs="Times New Roman"/>
                <w:sz w:val="24"/>
                <w:szCs w:val="24"/>
              </w:rPr>
            </w:pPr>
            <w:r>
              <w:rPr>
                <w:rFonts w:ascii="Times New Roman" w:hAnsi="Times New Roman" w:cs="Times New Roman"/>
                <w:sz w:val="24"/>
                <w:szCs w:val="24"/>
              </w:rPr>
              <w:t>9613</w:t>
            </w:r>
          </w:p>
        </w:tc>
        <w:tc>
          <w:tcPr>
            <w:tcW w:w="3192" w:type="dxa"/>
            <w:tcBorders>
              <w:top w:val="nil"/>
              <w:bottom w:val="nil"/>
            </w:tcBorders>
            <w:vAlign w:val="center"/>
          </w:tcPr>
          <w:p w:rsidR="00F549C2" w:rsidRDefault="0056568E" w:rsidP="00F549C2">
            <w:pPr>
              <w:spacing w:line="480" w:lineRule="auto"/>
              <w:jc w:val="center"/>
              <w:rPr>
                <w:rFonts w:ascii="Times New Roman" w:hAnsi="Times New Roman" w:cs="Times New Roman"/>
                <w:sz w:val="24"/>
                <w:szCs w:val="24"/>
              </w:rPr>
            </w:pPr>
            <w:r>
              <w:rPr>
                <w:rFonts w:ascii="Times New Roman" w:hAnsi="Times New Roman" w:cs="Times New Roman"/>
                <w:sz w:val="24"/>
                <w:szCs w:val="24"/>
              </w:rPr>
              <w:t>78.59%</w:t>
            </w:r>
          </w:p>
        </w:tc>
      </w:tr>
      <w:tr w:rsidR="0056568E" w:rsidTr="001E5B1C">
        <w:trPr>
          <w:jc w:val="center"/>
        </w:trPr>
        <w:tc>
          <w:tcPr>
            <w:tcW w:w="3192" w:type="dxa"/>
            <w:tcBorders>
              <w:top w:val="nil"/>
              <w:bottom w:val="nil"/>
            </w:tcBorders>
            <w:vAlign w:val="center"/>
          </w:tcPr>
          <w:p w:rsidR="0056568E" w:rsidRDefault="0056568E" w:rsidP="0056568E">
            <w:pPr>
              <w:jc w:val="center"/>
              <w:rPr>
                <w:rFonts w:ascii="Times New Roman" w:hAnsi="Times New Roman" w:cs="Times New Roman"/>
                <w:sz w:val="24"/>
                <w:szCs w:val="24"/>
              </w:rPr>
            </w:pPr>
            <w:r>
              <w:rPr>
                <w:rFonts w:ascii="Times New Roman" w:hAnsi="Times New Roman" w:cs="Times New Roman"/>
                <w:sz w:val="24"/>
                <w:szCs w:val="24"/>
              </w:rPr>
              <w:t>Failing Grade</w:t>
            </w:r>
          </w:p>
        </w:tc>
        <w:tc>
          <w:tcPr>
            <w:tcW w:w="3192" w:type="dxa"/>
            <w:tcBorders>
              <w:top w:val="nil"/>
              <w:bottom w:val="nil"/>
            </w:tcBorders>
            <w:vAlign w:val="center"/>
          </w:tcPr>
          <w:p w:rsidR="0056568E" w:rsidRDefault="0056568E" w:rsidP="00F549C2">
            <w:pPr>
              <w:spacing w:line="480" w:lineRule="auto"/>
              <w:jc w:val="center"/>
              <w:rPr>
                <w:rFonts w:ascii="Times New Roman" w:hAnsi="Times New Roman" w:cs="Times New Roman"/>
                <w:sz w:val="24"/>
                <w:szCs w:val="24"/>
              </w:rPr>
            </w:pPr>
            <w:r>
              <w:rPr>
                <w:rFonts w:ascii="Times New Roman" w:hAnsi="Times New Roman" w:cs="Times New Roman"/>
                <w:sz w:val="24"/>
                <w:szCs w:val="24"/>
              </w:rPr>
              <w:t>1120</w:t>
            </w:r>
          </w:p>
        </w:tc>
        <w:tc>
          <w:tcPr>
            <w:tcW w:w="3192" w:type="dxa"/>
            <w:tcBorders>
              <w:top w:val="nil"/>
              <w:bottom w:val="nil"/>
            </w:tcBorders>
            <w:vAlign w:val="center"/>
          </w:tcPr>
          <w:p w:rsidR="0056568E" w:rsidRDefault="0056568E" w:rsidP="00F549C2">
            <w:pPr>
              <w:spacing w:line="480" w:lineRule="auto"/>
              <w:jc w:val="center"/>
              <w:rPr>
                <w:rFonts w:ascii="Times New Roman" w:hAnsi="Times New Roman" w:cs="Times New Roman"/>
                <w:sz w:val="24"/>
                <w:szCs w:val="24"/>
              </w:rPr>
            </w:pPr>
            <w:r>
              <w:rPr>
                <w:rFonts w:ascii="Times New Roman" w:hAnsi="Times New Roman" w:cs="Times New Roman"/>
                <w:sz w:val="24"/>
                <w:szCs w:val="24"/>
              </w:rPr>
              <w:t>9.97%</w:t>
            </w:r>
          </w:p>
        </w:tc>
      </w:tr>
      <w:tr w:rsidR="0056568E" w:rsidTr="001E5B1C">
        <w:trPr>
          <w:trHeight w:val="78"/>
          <w:jc w:val="center"/>
        </w:trPr>
        <w:tc>
          <w:tcPr>
            <w:tcW w:w="3192" w:type="dxa"/>
            <w:tcBorders>
              <w:top w:val="nil"/>
              <w:bottom w:val="nil"/>
            </w:tcBorders>
            <w:vAlign w:val="center"/>
          </w:tcPr>
          <w:p w:rsidR="0056568E" w:rsidRDefault="0056568E" w:rsidP="0056568E">
            <w:pPr>
              <w:jc w:val="center"/>
              <w:rPr>
                <w:rFonts w:ascii="Times New Roman" w:hAnsi="Times New Roman" w:cs="Times New Roman"/>
                <w:sz w:val="24"/>
                <w:szCs w:val="24"/>
              </w:rPr>
            </w:pPr>
            <w:r>
              <w:rPr>
                <w:rFonts w:ascii="Times New Roman" w:hAnsi="Times New Roman" w:cs="Times New Roman"/>
                <w:sz w:val="24"/>
                <w:szCs w:val="24"/>
              </w:rPr>
              <w:t>Withdrawal</w:t>
            </w:r>
          </w:p>
        </w:tc>
        <w:tc>
          <w:tcPr>
            <w:tcW w:w="3192" w:type="dxa"/>
            <w:tcBorders>
              <w:top w:val="nil"/>
              <w:bottom w:val="nil"/>
            </w:tcBorders>
            <w:vAlign w:val="center"/>
          </w:tcPr>
          <w:p w:rsidR="0056568E" w:rsidRDefault="0056568E" w:rsidP="00F549C2">
            <w:pPr>
              <w:spacing w:line="480" w:lineRule="auto"/>
              <w:jc w:val="center"/>
              <w:rPr>
                <w:rFonts w:ascii="Times New Roman" w:hAnsi="Times New Roman" w:cs="Times New Roman"/>
                <w:sz w:val="24"/>
                <w:szCs w:val="24"/>
              </w:rPr>
            </w:pPr>
            <w:r>
              <w:rPr>
                <w:rFonts w:ascii="Times New Roman" w:hAnsi="Times New Roman" w:cs="Times New Roman"/>
                <w:sz w:val="24"/>
                <w:szCs w:val="24"/>
              </w:rPr>
              <w:t>1176</w:t>
            </w:r>
          </w:p>
        </w:tc>
        <w:tc>
          <w:tcPr>
            <w:tcW w:w="3192" w:type="dxa"/>
            <w:tcBorders>
              <w:top w:val="nil"/>
              <w:bottom w:val="nil"/>
            </w:tcBorders>
            <w:vAlign w:val="center"/>
          </w:tcPr>
          <w:p w:rsidR="0056568E" w:rsidRDefault="0056568E" w:rsidP="00F549C2">
            <w:pPr>
              <w:spacing w:line="480" w:lineRule="auto"/>
              <w:jc w:val="center"/>
              <w:rPr>
                <w:rFonts w:ascii="Times New Roman" w:hAnsi="Times New Roman" w:cs="Times New Roman"/>
                <w:sz w:val="24"/>
                <w:szCs w:val="24"/>
              </w:rPr>
            </w:pPr>
            <w:r>
              <w:rPr>
                <w:rFonts w:ascii="Times New Roman" w:hAnsi="Times New Roman" w:cs="Times New Roman"/>
                <w:sz w:val="24"/>
                <w:szCs w:val="24"/>
              </w:rPr>
              <w:t>9.61%</w:t>
            </w:r>
          </w:p>
        </w:tc>
      </w:tr>
      <w:tr w:rsidR="0056568E" w:rsidTr="001E5B1C">
        <w:trPr>
          <w:jc w:val="center"/>
        </w:trPr>
        <w:tc>
          <w:tcPr>
            <w:tcW w:w="3192" w:type="dxa"/>
            <w:tcBorders>
              <w:top w:val="nil"/>
            </w:tcBorders>
            <w:vAlign w:val="center"/>
          </w:tcPr>
          <w:p w:rsidR="0056568E" w:rsidRDefault="0056568E" w:rsidP="0056568E">
            <w:pPr>
              <w:jc w:val="center"/>
              <w:rPr>
                <w:rFonts w:ascii="Times New Roman" w:hAnsi="Times New Roman" w:cs="Times New Roman"/>
                <w:sz w:val="24"/>
                <w:szCs w:val="24"/>
              </w:rPr>
            </w:pPr>
            <w:r>
              <w:rPr>
                <w:rFonts w:ascii="Times New Roman" w:hAnsi="Times New Roman" w:cs="Times New Roman"/>
                <w:sz w:val="24"/>
                <w:szCs w:val="24"/>
              </w:rPr>
              <w:t>Audit</w:t>
            </w:r>
          </w:p>
        </w:tc>
        <w:tc>
          <w:tcPr>
            <w:tcW w:w="3192" w:type="dxa"/>
            <w:tcBorders>
              <w:top w:val="nil"/>
            </w:tcBorders>
            <w:vAlign w:val="center"/>
          </w:tcPr>
          <w:p w:rsidR="0056568E" w:rsidRDefault="0056568E" w:rsidP="00F549C2">
            <w:pPr>
              <w:spacing w:line="480" w:lineRule="auto"/>
              <w:jc w:val="center"/>
              <w:rPr>
                <w:rFonts w:ascii="Times New Roman" w:hAnsi="Times New Roman" w:cs="Times New Roman"/>
                <w:sz w:val="24"/>
                <w:szCs w:val="24"/>
              </w:rPr>
            </w:pPr>
            <w:r>
              <w:rPr>
                <w:rFonts w:ascii="Times New Roman" w:hAnsi="Times New Roman" w:cs="Times New Roman"/>
                <w:sz w:val="24"/>
                <w:szCs w:val="24"/>
              </w:rPr>
              <w:t>223</w:t>
            </w:r>
          </w:p>
        </w:tc>
        <w:tc>
          <w:tcPr>
            <w:tcW w:w="3192" w:type="dxa"/>
            <w:tcBorders>
              <w:top w:val="nil"/>
            </w:tcBorders>
            <w:vAlign w:val="center"/>
          </w:tcPr>
          <w:p w:rsidR="0056568E" w:rsidRDefault="0056568E" w:rsidP="00F549C2">
            <w:pPr>
              <w:spacing w:line="480" w:lineRule="auto"/>
              <w:jc w:val="center"/>
              <w:rPr>
                <w:rFonts w:ascii="Times New Roman" w:hAnsi="Times New Roman" w:cs="Times New Roman"/>
                <w:sz w:val="24"/>
                <w:szCs w:val="24"/>
              </w:rPr>
            </w:pPr>
            <w:r>
              <w:rPr>
                <w:rFonts w:ascii="Times New Roman" w:hAnsi="Times New Roman" w:cs="Times New Roman"/>
                <w:sz w:val="24"/>
                <w:szCs w:val="24"/>
              </w:rPr>
              <w:t>1.82%</w:t>
            </w:r>
          </w:p>
        </w:tc>
      </w:tr>
    </w:tbl>
    <w:p w:rsidR="00F549C2" w:rsidRPr="00972BB8" w:rsidRDefault="00F15608" w:rsidP="00F15608">
      <w:pPr>
        <w:spacing w:line="240" w:lineRule="auto"/>
        <w:rPr>
          <w:rFonts w:ascii="Times New Roman" w:hAnsi="Times New Roman" w:cs="Times New Roman"/>
          <w:i/>
          <w:sz w:val="24"/>
          <w:szCs w:val="24"/>
        </w:rPr>
      </w:pPr>
      <w:r>
        <w:rPr>
          <w:rFonts w:ascii="Times New Roman" w:hAnsi="Times New Roman" w:cs="Times New Roman"/>
          <w:i/>
          <w:sz w:val="24"/>
          <w:szCs w:val="24"/>
        </w:rPr>
        <w:t>Table 2:  S</w:t>
      </w:r>
      <w:r w:rsidR="00F549C2" w:rsidRPr="00972BB8">
        <w:rPr>
          <w:rFonts w:ascii="Times New Roman" w:hAnsi="Times New Roman" w:cs="Times New Roman"/>
          <w:i/>
          <w:sz w:val="24"/>
          <w:szCs w:val="24"/>
        </w:rPr>
        <w:t>uccess and completion rates of students</w:t>
      </w:r>
      <w:r>
        <w:rPr>
          <w:rFonts w:ascii="Times New Roman" w:hAnsi="Times New Roman" w:cs="Times New Roman"/>
          <w:i/>
          <w:sz w:val="24"/>
          <w:szCs w:val="24"/>
        </w:rPr>
        <w:t xml:space="preserve"> in all courses from the Fall of 2009 to the Spring of 2013.</w:t>
      </w:r>
    </w:p>
    <w:p w:rsidR="00F41EBE" w:rsidRDefault="009B4CB4" w:rsidP="009611DF">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To determine whether or not lab/lecture courses have a higher success and completion rate than other </w:t>
      </w:r>
      <w:r w:rsidR="002920F6">
        <w:rPr>
          <w:rFonts w:ascii="Times New Roman" w:hAnsi="Times New Roman" w:cs="Times New Roman"/>
          <w:sz w:val="24"/>
          <w:szCs w:val="24"/>
        </w:rPr>
        <w:t xml:space="preserve">delivery </w:t>
      </w:r>
      <w:r>
        <w:rPr>
          <w:rFonts w:ascii="Times New Roman" w:hAnsi="Times New Roman" w:cs="Times New Roman"/>
          <w:sz w:val="24"/>
          <w:szCs w:val="24"/>
        </w:rPr>
        <w:t xml:space="preserve">formats, an initial comparison of the </w:t>
      </w:r>
      <w:r w:rsidR="00F41EBE">
        <w:rPr>
          <w:rFonts w:ascii="Times New Roman" w:hAnsi="Times New Roman" w:cs="Times New Roman"/>
          <w:sz w:val="24"/>
          <w:szCs w:val="24"/>
        </w:rPr>
        <w:t xml:space="preserve">overall </w:t>
      </w:r>
      <w:r>
        <w:rPr>
          <w:rFonts w:ascii="Times New Roman" w:hAnsi="Times New Roman" w:cs="Times New Roman"/>
          <w:sz w:val="24"/>
          <w:szCs w:val="24"/>
        </w:rPr>
        <w:t xml:space="preserve">success and completion </w:t>
      </w:r>
      <w:r w:rsidR="00F41EBE">
        <w:rPr>
          <w:rFonts w:ascii="Times New Roman" w:hAnsi="Times New Roman" w:cs="Times New Roman"/>
          <w:sz w:val="24"/>
          <w:szCs w:val="24"/>
        </w:rPr>
        <w:t xml:space="preserve">rates can be calculated.  Out of the past five years, lab/lecture courses have shown both the highest success and completion rates with 50.29% and 80.31%, respectively.  The </w:t>
      </w:r>
      <w:r w:rsidR="002920F6">
        <w:rPr>
          <w:rFonts w:ascii="Times New Roman" w:hAnsi="Times New Roman" w:cs="Times New Roman"/>
          <w:sz w:val="24"/>
          <w:szCs w:val="24"/>
        </w:rPr>
        <w:t xml:space="preserve">delivery </w:t>
      </w:r>
      <w:r w:rsidR="00F41EBE">
        <w:rPr>
          <w:rFonts w:ascii="Times New Roman" w:hAnsi="Times New Roman" w:cs="Times New Roman"/>
          <w:sz w:val="24"/>
          <w:szCs w:val="24"/>
        </w:rPr>
        <w:t xml:space="preserve">format that showed the lowest success and completion rates was online with 28.38% and 58.11%, respectively.  </w:t>
      </w:r>
      <w:r w:rsidR="00F15608">
        <w:rPr>
          <w:rFonts w:ascii="Times New Roman" w:hAnsi="Times New Roman" w:cs="Times New Roman"/>
          <w:sz w:val="24"/>
          <w:szCs w:val="24"/>
        </w:rPr>
        <w:t>Table 3</w:t>
      </w:r>
      <w:r w:rsidR="00F41EBE">
        <w:rPr>
          <w:rFonts w:ascii="Times New Roman" w:hAnsi="Times New Roman" w:cs="Times New Roman"/>
          <w:sz w:val="24"/>
          <w:szCs w:val="24"/>
        </w:rPr>
        <w:t xml:space="preserve"> shows the comparison of success, completion, failure, and withdrawal</w:t>
      </w:r>
      <w:r w:rsidR="001E5B1C">
        <w:rPr>
          <w:rFonts w:ascii="Times New Roman" w:hAnsi="Times New Roman" w:cs="Times New Roman"/>
          <w:sz w:val="24"/>
          <w:szCs w:val="24"/>
        </w:rPr>
        <w:t xml:space="preserve"> rates by delivery format.</w:t>
      </w:r>
    </w:p>
    <w:p w:rsidR="00694FEB" w:rsidRDefault="00694FEB" w:rsidP="009611DF">
      <w:pPr>
        <w:spacing w:line="480" w:lineRule="auto"/>
        <w:rPr>
          <w:rFonts w:ascii="Times New Roman" w:hAnsi="Times New Roman" w:cs="Times New Roman"/>
          <w:sz w:val="24"/>
          <w:szCs w:val="24"/>
        </w:rPr>
      </w:pPr>
    </w:p>
    <w:p w:rsidR="00694FEB" w:rsidRDefault="00694FEB" w:rsidP="009611DF">
      <w:pPr>
        <w:spacing w:line="480" w:lineRule="auto"/>
        <w:rPr>
          <w:rFonts w:ascii="Times New Roman" w:hAnsi="Times New Roman" w:cs="Times New Roman"/>
          <w:sz w:val="24"/>
          <w:szCs w:val="24"/>
        </w:rPr>
      </w:pPr>
    </w:p>
    <w:p w:rsidR="00694FEB" w:rsidRDefault="00694FEB" w:rsidP="009611DF">
      <w:pPr>
        <w:spacing w:line="480" w:lineRule="auto"/>
        <w:rPr>
          <w:rFonts w:ascii="Times New Roman" w:hAnsi="Times New Roman" w:cs="Times New Roman"/>
          <w:sz w:val="24"/>
          <w:szCs w:val="24"/>
        </w:rPr>
      </w:pPr>
    </w:p>
    <w:tbl>
      <w:tblPr>
        <w:tblStyle w:val="TableGrid"/>
        <w:tblW w:w="0" w:type="auto"/>
        <w:jc w:val="center"/>
        <w:tblLook w:val="04A0" w:firstRow="1" w:lastRow="0" w:firstColumn="1" w:lastColumn="0" w:noHBand="0" w:noVBand="1"/>
      </w:tblPr>
      <w:tblGrid>
        <w:gridCol w:w="1599"/>
        <w:gridCol w:w="1618"/>
        <w:gridCol w:w="1727"/>
        <w:gridCol w:w="1506"/>
        <w:gridCol w:w="1727"/>
        <w:gridCol w:w="1399"/>
      </w:tblGrid>
      <w:tr w:rsidR="00F41EBE" w:rsidTr="0076110A">
        <w:trPr>
          <w:trHeight w:val="527"/>
          <w:jc w:val="center"/>
        </w:trPr>
        <w:tc>
          <w:tcPr>
            <w:tcW w:w="1599" w:type="dxa"/>
            <w:tcBorders>
              <w:top w:val="single" w:sz="4" w:space="0" w:color="auto"/>
              <w:left w:val="nil"/>
              <w:bottom w:val="thinThickSmallGap" w:sz="24" w:space="0" w:color="auto"/>
              <w:right w:val="nil"/>
            </w:tcBorders>
          </w:tcPr>
          <w:p w:rsidR="00F41EBE" w:rsidRDefault="00F41EBE" w:rsidP="00F41EBE">
            <w:pPr>
              <w:jc w:val="center"/>
              <w:rPr>
                <w:rFonts w:ascii="Times New Roman" w:hAnsi="Times New Roman" w:cs="Times New Roman"/>
                <w:sz w:val="24"/>
                <w:szCs w:val="24"/>
              </w:rPr>
            </w:pPr>
            <w:r>
              <w:rPr>
                <w:rFonts w:ascii="Times New Roman" w:hAnsi="Times New Roman" w:cs="Times New Roman"/>
                <w:sz w:val="24"/>
                <w:szCs w:val="24"/>
              </w:rPr>
              <w:lastRenderedPageBreak/>
              <w:t>Format</w:t>
            </w:r>
          </w:p>
        </w:tc>
        <w:tc>
          <w:tcPr>
            <w:tcW w:w="1618" w:type="dxa"/>
            <w:tcBorders>
              <w:top w:val="single" w:sz="4" w:space="0" w:color="auto"/>
              <w:left w:val="nil"/>
              <w:bottom w:val="thinThickSmallGap" w:sz="24" w:space="0" w:color="auto"/>
              <w:right w:val="nil"/>
            </w:tcBorders>
          </w:tcPr>
          <w:p w:rsidR="00F41EBE" w:rsidRDefault="00F41EBE" w:rsidP="00F41EBE">
            <w:pPr>
              <w:jc w:val="center"/>
              <w:rPr>
                <w:rFonts w:ascii="Times New Roman" w:hAnsi="Times New Roman" w:cs="Times New Roman"/>
                <w:sz w:val="24"/>
                <w:szCs w:val="24"/>
              </w:rPr>
            </w:pPr>
            <w:r>
              <w:rPr>
                <w:rFonts w:ascii="Times New Roman" w:hAnsi="Times New Roman" w:cs="Times New Roman"/>
                <w:sz w:val="24"/>
                <w:szCs w:val="24"/>
              </w:rPr>
              <w:t>Success</w:t>
            </w:r>
          </w:p>
        </w:tc>
        <w:tc>
          <w:tcPr>
            <w:tcW w:w="1727" w:type="dxa"/>
            <w:tcBorders>
              <w:top w:val="single" w:sz="4" w:space="0" w:color="auto"/>
              <w:left w:val="nil"/>
              <w:bottom w:val="thinThickSmallGap" w:sz="24" w:space="0" w:color="auto"/>
              <w:right w:val="nil"/>
            </w:tcBorders>
          </w:tcPr>
          <w:p w:rsidR="00F41EBE" w:rsidRDefault="00F41EBE" w:rsidP="00F41EBE">
            <w:pPr>
              <w:jc w:val="center"/>
              <w:rPr>
                <w:rFonts w:ascii="Times New Roman" w:hAnsi="Times New Roman" w:cs="Times New Roman"/>
                <w:sz w:val="24"/>
                <w:szCs w:val="24"/>
              </w:rPr>
            </w:pPr>
            <w:r>
              <w:rPr>
                <w:rFonts w:ascii="Times New Roman" w:hAnsi="Times New Roman" w:cs="Times New Roman"/>
                <w:sz w:val="24"/>
                <w:szCs w:val="24"/>
              </w:rPr>
              <w:t>Completion</w:t>
            </w:r>
          </w:p>
        </w:tc>
        <w:tc>
          <w:tcPr>
            <w:tcW w:w="1506" w:type="dxa"/>
            <w:tcBorders>
              <w:top w:val="single" w:sz="4" w:space="0" w:color="auto"/>
              <w:left w:val="nil"/>
              <w:bottom w:val="thinThickSmallGap" w:sz="24" w:space="0" w:color="auto"/>
              <w:right w:val="nil"/>
            </w:tcBorders>
          </w:tcPr>
          <w:p w:rsidR="00F41EBE" w:rsidRDefault="00F41EBE" w:rsidP="00F41EBE">
            <w:pPr>
              <w:jc w:val="center"/>
              <w:rPr>
                <w:rFonts w:ascii="Times New Roman" w:hAnsi="Times New Roman" w:cs="Times New Roman"/>
                <w:sz w:val="24"/>
                <w:szCs w:val="24"/>
              </w:rPr>
            </w:pPr>
            <w:r>
              <w:rPr>
                <w:rFonts w:ascii="Times New Roman" w:hAnsi="Times New Roman" w:cs="Times New Roman"/>
                <w:sz w:val="24"/>
                <w:szCs w:val="24"/>
              </w:rPr>
              <w:t>Fail</w:t>
            </w:r>
          </w:p>
        </w:tc>
        <w:tc>
          <w:tcPr>
            <w:tcW w:w="1727" w:type="dxa"/>
            <w:tcBorders>
              <w:top w:val="single" w:sz="4" w:space="0" w:color="auto"/>
              <w:left w:val="nil"/>
              <w:bottom w:val="thinThickSmallGap" w:sz="24" w:space="0" w:color="auto"/>
              <w:right w:val="nil"/>
            </w:tcBorders>
          </w:tcPr>
          <w:p w:rsidR="00F41EBE" w:rsidRDefault="00F41EBE" w:rsidP="00F41EBE">
            <w:pPr>
              <w:jc w:val="center"/>
              <w:rPr>
                <w:rFonts w:ascii="Times New Roman" w:hAnsi="Times New Roman" w:cs="Times New Roman"/>
                <w:sz w:val="24"/>
                <w:szCs w:val="24"/>
              </w:rPr>
            </w:pPr>
            <w:r>
              <w:rPr>
                <w:rFonts w:ascii="Times New Roman" w:hAnsi="Times New Roman" w:cs="Times New Roman"/>
                <w:sz w:val="24"/>
                <w:szCs w:val="24"/>
              </w:rPr>
              <w:t>Withdrawal</w:t>
            </w:r>
          </w:p>
        </w:tc>
        <w:tc>
          <w:tcPr>
            <w:tcW w:w="1399" w:type="dxa"/>
            <w:tcBorders>
              <w:top w:val="single" w:sz="4" w:space="0" w:color="auto"/>
              <w:left w:val="nil"/>
              <w:bottom w:val="thinThickSmallGap" w:sz="24" w:space="0" w:color="auto"/>
              <w:right w:val="nil"/>
            </w:tcBorders>
          </w:tcPr>
          <w:p w:rsidR="00F41EBE" w:rsidRDefault="00F41EBE" w:rsidP="00F41EBE">
            <w:pPr>
              <w:jc w:val="center"/>
              <w:rPr>
                <w:rFonts w:ascii="Times New Roman" w:hAnsi="Times New Roman" w:cs="Times New Roman"/>
                <w:sz w:val="24"/>
                <w:szCs w:val="24"/>
              </w:rPr>
            </w:pPr>
            <w:r>
              <w:rPr>
                <w:rFonts w:ascii="Times New Roman" w:hAnsi="Times New Roman" w:cs="Times New Roman"/>
                <w:sz w:val="24"/>
                <w:szCs w:val="24"/>
              </w:rPr>
              <w:t>Audit</w:t>
            </w:r>
          </w:p>
        </w:tc>
      </w:tr>
      <w:tr w:rsidR="00F41EBE" w:rsidTr="0076110A">
        <w:trPr>
          <w:trHeight w:val="527"/>
          <w:jc w:val="center"/>
        </w:trPr>
        <w:tc>
          <w:tcPr>
            <w:tcW w:w="1599" w:type="dxa"/>
            <w:tcBorders>
              <w:top w:val="thinThickSmallGap" w:sz="24" w:space="0" w:color="auto"/>
              <w:left w:val="nil"/>
              <w:bottom w:val="nil"/>
              <w:right w:val="nil"/>
            </w:tcBorders>
          </w:tcPr>
          <w:p w:rsidR="00F41EBE" w:rsidRDefault="00F41EBE" w:rsidP="00F41EBE">
            <w:pPr>
              <w:jc w:val="center"/>
              <w:rPr>
                <w:rFonts w:ascii="Times New Roman" w:hAnsi="Times New Roman" w:cs="Times New Roman"/>
                <w:sz w:val="24"/>
                <w:szCs w:val="24"/>
              </w:rPr>
            </w:pPr>
            <w:r>
              <w:rPr>
                <w:rFonts w:ascii="Times New Roman" w:hAnsi="Times New Roman" w:cs="Times New Roman"/>
                <w:sz w:val="24"/>
                <w:szCs w:val="24"/>
              </w:rPr>
              <w:t>Hybrid</w:t>
            </w:r>
          </w:p>
        </w:tc>
        <w:tc>
          <w:tcPr>
            <w:tcW w:w="1618" w:type="dxa"/>
            <w:tcBorders>
              <w:top w:val="thinThickSmallGap" w:sz="24" w:space="0" w:color="auto"/>
              <w:left w:val="nil"/>
              <w:bottom w:val="nil"/>
              <w:right w:val="nil"/>
            </w:tcBorders>
          </w:tcPr>
          <w:p w:rsidR="00F41EBE" w:rsidRDefault="00F41EBE" w:rsidP="00F41EBE">
            <w:pPr>
              <w:jc w:val="center"/>
              <w:rPr>
                <w:rFonts w:ascii="Times New Roman" w:hAnsi="Times New Roman" w:cs="Times New Roman"/>
                <w:sz w:val="24"/>
                <w:szCs w:val="24"/>
              </w:rPr>
            </w:pPr>
            <w:r>
              <w:rPr>
                <w:rFonts w:ascii="Times New Roman" w:hAnsi="Times New Roman" w:cs="Times New Roman"/>
                <w:sz w:val="24"/>
                <w:szCs w:val="24"/>
              </w:rPr>
              <w:t>45.59%</w:t>
            </w:r>
          </w:p>
        </w:tc>
        <w:tc>
          <w:tcPr>
            <w:tcW w:w="1727" w:type="dxa"/>
            <w:tcBorders>
              <w:top w:val="thinThickSmallGap" w:sz="24" w:space="0" w:color="auto"/>
              <w:left w:val="nil"/>
              <w:bottom w:val="nil"/>
              <w:right w:val="nil"/>
            </w:tcBorders>
          </w:tcPr>
          <w:p w:rsidR="00F41EBE" w:rsidRDefault="00F41EBE" w:rsidP="00F41EBE">
            <w:pPr>
              <w:jc w:val="center"/>
              <w:rPr>
                <w:rFonts w:ascii="Times New Roman" w:hAnsi="Times New Roman" w:cs="Times New Roman"/>
                <w:sz w:val="24"/>
                <w:szCs w:val="24"/>
              </w:rPr>
            </w:pPr>
            <w:r>
              <w:rPr>
                <w:rFonts w:ascii="Times New Roman" w:hAnsi="Times New Roman" w:cs="Times New Roman"/>
                <w:sz w:val="24"/>
                <w:szCs w:val="24"/>
              </w:rPr>
              <w:t>70.61%</w:t>
            </w:r>
          </w:p>
        </w:tc>
        <w:tc>
          <w:tcPr>
            <w:tcW w:w="1506" w:type="dxa"/>
            <w:tcBorders>
              <w:top w:val="thinThickSmallGap" w:sz="24" w:space="0" w:color="auto"/>
              <w:left w:val="nil"/>
              <w:bottom w:val="nil"/>
              <w:right w:val="nil"/>
            </w:tcBorders>
          </w:tcPr>
          <w:p w:rsidR="00F41EBE" w:rsidRDefault="002920F6" w:rsidP="00F41EBE">
            <w:pPr>
              <w:jc w:val="center"/>
              <w:rPr>
                <w:rFonts w:ascii="Times New Roman" w:hAnsi="Times New Roman" w:cs="Times New Roman"/>
                <w:sz w:val="24"/>
                <w:szCs w:val="24"/>
              </w:rPr>
            </w:pPr>
            <w:r>
              <w:rPr>
                <w:rFonts w:ascii="Times New Roman" w:hAnsi="Times New Roman" w:cs="Times New Roman"/>
                <w:sz w:val="24"/>
                <w:szCs w:val="24"/>
              </w:rPr>
              <w:t>14.92%</w:t>
            </w:r>
          </w:p>
        </w:tc>
        <w:tc>
          <w:tcPr>
            <w:tcW w:w="1727" w:type="dxa"/>
            <w:tcBorders>
              <w:top w:val="thinThickSmallGap" w:sz="24" w:space="0" w:color="auto"/>
              <w:left w:val="nil"/>
              <w:bottom w:val="nil"/>
              <w:right w:val="nil"/>
            </w:tcBorders>
          </w:tcPr>
          <w:p w:rsidR="00F41EBE" w:rsidRDefault="002920F6" w:rsidP="00F41EBE">
            <w:pPr>
              <w:jc w:val="center"/>
              <w:rPr>
                <w:rFonts w:ascii="Times New Roman" w:hAnsi="Times New Roman" w:cs="Times New Roman"/>
                <w:sz w:val="24"/>
                <w:szCs w:val="24"/>
              </w:rPr>
            </w:pPr>
            <w:r>
              <w:rPr>
                <w:rFonts w:ascii="Times New Roman" w:hAnsi="Times New Roman" w:cs="Times New Roman"/>
                <w:sz w:val="24"/>
                <w:szCs w:val="24"/>
              </w:rPr>
              <w:t>13.47%</w:t>
            </w:r>
          </w:p>
        </w:tc>
        <w:tc>
          <w:tcPr>
            <w:tcW w:w="1399" w:type="dxa"/>
            <w:tcBorders>
              <w:top w:val="thinThickSmallGap" w:sz="24" w:space="0" w:color="auto"/>
              <w:left w:val="nil"/>
              <w:bottom w:val="nil"/>
              <w:right w:val="nil"/>
            </w:tcBorders>
          </w:tcPr>
          <w:p w:rsidR="00F41EBE" w:rsidRDefault="002920F6" w:rsidP="00F41EBE">
            <w:pPr>
              <w:jc w:val="center"/>
              <w:rPr>
                <w:rFonts w:ascii="Times New Roman" w:hAnsi="Times New Roman" w:cs="Times New Roman"/>
                <w:sz w:val="24"/>
                <w:szCs w:val="24"/>
              </w:rPr>
            </w:pPr>
            <w:r>
              <w:rPr>
                <w:rFonts w:ascii="Times New Roman" w:hAnsi="Times New Roman" w:cs="Times New Roman"/>
                <w:sz w:val="24"/>
                <w:szCs w:val="24"/>
              </w:rPr>
              <w:t>1.00%</w:t>
            </w:r>
          </w:p>
        </w:tc>
      </w:tr>
      <w:tr w:rsidR="00F41EBE" w:rsidTr="0076110A">
        <w:trPr>
          <w:trHeight w:val="527"/>
          <w:jc w:val="center"/>
        </w:trPr>
        <w:tc>
          <w:tcPr>
            <w:tcW w:w="1599" w:type="dxa"/>
            <w:tcBorders>
              <w:top w:val="nil"/>
              <w:left w:val="nil"/>
              <w:bottom w:val="nil"/>
              <w:right w:val="nil"/>
            </w:tcBorders>
          </w:tcPr>
          <w:p w:rsidR="00F41EBE" w:rsidRDefault="002920F6" w:rsidP="00F41EBE">
            <w:pPr>
              <w:jc w:val="center"/>
              <w:rPr>
                <w:rFonts w:ascii="Times New Roman" w:hAnsi="Times New Roman" w:cs="Times New Roman"/>
                <w:sz w:val="24"/>
                <w:szCs w:val="24"/>
              </w:rPr>
            </w:pPr>
            <w:r>
              <w:rPr>
                <w:rFonts w:ascii="Times New Roman" w:hAnsi="Times New Roman" w:cs="Times New Roman"/>
                <w:sz w:val="24"/>
                <w:szCs w:val="24"/>
              </w:rPr>
              <w:t>Lab/Lecture</w:t>
            </w:r>
          </w:p>
        </w:tc>
        <w:tc>
          <w:tcPr>
            <w:tcW w:w="1618" w:type="dxa"/>
            <w:tcBorders>
              <w:top w:val="nil"/>
              <w:left w:val="nil"/>
              <w:bottom w:val="nil"/>
              <w:right w:val="nil"/>
            </w:tcBorders>
          </w:tcPr>
          <w:p w:rsidR="00F41EBE" w:rsidRDefault="002920F6" w:rsidP="00F41EBE">
            <w:pPr>
              <w:jc w:val="center"/>
              <w:rPr>
                <w:rFonts w:ascii="Times New Roman" w:hAnsi="Times New Roman" w:cs="Times New Roman"/>
                <w:sz w:val="24"/>
                <w:szCs w:val="24"/>
              </w:rPr>
            </w:pPr>
            <w:r>
              <w:rPr>
                <w:rFonts w:ascii="Times New Roman" w:hAnsi="Times New Roman" w:cs="Times New Roman"/>
                <w:sz w:val="24"/>
                <w:szCs w:val="24"/>
              </w:rPr>
              <w:t>50.29%</w:t>
            </w:r>
          </w:p>
        </w:tc>
        <w:tc>
          <w:tcPr>
            <w:tcW w:w="1727" w:type="dxa"/>
            <w:tcBorders>
              <w:top w:val="nil"/>
              <w:left w:val="nil"/>
              <w:bottom w:val="nil"/>
              <w:right w:val="nil"/>
            </w:tcBorders>
          </w:tcPr>
          <w:p w:rsidR="00F41EBE" w:rsidRDefault="002920F6" w:rsidP="00F41EBE">
            <w:pPr>
              <w:jc w:val="center"/>
              <w:rPr>
                <w:rFonts w:ascii="Times New Roman" w:hAnsi="Times New Roman" w:cs="Times New Roman"/>
                <w:sz w:val="24"/>
                <w:szCs w:val="24"/>
              </w:rPr>
            </w:pPr>
            <w:r>
              <w:rPr>
                <w:rFonts w:ascii="Times New Roman" w:hAnsi="Times New Roman" w:cs="Times New Roman"/>
                <w:sz w:val="24"/>
                <w:szCs w:val="24"/>
              </w:rPr>
              <w:t>80.31%</w:t>
            </w:r>
          </w:p>
        </w:tc>
        <w:tc>
          <w:tcPr>
            <w:tcW w:w="1506" w:type="dxa"/>
            <w:tcBorders>
              <w:top w:val="nil"/>
              <w:left w:val="nil"/>
              <w:bottom w:val="nil"/>
              <w:right w:val="nil"/>
            </w:tcBorders>
          </w:tcPr>
          <w:p w:rsidR="00F41EBE" w:rsidRDefault="002920F6" w:rsidP="00F41EBE">
            <w:pPr>
              <w:jc w:val="center"/>
              <w:rPr>
                <w:rFonts w:ascii="Times New Roman" w:hAnsi="Times New Roman" w:cs="Times New Roman"/>
                <w:sz w:val="24"/>
                <w:szCs w:val="24"/>
              </w:rPr>
            </w:pPr>
            <w:r>
              <w:rPr>
                <w:rFonts w:ascii="Times New Roman" w:hAnsi="Times New Roman" w:cs="Times New Roman"/>
                <w:sz w:val="24"/>
                <w:szCs w:val="24"/>
              </w:rPr>
              <w:t>8.38%</w:t>
            </w:r>
          </w:p>
        </w:tc>
        <w:tc>
          <w:tcPr>
            <w:tcW w:w="1727" w:type="dxa"/>
            <w:tcBorders>
              <w:top w:val="nil"/>
              <w:left w:val="nil"/>
              <w:bottom w:val="nil"/>
              <w:right w:val="nil"/>
            </w:tcBorders>
          </w:tcPr>
          <w:p w:rsidR="00F41EBE" w:rsidRDefault="002920F6" w:rsidP="00F41EBE">
            <w:pPr>
              <w:jc w:val="center"/>
              <w:rPr>
                <w:rFonts w:ascii="Times New Roman" w:hAnsi="Times New Roman" w:cs="Times New Roman"/>
                <w:sz w:val="24"/>
                <w:szCs w:val="24"/>
              </w:rPr>
            </w:pPr>
            <w:r>
              <w:rPr>
                <w:rFonts w:ascii="Times New Roman" w:hAnsi="Times New Roman" w:cs="Times New Roman"/>
                <w:sz w:val="24"/>
                <w:szCs w:val="24"/>
              </w:rPr>
              <w:t>8.87%</w:t>
            </w:r>
          </w:p>
        </w:tc>
        <w:tc>
          <w:tcPr>
            <w:tcW w:w="1399" w:type="dxa"/>
            <w:tcBorders>
              <w:top w:val="nil"/>
              <w:left w:val="nil"/>
              <w:bottom w:val="nil"/>
              <w:right w:val="nil"/>
            </w:tcBorders>
          </w:tcPr>
          <w:p w:rsidR="00F41EBE" w:rsidRDefault="002920F6" w:rsidP="00F41EBE">
            <w:pPr>
              <w:jc w:val="center"/>
              <w:rPr>
                <w:rFonts w:ascii="Times New Roman" w:hAnsi="Times New Roman" w:cs="Times New Roman"/>
                <w:sz w:val="24"/>
                <w:szCs w:val="24"/>
              </w:rPr>
            </w:pPr>
            <w:r>
              <w:rPr>
                <w:rFonts w:ascii="Times New Roman" w:hAnsi="Times New Roman" w:cs="Times New Roman"/>
                <w:sz w:val="24"/>
                <w:szCs w:val="24"/>
              </w:rPr>
              <w:t>2.13%</w:t>
            </w:r>
          </w:p>
        </w:tc>
      </w:tr>
      <w:tr w:rsidR="002920F6" w:rsidTr="0076110A">
        <w:trPr>
          <w:trHeight w:val="527"/>
          <w:jc w:val="center"/>
        </w:trPr>
        <w:tc>
          <w:tcPr>
            <w:tcW w:w="1599" w:type="dxa"/>
            <w:tcBorders>
              <w:top w:val="nil"/>
              <w:left w:val="nil"/>
              <w:bottom w:val="nil"/>
              <w:right w:val="nil"/>
            </w:tcBorders>
          </w:tcPr>
          <w:p w:rsidR="002920F6" w:rsidRDefault="002920F6" w:rsidP="00F41EBE">
            <w:pPr>
              <w:jc w:val="center"/>
              <w:rPr>
                <w:rFonts w:ascii="Times New Roman" w:hAnsi="Times New Roman" w:cs="Times New Roman"/>
                <w:sz w:val="24"/>
                <w:szCs w:val="24"/>
              </w:rPr>
            </w:pPr>
            <w:r>
              <w:rPr>
                <w:rFonts w:ascii="Times New Roman" w:hAnsi="Times New Roman" w:cs="Times New Roman"/>
                <w:sz w:val="24"/>
                <w:szCs w:val="24"/>
              </w:rPr>
              <w:t>Lecture</w:t>
            </w:r>
          </w:p>
        </w:tc>
        <w:tc>
          <w:tcPr>
            <w:tcW w:w="1618" w:type="dxa"/>
            <w:tcBorders>
              <w:top w:val="nil"/>
              <w:left w:val="nil"/>
              <w:bottom w:val="nil"/>
              <w:right w:val="nil"/>
            </w:tcBorders>
          </w:tcPr>
          <w:p w:rsidR="002920F6" w:rsidRDefault="002920F6" w:rsidP="00F41EBE">
            <w:pPr>
              <w:jc w:val="center"/>
              <w:rPr>
                <w:rFonts w:ascii="Times New Roman" w:hAnsi="Times New Roman" w:cs="Times New Roman"/>
                <w:sz w:val="24"/>
                <w:szCs w:val="24"/>
              </w:rPr>
            </w:pPr>
            <w:r>
              <w:rPr>
                <w:rFonts w:ascii="Times New Roman" w:hAnsi="Times New Roman" w:cs="Times New Roman"/>
                <w:sz w:val="24"/>
                <w:szCs w:val="24"/>
              </w:rPr>
              <w:t>45.84%</w:t>
            </w:r>
          </w:p>
        </w:tc>
        <w:tc>
          <w:tcPr>
            <w:tcW w:w="1727" w:type="dxa"/>
            <w:tcBorders>
              <w:top w:val="nil"/>
              <w:left w:val="nil"/>
              <w:bottom w:val="nil"/>
              <w:right w:val="nil"/>
            </w:tcBorders>
          </w:tcPr>
          <w:p w:rsidR="002920F6" w:rsidRDefault="002920F6" w:rsidP="00F41EBE">
            <w:pPr>
              <w:jc w:val="center"/>
              <w:rPr>
                <w:rFonts w:ascii="Times New Roman" w:hAnsi="Times New Roman" w:cs="Times New Roman"/>
                <w:sz w:val="24"/>
                <w:szCs w:val="24"/>
              </w:rPr>
            </w:pPr>
            <w:r>
              <w:rPr>
                <w:rFonts w:ascii="Times New Roman" w:hAnsi="Times New Roman" w:cs="Times New Roman"/>
                <w:sz w:val="24"/>
                <w:szCs w:val="24"/>
              </w:rPr>
              <w:t>75.17%</w:t>
            </w:r>
          </w:p>
        </w:tc>
        <w:tc>
          <w:tcPr>
            <w:tcW w:w="1506" w:type="dxa"/>
            <w:tcBorders>
              <w:top w:val="nil"/>
              <w:left w:val="nil"/>
              <w:bottom w:val="nil"/>
              <w:right w:val="nil"/>
            </w:tcBorders>
          </w:tcPr>
          <w:p w:rsidR="002920F6" w:rsidRDefault="002920F6" w:rsidP="00F41EBE">
            <w:pPr>
              <w:jc w:val="center"/>
              <w:rPr>
                <w:rFonts w:ascii="Times New Roman" w:hAnsi="Times New Roman" w:cs="Times New Roman"/>
                <w:sz w:val="24"/>
                <w:szCs w:val="24"/>
              </w:rPr>
            </w:pPr>
            <w:r>
              <w:rPr>
                <w:rFonts w:ascii="Times New Roman" w:hAnsi="Times New Roman" w:cs="Times New Roman"/>
                <w:sz w:val="24"/>
                <w:szCs w:val="24"/>
              </w:rPr>
              <w:t>15.06%</w:t>
            </w:r>
          </w:p>
        </w:tc>
        <w:tc>
          <w:tcPr>
            <w:tcW w:w="1727" w:type="dxa"/>
            <w:tcBorders>
              <w:top w:val="nil"/>
              <w:left w:val="nil"/>
              <w:bottom w:val="nil"/>
              <w:right w:val="nil"/>
            </w:tcBorders>
          </w:tcPr>
          <w:p w:rsidR="002920F6" w:rsidRDefault="002920F6" w:rsidP="00F41EBE">
            <w:pPr>
              <w:jc w:val="center"/>
              <w:rPr>
                <w:rFonts w:ascii="Times New Roman" w:hAnsi="Times New Roman" w:cs="Times New Roman"/>
                <w:sz w:val="24"/>
                <w:szCs w:val="24"/>
              </w:rPr>
            </w:pPr>
            <w:r>
              <w:rPr>
                <w:rFonts w:ascii="Times New Roman" w:hAnsi="Times New Roman" w:cs="Times New Roman"/>
                <w:sz w:val="24"/>
                <w:szCs w:val="24"/>
              </w:rPr>
              <w:t>9.66%</w:t>
            </w:r>
          </w:p>
        </w:tc>
        <w:tc>
          <w:tcPr>
            <w:tcW w:w="1399" w:type="dxa"/>
            <w:tcBorders>
              <w:top w:val="nil"/>
              <w:left w:val="nil"/>
              <w:bottom w:val="nil"/>
              <w:right w:val="nil"/>
            </w:tcBorders>
          </w:tcPr>
          <w:p w:rsidR="002920F6" w:rsidRDefault="002920F6" w:rsidP="00F41EBE">
            <w:pPr>
              <w:jc w:val="center"/>
              <w:rPr>
                <w:rFonts w:ascii="Times New Roman" w:hAnsi="Times New Roman" w:cs="Times New Roman"/>
                <w:sz w:val="24"/>
                <w:szCs w:val="24"/>
              </w:rPr>
            </w:pPr>
            <w:r>
              <w:rPr>
                <w:rFonts w:ascii="Times New Roman" w:hAnsi="Times New Roman" w:cs="Times New Roman"/>
                <w:sz w:val="24"/>
                <w:szCs w:val="24"/>
              </w:rPr>
              <w:t>0.11%</w:t>
            </w:r>
          </w:p>
        </w:tc>
      </w:tr>
      <w:tr w:rsidR="002920F6" w:rsidTr="0076110A">
        <w:trPr>
          <w:trHeight w:val="527"/>
          <w:jc w:val="center"/>
        </w:trPr>
        <w:tc>
          <w:tcPr>
            <w:tcW w:w="1599" w:type="dxa"/>
            <w:tcBorders>
              <w:top w:val="nil"/>
              <w:left w:val="nil"/>
              <w:bottom w:val="nil"/>
              <w:right w:val="nil"/>
            </w:tcBorders>
          </w:tcPr>
          <w:p w:rsidR="002920F6" w:rsidRDefault="002920F6" w:rsidP="00F41EBE">
            <w:pPr>
              <w:jc w:val="center"/>
              <w:rPr>
                <w:rFonts w:ascii="Times New Roman" w:hAnsi="Times New Roman" w:cs="Times New Roman"/>
                <w:sz w:val="24"/>
                <w:szCs w:val="24"/>
              </w:rPr>
            </w:pPr>
            <w:r>
              <w:rPr>
                <w:rFonts w:ascii="Times New Roman" w:hAnsi="Times New Roman" w:cs="Times New Roman"/>
                <w:sz w:val="24"/>
                <w:szCs w:val="24"/>
              </w:rPr>
              <w:t>Online</w:t>
            </w:r>
          </w:p>
        </w:tc>
        <w:tc>
          <w:tcPr>
            <w:tcW w:w="1618" w:type="dxa"/>
            <w:tcBorders>
              <w:top w:val="nil"/>
              <w:left w:val="nil"/>
              <w:bottom w:val="nil"/>
              <w:right w:val="nil"/>
            </w:tcBorders>
          </w:tcPr>
          <w:p w:rsidR="002920F6" w:rsidRDefault="002920F6" w:rsidP="00F41EBE">
            <w:pPr>
              <w:jc w:val="center"/>
              <w:rPr>
                <w:rFonts w:ascii="Times New Roman" w:hAnsi="Times New Roman" w:cs="Times New Roman"/>
                <w:sz w:val="24"/>
                <w:szCs w:val="24"/>
              </w:rPr>
            </w:pPr>
            <w:r>
              <w:rPr>
                <w:rFonts w:ascii="Times New Roman" w:hAnsi="Times New Roman" w:cs="Times New Roman"/>
                <w:sz w:val="24"/>
                <w:szCs w:val="24"/>
              </w:rPr>
              <w:t>28.38%</w:t>
            </w:r>
          </w:p>
        </w:tc>
        <w:tc>
          <w:tcPr>
            <w:tcW w:w="1727" w:type="dxa"/>
            <w:tcBorders>
              <w:top w:val="nil"/>
              <w:left w:val="nil"/>
              <w:bottom w:val="nil"/>
              <w:right w:val="nil"/>
            </w:tcBorders>
          </w:tcPr>
          <w:p w:rsidR="002920F6" w:rsidRDefault="002920F6" w:rsidP="00F41EBE">
            <w:pPr>
              <w:jc w:val="center"/>
              <w:rPr>
                <w:rFonts w:ascii="Times New Roman" w:hAnsi="Times New Roman" w:cs="Times New Roman"/>
                <w:sz w:val="24"/>
                <w:szCs w:val="24"/>
              </w:rPr>
            </w:pPr>
            <w:r>
              <w:rPr>
                <w:rFonts w:ascii="Times New Roman" w:hAnsi="Times New Roman" w:cs="Times New Roman"/>
                <w:sz w:val="24"/>
                <w:szCs w:val="24"/>
              </w:rPr>
              <w:t>58.11%</w:t>
            </w:r>
          </w:p>
        </w:tc>
        <w:tc>
          <w:tcPr>
            <w:tcW w:w="1506" w:type="dxa"/>
            <w:tcBorders>
              <w:top w:val="nil"/>
              <w:left w:val="nil"/>
              <w:bottom w:val="nil"/>
              <w:right w:val="nil"/>
            </w:tcBorders>
          </w:tcPr>
          <w:p w:rsidR="002920F6" w:rsidRDefault="002920F6" w:rsidP="00F41EBE">
            <w:pPr>
              <w:jc w:val="center"/>
              <w:rPr>
                <w:rFonts w:ascii="Times New Roman" w:hAnsi="Times New Roman" w:cs="Times New Roman"/>
                <w:sz w:val="24"/>
                <w:szCs w:val="24"/>
              </w:rPr>
            </w:pPr>
            <w:r>
              <w:rPr>
                <w:rFonts w:ascii="Times New Roman" w:hAnsi="Times New Roman" w:cs="Times New Roman"/>
                <w:sz w:val="24"/>
                <w:szCs w:val="24"/>
              </w:rPr>
              <w:t>19.37%</w:t>
            </w:r>
          </w:p>
        </w:tc>
        <w:tc>
          <w:tcPr>
            <w:tcW w:w="1727" w:type="dxa"/>
            <w:tcBorders>
              <w:top w:val="nil"/>
              <w:left w:val="nil"/>
              <w:bottom w:val="nil"/>
              <w:right w:val="nil"/>
            </w:tcBorders>
          </w:tcPr>
          <w:p w:rsidR="002920F6" w:rsidRDefault="002920F6" w:rsidP="00F41EBE">
            <w:pPr>
              <w:jc w:val="center"/>
              <w:rPr>
                <w:rFonts w:ascii="Times New Roman" w:hAnsi="Times New Roman" w:cs="Times New Roman"/>
                <w:sz w:val="24"/>
                <w:szCs w:val="24"/>
              </w:rPr>
            </w:pPr>
            <w:r>
              <w:rPr>
                <w:rFonts w:ascii="Times New Roman" w:hAnsi="Times New Roman" w:cs="Times New Roman"/>
                <w:sz w:val="24"/>
                <w:szCs w:val="24"/>
              </w:rPr>
              <w:t>21.17%</w:t>
            </w:r>
          </w:p>
        </w:tc>
        <w:tc>
          <w:tcPr>
            <w:tcW w:w="1399" w:type="dxa"/>
            <w:tcBorders>
              <w:top w:val="nil"/>
              <w:left w:val="nil"/>
              <w:bottom w:val="nil"/>
              <w:right w:val="nil"/>
            </w:tcBorders>
          </w:tcPr>
          <w:p w:rsidR="002920F6" w:rsidRDefault="002920F6" w:rsidP="00F41EBE">
            <w:pPr>
              <w:jc w:val="center"/>
              <w:rPr>
                <w:rFonts w:ascii="Times New Roman" w:hAnsi="Times New Roman" w:cs="Times New Roman"/>
                <w:sz w:val="24"/>
                <w:szCs w:val="24"/>
              </w:rPr>
            </w:pPr>
            <w:r>
              <w:rPr>
                <w:rFonts w:ascii="Times New Roman" w:hAnsi="Times New Roman" w:cs="Times New Roman"/>
                <w:sz w:val="24"/>
                <w:szCs w:val="24"/>
              </w:rPr>
              <w:t>1.35%</w:t>
            </w:r>
          </w:p>
        </w:tc>
      </w:tr>
      <w:tr w:rsidR="001E5B1C" w:rsidTr="0076110A">
        <w:trPr>
          <w:trHeight w:val="527"/>
          <w:jc w:val="center"/>
        </w:trPr>
        <w:tc>
          <w:tcPr>
            <w:tcW w:w="1599" w:type="dxa"/>
            <w:tcBorders>
              <w:top w:val="nil"/>
              <w:left w:val="nil"/>
              <w:bottom w:val="single" w:sz="4" w:space="0" w:color="auto"/>
              <w:right w:val="nil"/>
            </w:tcBorders>
          </w:tcPr>
          <w:p w:rsidR="001E5B1C" w:rsidRDefault="001E5B1C" w:rsidP="00F41EBE">
            <w:pPr>
              <w:jc w:val="center"/>
              <w:rPr>
                <w:rFonts w:ascii="Times New Roman" w:hAnsi="Times New Roman" w:cs="Times New Roman"/>
                <w:sz w:val="24"/>
                <w:szCs w:val="24"/>
              </w:rPr>
            </w:pPr>
            <w:r>
              <w:rPr>
                <w:rFonts w:ascii="Times New Roman" w:hAnsi="Times New Roman" w:cs="Times New Roman"/>
                <w:sz w:val="24"/>
                <w:szCs w:val="24"/>
              </w:rPr>
              <w:t>Web Conferencing</w:t>
            </w:r>
          </w:p>
        </w:tc>
        <w:tc>
          <w:tcPr>
            <w:tcW w:w="1618" w:type="dxa"/>
            <w:tcBorders>
              <w:top w:val="nil"/>
              <w:left w:val="nil"/>
              <w:bottom w:val="single" w:sz="4" w:space="0" w:color="auto"/>
              <w:right w:val="nil"/>
            </w:tcBorders>
          </w:tcPr>
          <w:p w:rsidR="001E5B1C" w:rsidRDefault="001E5B1C" w:rsidP="00F41EBE">
            <w:pPr>
              <w:jc w:val="center"/>
              <w:rPr>
                <w:rFonts w:ascii="Times New Roman" w:hAnsi="Times New Roman" w:cs="Times New Roman"/>
                <w:sz w:val="24"/>
                <w:szCs w:val="24"/>
              </w:rPr>
            </w:pPr>
            <w:r>
              <w:rPr>
                <w:rFonts w:ascii="Times New Roman" w:hAnsi="Times New Roman" w:cs="Times New Roman"/>
                <w:sz w:val="24"/>
                <w:szCs w:val="24"/>
              </w:rPr>
              <w:t>39.79%</w:t>
            </w:r>
          </w:p>
        </w:tc>
        <w:tc>
          <w:tcPr>
            <w:tcW w:w="1727" w:type="dxa"/>
            <w:tcBorders>
              <w:top w:val="nil"/>
              <w:left w:val="nil"/>
              <w:bottom w:val="single" w:sz="4" w:space="0" w:color="auto"/>
              <w:right w:val="nil"/>
            </w:tcBorders>
          </w:tcPr>
          <w:p w:rsidR="001E5B1C" w:rsidRDefault="001E5B1C" w:rsidP="00F41EBE">
            <w:pPr>
              <w:jc w:val="center"/>
              <w:rPr>
                <w:rFonts w:ascii="Times New Roman" w:hAnsi="Times New Roman" w:cs="Times New Roman"/>
                <w:sz w:val="24"/>
                <w:szCs w:val="24"/>
              </w:rPr>
            </w:pPr>
            <w:r>
              <w:rPr>
                <w:rFonts w:ascii="Times New Roman" w:hAnsi="Times New Roman" w:cs="Times New Roman"/>
                <w:sz w:val="24"/>
                <w:szCs w:val="24"/>
              </w:rPr>
              <w:t>67.25%</w:t>
            </w:r>
          </w:p>
        </w:tc>
        <w:tc>
          <w:tcPr>
            <w:tcW w:w="1506" w:type="dxa"/>
            <w:tcBorders>
              <w:top w:val="nil"/>
              <w:left w:val="nil"/>
              <w:bottom w:val="single" w:sz="4" w:space="0" w:color="auto"/>
              <w:right w:val="nil"/>
            </w:tcBorders>
          </w:tcPr>
          <w:p w:rsidR="001E5B1C" w:rsidRDefault="001E5B1C" w:rsidP="00F41EBE">
            <w:pPr>
              <w:jc w:val="center"/>
              <w:rPr>
                <w:rFonts w:ascii="Times New Roman" w:hAnsi="Times New Roman" w:cs="Times New Roman"/>
                <w:sz w:val="24"/>
                <w:szCs w:val="24"/>
              </w:rPr>
            </w:pPr>
            <w:r>
              <w:rPr>
                <w:rFonts w:ascii="Times New Roman" w:hAnsi="Times New Roman" w:cs="Times New Roman"/>
                <w:sz w:val="24"/>
                <w:szCs w:val="24"/>
              </w:rPr>
              <w:t>21.83%</w:t>
            </w:r>
          </w:p>
        </w:tc>
        <w:tc>
          <w:tcPr>
            <w:tcW w:w="1727" w:type="dxa"/>
            <w:tcBorders>
              <w:top w:val="nil"/>
              <w:left w:val="nil"/>
              <w:bottom w:val="single" w:sz="4" w:space="0" w:color="auto"/>
              <w:right w:val="nil"/>
            </w:tcBorders>
          </w:tcPr>
          <w:p w:rsidR="001E5B1C" w:rsidRDefault="001E5B1C" w:rsidP="00F41EBE">
            <w:pPr>
              <w:jc w:val="center"/>
              <w:rPr>
                <w:rFonts w:ascii="Times New Roman" w:hAnsi="Times New Roman" w:cs="Times New Roman"/>
                <w:sz w:val="24"/>
                <w:szCs w:val="24"/>
              </w:rPr>
            </w:pPr>
            <w:r>
              <w:rPr>
                <w:rFonts w:ascii="Times New Roman" w:hAnsi="Times New Roman" w:cs="Times New Roman"/>
                <w:sz w:val="24"/>
                <w:szCs w:val="24"/>
              </w:rPr>
              <w:t>10.56%</w:t>
            </w:r>
          </w:p>
        </w:tc>
        <w:tc>
          <w:tcPr>
            <w:tcW w:w="1399" w:type="dxa"/>
            <w:tcBorders>
              <w:top w:val="nil"/>
              <w:left w:val="nil"/>
              <w:bottom w:val="single" w:sz="4" w:space="0" w:color="auto"/>
              <w:right w:val="nil"/>
            </w:tcBorders>
          </w:tcPr>
          <w:p w:rsidR="001E5B1C" w:rsidRDefault="001E5B1C" w:rsidP="00F41EBE">
            <w:pPr>
              <w:jc w:val="center"/>
              <w:rPr>
                <w:rFonts w:ascii="Times New Roman" w:hAnsi="Times New Roman" w:cs="Times New Roman"/>
                <w:sz w:val="24"/>
                <w:szCs w:val="24"/>
              </w:rPr>
            </w:pPr>
            <w:r>
              <w:rPr>
                <w:rFonts w:ascii="Times New Roman" w:hAnsi="Times New Roman" w:cs="Times New Roman"/>
                <w:sz w:val="24"/>
                <w:szCs w:val="24"/>
              </w:rPr>
              <w:t>0.35%</w:t>
            </w:r>
          </w:p>
        </w:tc>
      </w:tr>
    </w:tbl>
    <w:p w:rsidR="00D7578F" w:rsidRPr="00972BB8" w:rsidRDefault="00F15608" w:rsidP="009611DF">
      <w:pPr>
        <w:spacing w:line="480" w:lineRule="auto"/>
        <w:rPr>
          <w:rFonts w:ascii="Times New Roman" w:hAnsi="Times New Roman" w:cs="Times New Roman"/>
          <w:i/>
          <w:sz w:val="24"/>
          <w:szCs w:val="24"/>
        </w:rPr>
      </w:pPr>
      <w:r>
        <w:rPr>
          <w:rFonts w:ascii="Times New Roman" w:hAnsi="Times New Roman" w:cs="Times New Roman"/>
          <w:i/>
          <w:sz w:val="24"/>
          <w:szCs w:val="24"/>
        </w:rPr>
        <w:t>Table 3:  S</w:t>
      </w:r>
      <w:r w:rsidR="002920F6" w:rsidRPr="00972BB8">
        <w:rPr>
          <w:rFonts w:ascii="Times New Roman" w:hAnsi="Times New Roman" w:cs="Times New Roman"/>
          <w:i/>
          <w:sz w:val="24"/>
          <w:szCs w:val="24"/>
        </w:rPr>
        <w:t>uccess an</w:t>
      </w:r>
      <w:r w:rsidR="00DD6362" w:rsidRPr="00972BB8">
        <w:rPr>
          <w:rFonts w:ascii="Times New Roman" w:hAnsi="Times New Roman" w:cs="Times New Roman"/>
          <w:i/>
          <w:sz w:val="24"/>
          <w:szCs w:val="24"/>
        </w:rPr>
        <w:t>d completion rates by delivery</w:t>
      </w:r>
      <w:r>
        <w:rPr>
          <w:rFonts w:ascii="Times New Roman" w:hAnsi="Times New Roman" w:cs="Times New Roman"/>
          <w:i/>
          <w:sz w:val="24"/>
          <w:szCs w:val="24"/>
        </w:rPr>
        <w:t xml:space="preserve"> format</w:t>
      </w:r>
      <w:r w:rsidR="00DD6362" w:rsidRPr="00972BB8">
        <w:rPr>
          <w:rFonts w:ascii="Times New Roman" w:hAnsi="Times New Roman" w:cs="Times New Roman"/>
          <w:i/>
          <w:sz w:val="24"/>
          <w:szCs w:val="24"/>
        </w:rPr>
        <w:t>.</w:t>
      </w:r>
    </w:p>
    <w:p w:rsidR="004016FC" w:rsidRDefault="002920F6" w:rsidP="009611DF">
      <w:pPr>
        <w:spacing w:line="480" w:lineRule="auto"/>
        <w:rPr>
          <w:rFonts w:ascii="Times New Roman" w:hAnsi="Times New Roman" w:cs="Times New Roman"/>
          <w:sz w:val="24"/>
          <w:szCs w:val="24"/>
        </w:rPr>
      </w:pPr>
      <w:r>
        <w:rPr>
          <w:rFonts w:ascii="Times New Roman" w:hAnsi="Times New Roman" w:cs="Times New Roman"/>
          <w:sz w:val="24"/>
          <w:szCs w:val="24"/>
        </w:rPr>
        <w:t>It is interesting to note that the success and comple</w:t>
      </w:r>
      <w:r w:rsidR="00DE594E">
        <w:rPr>
          <w:rFonts w:ascii="Times New Roman" w:hAnsi="Times New Roman" w:cs="Times New Roman"/>
          <w:sz w:val="24"/>
          <w:szCs w:val="24"/>
        </w:rPr>
        <w:t>tion rates of the hybrid and lecture formats are similar.  Although the students are not exposed to a traditional laboratory component, they are still involved in hands-on classroom activities and demonstrations that enhance their learning environment.</w:t>
      </w:r>
    </w:p>
    <w:p w:rsidR="004016FC" w:rsidRDefault="004016FC" w:rsidP="009611DF">
      <w:pPr>
        <w:spacing w:line="480" w:lineRule="auto"/>
        <w:rPr>
          <w:rFonts w:ascii="Times New Roman" w:hAnsi="Times New Roman" w:cs="Times New Roman"/>
          <w:sz w:val="24"/>
          <w:szCs w:val="24"/>
        </w:rPr>
      </w:pPr>
      <w:r>
        <w:rPr>
          <w:rFonts w:ascii="Times New Roman" w:hAnsi="Times New Roman" w:cs="Times New Roman"/>
          <w:sz w:val="24"/>
          <w:szCs w:val="24"/>
        </w:rPr>
        <w:tab/>
        <w:t>If we take a closer look at the student grades from the lab/lecture and lecture only delivery formats, we can see a higher probability of success and completion in the lab/lecture format.</w:t>
      </w:r>
    </w:p>
    <w:tbl>
      <w:tblPr>
        <w:tblStyle w:val="TableGrid"/>
        <w:tblW w:w="0" w:type="auto"/>
        <w:tblLook w:val="04A0" w:firstRow="1" w:lastRow="0" w:firstColumn="1" w:lastColumn="0" w:noHBand="0" w:noVBand="1"/>
      </w:tblPr>
      <w:tblGrid>
        <w:gridCol w:w="2421"/>
        <w:gridCol w:w="2189"/>
        <w:gridCol w:w="2337"/>
        <w:gridCol w:w="2231"/>
      </w:tblGrid>
      <w:tr w:rsidR="00EE4CF3" w:rsidTr="00EE4CF3">
        <w:trPr>
          <w:trHeight w:val="546"/>
        </w:trPr>
        <w:tc>
          <w:tcPr>
            <w:tcW w:w="2421" w:type="dxa"/>
            <w:tcBorders>
              <w:left w:val="nil"/>
              <w:bottom w:val="thinThickSmallGap" w:sz="24" w:space="0" w:color="auto"/>
              <w:right w:val="nil"/>
            </w:tcBorders>
          </w:tcPr>
          <w:p w:rsidR="00EE4CF3" w:rsidRDefault="00EE4CF3" w:rsidP="004016FC">
            <w:pPr>
              <w:spacing w:line="480" w:lineRule="auto"/>
              <w:jc w:val="center"/>
              <w:rPr>
                <w:rFonts w:ascii="Times New Roman" w:hAnsi="Times New Roman" w:cs="Times New Roman"/>
                <w:sz w:val="24"/>
                <w:szCs w:val="24"/>
              </w:rPr>
            </w:pPr>
            <w:r>
              <w:rPr>
                <w:rFonts w:ascii="Times New Roman" w:hAnsi="Times New Roman" w:cs="Times New Roman"/>
                <w:sz w:val="24"/>
                <w:szCs w:val="24"/>
              </w:rPr>
              <w:t>Format</w:t>
            </w:r>
          </w:p>
        </w:tc>
        <w:tc>
          <w:tcPr>
            <w:tcW w:w="2189" w:type="dxa"/>
            <w:tcBorders>
              <w:left w:val="nil"/>
              <w:bottom w:val="thinThickSmallGap" w:sz="24" w:space="0" w:color="auto"/>
              <w:right w:val="nil"/>
            </w:tcBorders>
          </w:tcPr>
          <w:p w:rsidR="00EE4CF3" w:rsidRDefault="00EE4CF3" w:rsidP="004016FC">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Mean </w:t>
            </w:r>
          </w:p>
        </w:tc>
        <w:tc>
          <w:tcPr>
            <w:tcW w:w="2337" w:type="dxa"/>
            <w:tcBorders>
              <w:left w:val="nil"/>
              <w:bottom w:val="thinThickSmallGap" w:sz="24" w:space="0" w:color="auto"/>
              <w:right w:val="nil"/>
            </w:tcBorders>
          </w:tcPr>
          <w:p w:rsidR="00EE4CF3" w:rsidRDefault="00EE4CF3" w:rsidP="004016FC">
            <w:pPr>
              <w:jc w:val="center"/>
              <w:rPr>
                <w:rFonts w:ascii="Times New Roman" w:hAnsi="Times New Roman" w:cs="Times New Roman"/>
                <w:sz w:val="24"/>
                <w:szCs w:val="24"/>
              </w:rPr>
            </w:pPr>
            <w:r>
              <w:rPr>
                <w:rFonts w:ascii="Times New Roman" w:hAnsi="Times New Roman" w:cs="Times New Roman"/>
                <w:sz w:val="24"/>
                <w:szCs w:val="24"/>
              </w:rPr>
              <w:t>Standard Deviation</w:t>
            </w:r>
          </w:p>
        </w:tc>
        <w:tc>
          <w:tcPr>
            <w:tcW w:w="2231" w:type="dxa"/>
            <w:tcBorders>
              <w:left w:val="nil"/>
              <w:bottom w:val="thinThickSmallGap" w:sz="24" w:space="0" w:color="auto"/>
              <w:right w:val="nil"/>
            </w:tcBorders>
          </w:tcPr>
          <w:p w:rsidR="00EE4CF3" w:rsidRDefault="00EE4CF3" w:rsidP="004016FC">
            <w:pPr>
              <w:jc w:val="center"/>
              <w:rPr>
                <w:rFonts w:ascii="Times New Roman" w:hAnsi="Times New Roman" w:cs="Times New Roman"/>
                <w:sz w:val="24"/>
                <w:szCs w:val="24"/>
              </w:rPr>
            </w:pPr>
            <w:r>
              <w:rPr>
                <w:rFonts w:ascii="Times New Roman" w:hAnsi="Times New Roman" w:cs="Times New Roman"/>
                <w:sz w:val="24"/>
                <w:szCs w:val="24"/>
              </w:rPr>
              <w:t>Standard Error</w:t>
            </w:r>
          </w:p>
        </w:tc>
      </w:tr>
      <w:tr w:rsidR="00EE4CF3" w:rsidTr="00EE4CF3">
        <w:trPr>
          <w:trHeight w:val="563"/>
        </w:trPr>
        <w:tc>
          <w:tcPr>
            <w:tcW w:w="2421" w:type="dxa"/>
            <w:tcBorders>
              <w:top w:val="thinThickSmallGap" w:sz="24" w:space="0" w:color="auto"/>
              <w:left w:val="nil"/>
              <w:bottom w:val="nil"/>
              <w:right w:val="nil"/>
            </w:tcBorders>
          </w:tcPr>
          <w:p w:rsidR="00EE4CF3" w:rsidRDefault="00EE4CF3" w:rsidP="004016FC">
            <w:pPr>
              <w:spacing w:line="480" w:lineRule="auto"/>
              <w:jc w:val="center"/>
              <w:rPr>
                <w:rFonts w:ascii="Times New Roman" w:hAnsi="Times New Roman" w:cs="Times New Roman"/>
                <w:sz w:val="24"/>
                <w:szCs w:val="24"/>
              </w:rPr>
            </w:pPr>
            <w:r>
              <w:rPr>
                <w:rFonts w:ascii="Times New Roman" w:hAnsi="Times New Roman" w:cs="Times New Roman"/>
                <w:sz w:val="24"/>
                <w:szCs w:val="24"/>
              </w:rPr>
              <w:t>Lecture</w:t>
            </w:r>
          </w:p>
        </w:tc>
        <w:tc>
          <w:tcPr>
            <w:tcW w:w="2189" w:type="dxa"/>
            <w:tcBorders>
              <w:top w:val="thinThickSmallGap" w:sz="24" w:space="0" w:color="auto"/>
              <w:left w:val="nil"/>
              <w:bottom w:val="nil"/>
              <w:right w:val="nil"/>
            </w:tcBorders>
          </w:tcPr>
          <w:p w:rsidR="00EE4CF3" w:rsidRDefault="00EE4CF3" w:rsidP="004016FC">
            <w:pPr>
              <w:spacing w:line="480" w:lineRule="auto"/>
              <w:jc w:val="center"/>
              <w:rPr>
                <w:rFonts w:ascii="Times New Roman" w:hAnsi="Times New Roman" w:cs="Times New Roman"/>
                <w:sz w:val="24"/>
                <w:szCs w:val="24"/>
              </w:rPr>
            </w:pPr>
            <w:r>
              <w:rPr>
                <w:rFonts w:ascii="Times New Roman" w:hAnsi="Times New Roman" w:cs="Times New Roman"/>
                <w:sz w:val="24"/>
                <w:szCs w:val="24"/>
              </w:rPr>
              <w:t>2.278</w:t>
            </w:r>
          </w:p>
        </w:tc>
        <w:tc>
          <w:tcPr>
            <w:tcW w:w="2337" w:type="dxa"/>
            <w:tcBorders>
              <w:top w:val="thinThickSmallGap" w:sz="24" w:space="0" w:color="auto"/>
              <w:left w:val="nil"/>
              <w:bottom w:val="nil"/>
              <w:right w:val="nil"/>
            </w:tcBorders>
          </w:tcPr>
          <w:p w:rsidR="00EE4CF3" w:rsidRDefault="00EE4CF3" w:rsidP="004016FC">
            <w:pPr>
              <w:spacing w:line="480" w:lineRule="auto"/>
              <w:jc w:val="center"/>
              <w:rPr>
                <w:rFonts w:ascii="Times New Roman" w:hAnsi="Times New Roman" w:cs="Times New Roman"/>
                <w:sz w:val="24"/>
                <w:szCs w:val="24"/>
              </w:rPr>
            </w:pPr>
            <w:r>
              <w:rPr>
                <w:rFonts w:ascii="Times New Roman" w:hAnsi="Times New Roman" w:cs="Times New Roman"/>
                <w:sz w:val="24"/>
                <w:szCs w:val="24"/>
              </w:rPr>
              <w:t>1.324</w:t>
            </w:r>
          </w:p>
        </w:tc>
        <w:tc>
          <w:tcPr>
            <w:tcW w:w="2231" w:type="dxa"/>
            <w:tcBorders>
              <w:top w:val="thinThickSmallGap" w:sz="24" w:space="0" w:color="auto"/>
              <w:left w:val="nil"/>
              <w:bottom w:val="nil"/>
              <w:right w:val="nil"/>
            </w:tcBorders>
          </w:tcPr>
          <w:p w:rsidR="00EE4CF3" w:rsidRDefault="00F32BDB" w:rsidP="00EE4CF3">
            <w:pPr>
              <w:spacing w:line="480" w:lineRule="auto"/>
              <w:jc w:val="center"/>
              <w:rPr>
                <w:rFonts w:ascii="Times New Roman" w:hAnsi="Times New Roman" w:cs="Times New Roman"/>
                <w:sz w:val="24"/>
                <w:szCs w:val="24"/>
              </w:rPr>
            </w:pPr>
            <w:r>
              <w:rPr>
                <w:rFonts w:ascii="Times New Roman" w:hAnsi="Times New Roman" w:cs="Times New Roman"/>
                <w:sz w:val="24"/>
                <w:szCs w:val="24"/>
              </w:rPr>
              <w:t>0.047</w:t>
            </w:r>
          </w:p>
        </w:tc>
      </w:tr>
      <w:tr w:rsidR="00EE4CF3" w:rsidTr="00EE4CF3">
        <w:trPr>
          <w:trHeight w:val="563"/>
        </w:trPr>
        <w:tc>
          <w:tcPr>
            <w:tcW w:w="2421" w:type="dxa"/>
            <w:tcBorders>
              <w:top w:val="nil"/>
              <w:left w:val="nil"/>
              <w:right w:val="nil"/>
            </w:tcBorders>
          </w:tcPr>
          <w:p w:rsidR="00EE4CF3" w:rsidRDefault="00EE4CF3" w:rsidP="004016FC">
            <w:pPr>
              <w:spacing w:line="480" w:lineRule="auto"/>
              <w:jc w:val="center"/>
              <w:rPr>
                <w:rFonts w:ascii="Times New Roman" w:hAnsi="Times New Roman" w:cs="Times New Roman"/>
                <w:sz w:val="24"/>
                <w:szCs w:val="24"/>
              </w:rPr>
            </w:pPr>
            <w:r>
              <w:rPr>
                <w:rFonts w:ascii="Times New Roman" w:hAnsi="Times New Roman" w:cs="Times New Roman"/>
                <w:sz w:val="24"/>
                <w:szCs w:val="24"/>
              </w:rPr>
              <w:t>Lab/Lecture</w:t>
            </w:r>
          </w:p>
        </w:tc>
        <w:tc>
          <w:tcPr>
            <w:tcW w:w="2189" w:type="dxa"/>
            <w:tcBorders>
              <w:top w:val="nil"/>
              <w:left w:val="nil"/>
              <w:bottom w:val="single" w:sz="4" w:space="0" w:color="auto"/>
              <w:right w:val="nil"/>
            </w:tcBorders>
          </w:tcPr>
          <w:p w:rsidR="00EE4CF3" w:rsidRDefault="00EE4CF3" w:rsidP="004016FC">
            <w:pPr>
              <w:spacing w:line="480" w:lineRule="auto"/>
              <w:jc w:val="center"/>
              <w:rPr>
                <w:rFonts w:ascii="Times New Roman" w:hAnsi="Times New Roman" w:cs="Times New Roman"/>
                <w:sz w:val="24"/>
                <w:szCs w:val="24"/>
              </w:rPr>
            </w:pPr>
            <w:r>
              <w:rPr>
                <w:rFonts w:ascii="Times New Roman" w:hAnsi="Times New Roman" w:cs="Times New Roman"/>
                <w:sz w:val="24"/>
                <w:szCs w:val="24"/>
              </w:rPr>
              <w:t>2.505</w:t>
            </w:r>
          </w:p>
        </w:tc>
        <w:tc>
          <w:tcPr>
            <w:tcW w:w="2337" w:type="dxa"/>
            <w:tcBorders>
              <w:top w:val="nil"/>
              <w:left w:val="nil"/>
              <w:right w:val="nil"/>
            </w:tcBorders>
          </w:tcPr>
          <w:p w:rsidR="00EE4CF3" w:rsidRDefault="00EE4CF3" w:rsidP="004016FC">
            <w:pPr>
              <w:spacing w:line="480" w:lineRule="auto"/>
              <w:jc w:val="center"/>
              <w:rPr>
                <w:rFonts w:ascii="Times New Roman" w:hAnsi="Times New Roman" w:cs="Times New Roman"/>
                <w:sz w:val="24"/>
                <w:szCs w:val="24"/>
              </w:rPr>
            </w:pPr>
            <w:r>
              <w:rPr>
                <w:rFonts w:ascii="Times New Roman" w:hAnsi="Times New Roman" w:cs="Times New Roman"/>
                <w:sz w:val="24"/>
                <w:szCs w:val="24"/>
              </w:rPr>
              <w:t>1.162</w:t>
            </w:r>
          </w:p>
        </w:tc>
        <w:tc>
          <w:tcPr>
            <w:tcW w:w="2231" w:type="dxa"/>
            <w:tcBorders>
              <w:top w:val="nil"/>
              <w:left w:val="nil"/>
              <w:right w:val="nil"/>
            </w:tcBorders>
          </w:tcPr>
          <w:p w:rsidR="00EE4CF3" w:rsidRDefault="00F32BDB" w:rsidP="00EE4CF3">
            <w:pPr>
              <w:spacing w:line="480" w:lineRule="auto"/>
              <w:jc w:val="center"/>
              <w:rPr>
                <w:rFonts w:ascii="Times New Roman" w:hAnsi="Times New Roman" w:cs="Times New Roman"/>
                <w:sz w:val="24"/>
                <w:szCs w:val="24"/>
              </w:rPr>
            </w:pPr>
            <w:r>
              <w:rPr>
                <w:rFonts w:ascii="Times New Roman" w:hAnsi="Times New Roman" w:cs="Times New Roman"/>
                <w:sz w:val="24"/>
                <w:szCs w:val="24"/>
              </w:rPr>
              <w:t>0.013</w:t>
            </w:r>
          </w:p>
        </w:tc>
      </w:tr>
    </w:tbl>
    <w:p w:rsidR="004016FC" w:rsidRDefault="00DE594E" w:rsidP="009611DF">
      <w:pPr>
        <w:spacing w:line="480" w:lineRule="auto"/>
        <w:rPr>
          <w:rFonts w:ascii="Times New Roman" w:hAnsi="Times New Roman" w:cs="Times New Roman"/>
          <w:i/>
          <w:sz w:val="24"/>
          <w:szCs w:val="24"/>
        </w:rPr>
      </w:pPr>
      <w:r>
        <w:rPr>
          <w:rFonts w:ascii="Times New Roman" w:hAnsi="Times New Roman" w:cs="Times New Roman"/>
          <w:sz w:val="24"/>
          <w:szCs w:val="24"/>
        </w:rPr>
        <w:t xml:space="preserve">  </w:t>
      </w:r>
      <w:r w:rsidR="00383C29" w:rsidRPr="00383C29">
        <w:rPr>
          <w:rFonts w:ascii="Times New Roman" w:hAnsi="Times New Roman" w:cs="Times New Roman"/>
          <w:i/>
          <w:sz w:val="24"/>
          <w:szCs w:val="24"/>
        </w:rPr>
        <w:t xml:space="preserve">Table 4:  </w:t>
      </w:r>
      <w:r w:rsidR="00EE4CF3">
        <w:rPr>
          <w:rFonts w:ascii="Times New Roman" w:hAnsi="Times New Roman" w:cs="Times New Roman"/>
          <w:i/>
          <w:sz w:val="24"/>
          <w:szCs w:val="24"/>
        </w:rPr>
        <w:t xml:space="preserve">Mean and standard deviation </w:t>
      </w:r>
      <w:r w:rsidR="00201D31">
        <w:rPr>
          <w:rFonts w:ascii="Times New Roman" w:hAnsi="Times New Roman" w:cs="Times New Roman"/>
          <w:i/>
          <w:sz w:val="24"/>
          <w:szCs w:val="24"/>
        </w:rPr>
        <w:t xml:space="preserve">grade point </w:t>
      </w:r>
      <w:r w:rsidR="00EE4CF3">
        <w:rPr>
          <w:rFonts w:ascii="Times New Roman" w:hAnsi="Times New Roman" w:cs="Times New Roman"/>
          <w:i/>
          <w:sz w:val="24"/>
          <w:szCs w:val="24"/>
        </w:rPr>
        <w:t>values by delivery format</w:t>
      </w:r>
      <w:r w:rsidR="00383C29">
        <w:rPr>
          <w:rFonts w:ascii="Times New Roman" w:hAnsi="Times New Roman" w:cs="Times New Roman"/>
          <w:i/>
          <w:sz w:val="24"/>
          <w:szCs w:val="24"/>
        </w:rPr>
        <w:t xml:space="preserve"> (see Appendix A).</w:t>
      </w:r>
    </w:p>
    <w:p w:rsidR="00383C29" w:rsidRPr="00383C29" w:rsidRDefault="00383C29" w:rsidP="009611DF">
      <w:pPr>
        <w:spacing w:line="480" w:lineRule="auto"/>
        <w:rPr>
          <w:rFonts w:ascii="Times New Roman" w:hAnsi="Times New Roman" w:cs="Times New Roman"/>
          <w:sz w:val="24"/>
          <w:szCs w:val="24"/>
        </w:rPr>
      </w:pPr>
      <w:r>
        <w:rPr>
          <w:rFonts w:ascii="Times New Roman" w:hAnsi="Times New Roman" w:cs="Times New Roman"/>
          <w:sz w:val="24"/>
          <w:szCs w:val="24"/>
        </w:rPr>
        <w:t xml:space="preserve">Using a standard 4.0 grade point scale (A=4, B=3, C=2, D=1, F = </w:t>
      </w:r>
      <w:r w:rsidR="00EE0FCE">
        <w:rPr>
          <w:rFonts w:ascii="Times New Roman" w:hAnsi="Times New Roman" w:cs="Times New Roman"/>
          <w:sz w:val="24"/>
          <w:szCs w:val="24"/>
        </w:rPr>
        <w:t>0</w:t>
      </w:r>
      <w:r>
        <w:rPr>
          <w:rFonts w:ascii="Times New Roman" w:hAnsi="Times New Roman" w:cs="Times New Roman"/>
          <w:sz w:val="24"/>
          <w:szCs w:val="24"/>
        </w:rPr>
        <w:t xml:space="preserve"> and “+/-“ grades representing +/- 0.333, re</w:t>
      </w:r>
      <w:r w:rsidR="00EE4CF3">
        <w:rPr>
          <w:rFonts w:ascii="Times New Roman" w:hAnsi="Times New Roman" w:cs="Times New Roman"/>
          <w:sz w:val="24"/>
          <w:szCs w:val="24"/>
        </w:rPr>
        <w:t>s</w:t>
      </w:r>
      <w:r>
        <w:rPr>
          <w:rFonts w:ascii="Times New Roman" w:hAnsi="Times New Roman" w:cs="Times New Roman"/>
          <w:sz w:val="24"/>
          <w:szCs w:val="24"/>
        </w:rPr>
        <w:t xml:space="preserve">pectively), </w:t>
      </w:r>
      <w:r w:rsidR="00F32BDB">
        <w:rPr>
          <w:rFonts w:ascii="Times New Roman" w:hAnsi="Times New Roman" w:cs="Times New Roman"/>
          <w:sz w:val="24"/>
          <w:szCs w:val="24"/>
        </w:rPr>
        <w:t>we can see the mean</w:t>
      </w:r>
      <w:r w:rsidR="00EE0FCE">
        <w:rPr>
          <w:rFonts w:ascii="Times New Roman" w:hAnsi="Times New Roman" w:cs="Times New Roman"/>
          <w:sz w:val="24"/>
          <w:szCs w:val="24"/>
        </w:rPr>
        <w:t xml:space="preserve"> grade for the lecture format is a “C” as opposed to a “C+” for the Lab/Lecture.  </w:t>
      </w:r>
      <w:r w:rsidR="00CA709F">
        <w:rPr>
          <w:rFonts w:ascii="Times New Roman" w:hAnsi="Times New Roman" w:cs="Times New Roman"/>
          <w:sz w:val="24"/>
          <w:szCs w:val="24"/>
        </w:rPr>
        <w:t xml:space="preserve">Since the means are 4.8 standard errors apart (using the </w:t>
      </w:r>
      <w:r w:rsidR="00CA709F">
        <w:rPr>
          <w:rFonts w:ascii="Times New Roman" w:hAnsi="Times New Roman" w:cs="Times New Roman"/>
          <w:sz w:val="24"/>
          <w:szCs w:val="24"/>
        </w:rPr>
        <w:lastRenderedPageBreak/>
        <w:t>larger standard error)</w:t>
      </w:r>
      <w:r w:rsidR="00201D31">
        <w:rPr>
          <w:rFonts w:ascii="Times New Roman" w:hAnsi="Times New Roman" w:cs="Times New Roman"/>
          <w:sz w:val="24"/>
          <w:szCs w:val="24"/>
        </w:rPr>
        <w:t>, it is shown that students achieve higher rates of success in the lab/lecture delivery format.</w:t>
      </w:r>
    </w:p>
    <w:p w:rsidR="00AC63D5" w:rsidRDefault="004016FC" w:rsidP="009611DF">
      <w:pPr>
        <w:spacing w:line="480" w:lineRule="auto"/>
        <w:rPr>
          <w:rFonts w:ascii="Times New Roman" w:hAnsi="Times New Roman" w:cs="Times New Roman"/>
          <w:sz w:val="24"/>
          <w:szCs w:val="24"/>
        </w:rPr>
      </w:pPr>
      <w:r>
        <w:rPr>
          <w:rFonts w:ascii="Times New Roman" w:hAnsi="Times New Roman" w:cs="Times New Roman"/>
          <w:sz w:val="24"/>
          <w:szCs w:val="24"/>
        </w:rPr>
        <w:tab/>
      </w:r>
      <w:r w:rsidR="00DE594E">
        <w:rPr>
          <w:rFonts w:ascii="Times New Roman" w:hAnsi="Times New Roman" w:cs="Times New Roman"/>
          <w:sz w:val="24"/>
          <w:szCs w:val="24"/>
        </w:rPr>
        <w:t xml:space="preserve">Both online and web-conferencing formats have far </w:t>
      </w:r>
      <w:r w:rsidR="00CA709F">
        <w:rPr>
          <w:rFonts w:ascii="Times New Roman" w:hAnsi="Times New Roman" w:cs="Times New Roman"/>
          <w:sz w:val="24"/>
          <w:szCs w:val="24"/>
        </w:rPr>
        <w:t>lower</w:t>
      </w:r>
      <w:r w:rsidR="00DE594E">
        <w:rPr>
          <w:rFonts w:ascii="Times New Roman" w:hAnsi="Times New Roman" w:cs="Times New Roman"/>
          <w:sz w:val="24"/>
          <w:szCs w:val="24"/>
        </w:rPr>
        <w:t xml:space="preserve"> success rates of </w:t>
      </w:r>
      <w:r w:rsidR="00AC63D5">
        <w:rPr>
          <w:rFonts w:ascii="Times New Roman" w:hAnsi="Times New Roman" w:cs="Times New Roman"/>
          <w:sz w:val="24"/>
          <w:szCs w:val="24"/>
        </w:rPr>
        <w:t xml:space="preserve">28.38% and 39.39%, respectively.  </w:t>
      </w:r>
      <w:r w:rsidR="00F15608">
        <w:rPr>
          <w:rFonts w:ascii="Times New Roman" w:hAnsi="Times New Roman" w:cs="Times New Roman"/>
          <w:sz w:val="24"/>
          <w:szCs w:val="24"/>
        </w:rPr>
        <w:t>We</w:t>
      </w:r>
      <w:r w:rsidR="00AC63D5">
        <w:rPr>
          <w:rFonts w:ascii="Times New Roman" w:hAnsi="Times New Roman" w:cs="Times New Roman"/>
          <w:sz w:val="24"/>
          <w:szCs w:val="24"/>
        </w:rPr>
        <w:t xml:space="preserve"> cannot simply dismiss the online learning formats as being inferior to the fac</w:t>
      </w:r>
      <w:r w:rsidR="00F15608">
        <w:rPr>
          <w:rFonts w:ascii="Times New Roman" w:hAnsi="Times New Roman" w:cs="Times New Roman"/>
          <w:sz w:val="24"/>
          <w:szCs w:val="24"/>
        </w:rPr>
        <w:t xml:space="preserve">e-to-face learning environments because the </w:t>
      </w:r>
      <w:r w:rsidR="00AC63D5">
        <w:rPr>
          <w:rFonts w:ascii="Times New Roman" w:hAnsi="Times New Roman" w:cs="Times New Roman"/>
          <w:sz w:val="24"/>
          <w:szCs w:val="24"/>
        </w:rPr>
        <w:t>only course</w:t>
      </w:r>
      <w:r w:rsidR="006C4F3F">
        <w:rPr>
          <w:rFonts w:ascii="Times New Roman" w:hAnsi="Times New Roman" w:cs="Times New Roman"/>
          <w:sz w:val="24"/>
          <w:szCs w:val="24"/>
        </w:rPr>
        <w:t>s</w:t>
      </w:r>
      <w:r w:rsidR="00AC63D5">
        <w:rPr>
          <w:rFonts w:ascii="Times New Roman" w:hAnsi="Times New Roman" w:cs="Times New Roman"/>
          <w:sz w:val="24"/>
          <w:szCs w:val="24"/>
        </w:rPr>
        <w:t xml:space="preserve"> set up in </w:t>
      </w:r>
      <w:r w:rsidR="00CA709F">
        <w:rPr>
          <w:rFonts w:ascii="Times New Roman" w:hAnsi="Times New Roman" w:cs="Times New Roman"/>
          <w:sz w:val="24"/>
          <w:szCs w:val="24"/>
        </w:rPr>
        <w:t>e</w:t>
      </w:r>
      <w:r w:rsidR="00862FB6">
        <w:rPr>
          <w:rFonts w:ascii="Times New Roman" w:hAnsi="Times New Roman" w:cs="Times New Roman"/>
          <w:sz w:val="24"/>
          <w:szCs w:val="24"/>
        </w:rPr>
        <w:t>ither Online or Web C</w:t>
      </w:r>
      <w:r w:rsidR="00CA709F">
        <w:rPr>
          <w:rFonts w:ascii="Times New Roman" w:hAnsi="Times New Roman" w:cs="Times New Roman"/>
          <w:sz w:val="24"/>
          <w:szCs w:val="24"/>
        </w:rPr>
        <w:t>onferencing delivery formats</w:t>
      </w:r>
      <w:r w:rsidR="006C4F3F">
        <w:rPr>
          <w:rFonts w:ascii="Times New Roman" w:hAnsi="Times New Roman" w:cs="Times New Roman"/>
          <w:sz w:val="24"/>
          <w:szCs w:val="24"/>
        </w:rPr>
        <w:t xml:space="preserve"> were</w:t>
      </w:r>
      <w:r w:rsidR="00AC63D5">
        <w:rPr>
          <w:rFonts w:ascii="Times New Roman" w:hAnsi="Times New Roman" w:cs="Times New Roman"/>
          <w:sz w:val="24"/>
          <w:szCs w:val="24"/>
        </w:rPr>
        <w:t xml:space="preserve"> Preparation for Basic Chemistry and</w:t>
      </w:r>
      <w:r w:rsidR="006C4F3F">
        <w:rPr>
          <w:rFonts w:ascii="Times New Roman" w:hAnsi="Times New Roman" w:cs="Times New Roman"/>
          <w:sz w:val="24"/>
          <w:szCs w:val="24"/>
        </w:rPr>
        <w:t xml:space="preserve"> Preparation for Basic Biology.  Both are defined as “prepared learner” courses at CVTC, which means they are a remedial introductory course designed to prepare students for future science courses.  The prepared learner courses are frequently taken by students that have never been exposed to a formal science course or are returning to school as non-traditional students.  In general, the students are at-risk students that tend to have a lower success rate and a higher withdrawal rate, which is reflected in </w:t>
      </w:r>
      <w:r w:rsidR="00F15608">
        <w:rPr>
          <w:rFonts w:ascii="Times New Roman" w:hAnsi="Times New Roman" w:cs="Times New Roman"/>
          <w:sz w:val="24"/>
          <w:szCs w:val="24"/>
        </w:rPr>
        <w:t>Table 3</w:t>
      </w:r>
      <w:r w:rsidR="006C4F3F">
        <w:rPr>
          <w:rFonts w:ascii="Times New Roman" w:hAnsi="Times New Roman" w:cs="Times New Roman"/>
          <w:sz w:val="24"/>
          <w:szCs w:val="24"/>
        </w:rPr>
        <w:t>.</w:t>
      </w:r>
    </w:p>
    <w:p w:rsidR="00F23D90" w:rsidRDefault="00F23D90" w:rsidP="009611DF">
      <w:pPr>
        <w:spacing w:line="480" w:lineRule="auto"/>
        <w:rPr>
          <w:rFonts w:ascii="Times New Roman" w:hAnsi="Times New Roman" w:cs="Times New Roman"/>
          <w:sz w:val="24"/>
          <w:szCs w:val="24"/>
        </w:rPr>
      </w:pPr>
      <w:r>
        <w:rPr>
          <w:rFonts w:ascii="Times New Roman" w:hAnsi="Times New Roman" w:cs="Times New Roman"/>
          <w:sz w:val="24"/>
          <w:szCs w:val="24"/>
        </w:rPr>
        <w:tab/>
        <w:t>The courses offer</w:t>
      </w:r>
      <w:r w:rsidR="00DC5D5B">
        <w:rPr>
          <w:rFonts w:ascii="Times New Roman" w:hAnsi="Times New Roman" w:cs="Times New Roman"/>
          <w:sz w:val="24"/>
          <w:szCs w:val="24"/>
        </w:rPr>
        <w:t>ed at CVTC range from remedial prepared learner</w:t>
      </w:r>
      <w:r>
        <w:rPr>
          <w:rFonts w:ascii="Times New Roman" w:hAnsi="Times New Roman" w:cs="Times New Roman"/>
          <w:sz w:val="24"/>
          <w:szCs w:val="24"/>
        </w:rPr>
        <w:t xml:space="preserve"> courses to university transfer credit courses.  Since there is such </w:t>
      </w:r>
      <w:r w:rsidR="00F15608">
        <w:rPr>
          <w:rFonts w:ascii="Times New Roman" w:hAnsi="Times New Roman" w:cs="Times New Roman"/>
          <w:sz w:val="24"/>
          <w:szCs w:val="24"/>
        </w:rPr>
        <w:t>disparity</w:t>
      </w:r>
      <w:r>
        <w:rPr>
          <w:rFonts w:ascii="Times New Roman" w:hAnsi="Times New Roman" w:cs="Times New Roman"/>
          <w:sz w:val="24"/>
          <w:szCs w:val="24"/>
        </w:rPr>
        <w:t xml:space="preserve"> in the material presented, a simple comparison of the various formats will not be adequate in fully understanding the succe</w:t>
      </w:r>
      <w:r w:rsidR="00193D43">
        <w:rPr>
          <w:rFonts w:ascii="Times New Roman" w:hAnsi="Times New Roman" w:cs="Times New Roman"/>
          <w:sz w:val="24"/>
          <w:szCs w:val="24"/>
        </w:rPr>
        <w:t>ss and completion</w:t>
      </w:r>
      <w:r>
        <w:rPr>
          <w:rFonts w:ascii="Times New Roman" w:hAnsi="Times New Roman" w:cs="Times New Roman"/>
          <w:sz w:val="24"/>
          <w:szCs w:val="24"/>
        </w:rPr>
        <w:t xml:space="preserve"> rates of the students.  </w:t>
      </w:r>
      <w:r w:rsidR="00F15608">
        <w:rPr>
          <w:rFonts w:ascii="Times New Roman" w:hAnsi="Times New Roman" w:cs="Times New Roman"/>
          <w:sz w:val="24"/>
          <w:szCs w:val="24"/>
        </w:rPr>
        <w:t>This is e</w:t>
      </w:r>
      <w:r w:rsidR="004778DB">
        <w:rPr>
          <w:rFonts w:ascii="Times New Roman" w:hAnsi="Times New Roman" w:cs="Times New Roman"/>
          <w:sz w:val="24"/>
          <w:szCs w:val="24"/>
        </w:rPr>
        <w:t>specially</w:t>
      </w:r>
      <w:r w:rsidR="00F15608">
        <w:rPr>
          <w:rFonts w:ascii="Times New Roman" w:hAnsi="Times New Roman" w:cs="Times New Roman"/>
          <w:sz w:val="24"/>
          <w:szCs w:val="24"/>
        </w:rPr>
        <w:t xml:space="preserve"> true because </w:t>
      </w:r>
      <w:r w:rsidR="004778DB">
        <w:rPr>
          <w:rFonts w:ascii="Times New Roman" w:hAnsi="Times New Roman" w:cs="Times New Roman"/>
          <w:sz w:val="24"/>
          <w:szCs w:val="24"/>
        </w:rPr>
        <w:t xml:space="preserve">the prepared learner courses are the only courses offered in the online settings and the university transfer credit courses are only offered in lab/lecture formats.  Since Preparation for Chemistry and Preparation for Biology </w:t>
      </w:r>
      <w:r w:rsidR="00F15608">
        <w:rPr>
          <w:rFonts w:ascii="Times New Roman" w:hAnsi="Times New Roman" w:cs="Times New Roman"/>
          <w:sz w:val="24"/>
          <w:szCs w:val="24"/>
        </w:rPr>
        <w:t xml:space="preserve">are </w:t>
      </w:r>
      <w:r w:rsidR="00201D31">
        <w:rPr>
          <w:rFonts w:ascii="Times New Roman" w:hAnsi="Times New Roman" w:cs="Times New Roman"/>
          <w:sz w:val="24"/>
          <w:szCs w:val="24"/>
        </w:rPr>
        <w:t>the two prepared learner courses that are offered</w:t>
      </w:r>
      <w:r w:rsidR="004778DB">
        <w:rPr>
          <w:rFonts w:ascii="Times New Roman" w:hAnsi="Times New Roman" w:cs="Times New Roman"/>
          <w:sz w:val="24"/>
          <w:szCs w:val="24"/>
        </w:rPr>
        <w:t>, it is</w:t>
      </w:r>
      <w:r w:rsidR="00201D31">
        <w:rPr>
          <w:rFonts w:ascii="Times New Roman" w:hAnsi="Times New Roman" w:cs="Times New Roman"/>
          <w:sz w:val="24"/>
          <w:szCs w:val="24"/>
        </w:rPr>
        <w:t xml:space="preserve"> useful </w:t>
      </w:r>
      <w:r w:rsidR="004778DB">
        <w:rPr>
          <w:rFonts w:ascii="Times New Roman" w:hAnsi="Times New Roman" w:cs="Times New Roman"/>
          <w:sz w:val="24"/>
          <w:szCs w:val="24"/>
        </w:rPr>
        <w:t>to compare the succ</w:t>
      </w:r>
      <w:r w:rsidR="00F15608">
        <w:rPr>
          <w:rFonts w:ascii="Times New Roman" w:hAnsi="Times New Roman" w:cs="Times New Roman"/>
          <w:sz w:val="24"/>
          <w:szCs w:val="24"/>
        </w:rPr>
        <w:t>ess and completion rates of students in these courses across</w:t>
      </w:r>
      <w:r w:rsidR="004778DB">
        <w:rPr>
          <w:rFonts w:ascii="Times New Roman" w:hAnsi="Times New Roman" w:cs="Times New Roman"/>
          <w:sz w:val="24"/>
          <w:szCs w:val="24"/>
        </w:rPr>
        <w:t xml:space="preserve"> the various formats.</w:t>
      </w:r>
    </w:p>
    <w:p w:rsidR="00C374CF" w:rsidRDefault="00AF3811" w:rsidP="009611DF">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Preparation for Biology has only been offered in the web conferencing format, so it </w:t>
      </w:r>
      <w:r w:rsidR="00F15608">
        <w:rPr>
          <w:rFonts w:ascii="Times New Roman" w:hAnsi="Times New Roman" w:cs="Times New Roman"/>
          <w:sz w:val="24"/>
          <w:szCs w:val="24"/>
        </w:rPr>
        <w:t>is</w:t>
      </w:r>
      <w:r>
        <w:rPr>
          <w:rFonts w:ascii="Times New Roman" w:hAnsi="Times New Roman" w:cs="Times New Roman"/>
          <w:sz w:val="24"/>
          <w:szCs w:val="24"/>
        </w:rPr>
        <w:t xml:space="preserve"> impossible to compare the learning formats with that course.  However, Preparation for Basic </w:t>
      </w:r>
      <w:r>
        <w:rPr>
          <w:rFonts w:ascii="Times New Roman" w:hAnsi="Times New Roman" w:cs="Times New Roman"/>
          <w:sz w:val="24"/>
          <w:szCs w:val="24"/>
        </w:rPr>
        <w:lastRenderedPageBreak/>
        <w:t>Chemistry has been offered in all five delivery formats over the past five years.  Due to a change in state-wide curriculum, Preparation for Basic Chemistry was changed from a 3-hour a week lab/lecture delivery to a 2-hour a week lecture format.</w:t>
      </w:r>
      <w:r w:rsidR="004944AC">
        <w:rPr>
          <w:rFonts w:ascii="Times New Roman" w:hAnsi="Times New Roman" w:cs="Times New Roman"/>
          <w:sz w:val="24"/>
          <w:szCs w:val="24"/>
        </w:rPr>
        <w:t xml:space="preserve">  Comparing the previous lab/lecture format to the current</w:t>
      </w:r>
      <w:r w:rsidR="00193D43">
        <w:rPr>
          <w:rFonts w:ascii="Times New Roman" w:hAnsi="Times New Roman" w:cs="Times New Roman"/>
          <w:sz w:val="24"/>
          <w:szCs w:val="24"/>
        </w:rPr>
        <w:t xml:space="preserve"> lecture format shows a slight</w:t>
      </w:r>
      <w:r w:rsidR="004944AC">
        <w:rPr>
          <w:rFonts w:ascii="Times New Roman" w:hAnsi="Times New Roman" w:cs="Times New Roman"/>
          <w:sz w:val="24"/>
          <w:szCs w:val="24"/>
        </w:rPr>
        <w:t xml:space="preserve"> advantage to the success of the lab/lecture (as seen in </w:t>
      </w:r>
      <w:r w:rsidR="00F15608">
        <w:rPr>
          <w:rFonts w:ascii="Times New Roman" w:hAnsi="Times New Roman" w:cs="Times New Roman"/>
          <w:sz w:val="24"/>
          <w:szCs w:val="24"/>
        </w:rPr>
        <w:t xml:space="preserve">Table </w:t>
      </w:r>
      <w:r w:rsidR="00EE0FCE">
        <w:rPr>
          <w:rFonts w:ascii="Times New Roman" w:hAnsi="Times New Roman" w:cs="Times New Roman"/>
          <w:sz w:val="24"/>
          <w:szCs w:val="24"/>
        </w:rPr>
        <w:t>5</w:t>
      </w:r>
      <w:r w:rsidR="004944AC">
        <w:rPr>
          <w:rFonts w:ascii="Times New Roman" w:hAnsi="Times New Roman" w:cs="Times New Roman"/>
          <w:sz w:val="24"/>
          <w:szCs w:val="24"/>
        </w:rPr>
        <w:t>).  However, the overall completion rate of the lecture format is slightly higher than that of the lab/lecture format.</w:t>
      </w:r>
    </w:p>
    <w:tbl>
      <w:tblPr>
        <w:tblStyle w:val="TableGrid"/>
        <w:tblW w:w="0" w:type="auto"/>
        <w:jc w:val="center"/>
        <w:tblLook w:val="04A0" w:firstRow="1" w:lastRow="0" w:firstColumn="1" w:lastColumn="0" w:noHBand="0" w:noVBand="1"/>
      </w:tblPr>
      <w:tblGrid>
        <w:gridCol w:w="1599"/>
        <w:gridCol w:w="1618"/>
        <w:gridCol w:w="1727"/>
        <w:gridCol w:w="1506"/>
        <w:gridCol w:w="1727"/>
        <w:gridCol w:w="1399"/>
      </w:tblGrid>
      <w:tr w:rsidR="004944AC" w:rsidRPr="004944AC" w:rsidTr="0076110A">
        <w:trPr>
          <w:trHeight w:val="527"/>
          <w:jc w:val="center"/>
        </w:trPr>
        <w:tc>
          <w:tcPr>
            <w:tcW w:w="1599" w:type="dxa"/>
            <w:tcBorders>
              <w:top w:val="single" w:sz="4" w:space="0" w:color="auto"/>
              <w:left w:val="nil"/>
              <w:bottom w:val="thinThickSmallGap" w:sz="24" w:space="0" w:color="auto"/>
              <w:right w:val="nil"/>
            </w:tcBorders>
          </w:tcPr>
          <w:p w:rsidR="004944AC" w:rsidRPr="004944AC" w:rsidRDefault="004944AC" w:rsidP="0007503E">
            <w:pPr>
              <w:spacing w:after="200"/>
              <w:jc w:val="center"/>
              <w:rPr>
                <w:rFonts w:ascii="Times New Roman" w:hAnsi="Times New Roman" w:cs="Times New Roman"/>
                <w:sz w:val="24"/>
                <w:szCs w:val="24"/>
              </w:rPr>
            </w:pPr>
            <w:r w:rsidRPr="004944AC">
              <w:rPr>
                <w:rFonts w:ascii="Times New Roman" w:hAnsi="Times New Roman" w:cs="Times New Roman"/>
                <w:sz w:val="24"/>
                <w:szCs w:val="24"/>
              </w:rPr>
              <w:t>Format</w:t>
            </w:r>
          </w:p>
        </w:tc>
        <w:tc>
          <w:tcPr>
            <w:tcW w:w="1618" w:type="dxa"/>
            <w:tcBorders>
              <w:top w:val="single" w:sz="4" w:space="0" w:color="auto"/>
              <w:left w:val="nil"/>
              <w:bottom w:val="thinThickSmallGap" w:sz="24" w:space="0" w:color="auto"/>
              <w:right w:val="nil"/>
            </w:tcBorders>
          </w:tcPr>
          <w:p w:rsidR="004944AC" w:rsidRPr="004944AC" w:rsidRDefault="004944AC" w:rsidP="0007503E">
            <w:pPr>
              <w:spacing w:after="200"/>
              <w:jc w:val="center"/>
              <w:rPr>
                <w:rFonts w:ascii="Times New Roman" w:hAnsi="Times New Roman" w:cs="Times New Roman"/>
                <w:sz w:val="24"/>
                <w:szCs w:val="24"/>
              </w:rPr>
            </w:pPr>
            <w:r w:rsidRPr="004944AC">
              <w:rPr>
                <w:rFonts w:ascii="Times New Roman" w:hAnsi="Times New Roman" w:cs="Times New Roman"/>
                <w:sz w:val="24"/>
                <w:szCs w:val="24"/>
              </w:rPr>
              <w:t>Success</w:t>
            </w:r>
          </w:p>
        </w:tc>
        <w:tc>
          <w:tcPr>
            <w:tcW w:w="1727" w:type="dxa"/>
            <w:tcBorders>
              <w:top w:val="single" w:sz="4" w:space="0" w:color="auto"/>
              <w:left w:val="nil"/>
              <w:bottom w:val="thinThickSmallGap" w:sz="24" w:space="0" w:color="auto"/>
              <w:right w:val="nil"/>
            </w:tcBorders>
          </w:tcPr>
          <w:p w:rsidR="004944AC" w:rsidRPr="004944AC" w:rsidRDefault="004944AC" w:rsidP="0007503E">
            <w:pPr>
              <w:spacing w:after="200"/>
              <w:jc w:val="center"/>
              <w:rPr>
                <w:rFonts w:ascii="Times New Roman" w:hAnsi="Times New Roman" w:cs="Times New Roman"/>
                <w:sz w:val="24"/>
                <w:szCs w:val="24"/>
              </w:rPr>
            </w:pPr>
            <w:r w:rsidRPr="004944AC">
              <w:rPr>
                <w:rFonts w:ascii="Times New Roman" w:hAnsi="Times New Roman" w:cs="Times New Roman"/>
                <w:sz w:val="24"/>
                <w:szCs w:val="24"/>
              </w:rPr>
              <w:t>Completion</w:t>
            </w:r>
          </w:p>
        </w:tc>
        <w:tc>
          <w:tcPr>
            <w:tcW w:w="1506" w:type="dxa"/>
            <w:tcBorders>
              <w:top w:val="single" w:sz="4" w:space="0" w:color="auto"/>
              <w:left w:val="nil"/>
              <w:bottom w:val="thinThickSmallGap" w:sz="24" w:space="0" w:color="auto"/>
              <w:right w:val="nil"/>
            </w:tcBorders>
          </w:tcPr>
          <w:p w:rsidR="004944AC" w:rsidRPr="004944AC" w:rsidRDefault="004944AC" w:rsidP="0007503E">
            <w:pPr>
              <w:spacing w:after="200"/>
              <w:jc w:val="center"/>
              <w:rPr>
                <w:rFonts w:ascii="Times New Roman" w:hAnsi="Times New Roman" w:cs="Times New Roman"/>
                <w:sz w:val="24"/>
                <w:szCs w:val="24"/>
              </w:rPr>
            </w:pPr>
            <w:r w:rsidRPr="004944AC">
              <w:rPr>
                <w:rFonts w:ascii="Times New Roman" w:hAnsi="Times New Roman" w:cs="Times New Roman"/>
                <w:sz w:val="24"/>
                <w:szCs w:val="24"/>
              </w:rPr>
              <w:t>Fail</w:t>
            </w:r>
          </w:p>
        </w:tc>
        <w:tc>
          <w:tcPr>
            <w:tcW w:w="1727" w:type="dxa"/>
            <w:tcBorders>
              <w:top w:val="single" w:sz="4" w:space="0" w:color="auto"/>
              <w:left w:val="nil"/>
              <w:bottom w:val="thinThickSmallGap" w:sz="24" w:space="0" w:color="auto"/>
              <w:right w:val="nil"/>
            </w:tcBorders>
          </w:tcPr>
          <w:p w:rsidR="004944AC" w:rsidRPr="004944AC" w:rsidRDefault="004944AC" w:rsidP="0007503E">
            <w:pPr>
              <w:spacing w:after="200"/>
              <w:jc w:val="center"/>
              <w:rPr>
                <w:rFonts w:ascii="Times New Roman" w:hAnsi="Times New Roman" w:cs="Times New Roman"/>
                <w:sz w:val="24"/>
                <w:szCs w:val="24"/>
              </w:rPr>
            </w:pPr>
            <w:r w:rsidRPr="004944AC">
              <w:rPr>
                <w:rFonts w:ascii="Times New Roman" w:hAnsi="Times New Roman" w:cs="Times New Roman"/>
                <w:sz w:val="24"/>
                <w:szCs w:val="24"/>
              </w:rPr>
              <w:t>Withdrawal</w:t>
            </w:r>
          </w:p>
        </w:tc>
        <w:tc>
          <w:tcPr>
            <w:tcW w:w="1399" w:type="dxa"/>
            <w:tcBorders>
              <w:top w:val="single" w:sz="4" w:space="0" w:color="auto"/>
              <w:left w:val="nil"/>
              <w:bottom w:val="thinThickSmallGap" w:sz="24" w:space="0" w:color="auto"/>
              <w:right w:val="nil"/>
            </w:tcBorders>
          </w:tcPr>
          <w:p w:rsidR="004944AC" w:rsidRPr="004944AC" w:rsidRDefault="004944AC" w:rsidP="0007503E">
            <w:pPr>
              <w:spacing w:after="200"/>
              <w:jc w:val="center"/>
              <w:rPr>
                <w:rFonts w:ascii="Times New Roman" w:hAnsi="Times New Roman" w:cs="Times New Roman"/>
                <w:sz w:val="24"/>
                <w:szCs w:val="24"/>
              </w:rPr>
            </w:pPr>
            <w:r w:rsidRPr="004944AC">
              <w:rPr>
                <w:rFonts w:ascii="Times New Roman" w:hAnsi="Times New Roman" w:cs="Times New Roman"/>
                <w:sz w:val="24"/>
                <w:szCs w:val="24"/>
              </w:rPr>
              <w:t>Audit</w:t>
            </w:r>
          </w:p>
        </w:tc>
      </w:tr>
      <w:tr w:rsidR="004944AC" w:rsidRPr="004944AC" w:rsidTr="0076110A">
        <w:trPr>
          <w:trHeight w:val="527"/>
          <w:jc w:val="center"/>
        </w:trPr>
        <w:tc>
          <w:tcPr>
            <w:tcW w:w="1599" w:type="dxa"/>
            <w:tcBorders>
              <w:top w:val="thinThickSmallGap" w:sz="24" w:space="0" w:color="auto"/>
              <w:left w:val="nil"/>
              <w:bottom w:val="nil"/>
              <w:right w:val="nil"/>
            </w:tcBorders>
          </w:tcPr>
          <w:p w:rsidR="004944AC" w:rsidRPr="004944AC" w:rsidRDefault="004944AC" w:rsidP="0007503E">
            <w:pPr>
              <w:spacing w:after="200"/>
              <w:jc w:val="center"/>
              <w:rPr>
                <w:rFonts w:ascii="Times New Roman" w:hAnsi="Times New Roman" w:cs="Times New Roman"/>
                <w:sz w:val="24"/>
                <w:szCs w:val="24"/>
              </w:rPr>
            </w:pPr>
            <w:r w:rsidRPr="004944AC">
              <w:rPr>
                <w:rFonts w:ascii="Times New Roman" w:hAnsi="Times New Roman" w:cs="Times New Roman"/>
                <w:sz w:val="24"/>
                <w:szCs w:val="24"/>
              </w:rPr>
              <w:t>Hybrid</w:t>
            </w:r>
          </w:p>
        </w:tc>
        <w:tc>
          <w:tcPr>
            <w:tcW w:w="1618" w:type="dxa"/>
            <w:tcBorders>
              <w:top w:val="thinThickSmallGap" w:sz="24" w:space="0" w:color="auto"/>
              <w:left w:val="nil"/>
              <w:bottom w:val="nil"/>
              <w:right w:val="nil"/>
            </w:tcBorders>
          </w:tcPr>
          <w:p w:rsidR="004944AC" w:rsidRPr="004944AC" w:rsidRDefault="004944AC" w:rsidP="0007503E">
            <w:pPr>
              <w:spacing w:after="200"/>
              <w:jc w:val="center"/>
              <w:rPr>
                <w:rFonts w:ascii="Times New Roman" w:hAnsi="Times New Roman" w:cs="Times New Roman"/>
                <w:sz w:val="24"/>
                <w:szCs w:val="24"/>
              </w:rPr>
            </w:pPr>
            <w:r>
              <w:rPr>
                <w:rFonts w:ascii="Times New Roman" w:hAnsi="Times New Roman" w:cs="Times New Roman"/>
                <w:sz w:val="24"/>
                <w:szCs w:val="24"/>
              </w:rPr>
              <w:t>22.92</w:t>
            </w:r>
            <w:r w:rsidRPr="004944AC">
              <w:rPr>
                <w:rFonts w:ascii="Times New Roman" w:hAnsi="Times New Roman" w:cs="Times New Roman"/>
                <w:sz w:val="24"/>
                <w:szCs w:val="24"/>
              </w:rPr>
              <w:t>%</w:t>
            </w:r>
          </w:p>
        </w:tc>
        <w:tc>
          <w:tcPr>
            <w:tcW w:w="1727" w:type="dxa"/>
            <w:tcBorders>
              <w:top w:val="thinThickSmallGap" w:sz="24" w:space="0" w:color="auto"/>
              <w:left w:val="nil"/>
              <w:bottom w:val="nil"/>
              <w:right w:val="nil"/>
            </w:tcBorders>
          </w:tcPr>
          <w:p w:rsidR="004944AC" w:rsidRPr="004944AC" w:rsidRDefault="004944AC" w:rsidP="0007503E">
            <w:pPr>
              <w:spacing w:after="200"/>
              <w:jc w:val="center"/>
              <w:rPr>
                <w:rFonts w:ascii="Times New Roman" w:hAnsi="Times New Roman" w:cs="Times New Roman"/>
                <w:sz w:val="24"/>
                <w:szCs w:val="24"/>
              </w:rPr>
            </w:pPr>
            <w:r>
              <w:rPr>
                <w:rFonts w:ascii="Times New Roman" w:hAnsi="Times New Roman" w:cs="Times New Roman"/>
                <w:sz w:val="24"/>
                <w:szCs w:val="24"/>
              </w:rPr>
              <w:t>50.52</w:t>
            </w:r>
            <w:r w:rsidRPr="004944AC">
              <w:rPr>
                <w:rFonts w:ascii="Times New Roman" w:hAnsi="Times New Roman" w:cs="Times New Roman"/>
                <w:sz w:val="24"/>
                <w:szCs w:val="24"/>
              </w:rPr>
              <w:t>%</w:t>
            </w:r>
          </w:p>
        </w:tc>
        <w:tc>
          <w:tcPr>
            <w:tcW w:w="1506" w:type="dxa"/>
            <w:tcBorders>
              <w:top w:val="thinThickSmallGap" w:sz="24" w:space="0" w:color="auto"/>
              <w:left w:val="nil"/>
              <w:bottom w:val="nil"/>
              <w:right w:val="nil"/>
            </w:tcBorders>
          </w:tcPr>
          <w:p w:rsidR="004944AC" w:rsidRPr="004944AC" w:rsidRDefault="00EE1273" w:rsidP="0007503E">
            <w:pPr>
              <w:spacing w:after="200"/>
              <w:jc w:val="center"/>
              <w:rPr>
                <w:rFonts w:ascii="Times New Roman" w:hAnsi="Times New Roman" w:cs="Times New Roman"/>
                <w:sz w:val="24"/>
                <w:szCs w:val="24"/>
              </w:rPr>
            </w:pPr>
            <w:r>
              <w:rPr>
                <w:rFonts w:ascii="Times New Roman" w:hAnsi="Times New Roman" w:cs="Times New Roman"/>
                <w:sz w:val="24"/>
                <w:szCs w:val="24"/>
              </w:rPr>
              <w:t>32.29%</w:t>
            </w:r>
          </w:p>
        </w:tc>
        <w:tc>
          <w:tcPr>
            <w:tcW w:w="1727" w:type="dxa"/>
            <w:tcBorders>
              <w:top w:val="thinThickSmallGap" w:sz="24" w:space="0" w:color="auto"/>
              <w:left w:val="nil"/>
              <w:bottom w:val="nil"/>
              <w:right w:val="nil"/>
            </w:tcBorders>
          </w:tcPr>
          <w:p w:rsidR="004944AC" w:rsidRPr="004944AC" w:rsidRDefault="00EE1273" w:rsidP="0007503E">
            <w:pPr>
              <w:spacing w:after="200"/>
              <w:jc w:val="center"/>
              <w:rPr>
                <w:rFonts w:ascii="Times New Roman" w:hAnsi="Times New Roman" w:cs="Times New Roman"/>
                <w:sz w:val="24"/>
                <w:szCs w:val="24"/>
              </w:rPr>
            </w:pPr>
            <w:r>
              <w:rPr>
                <w:rFonts w:ascii="Times New Roman" w:hAnsi="Times New Roman" w:cs="Times New Roman"/>
                <w:sz w:val="24"/>
                <w:szCs w:val="24"/>
              </w:rPr>
              <w:t>16.15%</w:t>
            </w:r>
          </w:p>
        </w:tc>
        <w:tc>
          <w:tcPr>
            <w:tcW w:w="1399" w:type="dxa"/>
            <w:tcBorders>
              <w:top w:val="thinThickSmallGap" w:sz="24" w:space="0" w:color="auto"/>
              <w:left w:val="nil"/>
              <w:bottom w:val="nil"/>
              <w:right w:val="nil"/>
            </w:tcBorders>
          </w:tcPr>
          <w:p w:rsidR="004944AC" w:rsidRPr="004944AC" w:rsidRDefault="004944AC" w:rsidP="0007503E">
            <w:pPr>
              <w:spacing w:after="200"/>
              <w:jc w:val="center"/>
              <w:rPr>
                <w:rFonts w:ascii="Times New Roman" w:hAnsi="Times New Roman" w:cs="Times New Roman"/>
                <w:sz w:val="24"/>
                <w:szCs w:val="24"/>
              </w:rPr>
            </w:pPr>
            <w:r w:rsidRPr="004944AC">
              <w:rPr>
                <w:rFonts w:ascii="Times New Roman" w:hAnsi="Times New Roman" w:cs="Times New Roman"/>
                <w:sz w:val="24"/>
                <w:szCs w:val="24"/>
              </w:rPr>
              <w:t>1.</w:t>
            </w:r>
            <w:r w:rsidR="00EE1273">
              <w:rPr>
                <w:rFonts w:ascii="Times New Roman" w:hAnsi="Times New Roman" w:cs="Times New Roman"/>
                <w:sz w:val="24"/>
                <w:szCs w:val="24"/>
              </w:rPr>
              <w:t>04</w:t>
            </w:r>
            <w:r w:rsidRPr="004944AC">
              <w:rPr>
                <w:rFonts w:ascii="Times New Roman" w:hAnsi="Times New Roman" w:cs="Times New Roman"/>
                <w:sz w:val="24"/>
                <w:szCs w:val="24"/>
              </w:rPr>
              <w:t>%</w:t>
            </w:r>
          </w:p>
        </w:tc>
      </w:tr>
      <w:tr w:rsidR="004944AC" w:rsidRPr="004944AC" w:rsidTr="0076110A">
        <w:trPr>
          <w:trHeight w:val="527"/>
          <w:jc w:val="center"/>
        </w:trPr>
        <w:tc>
          <w:tcPr>
            <w:tcW w:w="1599" w:type="dxa"/>
            <w:tcBorders>
              <w:top w:val="nil"/>
              <w:left w:val="nil"/>
              <w:bottom w:val="nil"/>
              <w:right w:val="nil"/>
            </w:tcBorders>
          </w:tcPr>
          <w:p w:rsidR="004944AC" w:rsidRPr="004944AC" w:rsidRDefault="004944AC" w:rsidP="0007503E">
            <w:pPr>
              <w:spacing w:after="200"/>
              <w:jc w:val="center"/>
              <w:rPr>
                <w:rFonts w:ascii="Times New Roman" w:hAnsi="Times New Roman" w:cs="Times New Roman"/>
                <w:sz w:val="24"/>
                <w:szCs w:val="24"/>
              </w:rPr>
            </w:pPr>
            <w:r w:rsidRPr="004944AC">
              <w:rPr>
                <w:rFonts w:ascii="Times New Roman" w:hAnsi="Times New Roman" w:cs="Times New Roman"/>
                <w:sz w:val="24"/>
                <w:szCs w:val="24"/>
              </w:rPr>
              <w:t>Lab/Lecture</w:t>
            </w:r>
          </w:p>
        </w:tc>
        <w:tc>
          <w:tcPr>
            <w:tcW w:w="1618" w:type="dxa"/>
            <w:tcBorders>
              <w:top w:val="nil"/>
              <w:left w:val="nil"/>
              <w:bottom w:val="nil"/>
              <w:right w:val="nil"/>
            </w:tcBorders>
          </w:tcPr>
          <w:p w:rsidR="004944AC" w:rsidRPr="004944AC" w:rsidRDefault="004944AC" w:rsidP="0007503E">
            <w:pPr>
              <w:spacing w:after="200"/>
              <w:jc w:val="center"/>
              <w:rPr>
                <w:rFonts w:ascii="Times New Roman" w:hAnsi="Times New Roman" w:cs="Times New Roman"/>
                <w:sz w:val="24"/>
                <w:szCs w:val="24"/>
              </w:rPr>
            </w:pPr>
            <w:r>
              <w:rPr>
                <w:rFonts w:ascii="Times New Roman" w:hAnsi="Times New Roman" w:cs="Times New Roman"/>
                <w:sz w:val="24"/>
                <w:szCs w:val="24"/>
              </w:rPr>
              <w:t>44.10</w:t>
            </w:r>
            <w:r w:rsidRPr="004944AC">
              <w:rPr>
                <w:rFonts w:ascii="Times New Roman" w:hAnsi="Times New Roman" w:cs="Times New Roman"/>
                <w:sz w:val="24"/>
                <w:szCs w:val="24"/>
              </w:rPr>
              <w:t>%</w:t>
            </w:r>
          </w:p>
        </w:tc>
        <w:tc>
          <w:tcPr>
            <w:tcW w:w="1727" w:type="dxa"/>
            <w:tcBorders>
              <w:top w:val="nil"/>
              <w:left w:val="nil"/>
              <w:bottom w:val="nil"/>
              <w:right w:val="nil"/>
            </w:tcBorders>
          </w:tcPr>
          <w:p w:rsidR="004944AC" w:rsidRPr="004944AC" w:rsidRDefault="004944AC" w:rsidP="0007503E">
            <w:pPr>
              <w:spacing w:after="200"/>
              <w:jc w:val="center"/>
              <w:rPr>
                <w:rFonts w:ascii="Times New Roman" w:hAnsi="Times New Roman" w:cs="Times New Roman"/>
                <w:sz w:val="24"/>
                <w:szCs w:val="24"/>
              </w:rPr>
            </w:pPr>
            <w:r>
              <w:rPr>
                <w:rFonts w:ascii="Times New Roman" w:hAnsi="Times New Roman" w:cs="Times New Roman"/>
                <w:sz w:val="24"/>
                <w:szCs w:val="24"/>
              </w:rPr>
              <w:t>72.05%</w:t>
            </w:r>
          </w:p>
        </w:tc>
        <w:tc>
          <w:tcPr>
            <w:tcW w:w="1506" w:type="dxa"/>
            <w:tcBorders>
              <w:top w:val="nil"/>
              <w:left w:val="nil"/>
              <w:bottom w:val="nil"/>
              <w:right w:val="nil"/>
            </w:tcBorders>
          </w:tcPr>
          <w:p w:rsidR="004944AC" w:rsidRPr="004944AC" w:rsidRDefault="004944AC" w:rsidP="0007503E">
            <w:pPr>
              <w:spacing w:after="200"/>
              <w:jc w:val="center"/>
              <w:rPr>
                <w:rFonts w:ascii="Times New Roman" w:hAnsi="Times New Roman" w:cs="Times New Roman"/>
                <w:sz w:val="24"/>
                <w:szCs w:val="24"/>
              </w:rPr>
            </w:pPr>
            <w:r>
              <w:rPr>
                <w:rFonts w:ascii="Times New Roman" w:hAnsi="Times New Roman" w:cs="Times New Roman"/>
                <w:sz w:val="24"/>
                <w:szCs w:val="24"/>
              </w:rPr>
              <w:t>14.62</w:t>
            </w:r>
            <w:r w:rsidR="00EE1273">
              <w:rPr>
                <w:rFonts w:ascii="Times New Roman" w:hAnsi="Times New Roman" w:cs="Times New Roman"/>
                <w:sz w:val="24"/>
                <w:szCs w:val="24"/>
              </w:rPr>
              <w:t>%</w:t>
            </w:r>
          </w:p>
        </w:tc>
        <w:tc>
          <w:tcPr>
            <w:tcW w:w="1727" w:type="dxa"/>
            <w:tcBorders>
              <w:top w:val="nil"/>
              <w:left w:val="nil"/>
              <w:bottom w:val="nil"/>
              <w:right w:val="nil"/>
            </w:tcBorders>
          </w:tcPr>
          <w:p w:rsidR="004944AC" w:rsidRPr="004944AC" w:rsidRDefault="00EE1273" w:rsidP="0007503E">
            <w:pPr>
              <w:spacing w:after="200"/>
              <w:jc w:val="center"/>
              <w:rPr>
                <w:rFonts w:ascii="Times New Roman" w:hAnsi="Times New Roman" w:cs="Times New Roman"/>
                <w:sz w:val="24"/>
                <w:szCs w:val="24"/>
              </w:rPr>
            </w:pPr>
            <w:r>
              <w:rPr>
                <w:rFonts w:ascii="Times New Roman" w:hAnsi="Times New Roman" w:cs="Times New Roman"/>
                <w:sz w:val="24"/>
                <w:szCs w:val="24"/>
              </w:rPr>
              <w:t>11.79</w:t>
            </w:r>
            <w:r w:rsidR="004944AC" w:rsidRPr="004944AC">
              <w:rPr>
                <w:rFonts w:ascii="Times New Roman" w:hAnsi="Times New Roman" w:cs="Times New Roman"/>
                <w:sz w:val="24"/>
                <w:szCs w:val="24"/>
              </w:rPr>
              <w:t>%</w:t>
            </w:r>
          </w:p>
        </w:tc>
        <w:tc>
          <w:tcPr>
            <w:tcW w:w="1399" w:type="dxa"/>
            <w:tcBorders>
              <w:top w:val="nil"/>
              <w:left w:val="nil"/>
              <w:bottom w:val="nil"/>
              <w:right w:val="nil"/>
            </w:tcBorders>
          </w:tcPr>
          <w:p w:rsidR="004944AC" w:rsidRPr="004944AC" w:rsidRDefault="00EE1273" w:rsidP="0007503E">
            <w:pPr>
              <w:spacing w:after="200"/>
              <w:jc w:val="center"/>
              <w:rPr>
                <w:rFonts w:ascii="Times New Roman" w:hAnsi="Times New Roman" w:cs="Times New Roman"/>
                <w:sz w:val="24"/>
                <w:szCs w:val="24"/>
              </w:rPr>
            </w:pPr>
            <w:r>
              <w:rPr>
                <w:rFonts w:ascii="Times New Roman" w:hAnsi="Times New Roman" w:cs="Times New Roman"/>
                <w:sz w:val="24"/>
                <w:szCs w:val="24"/>
              </w:rPr>
              <w:t>1.54%</w:t>
            </w:r>
          </w:p>
        </w:tc>
      </w:tr>
      <w:tr w:rsidR="004944AC" w:rsidRPr="004944AC" w:rsidTr="0076110A">
        <w:trPr>
          <w:trHeight w:val="527"/>
          <w:jc w:val="center"/>
        </w:trPr>
        <w:tc>
          <w:tcPr>
            <w:tcW w:w="1599" w:type="dxa"/>
            <w:tcBorders>
              <w:top w:val="nil"/>
              <w:left w:val="nil"/>
              <w:bottom w:val="nil"/>
              <w:right w:val="nil"/>
            </w:tcBorders>
          </w:tcPr>
          <w:p w:rsidR="004944AC" w:rsidRPr="004944AC" w:rsidRDefault="004944AC" w:rsidP="0007503E">
            <w:pPr>
              <w:spacing w:after="200"/>
              <w:jc w:val="center"/>
              <w:rPr>
                <w:rFonts w:ascii="Times New Roman" w:hAnsi="Times New Roman" w:cs="Times New Roman"/>
                <w:sz w:val="24"/>
                <w:szCs w:val="24"/>
              </w:rPr>
            </w:pPr>
            <w:r w:rsidRPr="004944AC">
              <w:rPr>
                <w:rFonts w:ascii="Times New Roman" w:hAnsi="Times New Roman" w:cs="Times New Roman"/>
                <w:sz w:val="24"/>
                <w:szCs w:val="24"/>
              </w:rPr>
              <w:t>Lecture</w:t>
            </w:r>
          </w:p>
        </w:tc>
        <w:tc>
          <w:tcPr>
            <w:tcW w:w="1618" w:type="dxa"/>
            <w:tcBorders>
              <w:top w:val="nil"/>
              <w:left w:val="nil"/>
              <w:bottom w:val="nil"/>
              <w:right w:val="nil"/>
            </w:tcBorders>
          </w:tcPr>
          <w:p w:rsidR="004944AC" w:rsidRPr="004944AC" w:rsidRDefault="00EE1273" w:rsidP="0007503E">
            <w:pPr>
              <w:spacing w:after="200"/>
              <w:jc w:val="center"/>
              <w:rPr>
                <w:rFonts w:ascii="Times New Roman" w:hAnsi="Times New Roman" w:cs="Times New Roman"/>
                <w:sz w:val="24"/>
                <w:szCs w:val="24"/>
              </w:rPr>
            </w:pPr>
            <w:r>
              <w:rPr>
                <w:rFonts w:ascii="Times New Roman" w:hAnsi="Times New Roman" w:cs="Times New Roman"/>
                <w:sz w:val="24"/>
                <w:szCs w:val="24"/>
              </w:rPr>
              <w:t>42.56</w:t>
            </w:r>
            <w:r w:rsidR="004944AC" w:rsidRPr="004944AC">
              <w:rPr>
                <w:rFonts w:ascii="Times New Roman" w:hAnsi="Times New Roman" w:cs="Times New Roman"/>
                <w:sz w:val="24"/>
                <w:szCs w:val="24"/>
              </w:rPr>
              <w:t>%</w:t>
            </w:r>
          </w:p>
        </w:tc>
        <w:tc>
          <w:tcPr>
            <w:tcW w:w="1727" w:type="dxa"/>
            <w:tcBorders>
              <w:top w:val="nil"/>
              <w:left w:val="nil"/>
              <w:bottom w:val="nil"/>
              <w:right w:val="nil"/>
            </w:tcBorders>
          </w:tcPr>
          <w:p w:rsidR="004944AC" w:rsidRPr="004944AC" w:rsidRDefault="00EE1273" w:rsidP="0007503E">
            <w:pPr>
              <w:spacing w:after="200"/>
              <w:jc w:val="center"/>
              <w:rPr>
                <w:rFonts w:ascii="Times New Roman" w:hAnsi="Times New Roman" w:cs="Times New Roman"/>
                <w:sz w:val="24"/>
                <w:szCs w:val="24"/>
              </w:rPr>
            </w:pPr>
            <w:r>
              <w:rPr>
                <w:rFonts w:ascii="Times New Roman" w:hAnsi="Times New Roman" w:cs="Times New Roman"/>
                <w:sz w:val="24"/>
                <w:szCs w:val="24"/>
              </w:rPr>
              <w:t>73.66</w:t>
            </w:r>
            <w:r w:rsidR="004944AC" w:rsidRPr="004944AC">
              <w:rPr>
                <w:rFonts w:ascii="Times New Roman" w:hAnsi="Times New Roman" w:cs="Times New Roman"/>
                <w:sz w:val="24"/>
                <w:szCs w:val="24"/>
              </w:rPr>
              <w:t>%</w:t>
            </w:r>
          </w:p>
        </w:tc>
        <w:tc>
          <w:tcPr>
            <w:tcW w:w="1506" w:type="dxa"/>
            <w:tcBorders>
              <w:top w:val="nil"/>
              <w:left w:val="nil"/>
              <w:bottom w:val="nil"/>
              <w:right w:val="nil"/>
            </w:tcBorders>
          </w:tcPr>
          <w:p w:rsidR="004944AC" w:rsidRPr="004944AC" w:rsidRDefault="004944AC" w:rsidP="0007503E">
            <w:pPr>
              <w:spacing w:after="200"/>
              <w:jc w:val="center"/>
              <w:rPr>
                <w:rFonts w:ascii="Times New Roman" w:hAnsi="Times New Roman" w:cs="Times New Roman"/>
                <w:sz w:val="24"/>
                <w:szCs w:val="24"/>
              </w:rPr>
            </w:pPr>
            <w:r w:rsidRPr="004944AC">
              <w:rPr>
                <w:rFonts w:ascii="Times New Roman" w:hAnsi="Times New Roman" w:cs="Times New Roman"/>
                <w:sz w:val="24"/>
                <w:szCs w:val="24"/>
              </w:rPr>
              <w:t>15.</w:t>
            </w:r>
            <w:r w:rsidR="00EE1273">
              <w:rPr>
                <w:rFonts w:ascii="Times New Roman" w:hAnsi="Times New Roman" w:cs="Times New Roman"/>
                <w:sz w:val="24"/>
                <w:szCs w:val="24"/>
              </w:rPr>
              <w:t>27</w:t>
            </w:r>
            <w:r w:rsidRPr="004944AC">
              <w:rPr>
                <w:rFonts w:ascii="Times New Roman" w:hAnsi="Times New Roman" w:cs="Times New Roman"/>
                <w:sz w:val="24"/>
                <w:szCs w:val="24"/>
              </w:rPr>
              <w:t>%</w:t>
            </w:r>
          </w:p>
        </w:tc>
        <w:tc>
          <w:tcPr>
            <w:tcW w:w="1727" w:type="dxa"/>
            <w:tcBorders>
              <w:top w:val="nil"/>
              <w:left w:val="nil"/>
              <w:bottom w:val="nil"/>
              <w:right w:val="nil"/>
            </w:tcBorders>
          </w:tcPr>
          <w:p w:rsidR="004944AC" w:rsidRPr="004944AC" w:rsidRDefault="00EE1273" w:rsidP="0007503E">
            <w:pPr>
              <w:spacing w:after="200"/>
              <w:jc w:val="center"/>
              <w:rPr>
                <w:rFonts w:ascii="Times New Roman" w:hAnsi="Times New Roman" w:cs="Times New Roman"/>
                <w:sz w:val="24"/>
                <w:szCs w:val="24"/>
              </w:rPr>
            </w:pPr>
            <w:r>
              <w:rPr>
                <w:rFonts w:ascii="Times New Roman" w:hAnsi="Times New Roman" w:cs="Times New Roman"/>
                <w:sz w:val="24"/>
                <w:szCs w:val="24"/>
              </w:rPr>
              <w:t>10.88%</w:t>
            </w:r>
          </w:p>
        </w:tc>
        <w:tc>
          <w:tcPr>
            <w:tcW w:w="1399" w:type="dxa"/>
            <w:tcBorders>
              <w:top w:val="nil"/>
              <w:left w:val="nil"/>
              <w:bottom w:val="nil"/>
              <w:right w:val="nil"/>
            </w:tcBorders>
          </w:tcPr>
          <w:p w:rsidR="004944AC" w:rsidRPr="004944AC" w:rsidRDefault="00EE1273" w:rsidP="0007503E">
            <w:pPr>
              <w:spacing w:after="200"/>
              <w:jc w:val="center"/>
              <w:rPr>
                <w:rFonts w:ascii="Times New Roman" w:hAnsi="Times New Roman" w:cs="Times New Roman"/>
                <w:sz w:val="24"/>
                <w:szCs w:val="24"/>
              </w:rPr>
            </w:pPr>
            <w:r>
              <w:rPr>
                <w:rFonts w:ascii="Times New Roman" w:hAnsi="Times New Roman" w:cs="Times New Roman"/>
                <w:sz w:val="24"/>
                <w:szCs w:val="24"/>
              </w:rPr>
              <w:t>0.19%</w:t>
            </w:r>
          </w:p>
        </w:tc>
      </w:tr>
      <w:tr w:rsidR="004944AC" w:rsidRPr="004944AC" w:rsidTr="0076110A">
        <w:trPr>
          <w:trHeight w:val="527"/>
          <w:jc w:val="center"/>
        </w:trPr>
        <w:tc>
          <w:tcPr>
            <w:tcW w:w="1599" w:type="dxa"/>
            <w:tcBorders>
              <w:top w:val="nil"/>
              <w:left w:val="nil"/>
              <w:bottom w:val="nil"/>
              <w:right w:val="nil"/>
            </w:tcBorders>
          </w:tcPr>
          <w:p w:rsidR="004944AC" w:rsidRPr="004944AC" w:rsidRDefault="004944AC" w:rsidP="0007503E">
            <w:pPr>
              <w:spacing w:after="200"/>
              <w:jc w:val="center"/>
              <w:rPr>
                <w:rFonts w:ascii="Times New Roman" w:hAnsi="Times New Roman" w:cs="Times New Roman"/>
                <w:sz w:val="24"/>
                <w:szCs w:val="24"/>
              </w:rPr>
            </w:pPr>
            <w:r w:rsidRPr="004944AC">
              <w:rPr>
                <w:rFonts w:ascii="Times New Roman" w:hAnsi="Times New Roman" w:cs="Times New Roman"/>
                <w:sz w:val="24"/>
                <w:szCs w:val="24"/>
              </w:rPr>
              <w:t>Online</w:t>
            </w:r>
          </w:p>
        </w:tc>
        <w:tc>
          <w:tcPr>
            <w:tcW w:w="1618" w:type="dxa"/>
            <w:tcBorders>
              <w:top w:val="nil"/>
              <w:left w:val="nil"/>
              <w:bottom w:val="nil"/>
              <w:right w:val="nil"/>
            </w:tcBorders>
          </w:tcPr>
          <w:p w:rsidR="004944AC" w:rsidRPr="004944AC" w:rsidRDefault="004944AC" w:rsidP="0007503E">
            <w:pPr>
              <w:spacing w:after="200"/>
              <w:jc w:val="center"/>
              <w:rPr>
                <w:rFonts w:ascii="Times New Roman" w:hAnsi="Times New Roman" w:cs="Times New Roman"/>
                <w:sz w:val="24"/>
                <w:szCs w:val="24"/>
              </w:rPr>
            </w:pPr>
            <w:r w:rsidRPr="004944AC">
              <w:rPr>
                <w:rFonts w:ascii="Times New Roman" w:hAnsi="Times New Roman" w:cs="Times New Roman"/>
                <w:sz w:val="24"/>
                <w:szCs w:val="24"/>
              </w:rPr>
              <w:t>28.38%</w:t>
            </w:r>
          </w:p>
        </w:tc>
        <w:tc>
          <w:tcPr>
            <w:tcW w:w="1727" w:type="dxa"/>
            <w:tcBorders>
              <w:top w:val="nil"/>
              <w:left w:val="nil"/>
              <w:bottom w:val="nil"/>
              <w:right w:val="nil"/>
            </w:tcBorders>
          </w:tcPr>
          <w:p w:rsidR="004944AC" w:rsidRPr="004944AC" w:rsidRDefault="004944AC" w:rsidP="0007503E">
            <w:pPr>
              <w:spacing w:after="200"/>
              <w:jc w:val="center"/>
              <w:rPr>
                <w:rFonts w:ascii="Times New Roman" w:hAnsi="Times New Roman" w:cs="Times New Roman"/>
                <w:sz w:val="24"/>
                <w:szCs w:val="24"/>
              </w:rPr>
            </w:pPr>
            <w:r w:rsidRPr="004944AC">
              <w:rPr>
                <w:rFonts w:ascii="Times New Roman" w:hAnsi="Times New Roman" w:cs="Times New Roman"/>
                <w:sz w:val="24"/>
                <w:szCs w:val="24"/>
              </w:rPr>
              <w:t>58.11%</w:t>
            </w:r>
          </w:p>
        </w:tc>
        <w:tc>
          <w:tcPr>
            <w:tcW w:w="1506" w:type="dxa"/>
            <w:tcBorders>
              <w:top w:val="nil"/>
              <w:left w:val="nil"/>
              <w:bottom w:val="nil"/>
              <w:right w:val="nil"/>
            </w:tcBorders>
          </w:tcPr>
          <w:p w:rsidR="004944AC" w:rsidRPr="004944AC" w:rsidRDefault="004944AC" w:rsidP="0007503E">
            <w:pPr>
              <w:spacing w:after="200"/>
              <w:jc w:val="center"/>
              <w:rPr>
                <w:rFonts w:ascii="Times New Roman" w:hAnsi="Times New Roman" w:cs="Times New Roman"/>
                <w:sz w:val="24"/>
                <w:szCs w:val="24"/>
              </w:rPr>
            </w:pPr>
            <w:r w:rsidRPr="004944AC">
              <w:rPr>
                <w:rFonts w:ascii="Times New Roman" w:hAnsi="Times New Roman" w:cs="Times New Roman"/>
                <w:sz w:val="24"/>
                <w:szCs w:val="24"/>
              </w:rPr>
              <w:t>19.37%</w:t>
            </w:r>
          </w:p>
        </w:tc>
        <w:tc>
          <w:tcPr>
            <w:tcW w:w="1727" w:type="dxa"/>
            <w:tcBorders>
              <w:top w:val="nil"/>
              <w:left w:val="nil"/>
              <w:bottom w:val="nil"/>
              <w:right w:val="nil"/>
            </w:tcBorders>
          </w:tcPr>
          <w:p w:rsidR="004944AC" w:rsidRPr="004944AC" w:rsidRDefault="004944AC" w:rsidP="0007503E">
            <w:pPr>
              <w:spacing w:after="200"/>
              <w:jc w:val="center"/>
              <w:rPr>
                <w:rFonts w:ascii="Times New Roman" w:hAnsi="Times New Roman" w:cs="Times New Roman"/>
                <w:sz w:val="24"/>
                <w:szCs w:val="24"/>
              </w:rPr>
            </w:pPr>
            <w:r w:rsidRPr="004944AC">
              <w:rPr>
                <w:rFonts w:ascii="Times New Roman" w:hAnsi="Times New Roman" w:cs="Times New Roman"/>
                <w:sz w:val="24"/>
                <w:szCs w:val="24"/>
              </w:rPr>
              <w:t>21.17%</w:t>
            </w:r>
          </w:p>
        </w:tc>
        <w:tc>
          <w:tcPr>
            <w:tcW w:w="1399" w:type="dxa"/>
            <w:tcBorders>
              <w:top w:val="nil"/>
              <w:left w:val="nil"/>
              <w:bottom w:val="nil"/>
              <w:right w:val="nil"/>
            </w:tcBorders>
          </w:tcPr>
          <w:p w:rsidR="004944AC" w:rsidRPr="004944AC" w:rsidRDefault="004944AC" w:rsidP="0007503E">
            <w:pPr>
              <w:spacing w:after="200"/>
              <w:jc w:val="center"/>
              <w:rPr>
                <w:rFonts w:ascii="Times New Roman" w:hAnsi="Times New Roman" w:cs="Times New Roman"/>
                <w:sz w:val="24"/>
                <w:szCs w:val="24"/>
              </w:rPr>
            </w:pPr>
            <w:r w:rsidRPr="004944AC">
              <w:rPr>
                <w:rFonts w:ascii="Times New Roman" w:hAnsi="Times New Roman" w:cs="Times New Roman"/>
                <w:sz w:val="24"/>
                <w:szCs w:val="24"/>
              </w:rPr>
              <w:t>1.35%</w:t>
            </w:r>
          </w:p>
        </w:tc>
      </w:tr>
      <w:tr w:rsidR="004944AC" w:rsidRPr="004944AC" w:rsidTr="0076110A">
        <w:trPr>
          <w:trHeight w:val="527"/>
          <w:jc w:val="center"/>
        </w:trPr>
        <w:tc>
          <w:tcPr>
            <w:tcW w:w="1599" w:type="dxa"/>
            <w:tcBorders>
              <w:top w:val="nil"/>
              <w:left w:val="nil"/>
              <w:bottom w:val="single" w:sz="4" w:space="0" w:color="auto"/>
              <w:right w:val="nil"/>
            </w:tcBorders>
          </w:tcPr>
          <w:p w:rsidR="004944AC" w:rsidRPr="004944AC" w:rsidRDefault="004944AC" w:rsidP="0007503E">
            <w:pPr>
              <w:spacing w:after="200"/>
              <w:jc w:val="center"/>
              <w:rPr>
                <w:rFonts w:ascii="Times New Roman" w:hAnsi="Times New Roman" w:cs="Times New Roman"/>
                <w:sz w:val="24"/>
                <w:szCs w:val="24"/>
              </w:rPr>
            </w:pPr>
            <w:r w:rsidRPr="004944AC">
              <w:rPr>
                <w:rFonts w:ascii="Times New Roman" w:hAnsi="Times New Roman" w:cs="Times New Roman"/>
                <w:sz w:val="24"/>
                <w:szCs w:val="24"/>
              </w:rPr>
              <w:t>Web Conferencing</w:t>
            </w:r>
          </w:p>
        </w:tc>
        <w:tc>
          <w:tcPr>
            <w:tcW w:w="1618" w:type="dxa"/>
            <w:tcBorders>
              <w:top w:val="nil"/>
              <w:left w:val="nil"/>
              <w:bottom w:val="single" w:sz="4" w:space="0" w:color="auto"/>
              <w:right w:val="nil"/>
            </w:tcBorders>
          </w:tcPr>
          <w:p w:rsidR="004944AC" w:rsidRPr="004944AC" w:rsidRDefault="00EE1273" w:rsidP="0007503E">
            <w:pPr>
              <w:spacing w:after="200"/>
              <w:jc w:val="center"/>
              <w:rPr>
                <w:rFonts w:ascii="Times New Roman" w:hAnsi="Times New Roman" w:cs="Times New Roman"/>
                <w:sz w:val="24"/>
                <w:szCs w:val="24"/>
              </w:rPr>
            </w:pPr>
            <w:r>
              <w:rPr>
                <w:rFonts w:ascii="Times New Roman" w:hAnsi="Times New Roman" w:cs="Times New Roman"/>
                <w:sz w:val="24"/>
                <w:szCs w:val="24"/>
              </w:rPr>
              <w:t>40.74</w:t>
            </w:r>
            <w:r w:rsidR="004944AC" w:rsidRPr="004944AC">
              <w:rPr>
                <w:rFonts w:ascii="Times New Roman" w:hAnsi="Times New Roman" w:cs="Times New Roman"/>
                <w:sz w:val="24"/>
                <w:szCs w:val="24"/>
              </w:rPr>
              <w:t>%</w:t>
            </w:r>
          </w:p>
        </w:tc>
        <w:tc>
          <w:tcPr>
            <w:tcW w:w="1727" w:type="dxa"/>
            <w:tcBorders>
              <w:top w:val="nil"/>
              <w:left w:val="nil"/>
              <w:bottom w:val="single" w:sz="4" w:space="0" w:color="auto"/>
              <w:right w:val="nil"/>
            </w:tcBorders>
          </w:tcPr>
          <w:p w:rsidR="004944AC" w:rsidRPr="004944AC" w:rsidRDefault="00EE1273" w:rsidP="0007503E">
            <w:pPr>
              <w:spacing w:after="200"/>
              <w:jc w:val="center"/>
              <w:rPr>
                <w:rFonts w:ascii="Times New Roman" w:hAnsi="Times New Roman" w:cs="Times New Roman"/>
                <w:sz w:val="24"/>
                <w:szCs w:val="24"/>
              </w:rPr>
            </w:pPr>
            <w:r>
              <w:rPr>
                <w:rFonts w:ascii="Times New Roman" w:hAnsi="Times New Roman" w:cs="Times New Roman"/>
                <w:sz w:val="24"/>
                <w:szCs w:val="24"/>
              </w:rPr>
              <w:t>70.37%</w:t>
            </w:r>
          </w:p>
        </w:tc>
        <w:tc>
          <w:tcPr>
            <w:tcW w:w="1506" w:type="dxa"/>
            <w:tcBorders>
              <w:top w:val="nil"/>
              <w:left w:val="nil"/>
              <w:bottom w:val="single" w:sz="4" w:space="0" w:color="auto"/>
              <w:right w:val="nil"/>
            </w:tcBorders>
          </w:tcPr>
          <w:p w:rsidR="004944AC" w:rsidRPr="004944AC" w:rsidRDefault="00EE1273" w:rsidP="0007503E">
            <w:pPr>
              <w:spacing w:after="200"/>
              <w:jc w:val="center"/>
              <w:rPr>
                <w:rFonts w:ascii="Times New Roman" w:hAnsi="Times New Roman" w:cs="Times New Roman"/>
                <w:sz w:val="24"/>
                <w:szCs w:val="24"/>
              </w:rPr>
            </w:pPr>
            <w:r>
              <w:rPr>
                <w:rFonts w:ascii="Times New Roman" w:hAnsi="Times New Roman" w:cs="Times New Roman"/>
                <w:sz w:val="24"/>
                <w:szCs w:val="24"/>
              </w:rPr>
              <w:t>14.81%</w:t>
            </w:r>
          </w:p>
        </w:tc>
        <w:tc>
          <w:tcPr>
            <w:tcW w:w="1727" w:type="dxa"/>
            <w:tcBorders>
              <w:top w:val="nil"/>
              <w:left w:val="nil"/>
              <w:bottom w:val="single" w:sz="4" w:space="0" w:color="auto"/>
              <w:right w:val="nil"/>
            </w:tcBorders>
          </w:tcPr>
          <w:p w:rsidR="004944AC" w:rsidRPr="004944AC" w:rsidRDefault="00EE1273" w:rsidP="0007503E">
            <w:pPr>
              <w:spacing w:after="200"/>
              <w:jc w:val="center"/>
              <w:rPr>
                <w:rFonts w:ascii="Times New Roman" w:hAnsi="Times New Roman" w:cs="Times New Roman"/>
                <w:sz w:val="24"/>
                <w:szCs w:val="24"/>
              </w:rPr>
            </w:pPr>
            <w:r>
              <w:rPr>
                <w:rFonts w:ascii="Times New Roman" w:hAnsi="Times New Roman" w:cs="Times New Roman"/>
                <w:sz w:val="24"/>
                <w:szCs w:val="24"/>
              </w:rPr>
              <w:t>14.81%</w:t>
            </w:r>
          </w:p>
        </w:tc>
        <w:tc>
          <w:tcPr>
            <w:tcW w:w="1399" w:type="dxa"/>
            <w:tcBorders>
              <w:top w:val="nil"/>
              <w:left w:val="nil"/>
              <w:bottom w:val="single" w:sz="4" w:space="0" w:color="auto"/>
              <w:right w:val="nil"/>
            </w:tcBorders>
          </w:tcPr>
          <w:p w:rsidR="00EE1273" w:rsidRPr="004944AC" w:rsidRDefault="00EE1273" w:rsidP="0007503E">
            <w:pPr>
              <w:spacing w:after="200"/>
              <w:jc w:val="center"/>
              <w:rPr>
                <w:rFonts w:ascii="Times New Roman" w:hAnsi="Times New Roman" w:cs="Times New Roman"/>
                <w:sz w:val="24"/>
                <w:szCs w:val="24"/>
              </w:rPr>
            </w:pPr>
            <w:r>
              <w:rPr>
                <w:rFonts w:ascii="Times New Roman" w:hAnsi="Times New Roman" w:cs="Times New Roman"/>
                <w:sz w:val="24"/>
                <w:szCs w:val="24"/>
              </w:rPr>
              <w:t>0.00%</w:t>
            </w:r>
          </w:p>
        </w:tc>
      </w:tr>
    </w:tbl>
    <w:p w:rsidR="004944AC" w:rsidRPr="00972BB8" w:rsidRDefault="00F15608" w:rsidP="004944AC">
      <w:pPr>
        <w:spacing w:line="480" w:lineRule="auto"/>
        <w:rPr>
          <w:rFonts w:ascii="Times New Roman" w:hAnsi="Times New Roman" w:cs="Times New Roman"/>
          <w:i/>
          <w:sz w:val="24"/>
          <w:szCs w:val="24"/>
        </w:rPr>
      </w:pPr>
      <w:r>
        <w:rPr>
          <w:rFonts w:ascii="Times New Roman" w:hAnsi="Times New Roman" w:cs="Times New Roman"/>
          <w:i/>
          <w:sz w:val="24"/>
          <w:szCs w:val="24"/>
        </w:rPr>
        <w:t xml:space="preserve">Table </w:t>
      </w:r>
      <w:r w:rsidR="00EE0FCE">
        <w:rPr>
          <w:rFonts w:ascii="Times New Roman" w:hAnsi="Times New Roman" w:cs="Times New Roman"/>
          <w:i/>
          <w:sz w:val="24"/>
          <w:szCs w:val="24"/>
        </w:rPr>
        <w:t>5</w:t>
      </w:r>
      <w:r w:rsidR="004944AC" w:rsidRPr="00972BB8">
        <w:rPr>
          <w:rFonts w:ascii="Times New Roman" w:hAnsi="Times New Roman" w:cs="Times New Roman"/>
          <w:i/>
          <w:sz w:val="24"/>
          <w:szCs w:val="24"/>
        </w:rPr>
        <w:t xml:space="preserve">:  </w:t>
      </w:r>
      <w:r w:rsidR="00EE1273" w:rsidRPr="00972BB8">
        <w:rPr>
          <w:rFonts w:ascii="Times New Roman" w:hAnsi="Times New Roman" w:cs="Times New Roman"/>
          <w:i/>
          <w:sz w:val="24"/>
          <w:szCs w:val="24"/>
        </w:rPr>
        <w:t>Preparation for Basic Chemistry</w:t>
      </w:r>
      <w:r w:rsidR="004944AC" w:rsidRPr="00972BB8">
        <w:rPr>
          <w:rFonts w:ascii="Times New Roman" w:hAnsi="Times New Roman" w:cs="Times New Roman"/>
          <w:i/>
          <w:sz w:val="24"/>
          <w:szCs w:val="24"/>
        </w:rPr>
        <w:t xml:space="preserve"> success a</w:t>
      </w:r>
      <w:r w:rsidR="00DD6362" w:rsidRPr="00972BB8">
        <w:rPr>
          <w:rFonts w:ascii="Times New Roman" w:hAnsi="Times New Roman" w:cs="Times New Roman"/>
          <w:i/>
          <w:sz w:val="24"/>
          <w:szCs w:val="24"/>
        </w:rPr>
        <w:t>nd completion rates by delivery</w:t>
      </w:r>
      <w:r>
        <w:rPr>
          <w:rFonts w:ascii="Times New Roman" w:hAnsi="Times New Roman" w:cs="Times New Roman"/>
          <w:i/>
          <w:sz w:val="24"/>
          <w:szCs w:val="24"/>
        </w:rPr>
        <w:t xml:space="preserve"> format</w:t>
      </w:r>
      <w:r w:rsidR="00DD6362" w:rsidRPr="00972BB8">
        <w:rPr>
          <w:rFonts w:ascii="Times New Roman" w:hAnsi="Times New Roman" w:cs="Times New Roman"/>
          <w:i/>
          <w:sz w:val="24"/>
          <w:szCs w:val="24"/>
        </w:rPr>
        <w:t>.</w:t>
      </w:r>
    </w:p>
    <w:p w:rsidR="009611DF" w:rsidRDefault="007D5D46" w:rsidP="009611DF">
      <w:pPr>
        <w:spacing w:line="480" w:lineRule="auto"/>
        <w:rPr>
          <w:rFonts w:ascii="Times New Roman" w:hAnsi="Times New Roman" w:cs="Times New Roman"/>
          <w:sz w:val="24"/>
          <w:szCs w:val="24"/>
        </w:rPr>
      </w:pPr>
      <w:r>
        <w:rPr>
          <w:rFonts w:ascii="Times New Roman" w:hAnsi="Times New Roman" w:cs="Times New Roman"/>
          <w:sz w:val="24"/>
          <w:szCs w:val="24"/>
        </w:rPr>
        <w:t xml:space="preserve">One explanation for the higher completion rate of the lecture format may be the </w:t>
      </w:r>
      <w:r w:rsidR="00340DFF">
        <w:rPr>
          <w:rFonts w:ascii="Times New Roman" w:hAnsi="Times New Roman" w:cs="Times New Roman"/>
          <w:sz w:val="24"/>
          <w:szCs w:val="24"/>
        </w:rPr>
        <w:t>increased use of a student academic alert system that encourages instructors to submit names of at-risk students to advisors.  The advisors</w:t>
      </w:r>
      <w:r w:rsidR="000B5A8B">
        <w:rPr>
          <w:rFonts w:ascii="Times New Roman" w:hAnsi="Times New Roman" w:cs="Times New Roman"/>
          <w:sz w:val="24"/>
          <w:szCs w:val="24"/>
        </w:rPr>
        <w:t xml:space="preserve"> reach out to students individually and recommend resources such </w:t>
      </w:r>
      <w:r w:rsidR="00CA709F">
        <w:rPr>
          <w:rFonts w:ascii="Times New Roman" w:hAnsi="Times New Roman" w:cs="Times New Roman"/>
          <w:sz w:val="24"/>
          <w:szCs w:val="24"/>
        </w:rPr>
        <w:t>as time management seminars, tes</w:t>
      </w:r>
      <w:r w:rsidR="000B5A8B">
        <w:rPr>
          <w:rFonts w:ascii="Times New Roman" w:hAnsi="Times New Roman" w:cs="Times New Roman"/>
          <w:sz w:val="24"/>
          <w:szCs w:val="24"/>
        </w:rPr>
        <w:t>t-anxiety clinics, tutors, etc.</w:t>
      </w:r>
    </w:p>
    <w:p w:rsidR="0007503E" w:rsidRDefault="0007503E" w:rsidP="009611DF">
      <w:pPr>
        <w:spacing w:line="480" w:lineRule="auto"/>
        <w:rPr>
          <w:rFonts w:ascii="Times New Roman" w:hAnsi="Times New Roman" w:cs="Times New Roman"/>
          <w:sz w:val="24"/>
          <w:szCs w:val="24"/>
        </w:rPr>
      </w:pPr>
      <w:r>
        <w:rPr>
          <w:rFonts w:ascii="Times New Roman" w:hAnsi="Times New Roman" w:cs="Times New Roman"/>
          <w:sz w:val="24"/>
          <w:szCs w:val="24"/>
        </w:rPr>
        <w:tab/>
        <w:t>Taking a closer look at the mean grade point scores of the students</w:t>
      </w:r>
      <w:r w:rsidR="007E097B">
        <w:rPr>
          <w:rFonts w:ascii="Times New Roman" w:hAnsi="Times New Roman" w:cs="Times New Roman"/>
          <w:sz w:val="24"/>
          <w:szCs w:val="24"/>
        </w:rPr>
        <w:t xml:space="preserve"> (see Table 6), the values for Lab/Lecture, Lecture, and Web Conferencing</w:t>
      </w:r>
      <w:r>
        <w:rPr>
          <w:rFonts w:ascii="Times New Roman" w:hAnsi="Times New Roman" w:cs="Times New Roman"/>
          <w:sz w:val="24"/>
          <w:szCs w:val="24"/>
        </w:rPr>
        <w:t xml:space="preserve"> are </w:t>
      </w:r>
      <w:r w:rsidR="007E097B">
        <w:rPr>
          <w:rFonts w:ascii="Times New Roman" w:hAnsi="Times New Roman" w:cs="Times New Roman"/>
          <w:sz w:val="24"/>
          <w:szCs w:val="24"/>
        </w:rPr>
        <w:t>within the standard error of each other.  Since the values are all in the margin of error, no conclusion about the success rates can be determined.  However, it is shown that the aforementioned formats have a higher success rate than the hybrid and online delivery formats</w:t>
      </w:r>
    </w:p>
    <w:tbl>
      <w:tblPr>
        <w:tblStyle w:val="TableGrid"/>
        <w:tblW w:w="0" w:type="auto"/>
        <w:tblLook w:val="04A0" w:firstRow="1" w:lastRow="0" w:firstColumn="1" w:lastColumn="0" w:noHBand="0" w:noVBand="1"/>
      </w:tblPr>
      <w:tblGrid>
        <w:gridCol w:w="2421"/>
        <w:gridCol w:w="2189"/>
        <w:gridCol w:w="2337"/>
        <w:gridCol w:w="2231"/>
      </w:tblGrid>
      <w:tr w:rsidR="0007503E" w:rsidTr="0007503E">
        <w:trPr>
          <w:trHeight w:val="546"/>
        </w:trPr>
        <w:tc>
          <w:tcPr>
            <w:tcW w:w="2421" w:type="dxa"/>
            <w:tcBorders>
              <w:left w:val="nil"/>
              <w:bottom w:val="thinThickSmallGap" w:sz="24" w:space="0" w:color="auto"/>
              <w:right w:val="nil"/>
            </w:tcBorders>
          </w:tcPr>
          <w:p w:rsidR="0007503E" w:rsidRDefault="0007503E" w:rsidP="0007503E">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Format</w:t>
            </w:r>
          </w:p>
        </w:tc>
        <w:tc>
          <w:tcPr>
            <w:tcW w:w="2189" w:type="dxa"/>
            <w:tcBorders>
              <w:left w:val="nil"/>
              <w:bottom w:val="thinThickSmallGap" w:sz="24" w:space="0" w:color="auto"/>
              <w:right w:val="nil"/>
            </w:tcBorders>
          </w:tcPr>
          <w:p w:rsidR="0007503E" w:rsidRDefault="0007503E" w:rsidP="0007503E">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Mean </w:t>
            </w:r>
          </w:p>
        </w:tc>
        <w:tc>
          <w:tcPr>
            <w:tcW w:w="2337" w:type="dxa"/>
            <w:tcBorders>
              <w:left w:val="nil"/>
              <w:bottom w:val="thinThickSmallGap" w:sz="24" w:space="0" w:color="auto"/>
              <w:right w:val="nil"/>
            </w:tcBorders>
          </w:tcPr>
          <w:p w:rsidR="0007503E" w:rsidRDefault="0007503E" w:rsidP="0007503E">
            <w:pPr>
              <w:jc w:val="center"/>
              <w:rPr>
                <w:rFonts w:ascii="Times New Roman" w:hAnsi="Times New Roman" w:cs="Times New Roman"/>
                <w:sz w:val="24"/>
                <w:szCs w:val="24"/>
              </w:rPr>
            </w:pPr>
            <w:r>
              <w:rPr>
                <w:rFonts w:ascii="Times New Roman" w:hAnsi="Times New Roman" w:cs="Times New Roman"/>
                <w:sz w:val="24"/>
                <w:szCs w:val="24"/>
              </w:rPr>
              <w:t>Standard Deviation</w:t>
            </w:r>
          </w:p>
        </w:tc>
        <w:tc>
          <w:tcPr>
            <w:tcW w:w="2231" w:type="dxa"/>
            <w:tcBorders>
              <w:left w:val="nil"/>
              <w:bottom w:val="thinThickSmallGap" w:sz="24" w:space="0" w:color="auto"/>
              <w:right w:val="nil"/>
            </w:tcBorders>
          </w:tcPr>
          <w:p w:rsidR="0007503E" w:rsidRDefault="0007503E" w:rsidP="0007503E">
            <w:pPr>
              <w:jc w:val="center"/>
              <w:rPr>
                <w:rFonts w:ascii="Times New Roman" w:hAnsi="Times New Roman" w:cs="Times New Roman"/>
                <w:sz w:val="24"/>
                <w:szCs w:val="24"/>
              </w:rPr>
            </w:pPr>
            <w:r>
              <w:rPr>
                <w:rFonts w:ascii="Times New Roman" w:hAnsi="Times New Roman" w:cs="Times New Roman"/>
                <w:sz w:val="24"/>
                <w:szCs w:val="24"/>
              </w:rPr>
              <w:t>Standard Error</w:t>
            </w:r>
          </w:p>
        </w:tc>
      </w:tr>
      <w:tr w:rsidR="0007503E" w:rsidTr="0007503E">
        <w:trPr>
          <w:trHeight w:val="563"/>
        </w:trPr>
        <w:tc>
          <w:tcPr>
            <w:tcW w:w="2421" w:type="dxa"/>
            <w:tcBorders>
              <w:top w:val="thinThickSmallGap" w:sz="24" w:space="0" w:color="auto"/>
              <w:left w:val="nil"/>
              <w:bottom w:val="nil"/>
              <w:right w:val="nil"/>
            </w:tcBorders>
          </w:tcPr>
          <w:p w:rsidR="0007503E" w:rsidRDefault="0007503E" w:rsidP="0007503E">
            <w:pPr>
              <w:spacing w:line="480" w:lineRule="auto"/>
              <w:jc w:val="center"/>
              <w:rPr>
                <w:rFonts w:ascii="Times New Roman" w:hAnsi="Times New Roman" w:cs="Times New Roman"/>
                <w:sz w:val="24"/>
                <w:szCs w:val="24"/>
              </w:rPr>
            </w:pPr>
            <w:r>
              <w:rPr>
                <w:rFonts w:ascii="Times New Roman" w:hAnsi="Times New Roman" w:cs="Times New Roman"/>
                <w:sz w:val="24"/>
                <w:szCs w:val="24"/>
              </w:rPr>
              <w:t>Hybrid</w:t>
            </w:r>
          </w:p>
        </w:tc>
        <w:tc>
          <w:tcPr>
            <w:tcW w:w="2189" w:type="dxa"/>
            <w:tcBorders>
              <w:top w:val="thinThickSmallGap" w:sz="24" w:space="0" w:color="auto"/>
              <w:left w:val="nil"/>
              <w:bottom w:val="nil"/>
              <w:right w:val="nil"/>
            </w:tcBorders>
          </w:tcPr>
          <w:p w:rsidR="0007503E" w:rsidRDefault="00193D43" w:rsidP="0007503E">
            <w:pPr>
              <w:spacing w:line="480" w:lineRule="auto"/>
              <w:jc w:val="center"/>
              <w:rPr>
                <w:rFonts w:ascii="Times New Roman" w:hAnsi="Times New Roman" w:cs="Times New Roman"/>
                <w:sz w:val="24"/>
                <w:szCs w:val="24"/>
              </w:rPr>
            </w:pPr>
            <w:r>
              <w:rPr>
                <w:rFonts w:ascii="Times New Roman" w:hAnsi="Times New Roman" w:cs="Times New Roman"/>
                <w:sz w:val="24"/>
                <w:szCs w:val="24"/>
              </w:rPr>
              <w:t>1.44</w:t>
            </w:r>
          </w:p>
        </w:tc>
        <w:tc>
          <w:tcPr>
            <w:tcW w:w="2337" w:type="dxa"/>
            <w:tcBorders>
              <w:top w:val="thinThickSmallGap" w:sz="24" w:space="0" w:color="auto"/>
              <w:left w:val="nil"/>
              <w:bottom w:val="nil"/>
              <w:right w:val="nil"/>
            </w:tcBorders>
          </w:tcPr>
          <w:p w:rsidR="0007503E" w:rsidRDefault="00193D43" w:rsidP="0007503E">
            <w:pPr>
              <w:spacing w:line="480" w:lineRule="auto"/>
              <w:jc w:val="center"/>
              <w:rPr>
                <w:rFonts w:ascii="Times New Roman" w:hAnsi="Times New Roman" w:cs="Times New Roman"/>
                <w:sz w:val="24"/>
                <w:szCs w:val="24"/>
              </w:rPr>
            </w:pPr>
            <w:r>
              <w:rPr>
                <w:rFonts w:ascii="Times New Roman" w:hAnsi="Times New Roman" w:cs="Times New Roman"/>
                <w:sz w:val="24"/>
                <w:szCs w:val="24"/>
              </w:rPr>
              <w:t>1.34</w:t>
            </w:r>
          </w:p>
        </w:tc>
        <w:tc>
          <w:tcPr>
            <w:tcW w:w="2231" w:type="dxa"/>
            <w:tcBorders>
              <w:top w:val="thinThickSmallGap" w:sz="24" w:space="0" w:color="auto"/>
              <w:left w:val="nil"/>
              <w:bottom w:val="nil"/>
              <w:right w:val="nil"/>
            </w:tcBorders>
          </w:tcPr>
          <w:p w:rsidR="0007503E" w:rsidRDefault="00193D43" w:rsidP="0007503E">
            <w:pPr>
              <w:spacing w:line="480" w:lineRule="auto"/>
              <w:jc w:val="center"/>
              <w:rPr>
                <w:rFonts w:ascii="Times New Roman" w:hAnsi="Times New Roman" w:cs="Times New Roman"/>
                <w:sz w:val="24"/>
                <w:szCs w:val="24"/>
              </w:rPr>
            </w:pPr>
            <w:r>
              <w:rPr>
                <w:rFonts w:ascii="Times New Roman" w:hAnsi="Times New Roman" w:cs="Times New Roman"/>
                <w:sz w:val="24"/>
                <w:szCs w:val="24"/>
              </w:rPr>
              <w:t>0.11</w:t>
            </w:r>
          </w:p>
        </w:tc>
      </w:tr>
      <w:tr w:rsidR="0007503E" w:rsidTr="0007503E">
        <w:trPr>
          <w:trHeight w:val="563"/>
        </w:trPr>
        <w:tc>
          <w:tcPr>
            <w:tcW w:w="2421" w:type="dxa"/>
            <w:tcBorders>
              <w:top w:val="nil"/>
              <w:left w:val="nil"/>
              <w:bottom w:val="nil"/>
              <w:right w:val="nil"/>
            </w:tcBorders>
          </w:tcPr>
          <w:p w:rsidR="0007503E" w:rsidRDefault="0007503E" w:rsidP="0007503E">
            <w:pPr>
              <w:spacing w:line="480" w:lineRule="auto"/>
              <w:jc w:val="center"/>
              <w:rPr>
                <w:rFonts w:ascii="Times New Roman" w:hAnsi="Times New Roman" w:cs="Times New Roman"/>
                <w:sz w:val="24"/>
                <w:szCs w:val="24"/>
              </w:rPr>
            </w:pPr>
            <w:r>
              <w:rPr>
                <w:rFonts w:ascii="Times New Roman" w:hAnsi="Times New Roman" w:cs="Times New Roman"/>
                <w:sz w:val="24"/>
                <w:szCs w:val="24"/>
              </w:rPr>
              <w:t>Lab/Lecture</w:t>
            </w:r>
          </w:p>
        </w:tc>
        <w:tc>
          <w:tcPr>
            <w:tcW w:w="2189" w:type="dxa"/>
            <w:tcBorders>
              <w:top w:val="nil"/>
              <w:left w:val="nil"/>
              <w:bottom w:val="nil"/>
              <w:right w:val="nil"/>
            </w:tcBorders>
          </w:tcPr>
          <w:p w:rsidR="0007503E" w:rsidRDefault="0007503E" w:rsidP="0007503E">
            <w:pPr>
              <w:spacing w:line="480" w:lineRule="auto"/>
              <w:jc w:val="center"/>
              <w:rPr>
                <w:rFonts w:ascii="Times New Roman" w:hAnsi="Times New Roman" w:cs="Times New Roman"/>
                <w:sz w:val="24"/>
                <w:szCs w:val="24"/>
              </w:rPr>
            </w:pPr>
            <w:r>
              <w:rPr>
                <w:rFonts w:ascii="Times New Roman" w:hAnsi="Times New Roman" w:cs="Times New Roman"/>
                <w:sz w:val="24"/>
                <w:szCs w:val="24"/>
              </w:rPr>
              <w:t>2.176</w:t>
            </w:r>
          </w:p>
        </w:tc>
        <w:tc>
          <w:tcPr>
            <w:tcW w:w="2337" w:type="dxa"/>
            <w:tcBorders>
              <w:top w:val="nil"/>
              <w:left w:val="nil"/>
              <w:bottom w:val="nil"/>
              <w:right w:val="nil"/>
            </w:tcBorders>
          </w:tcPr>
          <w:p w:rsidR="0007503E" w:rsidRDefault="0007503E" w:rsidP="0007503E">
            <w:pPr>
              <w:spacing w:line="480" w:lineRule="auto"/>
              <w:jc w:val="center"/>
              <w:rPr>
                <w:rFonts w:ascii="Times New Roman" w:hAnsi="Times New Roman" w:cs="Times New Roman"/>
                <w:sz w:val="24"/>
                <w:szCs w:val="24"/>
              </w:rPr>
            </w:pPr>
            <w:r>
              <w:rPr>
                <w:rFonts w:ascii="Times New Roman" w:hAnsi="Times New Roman" w:cs="Times New Roman"/>
                <w:sz w:val="24"/>
                <w:szCs w:val="24"/>
              </w:rPr>
              <w:t>1.338</w:t>
            </w:r>
          </w:p>
        </w:tc>
        <w:tc>
          <w:tcPr>
            <w:tcW w:w="2231" w:type="dxa"/>
            <w:tcBorders>
              <w:top w:val="nil"/>
              <w:left w:val="nil"/>
              <w:bottom w:val="nil"/>
              <w:right w:val="nil"/>
            </w:tcBorders>
          </w:tcPr>
          <w:p w:rsidR="0007503E" w:rsidRDefault="00193D43" w:rsidP="0007503E">
            <w:pPr>
              <w:spacing w:line="480" w:lineRule="auto"/>
              <w:jc w:val="center"/>
              <w:rPr>
                <w:rFonts w:ascii="Times New Roman" w:hAnsi="Times New Roman" w:cs="Times New Roman"/>
                <w:sz w:val="24"/>
                <w:szCs w:val="24"/>
              </w:rPr>
            </w:pPr>
            <w:r>
              <w:rPr>
                <w:rFonts w:ascii="Times New Roman" w:hAnsi="Times New Roman" w:cs="Times New Roman"/>
                <w:sz w:val="24"/>
                <w:szCs w:val="24"/>
              </w:rPr>
              <w:t>0.073</w:t>
            </w:r>
          </w:p>
        </w:tc>
      </w:tr>
      <w:tr w:rsidR="0007503E" w:rsidTr="0007503E">
        <w:trPr>
          <w:trHeight w:val="563"/>
        </w:trPr>
        <w:tc>
          <w:tcPr>
            <w:tcW w:w="2421" w:type="dxa"/>
            <w:tcBorders>
              <w:top w:val="nil"/>
              <w:left w:val="nil"/>
              <w:bottom w:val="nil"/>
              <w:right w:val="nil"/>
            </w:tcBorders>
          </w:tcPr>
          <w:p w:rsidR="0007503E" w:rsidRDefault="0007503E" w:rsidP="0007503E">
            <w:pPr>
              <w:spacing w:line="480" w:lineRule="auto"/>
              <w:jc w:val="center"/>
              <w:rPr>
                <w:rFonts w:ascii="Times New Roman" w:hAnsi="Times New Roman" w:cs="Times New Roman"/>
                <w:sz w:val="24"/>
                <w:szCs w:val="24"/>
              </w:rPr>
            </w:pPr>
            <w:r>
              <w:rPr>
                <w:rFonts w:ascii="Times New Roman" w:hAnsi="Times New Roman" w:cs="Times New Roman"/>
                <w:sz w:val="24"/>
                <w:szCs w:val="24"/>
              </w:rPr>
              <w:t>Lecture</w:t>
            </w:r>
          </w:p>
        </w:tc>
        <w:tc>
          <w:tcPr>
            <w:tcW w:w="2189" w:type="dxa"/>
            <w:tcBorders>
              <w:top w:val="nil"/>
              <w:left w:val="nil"/>
              <w:bottom w:val="nil"/>
              <w:right w:val="nil"/>
            </w:tcBorders>
          </w:tcPr>
          <w:p w:rsidR="0007503E" w:rsidRDefault="0007503E" w:rsidP="0007503E">
            <w:pPr>
              <w:spacing w:line="480" w:lineRule="auto"/>
              <w:jc w:val="center"/>
              <w:rPr>
                <w:rFonts w:ascii="Times New Roman" w:hAnsi="Times New Roman" w:cs="Times New Roman"/>
                <w:sz w:val="24"/>
                <w:szCs w:val="24"/>
              </w:rPr>
            </w:pPr>
            <w:r>
              <w:rPr>
                <w:rFonts w:ascii="Times New Roman" w:hAnsi="Times New Roman" w:cs="Times New Roman"/>
                <w:sz w:val="24"/>
                <w:szCs w:val="24"/>
              </w:rPr>
              <w:t>2.178</w:t>
            </w:r>
          </w:p>
        </w:tc>
        <w:tc>
          <w:tcPr>
            <w:tcW w:w="2337" w:type="dxa"/>
            <w:tcBorders>
              <w:top w:val="nil"/>
              <w:left w:val="nil"/>
              <w:bottom w:val="nil"/>
              <w:right w:val="nil"/>
            </w:tcBorders>
          </w:tcPr>
          <w:p w:rsidR="0007503E" w:rsidRDefault="0007503E" w:rsidP="0007503E">
            <w:pPr>
              <w:spacing w:line="480" w:lineRule="auto"/>
              <w:jc w:val="center"/>
              <w:rPr>
                <w:rFonts w:ascii="Times New Roman" w:hAnsi="Times New Roman" w:cs="Times New Roman"/>
                <w:sz w:val="24"/>
                <w:szCs w:val="24"/>
              </w:rPr>
            </w:pPr>
            <w:r>
              <w:rPr>
                <w:rFonts w:ascii="Times New Roman" w:hAnsi="Times New Roman" w:cs="Times New Roman"/>
                <w:sz w:val="24"/>
                <w:szCs w:val="24"/>
              </w:rPr>
              <w:t>1.300</w:t>
            </w:r>
          </w:p>
        </w:tc>
        <w:tc>
          <w:tcPr>
            <w:tcW w:w="2231" w:type="dxa"/>
            <w:tcBorders>
              <w:top w:val="nil"/>
              <w:left w:val="nil"/>
              <w:bottom w:val="nil"/>
              <w:right w:val="nil"/>
            </w:tcBorders>
          </w:tcPr>
          <w:p w:rsidR="0007503E" w:rsidRDefault="00193D43" w:rsidP="0007503E">
            <w:pPr>
              <w:spacing w:line="480" w:lineRule="auto"/>
              <w:jc w:val="center"/>
              <w:rPr>
                <w:rFonts w:ascii="Times New Roman" w:hAnsi="Times New Roman" w:cs="Times New Roman"/>
                <w:sz w:val="24"/>
                <w:szCs w:val="24"/>
              </w:rPr>
            </w:pPr>
            <w:r>
              <w:rPr>
                <w:rFonts w:ascii="Times New Roman" w:hAnsi="Times New Roman" w:cs="Times New Roman"/>
                <w:sz w:val="24"/>
                <w:szCs w:val="24"/>
              </w:rPr>
              <w:t>0.060</w:t>
            </w:r>
          </w:p>
        </w:tc>
      </w:tr>
      <w:tr w:rsidR="0007503E" w:rsidTr="0007503E">
        <w:trPr>
          <w:trHeight w:val="563"/>
        </w:trPr>
        <w:tc>
          <w:tcPr>
            <w:tcW w:w="2421" w:type="dxa"/>
            <w:tcBorders>
              <w:top w:val="nil"/>
              <w:left w:val="nil"/>
              <w:bottom w:val="nil"/>
              <w:right w:val="nil"/>
            </w:tcBorders>
          </w:tcPr>
          <w:p w:rsidR="0007503E" w:rsidRDefault="0007503E" w:rsidP="0007503E">
            <w:pPr>
              <w:spacing w:line="480" w:lineRule="auto"/>
              <w:jc w:val="center"/>
              <w:rPr>
                <w:rFonts w:ascii="Times New Roman" w:hAnsi="Times New Roman" w:cs="Times New Roman"/>
                <w:sz w:val="24"/>
                <w:szCs w:val="24"/>
              </w:rPr>
            </w:pPr>
            <w:r>
              <w:rPr>
                <w:rFonts w:ascii="Times New Roman" w:hAnsi="Times New Roman" w:cs="Times New Roman"/>
                <w:sz w:val="24"/>
                <w:szCs w:val="24"/>
              </w:rPr>
              <w:t>Online</w:t>
            </w:r>
          </w:p>
        </w:tc>
        <w:tc>
          <w:tcPr>
            <w:tcW w:w="2189" w:type="dxa"/>
            <w:tcBorders>
              <w:top w:val="nil"/>
              <w:left w:val="nil"/>
              <w:bottom w:val="nil"/>
              <w:right w:val="nil"/>
            </w:tcBorders>
          </w:tcPr>
          <w:p w:rsidR="0007503E" w:rsidRDefault="00193D43" w:rsidP="0007503E">
            <w:pPr>
              <w:spacing w:line="480" w:lineRule="auto"/>
              <w:jc w:val="center"/>
              <w:rPr>
                <w:rFonts w:ascii="Times New Roman" w:hAnsi="Times New Roman" w:cs="Times New Roman"/>
                <w:sz w:val="24"/>
                <w:szCs w:val="24"/>
              </w:rPr>
            </w:pPr>
            <w:r>
              <w:rPr>
                <w:rFonts w:ascii="Times New Roman" w:hAnsi="Times New Roman" w:cs="Times New Roman"/>
                <w:sz w:val="24"/>
                <w:szCs w:val="24"/>
              </w:rPr>
              <w:t>1.90</w:t>
            </w:r>
          </w:p>
        </w:tc>
        <w:tc>
          <w:tcPr>
            <w:tcW w:w="2337" w:type="dxa"/>
            <w:tcBorders>
              <w:top w:val="nil"/>
              <w:left w:val="nil"/>
              <w:bottom w:val="nil"/>
              <w:right w:val="nil"/>
            </w:tcBorders>
          </w:tcPr>
          <w:p w:rsidR="0007503E" w:rsidRDefault="00193D43" w:rsidP="0007503E">
            <w:pPr>
              <w:spacing w:line="480" w:lineRule="auto"/>
              <w:jc w:val="center"/>
              <w:rPr>
                <w:rFonts w:ascii="Times New Roman" w:hAnsi="Times New Roman" w:cs="Times New Roman"/>
                <w:sz w:val="24"/>
                <w:szCs w:val="24"/>
              </w:rPr>
            </w:pPr>
            <w:r>
              <w:rPr>
                <w:rFonts w:ascii="Times New Roman" w:hAnsi="Times New Roman" w:cs="Times New Roman"/>
                <w:sz w:val="24"/>
                <w:szCs w:val="24"/>
              </w:rPr>
              <w:t>1.38</w:t>
            </w:r>
          </w:p>
        </w:tc>
        <w:tc>
          <w:tcPr>
            <w:tcW w:w="2231" w:type="dxa"/>
            <w:tcBorders>
              <w:top w:val="nil"/>
              <w:left w:val="nil"/>
              <w:bottom w:val="nil"/>
              <w:right w:val="nil"/>
            </w:tcBorders>
          </w:tcPr>
          <w:p w:rsidR="0007503E" w:rsidRDefault="00193D43" w:rsidP="0007503E">
            <w:pPr>
              <w:spacing w:line="480" w:lineRule="auto"/>
              <w:jc w:val="center"/>
              <w:rPr>
                <w:rFonts w:ascii="Times New Roman" w:hAnsi="Times New Roman" w:cs="Times New Roman"/>
                <w:sz w:val="24"/>
                <w:szCs w:val="24"/>
              </w:rPr>
            </w:pPr>
            <w:r>
              <w:rPr>
                <w:rFonts w:ascii="Times New Roman" w:hAnsi="Times New Roman" w:cs="Times New Roman"/>
                <w:sz w:val="24"/>
                <w:szCs w:val="24"/>
              </w:rPr>
              <w:t>0.11</w:t>
            </w:r>
          </w:p>
        </w:tc>
      </w:tr>
      <w:tr w:rsidR="0007503E" w:rsidTr="0007503E">
        <w:trPr>
          <w:trHeight w:val="563"/>
        </w:trPr>
        <w:tc>
          <w:tcPr>
            <w:tcW w:w="2421" w:type="dxa"/>
            <w:tcBorders>
              <w:top w:val="nil"/>
              <w:left w:val="nil"/>
              <w:right w:val="nil"/>
            </w:tcBorders>
          </w:tcPr>
          <w:p w:rsidR="0007503E" w:rsidRDefault="0007503E" w:rsidP="0007503E">
            <w:pPr>
              <w:spacing w:line="480" w:lineRule="auto"/>
              <w:jc w:val="center"/>
              <w:rPr>
                <w:rFonts w:ascii="Times New Roman" w:hAnsi="Times New Roman" w:cs="Times New Roman"/>
                <w:sz w:val="24"/>
                <w:szCs w:val="24"/>
              </w:rPr>
            </w:pPr>
            <w:r>
              <w:rPr>
                <w:rFonts w:ascii="Times New Roman" w:hAnsi="Times New Roman" w:cs="Times New Roman"/>
                <w:sz w:val="24"/>
                <w:szCs w:val="24"/>
              </w:rPr>
              <w:t>Web Conferencing</w:t>
            </w:r>
          </w:p>
        </w:tc>
        <w:tc>
          <w:tcPr>
            <w:tcW w:w="2189" w:type="dxa"/>
            <w:tcBorders>
              <w:top w:val="nil"/>
              <w:left w:val="nil"/>
              <w:bottom w:val="single" w:sz="4" w:space="0" w:color="auto"/>
              <w:right w:val="nil"/>
            </w:tcBorders>
          </w:tcPr>
          <w:p w:rsidR="0007503E" w:rsidRDefault="00193D43" w:rsidP="0007503E">
            <w:pPr>
              <w:spacing w:line="480" w:lineRule="auto"/>
              <w:jc w:val="center"/>
              <w:rPr>
                <w:rFonts w:ascii="Times New Roman" w:hAnsi="Times New Roman" w:cs="Times New Roman"/>
                <w:sz w:val="24"/>
                <w:szCs w:val="24"/>
              </w:rPr>
            </w:pPr>
            <w:r>
              <w:rPr>
                <w:rFonts w:ascii="Times New Roman" w:hAnsi="Times New Roman" w:cs="Times New Roman"/>
                <w:sz w:val="24"/>
                <w:szCs w:val="24"/>
              </w:rPr>
              <w:t>2.25</w:t>
            </w:r>
          </w:p>
        </w:tc>
        <w:tc>
          <w:tcPr>
            <w:tcW w:w="2337" w:type="dxa"/>
            <w:tcBorders>
              <w:top w:val="nil"/>
              <w:left w:val="nil"/>
              <w:right w:val="nil"/>
            </w:tcBorders>
          </w:tcPr>
          <w:p w:rsidR="0007503E" w:rsidRDefault="00193D43" w:rsidP="0007503E">
            <w:pPr>
              <w:spacing w:line="480" w:lineRule="auto"/>
              <w:jc w:val="center"/>
              <w:rPr>
                <w:rFonts w:ascii="Times New Roman" w:hAnsi="Times New Roman" w:cs="Times New Roman"/>
                <w:sz w:val="24"/>
                <w:szCs w:val="24"/>
              </w:rPr>
            </w:pPr>
            <w:r>
              <w:rPr>
                <w:rFonts w:ascii="Times New Roman" w:hAnsi="Times New Roman" w:cs="Times New Roman"/>
                <w:sz w:val="24"/>
                <w:szCs w:val="24"/>
              </w:rPr>
              <w:t>1.38</w:t>
            </w:r>
          </w:p>
        </w:tc>
        <w:tc>
          <w:tcPr>
            <w:tcW w:w="2231" w:type="dxa"/>
            <w:tcBorders>
              <w:top w:val="nil"/>
              <w:left w:val="nil"/>
              <w:right w:val="nil"/>
            </w:tcBorders>
          </w:tcPr>
          <w:p w:rsidR="0007503E" w:rsidRDefault="00193D43" w:rsidP="0007503E">
            <w:pPr>
              <w:spacing w:line="480" w:lineRule="auto"/>
              <w:jc w:val="center"/>
              <w:rPr>
                <w:rFonts w:ascii="Times New Roman" w:hAnsi="Times New Roman" w:cs="Times New Roman"/>
                <w:sz w:val="24"/>
                <w:szCs w:val="24"/>
              </w:rPr>
            </w:pPr>
            <w:r>
              <w:rPr>
                <w:rFonts w:ascii="Times New Roman" w:hAnsi="Times New Roman" w:cs="Times New Roman"/>
                <w:sz w:val="24"/>
                <w:szCs w:val="24"/>
              </w:rPr>
              <w:t>0.17</w:t>
            </w:r>
          </w:p>
        </w:tc>
      </w:tr>
    </w:tbl>
    <w:p w:rsidR="0007503E" w:rsidRDefault="0007503E" w:rsidP="0007503E">
      <w:pPr>
        <w:spacing w:line="240" w:lineRule="auto"/>
        <w:rPr>
          <w:rFonts w:ascii="Times New Roman" w:hAnsi="Times New Roman" w:cs="Times New Roman"/>
          <w:sz w:val="24"/>
          <w:szCs w:val="24"/>
        </w:rPr>
      </w:pPr>
      <w:r w:rsidRPr="007E097B">
        <w:rPr>
          <w:rFonts w:ascii="Times New Roman" w:hAnsi="Times New Roman" w:cs="Times New Roman"/>
          <w:i/>
          <w:sz w:val="24"/>
          <w:szCs w:val="24"/>
        </w:rPr>
        <w:t>Table 6:</w:t>
      </w:r>
      <w:r>
        <w:rPr>
          <w:rFonts w:ascii="Times New Roman" w:hAnsi="Times New Roman" w:cs="Times New Roman"/>
          <w:sz w:val="24"/>
          <w:szCs w:val="24"/>
        </w:rPr>
        <w:t xml:space="preserve">  </w:t>
      </w:r>
      <w:r>
        <w:rPr>
          <w:rFonts w:ascii="Times New Roman" w:hAnsi="Times New Roman" w:cs="Times New Roman"/>
          <w:i/>
          <w:sz w:val="24"/>
          <w:szCs w:val="24"/>
        </w:rPr>
        <w:t xml:space="preserve">Mean and standard deviation </w:t>
      </w:r>
      <w:r w:rsidR="00193D43">
        <w:rPr>
          <w:rFonts w:ascii="Times New Roman" w:hAnsi="Times New Roman" w:cs="Times New Roman"/>
          <w:i/>
          <w:sz w:val="24"/>
          <w:szCs w:val="24"/>
        </w:rPr>
        <w:t xml:space="preserve">of the </w:t>
      </w:r>
      <w:r>
        <w:rPr>
          <w:rFonts w:ascii="Times New Roman" w:hAnsi="Times New Roman" w:cs="Times New Roman"/>
          <w:i/>
          <w:sz w:val="24"/>
          <w:szCs w:val="24"/>
        </w:rPr>
        <w:t>grade point values for Prep</w:t>
      </w:r>
      <w:r w:rsidR="00CA709F">
        <w:rPr>
          <w:rFonts w:ascii="Times New Roman" w:hAnsi="Times New Roman" w:cs="Times New Roman"/>
          <w:i/>
          <w:sz w:val="24"/>
          <w:szCs w:val="24"/>
        </w:rPr>
        <w:t>aration</w:t>
      </w:r>
      <w:r>
        <w:rPr>
          <w:rFonts w:ascii="Times New Roman" w:hAnsi="Times New Roman" w:cs="Times New Roman"/>
          <w:i/>
          <w:sz w:val="24"/>
          <w:szCs w:val="24"/>
        </w:rPr>
        <w:t xml:space="preserve"> for Basic Chemistry by delivery format (see Appendix B)</w:t>
      </w:r>
    </w:p>
    <w:p w:rsidR="007D5D46" w:rsidRDefault="007D5D46" w:rsidP="009611DF">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Retention also varies significantly over the delivery formats.  </w:t>
      </w:r>
      <w:r w:rsidR="009A6206">
        <w:rPr>
          <w:rFonts w:ascii="Times New Roman" w:hAnsi="Times New Roman" w:cs="Times New Roman"/>
          <w:sz w:val="24"/>
          <w:szCs w:val="24"/>
        </w:rPr>
        <w:t xml:space="preserve">With the online </w:t>
      </w:r>
      <w:r w:rsidR="000B5A8B">
        <w:rPr>
          <w:rFonts w:ascii="Times New Roman" w:hAnsi="Times New Roman" w:cs="Times New Roman"/>
          <w:sz w:val="24"/>
          <w:szCs w:val="24"/>
        </w:rPr>
        <w:t xml:space="preserve">and hybrid </w:t>
      </w:r>
      <w:r w:rsidR="009A6206">
        <w:rPr>
          <w:rFonts w:ascii="Times New Roman" w:hAnsi="Times New Roman" w:cs="Times New Roman"/>
          <w:sz w:val="24"/>
          <w:szCs w:val="24"/>
        </w:rPr>
        <w:t>formats, student withdrawals are at 21.17% and 16.15%, respectively.  Since many of the students that are enrolled in Preparation for Basic Chemistry are 1</w:t>
      </w:r>
      <w:r w:rsidR="009A6206" w:rsidRPr="009A6206">
        <w:rPr>
          <w:rFonts w:ascii="Times New Roman" w:hAnsi="Times New Roman" w:cs="Times New Roman"/>
          <w:sz w:val="24"/>
          <w:szCs w:val="24"/>
          <w:vertAlign w:val="superscript"/>
        </w:rPr>
        <w:t>st</w:t>
      </w:r>
      <w:r w:rsidR="009A6206">
        <w:rPr>
          <w:rFonts w:ascii="Times New Roman" w:hAnsi="Times New Roman" w:cs="Times New Roman"/>
          <w:sz w:val="24"/>
          <w:szCs w:val="24"/>
        </w:rPr>
        <w:t xml:space="preserve"> year or returning non-traditional students, it is probable that most of the students have not had a previous online course.  Combining that assumption with high frequency of at-risk students enrolled, higher withdrawal rates are to be expected.  In addition, first time hybrid students often see the course as an option of complet</w:t>
      </w:r>
      <w:r w:rsidR="00A725B3">
        <w:rPr>
          <w:rFonts w:ascii="Times New Roman" w:hAnsi="Times New Roman" w:cs="Times New Roman"/>
          <w:sz w:val="24"/>
          <w:szCs w:val="24"/>
        </w:rPr>
        <w:t>ing</w:t>
      </w:r>
      <w:r w:rsidR="009A6206">
        <w:rPr>
          <w:rFonts w:ascii="Times New Roman" w:hAnsi="Times New Roman" w:cs="Times New Roman"/>
          <w:sz w:val="24"/>
          <w:szCs w:val="24"/>
        </w:rPr>
        <w:t xml:space="preserve"> the course with only half of the require</w:t>
      </w:r>
      <w:r w:rsidR="00CA709F">
        <w:rPr>
          <w:rFonts w:ascii="Times New Roman" w:hAnsi="Times New Roman" w:cs="Times New Roman"/>
          <w:sz w:val="24"/>
          <w:szCs w:val="24"/>
        </w:rPr>
        <w:t>d</w:t>
      </w:r>
      <w:r w:rsidR="009A6206">
        <w:rPr>
          <w:rFonts w:ascii="Times New Roman" w:hAnsi="Times New Roman" w:cs="Times New Roman"/>
          <w:sz w:val="24"/>
          <w:szCs w:val="24"/>
        </w:rPr>
        <w:t xml:space="preserve"> in-lecture time, drastically underestimating the amount of independent learning</w:t>
      </w:r>
      <w:r w:rsidR="00A725B3">
        <w:rPr>
          <w:rFonts w:ascii="Times New Roman" w:hAnsi="Times New Roman" w:cs="Times New Roman"/>
          <w:sz w:val="24"/>
          <w:szCs w:val="24"/>
        </w:rPr>
        <w:t xml:space="preserve"> that</w:t>
      </w:r>
      <w:r w:rsidR="009A6206">
        <w:rPr>
          <w:rFonts w:ascii="Times New Roman" w:hAnsi="Times New Roman" w:cs="Times New Roman"/>
          <w:sz w:val="24"/>
          <w:szCs w:val="24"/>
        </w:rPr>
        <w:t xml:space="preserve"> is required.  Web conferencing shows a slightly lower withdrawal rate.  Web conferencing has a structured time fra</w:t>
      </w:r>
      <w:r w:rsidR="0065572D">
        <w:rPr>
          <w:rFonts w:ascii="Times New Roman" w:hAnsi="Times New Roman" w:cs="Times New Roman"/>
          <w:sz w:val="24"/>
          <w:szCs w:val="24"/>
        </w:rPr>
        <w:t xml:space="preserve">me for the class and allows the students to interact with their instructor in real time.  </w:t>
      </w:r>
      <w:r w:rsidR="00A725B3">
        <w:rPr>
          <w:rFonts w:ascii="Times New Roman" w:hAnsi="Times New Roman" w:cs="Times New Roman"/>
          <w:sz w:val="24"/>
          <w:szCs w:val="24"/>
        </w:rPr>
        <w:t>The format gives the students the structure of a traditional face to face course, but with the flexibility of an online format.  This</w:t>
      </w:r>
      <w:r w:rsidR="0065572D">
        <w:rPr>
          <w:rFonts w:ascii="Times New Roman" w:hAnsi="Times New Roman" w:cs="Times New Roman"/>
          <w:sz w:val="24"/>
          <w:szCs w:val="24"/>
        </w:rPr>
        <w:t xml:space="preserve"> allows the instructor to keep a running attendance on the students.  Although attendance cannot be factored into grading at CVTC, students can be referred to an academic alert system set up by counselors that intervenes with students </w:t>
      </w:r>
      <w:r w:rsidR="00DC5D5B">
        <w:rPr>
          <w:rFonts w:ascii="Times New Roman" w:hAnsi="Times New Roman" w:cs="Times New Roman"/>
          <w:sz w:val="24"/>
          <w:szCs w:val="24"/>
        </w:rPr>
        <w:t>that are struggling with the material or frequently miss class</w:t>
      </w:r>
      <w:r w:rsidR="0065572D">
        <w:rPr>
          <w:rFonts w:ascii="Times New Roman" w:hAnsi="Times New Roman" w:cs="Times New Roman"/>
          <w:sz w:val="24"/>
          <w:szCs w:val="24"/>
        </w:rPr>
        <w:t>.</w:t>
      </w:r>
      <w:r w:rsidR="00EF756D">
        <w:rPr>
          <w:rFonts w:ascii="Times New Roman" w:hAnsi="Times New Roman" w:cs="Times New Roman"/>
          <w:sz w:val="24"/>
          <w:szCs w:val="24"/>
        </w:rPr>
        <w:t xml:space="preserve">  </w:t>
      </w:r>
    </w:p>
    <w:p w:rsidR="00C374CF" w:rsidRDefault="00A725B3" w:rsidP="009611DF">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The retention of the lab/lecture format is slightly </w:t>
      </w:r>
      <w:r w:rsidR="00EF756D">
        <w:rPr>
          <w:rFonts w:ascii="Times New Roman" w:hAnsi="Times New Roman" w:cs="Times New Roman"/>
          <w:sz w:val="24"/>
          <w:szCs w:val="24"/>
        </w:rPr>
        <w:t>less</w:t>
      </w:r>
      <w:r>
        <w:rPr>
          <w:rFonts w:ascii="Times New Roman" w:hAnsi="Times New Roman" w:cs="Times New Roman"/>
          <w:sz w:val="24"/>
          <w:szCs w:val="24"/>
        </w:rPr>
        <w:t xml:space="preserve"> than the </w:t>
      </w:r>
      <w:r w:rsidR="00EF756D">
        <w:rPr>
          <w:rFonts w:ascii="Times New Roman" w:hAnsi="Times New Roman" w:cs="Times New Roman"/>
          <w:sz w:val="24"/>
          <w:szCs w:val="24"/>
        </w:rPr>
        <w:t>retention</w:t>
      </w:r>
      <w:r>
        <w:rPr>
          <w:rFonts w:ascii="Times New Roman" w:hAnsi="Times New Roman" w:cs="Times New Roman"/>
          <w:sz w:val="24"/>
          <w:szCs w:val="24"/>
        </w:rPr>
        <w:t xml:space="preserve"> rate of lecture onl</w:t>
      </w:r>
      <w:r w:rsidR="00EF756D">
        <w:rPr>
          <w:rFonts w:ascii="Times New Roman" w:hAnsi="Times New Roman" w:cs="Times New Roman"/>
          <w:sz w:val="24"/>
          <w:szCs w:val="24"/>
        </w:rPr>
        <w:t xml:space="preserve">y.  However, when you factor in the rate of failing grades, the students may have been better informed to withdraw from the course instead of receiving a failing grade.  The lab/lecture format shows a 0.91% higher withdrawal rate, but a 0.65% lower failing grade rate and a 1.35% higher audit rate.  Since these numbers </w:t>
      </w:r>
      <w:r w:rsidR="00086E27">
        <w:rPr>
          <w:rFonts w:ascii="Times New Roman" w:hAnsi="Times New Roman" w:cs="Times New Roman"/>
          <w:sz w:val="24"/>
          <w:szCs w:val="24"/>
        </w:rPr>
        <w:t>differ so little</w:t>
      </w:r>
      <w:r w:rsidR="00EF756D">
        <w:rPr>
          <w:rFonts w:ascii="Times New Roman" w:hAnsi="Times New Roman" w:cs="Times New Roman"/>
          <w:sz w:val="24"/>
          <w:szCs w:val="24"/>
        </w:rPr>
        <w:t xml:space="preserve">, there is no correlation that the lab/lecture course has a higher retention rate than the </w:t>
      </w:r>
      <w:r w:rsidR="000B5A8B">
        <w:rPr>
          <w:rFonts w:ascii="Times New Roman" w:hAnsi="Times New Roman" w:cs="Times New Roman"/>
          <w:sz w:val="24"/>
          <w:szCs w:val="24"/>
        </w:rPr>
        <w:t>lecture</w:t>
      </w:r>
      <w:r w:rsidR="00EF756D">
        <w:rPr>
          <w:rFonts w:ascii="Times New Roman" w:hAnsi="Times New Roman" w:cs="Times New Roman"/>
          <w:sz w:val="24"/>
          <w:szCs w:val="24"/>
        </w:rPr>
        <w:t xml:space="preserve"> courses for the Preparation for Basic Chemistry course.</w:t>
      </w:r>
      <w:r w:rsidR="00B244A3">
        <w:rPr>
          <w:rFonts w:ascii="Times New Roman" w:hAnsi="Times New Roman" w:cs="Times New Roman"/>
          <w:sz w:val="24"/>
          <w:szCs w:val="24"/>
        </w:rPr>
        <w:t xml:space="preserve">  Comparing the</w:t>
      </w:r>
      <w:r w:rsidR="00C374CF">
        <w:rPr>
          <w:rFonts w:ascii="Times New Roman" w:hAnsi="Times New Roman" w:cs="Times New Roman"/>
          <w:sz w:val="24"/>
          <w:szCs w:val="24"/>
        </w:rPr>
        <w:t xml:space="preserve"> online formats (hybrid, online, and web conferencing) to the traditional face to face formats (lab/lecture and lecture)</w:t>
      </w:r>
      <w:r w:rsidR="006B6CFA">
        <w:rPr>
          <w:rFonts w:ascii="Times New Roman" w:hAnsi="Times New Roman" w:cs="Times New Roman"/>
          <w:sz w:val="24"/>
          <w:szCs w:val="24"/>
        </w:rPr>
        <w:t>,</w:t>
      </w:r>
      <w:r w:rsidR="00C374CF">
        <w:rPr>
          <w:rFonts w:ascii="Times New Roman" w:hAnsi="Times New Roman" w:cs="Times New Roman"/>
          <w:sz w:val="24"/>
          <w:szCs w:val="24"/>
        </w:rPr>
        <w:t xml:space="preserve"> </w:t>
      </w:r>
      <w:r w:rsidR="00B244A3">
        <w:rPr>
          <w:rFonts w:ascii="Times New Roman" w:hAnsi="Times New Roman" w:cs="Times New Roman"/>
          <w:sz w:val="24"/>
          <w:szCs w:val="24"/>
        </w:rPr>
        <w:t>the online formats show both a higher withdrawal and failing rate than the face to face formats.</w:t>
      </w:r>
    </w:p>
    <w:p w:rsidR="00C374CF" w:rsidRDefault="00C374CF" w:rsidP="009611DF">
      <w:pPr>
        <w:spacing w:line="480" w:lineRule="auto"/>
        <w:rPr>
          <w:rFonts w:ascii="Times New Roman" w:hAnsi="Times New Roman" w:cs="Times New Roman"/>
          <w:sz w:val="24"/>
          <w:szCs w:val="24"/>
        </w:rPr>
      </w:pPr>
      <w:r>
        <w:rPr>
          <w:rFonts w:ascii="Times New Roman" w:hAnsi="Times New Roman" w:cs="Times New Roman"/>
          <w:sz w:val="24"/>
          <w:szCs w:val="24"/>
        </w:rPr>
        <w:tab/>
      </w:r>
      <w:r w:rsidR="00B244A3">
        <w:rPr>
          <w:rFonts w:ascii="Times New Roman" w:hAnsi="Times New Roman" w:cs="Times New Roman"/>
          <w:sz w:val="24"/>
          <w:szCs w:val="24"/>
        </w:rPr>
        <w:t>Of the university transfer credit courses</w:t>
      </w:r>
      <w:r>
        <w:rPr>
          <w:rFonts w:ascii="Times New Roman" w:hAnsi="Times New Roman" w:cs="Times New Roman"/>
          <w:sz w:val="24"/>
          <w:szCs w:val="24"/>
        </w:rPr>
        <w:t xml:space="preserve">, there are two courses that have had both </w:t>
      </w:r>
      <w:r w:rsidR="00B244A3">
        <w:rPr>
          <w:rFonts w:ascii="Times New Roman" w:hAnsi="Times New Roman" w:cs="Times New Roman"/>
          <w:sz w:val="24"/>
          <w:szCs w:val="24"/>
        </w:rPr>
        <w:t>lab/lecture and lab only formats offered in the past 5 years:</w:t>
      </w:r>
      <w:r>
        <w:rPr>
          <w:rFonts w:ascii="Times New Roman" w:hAnsi="Times New Roman" w:cs="Times New Roman"/>
          <w:sz w:val="24"/>
          <w:szCs w:val="24"/>
        </w:rPr>
        <w:t xml:space="preserve"> Principles of General Chemistry</w:t>
      </w:r>
      <w:r w:rsidR="00317E1E">
        <w:rPr>
          <w:rFonts w:ascii="Times New Roman" w:hAnsi="Times New Roman" w:cs="Times New Roman"/>
          <w:sz w:val="24"/>
          <w:szCs w:val="24"/>
        </w:rPr>
        <w:t xml:space="preserve"> I</w:t>
      </w:r>
      <w:r>
        <w:rPr>
          <w:rFonts w:ascii="Times New Roman" w:hAnsi="Times New Roman" w:cs="Times New Roman"/>
          <w:sz w:val="24"/>
          <w:szCs w:val="24"/>
        </w:rPr>
        <w:t xml:space="preserve"> and Advanced Anatomy and Physiology.  </w:t>
      </w:r>
      <w:r w:rsidR="00317E1E">
        <w:rPr>
          <w:rFonts w:ascii="Times New Roman" w:hAnsi="Times New Roman" w:cs="Times New Roman"/>
          <w:sz w:val="24"/>
          <w:szCs w:val="24"/>
        </w:rPr>
        <w:t xml:space="preserve">Principles of Chemistry I is a university transfer course that is part of the liberal arts transfer program at CVTC.  Advanced Anatomy and Physiology is </w:t>
      </w:r>
      <w:r w:rsidR="00B244A3">
        <w:rPr>
          <w:rFonts w:ascii="Times New Roman" w:hAnsi="Times New Roman" w:cs="Times New Roman"/>
          <w:sz w:val="24"/>
          <w:szCs w:val="24"/>
        </w:rPr>
        <w:t xml:space="preserve">a </w:t>
      </w:r>
      <w:r w:rsidR="00317E1E">
        <w:rPr>
          <w:rFonts w:ascii="Times New Roman" w:hAnsi="Times New Roman" w:cs="Times New Roman"/>
          <w:sz w:val="24"/>
          <w:szCs w:val="24"/>
        </w:rPr>
        <w:t>second</w:t>
      </w:r>
      <w:r w:rsidR="00EA55FB">
        <w:rPr>
          <w:rFonts w:ascii="Times New Roman" w:hAnsi="Times New Roman" w:cs="Times New Roman"/>
          <w:sz w:val="24"/>
          <w:szCs w:val="24"/>
        </w:rPr>
        <w:t>ary</w:t>
      </w:r>
      <w:r w:rsidR="00317E1E">
        <w:rPr>
          <w:rFonts w:ascii="Times New Roman" w:hAnsi="Times New Roman" w:cs="Times New Roman"/>
          <w:sz w:val="24"/>
          <w:szCs w:val="24"/>
        </w:rPr>
        <w:t xml:space="preserve"> course in anatomy and physiology for the paramedic associates degree and diagnostic medical sonography programs.  Both courses are offered to students that have previous scientific knowledge in the area.</w:t>
      </w:r>
    </w:p>
    <w:p w:rsidR="00EA55FB" w:rsidRDefault="00EA55FB" w:rsidP="009611DF">
      <w:pPr>
        <w:spacing w:line="480" w:lineRule="auto"/>
        <w:rPr>
          <w:rFonts w:ascii="Times New Roman" w:hAnsi="Times New Roman" w:cs="Times New Roman"/>
          <w:sz w:val="24"/>
          <w:szCs w:val="24"/>
        </w:rPr>
      </w:pPr>
      <w:r>
        <w:rPr>
          <w:rFonts w:ascii="Times New Roman" w:hAnsi="Times New Roman" w:cs="Times New Roman"/>
          <w:sz w:val="24"/>
          <w:szCs w:val="24"/>
        </w:rPr>
        <w:tab/>
        <w:t>Similar to the Preparation for Basic Chemistry course, Principles of General Chemistry I underwent a curriculum change that caused the course to change delivery formats.  Principles of General Chemistry I changed from a lecture only to a lab/lecture format with a 4-hour weekly lab component.</w:t>
      </w:r>
      <w:r w:rsidR="00DD6362">
        <w:rPr>
          <w:rFonts w:ascii="Times New Roman" w:hAnsi="Times New Roman" w:cs="Times New Roman"/>
          <w:sz w:val="24"/>
          <w:szCs w:val="24"/>
        </w:rPr>
        <w:t xml:space="preserve">  Initial investigation shows that the success and completion rates are higher in the lecture only </w:t>
      </w:r>
      <w:r w:rsidR="00B244A3">
        <w:rPr>
          <w:rFonts w:ascii="Times New Roman" w:hAnsi="Times New Roman" w:cs="Times New Roman"/>
          <w:sz w:val="24"/>
          <w:szCs w:val="24"/>
        </w:rPr>
        <w:t xml:space="preserve">format </w:t>
      </w:r>
      <w:r w:rsidR="00DD6362">
        <w:rPr>
          <w:rFonts w:ascii="Times New Roman" w:hAnsi="Times New Roman" w:cs="Times New Roman"/>
          <w:sz w:val="24"/>
          <w:szCs w:val="24"/>
        </w:rPr>
        <w:t>as opposed to the lab/lecture (</w:t>
      </w:r>
      <w:r w:rsidR="00B244A3">
        <w:rPr>
          <w:rFonts w:ascii="Times New Roman" w:hAnsi="Times New Roman" w:cs="Times New Roman"/>
          <w:sz w:val="24"/>
          <w:szCs w:val="24"/>
        </w:rPr>
        <w:t xml:space="preserve">Table </w:t>
      </w:r>
      <w:r w:rsidR="00437754">
        <w:rPr>
          <w:rFonts w:ascii="Times New Roman" w:hAnsi="Times New Roman" w:cs="Times New Roman"/>
          <w:sz w:val="24"/>
          <w:szCs w:val="24"/>
        </w:rPr>
        <w:t>7</w:t>
      </w:r>
      <w:r w:rsidR="00DD6362">
        <w:rPr>
          <w:rFonts w:ascii="Times New Roman" w:hAnsi="Times New Roman" w:cs="Times New Roman"/>
          <w:sz w:val="24"/>
          <w:szCs w:val="24"/>
        </w:rPr>
        <w:t>).</w:t>
      </w:r>
    </w:p>
    <w:p w:rsidR="00FF3330" w:rsidRDefault="00FF3330" w:rsidP="009611DF">
      <w:pPr>
        <w:spacing w:line="480" w:lineRule="auto"/>
        <w:rPr>
          <w:rFonts w:ascii="Times New Roman" w:hAnsi="Times New Roman" w:cs="Times New Roman"/>
          <w:sz w:val="24"/>
          <w:szCs w:val="24"/>
        </w:rPr>
      </w:pPr>
    </w:p>
    <w:tbl>
      <w:tblPr>
        <w:tblStyle w:val="TableGrid"/>
        <w:tblW w:w="0" w:type="auto"/>
        <w:jc w:val="center"/>
        <w:tblLook w:val="04A0" w:firstRow="1" w:lastRow="0" w:firstColumn="1" w:lastColumn="0" w:noHBand="0" w:noVBand="1"/>
      </w:tblPr>
      <w:tblGrid>
        <w:gridCol w:w="1599"/>
        <w:gridCol w:w="1618"/>
        <w:gridCol w:w="1727"/>
        <w:gridCol w:w="1506"/>
        <w:gridCol w:w="1727"/>
        <w:gridCol w:w="1399"/>
      </w:tblGrid>
      <w:tr w:rsidR="00DD6362" w:rsidRPr="004944AC" w:rsidTr="0076110A">
        <w:trPr>
          <w:trHeight w:val="527"/>
          <w:jc w:val="center"/>
        </w:trPr>
        <w:tc>
          <w:tcPr>
            <w:tcW w:w="1599" w:type="dxa"/>
            <w:tcBorders>
              <w:top w:val="single" w:sz="4" w:space="0" w:color="auto"/>
              <w:left w:val="nil"/>
              <w:bottom w:val="thinThickSmallGap" w:sz="24" w:space="0" w:color="auto"/>
              <w:right w:val="nil"/>
            </w:tcBorders>
          </w:tcPr>
          <w:p w:rsidR="00DD6362" w:rsidRPr="004944AC" w:rsidRDefault="00DD6362" w:rsidP="004016FC">
            <w:pPr>
              <w:spacing w:after="200"/>
              <w:rPr>
                <w:rFonts w:ascii="Times New Roman" w:hAnsi="Times New Roman" w:cs="Times New Roman"/>
                <w:sz w:val="24"/>
                <w:szCs w:val="24"/>
              </w:rPr>
            </w:pPr>
            <w:r w:rsidRPr="004944AC">
              <w:rPr>
                <w:rFonts w:ascii="Times New Roman" w:hAnsi="Times New Roman" w:cs="Times New Roman"/>
                <w:sz w:val="24"/>
                <w:szCs w:val="24"/>
              </w:rPr>
              <w:lastRenderedPageBreak/>
              <w:t>Format</w:t>
            </w:r>
          </w:p>
        </w:tc>
        <w:tc>
          <w:tcPr>
            <w:tcW w:w="1618" w:type="dxa"/>
            <w:tcBorders>
              <w:top w:val="single" w:sz="4" w:space="0" w:color="auto"/>
              <w:left w:val="nil"/>
              <w:bottom w:val="thinThickSmallGap" w:sz="24" w:space="0" w:color="auto"/>
              <w:right w:val="nil"/>
            </w:tcBorders>
          </w:tcPr>
          <w:p w:rsidR="00DD6362" w:rsidRPr="004944AC" w:rsidRDefault="00DD6362" w:rsidP="004016FC">
            <w:pPr>
              <w:spacing w:after="200"/>
              <w:rPr>
                <w:rFonts w:ascii="Times New Roman" w:hAnsi="Times New Roman" w:cs="Times New Roman"/>
                <w:sz w:val="24"/>
                <w:szCs w:val="24"/>
              </w:rPr>
            </w:pPr>
            <w:r w:rsidRPr="004944AC">
              <w:rPr>
                <w:rFonts w:ascii="Times New Roman" w:hAnsi="Times New Roman" w:cs="Times New Roman"/>
                <w:sz w:val="24"/>
                <w:szCs w:val="24"/>
              </w:rPr>
              <w:t>Success</w:t>
            </w:r>
          </w:p>
        </w:tc>
        <w:tc>
          <w:tcPr>
            <w:tcW w:w="1727" w:type="dxa"/>
            <w:tcBorders>
              <w:top w:val="single" w:sz="4" w:space="0" w:color="auto"/>
              <w:left w:val="nil"/>
              <w:bottom w:val="thinThickSmallGap" w:sz="24" w:space="0" w:color="auto"/>
              <w:right w:val="nil"/>
            </w:tcBorders>
          </w:tcPr>
          <w:p w:rsidR="00DD6362" w:rsidRPr="004944AC" w:rsidRDefault="00DD6362" w:rsidP="004016FC">
            <w:pPr>
              <w:spacing w:after="200"/>
              <w:rPr>
                <w:rFonts w:ascii="Times New Roman" w:hAnsi="Times New Roman" w:cs="Times New Roman"/>
                <w:sz w:val="24"/>
                <w:szCs w:val="24"/>
              </w:rPr>
            </w:pPr>
            <w:r w:rsidRPr="004944AC">
              <w:rPr>
                <w:rFonts w:ascii="Times New Roman" w:hAnsi="Times New Roman" w:cs="Times New Roman"/>
                <w:sz w:val="24"/>
                <w:szCs w:val="24"/>
              </w:rPr>
              <w:t>Completion</w:t>
            </w:r>
          </w:p>
        </w:tc>
        <w:tc>
          <w:tcPr>
            <w:tcW w:w="1506" w:type="dxa"/>
            <w:tcBorders>
              <w:top w:val="single" w:sz="4" w:space="0" w:color="auto"/>
              <w:left w:val="nil"/>
              <w:bottom w:val="thinThickSmallGap" w:sz="24" w:space="0" w:color="auto"/>
              <w:right w:val="nil"/>
            </w:tcBorders>
          </w:tcPr>
          <w:p w:rsidR="00DD6362" w:rsidRPr="004944AC" w:rsidRDefault="00DD6362" w:rsidP="004016FC">
            <w:pPr>
              <w:spacing w:after="200"/>
              <w:rPr>
                <w:rFonts w:ascii="Times New Roman" w:hAnsi="Times New Roman" w:cs="Times New Roman"/>
                <w:sz w:val="24"/>
                <w:szCs w:val="24"/>
              </w:rPr>
            </w:pPr>
            <w:r w:rsidRPr="004944AC">
              <w:rPr>
                <w:rFonts w:ascii="Times New Roman" w:hAnsi="Times New Roman" w:cs="Times New Roman"/>
                <w:sz w:val="24"/>
                <w:szCs w:val="24"/>
              </w:rPr>
              <w:t>Fail</w:t>
            </w:r>
          </w:p>
        </w:tc>
        <w:tc>
          <w:tcPr>
            <w:tcW w:w="1727" w:type="dxa"/>
            <w:tcBorders>
              <w:top w:val="single" w:sz="4" w:space="0" w:color="auto"/>
              <w:left w:val="nil"/>
              <w:bottom w:val="thinThickSmallGap" w:sz="24" w:space="0" w:color="auto"/>
              <w:right w:val="nil"/>
            </w:tcBorders>
          </w:tcPr>
          <w:p w:rsidR="00DD6362" w:rsidRPr="004944AC" w:rsidRDefault="00DD6362" w:rsidP="004016FC">
            <w:pPr>
              <w:spacing w:after="200"/>
              <w:rPr>
                <w:rFonts w:ascii="Times New Roman" w:hAnsi="Times New Roman" w:cs="Times New Roman"/>
                <w:sz w:val="24"/>
                <w:szCs w:val="24"/>
              </w:rPr>
            </w:pPr>
            <w:r w:rsidRPr="004944AC">
              <w:rPr>
                <w:rFonts w:ascii="Times New Roman" w:hAnsi="Times New Roman" w:cs="Times New Roman"/>
                <w:sz w:val="24"/>
                <w:szCs w:val="24"/>
              </w:rPr>
              <w:t>Withdrawal</w:t>
            </w:r>
          </w:p>
        </w:tc>
        <w:tc>
          <w:tcPr>
            <w:tcW w:w="1399" w:type="dxa"/>
            <w:tcBorders>
              <w:top w:val="single" w:sz="4" w:space="0" w:color="auto"/>
              <w:left w:val="nil"/>
              <w:bottom w:val="thinThickSmallGap" w:sz="24" w:space="0" w:color="auto"/>
              <w:right w:val="single" w:sz="4" w:space="0" w:color="auto"/>
            </w:tcBorders>
          </w:tcPr>
          <w:p w:rsidR="00DD6362" w:rsidRPr="004944AC" w:rsidRDefault="00DD6362" w:rsidP="004016FC">
            <w:pPr>
              <w:spacing w:after="200"/>
              <w:rPr>
                <w:rFonts w:ascii="Times New Roman" w:hAnsi="Times New Roman" w:cs="Times New Roman"/>
                <w:sz w:val="24"/>
                <w:szCs w:val="24"/>
              </w:rPr>
            </w:pPr>
            <w:r w:rsidRPr="004944AC">
              <w:rPr>
                <w:rFonts w:ascii="Times New Roman" w:hAnsi="Times New Roman" w:cs="Times New Roman"/>
                <w:sz w:val="24"/>
                <w:szCs w:val="24"/>
              </w:rPr>
              <w:t>Audit</w:t>
            </w:r>
          </w:p>
        </w:tc>
      </w:tr>
      <w:tr w:rsidR="00DD6362" w:rsidRPr="004944AC" w:rsidTr="0076110A">
        <w:trPr>
          <w:trHeight w:val="527"/>
          <w:jc w:val="center"/>
        </w:trPr>
        <w:tc>
          <w:tcPr>
            <w:tcW w:w="1599" w:type="dxa"/>
            <w:tcBorders>
              <w:top w:val="thinThickSmallGap" w:sz="24" w:space="0" w:color="auto"/>
              <w:left w:val="nil"/>
              <w:bottom w:val="nil"/>
              <w:right w:val="nil"/>
            </w:tcBorders>
          </w:tcPr>
          <w:p w:rsidR="00DD6362" w:rsidRPr="004944AC" w:rsidRDefault="00DD6362" w:rsidP="004016FC">
            <w:pPr>
              <w:spacing w:after="200"/>
              <w:rPr>
                <w:rFonts w:ascii="Times New Roman" w:hAnsi="Times New Roman" w:cs="Times New Roman"/>
                <w:sz w:val="24"/>
                <w:szCs w:val="24"/>
              </w:rPr>
            </w:pPr>
            <w:r w:rsidRPr="004944AC">
              <w:rPr>
                <w:rFonts w:ascii="Times New Roman" w:hAnsi="Times New Roman" w:cs="Times New Roman"/>
                <w:sz w:val="24"/>
                <w:szCs w:val="24"/>
              </w:rPr>
              <w:t>Lab/Lecture</w:t>
            </w:r>
          </w:p>
        </w:tc>
        <w:tc>
          <w:tcPr>
            <w:tcW w:w="1618" w:type="dxa"/>
            <w:tcBorders>
              <w:top w:val="thinThickSmallGap" w:sz="24" w:space="0" w:color="auto"/>
              <w:left w:val="nil"/>
              <w:bottom w:val="nil"/>
              <w:right w:val="nil"/>
            </w:tcBorders>
          </w:tcPr>
          <w:p w:rsidR="00DD6362" w:rsidRPr="004944AC" w:rsidRDefault="00DD6362" w:rsidP="007754D7">
            <w:pPr>
              <w:spacing w:after="200"/>
              <w:rPr>
                <w:rFonts w:ascii="Times New Roman" w:hAnsi="Times New Roman" w:cs="Times New Roman"/>
                <w:sz w:val="24"/>
                <w:szCs w:val="24"/>
              </w:rPr>
            </w:pPr>
            <w:r>
              <w:rPr>
                <w:rFonts w:ascii="Times New Roman" w:hAnsi="Times New Roman" w:cs="Times New Roman"/>
                <w:sz w:val="24"/>
                <w:szCs w:val="24"/>
              </w:rPr>
              <w:t>3</w:t>
            </w:r>
            <w:r w:rsidR="007754D7">
              <w:rPr>
                <w:rFonts w:ascii="Times New Roman" w:hAnsi="Times New Roman" w:cs="Times New Roman"/>
                <w:sz w:val="24"/>
                <w:szCs w:val="24"/>
              </w:rPr>
              <w:t>8</w:t>
            </w:r>
            <w:r>
              <w:rPr>
                <w:rFonts w:ascii="Times New Roman" w:hAnsi="Times New Roman" w:cs="Times New Roman"/>
                <w:sz w:val="24"/>
                <w:szCs w:val="24"/>
              </w:rPr>
              <w:t>.</w:t>
            </w:r>
            <w:r w:rsidR="007754D7">
              <w:rPr>
                <w:rFonts w:ascii="Times New Roman" w:hAnsi="Times New Roman" w:cs="Times New Roman"/>
                <w:sz w:val="24"/>
                <w:szCs w:val="24"/>
              </w:rPr>
              <w:t>64</w:t>
            </w:r>
            <w:r>
              <w:rPr>
                <w:rFonts w:ascii="Times New Roman" w:hAnsi="Times New Roman" w:cs="Times New Roman"/>
                <w:sz w:val="24"/>
                <w:szCs w:val="24"/>
              </w:rPr>
              <w:t>%</w:t>
            </w:r>
          </w:p>
        </w:tc>
        <w:tc>
          <w:tcPr>
            <w:tcW w:w="1727" w:type="dxa"/>
            <w:tcBorders>
              <w:top w:val="nil"/>
              <w:left w:val="nil"/>
              <w:bottom w:val="nil"/>
              <w:right w:val="nil"/>
            </w:tcBorders>
          </w:tcPr>
          <w:p w:rsidR="00DD6362" w:rsidRPr="004944AC" w:rsidRDefault="00DD6362" w:rsidP="007754D7">
            <w:pPr>
              <w:spacing w:after="200"/>
              <w:rPr>
                <w:rFonts w:ascii="Times New Roman" w:hAnsi="Times New Roman" w:cs="Times New Roman"/>
                <w:sz w:val="24"/>
                <w:szCs w:val="24"/>
              </w:rPr>
            </w:pPr>
            <w:r>
              <w:rPr>
                <w:rFonts w:ascii="Times New Roman" w:hAnsi="Times New Roman" w:cs="Times New Roman"/>
                <w:sz w:val="24"/>
                <w:szCs w:val="24"/>
              </w:rPr>
              <w:t>6</w:t>
            </w:r>
            <w:r w:rsidR="007754D7">
              <w:rPr>
                <w:rFonts w:ascii="Times New Roman" w:hAnsi="Times New Roman" w:cs="Times New Roman"/>
                <w:sz w:val="24"/>
                <w:szCs w:val="24"/>
              </w:rPr>
              <w:t>7</w:t>
            </w:r>
            <w:r>
              <w:rPr>
                <w:rFonts w:ascii="Times New Roman" w:hAnsi="Times New Roman" w:cs="Times New Roman"/>
                <w:sz w:val="24"/>
                <w:szCs w:val="24"/>
              </w:rPr>
              <w:t>.</w:t>
            </w:r>
            <w:r w:rsidR="007754D7">
              <w:rPr>
                <w:rFonts w:ascii="Times New Roman" w:hAnsi="Times New Roman" w:cs="Times New Roman"/>
                <w:sz w:val="24"/>
                <w:szCs w:val="24"/>
              </w:rPr>
              <w:t>80</w:t>
            </w:r>
            <w:r>
              <w:rPr>
                <w:rFonts w:ascii="Times New Roman" w:hAnsi="Times New Roman" w:cs="Times New Roman"/>
                <w:sz w:val="24"/>
                <w:szCs w:val="24"/>
              </w:rPr>
              <w:t>%</w:t>
            </w:r>
          </w:p>
        </w:tc>
        <w:tc>
          <w:tcPr>
            <w:tcW w:w="1506" w:type="dxa"/>
            <w:tcBorders>
              <w:top w:val="nil"/>
              <w:left w:val="nil"/>
              <w:bottom w:val="nil"/>
              <w:right w:val="nil"/>
            </w:tcBorders>
          </w:tcPr>
          <w:p w:rsidR="00DD6362" w:rsidRPr="004944AC" w:rsidRDefault="007754D7" w:rsidP="004016FC">
            <w:pPr>
              <w:spacing w:after="200"/>
              <w:rPr>
                <w:rFonts w:ascii="Times New Roman" w:hAnsi="Times New Roman" w:cs="Times New Roman"/>
                <w:sz w:val="24"/>
                <w:szCs w:val="24"/>
              </w:rPr>
            </w:pPr>
            <w:r>
              <w:rPr>
                <w:rFonts w:ascii="Times New Roman" w:hAnsi="Times New Roman" w:cs="Times New Roman"/>
                <w:sz w:val="24"/>
                <w:szCs w:val="24"/>
              </w:rPr>
              <w:t>12.50</w:t>
            </w:r>
            <w:r w:rsidR="00DD6362">
              <w:rPr>
                <w:rFonts w:ascii="Times New Roman" w:hAnsi="Times New Roman" w:cs="Times New Roman"/>
                <w:sz w:val="24"/>
                <w:szCs w:val="24"/>
              </w:rPr>
              <w:t>%</w:t>
            </w:r>
          </w:p>
        </w:tc>
        <w:tc>
          <w:tcPr>
            <w:tcW w:w="1727" w:type="dxa"/>
            <w:tcBorders>
              <w:top w:val="nil"/>
              <w:left w:val="nil"/>
              <w:bottom w:val="nil"/>
              <w:right w:val="nil"/>
            </w:tcBorders>
          </w:tcPr>
          <w:p w:rsidR="00DD6362" w:rsidRPr="004944AC" w:rsidRDefault="007754D7" w:rsidP="004016FC">
            <w:pPr>
              <w:spacing w:after="200"/>
              <w:rPr>
                <w:rFonts w:ascii="Times New Roman" w:hAnsi="Times New Roman" w:cs="Times New Roman"/>
                <w:sz w:val="24"/>
                <w:szCs w:val="24"/>
              </w:rPr>
            </w:pPr>
            <w:r>
              <w:rPr>
                <w:rFonts w:ascii="Times New Roman" w:hAnsi="Times New Roman" w:cs="Times New Roman"/>
                <w:sz w:val="24"/>
                <w:szCs w:val="24"/>
              </w:rPr>
              <w:t>16.29</w:t>
            </w:r>
            <w:r w:rsidR="00DD6362">
              <w:rPr>
                <w:rFonts w:ascii="Times New Roman" w:hAnsi="Times New Roman" w:cs="Times New Roman"/>
                <w:sz w:val="24"/>
                <w:szCs w:val="24"/>
              </w:rPr>
              <w:t>%</w:t>
            </w:r>
          </w:p>
        </w:tc>
        <w:tc>
          <w:tcPr>
            <w:tcW w:w="1399" w:type="dxa"/>
            <w:tcBorders>
              <w:top w:val="nil"/>
              <w:left w:val="nil"/>
              <w:bottom w:val="nil"/>
              <w:right w:val="single" w:sz="4" w:space="0" w:color="auto"/>
            </w:tcBorders>
          </w:tcPr>
          <w:p w:rsidR="00DD6362" w:rsidRPr="004944AC" w:rsidRDefault="00DD6362" w:rsidP="007754D7">
            <w:pPr>
              <w:spacing w:after="200"/>
              <w:rPr>
                <w:rFonts w:ascii="Times New Roman" w:hAnsi="Times New Roman" w:cs="Times New Roman"/>
                <w:sz w:val="24"/>
                <w:szCs w:val="24"/>
              </w:rPr>
            </w:pPr>
            <w:r>
              <w:rPr>
                <w:rFonts w:ascii="Times New Roman" w:hAnsi="Times New Roman" w:cs="Times New Roman"/>
                <w:sz w:val="24"/>
                <w:szCs w:val="24"/>
              </w:rPr>
              <w:t>3.</w:t>
            </w:r>
            <w:r w:rsidR="007754D7">
              <w:rPr>
                <w:rFonts w:ascii="Times New Roman" w:hAnsi="Times New Roman" w:cs="Times New Roman"/>
                <w:sz w:val="24"/>
                <w:szCs w:val="24"/>
              </w:rPr>
              <w:t>41</w:t>
            </w:r>
            <w:r>
              <w:rPr>
                <w:rFonts w:ascii="Times New Roman" w:hAnsi="Times New Roman" w:cs="Times New Roman"/>
                <w:sz w:val="24"/>
                <w:szCs w:val="24"/>
              </w:rPr>
              <w:t>%</w:t>
            </w:r>
          </w:p>
        </w:tc>
      </w:tr>
      <w:tr w:rsidR="00DD6362" w:rsidRPr="004944AC" w:rsidTr="0076110A">
        <w:trPr>
          <w:trHeight w:val="527"/>
          <w:jc w:val="center"/>
        </w:trPr>
        <w:tc>
          <w:tcPr>
            <w:tcW w:w="1599" w:type="dxa"/>
            <w:tcBorders>
              <w:top w:val="nil"/>
              <w:left w:val="nil"/>
              <w:bottom w:val="single" w:sz="4" w:space="0" w:color="auto"/>
              <w:right w:val="nil"/>
            </w:tcBorders>
          </w:tcPr>
          <w:p w:rsidR="00DD6362" w:rsidRPr="004944AC" w:rsidRDefault="00DD6362" w:rsidP="004016FC">
            <w:pPr>
              <w:spacing w:after="200"/>
              <w:rPr>
                <w:rFonts w:ascii="Times New Roman" w:hAnsi="Times New Roman" w:cs="Times New Roman"/>
                <w:sz w:val="24"/>
                <w:szCs w:val="24"/>
              </w:rPr>
            </w:pPr>
            <w:r w:rsidRPr="004944AC">
              <w:rPr>
                <w:rFonts w:ascii="Times New Roman" w:hAnsi="Times New Roman" w:cs="Times New Roman"/>
                <w:sz w:val="24"/>
                <w:szCs w:val="24"/>
              </w:rPr>
              <w:t>Lecture</w:t>
            </w:r>
          </w:p>
        </w:tc>
        <w:tc>
          <w:tcPr>
            <w:tcW w:w="1618" w:type="dxa"/>
            <w:tcBorders>
              <w:top w:val="nil"/>
              <w:left w:val="nil"/>
              <w:bottom w:val="single" w:sz="4" w:space="0" w:color="auto"/>
              <w:right w:val="nil"/>
            </w:tcBorders>
          </w:tcPr>
          <w:p w:rsidR="00DD6362" w:rsidRPr="004944AC" w:rsidRDefault="00DD6362" w:rsidP="004016FC">
            <w:pPr>
              <w:spacing w:after="200"/>
              <w:rPr>
                <w:rFonts w:ascii="Times New Roman" w:hAnsi="Times New Roman" w:cs="Times New Roman"/>
                <w:sz w:val="24"/>
                <w:szCs w:val="24"/>
              </w:rPr>
            </w:pPr>
            <w:r>
              <w:rPr>
                <w:rFonts w:ascii="Times New Roman" w:hAnsi="Times New Roman" w:cs="Times New Roman"/>
                <w:sz w:val="24"/>
                <w:szCs w:val="24"/>
              </w:rPr>
              <w:t>48.60%</w:t>
            </w:r>
          </w:p>
        </w:tc>
        <w:tc>
          <w:tcPr>
            <w:tcW w:w="1727" w:type="dxa"/>
            <w:tcBorders>
              <w:top w:val="nil"/>
              <w:left w:val="nil"/>
              <w:bottom w:val="single" w:sz="4" w:space="0" w:color="auto"/>
              <w:right w:val="nil"/>
            </w:tcBorders>
          </w:tcPr>
          <w:p w:rsidR="00DD6362" w:rsidRPr="004944AC" w:rsidRDefault="00DD6362" w:rsidP="004016FC">
            <w:pPr>
              <w:spacing w:after="200"/>
              <w:rPr>
                <w:rFonts w:ascii="Times New Roman" w:hAnsi="Times New Roman" w:cs="Times New Roman"/>
                <w:sz w:val="24"/>
                <w:szCs w:val="24"/>
              </w:rPr>
            </w:pPr>
            <w:r>
              <w:rPr>
                <w:rFonts w:ascii="Times New Roman" w:hAnsi="Times New Roman" w:cs="Times New Roman"/>
                <w:sz w:val="24"/>
                <w:szCs w:val="24"/>
              </w:rPr>
              <w:t>68.22%</w:t>
            </w:r>
          </w:p>
        </w:tc>
        <w:tc>
          <w:tcPr>
            <w:tcW w:w="1506" w:type="dxa"/>
            <w:tcBorders>
              <w:top w:val="nil"/>
              <w:left w:val="nil"/>
              <w:bottom w:val="single" w:sz="4" w:space="0" w:color="auto"/>
              <w:right w:val="nil"/>
            </w:tcBorders>
          </w:tcPr>
          <w:p w:rsidR="00DD6362" w:rsidRPr="004944AC" w:rsidRDefault="00DD6362" w:rsidP="004016FC">
            <w:pPr>
              <w:spacing w:after="200"/>
              <w:rPr>
                <w:rFonts w:ascii="Times New Roman" w:hAnsi="Times New Roman" w:cs="Times New Roman"/>
                <w:sz w:val="24"/>
                <w:szCs w:val="24"/>
              </w:rPr>
            </w:pPr>
            <w:r>
              <w:rPr>
                <w:rFonts w:ascii="Times New Roman" w:hAnsi="Times New Roman" w:cs="Times New Roman"/>
                <w:sz w:val="24"/>
                <w:szCs w:val="24"/>
              </w:rPr>
              <w:t>18.69%</w:t>
            </w:r>
          </w:p>
        </w:tc>
        <w:tc>
          <w:tcPr>
            <w:tcW w:w="1727" w:type="dxa"/>
            <w:tcBorders>
              <w:top w:val="nil"/>
              <w:left w:val="nil"/>
              <w:bottom w:val="single" w:sz="4" w:space="0" w:color="auto"/>
              <w:right w:val="nil"/>
            </w:tcBorders>
          </w:tcPr>
          <w:p w:rsidR="00DD6362" w:rsidRPr="004944AC" w:rsidRDefault="00DD6362" w:rsidP="004016FC">
            <w:pPr>
              <w:spacing w:after="200"/>
              <w:rPr>
                <w:rFonts w:ascii="Times New Roman" w:hAnsi="Times New Roman" w:cs="Times New Roman"/>
                <w:sz w:val="24"/>
                <w:szCs w:val="24"/>
              </w:rPr>
            </w:pPr>
            <w:r>
              <w:rPr>
                <w:rFonts w:ascii="Times New Roman" w:hAnsi="Times New Roman" w:cs="Times New Roman"/>
                <w:sz w:val="24"/>
                <w:szCs w:val="24"/>
              </w:rPr>
              <w:t>13.08%</w:t>
            </w:r>
          </w:p>
        </w:tc>
        <w:tc>
          <w:tcPr>
            <w:tcW w:w="1399" w:type="dxa"/>
            <w:tcBorders>
              <w:top w:val="nil"/>
              <w:left w:val="nil"/>
              <w:bottom w:val="single" w:sz="4" w:space="0" w:color="auto"/>
              <w:right w:val="single" w:sz="4" w:space="0" w:color="auto"/>
            </w:tcBorders>
          </w:tcPr>
          <w:p w:rsidR="00DD6362" w:rsidRPr="004944AC" w:rsidRDefault="00DD6362" w:rsidP="004016FC">
            <w:pPr>
              <w:spacing w:after="200"/>
              <w:rPr>
                <w:rFonts w:ascii="Times New Roman" w:hAnsi="Times New Roman" w:cs="Times New Roman"/>
                <w:sz w:val="24"/>
                <w:szCs w:val="24"/>
              </w:rPr>
            </w:pPr>
            <w:r>
              <w:rPr>
                <w:rFonts w:ascii="Times New Roman" w:hAnsi="Times New Roman" w:cs="Times New Roman"/>
                <w:sz w:val="24"/>
                <w:szCs w:val="24"/>
              </w:rPr>
              <w:t>0.00%</w:t>
            </w:r>
          </w:p>
        </w:tc>
      </w:tr>
    </w:tbl>
    <w:p w:rsidR="00A725B3" w:rsidRPr="00972BB8" w:rsidRDefault="00B244A3" w:rsidP="009611DF">
      <w:pPr>
        <w:spacing w:line="480" w:lineRule="auto"/>
        <w:rPr>
          <w:rFonts w:ascii="Times New Roman" w:hAnsi="Times New Roman" w:cs="Times New Roman"/>
          <w:i/>
          <w:sz w:val="24"/>
          <w:szCs w:val="24"/>
        </w:rPr>
      </w:pPr>
      <w:r>
        <w:rPr>
          <w:rFonts w:ascii="Times New Roman" w:hAnsi="Times New Roman" w:cs="Times New Roman"/>
          <w:i/>
          <w:sz w:val="24"/>
          <w:szCs w:val="24"/>
        </w:rPr>
        <w:t>Table</w:t>
      </w:r>
      <w:r w:rsidR="00B0508D">
        <w:rPr>
          <w:rFonts w:ascii="Times New Roman" w:hAnsi="Times New Roman" w:cs="Times New Roman"/>
          <w:i/>
          <w:sz w:val="24"/>
          <w:szCs w:val="24"/>
        </w:rPr>
        <w:t xml:space="preserve"> </w:t>
      </w:r>
      <w:r w:rsidR="007E097B">
        <w:rPr>
          <w:rFonts w:ascii="Times New Roman" w:hAnsi="Times New Roman" w:cs="Times New Roman"/>
          <w:i/>
          <w:sz w:val="24"/>
          <w:szCs w:val="24"/>
        </w:rPr>
        <w:t>7</w:t>
      </w:r>
      <w:r w:rsidR="00DD6362" w:rsidRPr="00972BB8">
        <w:rPr>
          <w:rFonts w:ascii="Times New Roman" w:hAnsi="Times New Roman" w:cs="Times New Roman"/>
          <w:i/>
          <w:sz w:val="24"/>
          <w:szCs w:val="24"/>
        </w:rPr>
        <w:t>:  Success and completion rates of Principles of General Chemistry I by delivery</w:t>
      </w:r>
      <w:r>
        <w:rPr>
          <w:rFonts w:ascii="Times New Roman" w:hAnsi="Times New Roman" w:cs="Times New Roman"/>
          <w:i/>
          <w:sz w:val="24"/>
          <w:szCs w:val="24"/>
        </w:rPr>
        <w:t xml:space="preserve"> format</w:t>
      </w:r>
      <w:r w:rsidR="00DD6362" w:rsidRPr="00972BB8">
        <w:rPr>
          <w:rFonts w:ascii="Times New Roman" w:hAnsi="Times New Roman" w:cs="Times New Roman"/>
          <w:i/>
          <w:sz w:val="24"/>
          <w:szCs w:val="24"/>
        </w:rPr>
        <w:t>.</w:t>
      </w:r>
      <w:r w:rsidR="00A725B3" w:rsidRPr="00972BB8">
        <w:rPr>
          <w:rFonts w:ascii="Times New Roman" w:hAnsi="Times New Roman" w:cs="Times New Roman"/>
          <w:i/>
          <w:sz w:val="24"/>
          <w:szCs w:val="24"/>
        </w:rPr>
        <w:tab/>
      </w:r>
    </w:p>
    <w:p w:rsidR="00832329" w:rsidRDefault="00DD6362" w:rsidP="009611DF">
      <w:pPr>
        <w:spacing w:line="480" w:lineRule="auto"/>
        <w:rPr>
          <w:rFonts w:ascii="Times New Roman" w:hAnsi="Times New Roman" w:cs="Times New Roman"/>
          <w:sz w:val="24"/>
          <w:szCs w:val="24"/>
        </w:rPr>
      </w:pPr>
      <w:r>
        <w:rPr>
          <w:rFonts w:ascii="Times New Roman" w:hAnsi="Times New Roman" w:cs="Times New Roman"/>
          <w:sz w:val="24"/>
          <w:szCs w:val="24"/>
        </w:rPr>
        <w:t xml:space="preserve">A few factors may be able to explain the increased success and completion in the lecture </w:t>
      </w:r>
      <w:r w:rsidR="00B244A3">
        <w:rPr>
          <w:rFonts w:ascii="Times New Roman" w:hAnsi="Times New Roman" w:cs="Times New Roman"/>
          <w:sz w:val="24"/>
          <w:szCs w:val="24"/>
        </w:rPr>
        <w:t xml:space="preserve">format </w:t>
      </w:r>
      <w:r>
        <w:rPr>
          <w:rFonts w:ascii="Times New Roman" w:hAnsi="Times New Roman" w:cs="Times New Roman"/>
          <w:sz w:val="24"/>
          <w:szCs w:val="24"/>
        </w:rPr>
        <w:t>as opposed to the lab/lecture</w:t>
      </w:r>
      <w:r w:rsidR="00B244A3">
        <w:rPr>
          <w:rFonts w:ascii="Times New Roman" w:hAnsi="Times New Roman" w:cs="Times New Roman"/>
          <w:sz w:val="24"/>
          <w:szCs w:val="24"/>
        </w:rPr>
        <w:t xml:space="preserve"> format</w:t>
      </w:r>
      <w:r>
        <w:rPr>
          <w:rFonts w:ascii="Times New Roman" w:hAnsi="Times New Roman" w:cs="Times New Roman"/>
          <w:sz w:val="24"/>
          <w:szCs w:val="24"/>
        </w:rPr>
        <w:t>.  During the curriculum change for Principles of General Chemistry I, a new in</w:t>
      </w:r>
      <w:r w:rsidR="00B068D1">
        <w:rPr>
          <w:rFonts w:ascii="Times New Roman" w:hAnsi="Times New Roman" w:cs="Times New Roman"/>
          <w:sz w:val="24"/>
          <w:szCs w:val="24"/>
        </w:rPr>
        <w:t>structor too</w:t>
      </w:r>
      <w:r w:rsidR="00832329">
        <w:rPr>
          <w:rFonts w:ascii="Times New Roman" w:hAnsi="Times New Roman" w:cs="Times New Roman"/>
          <w:sz w:val="24"/>
          <w:szCs w:val="24"/>
        </w:rPr>
        <w:t xml:space="preserve">k over the course.  The success and completion rate of the courses based on the instructor cannot be factored in because neither instructor taught both delivery formats.  With the scope of this research, it is not possible to </w:t>
      </w:r>
      <w:r w:rsidR="007300FB">
        <w:rPr>
          <w:rFonts w:ascii="Times New Roman" w:hAnsi="Times New Roman" w:cs="Times New Roman"/>
          <w:sz w:val="24"/>
          <w:szCs w:val="24"/>
        </w:rPr>
        <w:t>determine whether or not the instructor had an effect on the student success and completion, but it has to be factored in as a possible cause for results that conflict with the overall trend of lab/lecture courses having a higher success rate than lecture delivery formats.</w:t>
      </w:r>
    </w:p>
    <w:p w:rsidR="00437754" w:rsidRDefault="00437754" w:rsidP="009611DF">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Taking a look at the mean grade point scores for the students in </w:t>
      </w:r>
      <w:r w:rsidR="00193D43">
        <w:rPr>
          <w:rFonts w:ascii="Times New Roman" w:hAnsi="Times New Roman" w:cs="Times New Roman"/>
          <w:sz w:val="24"/>
          <w:szCs w:val="24"/>
        </w:rPr>
        <w:t xml:space="preserve">both delivery formats shows that values are within 2 standard </w:t>
      </w:r>
      <w:r w:rsidR="00CA709F">
        <w:rPr>
          <w:rFonts w:ascii="Times New Roman" w:hAnsi="Times New Roman" w:cs="Times New Roman"/>
          <w:sz w:val="24"/>
          <w:szCs w:val="24"/>
        </w:rPr>
        <w:t>errors</w:t>
      </w:r>
      <w:r w:rsidR="00193D43">
        <w:rPr>
          <w:rFonts w:ascii="Times New Roman" w:hAnsi="Times New Roman" w:cs="Times New Roman"/>
          <w:sz w:val="24"/>
          <w:szCs w:val="24"/>
        </w:rPr>
        <w:t xml:space="preserve"> (1.3σ) and therefore are not significantly different.</w:t>
      </w:r>
      <w:r>
        <w:rPr>
          <w:rFonts w:ascii="Times New Roman" w:hAnsi="Times New Roman" w:cs="Times New Roman"/>
          <w:sz w:val="24"/>
          <w:szCs w:val="24"/>
        </w:rPr>
        <w:t xml:space="preserve">  It is seen in this data that the mode for th</w:t>
      </w:r>
      <w:r w:rsidR="00862FB6">
        <w:rPr>
          <w:rFonts w:ascii="Times New Roman" w:hAnsi="Times New Roman" w:cs="Times New Roman"/>
          <w:sz w:val="24"/>
          <w:szCs w:val="24"/>
        </w:rPr>
        <w:t>e Lab/Lecture was a grade point</w:t>
      </w:r>
      <w:r>
        <w:rPr>
          <w:rFonts w:ascii="Times New Roman" w:hAnsi="Times New Roman" w:cs="Times New Roman"/>
          <w:sz w:val="24"/>
          <w:szCs w:val="24"/>
        </w:rPr>
        <w:t xml:space="preserve"> of 3 as opposed to the Lecture value of 4 (see Appendix C), which may give us some insight into the “easiness” of</w:t>
      </w:r>
      <w:r w:rsidR="00C1709B">
        <w:rPr>
          <w:rFonts w:ascii="Times New Roman" w:hAnsi="Times New Roman" w:cs="Times New Roman"/>
          <w:sz w:val="24"/>
          <w:szCs w:val="24"/>
        </w:rPr>
        <w:t xml:space="preserve"> the</w:t>
      </w:r>
      <w:r>
        <w:rPr>
          <w:rFonts w:ascii="Times New Roman" w:hAnsi="Times New Roman" w:cs="Times New Roman"/>
          <w:sz w:val="24"/>
          <w:szCs w:val="24"/>
        </w:rPr>
        <w:t xml:space="preserve"> instructor</w:t>
      </w:r>
      <w:r w:rsidR="00C1709B">
        <w:rPr>
          <w:rFonts w:ascii="Times New Roman" w:hAnsi="Times New Roman" w:cs="Times New Roman"/>
          <w:sz w:val="24"/>
          <w:szCs w:val="24"/>
        </w:rPr>
        <w:t>’</w:t>
      </w:r>
      <w:r>
        <w:rPr>
          <w:rFonts w:ascii="Times New Roman" w:hAnsi="Times New Roman" w:cs="Times New Roman"/>
          <w:sz w:val="24"/>
          <w:szCs w:val="24"/>
        </w:rPr>
        <w:t>s grading scale.</w:t>
      </w:r>
    </w:p>
    <w:tbl>
      <w:tblPr>
        <w:tblStyle w:val="TableGrid"/>
        <w:tblW w:w="0" w:type="auto"/>
        <w:tblLook w:val="04A0" w:firstRow="1" w:lastRow="0" w:firstColumn="1" w:lastColumn="0" w:noHBand="0" w:noVBand="1"/>
      </w:tblPr>
      <w:tblGrid>
        <w:gridCol w:w="2421"/>
        <w:gridCol w:w="2189"/>
        <w:gridCol w:w="2337"/>
        <w:gridCol w:w="2231"/>
      </w:tblGrid>
      <w:tr w:rsidR="00437754" w:rsidTr="00FE4103">
        <w:trPr>
          <w:trHeight w:val="546"/>
        </w:trPr>
        <w:tc>
          <w:tcPr>
            <w:tcW w:w="2421" w:type="dxa"/>
            <w:tcBorders>
              <w:left w:val="nil"/>
              <w:bottom w:val="thinThickSmallGap" w:sz="24" w:space="0" w:color="auto"/>
              <w:right w:val="nil"/>
            </w:tcBorders>
          </w:tcPr>
          <w:p w:rsidR="00437754" w:rsidRDefault="00437754" w:rsidP="00FE4103">
            <w:pPr>
              <w:spacing w:line="480" w:lineRule="auto"/>
              <w:jc w:val="center"/>
              <w:rPr>
                <w:rFonts w:ascii="Times New Roman" w:hAnsi="Times New Roman" w:cs="Times New Roman"/>
                <w:sz w:val="24"/>
                <w:szCs w:val="24"/>
              </w:rPr>
            </w:pPr>
            <w:r>
              <w:rPr>
                <w:rFonts w:ascii="Times New Roman" w:hAnsi="Times New Roman" w:cs="Times New Roman"/>
                <w:sz w:val="24"/>
                <w:szCs w:val="24"/>
              </w:rPr>
              <w:t>Format</w:t>
            </w:r>
          </w:p>
        </w:tc>
        <w:tc>
          <w:tcPr>
            <w:tcW w:w="2189" w:type="dxa"/>
            <w:tcBorders>
              <w:left w:val="nil"/>
              <w:bottom w:val="thinThickSmallGap" w:sz="24" w:space="0" w:color="auto"/>
              <w:right w:val="nil"/>
            </w:tcBorders>
          </w:tcPr>
          <w:p w:rsidR="00437754" w:rsidRDefault="00437754" w:rsidP="00FE4103">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Mean </w:t>
            </w:r>
          </w:p>
        </w:tc>
        <w:tc>
          <w:tcPr>
            <w:tcW w:w="2337" w:type="dxa"/>
            <w:tcBorders>
              <w:left w:val="nil"/>
              <w:bottom w:val="thinThickSmallGap" w:sz="24" w:space="0" w:color="auto"/>
              <w:right w:val="nil"/>
            </w:tcBorders>
          </w:tcPr>
          <w:p w:rsidR="00437754" w:rsidRDefault="00437754" w:rsidP="00FE4103">
            <w:pPr>
              <w:jc w:val="center"/>
              <w:rPr>
                <w:rFonts w:ascii="Times New Roman" w:hAnsi="Times New Roman" w:cs="Times New Roman"/>
                <w:sz w:val="24"/>
                <w:szCs w:val="24"/>
              </w:rPr>
            </w:pPr>
            <w:r>
              <w:rPr>
                <w:rFonts w:ascii="Times New Roman" w:hAnsi="Times New Roman" w:cs="Times New Roman"/>
                <w:sz w:val="24"/>
                <w:szCs w:val="24"/>
              </w:rPr>
              <w:t>Standard Deviation</w:t>
            </w:r>
          </w:p>
        </w:tc>
        <w:tc>
          <w:tcPr>
            <w:tcW w:w="2231" w:type="dxa"/>
            <w:tcBorders>
              <w:left w:val="nil"/>
              <w:bottom w:val="thinThickSmallGap" w:sz="24" w:space="0" w:color="auto"/>
              <w:right w:val="nil"/>
            </w:tcBorders>
          </w:tcPr>
          <w:p w:rsidR="00437754" w:rsidRDefault="00437754" w:rsidP="00FE4103">
            <w:pPr>
              <w:jc w:val="center"/>
              <w:rPr>
                <w:rFonts w:ascii="Times New Roman" w:hAnsi="Times New Roman" w:cs="Times New Roman"/>
                <w:sz w:val="24"/>
                <w:szCs w:val="24"/>
              </w:rPr>
            </w:pPr>
            <w:r>
              <w:rPr>
                <w:rFonts w:ascii="Times New Roman" w:hAnsi="Times New Roman" w:cs="Times New Roman"/>
                <w:sz w:val="24"/>
                <w:szCs w:val="24"/>
              </w:rPr>
              <w:t>Standard Error</w:t>
            </w:r>
          </w:p>
        </w:tc>
      </w:tr>
      <w:tr w:rsidR="00437754" w:rsidTr="0076110A">
        <w:trPr>
          <w:trHeight w:val="563"/>
        </w:trPr>
        <w:tc>
          <w:tcPr>
            <w:tcW w:w="2421" w:type="dxa"/>
            <w:tcBorders>
              <w:top w:val="thinThickSmallGap" w:sz="24" w:space="0" w:color="auto"/>
              <w:left w:val="nil"/>
              <w:bottom w:val="nil"/>
              <w:right w:val="nil"/>
            </w:tcBorders>
          </w:tcPr>
          <w:p w:rsidR="00437754" w:rsidRDefault="00437754" w:rsidP="00FE4103">
            <w:pPr>
              <w:spacing w:line="480" w:lineRule="auto"/>
              <w:jc w:val="center"/>
              <w:rPr>
                <w:rFonts w:ascii="Times New Roman" w:hAnsi="Times New Roman" w:cs="Times New Roman"/>
                <w:sz w:val="24"/>
                <w:szCs w:val="24"/>
              </w:rPr>
            </w:pPr>
            <w:r>
              <w:rPr>
                <w:rFonts w:ascii="Times New Roman" w:hAnsi="Times New Roman" w:cs="Times New Roman"/>
                <w:sz w:val="24"/>
                <w:szCs w:val="24"/>
              </w:rPr>
              <w:t>Lecture</w:t>
            </w:r>
          </w:p>
        </w:tc>
        <w:tc>
          <w:tcPr>
            <w:tcW w:w="2189" w:type="dxa"/>
            <w:tcBorders>
              <w:top w:val="thinThickSmallGap" w:sz="24" w:space="0" w:color="auto"/>
              <w:left w:val="nil"/>
              <w:bottom w:val="nil"/>
              <w:right w:val="nil"/>
            </w:tcBorders>
          </w:tcPr>
          <w:p w:rsidR="00437754" w:rsidRDefault="00193D43" w:rsidP="00437754">
            <w:pPr>
              <w:spacing w:line="480" w:lineRule="auto"/>
              <w:jc w:val="center"/>
              <w:rPr>
                <w:rFonts w:ascii="Times New Roman" w:hAnsi="Times New Roman" w:cs="Times New Roman"/>
                <w:sz w:val="24"/>
                <w:szCs w:val="24"/>
              </w:rPr>
            </w:pPr>
            <w:r>
              <w:rPr>
                <w:rFonts w:ascii="Times New Roman" w:hAnsi="Times New Roman" w:cs="Times New Roman"/>
                <w:sz w:val="24"/>
                <w:szCs w:val="24"/>
              </w:rPr>
              <w:t>2.38</w:t>
            </w:r>
          </w:p>
        </w:tc>
        <w:tc>
          <w:tcPr>
            <w:tcW w:w="2337" w:type="dxa"/>
            <w:tcBorders>
              <w:top w:val="thinThickSmallGap" w:sz="24" w:space="0" w:color="auto"/>
              <w:left w:val="nil"/>
              <w:bottom w:val="nil"/>
              <w:right w:val="nil"/>
            </w:tcBorders>
          </w:tcPr>
          <w:p w:rsidR="00437754" w:rsidRDefault="00193D43" w:rsidP="00FE4103">
            <w:pPr>
              <w:spacing w:line="480" w:lineRule="auto"/>
              <w:jc w:val="center"/>
              <w:rPr>
                <w:rFonts w:ascii="Times New Roman" w:hAnsi="Times New Roman" w:cs="Times New Roman"/>
                <w:sz w:val="24"/>
                <w:szCs w:val="24"/>
              </w:rPr>
            </w:pPr>
            <w:r>
              <w:rPr>
                <w:rFonts w:ascii="Times New Roman" w:hAnsi="Times New Roman" w:cs="Times New Roman"/>
                <w:sz w:val="24"/>
                <w:szCs w:val="24"/>
              </w:rPr>
              <w:t>1.46</w:t>
            </w:r>
          </w:p>
        </w:tc>
        <w:tc>
          <w:tcPr>
            <w:tcW w:w="2231" w:type="dxa"/>
            <w:tcBorders>
              <w:top w:val="thinThickSmallGap" w:sz="24" w:space="0" w:color="auto"/>
              <w:left w:val="nil"/>
              <w:bottom w:val="nil"/>
              <w:right w:val="nil"/>
            </w:tcBorders>
          </w:tcPr>
          <w:p w:rsidR="00437754" w:rsidRDefault="00193D43" w:rsidP="00FE4103">
            <w:pPr>
              <w:spacing w:line="480" w:lineRule="auto"/>
              <w:jc w:val="center"/>
              <w:rPr>
                <w:rFonts w:ascii="Times New Roman" w:hAnsi="Times New Roman" w:cs="Times New Roman"/>
                <w:sz w:val="24"/>
                <w:szCs w:val="24"/>
              </w:rPr>
            </w:pPr>
            <w:r>
              <w:rPr>
                <w:rFonts w:ascii="Times New Roman" w:hAnsi="Times New Roman" w:cs="Times New Roman"/>
                <w:sz w:val="24"/>
                <w:szCs w:val="24"/>
              </w:rPr>
              <w:t>0.15</w:t>
            </w:r>
          </w:p>
        </w:tc>
      </w:tr>
      <w:tr w:rsidR="00437754" w:rsidTr="0076110A">
        <w:trPr>
          <w:trHeight w:val="563"/>
        </w:trPr>
        <w:tc>
          <w:tcPr>
            <w:tcW w:w="2421" w:type="dxa"/>
            <w:tcBorders>
              <w:top w:val="nil"/>
              <w:left w:val="nil"/>
              <w:bottom w:val="single" w:sz="4" w:space="0" w:color="auto"/>
              <w:right w:val="nil"/>
            </w:tcBorders>
          </w:tcPr>
          <w:p w:rsidR="00437754" w:rsidRDefault="00437754" w:rsidP="00FE4103">
            <w:pPr>
              <w:spacing w:line="480" w:lineRule="auto"/>
              <w:jc w:val="center"/>
              <w:rPr>
                <w:rFonts w:ascii="Times New Roman" w:hAnsi="Times New Roman" w:cs="Times New Roman"/>
                <w:sz w:val="24"/>
                <w:szCs w:val="24"/>
              </w:rPr>
            </w:pPr>
            <w:r>
              <w:rPr>
                <w:rFonts w:ascii="Times New Roman" w:hAnsi="Times New Roman" w:cs="Times New Roman"/>
                <w:sz w:val="24"/>
                <w:szCs w:val="24"/>
              </w:rPr>
              <w:t>Lab/Lecture</w:t>
            </w:r>
          </w:p>
        </w:tc>
        <w:tc>
          <w:tcPr>
            <w:tcW w:w="2189" w:type="dxa"/>
            <w:tcBorders>
              <w:top w:val="nil"/>
              <w:left w:val="nil"/>
              <w:bottom w:val="single" w:sz="4" w:space="0" w:color="auto"/>
              <w:right w:val="nil"/>
            </w:tcBorders>
          </w:tcPr>
          <w:p w:rsidR="00437754" w:rsidRDefault="00437754" w:rsidP="00FE4103">
            <w:pPr>
              <w:spacing w:line="480" w:lineRule="auto"/>
              <w:jc w:val="center"/>
              <w:rPr>
                <w:rFonts w:ascii="Times New Roman" w:hAnsi="Times New Roman" w:cs="Times New Roman"/>
                <w:sz w:val="24"/>
                <w:szCs w:val="24"/>
              </w:rPr>
            </w:pPr>
            <w:r>
              <w:rPr>
                <w:rFonts w:ascii="Times New Roman" w:hAnsi="Times New Roman" w:cs="Times New Roman"/>
                <w:sz w:val="24"/>
                <w:szCs w:val="24"/>
              </w:rPr>
              <w:t>2.190</w:t>
            </w:r>
          </w:p>
        </w:tc>
        <w:tc>
          <w:tcPr>
            <w:tcW w:w="2337" w:type="dxa"/>
            <w:tcBorders>
              <w:top w:val="nil"/>
              <w:left w:val="nil"/>
              <w:bottom w:val="single" w:sz="4" w:space="0" w:color="auto"/>
              <w:right w:val="nil"/>
            </w:tcBorders>
          </w:tcPr>
          <w:p w:rsidR="00437754" w:rsidRDefault="00437754" w:rsidP="00FE4103">
            <w:pPr>
              <w:spacing w:line="480" w:lineRule="auto"/>
              <w:jc w:val="center"/>
              <w:rPr>
                <w:rFonts w:ascii="Times New Roman" w:hAnsi="Times New Roman" w:cs="Times New Roman"/>
                <w:sz w:val="24"/>
                <w:szCs w:val="24"/>
              </w:rPr>
            </w:pPr>
            <w:r>
              <w:rPr>
                <w:rFonts w:ascii="Times New Roman" w:hAnsi="Times New Roman" w:cs="Times New Roman"/>
                <w:sz w:val="24"/>
                <w:szCs w:val="24"/>
              </w:rPr>
              <w:t>1.278</w:t>
            </w:r>
          </w:p>
        </w:tc>
        <w:tc>
          <w:tcPr>
            <w:tcW w:w="2231" w:type="dxa"/>
            <w:tcBorders>
              <w:top w:val="nil"/>
              <w:left w:val="nil"/>
              <w:bottom w:val="single" w:sz="4" w:space="0" w:color="auto"/>
              <w:right w:val="nil"/>
            </w:tcBorders>
          </w:tcPr>
          <w:p w:rsidR="00437754" w:rsidRDefault="00193D43" w:rsidP="00FE4103">
            <w:pPr>
              <w:spacing w:line="480" w:lineRule="auto"/>
              <w:jc w:val="center"/>
              <w:rPr>
                <w:rFonts w:ascii="Times New Roman" w:hAnsi="Times New Roman" w:cs="Times New Roman"/>
                <w:sz w:val="24"/>
                <w:szCs w:val="24"/>
              </w:rPr>
            </w:pPr>
            <w:r>
              <w:rPr>
                <w:rFonts w:ascii="Times New Roman" w:hAnsi="Times New Roman" w:cs="Times New Roman"/>
                <w:sz w:val="24"/>
                <w:szCs w:val="24"/>
              </w:rPr>
              <w:t>0.088</w:t>
            </w:r>
          </w:p>
        </w:tc>
      </w:tr>
    </w:tbl>
    <w:p w:rsidR="00437754" w:rsidRDefault="00437754" w:rsidP="00437754">
      <w:pPr>
        <w:spacing w:line="240" w:lineRule="auto"/>
        <w:rPr>
          <w:rFonts w:ascii="Times New Roman" w:hAnsi="Times New Roman" w:cs="Times New Roman"/>
          <w:sz w:val="24"/>
          <w:szCs w:val="24"/>
        </w:rPr>
      </w:pPr>
      <w:r w:rsidRPr="007E097B">
        <w:rPr>
          <w:rFonts w:ascii="Times New Roman" w:hAnsi="Times New Roman" w:cs="Times New Roman"/>
          <w:i/>
          <w:sz w:val="24"/>
          <w:szCs w:val="24"/>
        </w:rPr>
        <w:t xml:space="preserve">Table </w:t>
      </w:r>
      <w:r>
        <w:rPr>
          <w:rFonts w:ascii="Times New Roman" w:hAnsi="Times New Roman" w:cs="Times New Roman"/>
          <w:i/>
          <w:sz w:val="24"/>
          <w:szCs w:val="24"/>
        </w:rPr>
        <w:t>8</w:t>
      </w:r>
      <w:r w:rsidRPr="007E097B">
        <w:rPr>
          <w:rFonts w:ascii="Times New Roman" w:hAnsi="Times New Roman" w:cs="Times New Roman"/>
          <w:i/>
          <w:sz w:val="24"/>
          <w:szCs w:val="24"/>
        </w:rPr>
        <w:t>:</w:t>
      </w:r>
      <w:r>
        <w:rPr>
          <w:rFonts w:ascii="Times New Roman" w:hAnsi="Times New Roman" w:cs="Times New Roman"/>
          <w:sz w:val="24"/>
          <w:szCs w:val="24"/>
        </w:rPr>
        <w:t xml:space="preserve">  </w:t>
      </w:r>
      <w:r>
        <w:rPr>
          <w:rFonts w:ascii="Times New Roman" w:hAnsi="Times New Roman" w:cs="Times New Roman"/>
          <w:i/>
          <w:sz w:val="24"/>
          <w:szCs w:val="24"/>
        </w:rPr>
        <w:t xml:space="preserve">Mean and standard deviation grade point values for Principles of General Chemistry </w:t>
      </w:r>
      <w:r w:rsidR="00FF3330">
        <w:rPr>
          <w:rFonts w:ascii="Times New Roman" w:hAnsi="Times New Roman" w:cs="Times New Roman"/>
          <w:i/>
          <w:sz w:val="24"/>
          <w:szCs w:val="24"/>
        </w:rPr>
        <w:t xml:space="preserve">I </w:t>
      </w:r>
      <w:r>
        <w:rPr>
          <w:rFonts w:ascii="Times New Roman" w:hAnsi="Times New Roman" w:cs="Times New Roman"/>
          <w:i/>
          <w:sz w:val="24"/>
          <w:szCs w:val="24"/>
        </w:rPr>
        <w:t>by delivery format (see Appendix C)</w:t>
      </w:r>
    </w:p>
    <w:p w:rsidR="00437754" w:rsidRDefault="00437754" w:rsidP="009611DF">
      <w:pPr>
        <w:spacing w:line="480" w:lineRule="auto"/>
        <w:rPr>
          <w:rFonts w:ascii="Times New Roman" w:hAnsi="Times New Roman" w:cs="Times New Roman"/>
          <w:sz w:val="24"/>
          <w:szCs w:val="24"/>
        </w:rPr>
      </w:pPr>
    </w:p>
    <w:p w:rsidR="007300FB" w:rsidRDefault="007300FB" w:rsidP="009611DF">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Retention </w:t>
      </w:r>
      <w:r w:rsidR="007754D7">
        <w:rPr>
          <w:rFonts w:ascii="Times New Roman" w:hAnsi="Times New Roman" w:cs="Times New Roman"/>
          <w:sz w:val="24"/>
          <w:szCs w:val="24"/>
        </w:rPr>
        <w:t>in</w:t>
      </w:r>
      <w:r>
        <w:rPr>
          <w:rFonts w:ascii="Times New Roman" w:hAnsi="Times New Roman" w:cs="Times New Roman"/>
          <w:sz w:val="24"/>
          <w:szCs w:val="24"/>
        </w:rPr>
        <w:t xml:space="preserve"> the Principles for General Chemistry course is similar to the Preparation for Basic Chemistry in that the lab/lecture format has a higher withdrawal rate </w:t>
      </w:r>
      <w:r w:rsidR="007754D7">
        <w:rPr>
          <w:rFonts w:ascii="Times New Roman" w:hAnsi="Times New Roman" w:cs="Times New Roman"/>
          <w:sz w:val="24"/>
          <w:szCs w:val="24"/>
        </w:rPr>
        <w:t>but a lower failing rate than that of the lecture only format.  In the lab/lecture format, the withdrawal rate is 3.21% higher than that of the lecture format, but</w:t>
      </w:r>
      <w:r w:rsidR="00086E27">
        <w:rPr>
          <w:rFonts w:ascii="Times New Roman" w:hAnsi="Times New Roman" w:cs="Times New Roman"/>
          <w:sz w:val="24"/>
          <w:szCs w:val="24"/>
        </w:rPr>
        <w:t xml:space="preserve"> it</w:t>
      </w:r>
      <w:r w:rsidR="007754D7">
        <w:rPr>
          <w:rFonts w:ascii="Times New Roman" w:hAnsi="Times New Roman" w:cs="Times New Roman"/>
          <w:sz w:val="24"/>
          <w:szCs w:val="24"/>
        </w:rPr>
        <w:t xml:space="preserve"> also has a fai</w:t>
      </w:r>
      <w:r w:rsidR="00B244A3">
        <w:rPr>
          <w:rFonts w:ascii="Times New Roman" w:hAnsi="Times New Roman" w:cs="Times New Roman"/>
          <w:sz w:val="24"/>
          <w:szCs w:val="24"/>
        </w:rPr>
        <w:t xml:space="preserve">ling rate that is 6.19% lower.  </w:t>
      </w:r>
      <w:r w:rsidR="007754D7">
        <w:rPr>
          <w:rFonts w:ascii="Times New Roman" w:hAnsi="Times New Roman" w:cs="Times New Roman"/>
          <w:sz w:val="24"/>
          <w:szCs w:val="24"/>
        </w:rPr>
        <w:t xml:space="preserve">When </w:t>
      </w:r>
      <w:r w:rsidR="0040391F">
        <w:rPr>
          <w:rFonts w:ascii="Times New Roman" w:hAnsi="Times New Roman" w:cs="Times New Roman"/>
          <w:sz w:val="24"/>
          <w:szCs w:val="24"/>
        </w:rPr>
        <w:t xml:space="preserve">lab/lecture audit rate of 3.41% is factored in, the sum of failing grades, withdrawals, and audits are similar for both deliveries.  </w:t>
      </w:r>
      <w:r w:rsidR="00B244A3">
        <w:rPr>
          <w:rFonts w:ascii="Times New Roman" w:hAnsi="Times New Roman" w:cs="Times New Roman"/>
          <w:sz w:val="24"/>
          <w:szCs w:val="24"/>
        </w:rPr>
        <w:t>The audits are factored in because they serve a different p</w:t>
      </w:r>
      <w:r w:rsidR="00C1709B">
        <w:rPr>
          <w:rFonts w:ascii="Times New Roman" w:hAnsi="Times New Roman" w:cs="Times New Roman"/>
          <w:sz w:val="24"/>
          <w:szCs w:val="24"/>
        </w:rPr>
        <w:t>urpose at CVTC than in typical</w:t>
      </w:r>
      <w:r w:rsidR="00B244A3">
        <w:rPr>
          <w:rFonts w:ascii="Times New Roman" w:hAnsi="Times New Roman" w:cs="Times New Roman"/>
          <w:sz w:val="24"/>
          <w:szCs w:val="24"/>
        </w:rPr>
        <w:t xml:space="preserve"> university settings.  Audits are almost exclusively</w:t>
      </w:r>
      <w:r w:rsidR="00C1709B">
        <w:rPr>
          <w:rFonts w:ascii="Times New Roman" w:hAnsi="Times New Roman" w:cs="Times New Roman"/>
          <w:sz w:val="24"/>
          <w:szCs w:val="24"/>
        </w:rPr>
        <w:t xml:space="preserve"> used as an option to withdraw</w:t>
      </w:r>
      <w:r w:rsidR="00B244A3">
        <w:rPr>
          <w:rFonts w:ascii="Times New Roman" w:hAnsi="Times New Roman" w:cs="Times New Roman"/>
          <w:sz w:val="24"/>
          <w:szCs w:val="24"/>
        </w:rPr>
        <w:t>.</w:t>
      </w:r>
      <w:r w:rsidR="00B0508D">
        <w:rPr>
          <w:rFonts w:ascii="Times New Roman" w:hAnsi="Times New Roman" w:cs="Times New Roman"/>
          <w:sz w:val="24"/>
          <w:szCs w:val="24"/>
        </w:rPr>
        <w:t xml:space="preserve"> </w:t>
      </w:r>
      <w:r w:rsidR="00B244A3">
        <w:rPr>
          <w:rFonts w:ascii="Times New Roman" w:hAnsi="Times New Roman" w:cs="Times New Roman"/>
          <w:sz w:val="24"/>
          <w:szCs w:val="24"/>
        </w:rPr>
        <w:t xml:space="preserve">The students opt to continue </w:t>
      </w:r>
      <w:r w:rsidR="00B0508D">
        <w:rPr>
          <w:rFonts w:ascii="Times New Roman" w:hAnsi="Times New Roman" w:cs="Times New Roman"/>
          <w:sz w:val="24"/>
          <w:szCs w:val="24"/>
        </w:rPr>
        <w:t xml:space="preserve">attending the course to prepare themselves for the future re-take of the course. </w:t>
      </w:r>
      <w:r w:rsidR="0040391F">
        <w:rPr>
          <w:rFonts w:ascii="Times New Roman" w:hAnsi="Times New Roman" w:cs="Times New Roman"/>
          <w:sz w:val="24"/>
          <w:szCs w:val="24"/>
        </w:rPr>
        <w:t>Since there is no noticeable distinction between the failing grades of the students who attended every class and still failed the course and the students that stopped attending the class without withdrawing, the retention of both deliveries could be looked at as being similar.</w:t>
      </w:r>
    </w:p>
    <w:p w:rsidR="00FF3330" w:rsidRDefault="0040391F" w:rsidP="009611DF">
      <w:pPr>
        <w:spacing w:line="480" w:lineRule="auto"/>
        <w:rPr>
          <w:rFonts w:ascii="Times New Roman" w:hAnsi="Times New Roman" w:cs="Times New Roman"/>
          <w:sz w:val="24"/>
          <w:szCs w:val="24"/>
        </w:rPr>
      </w:pPr>
      <w:r>
        <w:rPr>
          <w:rFonts w:ascii="Times New Roman" w:hAnsi="Times New Roman" w:cs="Times New Roman"/>
          <w:sz w:val="24"/>
          <w:szCs w:val="24"/>
        </w:rPr>
        <w:tab/>
        <w:t>The final co</w:t>
      </w:r>
      <w:r w:rsidR="00B0508D">
        <w:rPr>
          <w:rFonts w:ascii="Times New Roman" w:hAnsi="Times New Roman" w:cs="Times New Roman"/>
          <w:sz w:val="24"/>
          <w:szCs w:val="24"/>
        </w:rPr>
        <w:t>urse that can be compared is</w:t>
      </w:r>
      <w:r>
        <w:rPr>
          <w:rFonts w:ascii="Times New Roman" w:hAnsi="Times New Roman" w:cs="Times New Roman"/>
          <w:sz w:val="24"/>
          <w:szCs w:val="24"/>
        </w:rPr>
        <w:t xml:space="preserve"> </w:t>
      </w:r>
      <w:r w:rsidR="001C36E0">
        <w:rPr>
          <w:rFonts w:ascii="Times New Roman" w:hAnsi="Times New Roman" w:cs="Times New Roman"/>
          <w:sz w:val="24"/>
          <w:szCs w:val="24"/>
        </w:rPr>
        <w:t>Advanced Anatomy and Physiology.  Advance</w:t>
      </w:r>
      <w:r w:rsidR="00B0508D">
        <w:rPr>
          <w:rFonts w:ascii="Times New Roman" w:hAnsi="Times New Roman" w:cs="Times New Roman"/>
          <w:sz w:val="24"/>
          <w:szCs w:val="24"/>
        </w:rPr>
        <w:t>d</w:t>
      </w:r>
      <w:r w:rsidR="001C36E0">
        <w:rPr>
          <w:rFonts w:ascii="Times New Roman" w:hAnsi="Times New Roman" w:cs="Times New Roman"/>
          <w:sz w:val="24"/>
          <w:szCs w:val="24"/>
        </w:rPr>
        <w:t xml:space="preserve"> Anatomy and Physiology is currently offered in the hybrid and lab/lecture format.  In the past 5 years, the course was offered once as the former lecture only format.  In the breakdown of data, it necessary to remember that the lecture only format is taken from only 1 section, whereas the lab/lecture and hybrid </w:t>
      </w:r>
      <w:r w:rsidR="00086E27">
        <w:rPr>
          <w:rFonts w:ascii="Times New Roman" w:hAnsi="Times New Roman" w:cs="Times New Roman"/>
          <w:sz w:val="24"/>
          <w:szCs w:val="24"/>
        </w:rPr>
        <w:t xml:space="preserve">data </w:t>
      </w:r>
      <w:r w:rsidR="001C36E0">
        <w:rPr>
          <w:rFonts w:ascii="Times New Roman" w:hAnsi="Times New Roman" w:cs="Times New Roman"/>
          <w:sz w:val="24"/>
          <w:szCs w:val="24"/>
        </w:rPr>
        <w:t>are from 72 and 7 courses, respectively.  Although, the data is interesting to evaluate, the lack of data fr</w:t>
      </w:r>
      <w:r w:rsidR="00086E27">
        <w:rPr>
          <w:rFonts w:ascii="Times New Roman" w:hAnsi="Times New Roman" w:cs="Times New Roman"/>
          <w:sz w:val="24"/>
          <w:szCs w:val="24"/>
        </w:rPr>
        <w:t>om the lecture only format makes it difficult to draw an</w:t>
      </w:r>
      <w:r w:rsidR="00E7539C">
        <w:rPr>
          <w:rFonts w:ascii="Times New Roman" w:hAnsi="Times New Roman" w:cs="Times New Roman"/>
          <w:sz w:val="24"/>
          <w:szCs w:val="24"/>
        </w:rPr>
        <w:t>y conclusions about that format</w:t>
      </w:r>
    </w:p>
    <w:p w:rsidR="00E7539C" w:rsidRDefault="00E7539C" w:rsidP="009611DF">
      <w:pPr>
        <w:spacing w:line="480" w:lineRule="auto"/>
        <w:rPr>
          <w:rFonts w:ascii="Times New Roman" w:hAnsi="Times New Roman" w:cs="Times New Roman"/>
          <w:sz w:val="24"/>
          <w:szCs w:val="24"/>
        </w:rPr>
      </w:pPr>
    </w:p>
    <w:p w:rsidR="00E7539C" w:rsidRDefault="00E7539C" w:rsidP="009611DF">
      <w:pPr>
        <w:spacing w:line="480" w:lineRule="auto"/>
        <w:rPr>
          <w:rFonts w:ascii="Times New Roman" w:hAnsi="Times New Roman" w:cs="Times New Roman"/>
          <w:sz w:val="24"/>
          <w:szCs w:val="24"/>
        </w:rPr>
      </w:pPr>
    </w:p>
    <w:tbl>
      <w:tblPr>
        <w:tblStyle w:val="TableGrid"/>
        <w:tblW w:w="0" w:type="auto"/>
        <w:jc w:val="center"/>
        <w:tblLook w:val="04A0" w:firstRow="1" w:lastRow="0" w:firstColumn="1" w:lastColumn="0" w:noHBand="0" w:noVBand="1"/>
      </w:tblPr>
      <w:tblGrid>
        <w:gridCol w:w="1599"/>
        <w:gridCol w:w="1618"/>
        <w:gridCol w:w="1727"/>
        <w:gridCol w:w="1506"/>
        <w:gridCol w:w="1727"/>
        <w:gridCol w:w="1399"/>
      </w:tblGrid>
      <w:tr w:rsidR="001C36E0" w:rsidRPr="004944AC" w:rsidTr="0076110A">
        <w:trPr>
          <w:trHeight w:val="527"/>
          <w:jc w:val="center"/>
        </w:trPr>
        <w:tc>
          <w:tcPr>
            <w:tcW w:w="1599" w:type="dxa"/>
            <w:tcBorders>
              <w:top w:val="single" w:sz="4" w:space="0" w:color="auto"/>
              <w:left w:val="nil"/>
              <w:bottom w:val="thinThickSmallGap" w:sz="24" w:space="0" w:color="auto"/>
              <w:right w:val="nil"/>
            </w:tcBorders>
          </w:tcPr>
          <w:p w:rsidR="001C36E0" w:rsidRPr="004944AC" w:rsidRDefault="001C36E0" w:rsidP="004016FC">
            <w:pPr>
              <w:spacing w:after="200"/>
              <w:rPr>
                <w:rFonts w:ascii="Times New Roman" w:hAnsi="Times New Roman" w:cs="Times New Roman"/>
                <w:sz w:val="24"/>
                <w:szCs w:val="24"/>
              </w:rPr>
            </w:pPr>
            <w:r w:rsidRPr="004944AC">
              <w:rPr>
                <w:rFonts w:ascii="Times New Roman" w:hAnsi="Times New Roman" w:cs="Times New Roman"/>
                <w:sz w:val="24"/>
                <w:szCs w:val="24"/>
              </w:rPr>
              <w:lastRenderedPageBreak/>
              <w:t>Format</w:t>
            </w:r>
          </w:p>
        </w:tc>
        <w:tc>
          <w:tcPr>
            <w:tcW w:w="1618" w:type="dxa"/>
            <w:tcBorders>
              <w:top w:val="single" w:sz="4" w:space="0" w:color="auto"/>
              <w:left w:val="nil"/>
              <w:bottom w:val="thinThickSmallGap" w:sz="24" w:space="0" w:color="auto"/>
              <w:right w:val="nil"/>
            </w:tcBorders>
          </w:tcPr>
          <w:p w:rsidR="001C36E0" w:rsidRPr="004944AC" w:rsidRDefault="001C36E0" w:rsidP="004016FC">
            <w:pPr>
              <w:spacing w:after="200"/>
              <w:rPr>
                <w:rFonts w:ascii="Times New Roman" w:hAnsi="Times New Roman" w:cs="Times New Roman"/>
                <w:sz w:val="24"/>
                <w:szCs w:val="24"/>
              </w:rPr>
            </w:pPr>
            <w:r w:rsidRPr="004944AC">
              <w:rPr>
                <w:rFonts w:ascii="Times New Roman" w:hAnsi="Times New Roman" w:cs="Times New Roman"/>
                <w:sz w:val="24"/>
                <w:szCs w:val="24"/>
              </w:rPr>
              <w:t>Success</w:t>
            </w:r>
          </w:p>
        </w:tc>
        <w:tc>
          <w:tcPr>
            <w:tcW w:w="1727" w:type="dxa"/>
            <w:tcBorders>
              <w:top w:val="single" w:sz="4" w:space="0" w:color="auto"/>
              <w:left w:val="nil"/>
              <w:bottom w:val="thinThickSmallGap" w:sz="24" w:space="0" w:color="auto"/>
              <w:right w:val="nil"/>
            </w:tcBorders>
          </w:tcPr>
          <w:p w:rsidR="001C36E0" w:rsidRPr="004944AC" w:rsidRDefault="001C36E0" w:rsidP="004016FC">
            <w:pPr>
              <w:spacing w:after="200"/>
              <w:rPr>
                <w:rFonts w:ascii="Times New Roman" w:hAnsi="Times New Roman" w:cs="Times New Roman"/>
                <w:sz w:val="24"/>
                <w:szCs w:val="24"/>
              </w:rPr>
            </w:pPr>
            <w:r w:rsidRPr="004944AC">
              <w:rPr>
                <w:rFonts w:ascii="Times New Roman" w:hAnsi="Times New Roman" w:cs="Times New Roman"/>
                <w:sz w:val="24"/>
                <w:szCs w:val="24"/>
              </w:rPr>
              <w:t>Completion</w:t>
            </w:r>
          </w:p>
        </w:tc>
        <w:tc>
          <w:tcPr>
            <w:tcW w:w="1506" w:type="dxa"/>
            <w:tcBorders>
              <w:top w:val="single" w:sz="4" w:space="0" w:color="auto"/>
              <w:left w:val="nil"/>
              <w:bottom w:val="thinThickSmallGap" w:sz="24" w:space="0" w:color="auto"/>
              <w:right w:val="nil"/>
            </w:tcBorders>
          </w:tcPr>
          <w:p w:rsidR="001C36E0" w:rsidRPr="004944AC" w:rsidRDefault="001C36E0" w:rsidP="004016FC">
            <w:pPr>
              <w:spacing w:after="200"/>
              <w:rPr>
                <w:rFonts w:ascii="Times New Roman" w:hAnsi="Times New Roman" w:cs="Times New Roman"/>
                <w:sz w:val="24"/>
                <w:szCs w:val="24"/>
              </w:rPr>
            </w:pPr>
            <w:r w:rsidRPr="004944AC">
              <w:rPr>
                <w:rFonts w:ascii="Times New Roman" w:hAnsi="Times New Roman" w:cs="Times New Roman"/>
                <w:sz w:val="24"/>
                <w:szCs w:val="24"/>
              </w:rPr>
              <w:t>Fail</w:t>
            </w:r>
          </w:p>
        </w:tc>
        <w:tc>
          <w:tcPr>
            <w:tcW w:w="1727" w:type="dxa"/>
            <w:tcBorders>
              <w:top w:val="single" w:sz="4" w:space="0" w:color="auto"/>
              <w:left w:val="nil"/>
              <w:bottom w:val="thinThickSmallGap" w:sz="24" w:space="0" w:color="auto"/>
              <w:right w:val="nil"/>
            </w:tcBorders>
          </w:tcPr>
          <w:p w:rsidR="001C36E0" w:rsidRPr="004944AC" w:rsidRDefault="001C36E0" w:rsidP="004016FC">
            <w:pPr>
              <w:spacing w:after="200"/>
              <w:rPr>
                <w:rFonts w:ascii="Times New Roman" w:hAnsi="Times New Roman" w:cs="Times New Roman"/>
                <w:sz w:val="24"/>
                <w:szCs w:val="24"/>
              </w:rPr>
            </w:pPr>
            <w:r w:rsidRPr="004944AC">
              <w:rPr>
                <w:rFonts w:ascii="Times New Roman" w:hAnsi="Times New Roman" w:cs="Times New Roman"/>
                <w:sz w:val="24"/>
                <w:szCs w:val="24"/>
              </w:rPr>
              <w:t>Withdrawal</w:t>
            </w:r>
          </w:p>
        </w:tc>
        <w:tc>
          <w:tcPr>
            <w:tcW w:w="1399" w:type="dxa"/>
            <w:tcBorders>
              <w:top w:val="single" w:sz="4" w:space="0" w:color="auto"/>
              <w:left w:val="nil"/>
              <w:bottom w:val="thinThickSmallGap" w:sz="24" w:space="0" w:color="auto"/>
              <w:right w:val="nil"/>
            </w:tcBorders>
          </w:tcPr>
          <w:p w:rsidR="001C36E0" w:rsidRPr="004944AC" w:rsidRDefault="001C36E0" w:rsidP="004016FC">
            <w:pPr>
              <w:spacing w:after="200"/>
              <w:rPr>
                <w:rFonts w:ascii="Times New Roman" w:hAnsi="Times New Roman" w:cs="Times New Roman"/>
                <w:sz w:val="24"/>
                <w:szCs w:val="24"/>
              </w:rPr>
            </w:pPr>
            <w:r w:rsidRPr="004944AC">
              <w:rPr>
                <w:rFonts w:ascii="Times New Roman" w:hAnsi="Times New Roman" w:cs="Times New Roman"/>
                <w:sz w:val="24"/>
                <w:szCs w:val="24"/>
              </w:rPr>
              <w:t>Audit</w:t>
            </w:r>
          </w:p>
        </w:tc>
      </w:tr>
      <w:tr w:rsidR="001C36E0" w:rsidRPr="004944AC" w:rsidTr="0076110A">
        <w:trPr>
          <w:trHeight w:val="527"/>
          <w:jc w:val="center"/>
        </w:trPr>
        <w:tc>
          <w:tcPr>
            <w:tcW w:w="1599" w:type="dxa"/>
            <w:tcBorders>
              <w:top w:val="thinThickSmallGap" w:sz="24" w:space="0" w:color="auto"/>
              <w:left w:val="nil"/>
              <w:bottom w:val="nil"/>
              <w:right w:val="nil"/>
            </w:tcBorders>
          </w:tcPr>
          <w:p w:rsidR="001C36E0" w:rsidRPr="004944AC" w:rsidRDefault="00C73AB6" w:rsidP="004016FC">
            <w:pPr>
              <w:spacing w:after="200"/>
              <w:rPr>
                <w:rFonts w:ascii="Times New Roman" w:hAnsi="Times New Roman" w:cs="Times New Roman"/>
                <w:sz w:val="24"/>
                <w:szCs w:val="24"/>
              </w:rPr>
            </w:pPr>
            <w:r>
              <w:rPr>
                <w:rFonts w:ascii="Times New Roman" w:hAnsi="Times New Roman" w:cs="Times New Roman"/>
                <w:sz w:val="24"/>
                <w:szCs w:val="24"/>
              </w:rPr>
              <w:t>Hybrid</w:t>
            </w:r>
          </w:p>
        </w:tc>
        <w:tc>
          <w:tcPr>
            <w:tcW w:w="1618" w:type="dxa"/>
            <w:tcBorders>
              <w:top w:val="thinThickSmallGap" w:sz="24" w:space="0" w:color="auto"/>
              <w:left w:val="nil"/>
              <w:bottom w:val="nil"/>
              <w:right w:val="nil"/>
            </w:tcBorders>
          </w:tcPr>
          <w:p w:rsidR="001C36E0" w:rsidRPr="004944AC" w:rsidRDefault="00C73AB6" w:rsidP="004016FC">
            <w:pPr>
              <w:spacing w:after="200"/>
              <w:rPr>
                <w:rFonts w:ascii="Times New Roman" w:hAnsi="Times New Roman" w:cs="Times New Roman"/>
                <w:sz w:val="24"/>
                <w:szCs w:val="24"/>
              </w:rPr>
            </w:pPr>
            <w:r>
              <w:rPr>
                <w:rFonts w:ascii="Times New Roman" w:hAnsi="Times New Roman" w:cs="Times New Roman"/>
                <w:sz w:val="24"/>
                <w:szCs w:val="24"/>
              </w:rPr>
              <w:t>57.14%</w:t>
            </w:r>
          </w:p>
        </w:tc>
        <w:tc>
          <w:tcPr>
            <w:tcW w:w="1727" w:type="dxa"/>
            <w:tcBorders>
              <w:top w:val="thinThickSmallGap" w:sz="24" w:space="0" w:color="auto"/>
              <w:left w:val="nil"/>
              <w:bottom w:val="nil"/>
              <w:right w:val="nil"/>
            </w:tcBorders>
          </w:tcPr>
          <w:p w:rsidR="001C36E0" w:rsidRPr="004944AC" w:rsidRDefault="00C73AB6" w:rsidP="004016FC">
            <w:pPr>
              <w:spacing w:after="200"/>
              <w:rPr>
                <w:rFonts w:ascii="Times New Roman" w:hAnsi="Times New Roman" w:cs="Times New Roman"/>
                <w:sz w:val="24"/>
                <w:szCs w:val="24"/>
              </w:rPr>
            </w:pPr>
            <w:r>
              <w:rPr>
                <w:rFonts w:ascii="Times New Roman" w:hAnsi="Times New Roman" w:cs="Times New Roman"/>
                <w:sz w:val="24"/>
                <w:szCs w:val="24"/>
              </w:rPr>
              <w:t>86.34%</w:t>
            </w:r>
          </w:p>
        </w:tc>
        <w:tc>
          <w:tcPr>
            <w:tcW w:w="1506" w:type="dxa"/>
            <w:tcBorders>
              <w:top w:val="thinThickSmallGap" w:sz="24" w:space="0" w:color="auto"/>
              <w:left w:val="nil"/>
              <w:bottom w:val="nil"/>
              <w:right w:val="nil"/>
            </w:tcBorders>
          </w:tcPr>
          <w:p w:rsidR="001C36E0" w:rsidRPr="004944AC" w:rsidRDefault="00C73AB6" w:rsidP="004016FC">
            <w:pPr>
              <w:spacing w:after="200"/>
              <w:rPr>
                <w:rFonts w:ascii="Times New Roman" w:hAnsi="Times New Roman" w:cs="Times New Roman"/>
                <w:sz w:val="24"/>
                <w:szCs w:val="24"/>
              </w:rPr>
            </w:pPr>
            <w:r>
              <w:rPr>
                <w:rFonts w:ascii="Times New Roman" w:hAnsi="Times New Roman" w:cs="Times New Roman"/>
                <w:sz w:val="24"/>
                <w:szCs w:val="24"/>
              </w:rPr>
              <w:t>6.21%</w:t>
            </w:r>
          </w:p>
        </w:tc>
        <w:tc>
          <w:tcPr>
            <w:tcW w:w="1727" w:type="dxa"/>
            <w:tcBorders>
              <w:top w:val="thinThickSmallGap" w:sz="24" w:space="0" w:color="auto"/>
              <w:left w:val="nil"/>
              <w:bottom w:val="nil"/>
              <w:right w:val="nil"/>
            </w:tcBorders>
          </w:tcPr>
          <w:p w:rsidR="001C36E0" w:rsidRPr="004944AC" w:rsidRDefault="00C73AB6" w:rsidP="004016FC">
            <w:pPr>
              <w:spacing w:after="200"/>
              <w:rPr>
                <w:rFonts w:ascii="Times New Roman" w:hAnsi="Times New Roman" w:cs="Times New Roman"/>
                <w:sz w:val="24"/>
                <w:szCs w:val="24"/>
              </w:rPr>
            </w:pPr>
            <w:r>
              <w:rPr>
                <w:rFonts w:ascii="Times New Roman" w:hAnsi="Times New Roman" w:cs="Times New Roman"/>
                <w:sz w:val="24"/>
                <w:szCs w:val="24"/>
              </w:rPr>
              <w:t>6.83%</w:t>
            </w:r>
          </w:p>
        </w:tc>
        <w:tc>
          <w:tcPr>
            <w:tcW w:w="1399" w:type="dxa"/>
            <w:tcBorders>
              <w:top w:val="thinThickSmallGap" w:sz="24" w:space="0" w:color="auto"/>
              <w:left w:val="nil"/>
              <w:bottom w:val="nil"/>
              <w:right w:val="nil"/>
            </w:tcBorders>
          </w:tcPr>
          <w:p w:rsidR="001C36E0" w:rsidRPr="004944AC" w:rsidRDefault="00C73AB6" w:rsidP="004016FC">
            <w:pPr>
              <w:spacing w:after="200"/>
              <w:rPr>
                <w:rFonts w:ascii="Times New Roman" w:hAnsi="Times New Roman" w:cs="Times New Roman"/>
                <w:sz w:val="24"/>
                <w:szCs w:val="24"/>
              </w:rPr>
            </w:pPr>
            <w:r>
              <w:rPr>
                <w:rFonts w:ascii="Times New Roman" w:hAnsi="Times New Roman" w:cs="Times New Roman"/>
                <w:sz w:val="24"/>
                <w:szCs w:val="24"/>
              </w:rPr>
              <w:t>0.62%</w:t>
            </w:r>
          </w:p>
        </w:tc>
      </w:tr>
      <w:tr w:rsidR="001C36E0" w:rsidRPr="004944AC" w:rsidTr="0076110A">
        <w:trPr>
          <w:trHeight w:val="527"/>
          <w:jc w:val="center"/>
        </w:trPr>
        <w:tc>
          <w:tcPr>
            <w:tcW w:w="1599" w:type="dxa"/>
            <w:tcBorders>
              <w:top w:val="nil"/>
              <w:left w:val="nil"/>
              <w:bottom w:val="nil"/>
              <w:right w:val="nil"/>
            </w:tcBorders>
          </w:tcPr>
          <w:p w:rsidR="001C36E0" w:rsidRPr="004944AC" w:rsidRDefault="00C73AB6" w:rsidP="004016FC">
            <w:pPr>
              <w:spacing w:after="200"/>
              <w:rPr>
                <w:rFonts w:ascii="Times New Roman" w:hAnsi="Times New Roman" w:cs="Times New Roman"/>
                <w:sz w:val="24"/>
                <w:szCs w:val="24"/>
              </w:rPr>
            </w:pPr>
            <w:r>
              <w:rPr>
                <w:rFonts w:ascii="Times New Roman" w:hAnsi="Times New Roman" w:cs="Times New Roman"/>
                <w:sz w:val="24"/>
                <w:szCs w:val="24"/>
              </w:rPr>
              <w:t>Lab/Lecture</w:t>
            </w:r>
          </w:p>
        </w:tc>
        <w:tc>
          <w:tcPr>
            <w:tcW w:w="1618" w:type="dxa"/>
            <w:tcBorders>
              <w:top w:val="nil"/>
              <w:left w:val="nil"/>
              <w:bottom w:val="nil"/>
              <w:right w:val="nil"/>
            </w:tcBorders>
          </w:tcPr>
          <w:p w:rsidR="001C36E0" w:rsidRPr="004944AC" w:rsidRDefault="00C73AB6" w:rsidP="004016FC">
            <w:pPr>
              <w:spacing w:after="200"/>
              <w:rPr>
                <w:rFonts w:ascii="Times New Roman" w:hAnsi="Times New Roman" w:cs="Times New Roman"/>
                <w:sz w:val="24"/>
                <w:szCs w:val="24"/>
              </w:rPr>
            </w:pPr>
            <w:r>
              <w:rPr>
                <w:rFonts w:ascii="Times New Roman" w:hAnsi="Times New Roman" w:cs="Times New Roman"/>
                <w:sz w:val="24"/>
                <w:szCs w:val="24"/>
              </w:rPr>
              <w:t>47.81%</w:t>
            </w:r>
          </w:p>
        </w:tc>
        <w:tc>
          <w:tcPr>
            <w:tcW w:w="1727" w:type="dxa"/>
            <w:tcBorders>
              <w:top w:val="nil"/>
              <w:left w:val="nil"/>
              <w:bottom w:val="nil"/>
              <w:right w:val="nil"/>
            </w:tcBorders>
          </w:tcPr>
          <w:p w:rsidR="001C36E0" w:rsidRPr="004944AC" w:rsidRDefault="00C73AB6" w:rsidP="004016FC">
            <w:pPr>
              <w:spacing w:after="200"/>
              <w:rPr>
                <w:rFonts w:ascii="Times New Roman" w:hAnsi="Times New Roman" w:cs="Times New Roman"/>
                <w:sz w:val="24"/>
                <w:szCs w:val="24"/>
              </w:rPr>
            </w:pPr>
            <w:r>
              <w:rPr>
                <w:rFonts w:ascii="Times New Roman" w:hAnsi="Times New Roman" w:cs="Times New Roman"/>
                <w:sz w:val="24"/>
                <w:szCs w:val="24"/>
              </w:rPr>
              <w:t>84.11%</w:t>
            </w:r>
          </w:p>
        </w:tc>
        <w:tc>
          <w:tcPr>
            <w:tcW w:w="1506" w:type="dxa"/>
            <w:tcBorders>
              <w:top w:val="nil"/>
              <w:left w:val="nil"/>
              <w:bottom w:val="nil"/>
              <w:right w:val="nil"/>
            </w:tcBorders>
          </w:tcPr>
          <w:p w:rsidR="001C36E0" w:rsidRPr="004944AC" w:rsidRDefault="00C73AB6" w:rsidP="004016FC">
            <w:pPr>
              <w:spacing w:after="200"/>
              <w:rPr>
                <w:rFonts w:ascii="Times New Roman" w:hAnsi="Times New Roman" w:cs="Times New Roman"/>
                <w:sz w:val="24"/>
                <w:szCs w:val="24"/>
              </w:rPr>
            </w:pPr>
            <w:r>
              <w:rPr>
                <w:rFonts w:ascii="Times New Roman" w:hAnsi="Times New Roman" w:cs="Times New Roman"/>
                <w:sz w:val="24"/>
                <w:szCs w:val="24"/>
              </w:rPr>
              <w:t>5.19%</w:t>
            </w:r>
          </w:p>
        </w:tc>
        <w:tc>
          <w:tcPr>
            <w:tcW w:w="1727" w:type="dxa"/>
            <w:tcBorders>
              <w:top w:val="nil"/>
              <w:left w:val="nil"/>
              <w:bottom w:val="nil"/>
              <w:right w:val="nil"/>
            </w:tcBorders>
          </w:tcPr>
          <w:p w:rsidR="001C36E0" w:rsidRPr="004944AC" w:rsidRDefault="00C73AB6" w:rsidP="004016FC">
            <w:pPr>
              <w:spacing w:after="200"/>
              <w:rPr>
                <w:rFonts w:ascii="Times New Roman" w:hAnsi="Times New Roman" w:cs="Times New Roman"/>
                <w:sz w:val="24"/>
                <w:szCs w:val="24"/>
              </w:rPr>
            </w:pPr>
            <w:r>
              <w:rPr>
                <w:rFonts w:ascii="Times New Roman" w:hAnsi="Times New Roman" w:cs="Times New Roman"/>
                <w:sz w:val="24"/>
                <w:szCs w:val="24"/>
              </w:rPr>
              <w:t>7.70%</w:t>
            </w:r>
          </w:p>
        </w:tc>
        <w:tc>
          <w:tcPr>
            <w:tcW w:w="1399" w:type="dxa"/>
            <w:tcBorders>
              <w:top w:val="nil"/>
              <w:left w:val="nil"/>
              <w:bottom w:val="nil"/>
              <w:right w:val="nil"/>
            </w:tcBorders>
          </w:tcPr>
          <w:p w:rsidR="001C36E0" w:rsidRPr="004944AC" w:rsidRDefault="00C73AB6" w:rsidP="004016FC">
            <w:pPr>
              <w:spacing w:after="200"/>
              <w:rPr>
                <w:rFonts w:ascii="Times New Roman" w:hAnsi="Times New Roman" w:cs="Times New Roman"/>
                <w:sz w:val="24"/>
                <w:szCs w:val="24"/>
              </w:rPr>
            </w:pPr>
            <w:r>
              <w:rPr>
                <w:rFonts w:ascii="Times New Roman" w:hAnsi="Times New Roman" w:cs="Times New Roman"/>
                <w:sz w:val="24"/>
                <w:szCs w:val="24"/>
              </w:rPr>
              <w:t>2.94%</w:t>
            </w:r>
          </w:p>
        </w:tc>
      </w:tr>
      <w:tr w:rsidR="00C73AB6" w:rsidRPr="004944AC" w:rsidTr="00DC5D5B">
        <w:trPr>
          <w:trHeight w:val="527"/>
          <w:jc w:val="center"/>
        </w:trPr>
        <w:tc>
          <w:tcPr>
            <w:tcW w:w="1599" w:type="dxa"/>
            <w:tcBorders>
              <w:top w:val="nil"/>
              <w:left w:val="nil"/>
              <w:bottom w:val="single" w:sz="4" w:space="0" w:color="auto"/>
              <w:right w:val="nil"/>
            </w:tcBorders>
          </w:tcPr>
          <w:p w:rsidR="00C73AB6" w:rsidRDefault="00C73AB6" w:rsidP="004016FC">
            <w:pPr>
              <w:rPr>
                <w:rFonts w:ascii="Times New Roman" w:hAnsi="Times New Roman" w:cs="Times New Roman"/>
                <w:sz w:val="24"/>
                <w:szCs w:val="24"/>
              </w:rPr>
            </w:pPr>
            <w:r>
              <w:rPr>
                <w:rFonts w:ascii="Times New Roman" w:hAnsi="Times New Roman" w:cs="Times New Roman"/>
                <w:sz w:val="24"/>
                <w:szCs w:val="24"/>
              </w:rPr>
              <w:t>Lecture</w:t>
            </w:r>
          </w:p>
        </w:tc>
        <w:tc>
          <w:tcPr>
            <w:tcW w:w="1618" w:type="dxa"/>
            <w:tcBorders>
              <w:top w:val="nil"/>
              <w:left w:val="nil"/>
              <w:bottom w:val="single" w:sz="4" w:space="0" w:color="auto"/>
              <w:right w:val="nil"/>
            </w:tcBorders>
          </w:tcPr>
          <w:p w:rsidR="00C73AB6" w:rsidRDefault="00C73AB6" w:rsidP="004016FC">
            <w:pPr>
              <w:rPr>
                <w:rFonts w:ascii="Times New Roman" w:hAnsi="Times New Roman" w:cs="Times New Roman"/>
                <w:sz w:val="24"/>
                <w:szCs w:val="24"/>
              </w:rPr>
            </w:pPr>
            <w:r>
              <w:rPr>
                <w:rFonts w:ascii="Times New Roman" w:hAnsi="Times New Roman" w:cs="Times New Roman"/>
                <w:sz w:val="24"/>
                <w:szCs w:val="24"/>
              </w:rPr>
              <w:t>42.86%</w:t>
            </w:r>
          </w:p>
        </w:tc>
        <w:tc>
          <w:tcPr>
            <w:tcW w:w="1727" w:type="dxa"/>
            <w:tcBorders>
              <w:top w:val="nil"/>
              <w:left w:val="nil"/>
              <w:bottom w:val="single" w:sz="4" w:space="0" w:color="auto"/>
              <w:right w:val="nil"/>
            </w:tcBorders>
          </w:tcPr>
          <w:p w:rsidR="00C73AB6" w:rsidRDefault="00C73AB6" w:rsidP="004016FC">
            <w:pPr>
              <w:rPr>
                <w:rFonts w:ascii="Times New Roman" w:hAnsi="Times New Roman" w:cs="Times New Roman"/>
                <w:sz w:val="24"/>
                <w:szCs w:val="24"/>
              </w:rPr>
            </w:pPr>
            <w:r>
              <w:rPr>
                <w:rFonts w:ascii="Times New Roman" w:hAnsi="Times New Roman" w:cs="Times New Roman"/>
                <w:sz w:val="24"/>
                <w:szCs w:val="24"/>
              </w:rPr>
              <w:t>85.71%</w:t>
            </w:r>
          </w:p>
        </w:tc>
        <w:tc>
          <w:tcPr>
            <w:tcW w:w="1506" w:type="dxa"/>
            <w:tcBorders>
              <w:top w:val="nil"/>
              <w:left w:val="nil"/>
              <w:bottom w:val="single" w:sz="4" w:space="0" w:color="auto"/>
              <w:right w:val="nil"/>
            </w:tcBorders>
          </w:tcPr>
          <w:p w:rsidR="00C73AB6" w:rsidRDefault="00C73AB6" w:rsidP="004016FC">
            <w:pPr>
              <w:rPr>
                <w:rFonts w:ascii="Times New Roman" w:hAnsi="Times New Roman" w:cs="Times New Roman"/>
                <w:sz w:val="24"/>
                <w:szCs w:val="24"/>
              </w:rPr>
            </w:pPr>
            <w:r>
              <w:rPr>
                <w:rFonts w:ascii="Times New Roman" w:hAnsi="Times New Roman" w:cs="Times New Roman"/>
                <w:sz w:val="24"/>
                <w:szCs w:val="24"/>
              </w:rPr>
              <w:t>4.76%</w:t>
            </w:r>
          </w:p>
        </w:tc>
        <w:tc>
          <w:tcPr>
            <w:tcW w:w="1727" w:type="dxa"/>
            <w:tcBorders>
              <w:top w:val="nil"/>
              <w:left w:val="nil"/>
              <w:bottom w:val="single" w:sz="4" w:space="0" w:color="auto"/>
              <w:right w:val="nil"/>
            </w:tcBorders>
          </w:tcPr>
          <w:p w:rsidR="00C73AB6" w:rsidRDefault="00C73AB6" w:rsidP="004016FC">
            <w:pPr>
              <w:rPr>
                <w:rFonts w:ascii="Times New Roman" w:hAnsi="Times New Roman" w:cs="Times New Roman"/>
                <w:sz w:val="24"/>
                <w:szCs w:val="24"/>
              </w:rPr>
            </w:pPr>
            <w:r>
              <w:rPr>
                <w:rFonts w:ascii="Times New Roman" w:hAnsi="Times New Roman" w:cs="Times New Roman"/>
                <w:sz w:val="24"/>
                <w:szCs w:val="24"/>
              </w:rPr>
              <w:t>9.52%</w:t>
            </w:r>
          </w:p>
        </w:tc>
        <w:tc>
          <w:tcPr>
            <w:tcW w:w="1399" w:type="dxa"/>
            <w:tcBorders>
              <w:top w:val="nil"/>
              <w:left w:val="nil"/>
              <w:bottom w:val="single" w:sz="4" w:space="0" w:color="auto"/>
              <w:right w:val="nil"/>
            </w:tcBorders>
          </w:tcPr>
          <w:p w:rsidR="00C73AB6" w:rsidRDefault="00C73AB6" w:rsidP="004016FC">
            <w:pPr>
              <w:rPr>
                <w:rFonts w:ascii="Times New Roman" w:hAnsi="Times New Roman" w:cs="Times New Roman"/>
                <w:sz w:val="24"/>
                <w:szCs w:val="24"/>
              </w:rPr>
            </w:pPr>
            <w:r>
              <w:rPr>
                <w:rFonts w:ascii="Times New Roman" w:hAnsi="Times New Roman" w:cs="Times New Roman"/>
                <w:sz w:val="24"/>
                <w:szCs w:val="24"/>
              </w:rPr>
              <w:t>0.00%</w:t>
            </w:r>
          </w:p>
        </w:tc>
      </w:tr>
    </w:tbl>
    <w:p w:rsidR="001C36E0" w:rsidRPr="00972BB8" w:rsidRDefault="00B0508D" w:rsidP="001C36E0">
      <w:pPr>
        <w:spacing w:line="480" w:lineRule="auto"/>
        <w:rPr>
          <w:rFonts w:ascii="Times New Roman" w:hAnsi="Times New Roman" w:cs="Times New Roman"/>
          <w:i/>
          <w:sz w:val="24"/>
          <w:szCs w:val="24"/>
        </w:rPr>
      </w:pPr>
      <w:r>
        <w:rPr>
          <w:rFonts w:ascii="Times New Roman" w:hAnsi="Times New Roman" w:cs="Times New Roman"/>
          <w:i/>
          <w:sz w:val="24"/>
          <w:szCs w:val="24"/>
        </w:rPr>
        <w:t xml:space="preserve">Table </w:t>
      </w:r>
      <w:r w:rsidR="009B1E64">
        <w:rPr>
          <w:rFonts w:ascii="Times New Roman" w:hAnsi="Times New Roman" w:cs="Times New Roman"/>
          <w:i/>
          <w:sz w:val="24"/>
          <w:szCs w:val="24"/>
        </w:rPr>
        <w:t>9</w:t>
      </w:r>
      <w:r w:rsidR="001C36E0" w:rsidRPr="00972BB8">
        <w:rPr>
          <w:rFonts w:ascii="Times New Roman" w:hAnsi="Times New Roman" w:cs="Times New Roman"/>
          <w:i/>
          <w:sz w:val="24"/>
          <w:szCs w:val="24"/>
        </w:rPr>
        <w:t>:  Success and completion rates of Advanced A&amp;P by delivery</w:t>
      </w:r>
      <w:r>
        <w:rPr>
          <w:rFonts w:ascii="Times New Roman" w:hAnsi="Times New Roman" w:cs="Times New Roman"/>
          <w:i/>
          <w:sz w:val="24"/>
          <w:szCs w:val="24"/>
        </w:rPr>
        <w:t xml:space="preserve"> format</w:t>
      </w:r>
      <w:r w:rsidR="001C36E0" w:rsidRPr="00972BB8">
        <w:rPr>
          <w:rFonts w:ascii="Times New Roman" w:hAnsi="Times New Roman" w:cs="Times New Roman"/>
          <w:i/>
          <w:sz w:val="24"/>
          <w:szCs w:val="24"/>
        </w:rPr>
        <w:t>.</w:t>
      </w:r>
      <w:r w:rsidR="001C36E0" w:rsidRPr="00972BB8">
        <w:rPr>
          <w:rFonts w:ascii="Times New Roman" w:hAnsi="Times New Roman" w:cs="Times New Roman"/>
          <w:i/>
          <w:sz w:val="24"/>
          <w:szCs w:val="24"/>
        </w:rPr>
        <w:tab/>
      </w:r>
    </w:p>
    <w:p w:rsidR="001C36E0" w:rsidRDefault="00C73AB6" w:rsidP="009611DF">
      <w:pPr>
        <w:spacing w:line="480" w:lineRule="auto"/>
        <w:rPr>
          <w:rFonts w:ascii="Times New Roman" w:hAnsi="Times New Roman" w:cs="Times New Roman"/>
          <w:sz w:val="24"/>
          <w:szCs w:val="24"/>
        </w:rPr>
      </w:pPr>
      <w:r>
        <w:rPr>
          <w:rFonts w:ascii="Times New Roman" w:hAnsi="Times New Roman" w:cs="Times New Roman"/>
          <w:sz w:val="24"/>
          <w:szCs w:val="24"/>
        </w:rPr>
        <w:t xml:space="preserve">The lab/lecture format shows a higher success rate than the lecture, but </w:t>
      </w:r>
      <w:r w:rsidR="00972BB8">
        <w:rPr>
          <w:rFonts w:ascii="Times New Roman" w:hAnsi="Times New Roman" w:cs="Times New Roman"/>
          <w:sz w:val="24"/>
          <w:szCs w:val="24"/>
        </w:rPr>
        <w:t>a</w:t>
      </w:r>
      <w:r>
        <w:rPr>
          <w:rFonts w:ascii="Times New Roman" w:hAnsi="Times New Roman" w:cs="Times New Roman"/>
          <w:sz w:val="24"/>
          <w:szCs w:val="24"/>
        </w:rPr>
        <w:t xml:space="preserve"> comparable completion rate.  The interesting fact is that the hybrid format has a much higher success rate than that of the lab/lecture and lecture formats.</w:t>
      </w:r>
      <w:r w:rsidR="00156974">
        <w:rPr>
          <w:rFonts w:ascii="Times New Roman" w:hAnsi="Times New Roman" w:cs="Times New Roman"/>
          <w:sz w:val="24"/>
          <w:szCs w:val="24"/>
        </w:rPr>
        <w:t xml:space="preserve">  </w:t>
      </w:r>
      <w:r w:rsidR="00131076">
        <w:rPr>
          <w:rFonts w:ascii="Times New Roman" w:hAnsi="Times New Roman" w:cs="Times New Roman"/>
          <w:sz w:val="24"/>
          <w:szCs w:val="24"/>
        </w:rPr>
        <w:t>Compared to the previous Preparation for Basic Chemistry, the hybrid success rate is 34.22% higher.  Although, it is comparing two different disciplines</w:t>
      </w:r>
      <w:r w:rsidR="00B0508D">
        <w:rPr>
          <w:rFonts w:ascii="Times New Roman" w:hAnsi="Times New Roman" w:cs="Times New Roman"/>
          <w:sz w:val="24"/>
          <w:szCs w:val="24"/>
        </w:rPr>
        <w:t xml:space="preserve"> with numerous different instructors</w:t>
      </w:r>
      <w:r w:rsidR="00131076">
        <w:rPr>
          <w:rFonts w:ascii="Times New Roman" w:hAnsi="Times New Roman" w:cs="Times New Roman"/>
          <w:sz w:val="24"/>
          <w:szCs w:val="24"/>
        </w:rPr>
        <w:t xml:space="preserve">, the success rate is substantially greater with students that have </w:t>
      </w:r>
      <w:r w:rsidR="00F02C71">
        <w:rPr>
          <w:rFonts w:ascii="Times New Roman" w:hAnsi="Times New Roman" w:cs="Times New Roman"/>
          <w:sz w:val="24"/>
          <w:szCs w:val="24"/>
        </w:rPr>
        <w:t>taken a</w:t>
      </w:r>
      <w:r w:rsidR="00131076">
        <w:rPr>
          <w:rFonts w:ascii="Times New Roman" w:hAnsi="Times New Roman" w:cs="Times New Roman"/>
          <w:sz w:val="24"/>
          <w:szCs w:val="24"/>
        </w:rPr>
        <w:t xml:space="preserve"> prior science course.  It is feasible to assume that the students probably had a higher level of competency with online courses and the online management system.</w:t>
      </w:r>
      <w:r w:rsidR="00B0508D">
        <w:rPr>
          <w:rFonts w:ascii="Times New Roman" w:hAnsi="Times New Roman" w:cs="Times New Roman"/>
          <w:sz w:val="24"/>
          <w:szCs w:val="24"/>
        </w:rPr>
        <w:t xml:space="preserve">  </w:t>
      </w:r>
    </w:p>
    <w:p w:rsidR="00F65D3A" w:rsidRDefault="00F65D3A" w:rsidP="009611DF">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Looking at the mean grade point average values from the various delivery formats show that the lab/lecture format higher success rate is higher than the lecture only format, but is lower than the hybrid format.  </w:t>
      </w:r>
      <w:r w:rsidR="008630E8">
        <w:rPr>
          <w:rFonts w:ascii="Times New Roman" w:hAnsi="Times New Roman" w:cs="Times New Roman"/>
          <w:sz w:val="24"/>
          <w:szCs w:val="24"/>
        </w:rPr>
        <w:t xml:space="preserve">The difference between lecture and lab/lecture (0.63σ), lecture and hybrid (1.3σ), and lab/lecture and hybrid (1.5σ) are within two standard </w:t>
      </w:r>
      <w:r w:rsidR="00124D24">
        <w:rPr>
          <w:rFonts w:ascii="Times New Roman" w:hAnsi="Times New Roman" w:cs="Times New Roman"/>
          <w:sz w:val="24"/>
          <w:szCs w:val="24"/>
        </w:rPr>
        <w:t>errors</w:t>
      </w:r>
      <w:r w:rsidR="008630E8">
        <w:rPr>
          <w:rFonts w:ascii="Times New Roman" w:hAnsi="Times New Roman" w:cs="Times New Roman"/>
          <w:sz w:val="24"/>
          <w:szCs w:val="24"/>
        </w:rPr>
        <w:t xml:space="preserve"> and therefore are not significant.  Als</w:t>
      </w:r>
      <w:r w:rsidR="00AF0B2D">
        <w:rPr>
          <w:rFonts w:ascii="Times New Roman" w:hAnsi="Times New Roman" w:cs="Times New Roman"/>
          <w:sz w:val="24"/>
          <w:szCs w:val="24"/>
        </w:rPr>
        <w:t>o important to note is that the</w:t>
      </w:r>
      <w:r w:rsidR="008630E8">
        <w:rPr>
          <w:rFonts w:ascii="Times New Roman" w:hAnsi="Times New Roman" w:cs="Times New Roman"/>
          <w:sz w:val="24"/>
          <w:szCs w:val="24"/>
        </w:rPr>
        <w:t xml:space="preserve"> hybrid format was only offered one semester with an instructor who normally teaches the other formats, as opposed to lecture and lab/lecture with numerous instructors and offerings.</w:t>
      </w:r>
    </w:p>
    <w:p w:rsidR="00E7539C" w:rsidRDefault="00E7539C" w:rsidP="009611DF">
      <w:pPr>
        <w:spacing w:line="480" w:lineRule="auto"/>
        <w:rPr>
          <w:rFonts w:ascii="Times New Roman" w:hAnsi="Times New Roman" w:cs="Times New Roman"/>
          <w:sz w:val="24"/>
          <w:szCs w:val="24"/>
        </w:rPr>
      </w:pPr>
    </w:p>
    <w:p w:rsidR="00E7539C" w:rsidRDefault="00E7539C" w:rsidP="009611DF">
      <w:pPr>
        <w:spacing w:line="480" w:lineRule="auto"/>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2421"/>
        <w:gridCol w:w="2189"/>
        <w:gridCol w:w="2337"/>
        <w:gridCol w:w="2231"/>
      </w:tblGrid>
      <w:tr w:rsidR="00F65D3A" w:rsidTr="00FE4103">
        <w:trPr>
          <w:trHeight w:val="546"/>
        </w:trPr>
        <w:tc>
          <w:tcPr>
            <w:tcW w:w="2421" w:type="dxa"/>
            <w:tcBorders>
              <w:left w:val="nil"/>
              <w:bottom w:val="thinThickSmallGap" w:sz="24" w:space="0" w:color="auto"/>
              <w:right w:val="nil"/>
            </w:tcBorders>
          </w:tcPr>
          <w:p w:rsidR="00F65D3A" w:rsidRDefault="00F65D3A" w:rsidP="00FE4103">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Format</w:t>
            </w:r>
          </w:p>
        </w:tc>
        <w:tc>
          <w:tcPr>
            <w:tcW w:w="2189" w:type="dxa"/>
            <w:tcBorders>
              <w:left w:val="nil"/>
              <w:bottom w:val="thinThickSmallGap" w:sz="24" w:space="0" w:color="auto"/>
              <w:right w:val="nil"/>
            </w:tcBorders>
          </w:tcPr>
          <w:p w:rsidR="00F65D3A" w:rsidRDefault="00F65D3A" w:rsidP="00FE4103">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Mean </w:t>
            </w:r>
          </w:p>
        </w:tc>
        <w:tc>
          <w:tcPr>
            <w:tcW w:w="2337" w:type="dxa"/>
            <w:tcBorders>
              <w:left w:val="nil"/>
              <w:bottom w:val="thinThickSmallGap" w:sz="24" w:space="0" w:color="auto"/>
              <w:right w:val="nil"/>
            </w:tcBorders>
          </w:tcPr>
          <w:p w:rsidR="00F65D3A" w:rsidRDefault="00F65D3A" w:rsidP="00FE4103">
            <w:pPr>
              <w:jc w:val="center"/>
              <w:rPr>
                <w:rFonts w:ascii="Times New Roman" w:hAnsi="Times New Roman" w:cs="Times New Roman"/>
                <w:sz w:val="24"/>
                <w:szCs w:val="24"/>
              </w:rPr>
            </w:pPr>
            <w:r>
              <w:rPr>
                <w:rFonts w:ascii="Times New Roman" w:hAnsi="Times New Roman" w:cs="Times New Roman"/>
                <w:sz w:val="24"/>
                <w:szCs w:val="24"/>
              </w:rPr>
              <w:t>Standard Deviation</w:t>
            </w:r>
          </w:p>
        </w:tc>
        <w:tc>
          <w:tcPr>
            <w:tcW w:w="2231" w:type="dxa"/>
            <w:tcBorders>
              <w:left w:val="nil"/>
              <w:bottom w:val="thinThickSmallGap" w:sz="24" w:space="0" w:color="auto"/>
              <w:right w:val="nil"/>
            </w:tcBorders>
          </w:tcPr>
          <w:p w:rsidR="00F65D3A" w:rsidRDefault="00F65D3A" w:rsidP="00FE4103">
            <w:pPr>
              <w:jc w:val="center"/>
              <w:rPr>
                <w:rFonts w:ascii="Times New Roman" w:hAnsi="Times New Roman" w:cs="Times New Roman"/>
                <w:sz w:val="24"/>
                <w:szCs w:val="24"/>
              </w:rPr>
            </w:pPr>
            <w:r>
              <w:rPr>
                <w:rFonts w:ascii="Times New Roman" w:hAnsi="Times New Roman" w:cs="Times New Roman"/>
                <w:sz w:val="24"/>
                <w:szCs w:val="24"/>
              </w:rPr>
              <w:t>Standard Error</w:t>
            </w:r>
          </w:p>
        </w:tc>
      </w:tr>
      <w:tr w:rsidR="00F65D3A" w:rsidTr="00FE4103">
        <w:trPr>
          <w:trHeight w:val="563"/>
        </w:trPr>
        <w:tc>
          <w:tcPr>
            <w:tcW w:w="2421" w:type="dxa"/>
            <w:tcBorders>
              <w:top w:val="thinThickSmallGap" w:sz="24" w:space="0" w:color="auto"/>
              <w:left w:val="nil"/>
              <w:bottom w:val="nil"/>
              <w:right w:val="nil"/>
            </w:tcBorders>
          </w:tcPr>
          <w:p w:rsidR="00F65D3A" w:rsidRDefault="00F65D3A" w:rsidP="00FE4103">
            <w:pPr>
              <w:spacing w:line="480" w:lineRule="auto"/>
              <w:jc w:val="center"/>
              <w:rPr>
                <w:rFonts w:ascii="Times New Roman" w:hAnsi="Times New Roman" w:cs="Times New Roman"/>
                <w:sz w:val="24"/>
                <w:szCs w:val="24"/>
              </w:rPr>
            </w:pPr>
            <w:r>
              <w:rPr>
                <w:rFonts w:ascii="Times New Roman" w:hAnsi="Times New Roman" w:cs="Times New Roman"/>
                <w:sz w:val="24"/>
                <w:szCs w:val="24"/>
              </w:rPr>
              <w:t>Lecture</w:t>
            </w:r>
          </w:p>
        </w:tc>
        <w:tc>
          <w:tcPr>
            <w:tcW w:w="2189" w:type="dxa"/>
            <w:tcBorders>
              <w:top w:val="thinThickSmallGap" w:sz="24" w:space="0" w:color="auto"/>
              <w:left w:val="nil"/>
              <w:bottom w:val="nil"/>
              <w:right w:val="nil"/>
            </w:tcBorders>
          </w:tcPr>
          <w:p w:rsidR="00F65D3A" w:rsidRDefault="008630E8" w:rsidP="00FE4103">
            <w:pPr>
              <w:spacing w:line="480" w:lineRule="auto"/>
              <w:jc w:val="center"/>
              <w:rPr>
                <w:rFonts w:ascii="Times New Roman" w:hAnsi="Times New Roman" w:cs="Times New Roman"/>
                <w:sz w:val="24"/>
                <w:szCs w:val="24"/>
              </w:rPr>
            </w:pPr>
            <w:r>
              <w:rPr>
                <w:rFonts w:ascii="Times New Roman" w:hAnsi="Times New Roman" w:cs="Times New Roman"/>
                <w:sz w:val="24"/>
                <w:szCs w:val="24"/>
              </w:rPr>
              <w:t>2.39</w:t>
            </w:r>
          </w:p>
        </w:tc>
        <w:tc>
          <w:tcPr>
            <w:tcW w:w="2337" w:type="dxa"/>
            <w:tcBorders>
              <w:top w:val="thinThickSmallGap" w:sz="24" w:space="0" w:color="auto"/>
              <w:left w:val="nil"/>
              <w:bottom w:val="nil"/>
              <w:right w:val="nil"/>
            </w:tcBorders>
          </w:tcPr>
          <w:p w:rsidR="00F65D3A" w:rsidRDefault="008630E8" w:rsidP="00FE4103">
            <w:pPr>
              <w:spacing w:line="480" w:lineRule="auto"/>
              <w:jc w:val="center"/>
              <w:rPr>
                <w:rFonts w:ascii="Times New Roman" w:hAnsi="Times New Roman" w:cs="Times New Roman"/>
                <w:sz w:val="24"/>
                <w:szCs w:val="24"/>
              </w:rPr>
            </w:pPr>
            <w:r>
              <w:rPr>
                <w:rFonts w:ascii="Times New Roman" w:hAnsi="Times New Roman" w:cs="Times New Roman"/>
                <w:sz w:val="24"/>
                <w:szCs w:val="24"/>
              </w:rPr>
              <w:t>0.83</w:t>
            </w:r>
          </w:p>
        </w:tc>
        <w:tc>
          <w:tcPr>
            <w:tcW w:w="2231" w:type="dxa"/>
            <w:tcBorders>
              <w:top w:val="thinThickSmallGap" w:sz="24" w:space="0" w:color="auto"/>
              <w:left w:val="nil"/>
              <w:bottom w:val="nil"/>
              <w:right w:val="nil"/>
            </w:tcBorders>
          </w:tcPr>
          <w:p w:rsidR="00F65D3A" w:rsidRDefault="008630E8" w:rsidP="00FE4103">
            <w:pPr>
              <w:spacing w:line="480" w:lineRule="auto"/>
              <w:jc w:val="center"/>
              <w:rPr>
                <w:rFonts w:ascii="Times New Roman" w:hAnsi="Times New Roman" w:cs="Times New Roman"/>
                <w:sz w:val="24"/>
                <w:szCs w:val="24"/>
              </w:rPr>
            </w:pPr>
            <w:r>
              <w:rPr>
                <w:rFonts w:ascii="Times New Roman" w:hAnsi="Times New Roman" w:cs="Times New Roman"/>
                <w:sz w:val="24"/>
                <w:szCs w:val="24"/>
              </w:rPr>
              <w:t>0.19</w:t>
            </w:r>
          </w:p>
        </w:tc>
      </w:tr>
      <w:tr w:rsidR="00F65D3A" w:rsidTr="0076110A">
        <w:trPr>
          <w:trHeight w:val="563"/>
        </w:trPr>
        <w:tc>
          <w:tcPr>
            <w:tcW w:w="2421" w:type="dxa"/>
            <w:tcBorders>
              <w:top w:val="nil"/>
              <w:left w:val="nil"/>
              <w:bottom w:val="nil"/>
              <w:right w:val="nil"/>
            </w:tcBorders>
          </w:tcPr>
          <w:p w:rsidR="00F65D3A" w:rsidRDefault="00F65D3A" w:rsidP="00FE4103">
            <w:pPr>
              <w:spacing w:line="480" w:lineRule="auto"/>
              <w:jc w:val="center"/>
              <w:rPr>
                <w:rFonts w:ascii="Times New Roman" w:hAnsi="Times New Roman" w:cs="Times New Roman"/>
                <w:sz w:val="24"/>
                <w:szCs w:val="24"/>
              </w:rPr>
            </w:pPr>
            <w:r>
              <w:rPr>
                <w:rFonts w:ascii="Times New Roman" w:hAnsi="Times New Roman" w:cs="Times New Roman"/>
                <w:sz w:val="24"/>
                <w:szCs w:val="24"/>
              </w:rPr>
              <w:t>Lab/Lecture</w:t>
            </w:r>
          </w:p>
        </w:tc>
        <w:tc>
          <w:tcPr>
            <w:tcW w:w="2189" w:type="dxa"/>
            <w:tcBorders>
              <w:top w:val="nil"/>
              <w:left w:val="nil"/>
              <w:bottom w:val="nil"/>
              <w:right w:val="nil"/>
            </w:tcBorders>
          </w:tcPr>
          <w:p w:rsidR="00F65D3A" w:rsidRDefault="00F65D3A" w:rsidP="00FE4103">
            <w:pPr>
              <w:spacing w:line="480" w:lineRule="auto"/>
              <w:jc w:val="center"/>
              <w:rPr>
                <w:rFonts w:ascii="Times New Roman" w:hAnsi="Times New Roman" w:cs="Times New Roman"/>
                <w:sz w:val="24"/>
                <w:szCs w:val="24"/>
              </w:rPr>
            </w:pPr>
            <w:r>
              <w:rPr>
                <w:rFonts w:ascii="Times New Roman" w:hAnsi="Times New Roman" w:cs="Times New Roman"/>
                <w:sz w:val="24"/>
                <w:szCs w:val="24"/>
              </w:rPr>
              <w:t>2.510</w:t>
            </w:r>
          </w:p>
        </w:tc>
        <w:tc>
          <w:tcPr>
            <w:tcW w:w="2337" w:type="dxa"/>
            <w:tcBorders>
              <w:top w:val="nil"/>
              <w:left w:val="nil"/>
              <w:bottom w:val="nil"/>
              <w:right w:val="nil"/>
            </w:tcBorders>
          </w:tcPr>
          <w:p w:rsidR="00F65D3A" w:rsidRDefault="00F65D3A" w:rsidP="00FE4103">
            <w:pPr>
              <w:spacing w:line="480" w:lineRule="auto"/>
              <w:jc w:val="center"/>
              <w:rPr>
                <w:rFonts w:ascii="Times New Roman" w:hAnsi="Times New Roman" w:cs="Times New Roman"/>
                <w:sz w:val="24"/>
                <w:szCs w:val="24"/>
              </w:rPr>
            </w:pPr>
            <w:r>
              <w:rPr>
                <w:rFonts w:ascii="Times New Roman" w:hAnsi="Times New Roman" w:cs="Times New Roman"/>
                <w:sz w:val="24"/>
                <w:szCs w:val="24"/>
              </w:rPr>
              <w:t>1.029</w:t>
            </w:r>
          </w:p>
        </w:tc>
        <w:tc>
          <w:tcPr>
            <w:tcW w:w="2231" w:type="dxa"/>
            <w:tcBorders>
              <w:top w:val="nil"/>
              <w:left w:val="nil"/>
              <w:bottom w:val="nil"/>
              <w:right w:val="nil"/>
            </w:tcBorders>
          </w:tcPr>
          <w:p w:rsidR="00F65D3A" w:rsidRDefault="008630E8" w:rsidP="00FE4103">
            <w:pPr>
              <w:spacing w:line="480" w:lineRule="auto"/>
              <w:jc w:val="center"/>
              <w:rPr>
                <w:rFonts w:ascii="Times New Roman" w:hAnsi="Times New Roman" w:cs="Times New Roman"/>
                <w:sz w:val="24"/>
                <w:szCs w:val="24"/>
              </w:rPr>
            </w:pPr>
            <w:r>
              <w:rPr>
                <w:rFonts w:ascii="Times New Roman" w:hAnsi="Times New Roman" w:cs="Times New Roman"/>
                <w:sz w:val="24"/>
                <w:szCs w:val="24"/>
              </w:rPr>
              <w:t>0.027</w:t>
            </w:r>
          </w:p>
        </w:tc>
      </w:tr>
      <w:tr w:rsidR="00F65D3A" w:rsidTr="0076110A">
        <w:trPr>
          <w:trHeight w:val="563"/>
        </w:trPr>
        <w:tc>
          <w:tcPr>
            <w:tcW w:w="2421" w:type="dxa"/>
            <w:tcBorders>
              <w:top w:val="nil"/>
              <w:left w:val="nil"/>
              <w:bottom w:val="single" w:sz="4" w:space="0" w:color="auto"/>
              <w:right w:val="nil"/>
            </w:tcBorders>
          </w:tcPr>
          <w:p w:rsidR="00F65D3A" w:rsidRDefault="00F65D3A" w:rsidP="00FE4103">
            <w:pPr>
              <w:spacing w:line="480" w:lineRule="auto"/>
              <w:jc w:val="center"/>
              <w:rPr>
                <w:rFonts w:ascii="Times New Roman" w:hAnsi="Times New Roman" w:cs="Times New Roman"/>
                <w:sz w:val="24"/>
                <w:szCs w:val="24"/>
              </w:rPr>
            </w:pPr>
            <w:r>
              <w:rPr>
                <w:rFonts w:ascii="Times New Roman" w:hAnsi="Times New Roman" w:cs="Times New Roman"/>
                <w:sz w:val="24"/>
                <w:szCs w:val="24"/>
              </w:rPr>
              <w:t>Hybrid</w:t>
            </w:r>
          </w:p>
        </w:tc>
        <w:tc>
          <w:tcPr>
            <w:tcW w:w="2189" w:type="dxa"/>
            <w:tcBorders>
              <w:top w:val="nil"/>
              <w:left w:val="nil"/>
              <w:bottom w:val="single" w:sz="4" w:space="0" w:color="auto"/>
              <w:right w:val="nil"/>
            </w:tcBorders>
          </w:tcPr>
          <w:p w:rsidR="00F65D3A" w:rsidRDefault="00F65D3A" w:rsidP="00FE4103">
            <w:pPr>
              <w:spacing w:line="480" w:lineRule="auto"/>
              <w:jc w:val="center"/>
              <w:rPr>
                <w:rFonts w:ascii="Times New Roman" w:hAnsi="Times New Roman" w:cs="Times New Roman"/>
                <w:sz w:val="24"/>
                <w:szCs w:val="24"/>
              </w:rPr>
            </w:pPr>
            <w:r>
              <w:rPr>
                <w:rFonts w:ascii="Times New Roman" w:hAnsi="Times New Roman" w:cs="Times New Roman"/>
                <w:sz w:val="24"/>
                <w:szCs w:val="24"/>
              </w:rPr>
              <w:t>2.640</w:t>
            </w:r>
          </w:p>
        </w:tc>
        <w:tc>
          <w:tcPr>
            <w:tcW w:w="2337" w:type="dxa"/>
            <w:tcBorders>
              <w:top w:val="nil"/>
              <w:left w:val="nil"/>
              <w:bottom w:val="single" w:sz="4" w:space="0" w:color="auto"/>
              <w:right w:val="nil"/>
            </w:tcBorders>
          </w:tcPr>
          <w:p w:rsidR="00F65D3A" w:rsidRDefault="00F65D3A" w:rsidP="00FE4103">
            <w:pPr>
              <w:spacing w:line="480" w:lineRule="auto"/>
              <w:jc w:val="center"/>
              <w:rPr>
                <w:rFonts w:ascii="Times New Roman" w:hAnsi="Times New Roman" w:cs="Times New Roman"/>
                <w:sz w:val="24"/>
                <w:szCs w:val="24"/>
              </w:rPr>
            </w:pPr>
            <w:r>
              <w:rPr>
                <w:rFonts w:ascii="Times New Roman" w:hAnsi="Times New Roman" w:cs="Times New Roman"/>
                <w:sz w:val="24"/>
                <w:szCs w:val="24"/>
              </w:rPr>
              <w:t>1.060</w:t>
            </w:r>
          </w:p>
        </w:tc>
        <w:tc>
          <w:tcPr>
            <w:tcW w:w="2231" w:type="dxa"/>
            <w:tcBorders>
              <w:top w:val="nil"/>
              <w:left w:val="nil"/>
              <w:bottom w:val="single" w:sz="4" w:space="0" w:color="auto"/>
              <w:right w:val="nil"/>
            </w:tcBorders>
          </w:tcPr>
          <w:p w:rsidR="00F65D3A" w:rsidRDefault="008630E8" w:rsidP="00FE4103">
            <w:pPr>
              <w:spacing w:line="480" w:lineRule="auto"/>
              <w:jc w:val="center"/>
              <w:rPr>
                <w:rFonts w:ascii="Times New Roman" w:hAnsi="Times New Roman" w:cs="Times New Roman"/>
                <w:sz w:val="24"/>
                <w:szCs w:val="24"/>
              </w:rPr>
            </w:pPr>
            <w:r>
              <w:rPr>
                <w:rFonts w:ascii="Times New Roman" w:hAnsi="Times New Roman" w:cs="Times New Roman"/>
                <w:sz w:val="24"/>
                <w:szCs w:val="24"/>
              </w:rPr>
              <w:t>0.087</w:t>
            </w:r>
          </w:p>
        </w:tc>
      </w:tr>
    </w:tbl>
    <w:p w:rsidR="00F65D3A" w:rsidRDefault="00F65D3A" w:rsidP="00F65D3A">
      <w:pPr>
        <w:spacing w:line="240" w:lineRule="auto"/>
        <w:rPr>
          <w:rFonts w:ascii="Times New Roman" w:hAnsi="Times New Roman" w:cs="Times New Roman"/>
          <w:sz w:val="24"/>
          <w:szCs w:val="24"/>
        </w:rPr>
      </w:pPr>
      <w:r w:rsidRPr="007E097B">
        <w:rPr>
          <w:rFonts w:ascii="Times New Roman" w:hAnsi="Times New Roman" w:cs="Times New Roman"/>
          <w:i/>
          <w:sz w:val="24"/>
          <w:szCs w:val="24"/>
        </w:rPr>
        <w:t xml:space="preserve">Table </w:t>
      </w:r>
      <w:r>
        <w:rPr>
          <w:rFonts w:ascii="Times New Roman" w:hAnsi="Times New Roman" w:cs="Times New Roman"/>
          <w:i/>
          <w:sz w:val="24"/>
          <w:szCs w:val="24"/>
        </w:rPr>
        <w:t>10</w:t>
      </w:r>
      <w:r w:rsidRPr="007E097B">
        <w:rPr>
          <w:rFonts w:ascii="Times New Roman" w:hAnsi="Times New Roman" w:cs="Times New Roman"/>
          <w:i/>
          <w:sz w:val="24"/>
          <w:szCs w:val="24"/>
        </w:rPr>
        <w:t>:</w:t>
      </w:r>
      <w:r>
        <w:rPr>
          <w:rFonts w:ascii="Times New Roman" w:hAnsi="Times New Roman" w:cs="Times New Roman"/>
          <w:sz w:val="24"/>
          <w:szCs w:val="24"/>
        </w:rPr>
        <w:t xml:space="preserve">  </w:t>
      </w:r>
      <w:r>
        <w:rPr>
          <w:rFonts w:ascii="Times New Roman" w:hAnsi="Times New Roman" w:cs="Times New Roman"/>
          <w:i/>
          <w:sz w:val="24"/>
          <w:szCs w:val="24"/>
        </w:rPr>
        <w:t>Mean and standard deviation grade point values for Advanced Anatomy and Physiology by delivery format (see Appendix D)</w:t>
      </w:r>
    </w:p>
    <w:p w:rsidR="00F65D3A" w:rsidRDefault="00F65D3A" w:rsidP="009611DF">
      <w:pPr>
        <w:spacing w:line="480" w:lineRule="auto"/>
        <w:rPr>
          <w:rFonts w:ascii="Times New Roman" w:hAnsi="Times New Roman" w:cs="Times New Roman"/>
          <w:sz w:val="24"/>
          <w:szCs w:val="24"/>
        </w:rPr>
      </w:pPr>
    </w:p>
    <w:p w:rsidR="00972BB8" w:rsidRPr="00F3675A" w:rsidRDefault="00D84559" w:rsidP="009611DF">
      <w:pPr>
        <w:spacing w:line="480" w:lineRule="auto"/>
        <w:rPr>
          <w:rFonts w:ascii="Times New Roman" w:hAnsi="Times New Roman" w:cs="Times New Roman"/>
          <w:b/>
          <w:sz w:val="28"/>
          <w:szCs w:val="28"/>
        </w:rPr>
      </w:pPr>
      <w:r w:rsidRPr="00F3675A">
        <w:rPr>
          <w:rFonts w:ascii="Times New Roman" w:hAnsi="Times New Roman" w:cs="Times New Roman"/>
          <w:b/>
          <w:sz w:val="28"/>
          <w:szCs w:val="28"/>
        </w:rPr>
        <w:t>Conclusion</w:t>
      </w:r>
    </w:p>
    <w:p w:rsidR="00972BB8" w:rsidRDefault="00972BB8" w:rsidP="009611DF">
      <w:pPr>
        <w:spacing w:line="480" w:lineRule="auto"/>
        <w:rPr>
          <w:rFonts w:ascii="Times New Roman" w:hAnsi="Times New Roman" w:cs="Times New Roman"/>
          <w:sz w:val="24"/>
          <w:szCs w:val="24"/>
        </w:rPr>
      </w:pPr>
      <w:r>
        <w:rPr>
          <w:rFonts w:ascii="Times New Roman" w:hAnsi="Times New Roman" w:cs="Times New Roman"/>
          <w:sz w:val="24"/>
          <w:szCs w:val="24"/>
        </w:rPr>
        <w:tab/>
      </w:r>
      <w:r w:rsidR="00D84559">
        <w:rPr>
          <w:rFonts w:ascii="Times New Roman" w:hAnsi="Times New Roman" w:cs="Times New Roman"/>
          <w:sz w:val="24"/>
          <w:szCs w:val="24"/>
        </w:rPr>
        <w:t>The</w:t>
      </w:r>
      <w:r>
        <w:rPr>
          <w:rFonts w:ascii="Times New Roman" w:hAnsi="Times New Roman" w:cs="Times New Roman"/>
          <w:sz w:val="24"/>
          <w:szCs w:val="24"/>
        </w:rPr>
        <w:t xml:space="preserve"> overall picture shows students enrolled in the lab/lecture delivery format achieve higher success and completion rates than their counterparts enrolled in lecture only delivery format, according to </w:t>
      </w:r>
      <w:r w:rsidR="00EE0FCE">
        <w:rPr>
          <w:rFonts w:ascii="Times New Roman" w:hAnsi="Times New Roman" w:cs="Times New Roman"/>
          <w:sz w:val="24"/>
          <w:szCs w:val="24"/>
        </w:rPr>
        <w:t>Tables 2 and 4</w:t>
      </w:r>
      <w:r>
        <w:rPr>
          <w:rFonts w:ascii="Times New Roman" w:hAnsi="Times New Roman" w:cs="Times New Roman"/>
          <w:sz w:val="24"/>
          <w:szCs w:val="24"/>
        </w:rPr>
        <w:t xml:space="preserve">.  </w:t>
      </w:r>
      <w:r w:rsidR="00D84559">
        <w:rPr>
          <w:rFonts w:ascii="Times New Roman" w:hAnsi="Times New Roman" w:cs="Times New Roman"/>
          <w:sz w:val="24"/>
          <w:szCs w:val="24"/>
        </w:rPr>
        <w:t>However, the individual example of the success and completion rates of the Principles of General Chemistry I course shows that more factors are necessary to investigate th</w:t>
      </w:r>
      <w:r w:rsidR="00F02C71">
        <w:rPr>
          <w:rFonts w:ascii="Times New Roman" w:hAnsi="Times New Roman" w:cs="Times New Roman"/>
          <w:sz w:val="24"/>
          <w:szCs w:val="24"/>
        </w:rPr>
        <w:t>a</w:t>
      </w:r>
      <w:r w:rsidR="00D84559">
        <w:rPr>
          <w:rFonts w:ascii="Times New Roman" w:hAnsi="Times New Roman" w:cs="Times New Roman"/>
          <w:sz w:val="24"/>
          <w:szCs w:val="24"/>
        </w:rPr>
        <w:t xml:space="preserve">n just the delivery format.  Differences in teaching styles, changes in state-wide curriculum, and time constraints are a few additional variables that have affected the outcomes of these courses.  </w:t>
      </w:r>
      <w:r w:rsidR="005F75BF">
        <w:rPr>
          <w:rFonts w:ascii="Times New Roman" w:hAnsi="Times New Roman" w:cs="Times New Roman"/>
          <w:sz w:val="24"/>
          <w:szCs w:val="24"/>
        </w:rPr>
        <w:t xml:space="preserve">In addition, the immeasurable constraints (labs not properly connected with material, disconnect between lab and classroom, limited time/equipment, etc.) presented by Jenkins (2007) and Burrowes (2008) leave plenty of room to argue the magnitude to which the laboratory component </w:t>
      </w:r>
      <w:r w:rsidR="00B0508D">
        <w:rPr>
          <w:rFonts w:ascii="Times New Roman" w:hAnsi="Times New Roman" w:cs="Times New Roman"/>
          <w:sz w:val="24"/>
          <w:szCs w:val="24"/>
        </w:rPr>
        <w:t>might improve</w:t>
      </w:r>
      <w:r w:rsidR="005F75BF">
        <w:rPr>
          <w:rFonts w:ascii="Times New Roman" w:hAnsi="Times New Roman" w:cs="Times New Roman"/>
          <w:sz w:val="24"/>
          <w:szCs w:val="24"/>
        </w:rPr>
        <w:t xml:space="preserve"> student success.</w:t>
      </w:r>
    </w:p>
    <w:p w:rsidR="00B942DB" w:rsidRDefault="005F75BF" w:rsidP="009611DF">
      <w:pPr>
        <w:spacing w:line="480" w:lineRule="auto"/>
        <w:rPr>
          <w:rFonts w:ascii="Times New Roman" w:hAnsi="Times New Roman" w:cs="Times New Roman"/>
          <w:sz w:val="24"/>
          <w:szCs w:val="24"/>
        </w:rPr>
      </w:pPr>
      <w:r>
        <w:rPr>
          <w:rFonts w:ascii="Times New Roman" w:hAnsi="Times New Roman" w:cs="Times New Roman"/>
          <w:sz w:val="24"/>
          <w:szCs w:val="24"/>
        </w:rPr>
        <w:tab/>
        <w:t>In the limited amount of courses th</w:t>
      </w:r>
      <w:r w:rsidR="006D66D2">
        <w:rPr>
          <w:rFonts w:ascii="Times New Roman" w:hAnsi="Times New Roman" w:cs="Times New Roman"/>
          <w:sz w:val="24"/>
          <w:szCs w:val="24"/>
        </w:rPr>
        <w:t xml:space="preserve">at </w:t>
      </w:r>
      <w:r w:rsidR="00F02C71">
        <w:rPr>
          <w:rFonts w:ascii="Times New Roman" w:hAnsi="Times New Roman" w:cs="Times New Roman"/>
          <w:sz w:val="24"/>
          <w:szCs w:val="24"/>
        </w:rPr>
        <w:t xml:space="preserve">were </w:t>
      </w:r>
      <w:r w:rsidR="006D66D2">
        <w:rPr>
          <w:rFonts w:ascii="Times New Roman" w:hAnsi="Times New Roman" w:cs="Times New Roman"/>
          <w:sz w:val="24"/>
          <w:szCs w:val="24"/>
        </w:rPr>
        <w:t>offered</w:t>
      </w:r>
      <w:r w:rsidR="00F02C71">
        <w:rPr>
          <w:rFonts w:ascii="Times New Roman" w:hAnsi="Times New Roman" w:cs="Times New Roman"/>
          <w:sz w:val="24"/>
          <w:szCs w:val="24"/>
        </w:rPr>
        <w:t xml:space="preserve"> in</w:t>
      </w:r>
      <w:r w:rsidR="006D66D2">
        <w:rPr>
          <w:rFonts w:ascii="Times New Roman" w:hAnsi="Times New Roman" w:cs="Times New Roman"/>
          <w:sz w:val="24"/>
          <w:szCs w:val="24"/>
        </w:rPr>
        <w:t xml:space="preserve"> hybrid, online, and web c</w:t>
      </w:r>
      <w:r w:rsidR="009E7F8C">
        <w:rPr>
          <w:rFonts w:ascii="Times New Roman" w:hAnsi="Times New Roman" w:cs="Times New Roman"/>
          <w:sz w:val="24"/>
          <w:szCs w:val="24"/>
        </w:rPr>
        <w:t>onferencing</w:t>
      </w:r>
      <w:r w:rsidR="00F02C71">
        <w:rPr>
          <w:rFonts w:ascii="Times New Roman" w:hAnsi="Times New Roman" w:cs="Times New Roman"/>
          <w:sz w:val="24"/>
          <w:szCs w:val="24"/>
        </w:rPr>
        <w:t xml:space="preserve"> formats</w:t>
      </w:r>
      <w:r w:rsidR="009E7F8C">
        <w:rPr>
          <w:rFonts w:ascii="Times New Roman" w:hAnsi="Times New Roman" w:cs="Times New Roman"/>
          <w:sz w:val="24"/>
          <w:szCs w:val="24"/>
        </w:rPr>
        <w:t>, the overall success and completion rates are shown to be lower than that of the lab/lecture delivery format.  However, not all the individual courses reflect this</w:t>
      </w:r>
      <w:r w:rsidR="00F02C71">
        <w:rPr>
          <w:rFonts w:ascii="Times New Roman" w:hAnsi="Times New Roman" w:cs="Times New Roman"/>
          <w:sz w:val="24"/>
          <w:szCs w:val="24"/>
        </w:rPr>
        <w:t xml:space="preserve"> result</w:t>
      </w:r>
      <w:r w:rsidR="009E7F8C">
        <w:rPr>
          <w:rFonts w:ascii="Times New Roman" w:hAnsi="Times New Roman" w:cs="Times New Roman"/>
          <w:sz w:val="24"/>
          <w:szCs w:val="24"/>
        </w:rPr>
        <w:t xml:space="preserve">.  With the example of the Advanced Anatomy and Physiology, it was shown that the success and completion rate was far higher in the </w:t>
      </w:r>
      <w:r w:rsidR="00AF55EC">
        <w:rPr>
          <w:rFonts w:ascii="Times New Roman" w:hAnsi="Times New Roman" w:cs="Times New Roman"/>
          <w:sz w:val="24"/>
          <w:szCs w:val="24"/>
        </w:rPr>
        <w:t>hybrid</w:t>
      </w:r>
      <w:r w:rsidR="00F02C71">
        <w:rPr>
          <w:rFonts w:ascii="Times New Roman" w:hAnsi="Times New Roman" w:cs="Times New Roman"/>
          <w:sz w:val="24"/>
          <w:szCs w:val="24"/>
        </w:rPr>
        <w:t xml:space="preserve"> course than in the lab/</w:t>
      </w:r>
      <w:r w:rsidR="00AF55EC">
        <w:rPr>
          <w:rFonts w:ascii="Times New Roman" w:hAnsi="Times New Roman" w:cs="Times New Roman"/>
          <w:sz w:val="24"/>
          <w:szCs w:val="24"/>
        </w:rPr>
        <w:t>lecture delivery format.</w:t>
      </w:r>
      <w:r w:rsidR="009E7F8C">
        <w:rPr>
          <w:rFonts w:ascii="Times New Roman" w:hAnsi="Times New Roman" w:cs="Times New Roman"/>
          <w:sz w:val="24"/>
          <w:szCs w:val="24"/>
        </w:rPr>
        <w:t xml:space="preserve">  The </w:t>
      </w:r>
      <w:r w:rsidR="009E7F8C">
        <w:rPr>
          <w:rFonts w:ascii="Times New Roman" w:hAnsi="Times New Roman" w:cs="Times New Roman"/>
          <w:sz w:val="24"/>
          <w:szCs w:val="24"/>
        </w:rPr>
        <w:lastRenderedPageBreak/>
        <w:t>opposite was shown in the Preparation for Basic Chemistry course.</w:t>
      </w:r>
      <w:r w:rsidR="00DC2AA8">
        <w:rPr>
          <w:rFonts w:ascii="Times New Roman" w:hAnsi="Times New Roman" w:cs="Times New Roman"/>
          <w:sz w:val="24"/>
          <w:szCs w:val="24"/>
        </w:rPr>
        <w:t xml:space="preserve">  A simple hypothesis to explain this phenomenon is that the students that are enrolled in the Advanced Anatomy &amp; Physiology course are continuing students familiar with the online learning management system as opposed to the students in the Preparation for Basic Chemistry course who are</w:t>
      </w:r>
      <w:r w:rsidR="00B0508D">
        <w:rPr>
          <w:rFonts w:ascii="Times New Roman" w:hAnsi="Times New Roman" w:cs="Times New Roman"/>
          <w:sz w:val="24"/>
          <w:szCs w:val="24"/>
        </w:rPr>
        <w:t xml:space="preserve"> not</w:t>
      </w:r>
      <w:r w:rsidR="00DC2AA8">
        <w:rPr>
          <w:rFonts w:ascii="Times New Roman" w:hAnsi="Times New Roman" w:cs="Times New Roman"/>
          <w:sz w:val="24"/>
          <w:szCs w:val="24"/>
        </w:rPr>
        <w:t xml:space="preserve"> adapted to the learning management system and possibly have never experienced an online learning environment.  </w:t>
      </w:r>
      <w:r w:rsidR="005E5D35">
        <w:rPr>
          <w:rFonts w:ascii="Times New Roman" w:hAnsi="Times New Roman" w:cs="Times New Roman"/>
          <w:sz w:val="24"/>
          <w:szCs w:val="24"/>
        </w:rPr>
        <w:t>Comparing this h</w:t>
      </w:r>
      <w:r w:rsidR="00E03705">
        <w:rPr>
          <w:rFonts w:ascii="Times New Roman" w:hAnsi="Times New Roman" w:cs="Times New Roman"/>
          <w:sz w:val="24"/>
          <w:szCs w:val="24"/>
        </w:rPr>
        <w:t xml:space="preserve">ypothesis to the suggestion by </w:t>
      </w:r>
      <w:r w:rsidR="005E5D35">
        <w:rPr>
          <w:rFonts w:ascii="Times New Roman" w:hAnsi="Times New Roman" w:cs="Times New Roman"/>
          <w:sz w:val="24"/>
          <w:szCs w:val="24"/>
        </w:rPr>
        <w:t xml:space="preserve">Overbaugh and Lin (2006) that a portion of student success is reliant on the students’ sense of community, </w:t>
      </w:r>
      <w:r w:rsidR="00B942DB">
        <w:rPr>
          <w:rFonts w:ascii="Times New Roman" w:hAnsi="Times New Roman" w:cs="Times New Roman"/>
          <w:sz w:val="24"/>
          <w:szCs w:val="24"/>
        </w:rPr>
        <w:t>students that are comfortable with the online learning management system are possibly more apt to start building the learning community earlier and with much more success.</w:t>
      </w:r>
    </w:p>
    <w:p w:rsidR="005F75BF" w:rsidRDefault="00B942DB" w:rsidP="009611DF">
      <w:pPr>
        <w:spacing w:line="480" w:lineRule="auto"/>
        <w:rPr>
          <w:rFonts w:ascii="Times New Roman" w:hAnsi="Times New Roman" w:cs="Times New Roman"/>
          <w:sz w:val="24"/>
          <w:szCs w:val="24"/>
        </w:rPr>
      </w:pPr>
      <w:r>
        <w:rPr>
          <w:rFonts w:ascii="Times New Roman" w:hAnsi="Times New Roman" w:cs="Times New Roman"/>
          <w:sz w:val="24"/>
          <w:szCs w:val="24"/>
        </w:rPr>
        <w:tab/>
        <w:t>As for retention, lab/lecture</w:t>
      </w:r>
      <w:r w:rsidR="00F02C71">
        <w:rPr>
          <w:rFonts w:ascii="Times New Roman" w:hAnsi="Times New Roman" w:cs="Times New Roman"/>
          <w:sz w:val="24"/>
          <w:szCs w:val="24"/>
        </w:rPr>
        <w:t xml:space="preserve"> courses</w:t>
      </w:r>
      <w:r>
        <w:rPr>
          <w:rFonts w:ascii="Times New Roman" w:hAnsi="Times New Roman" w:cs="Times New Roman"/>
          <w:sz w:val="24"/>
          <w:szCs w:val="24"/>
        </w:rPr>
        <w:t xml:space="preserve"> a</w:t>
      </w:r>
      <w:r w:rsidR="00AF55EC">
        <w:rPr>
          <w:rFonts w:ascii="Times New Roman" w:hAnsi="Times New Roman" w:cs="Times New Roman"/>
          <w:sz w:val="24"/>
          <w:szCs w:val="24"/>
        </w:rPr>
        <w:t>lso showed</w:t>
      </w:r>
      <w:r>
        <w:rPr>
          <w:rFonts w:ascii="Times New Roman" w:hAnsi="Times New Roman" w:cs="Times New Roman"/>
          <w:sz w:val="24"/>
          <w:szCs w:val="24"/>
        </w:rPr>
        <w:t xml:space="preserve"> lower withdrawal rate</w:t>
      </w:r>
      <w:r w:rsidR="00B0508D">
        <w:rPr>
          <w:rFonts w:ascii="Times New Roman" w:hAnsi="Times New Roman" w:cs="Times New Roman"/>
          <w:sz w:val="24"/>
          <w:szCs w:val="24"/>
        </w:rPr>
        <w:t>s than</w:t>
      </w:r>
      <w:r>
        <w:rPr>
          <w:rFonts w:ascii="Times New Roman" w:hAnsi="Times New Roman" w:cs="Times New Roman"/>
          <w:sz w:val="24"/>
          <w:szCs w:val="24"/>
        </w:rPr>
        <w:t xml:space="preserve"> online, hybrid, and web conference courses.  The rates for retention may also be higher than the actual withdrawal rates reflect, because there is no distinction between </w:t>
      </w:r>
      <w:r w:rsidR="00E77AA4">
        <w:rPr>
          <w:rFonts w:ascii="Times New Roman" w:hAnsi="Times New Roman" w:cs="Times New Roman"/>
          <w:sz w:val="24"/>
          <w:szCs w:val="24"/>
        </w:rPr>
        <w:t>students who complete the course with a failing grade and the students who stop attending the cour</w:t>
      </w:r>
      <w:r w:rsidR="00B0508D">
        <w:rPr>
          <w:rFonts w:ascii="Times New Roman" w:hAnsi="Times New Roman" w:cs="Times New Roman"/>
          <w:sz w:val="24"/>
          <w:szCs w:val="24"/>
        </w:rPr>
        <w:t>se.  Although there is no</w:t>
      </w:r>
      <w:r w:rsidR="00E77AA4">
        <w:rPr>
          <w:rFonts w:ascii="Times New Roman" w:hAnsi="Times New Roman" w:cs="Times New Roman"/>
          <w:sz w:val="24"/>
          <w:szCs w:val="24"/>
        </w:rPr>
        <w:t xml:space="preserve"> d</w:t>
      </w:r>
      <w:r w:rsidR="00B0508D">
        <w:rPr>
          <w:rFonts w:ascii="Times New Roman" w:hAnsi="Times New Roman" w:cs="Times New Roman"/>
          <w:sz w:val="24"/>
          <w:szCs w:val="24"/>
        </w:rPr>
        <w:t>irect way to gauge that student</w:t>
      </w:r>
      <w:r w:rsidR="00E77AA4">
        <w:rPr>
          <w:rFonts w:ascii="Times New Roman" w:hAnsi="Times New Roman" w:cs="Times New Roman"/>
          <w:sz w:val="24"/>
          <w:szCs w:val="24"/>
        </w:rPr>
        <w:t xml:space="preserve"> retention is a result of the</w:t>
      </w:r>
      <w:r w:rsidR="00B0508D">
        <w:rPr>
          <w:rFonts w:ascii="Times New Roman" w:hAnsi="Times New Roman" w:cs="Times New Roman"/>
          <w:sz w:val="24"/>
          <w:szCs w:val="24"/>
        </w:rPr>
        <w:t>ir</w:t>
      </w:r>
      <w:r w:rsidR="00E77AA4">
        <w:rPr>
          <w:rFonts w:ascii="Times New Roman" w:hAnsi="Times New Roman" w:cs="Times New Roman"/>
          <w:sz w:val="24"/>
          <w:szCs w:val="24"/>
        </w:rPr>
        <w:t xml:space="preserve"> learning community, interaction with the instructor, or some other factor, it is clear from this data that there is a correlation between students enrolled in lab/lecture courses experiencing a higher retention rate.</w:t>
      </w:r>
    </w:p>
    <w:p w:rsidR="00E77AA4" w:rsidRDefault="00E77AA4" w:rsidP="009611DF">
      <w:pPr>
        <w:spacing w:line="480" w:lineRule="auto"/>
        <w:rPr>
          <w:rFonts w:ascii="Times New Roman" w:hAnsi="Times New Roman" w:cs="Times New Roman"/>
          <w:sz w:val="24"/>
          <w:szCs w:val="24"/>
        </w:rPr>
      </w:pPr>
      <w:r>
        <w:rPr>
          <w:rFonts w:ascii="Times New Roman" w:hAnsi="Times New Roman" w:cs="Times New Roman"/>
          <w:sz w:val="24"/>
          <w:szCs w:val="24"/>
        </w:rPr>
        <w:tab/>
        <w:t>Although this research give</w:t>
      </w:r>
      <w:r w:rsidR="00B0508D">
        <w:rPr>
          <w:rFonts w:ascii="Times New Roman" w:hAnsi="Times New Roman" w:cs="Times New Roman"/>
          <w:sz w:val="24"/>
          <w:szCs w:val="24"/>
        </w:rPr>
        <w:t>s</w:t>
      </w:r>
      <w:r>
        <w:rPr>
          <w:rFonts w:ascii="Times New Roman" w:hAnsi="Times New Roman" w:cs="Times New Roman"/>
          <w:sz w:val="24"/>
          <w:szCs w:val="24"/>
        </w:rPr>
        <w:t xml:space="preserve"> a preliminary glimpse into the </w:t>
      </w:r>
      <w:r w:rsidR="00B0508D">
        <w:rPr>
          <w:rFonts w:ascii="Times New Roman" w:hAnsi="Times New Roman" w:cs="Times New Roman"/>
          <w:sz w:val="24"/>
          <w:szCs w:val="24"/>
        </w:rPr>
        <w:t>impact of</w:t>
      </w:r>
      <w:r>
        <w:rPr>
          <w:rFonts w:ascii="Times New Roman" w:hAnsi="Times New Roman" w:cs="Times New Roman"/>
          <w:sz w:val="24"/>
          <w:szCs w:val="24"/>
        </w:rPr>
        <w:t xml:space="preserve"> lab/lecture delivery formats as opposed to the lecture only delivery format, further research could isolate individual variables that promote student success.  Being able to </w:t>
      </w:r>
      <w:r w:rsidR="00B0508D">
        <w:rPr>
          <w:rFonts w:ascii="Times New Roman" w:hAnsi="Times New Roman" w:cs="Times New Roman"/>
          <w:sz w:val="24"/>
          <w:szCs w:val="24"/>
        </w:rPr>
        <w:t>compare</w:t>
      </w:r>
      <w:r>
        <w:rPr>
          <w:rFonts w:ascii="Times New Roman" w:hAnsi="Times New Roman" w:cs="Times New Roman"/>
          <w:sz w:val="24"/>
          <w:szCs w:val="24"/>
        </w:rPr>
        <w:t xml:space="preserve"> the same instructor presented over various delivery formats for the same course would focus </w:t>
      </w:r>
      <w:r w:rsidR="00833189">
        <w:rPr>
          <w:rFonts w:ascii="Times New Roman" w:hAnsi="Times New Roman" w:cs="Times New Roman"/>
          <w:sz w:val="24"/>
          <w:szCs w:val="24"/>
        </w:rPr>
        <w:t xml:space="preserve">student </w:t>
      </w:r>
      <w:r>
        <w:rPr>
          <w:rFonts w:ascii="Times New Roman" w:hAnsi="Times New Roman" w:cs="Times New Roman"/>
          <w:sz w:val="24"/>
          <w:szCs w:val="24"/>
        </w:rPr>
        <w:t xml:space="preserve">success on the actual delivery and </w:t>
      </w:r>
      <w:r w:rsidR="00B0508D">
        <w:rPr>
          <w:rFonts w:ascii="Times New Roman" w:hAnsi="Times New Roman" w:cs="Times New Roman"/>
          <w:sz w:val="24"/>
          <w:szCs w:val="24"/>
        </w:rPr>
        <w:t>not be concerned with material</w:t>
      </w:r>
      <w:r>
        <w:rPr>
          <w:rFonts w:ascii="Times New Roman" w:hAnsi="Times New Roman" w:cs="Times New Roman"/>
          <w:sz w:val="24"/>
          <w:szCs w:val="24"/>
        </w:rPr>
        <w:t xml:space="preserve"> or other </w:t>
      </w:r>
      <w:r w:rsidR="00833189">
        <w:rPr>
          <w:rFonts w:ascii="Times New Roman" w:hAnsi="Times New Roman" w:cs="Times New Roman"/>
          <w:sz w:val="24"/>
          <w:szCs w:val="24"/>
        </w:rPr>
        <w:t>outside variables.</w:t>
      </w:r>
    </w:p>
    <w:p w:rsidR="008B7E47" w:rsidRDefault="00F3675A" w:rsidP="009611DF">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r>
      <w:r w:rsidR="008B7E47">
        <w:rPr>
          <w:rFonts w:ascii="Times New Roman" w:hAnsi="Times New Roman" w:cs="Times New Roman"/>
          <w:sz w:val="24"/>
          <w:szCs w:val="24"/>
        </w:rPr>
        <w:t>Hopefully this research will aid in the development and organizational structure of science courses at CVTC, especially with the prepared learner courses.  As seen in the data, prepared learner students are shown to have lower completion and success rates in online formats.  In addition, a lab component showed higher success as well.  For the scope of the research, it can be concluded that the majority of prepared learner students would benefit from face-to-face, lab-based delivery formats.</w:t>
      </w:r>
    </w:p>
    <w:p w:rsidR="00F3675A" w:rsidRDefault="008B7E47" w:rsidP="009611DF">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Recent changes at CVTC have moved the majority of the prepared learner courses from the General Education department to the Academic Services department.  The future of the science based </w:t>
      </w:r>
      <w:r w:rsidR="00E665FE">
        <w:rPr>
          <w:rFonts w:ascii="Times New Roman" w:hAnsi="Times New Roman" w:cs="Times New Roman"/>
          <w:sz w:val="24"/>
          <w:szCs w:val="24"/>
        </w:rPr>
        <w:t xml:space="preserve">prepared learner </w:t>
      </w:r>
      <w:r>
        <w:rPr>
          <w:rFonts w:ascii="Times New Roman" w:hAnsi="Times New Roman" w:cs="Times New Roman"/>
          <w:sz w:val="24"/>
          <w:szCs w:val="24"/>
        </w:rPr>
        <w:t>courses are still undecided due to th</w:t>
      </w:r>
      <w:r w:rsidR="00E665FE">
        <w:rPr>
          <w:rFonts w:ascii="Times New Roman" w:hAnsi="Times New Roman" w:cs="Times New Roman"/>
          <w:sz w:val="24"/>
          <w:szCs w:val="24"/>
        </w:rPr>
        <w:t>e issues of availabl</w:t>
      </w:r>
      <w:r w:rsidR="00124D24">
        <w:rPr>
          <w:rFonts w:ascii="Times New Roman" w:hAnsi="Times New Roman" w:cs="Times New Roman"/>
          <w:sz w:val="24"/>
          <w:szCs w:val="24"/>
        </w:rPr>
        <w:t>e laboratory space and safety.</w:t>
      </w:r>
      <w:r>
        <w:rPr>
          <w:rFonts w:ascii="Times New Roman" w:hAnsi="Times New Roman" w:cs="Times New Roman"/>
          <w:sz w:val="24"/>
          <w:szCs w:val="24"/>
        </w:rPr>
        <w:t xml:space="preserve">  </w:t>
      </w:r>
      <w:r w:rsidR="00E665FE">
        <w:rPr>
          <w:rFonts w:ascii="Times New Roman" w:hAnsi="Times New Roman" w:cs="Times New Roman"/>
          <w:sz w:val="24"/>
          <w:szCs w:val="24"/>
        </w:rPr>
        <w:t>With this research, a reasonable argument can be constructed for the science department to retain the prepared learner courses with structural changes made to the delivery formats offered.</w:t>
      </w:r>
    </w:p>
    <w:p w:rsidR="002F7D70" w:rsidRDefault="002F7D70" w:rsidP="009611DF">
      <w:pPr>
        <w:spacing w:line="480" w:lineRule="auto"/>
        <w:rPr>
          <w:rFonts w:ascii="Times New Roman" w:hAnsi="Times New Roman" w:cs="Times New Roman"/>
          <w:sz w:val="24"/>
          <w:szCs w:val="24"/>
        </w:rPr>
      </w:pPr>
    </w:p>
    <w:p w:rsidR="002F7D70" w:rsidRDefault="002F7D70" w:rsidP="009611DF">
      <w:pPr>
        <w:spacing w:line="480" w:lineRule="auto"/>
        <w:rPr>
          <w:rFonts w:ascii="Times New Roman" w:hAnsi="Times New Roman" w:cs="Times New Roman"/>
          <w:sz w:val="24"/>
          <w:szCs w:val="24"/>
        </w:rPr>
      </w:pPr>
    </w:p>
    <w:p w:rsidR="002F7D70" w:rsidRDefault="002F7D70" w:rsidP="009611DF">
      <w:pPr>
        <w:spacing w:line="480" w:lineRule="auto"/>
        <w:rPr>
          <w:rFonts w:ascii="Times New Roman" w:hAnsi="Times New Roman" w:cs="Times New Roman"/>
          <w:sz w:val="24"/>
          <w:szCs w:val="24"/>
        </w:rPr>
      </w:pPr>
    </w:p>
    <w:p w:rsidR="00D75B17" w:rsidRDefault="00D75B17" w:rsidP="009611DF">
      <w:pPr>
        <w:spacing w:line="480" w:lineRule="auto"/>
        <w:rPr>
          <w:rFonts w:ascii="Times New Roman" w:hAnsi="Times New Roman" w:cs="Times New Roman"/>
          <w:sz w:val="24"/>
          <w:szCs w:val="24"/>
        </w:rPr>
      </w:pPr>
    </w:p>
    <w:p w:rsidR="00D75B17" w:rsidRDefault="00D75B17" w:rsidP="009611DF">
      <w:pPr>
        <w:spacing w:line="480" w:lineRule="auto"/>
        <w:rPr>
          <w:rFonts w:ascii="Times New Roman" w:hAnsi="Times New Roman" w:cs="Times New Roman"/>
          <w:sz w:val="24"/>
          <w:szCs w:val="24"/>
        </w:rPr>
      </w:pPr>
    </w:p>
    <w:p w:rsidR="00D75B17" w:rsidRDefault="00D75B17" w:rsidP="009611DF">
      <w:pPr>
        <w:spacing w:line="480" w:lineRule="auto"/>
        <w:rPr>
          <w:rFonts w:ascii="Times New Roman" w:hAnsi="Times New Roman" w:cs="Times New Roman"/>
          <w:sz w:val="24"/>
          <w:szCs w:val="24"/>
        </w:rPr>
      </w:pPr>
    </w:p>
    <w:p w:rsidR="00D75B17" w:rsidRDefault="00D75B17" w:rsidP="009611DF">
      <w:pPr>
        <w:spacing w:line="480" w:lineRule="auto"/>
        <w:rPr>
          <w:rFonts w:ascii="Times New Roman" w:hAnsi="Times New Roman" w:cs="Times New Roman"/>
          <w:sz w:val="24"/>
          <w:szCs w:val="24"/>
        </w:rPr>
      </w:pPr>
    </w:p>
    <w:p w:rsidR="00D75B17" w:rsidRDefault="00D75B17" w:rsidP="009611DF">
      <w:pPr>
        <w:spacing w:line="480" w:lineRule="auto"/>
        <w:rPr>
          <w:rFonts w:ascii="Times New Roman" w:hAnsi="Times New Roman" w:cs="Times New Roman"/>
          <w:sz w:val="24"/>
          <w:szCs w:val="24"/>
        </w:rPr>
      </w:pPr>
    </w:p>
    <w:p w:rsidR="005366E2" w:rsidRDefault="002F7D70" w:rsidP="005366E2">
      <w:pPr>
        <w:rPr>
          <w:rFonts w:ascii="Times New Roman" w:hAnsi="Times New Roman" w:cs="Times New Roman"/>
          <w:b/>
          <w:sz w:val="28"/>
          <w:szCs w:val="28"/>
        </w:rPr>
      </w:pPr>
      <w:r w:rsidRPr="005366E2">
        <w:rPr>
          <w:rFonts w:ascii="Times New Roman" w:hAnsi="Times New Roman" w:cs="Times New Roman"/>
          <w:b/>
          <w:sz w:val="28"/>
          <w:szCs w:val="28"/>
        </w:rPr>
        <w:lastRenderedPageBreak/>
        <w:t xml:space="preserve">Appendix A:  </w:t>
      </w:r>
    </w:p>
    <w:p w:rsidR="005366E2" w:rsidRDefault="002F7D70" w:rsidP="005366E2">
      <w:pPr>
        <w:rPr>
          <w:rFonts w:ascii="Times New Roman" w:hAnsi="Times New Roman" w:cs="Times New Roman"/>
          <w:b/>
          <w:sz w:val="28"/>
          <w:szCs w:val="28"/>
        </w:rPr>
      </w:pPr>
      <w:r w:rsidRPr="005366E2">
        <w:rPr>
          <w:rFonts w:ascii="Times New Roman" w:hAnsi="Times New Roman" w:cs="Times New Roman"/>
          <w:b/>
          <w:sz w:val="28"/>
          <w:szCs w:val="28"/>
        </w:rPr>
        <w:t>Data f</w:t>
      </w:r>
      <w:r w:rsidR="00437754">
        <w:rPr>
          <w:rFonts w:ascii="Times New Roman" w:hAnsi="Times New Roman" w:cs="Times New Roman"/>
          <w:b/>
          <w:sz w:val="28"/>
          <w:szCs w:val="28"/>
        </w:rPr>
        <w:t>or</w:t>
      </w:r>
      <w:r w:rsidRPr="005366E2">
        <w:rPr>
          <w:rFonts w:ascii="Times New Roman" w:hAnsi="Times New Roman" w:cs="Times New Roman"/>
          <w:b/>
          <w:sz w:val="28"/>
          <w:szCs w:val="28"/>
        </w:rPr>
        <w:t xml:space="preserve"> Table 4 (</w:t>
      </w:r>
      <w:r w:rsidR="00EA250B" w:rsidRPr="00EA250B">
        <w:rPr>
          <w:rFonts w:ascii="Times New Roman" w:hAnsi="Times New Roman" w:cs="Times New Roman"/>
          <w:b/>
          <w:sz w:val="28"/>
          <w:szCs w:val="28"/>
        </w:rPr>
        <w:t>Mean and standard deviation grade point values by delivery format</w:t>
      </w:r>
      <w:r w:rsidRPr="005366E2">
        <w:rPr>
          <w:rFonts w:ascii="Times New Roman" w:hAnsi="Times New Roman" w:cs="Times New Roman"/>
          <w:b/>
          <w:sz w:val="28"/>
          <w:szCs w:val="28"/>
        </w:rPr>
        <w:t>)</w:t>
      </w:r>
    </w:p>
    <w:p w:rsidR="00EB2CDF" w:rsidRPr="005366E2" w:rsidRDefault="00EB2CDF" w:rsidP="005366E2">
      <w:pPr>
        <w:rPr>
          <w:rFonts w:ascii="Times New Roman" w:hAnsi="Times New Roman" w:cs="Times New Roman"/>
          <w:b/>
          <w:sz w:val="28"/>
          <w:szCs w:val="28"/>
        </w:rPr>
      </w:pPr>
    </w:p>
    <w:tbl>
      <w:tblPr>
        <w:tblW w:w="5371" w:type="dxa"/>
        <w:jc w:val="center"/>
        <w:tblInd w:w="93" w:type="dxa"/>
        <w:tblBorders>
          <w:bottom w:val="single" w:sz="4" w:space="0" w:color="auto"/>
        </w:tblBorders>
        <w:tblLook w:val="04A0" w:firstRow="1" w:lastRow="0" w:firstColumn="1" w:lastColumn="0" w:noHBand="0" w:noVBand="1"/>
      </w:tblPr>
      <w:tblGrid>
        <w:gridCol w:w="2146"/>
        <w:gridCol w:w="43"/>
        <w:gridCol w:w="1591"/>
        <w:gridCol w:w="1591"/>
      </w:tblGrid>
      <w:tr w:rsidR="00EA250B" w:rsidRPr="00EA250B" w:rsidTr="00EA250B">
        <w:trPr>
          <w:trHeight w:val="300"/>
          <w:jc w:val="center"/>
        </w:trPr>
        <w:tc>
          <w:tcPr>
            <w:tcW w:w="2146" w:type="dxa"/>
            <w:tcBorders>
              <w:top w:val="single" w:sz="4" w:space="0" w:color="auto"/>
              <w:bottom w:val="single" w:sz="4" w:space="0" w:color="auto"/>
            </w:tcBorders>
            <w:shd w:val="clear" w:color="auto" w:fill="auto"/>
            <w:noWrap/>
            <w:vAlign w:val="bottom"/>
            <w:hideMark/>
          </w:tcPr>
          <w:p w:rsidR="00EA250B" w:rsidRPr="002F7D70" w:rsidRDefault="00EA250B" w:rsidP="00EA250B">
            <w:pPr>
              <w:spacing w:after="0" w:line="240" w:lineRule="auto"/>
              <w:jc w:val="center"/>
              <w:rPr>
                <w:rFonts w:ascii="Calibri" w:eastAsia="Times New Roman" w:hAnsi="Calibri" w:cs="Calibri"/>
                <w:i/>
                <w:iCs/>
                <w:color w:val="000000"/>
              </w:rPr>
            </w:pPr>
          </w:p>
        </w:tc>
        <w:tc>
          <w:tcPr>
            <w:tcW w:w="1634" w:type="dxa"/>
            <w:gridSpan w:val="2"/>
            <w:tcBorders>
              <w:top w:val="single" w:sz="4" w:space="0" w:color="auto"/>
              <w:bottom w:val="single" w:sz="4" w:space="0" w:color="auto"/>
            </w:tcBorders>
            <w:shd w:val="clear" w:color="auto" w:fill="auto"/>
            <w:vAlign w:val="bottom"/>
          </w:tcPr>
          <w:p w:rsidR="00EA250B" w:rsidRPr="002F7D70" w:rsidRDefault="00EA250B" w:rsidP="00EA250B">
            <w:pPr>
              <w:spacing w:after="0" w:line="240" w:lineRule="auto"/>
              <w:jc w:val="center"/>
              <w:rPr>
                <w:rFonts w:ascii="Calibri" w:eastAsia="Times New Roman" w:hAnsi="Calibri" w:cs="Calibri"/>
                <w:i/>
                <w:iCs/>
                <w:color w:val="000000"/>
              </w:rPr>
            </w:pPr>
            <w:r>
              <w:rPr>
                <w:rFonts w:ascii="Calibri" w:eastAsia="Times New Roman" w:hAnsi="Calibri" w:cs="Calibri"/>
                <w:i/>
                <w:iCs/>
                <w:color w:val="000000"/>
              </w:rPr>
              <w:t>Lab/Lecture</w:t>
            </w:r>
          </w:p>
        </w:tc>
        <w:tc>
          <w:tcPr>
            <w:tcW w:w="1591" w:type="dxa"/>
            <w:tcBorders>
              <w:top w:val="single" w:sz="4" w:space="0" w:color="auto"/>
              <w:bottom w:val="single" w:sz="4" w:space="0" w:color="auto"/>
            </w:tcBorders>
            <w:vAlign w:val="bottom"/>
          </w:tcPr>
          <w:p w:rsidR="00EA250B" w:rsidRPr="00EA250B" w:rsidRDefault="00EA250B" w:rsidP="00EA250B">
            <w:pPr>
              <w:spacing w:after="0" w:line="240" w:lineRule="auto"/>
              <w:jc w:val="center"/>
              <w:rPr>
                <w:rFonts w:ascii="Calibri" w:eastAsia="Times New Roman" w:hAnsi="Calibri" w:cs="Calibri"/>
                <w:i/>
                <w:color w:val="000000"/>
              </w:rPr>
            </w:pPr>
            <w:r w:rsidRPr="00EA250B">
              <w:rPr>
                <w:rFonts w:ascii="Calibri" w:eastAsia="Times New Roman" w:hAnsi="Calibri" w:cs="Calibri"/>
                <w:i/>
                <w:color w:val="000000"/>
              </w:rPr>
              <w:t>Lecture</w:t>
            </w:r>
          </w:p>
        </w:tc>
      </w:tr>
      <w:tr w:rsidR="007F3E1F" w:rsidRPr="002F7D70" w:rsidTr="00EA250B">
        <w:trPr>
          <w:trHeight w:val="300"/>
          <w:jc w:val="center"/>
        </w:trPr>
        <w:tc>
          <w:tcPr>
            <w:tcW w:w="2189" w:type="dxa"/>
            <w:gridSpan w:val="2"/>
            <w:tcBorders>
              <w:top w:val="single" w:sz="4" w:space="0" w:color="auto"/>
            </w:tcBorders>
            <w:shd w:val="clear" w:color="auto" w:fill="auto"/>
            <w:noWrap/>
            <w:vAlign w:val="bottom"/>
            <w:hideMark/>
          </w:tcPr>
          <w:p w:rsidR="007F3E1F" w:rsidRPr="002F7D70" w:rsidRDefault="007F3E1F" w:rsidP="002F7D70">
            <w:pPr>
              <w:spacing w:after="0" w:line="240" w:lineRule="auto"/>
              <w:rPr>
                <w:rFonts w:ascii="Calibri" w:eastAsia="Times New Roman" w:hAnsi="Calibri" w:cs="Calibri"/>
                <w:color w:val="000000"/>
              </w:rPr>
            </w:pPr>
          </w:p>
        </w:tc>
        <w:tc>
          <w:tcPr>
            <w:tcW w:w="1591" w:type="dxa"/>
            <w:tcBorders>
              <w:top w:val="single" w:sz="4" w:space="0" w:color="auto"/>
            </w:tcBorders>
            <w:shd w:val="clear" w:color="auto" w:fill="auto"/>
            <w:noWrap/>
            <w:vAlign w:val="bottom"/>
            <w:hideMark/>
          </w:tcPr>
          <w:p w:rsidR="007F3E1F" w:rsidRPr="00EE4CF3" w:rsidRDefault="007F3E1F" w:rsidP="00A63C64">
            <w:pPr>
              <w:spacing w:after="0" w:line="240" w:lineRule="auto"/>
              <w:jc w:val="right"/>
              <w:rPr>
                <w:rFonts w:ascii="Calibri" w:eastAsia="Times New Roman" w:hAnsi="Calibri" w:cs="Calibri"/>
                <w:color w:val="000000"/>
              </w:rPr>
            </w:pPr>
          </w:p>
        </w:tc>
        <w:tc>
          <w:tcPr>
            <w:tcW w:w="1591" w:type="dxa"/>
            <w:tcBorders>
              <w:top w:val="single" w:sz="4" w:space="0" w:color="auto"/>
            </w:tcBorders>
            <w:vAlign w:val="bottom"/>
          </w:tcPr>
          <w:p w:rsidR="007F3E1F" w:rsidRPr="00EE4CF3" w:rsidRDefault="007F3E1F" w:rsidP="00EA250B">
            <w:pPr>
              <w:spacing w:after="0" w:line="240" w:lineRule="auto"/>
              <w:jc w:val="right"/>
              <w:rPr>
                <w:rFonts w:ascii="Calibri" w:eastAsia="Times New Roman" w:hAnsi="Calibri" w:cs="Calibri"/>
                <w:color w:val="000000"/>
              </w:rPr>
            </w:pPr>
          </w:p>
        </w:tc>
      </w:tr>
      <w:tr w:rsidR="007F3E1F" w:rsidRPr="002F7D70" w:rsidTr="00EA250B">
        <w:trPr>
          <w:trHeight w:val="300"/>
          <w:jc w:val="center"/>
        </w:trPr>
        <w:tc>
          <w:tcPr>
            <w:tcW w:w="2189" w:type="dxa"/>
            <w:gridSpan w:val="2"/>
            <w:shd w:val="clear" w:color="auto" w:fill="auto"/>
            <w:noWrap/>
            <w:vAlign w:val="bottom"/>
            <w:hideMark/>
          </w:tcPr>
          <w:p w:rsidR="007F3E1F" w:rsidRPr="002F7D70" w:rsidRDefault="007F3E1F" w:rsidP="002F7D70">
            <w:pPr>
              <w:spacing w:after="0" w:line="240" w:lineRule="auto"/>
              <w:rPr>
                <w:rFonts w:ascii="Calibri" w:eastAsia="Times New Roman" w:hAnsi="Calibri" w:cs="Calibri"/>
                <w:color w:val="000000"/>
              </w:rPr>
            </w:pPr>
            <w:r w:rsidRPr="002F7D70">
              <w:rPr>
                <w:rFonts w:ascii="Calibri" w:eastAsia="Times New Roman" w:hAnsi="Calibri" w:cs="Calibri"/>
                <w:color w:val="000000"/>
              </w:rPr>
              <w:t>Mean</w:t>
            </w:r>
          </w:p>
        </w:tc>
        <w:tc>
          <w:tcPr>
            <w:tcW w:w="1591" w:type="dxa"/>
            <w:shd w:val="clear" w:color="auto" w:fill="auto"/>
            <w:noWrap/>
            <w:vAlign w:val="bottom"/>
            <w:hideMark/>
          </w:tcPr>
          <w:p w:rsidR="007F3E1F" w:rsidRPr="002F7D70" w:rsidRDefault="007F3E1F" w:rsidP="002F7D70">
            <w:pPr>
              <w:spacing w:after="0" w:line="240" w:lineRule="auto"/>
              <w:jc w:val="right"/>
              <w:rPr>
                <w:rFonts w:ascii="Calibri" w:eastAsia="Times New Roman" w:hAnsi="Calibri" w:cs="Calibri"/>
                <w:color w:val="000000"/>
              </w:rPr>
            </w:pPr>
            <w:r>
              <w:rPr>
                <w:rFonts w:ascii="Calibri" w:eastAsia="Times New Roman" w:hAnsi="Calibri" w:cs="Calibri"/>
                <w:color w:val="000000"/>
              </w:rPr>
              <w:t>2.505</w:t>
            </w:r>
          </w:p>
        </w:tc>
        <w:tc>
          <w:tcPr>
            <w:tcW w:w="1591" w:type="dxa"/>
            <w:vAlign w:val="bottom"/>
          </w:tcPr>
          <w:p w:rsidR="007F3E1F" w:rsidRPr="00EE4CF3" w:rsidRDefault="00EA250B" w:rsidP="00EA250B">
            <w:pPr>
              <w:spacing w:after="0" w:line="240" w:lineRule="auto"/>
              <w:jc w:val="right"/>
              <w:rPr>
                <w:rFonts w:ascii="Calibri" w:eastAsia="Times New Roman" w:hAnsi="Calibri" w:cs="Calibri"/>
                <w:color w:val="000000"/>
              </w:rPr>
            </w:pPr>
            <w:r>
              <w:rPr>
                <w:rFonts w:ascii="Calibri" w:eastAsia="Times New Roman" w:hAnsi="Calibri" w:cs="Calibri"/>
                <w:color w:val="000000"/>
              </w:rPr>
              <w:t>2.278</w:t>
            </w:r>
          </w:p>
        </w:tc>
      </w:tr>
      <w:tr w:rsidR="007F3E1F" w:rsidRPr="002F7D70" w:rsidTr="00EA250B">
        <w:trPr>
          <w:trHeight w:val="300"/>
          <w:jc w:val="center"/>
        </w:trPr>
        <w:tc>
          <w:tcPr>
            <w:tcW w:w="2189" w:type="dxa"/>
            <w:gridSpan w:val="2"/>
            <w:shd w:val="clear" w:color="auto" w:fill="auto"/>
            <w:noWrap/>
            <w:vAlign w:val="bottom"/>
            <w:hideMark/>
          </w:tcPr>
          <w:p w:rsidR="007F3E1F" w:rsidRPr="002F7D70" w:rsidRDefault="007F3E1F" w:rsidP="002F7D70">
            <w:pPr>
              <w:spacing w:after="0" w:line="240" w:lineRule="auto"/>
              <w:rPr>
                <w:rFonts w:ascii="Calibri" w:eastAsia="Times New Roman" w:hAnsi="Calibri" w:cs="Calibri"/>
                <w:color w:val="000000"/>
              </w:rPr>
            </w:pPr>
            <w:r w:rsidRPr="002F7D70">
              <w:rPr>
                <w:rFonts w:ascii="Calibri" w:eastAsia="Times New Roman" w:hAnsi="Calibri" w:cs="Calibri"/>
                <w:color w:val="000000"/>
              </w:rPr>
              <w:t>Standard Error</w:t>
            </w:r>
          </w:p>
        </w:tc>
        <w:tc>
          <w:tcPr>
            <w:tcW w:w="1591" w:type="dxa"/>
            <w:shd w:val="clear" w:color="auto" w:fill="auto"/>
            <w:noWrap/>
            <w:vAlign w:val="bottom"/>
            <w:hideMark/>
          </w:tcPr>
          <w:p w:rsidR="007F3E1F" w:rsidRPr="002F7D70" w:rsidRDefault="007F3E1F" w:rsidP="002F7D70">
            <w:pPr>
              <w:spacing w:after="0" w:line="240" w:lineRule="auto"/>
              <w:jc w:val="right"/>
              <w:rPr>
                <w:rFonts w:ascii="Calibri" w:eastAsia="Times New Roman" w:hAnsi="Calibri" w:cs="Calibri"/>
                <w:color w:val="000000"/>
              </w:rPr>
            </w:pPr>
            <w:r>
              <w:rPr>
                <w:rFonts w:ascii="Calibri" w:eastAsia="Times New Roman" w:hAnsi="Calibri" w:cs="Calibri"/>
                <w:color w:val="000000"/>
              </w:rPr>
              <w:t>0.012</w:t>
            </w:r>
          </w:p>
        </w:tc>
        <w:tc>
          <w:tcPr>
            <w:tcW w:w="1591" w:type="dxa"/>
            <w:vAlign w:val="bottom"/>
          </w:tcPr>
          <w:p w:rsidR="007F3E1F" w:rsidRPr="00EE4CF3" w:rsidRDefault="00EA250B" w:rsidP="00EA250B">
            <w:pPr>
              <w:spacing w:after="0" w:line="240" w:lineRule="auto"/>
              <w:jc w:val="right"/>
              <w:rPr>
                <w:rFonts w:ascii="Calibri" w:eastAsia="Times New Roman" w:hAnsi="Calibri" w:cs="Calibri"/>
                <w:color w:val="000000"/>
              </w:rPr>
            </w:pPr>
            <w:r>
              <w:rPr>
                <w:rFonts w:ascii="Calibri" w:eastAsia="Times New Roman" w:hAnsi="Calibri" w:cs="Calibri"/>
                <w:color w:val="000000"/>
              </w:rPr>
              <w:t>0.046</w:t>
            </w:r>
          </w:p>
        </w:tc>
      </w:tr>
      <w:tr w:rsidR="007F3E1F" w:rsidRPr="002F7D70" w:rsidTr="00EA250B">
        <w:trPr>
          <w:trHeight w:val="300"/>
          <w:jc w:val="center"/>
        </w:trPr>
        <w:tc>
          <w:tcPr>
            <w:tcW w:w="2189" w:type="dxa"/>
            <w:gridSpan w:val="2"/>
            <w:shd w:val="clear" w:color="auto" w:fill="auto"/>
            <w:noWrap/>
            <w:vAlign w:val="bottom"/>
            <w:hideMark/>
          </w:tcPr>
          <w:p w:rsidR="007F3E1F" w:rsidRPr="002F7D70" w:rsidRDefault="007F3E1F" w:rsidP="002F7D70">
            <w:pPr>
              <w:spacing w:after="0" w:line="240" w:lineRule="auto"/>
              <w:rPr>
                <w:rFonts w:ascii="Calibri" w:eastAsia="Times New Roman" w:hAnsi="Calibri" w:cs="Calibri"/>
                <w:color w:val="000000"/>
              </w:rPr>
            </w:pPr>
            <w:r w:rsidRPr="002F7D70">
              <w:rPr>
                <w:rFonts w:ascii="Calibri" w:eastAsia="Times New Roman" w:hAnsi="Calibri" w:cs="Calibri"/>
                <w:color w:val="000000"/>
              </w:rPr>
              <w:t>Median</w:t>
            </w:r>
          </w:p>
        </w:tc>
        <w:tc>
          <w:tcPr>
            <w:tcW w:w="1591" w:type="dxa"/>
            <w:shd w:val="clear" w:color="auto" w:fill="auto"/>
            <w:noWrap/>
            <w:vAlign w:val="bottom"/>
            <w:hideMark/>
          </w:tcPr>
          <w:p w:rsidR="007F3E1F" w:rsidRPr="002F7D70" w:rsidRDefault="007F3E1F" w:rsidP="002F7D70">
            <w:pPr>
              <w:spacing w:after="0" w:line="240" w:lineRule="auto"/>
              <w:jc w:val="right"/>
              <w:rPr>
                <w:rFonts w:ascii="Calibri" w:eastAsia="Times New Roman" w:hAnsi="Calibri" w:cs="Calibri"/>
                <w:color w:val="000000"/>
              </w:rPr>
            </w:pPr>
            <w:r w:rsidRPr="002F7D70">
              <w:rPr>
                <w:rFonts w:ascii="Calibri" w:eastAsia="Times New Roman" w:hAnsi="Calibri" w:cs="Calibri"/>
                <w:color w:val="000000"/>
              </w:rPr>
              <w:t>2.667</w:t>
            </w:r>
          </w:p>
        </w:tc>
        <w:tc>
          <w:tcPr>
            <w:tcW w:w="1591" w:type="dxa"/>
            <w:vAlign w:val="bottom"/>
          </w:tcPr>
          <w:p w:rsidR="007F3E1F" w:rsidRPr="00EE4CF3" w:rsidRDefault="00EA250B" w:rsidP="00EA250B">
            <w:pPr>
              <w:spacing w:after="0" w:line="240" w:lineRule="auto"/>
              <w:jc w:val="right"/>
              <w:rPr>
                <w:rFonts w:ascii="Calibri" w:eastAsia="Times New Roman" w:hAnsi="Calibri" w:cs="Calibri"/>
                <w:color w:val="000000"/>
              </w:rPr>
            </w:pPr>
            <w:r>
              <w:rPr>
                <w:rFonts w:ascii="Calibri" w:eastAsia="Times New Roman" w:hAnsi="Calibri" w:cs="Calibri"/>
                <w:color w:val="000000"/>
              </w:rPr>
              <w:t>2.667</w:t>
            </w:r>
          </w:p>
        </w:tc>
      </w:tr>
      <w:tr w:rsidR="007F3E1F" w:rsidRPr="002F7D70" w:rsidTr="00EA250B">
        <w:trPr>
          <w:trHeight w:val="300"/>
          <w:jc w:val="center"/>
        </w:trPr>
        <w:tc>
          <w:tcPr>
            <w:tcW w:w="2189" w:type="dxa"/>
            <w:gridSpan w:val="2"/>
            <w:shd w:val="clear" w:color="auto" w:fill="auto"/>
            <w:noWrap/>
            <w:vAlign w:val="bottom"/>
            <w:hideMark/>
          </w:tcPr>
          <w:p w:rsidR="007F3E1F" w:rsidRPr="002F7D70" w:rsidRDefault="007F3E1F" w:rsidP="002F7D70">
            <w:pPr>
              <w:spacing w:after="0" w:line="240" w:lineRule="auto"/>
              <w:rPr>
                <w:rFonts w:ascii="Calibri" w:eastAsia="Times New Roman" w:hAnsi="Calibri" w:cs="Calibri"/>
                <w:color w:val="000000"/>
              </w:rPr>
            </w:pPr>
            <w:r w:rsidRPr="002F7D70">
              <w:rPr>
                <w:rFonts w:ascii="Calibri" w:eastAsia="Times New Roman" w:hAnsi="Calibri" w:cs="Calibri"/>
                <w:color w:val="000000"/>
              </w:rPr>
              <w:t>Mode</w:t>
            </w:r>
          </w:p>
        </w:tc>
        <w:tc>
          <w:tcPr>
            <w:tcW w:w="1591" w:type="dxa"/>
            <w:shd w:val="clear" w:color="auto" w:fill="auto"/>
            <w:noWrap/>
            <w:vAlign w:val="bottom"/>
            <w:hideMark/>
          </w:tcPr>
          <w:p w:rsidR="007F3E1F" w:rsidRPr="002F7D70" w:rsidRDefault="007F3E1F" w:rsidP="002F7D70">
            <w:pPr>
              <w:spacing w:after="0" w:line="240" w:lineRule="auto"/>
              <w:jc w:val="right"/>
              <w:rPr>
                <w:rFonts w:ascii="Calibri" w:eastAsia="Times New Roman" w:hAnsi="Calibri" w:cs="Calibri"/>
                <w:color w:val="000000"/>
              </w:rPr>
            </w:pPr>
            <w:r w:rsidRPr="002F7D70">
              <w:rPr>
                <w:rFonts w:ascii="Calibri" w:eastAsia="Times New Roman" w:hAnsi="Calibri" w:cs="Calibri"/>
                <w:color w:val="000000"/>
              </w:rPr>
              <w:t>3</w:t>
            </w:r>
          </w:p>
        </w:tc>
        <w:tc>
          <w:tcPr>
            <w:tcW w:w="1591" w:type="dxa"/>
            <w:vAlign w:val="bottom"/>
          </w:tcPr>
          <w:p w:rsidR="007F3E1F" w:rsidRPr="00EE4CF3" w:rsidRDefault="007F3E1F" w:rsidP="00EA250B">
            <w:pPr>
              <w:spacing w:after="0" w:line="240" w:lineRule="auto"/>
              <w:jc w:val="right"/>
              <w:rPr>
                <w:rFonts w:ascii="Calibri" w:eastAsia="Times New Roman" w:hAnsi="Calibri" w:cs="Calibri"/>
                <w:color w:val="000000"/>
              </w:rPr>
            </w:pPr>
            <w:r w:rsidRPr="00EE4CF3">
              <w:rPr>
                <w:rFonts w:ascii="Calibri" w:eastAsia="Times New Roman" w:hAnsi="Calibri" w:cs="Calibri"/>
                <w:color w:val="000000"/>
              </w:rPr>
              <w:t>0</w:t>
            </w:r>
          </w:p>
        </w:tc>
      </w:tr>
      <w:tr w:rsidR="007F3E1F" w:rsidRPr="002F7D70" w:rsidTr="00EA250B">
        <w:trPr>
          <w:trHeight w:val="300"/>
          <w:jc w:val="center"/>
        </w:trPr>
        <w:tc>
          <w:tcPr>
            <w:tcW w:w="2189" w:type="dxa"/>
            <w:gridSpan w:val="2"/>
            <w:shd w:val="clear" w:color="auto" w:fill="auto"/>
            <w:noWrap/>
            <w:vAlign w:val="bottom"/>
            <w:hideMark/>
          </w:tcPr>
          <w:p w:rsidR="007F3E1F" w:rsidRPr="002F7D70" w:rsidRDefault="007F3E1F" w:rsidP="002F7D70">
            <w:pPr>
              <w:spacing w:after="0" w:line="240" w:lineRule="auto"/>
              <w:rPr>
                <w:rFonts w:ascii="Calibri" w:eastAsia="Times New Roman" w:hAnsi="Calibri" w:cs="Calibri"/>
                <w:color w:val="000000"/>
              </w:rPr>
            </w:pPr>
            <w:r w:rsidRPr="002F7D70">
              <w:rPr>
                <w:rFonts w:ascii="Calibri" w:eastAsia="Times New Roman" w:hAnsi="Calibri" w:cs="Calibri"/>
                <w:color w:val="000000"/>
              </w:rPr>
              <w:t>Standard Deviation</w:t>
            </w:r>
          </w:p>
        </w:tc>
        <w:tc>
          <w:tcPr>
            <w:tcW w:w="1591" w:type="dxa"/>
            <w:shd w:val="clear" w:color="auto" w:fill="auto"/>
            <w:noWrap/>
            <w:vAlign w:val="bottom"/>
            <w:hideMark/>
          </w:tcPr>
          <w:p w:rsidR="007F3E1F" w:rsidRPr="002F7D70" w:rsidRDefault="007F3E1F" w:rsidP="002F7D70">
            <w:pPr>
              <w:spacing w:after="0" w:line="240" w:lineRule="auto"/>
              <w:jc w:val="right"/>
              <w:rPr>
                <w:rFonts w:ascii="Calibri" w:eastAsia="Times New Roman" w:hAnsi="Calibri" w:cs="Calibri"/>
                <w:color w:val="000000"/>
              </w:rPr>
            </w:pPr>
            <w:r>
              <w:rPr>
                <w:rFonts w:ascii="Calibri" w:eastAsia="Times New Roman" w:hAnsi="Calibri" w:cs="Calibri"/>
                <w:color w:val="000000"/>
              </w:rPr>
              <w:t>1.162</w:t>
            </w:r>
          </w:p>
        </w:tc>
        <w:tc>
          <w:tcPr>
            <w:tcW w:w="1591" w:type="dxa"/>
            <w:vAlign w:val="bottom"/>
          </w:tcPr>
          <w:p w:rsidR="007F3E1F" w:rsidRPr="00EE4CF3" w:rsidRDefault="00EA250B" w:rsidP="00EA250B">
            <w:pPr>
              <w:spacing w:after="0" w:line="240" w:lineRule="auto"/>
              <w:jc w:val="right"/>
              <w:rPr>
                <w:rFonts w:ascii="Calibri" w:eastAsia="Times New Roman" w:hAnsi="Calibri" w:cs="Calibri"/>
                <w:color w:val="000000"/>
              </w:rPr>
            </w:pPr>
            <w:r>
              <w:rPr>
                <w:rFonts w:ascii="Calibri" w:eastAsia="Times New Roman" w:hAnsi="Calibri" w:cs="Calibri"/>
                <w:color w:val="000000"/>
              </w:rPr>
              <w:t>1.323</w:t>
            </w:r>
          </w:p>
        </w:tc>
      </w:tr>
      <w:tr w:rsidR="007F3E1F" w:rsidRPr="002F7D70" w:rsidTr="00EA250B">
        <w:trPr>
          <w:trHeight w:val="300"/>
          <w:jc w:val="center"/>
        </w:trPr>
        <w:tc>
          <w:tcPr>
            <w:tcW w:w="2189" w:type="dxa"/>
            <w:gridSpan w:val="2"/>
            <w:shd w:val="clear" w:color="auto" w:fill="auto"/>
            <w:noWrap/>
            <w:vAlign w:val="bottom"/>
            <w:hideMark/>
          </w:tcPr>
          <w:p w:rsidR="007F3E1F" w:rsidRPr="002F7D70" w:rsidRDefault="007F3E1F" w:rsidP="002F7D70">
            <w:pPr>
              <w:spacing w:after="0" w:line="240" w:lineRule="auto"/>
              <w:rPr>
                <w:rFonts w:ascii="Calibri" w:eastAsia="Times New Roman" w:hAnsi="Calibri" w:cs="Calibri"/>
                <w:color w:val="000000"/>
              </w:rPr>
            </w:pPr>
            <w:r w:rsidRPr="002F7D70">
              <w:rPr>
                <w:rFonts w:ascii="Calibri" w:eastAsia="Times New Roman" w:hAnsi="Calibri" w:cs="Calibri"/>
                <w:color w:val="000000"/>
              </w:rPr>
              <w:t>Sample Variance</w:t>
            </w:r>
          </w:p>
        </w:tc>
        <w:tc>
          <w:tcPr>
            <w:tcW w:w="1591" w:type="dxa"/>
            <w:shd w:val="clear" w:color="auto" w:fill="auto"/>
            <w:noWrap/>
            <w:vAlign w:val="bottom"/>
            <w:hideMark/>
          </w:tcPr>
          <w:p w:rsidR="007F3E1F" w:rsidRPr="002F7D70" w:rsidRDefault="007F3E1F" w:rsidP="002F7D70">
            <w:pPr>
              <w:spacing w:after="0" w:line="240" w:lineRule="auto"/>
              <w:jc w:val="right"/>
              <w:rPr>
                <w:rFonts w:ascii="Calibri" w:eastAsia="Times New Roman" w:hAnsi="Calibri" w:cs="Calibri"/>
                <w:color w:val="000000"/>
              </w:rPr>
            </w:pPr>
            <w:r>
              <w:rPr>
                <w:rFonts w:ascii="Calibri" w:eastAsia="Times New Roman" w:hAnsi="Calibri" w:cs="Calibri"/>
                <w:color w:val="000000"/>
              </w:rPr>
              <w:t>1.350</w:t>
            </w:r>
          </w:p>
        </w:tc>
        <w:tc>
          <w:tcPr>
            <w:tcW w:w="1591" w:type="dxa"/>
            <w:vAlign w:val="bottom"/>
          </w:tcPr>
          <w:p w:rsidR="007F3E1F" w:rsidRPr="00EE4CF3" w:rsidRDefault="00EA250B" w:rsidP="00EA250B">
            <w:pPr>
              <w:spacing w:after="0" w:line="240" w:lineRule="auto"/>
              <w:jc w:val="right"/>
              <w:rPr>
                <w:rFonts w:ascii="Calibri" w:eastAsia="Times New Roman" w:hAnsi="Calibri" w:cs="Calibri"/>
                <w:color w:val="000000"/>
              </w:rPr>
            </w:pPr>
            <w:r>
              <w:rPr>
                <w:rFonts w:ascii="Calibri" w:eastAsia="Times New Roman" w:hAnsi="Calibri" w:cs="Calibri"/>
                <w:color w:val="000000"/>
              </w:rPr>
              <w:t>1.752</w:t>
            </w:r>
          </w:p>
        </w:tc>
      </w:tr>
      <w:tr w:rsidR="007F3E1F" w:rsidRPr="002F7D70" w:rsidTr="00EA250B">
        <w:trPr>
          <w:trHeight w:val="300"/>
          <w:jc w:val="center"/>
        </w:trPr>
        <w:tc>
          <w:tcPr>
            <w:tcW w:w="2189" w:type="dxa"/>
            <w:gridSpan w:val="2"/>
            <w:shd w:val="clear" w:color="auto" w:fill="auto"/>
            <w:noWrap/>
            <w:vAlign w:val="bottom"/>
            <w:hideMark/>
          </w:tcPr>
          <w:p w:rsidR="007F3E1F" w:rsidRPr="002F7D70" w:rsidRDefault="007F3E1F" w:rsidP="002F7D70">
            <w:pPr>
              <w:spacing w:after="0" w:line="240" w:lineRule="auto"/>
              <w:rPr>
                <w:rFonts w:ascii="Calibri" w:eastAsia="Times New Roman" w:hAnsi="Calibri" w:cs="Calibri"/>
                <w:color w:val="000000"/>
              </w:rPr>
            </w:pPr>
            <w:r w:rsidRPr="002F7D70">
              <w:rPr>
                <w:rFonts w:ascii="Calibri" w:eastAsia="Times New Roman" w:hAnsi="Calibri" w:cs="Calibri"/>
                <w:color w:val="000000"/>
              </w:rPr>
              <w:t>Kurtosis</w:t>
            </w:r>
          </w:p>
        </w:tc>
        <w:tc>
          <w:tcPr>
            <w:tcW w:w="1591" w:type="dxa"/>
            <w:shd w:val="clear" w:color="auto" w:fill="auto"/>
            <w:noWrap/>
            <w:vAlign w:val="bottom"/>
            <w:hideMark/>
          </w:tcPr>
          <w:p w:rsidR="007F3E1F" w:rsidRPr="002F7D70" w:rsidRDefault="007F3E1F" w:rsidP="002F7D70">
            <w:pPr>
              <w:spacing w:after="0" w:line="240" w:lineRule="auto"/>
              <w:jc w:val="right"/>
              <w:rPr>
                <w:rFonts w:ascii="Calibri" w:eastAsia="Times New Roman" w:hAnsi="Calibri" w:cs="Calibri"/>
                <w:color w:val="000000"/>
              </w:rPr>
            </w:pPr>
            <w:r>
              <w:rPr>
                <w:rFonts w:ascii="Calibri" w:eastAsia="Times New Roman" w:hAnsi="Calibri" w:cs="Calibri"/>
                <w:color w:val="000000"/>
              </w:rPr>
              <w:t>-0.217</w:t>
            </w:r>
          </w:p>
        </w:tc>
        <w:tc>
          <w:tcPr>
            <w:tcW w:w="1591" w:type="dxa"/>
            <w:vAlign w:val="bottom"/>
          </w:tcPr>
          <w:p w:rsidR="007F3E1F" w:rsidRPr="00EE4CF3" w:rsidRDefault="00EA250B" w:rsidP="00EA250B">
            <w:pPr>
              <w:spacing w:after="0" w:line="240" w:lineRule="auto"/>
              <w:jc w:val="right"/>
              <w:rPr>
                <w:rFonts w:ascii="Calibri" w:eastAsia="Times New Roman" w:hAnsi="Calibri" w:cs="Calibri"/>
                <w:color w:val="000000"/>
              </w:rPr>
            </w:pPr>
            <w:r>
              <w:rPr>
                <w:rFonts w:ascii="Calibri" w:eastAsia="Times New Roman" w:hAnsi="Calibri" w:cs="Calibri"/>
                <w:color w:val="000000"/>
              </w:rPr>
              <w:t>-0.905</w:t>
            </w:r>
          </w:p>
        </w:tc>
      </w:tr>
      <w:tr w:rsidR="007F3E1F" w:rsidRPr="002F7D70" w:rsidTr="00EA250B">
        <w:trPr>
          <w:trHeight w:val="300"/>
          <w:jc w:val="center"/>
        </w:trPr>
        <w:tc>
          <w:tcPr>
            <w:tcW w:w="2189" w:type="dxa"/>
            <w:gridSpan w:val="2"/>
            <w:shd w:val="clear" w:color="auto" w:fill="auto"/>
            <w:noWrap/>
            <w:vAlign w:val="bottom"/>
            <w:hideMark/>
          </w:tcPr>
          <w:p w:rsidR="007F3E1F" w:rsidRPr="002F7D70" w:rsidRDefault="007F3E1F" w:rsidP="002F7D70">
            <w:pPr>
              <w:spacing w:after="0" w:line="240" w:lineRule="auto"/>
              <w:rPr>
                <w:rFonts w:ascii="Calibri" w:eastAsia="Times New Roman" w:hAnsi="Calibri" w:cs="Calibri"/>
                <w:color w:val="000000"/>
              </w:rPr>
            </w:pPr>
            <w:r w:rsidRPr="002F7D70">
              <w:rPr>
                <w:rFonts w:ascii="Calibri" w:eastAsia="Times New Roman" w:hAnsi="Calibri" w:cs="Calibri"/>
                <w:color w:val="000000"/>
              </w:rPr>
              <w:t>Skewness</w:t>
            </w:r>
          </w:p>
        </w:tc>
        <w:tc>
          <w:tcPr>
            <w:tcW w:w="1591" w:type="dxa"/>
            <w:shd w:val="clear" w:color="auto" w:fill="auto"/>
            <w:noWrap/>
            <w:vAlign w:val="bottom"/>
            <w:hideMark/>
          </w:tcPr>
          <w:p w:rsidR="007F3E1F" w:rsidRPr="002F7D70" w:rsidRDefault="007F3E1F" w:rsidP="002F7D70">
            <w:pPr>
              <w:spacing w:after="0" w:line="240" w:lineRule="auto"/>
              <w:jc w:val="right"/>
              <w:rPr>
                <w:rFonts w:ascii="Calibri" w:eastAsia="Times New Roman" w:hAnsi="Calibri" w:cs="Calibri"/>
                <w:color w:val="000000"/>
              </w:rPr>
            </w:pPr>
            <w:r>
              <w:rPr>
                <w:rFonts w:ascii="Calibri" w:eastAsia="Times New Roman" w:hAnsi="Calibri" w:cs="Calibri"/>
                <w:color w:val="000000"/>
              </w:rPr>
              <w:t>-0.705</w:t>
            </w:r>
          </w:p>
        </w:tc>
        <w:tc>
          <w:tcPr>
            <w:tcW w:w="1591" w:type="dxa"/>
            <w:vAlign w:val="bottom"/>
          </w:tcPr>
          <w:p w:rsidR="007F3E1F" w:rsidRPr="00EE4CF3" w:rsidRDefault="00EA250B" w:rsidP="00EA250B">
            <w:pPr>
              <w:spacing w:after="0" w:line="240" w:lineRule="auto"/>
              <w:jc w:val="right"/>
              <w:rPr>
                <w:rFonts w:ascii="Calibri" w:eastAsia="Times New Roman" w:hAnsi="Calibri" w:cs="Calibri"/>
                <w:color w:val="000000"/>
              </w:rPr>
            </w:pPr>
            <w:r>
              <w:rPr>
                <w:rFonts w:ascii="Calibri" w:eastAsia="Times New Roman" w:hAnsi="Calibri" w:cs="Calibri"/>
                <w:color w:val="000000"/>
              </w:rPr>
              <w:t>-0.478</w:t>
            </w:r>
          </w:p>
        </w:tc>
      </w:tr>
      <w:tr w:rsidR="007F3E1F" w:rsidRPr="002F7D70" w:rsidTr="00EA250B">
        <w:trPr>
          <w:trHeight w:val="300"/>
          <w:jc w:val="center"/>
        </w:trPr>
        <w:tc>
          <w:tcPr>
            <w:tcW w:w="2189" w:type="dxa"/>
            <w:gridSpan w:val="2"/>
            <w:shd w:val="clear" w:color="auto" w:fill="auto"/>
            <w:noWrap/>
            <w:vAlign w:val="bottom"/>
            <w:hideMark/>
          </w:tcPr>
          <w:p w:rsidR="007F3E1F" w:rsidRPr="002F7D70" w:rsidRDefault="007F3E1F" w:rsidP="002F7D70">
            <w:pPr>
              <w:spacing w:after="0" w:line="240" w:lineRule="auto"/>
              <w:rPr>
                <w:rFonts w:ascii="Calibri" w:eastAsia="Times New Roman" w:hAnsi="Calibri" w:cs="Calibri"/>
                <w:color w:val="000000"/>
              </w:rPr>
            </w:pPr>
            <w:r w:rsidRPr="002F7D70">
              <w:rPr>
                <w:rFonts w:ascii="Calibri" w:eastAsia="Times New Roman" w:hAnsi="Calibri" w:cs="Calibri"/>
                <w:color w:val="000000"/>
              </w:rPr>
              <w:t>Range</w:t>
            </w:r>
          </w:p>
        </w:tc>
        <w:tc>
          <w:tcPr>
            <w:tcW w:w="1591" w:type="dxa"/>
            <w:shd w:val="clear" w:color="auto" w:fill="auto"/>
            <w:noWrap/>
            <w:vAlign w:val="bottom"/>
            <w:hideMark/>
          </w:tcPr>
          <w:p w:rsidR="007F3E1F" w:rsidRPr="002F7D70" w:rsidRDefault="007F3E1F" w:rsidP="002F7D70">
            <w:pPr>
              <w:spacing w:after="0" w:line="240" w:lineRule="auto"/>
              <w:jc w:val="right"/>
              <w:rPr>
                <w:rFonts w:ascii="Calibri" w:eastAsia="Times New Roman" w:hAnsi="Calibri" w:cs="Calibri"/>
                <w:color w:val="000000"/>
              </w:rPr>
            </w:pPr>
            <w:r w:rsidRPr="002F7D70">
              <w:rPr>
                <w:rFonts w:ascii="Calibri" w:eastAsia="Times New Roman" w:hAnsi="Calibri" w:cs="Calibri"/>
                <w:color w:val="000000"/>
              </w:rPr>
              <w:t>4</w:t>
            </w:r>
          </w:p>
        </w:tc>
        <w:tc>
          <w:tcPr>
            <w:tcW w:w="1591" w:type="dxa"/>
            <w:vAlign w:val="bottom"/>
          </w:tcPr>
          <w:p w:rsidR="007F3E1F" w:rsidRPr="00EE4CF3" w:rsidRDefault="007F3E1F" w:rsidP="00EA250B">
            <w:pPr>
              <w:spacing w:after="0" w:line="240" w:lineRule="auto"/>
              <w:jc w:val="right"/>
              <w:rPr>
                <w:rFonts w:ascii="Calibri" w:eastAsia="Times New Roman" w:hAnsi="Calibri" w:cs="Calibri"/>
                <w:color w:val="000000"/>
              </w:rPr>
            </w:pPr>
            <w:r w:rsidRPr="00EE4CF3">
              <w:rPr>
                <w:rFonts w:ascii="Calibri" w:eastAsia="Times New Roman" w:hAnsi="Calibri" w:cs="Calibri"/>
                <w:color w:val="000000"/>
              </w:rPr>
              <w:t>4</w:t>
            </w:r>
          </w:p>
        </w:tc>
      </w:tr>
      <w:tr w:rsidR="007F3E1F" w:rsidRPr="002F7D70" w:rsidTr="00EA250B">
        <w:trPr>
          <w:trHeight w:val="300"/>
          <w:jc w:val="center"/>
        </w:trPr>
        <w:tc>
          <w:tcPr>
            <w:tcW w:w="2189" w:type="dxa"/>
            <w:gridSpan w:val="2"/>
            <w:shd w:val="clear" w:color="auto" w:fill="auto"/>
            <w:noWrap/>
            <w:vAlign w:val="bottom"/>
            <w:hideMark/>
          </w:tcPr>
          <w:p w:rsidR="007F3E1F" w:rsidRPr="002F7D70" w:rsidRDefault="007F3E1F" w:rsidP="002F7D70">
            <w:pPr>
              <w:spacing w:after="0" w:line="240" w:lineRule="auto"/>
              <w:rPr>
                <w:rFonts w:ascii="Calibri" w:eastAsia="Times New Roman" w:hAnsi="Calibri" w:cs="Calibri"/>
                <w:color w:val="000000"/>
              </w:rPr>
            </w:pPr>
            <w:r w:rsidRPr="002F7D70">
              <w:rPr>
                <w:rFonts w:ascii="Calibri" w:eastAsia="Times New Roman" w:hAnsi="Calibri" w:cs="Calibri"/>
                <w:color w:val="000000"/>
              </w:rPr>
              <w:t>Minimum</w:t>
            </w:r>
          </w:p>
        </w:tc>
        <w:tc>
          <w:tcPr>
            <w:tcW w:w="1591" w:type="dxa"/>
            <w:shd w:val="clear" w:color="auto" w:fill="auto"/>
            <w:noWrap/>
            <w:vAlign w:val="bottom"/>
            <w:hideMark/>
          </w:tcPr>
          <w:p w:rsidR="007F3E1F" w:rsidRPr="002F7D70" w:rsidRDefault="007F3E1F" w:rsidP="002F7D70">
            <w:pPr>
              <w:spacing w:after="0" w:line="240" w:lineRule="auto"/>
              <w:jc w:val="right"/>
              <w:rPr>
                <w:rFonts w:ascii="Calibri" w:eastAsia="Times New Roman" w:hAnsi="Calibri" w:cs="Calibri"/>
                <w:color w:val="000000"/>
              </w:rPr>
            </w:pPr>
            <w:r w:rsidRPr="002F7D70">
              <w:rPr>
                <w:rFonts w:ascii="Calibri" w:eastAsia="Times New Roman" w:hAnsi="Calibri" w:cs="Calibri"/>
                <w:color w:val="000000"/>
              </w:rPr>
              <w:t>0</w:t>
            </w:r>
          </w:p>
        </w:tc>
        <w:tc>
          <w:tcPr>
            <w:tcW w:w="1591" w:type="dxa"/>
            <w:vAlign w:val="bottom"/>
          </w:tcPr>
          <w:p w:rsidR="007F3E1F" w:rsidRPr="00EE4CF3" w:rsidRDefault="007F3E1F" w:rsidP="00EA250B">
            <w:pPr>
              <w:spacing w:after="0" w:line="240" w:lineRule="auto"/>
              <w:jc w:val="right"/>
              <w:rPr>
                <w:rFonts w:ascii="Calibri" w:eastAsia="Times New Roman" w:hAnsi="Calibri" w:cs="Calibri"/>
                <w:color w:val="000000"/>
              </w:rPr>
            </w:pPr>
            <w:r w:rsidRPr="00EE4CF3">
              <w:rPr>
                <w:rFonts w:ascii="Calibri" w:eastAsia="Times New Roman" w:hAnsi="Calibri" w:cs="Calibri"/>
                <w:color w:val="000000"/>
              </w:rPr>
              <w:t>0</w:t>
            </w:r>
          </w:p>
        </w:tc>
      </w:tr>
      <w:tr w:rsidR="007F3E1F" w:rsidRPr="002F7D70" w:rsidTr="00EA250B">
        <w:trPr>
          <w:trHeight w:val="300"/>
          <w:jc w:val="center"/>
        </w:trPr>
        <w:tc>
          <w:tcPr>
            <w:tcW w:w="2189" w:type="dxa"/>
            <w:gridSpan w:val="2"/>
            <w:shd w:val="clear" w:color="auto" w:fill="auto"/>
            <w:noWrap/>
            <w:vAlign w:val="bottom"/>
            <w:hideMark/>
          </w:tcPr>
          <w:p w:rsidR="007F3E1F" w:rsidRPr="002F7D70" w:rsidRDefault="007F3E1F" w:rsidP="002F7D70">
            <w:pPr>
              <w:spacing w:after="0" w:line="240" w:lineRule="auto"/>
              <w:rPr>
                <w:rFonts w:ascii="Calibri" w:eastAsia="Times New Roman" w:hAnsi="Calibri" w:cs="Calibri"/>
                <w:color w:val="000000"/>
              </w:rPr>
            </w:pPr>
            <w:r w:rsidRPr="002F7D70">
              <w:rPr>
                <w:rFonts w:ascii="Calibri" w:eastAsia="Times New Roman" w:hAnsi="Calibri" w:cs="Calibri"/>
                <w:color w:val="000000"/>
              </w:rPr>
              <w:t>Maximum</w:t>
            </w:r>
          </w:p>
        </w:tc>
        <w:tc>
          <w:tcPr>
            <w:tcW w:w="1591" w:type="dxa"/>
            <w:shd w:val="clear" w:color="auto" w:fill="auto"/>
            <w:noWrap/>
            <w:vAlign w:val="bottom"/>
            <w:hideMark/>
          </w:tcPr>
          <w:p w:rsidR="007F3E1F" w:rsidRPr="002F7D70" w:rsidRDefault="007F3E1F" w:rsidP="002F7D70">
            <w:pPr>
              <w:spacing w:after="0" w:line="240" w:lineRule="auto"/>
              <w:jc w:val="right"/>
              <w:rPr>
                <w:rFonts w:ascii="Calibri" w:eastAsia="Times New Roman" w:hAnsi="Calibri" w:cs="Calibri"/>
                <w:color w:val="000000"/>
              </w:rPr>
            </w:pPr>
            <w:r w:rsidRPr="002F7D70">
              <w:rPr>
                <w:rFonts w:ascii="Calibri" w:eastAsia="Times New Roman" w:hAnsi="Calibri" w:cs="Calibri"/>
                <w:color w:val="000000"/>
              </w:rPr>
              <w:t>4</w:t>
            </w:r>
          </w:p>
        </w:tc>
        <w:tc>
          <w:tcPr>
            <w:tcW w:w="1591" w:type="dxa"/>
            <w:vAlign w:val="bottom"/>
          </w:tcPr>
          <w:p w:rsidR="007F3E1F" w:rsidRPr="00EE4CF3" w:rsidRDefault="007F3E1F" w:rsidP="00EA250B">
            <w:pPr>
              <w:spacing w:after="0" w:line="240" w:lineRule="auto"/>
              <w:jc w:val="right"/>
              <w:rPr>
                <w:rFonts w:ascii="Calibri" w:eastAsia="Times New Roman" w:hAnsi="Calibri" w:cs="Calibri"/>
                <w:color w:val="000000"/>
              </w:rPr>
            </w:pPr>
            <w:r w:rsidRPr="00EE4CF3">
              <w:rPr>
                <w:rFonts w:ascii="Calibri" w:eastAsia="Times New Roman" w:hAnsi="Calibri" w:cs="Calibri"/>
                <w:color w:val="000000"/>
              </w:rPr>
              <w:t>4</w:t>
            </w:r>
          </w:p>
        </w:tc>
      </w:tr>
      <w:tr w:rsidR="007F3E1F" w:rsidRPr="002F7D70" w:rsidTr="00EA250B">
        <w:trPr>
          <w:trHeight w:val="315"/>
          <w:jc w:val="center"/>
        </w:trPr>
        <w:tc>
          <w:tcPr>
            <w:tcW w:w="2189" w:type="dxa"/>
            <w:gridSpan w:val="2"/>
            <w:shd w:val="clear" w:color="auto" w:fill="auto"/>
            <w:noWrap/>
            <w:vAlign w:val="bottom"/>
            <w:hideMark/>
          </w:tcPr>
          <w:p w:rsidR="007F3E1F" w:rsidRPr="002F7D70" w:rsidRDefault="007F3E1F" w:rsidP="002F7D70">
            <w:pPr>
              <w:spacing w:after="0" w:line="240" w:lineRule="auto"/>
              <w:rPr>
                <w:rFonts w:ascii="Calibri" w:eastAsia="Times New Roman" w:hAnsi="Calibri" w:cs="Calibri"/>
                <w:color w:val="000000"/>
              </w:rPr>
            </w:pPr>
            <w:r w:rsidRPr="002F7D70">
              <w:rPr>
                <w:rFonts w:ascii="Calibri" w:eastAsia="Times New Roman" w:hAnsi="Calibri" w:cs="Calibri"/>
                <w:color w:val="000000"/>
              </w:rPr>
              <w:t>Count</w:t>
            </w:r>
          </w:p>
        </w:tc>
        <w:tc>
          <w:tcPr>
            <w:tcW w:w="1591" w:type="dxa"/>
            <w:shd w:val="clear" w:color="auto" w:fill="auto"/>
            <w:noWrap/>
            <w:vAlign w:val="bottom"/>
            <w:hideMark/>
          </w:tcPr>
          <w:p w:rsidR="007F3E1F" w:rsidRPr="002F7D70" w:rsidRDefault="007F3E1F" w:rsidP="002F7D70">
            <w:pPr>
              <w:spacing w:after="0" w:line="240" w:lineRule="auto"/>
              <w:jc w:val="right"/>
              <w:rPr>
                <w:rFonts w:ascii="Calibri" w:eastAsia="Times New Roman" w:hAnsi="Calibri" w:cs="Calibri"/>
                <w:color w:val="000000"/>
              </w:rPr>
            </w:pPr>
            <w:r w:rsidRPr="002F7D70">
              <w:rPr>
                <w:rFonts w:ascii="Calibri" w:eastAsia="Times New Roman" w:hAnsi="Calibri" w:cs="Calibri"/>
                <w:color w:val="000000"/>
              </w:rPr>
              <w:t>8630</w:t>
            </w:r>
          </w:p>
        </w:tc>
        <w:tc>
          <w:tcPr>
            <w:tcW w:w="1591" w:type="dxa"/>
            <w:vAlign w:val="bottom"/>
          </w:tcPr>
          <w:p w:rsidR="007F3E1F" w:rsidRPr="00EE4CF3" w:rsidRDefault="00EA250B" w:rsidP="00EA250B">
            <w:pPr>
              <w:spacing w:after="0" w:line="240" w:lineRule="auto"/>
              <w:jc w:val="right"/>
              <w:rPr>
                <w:rFonts w:ascii="Calibri" w:eastAsia="Times New Roman" w:hAnsi="Calibri" w:cs="Calibri"/>
                <w:color w:val="000000"/>
              </w:rPr>
            </w:pPr>
            <w:r>
              <w:rPr>
                <w:rFonts w:ascii="Calibri" w:eastAsia="Times New Roman" w:hAnsi="Calibri" w:cs="Calibri"/>
                <w:color w:val="000000"/>
              </w:rPr>
              <w:t>803</w:t>
            </w:r>
          </w:p>
        </w:tc>
      </w:tr>
    </w:tbl>
    <w:p w:rsidR="002F7D70" w:rsidRDefault="002F7D70" w:rsidP="009611DF">
      <w:pPr>
        <w:spacing w:line="480" w:lineRule="auto"/>
        <w:rPr>
          <w:rFonts w:ascii="Times New Roman" w:hAnsi="Times New Roman" w:cs="Times New Roman"/>
          <w:sz w:val="24"/>
          <w:szCs w:val="24"/>
        </w:rPr>
      </w:pPr>
    </w:p>
    <w:p w:rsidR="005366E2" w:rsidRDefault="005366E2" w:rsidP="009611DF">
      <w:pPr>
        <w:spacing w:line="480" w:lineRule="auto"/>
        <w:rPr>
          <w:rFonts w:ascii="Times New Roman" w:hAnsi="Times New Roman" w:cs="Times New Roman"/>
          <w:sz w:val="24"/>
          <w:szCs w:val="24"/>
        </w:rPr>
      </w:pPr>
    </w:p>
    <w:p w:rsidR="00EA250B" w:rsidRDefault="00EA250B" w:rsidP="009611DF">
      <w:pPr>
        <w:spacing w:line="480" w:lineRule="auto"/>
        <w:rPr>
          <w:rFonts w:ascii="Times New Roman" w:hAnsi="Times New Roman" w:cs="Times New Roman"/>
          <w:sz w:val="24"/>
          <w:szCs w:val="24"/>
        </w:rPr>
      </w:pPr>
    </w:p>
    <w:p w:rsidR="00EA250B" w:rsidRDefault="00EA250B" w:rsidP="009611DF">
      <w:pPr>
        <w:spacing w:line="480" w:lineRule="auto"/>
        <w:rPr>
          <w:rFonts w:ascii="Times New Roman" w:hAnsi="Times New Roman" w:cs="Times New Roman"/>
          <w:sz w:val="24"/>
          <w:szCs w:val="24"/>
        </w:rPr>
      </w:pPr>
      <w:r>
        <w:rPr>
          <w:rFonts w:ascii="Times New Roman" w:hAnsi="Times New Roman" w:cs="Times New Roman"/>
          <w:sz w:val="24"/>
          <w:szCs w:val="24"/>
        </w:rPr>
        <w:t>.</w:t>
      </w:r>
    </w:p>
    <w:p w:rsidR="00EA250B" w:rsidRDefault="00EA250B" w:rsidP="009611DF">
      <w:pPr>
        <w:spacing w:line="480" w:lineRule="auto"/>
        <w:rPr>
          <w:rFonts w:ascii="Times New Roman" w:hAnsi="Times New Roman" w:cs="Times New Roman"/>
          <w:sz w:val="24"/>
          <w:szCs w:val="24"/>
        </w:rPr>
      </w:pPr>
    </w:p>
    <w:p w:rsidR="00EA250B" w:rsidRDefault="00EA250B" w:rsidP="009611DF">
      <w:pPr>
        <w:spacing w:line="480" w:lineRule="auto"/>
        <w:rPr>
          <w:rFonts w:ascii="Times New Roman" w:hAnsi="Times New Roman" w:cs="Times New Roman"/>
          <w:sz w:val="24"/>
          <w:szCs w:val="24"/>
        </w:rPr>
      </w:pPr>
    </w:p>
    <w:p w:rsidR="00EA250B" w:rsidRDefault="00EA250B" w:rsidP="009611DF">
      <w:pPr>
        <w:spacing w:line="480" w:lineRule="auto"/>
        <w:rPr>
          <w:rFonts w:ascii="Times New Roman" w:hAnsi="Times New Roman" w:cs="Times New Roman"/>
          <w:sz w:val="24"/>
          <w:szCs w:val="24"/>
        </w:rPr>
      </w:pPr>
    </w:p>
    <w:p w:rsidR="00EA250B" w:rsidRDefault="00EA250B" w:rsidP="009611DF">
      <w:pPr>
        <w:spacing w:line="480" w:lineRule="auto"/>
        <w:rPr>
          <w:rFonts w:ascii="Times New Roman" w:hAnsi="Times New Roman" w:cs="Times New Roman"/>
          <w:sz w:val="24"/>
          <w:szCs w:val="24"/>
        </w:rPr>
      </w:pPr>
    </w:p>
    <w:p w:rsidR="007E097B" w:rsidRDefault="007E097B" w:rsidP="009611DF">
      <w:pPr>
        <w:spacing w:line="480" w:lineRule="auto"/>
        <w:rPr>
          <w:rFonts w:ascii="Times New Roman" w:hAnsi="Times New Roman" w:cs="Times New Roman"/>
          <w:sz w:val="24"/>
          <w:szCs w:val="24"/>
        </w:rPr>
      </w:pPr>
    </w:p>
    <w:p w:rsidR="007E097B" w:rsidRPr="007E097B" w:rsidRDefault="007E097B" w:rsidP="009611DF">
      <w:pPr>
        <w:spacing w:line="480" w:lineRule="auto"/>
        <w:rPr>
          <w:rFonts w:ascii="Times New Roman" w:hAnsi="Times New Roman" w:cs="Times New Roman"/>
          <w:b/>
          <w:sz w:val="28"/>
          <w:szCs w:val="28"/>
        </w:rPr>
      </w:pPr>
      <w:r w:rsidRPr="007E097B">
        <w:rPr>
          <w:rFonts w:ascii="Times New Roman" w:hAnsi="Times New Roman" w:cs="Times New Roman"/>
          <w:b/>
          <w:sz w:val="28"/>
          <w:szCs w:val="28"/>
        </w:rPr>
        <w:lastRenderedPageBreak/>
        <w:t>Appendix B</w:t>
      </w:r>
    </w:p>
    <w:p w:rsidR="007E097B" w:rsidRDefault="007E097B" w:rsidP="007E097B">
      <w:pPr>
        <w:spacing w:line="240" w:lineRule="auto"/>
        <w:rPr>
          <w:rFonts w:ascii="Times New Roman" w:hAnsi="Times New Roman" w:cs="Times New Roman"/>
          <w:b/>
          <w:sz w:val="28"/>
          <w:szCs w:val="28"/>
        </w:rPr>
      </w:pPr>
      <w:r w:rsidRPr="007E097B">
        <w:rPr>
          <w:rFonts w:ascii="Times New Roman" w:hAnsi="Times New Roman" w:cs="Times New Roman"/>
          <w:b/>
          <w:sz w:val="28"/>
          <w:szCs w:val="28"/>
        </w:rPr>
        <w:t>Data f</w:t>
      </w:r>
      <w:r w:rsidR="00437754">
        <w:rPr>
          <w:rFonts w:ascii="Times New Roman" w:hAnsi="Times New Roman" w:cs="Times New Roman"/>
          <w:b/>
          <w:sz w:val="28"/>
          <w:szCs w:val="28"/>
        </w:rPr>
        <w:t>or</w:t>
      </w:r>
      <w:r w:rsidRPr="007E097B">
        <w:rPr>
          <w:rFonts w:ascii="Times New Roman" w:hAnsi="Times New Roman" w:cs="Times New Roman"/>
          <w:b/>
          <w:sz w:val="28"/>
          <w:szCs w:val="28"/>
        </w:rPr>
        <w:t xml:space="preserve"> Table 6 (Mean and standard deviation</w:t>
      </w:r>
      <w:r w:rsidR="00193D43">
        <w:rPr>
          <w:rFonts w:ascii="Times New Roman" w:hAnsi="Times New Roman" w:cs="Times New Roman"/>
          <w:b/>
          <w:sz w:val="28"/>
          <w:szCs w:val="28"/>
        </w:rPr>
        <w:t xml:space="preserve"> of the</w:t>
      </w:r>
      <w:r w:rsidRPr="007E097B">
        <w:rPr>
          <w:rFonts w:ascii="Times New Roman" w:hAnsi="Times New Roman" w:cs="Times New Roman"/>
          <w:b/>
          <w:sz w:val="28"/>
          <w:szCs w:val="28"/>
        </w:rPr>
        <w:t xml:space="preserve"> grade point values for Prep</w:t>
      </w:r>
      <w:r w:rsidR="00D839C8">
        <w:rPr>
          <w:rFonts w:ascii="Times New Roman" w:hAnsi="Times New Roman" w:cs="Times New Roman"/>
          <w:b/>
          <w:sz w:val="28"/>
          <w:szCs w:val="28"/>
        </w:rPr>
        <w:t>aration</w:t>
      </w:r>
      <w:r w:rsidRPr="007E097B">
        <w:rPr>
          <w:rFonts w:ascii="Times New Roman" w:hAnsi="Times New Roman" w:cs="Times New Roman"/>
          <w:b/>
          <w:sz w:val="28"/>
          <w:szCs w:val="28"/>
        </w:rPr>
        <w:t xml:space="preserve"> for Basic Chemistry by delivery format)</w:t>
      </w:r>
    </w:p>
    <w:p w:rsidR="00EB2CDF" w:rsidRPr="007E097B" w:rsidRDefault="00EB2CDF" w:rsidP="007E097B">
      <w:pPr>
        <w:spacing w:line="240" w:lineRule="auto"/>
        <w:rPr>
          <w:rFonts w:ascii="Times New Roman" w:hAnsi="Times New Roman" w:cs="Times New Roman"/>
          <w:b/>
          <w:sz w:val="28"/>
          <w:szCs w:val="28"/>
        </w:rPr>
      </w:pPr>
    </w:p>
    <w:tbl>
      <w:tblPr>
        <w:tblW w:w="9483" w:type="dxa"/>
        <w:jc w:val="center"/>
        <w:tblInd w:w="93" w:type="dxa"/>
        <w:tblLook w:val="04A0" w:firstRow="1" w:lastRow="0" w:firstColumn="1" w:lastColumn="0" w:noHBand="0" w:noVBand="1"/>
      </w:tblPr>
      <w:tblGrid>
        <w:gridCol w:w="2098"/>
        <w:gridCol w:w="18"/>
        <w:gridCol w:w="1505"/>
        <w:gridCol w:w="1491"/>
        <w:gridCol w:w="1492"/>
        <w:gridCol w:w="1387"/>
        <w:gridCol w:w="1492"/>
      </w:tblGrid>
      <w:tr w:rsidR="00932A44" w:rsidRPr="007E097B" w:rsidTr="00932A44">
        <w:trPr>
          <w:trHeight w:val="300"/>
          <w:jc w:val="center"/>
        </w:trPr>
        <w:tc>
          <w:tcPr>
            <w:tcW w:w="2116" w:type="dxa"/>
            <w:gridSpan w:val="2"/>
            <w:tcBorders>
              <w:top w:val="single" w:sz="8" w:space="0" w:color="auto"/>
              <w:left w:val="nil"/>
              <w:bottom w:val="single" w:sz="4" w:space="0" w:color="auto"/>
              <w:right w:val="nil"/>
            </w:tcBorders>
            <w:shd w:val="clear" w:color="auto" w:fill="auto"/>
            <w:noWrap/>
            <w:vAlign w:val="bottom"/>
            <w:hideMark/>
          </w:tcPr>
          <w:p w:rsidR="00932A44" w:rsidRPr="007E097B" w:rsidRDefault="00932A44" w:rsidP="007E097B">
            <w:pPr>
              <w:spacing w:after="0" w:line="240" w:lineRule="auto"/>
              <w:jc w:val="center"/>
              <w:rPr>
                <w:rFonts w:ascii="Calibri" w:eastAsia="Times New Roman" w:hAnsi="Calibri" w:cs="Calibri"/>
                <w:i/>
                <w:iCs/>
                <w:color w:val="000000"/>
              </w:rPr>
            </w:pPr>
          </w:p>
        </w:tc>
        <w:tc>
          <w:tcPr>
            <w:tcW w:w="1505" w:type="dxa"/>
            <w:tcBorders>
              <w:top w:val="single" w:sz="4" w:space="0" w:color="auto"/>
              <w:left w:val="nil"/>
              <w:bottom w:val="single" w:sz="4" w:space="0" w:color="auto"/>
              <w:right w:val="nil"/>
            </w:tcBorders>
            <w:shd w:val="clear" w:color="auto" w:fill="auto"/>
            <w:vAlign w:val="bottom"/>
          </w:tcPr>
          <w:p w:rsidR="00932A44" w:rsidRPr="007E097B" w:rsidRDefault="00932A44" w:rsidP="007E097B">
            <w:pPr>
              <w:spacing w:after="0" w:line="240" w:lineRule="auto"/>
              <w:jc w:val="center"/>
              <w:rPr>
                <w:rFonts w:ascii="Calibri" w:eastAsia="Times New Roman" w:hAnsi="Calibri" w:cs="Calibri"/>
                <w:i/>
                <w:iCs/>
                <w:color w:val="000000"/>
              </w:rPr>
            </w:pPr>
            <w:r>
              <w:rPr>
                <w:rFonts w:ascii="Calibri" w:eastAsia="Times New Roman" w:hAnsi="Calibri" w:cs="Calibri"/>
                <w:i/>
                <w:iCs/>
                <w:color w:val="000000"/>
              </w:rPr>
              <w:t>Online</w:t>
            </w:r>
          </w:p>
        </w:tc>
        <w:tc>
          <w:tcPr>
            <w:tcW w:w="1491" w:type="dxa"/>
            <w:tcBorders>
              <w:top w:val="single" w:sz="4" w:space="0" w:color="auto"/>
              <w:bottom w:val="single" w:sz="4" w:space="0" w:color="auto"/>
            </w:tcBorders>
            <w:vAlign w:val="bottom"/>
          </w:tcPr>
          <w:p w:rsidR="00932A44" w:rsidRPr="00EA250B" w:rsidRDefault="00932A44" w:rsidP="00EA250B">
            <w:pPr>
              <w:spacing w:after="0" w:line="240" w:lineRule="auto"/>
              <w:jc w:val="center"/>
              <w:rPr>
                <w:rFonts w:ascii="Calibri" w:eastAsia="Times New Roman" w:hAnsi="Calibri" w:cs="Calibri"/>
                <w:i/>
                <w:color w:val="000000"/>
              </w:rPr>
            </w:pPr>
            <w:r w:rsidRPr="00EA250B">
              <w:rPr>
                <w:rFonts w:ascii="Calibri" w:eastAsia="Times New Roman" w:hAnsi="Calibri" w:cs="Calibri"/>
                <w:i/>
                <w:color w:val="000000"/>
              </w:rPr>
              <w:t>Hybrid</w:t>
            </w:r>
          </w:p>
        </w:tc>
        <w:tc>
          <w:tcPr>
            <w:tcW w:w="1492" w:type="dxa"/>
            <w:tcBorders>
              <w:top w:val="single" w:sz="4" w:space="0" w:color="auto"/>
              <w:bottom w:val="single" w:sz="4" w:space="0" w:color="auto"/>
            </w:tcBorders>
            <w:vAlign w:val="bottom"/>
          </w:tcPr>
          <w:p w:rsidR="00932A44" w:rsidRPr="00EA250B" w:rsidRDefault="00932A44" w:rsidP="00EA250B">
            <w:pPr>
              <w:spacing w:after="0" w:line="240" w:lineRule="auto"/>
              <w:jc w:val="center"/>
              <w:rPr>
                <w:rFonts w:ascii="Calibri" w:eastAsia="Times New Roman" w:hAnsi="Calibri" w:cs="Calibri"/>
                <w:i/>
                <w:color w:val="000000"/>
              </w:rPr>
            </w:pPr>
            <w:r w:rsidRPr="00EA250B">
              <w:rPr>
                <w:rFonts w:ascii="Calibri" w:eastAsia="Times New Roman" w:hAnsi="Calibri" w:cs="Calibri"/>
                <w:i/>
                <w:color w:val="000000"/>
              </w:rPr>
              <w:t>Lab/Lecture</w:t>
            </w:r>
          </w:p>
        </w:tc>
        <w:tc>
          <w:tcPr>
            <w:tcW w:w="1387" w:type="dxa"/>
            <w:tcBorders>
              <w:top w:val="single" w:sz="4" w:space="0" w:color="auto"/>
              <w:bottom w:val="single" w:sz="4" w:space="0" w:color="auto"/>
            </w:tcBorders>
            <w:vAlign w:val="bottom"/>
          </w:tcPr>
          <w:p w:rsidR="00932A44" w:rsidRDefault="00932A44" w:rsidP="00932A44">
            <w:pPr>
              <w:spacing w:after="0" w:line="240" w:lineRule="auto"/>
              <w:jc w:val="center"/>
              <w:rPr>
                <w:rFonts w:ascii="Calibri" w:eastAsia="Times New Roman" w:hAnsi="Calibri" w:cs="Calibri"/>
                <w:i/>
                <w:color w:val="000000"/>
              </w:rPr>
            </w:pPr>
          </w:p>
          <w:p w:rsidR="00932A44" w:rsidRPr="00EA250B" w:rsidRDefault="00932A44" w:rsidP="00932A44">
            <w:pPr>
              <w:spacing w:after="0" w:line="240" w:lineRule="auto"/>
              <w:jc w:val="center"/>
              <w:rPr>
                <w:rFonts w:ascii="Calibri" w:eastAsia="Times New Roman" w:hAnsi="Calibri" w:cs="Calibri"/>
                <w:i/>
                <w:color w:val="000000"/>
              </w:rPr>
            </w:pPr>
            <w:r>
              <w:rPr>
                <w:rFonts w:ascii="Calibri" w:eastAsia="Times New Roman" w:hAnsi="Calibri" w:cs="Calibri"/>
                <w:i/>
                <w:color w:val="000000"/>
              </w:rPr>
              <w:t>Lecture</w:t>
            </w:r>
          </w:p>
        </w:tc>
        <w:tc>
          <w:tcPr>
            <w:tcW w:w="1492" w:type="dxa"/>
            <w:tcBorders>
              <w:top w:val="single" w:sz="4" w:space="0" w:color="auto"/>
              <w:bottom w:val="single" w:sz="4" w:space="0" w:color="auto"/>
            </w:tcBorders>
            <w:vAlign w:val="bottom"/>
          </w:tcPr>
          <w:p w:rsidR="00932A44" w:rsidRPr="00EA250B" w:rsidRDefault="00932A44" w:rsidP="00EA250B">
            <w:pPr>
              <w:spacing w:after="0" w:line="240" w:lineRule="auto"/>
              <w:jc w:val="center"/>
              <w:rPr>
                <w:rFonts w:ascii="Calibri" w:eastAsia="Times New Roman" w:hAnsi="Calibri" w:cs="Calibri"/>
                <w:i/>
                <w:color w:val="000000"/>
              </w:rPr>
            </w:pPr>
            <w:r w:rsidRPr="00EA250B">
              <w:rPr>
                <w:rFonts w:ascii="Calibri" w:eastAsia="Times New Roman" w:hAnsi="Calibri" w:cs="Calibri"/>
                <w:i/>
                <w:color w:val="000000"/>
              </w:rPr>
              <w:t>Web Conference</w:t>
            </w:r>
          </w:p>
        </w:tc>
      </w:tr>
      <w:tr w:rsidR="00932A44" w:rsidRPr="007E097B" w:rsidTr="00932A44">
        <w:trPr>
          <w:trHeight w:val="300"/>
          <w:jc w:val="center"/>
        </w:trPr>
        <w:tc>
          <w:tcPr>
            <w:tcW w:w="2098" w:type="dxa"/>
            <w:tcBorders>
              <w:top w:val="nil"/>
              <w:left w:val="nil"/>
              <w:bottom w:val="nil"/>
              <w:right w:val="nil"/>
            </w:tcBorders>
            <w:shd w:val="clear" w:color="auto" w:fill="auto"/>
            <w:noWrap/>
            <w:vAlign w:val="bottom"/>
            <w:hideMark/>
          </w:tcPr>
          <w:p w:rsidR="00932A44" w:rsidRPr="007E097B" w:rsidRDefault="00932A44" w:rsidP="007E097B">
            <w:pPr>
              <w:spacing w:after="0" w:line="240" w:lineRule="auto"/>
              <w:rPr>
                <w:rFonts w:ascii="Calibri" w:eastAsia="Times New Roman" w:hAnsi="Calibri" w:cs="Calibri"/>
                <w:color w:val="000000"/>
              </w:rPr>
            </w:pPr>
          </w:p>
        </w:tc>
        <w:tc>
          <w:tcPr>
            <w:tcW w:w="1523" w:type="dxa"/>
            <w:gridSpan w:val="2"/>
            <w:tcBorders>
              <w:top w:val="nil"/>
              <w:left w:val="nil"/>
              <w:bottom w:val="nil"/>
              <w:right w:val="nil"/>
            </w:tcBorders>
            <w:shd w:val="clear" w:color="auto" w:fill="auto"/>
            <w:noWrap/>
            <w:vAlign w:val="bottom"/>
            <w:hideMark/>
          </w:tcPr>
          <w:p w:rsidR="00932A44" w:rsidRPr="007E097B" w:rsidRDefault="00932A44" w:rsidP="007E097B">
            <w:pPr>
              <w:spacing w:after="0" w:line="240" w:lineRule="auto"/>
              <w:rPr>
                <w:rFonts w:ascii="Calibri" w:eastAsia="Times New Roman" w:hAnsi="Calibri" w:cs="Calibri"/>
                <w:color w:val="000000"/>
              </w:rPr>
            </w:pPr>
          </w:p>
        </w:tc>
        <w:tc>
          <w:tcPr>
            <w:tcW w:w="1491" w:type="dxa"/>
            <w:vAlign w:val="bottom"/>
          </w:tcPr>
          <w:p w:rsidR="00932A44" w:rsidRPr="007E097B" w:rsidRDefault="00932A44" w:rsidP="00A63C64">
            <w:pPr>
              <w:spacing w:after="0" w:line="240" w:lineRule="auto"/>
              <w:rPr>
                <w:rFonts w:ascii="Calibri" w:eastAsia="Times New Roman" w:hAnsi="Calibri" w:cs="Calibri"/>
                <w:color w:val="000000"/>
              </w:rPr>
            </w:pPr>
          </w:p>
        </w:tc>
        <w:tc>
          <w:tcPr>
            <w:tcW w:w="1492" w:type="dxa"/>
            <w:vAlign w:val="bottom"/>
          </w:tcPr>
          <w:p w:rsidR="00932A44" w:rsidRPr="00725320" w:rsidRDefault="00932A44" w:rsidP="00A63C64">
            <w:pPr>
              <w:spacing w:after="0" w:line="240" w:lineRule="auto"/>
              <w:rPr>
                <w:rFonts w:ascii="Calibri" w:eastAsia="Times New Roman" w:hAnsi="Calibri" w:cs="Calibri"/>
                <w:color w:val="000000"/>
              </w:rPr>
            </w:pPr>
          </w:p>
        </w:tc>
        <w:tc>
          <w:tcPr>
            <w:tcW w:w="1387" w:type="dxa"/>
            <w:vAlign w:val="bottom"/>
          </w:tcPr>
          <w:p w:rsidR="00932A44" w:rsidRPr="00725320" w:rsidRDefault="00932A44" w:rsidP="00A63C64">
            <w:pPr>
              <w:spacing w:after="0" w:line="240" w:lineRule="auto"/>
              <w:rPr>
                <w:rFonts w:ascii="Calibri" w:eastAsia="Times New Roman" w:hAnsi="Calibri" w:cs="Calibri"/>
                <w:color w:val="000000"/>
              </w:rPr>
            </w:pPr>
          </w:p>
        </w:tc>
        <w:tc>
          <w:tcPr>
            <w:tcW w:w="1492" w:type="dxa"/>
            <w:vAlign w:val="bottom"/>
          </w:tcPr>
          <w:p w:rsidR="00932A44" w:rsidRPr="00E56A9D" w:rsidRDefault="00932A44" w:rsidP="00A63C64">
            <w:pPr>
              <w:spacing w:after="0" w:line="240" w:lineRule="auto"/>
              <w:rPr>
                <w:rFonts w:ascii="Calibri" w:eastAsia="Times New Roman" w:hAnsi="Calibri" w:cs="Calibri"/>
                <w:color w:val="000000"/>
              </w:rPr>
            </w:pPr>
          </w:p>
        </w:tc>
      </w:tr>
      <w:tr w:rsidR="00932A44" w:rsidRPr="007E097B" w:rsidTr="00932A44">
        <w:trPr>
          <w:trHeight w:val="300"/>
          <w:jc w:val="center"/>
        </w:trPr>
        <w:tc>
          <w:tcPr>
            <w:tcW w:w="2098" w:type="dxa"/>
            <w:tcBorders>
              <w:top w:val="nil"/>
              <w:left w:val="nil"/>
              <w:bottom w:val="nil"/>
              <w:right w:val="nil"/>
            </w:tcBorders>
            <w:shd w:val="clear" w:color="auto" w:fill="auto"/>
            <w:noWrap/>
            <w:vAlign w:val="bottom"/>
            <w:hideMark/>
          </w:tcPr>
          <w:p w:rsidR="00932A44" w:rsidRPr="007E097B" w:rsidRDefault="00932A44" w:rsidP="007E097B">
            <w:pPr>
              <w:spacing w:after="0" w:line="240" w:lineRule="auto"/>
              <w:rPr>
                <w:rFonts w:ascii="Calibri" w:eastAsia="Times New Roman" w:hAnsi="Calibri" w:cs="Calibri"/>
                <w:color w:val="000000"/>
              </w:rPr>
            </w:pPr>
            <w:r w:rsidRPr="007E097B">
              <w:rPr>
                <w:rFonts w:ascii="Calibri" w:eastAsia="Times New Roman" w:hAnsi="Calibri" w:cs="Calibri"/>
                <w:color w:val="000000"/>
              </w:rPr>
              <w:t>Mean</w:t>
            </w:r>
          </w:p>
        </w:tc>
        <w:tc>
          <w:tcPr>
            <w:tcW w:w="1523" w:type="dxa"/>
            <w:gridSpan w:val="2"/>
            <w:tcBorders>
              <w:top w:val="nil"/>
              <w:left w:val="nil"/>
              <w:bottom w:val="nil"/>
              <w:right w:val="nil"/>
            </w:tcBorders>
            <w:shd w:val="clear" w:color="auto" w:fill="auto"/>
            <w:noWrap/>
            <w:vAlign w:val="bottom"/>
            <w:hideMark/>
          </w:tcPr>
          <w:p w:rsidR="00932A44" w:rsidRPr="007E097B" w:rsidRDefault="00932A44" w:rsidP="007E097B">
            <w:pPr>
              <w:spacing w:after="0" w:line="240" w:lineRule="auto"/>
              <w:jc w:val="right"/>
              <w:rPr>
                <w:rFonts w:ascii="Calibri" w:eastAsia="Times New Roman" w:hAnsi="Calibri" w:cs="Calibri"/>
                <w:color w:val="000000"/>
              </w:rPr>
            </w:pPr>
            <w:r>
              <w:rPr>
                <w:rFonts w:ascii="Calibri" w:eastAsia="Times New Roman" w:hAnsi="Calibri" w:cs="Calibri"/>
                <w:color w:val="000000"/>
              </w:rPr>
              <w:t>1.90</w:t>
            </w:r>
          </w:p>
        </w:tc>
        <w:tc>
          <w:tcPr>
            <w:tcW w:w="1491" w:type="dxa"/>
            <w:vAlign w:val="bottom"/>
          </w:tcPr>
          <w:p w:rsidR="00932A44" w:rsidRPr="007E097B" w:rsidRDefault="00932A44"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1.44</w:t>
            </w:r>
          </w:p>
        </w:tc>
        <w:tc>
          <w:tcPr>
            <w:tcW w:w="1492" w:type="dxa"/>
            <w:vAlign w:val="bottom"/>
          </w:tcPr>
          <w:p w:rsidR="00932A44" w:rsidRPr="00725320" w:rsidRDefault="00932A44"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2.176</w:t>
            </w:r>
          </w:p>
        </w:tc>
        <w:tc>
          <w:tcPr>
            <w:tcW w:w="1387" w:type="dxa"/>
            <w:vAlign w:val="bottom"/>
          </w:tcPr>
          <w:p w:rsidR="00932A44" w:rsidRPr="00725320" w:rsidRDefault="00932A44"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2.178</w:t>
            </w:r>
          </w:p>
        </w:tc>
        <w:tc>
          <w:tcPr>
            <w:tcW w:w="1492" w:type="dxa"/>
            <w:vAlign w:val="bottom"/>
          </w:tcPr>
          <w:p w:rsidR="00932A44" w:rsidRPr="00E56A9D" w:rsidRDefault="00932A44"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2.25</w:t>
            </w:r>
          </w:p>
        </w:tc>
      </w:tr>
      <w:tr w:rsidR="00932A44" w:rsidRPr="007E097B" w:rsidTr="00932A44">
        <w:trPr>
          <w:trHeight w:val="300"/>
          <w:jc w:val="center"/>
        </w:trPr>
        <w:tc>
          <w:tcPr>
            <w:tcW w:w="2098" w:type="dxa"/>
            <w:tcBorders>
              <w:top w:val="nil"/>
              <w:left w:val="nil"/>
              <w:bottom w:val="nil"/>
              <w:right w:val="nil"/>
            </w:tcBorders>
            <w:shd w:val="clear" w:color="auto" w:fill="auto"/>
            <w:noWrap/>
            <w:vAlign w:val="bottom"/>
            <w:hideMark/>
          </w:tcPr>
          <w:p w:rsidR="00932A44" w:rsidRPr="007E097B" w:rsidRDefault="00932A44" w:rsidP="007E097B">
            <w:pPr>
              <w:spacing w:after="0" w:line="240" w:lineRule="auto"/>
              <w:rPr>
                <w:rFonts w:ascii="Calibri" w:eastAsia="Times New Roman" w:hAnsi="Calibri" w:cs="Calibri"/>
                <w:color w:val="000000"/>
              </w:rPr>
            </w:pPr>
            <w:r w:rsidRPr="007E097B">
              <w:rPr>
                <w:rFonts w:ascii="Calibri" w:eastAsia="Times New Roman" w:hAnsi="Calibri" w:cs="Calibri"/>
                <w:color w:val="000000"/>
              </w:rPr>
              <w:t>Standard Error</w:t>
            </w:r>
          </w:p>
        </w:tc>
        <w:tc>
          <w:tcPr>
            <w:tcW w:w="1523" w:type="dxa"/>
            <w:gridSpan w:val="2"/>
            <w:tcBorders>
              <w:top w:val="nil"/>
              <w:left w:val="nil"/>
              <w:bottom w:val="nil"/>
              <w:right w:val="nil"/>
            </w:tcBorders>
            <w:shd w:val="clear" w:color="auto" w:fill="auto"/>
            <w:noWrap/>
            <w:vAlign w:val="bottom"/>
            <w:hideMark/>
          </w:tcPr>
          <w:p w:rsidR="00932A44" w:rsidRPr="007E097B" w:rsidRDefault="00932A44" w:rsidP="007E097B">
            <w:pPr>
              <w:spacing w:after="0" w:line="240" w:lineRule="auto"/>
              <w:jc w:val="right"/>
              <w:rPr>
                <w:rFonts w:ascii="Calibri" w:eastAsia="Times New Roman" w:hAnsi="Calibri" w:cs="Calibri"/>
                <w:color w:val="000000"/>
              </w:rPr>
            </w:pPr>
            <w:r>
              <w:rPr>
                <w:rFonts w:ascii="Calibri" w:eastAsia="Times New Roman" w:hAnsi="Calibri" w:cs="Calibri"/>
                <w:color w:val="000000"/>
              </w:rPr>
              <w:t>0.11</w:t>
            </w:r>
          </w:p>
        </w:tc>
        <w:tc>
          <w:tcPr>
            <w:tcW w:w="1491" w:type="dxa"/>
            <w:vAlign w:val="bottom"/>
          </w:tcPr>
          <w:p w:rsidR="00932A44" w:rsidRPr="007E097B" w:rsidRDefault="00932A44"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0.11</w:t>
            </w:r>
          </w:p>
        </w:tc>
        <w:tc>
          <w:tcPr>
            <w:tcW w:w="1492" w:type="dxa"/>
            <w:vAlign w:val="bottom"/>
          </w:tcPr>
          <w:p w:rsidR="00932A44" w:rsidRPr="00725320" w:rsidRDefault="00932A44"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0.073</w:t>
            </w:r>
          </w:p>
        </w:tc>
        <w:tc>
          <w:tcPr>
            <w:tcW w:w="1387" w:type="dxa"/>
            <w:vAlign w:val="bottom"/>
          </w:tcPr>
          <w:p w:rsidR="00932A44" w:rsidRPr="00725320" w:rsidRDefault="00932A44"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0.060</w:t>
            </w:r>
          </w:p>
        </w:tc>
        <w:tc>
          <w:tcPr>
            <w:tcW w:w="1492" w:type="dxa"/>
            <w:vAlign w:val="bottom"/>
          </w:tcPr>
          <w:p w:rsidR="00932A44" w:rsidRPr="00E56A9D" w:rsidRDefault="00932A44"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0.17</w:t>
            </w:r>
          </w:p>
        </w:tc>
      </w:tr>
      <w:tr w:rsidR="00932A44" w:rsidRPr="007E097B" w:rsidTr="00932A44">
        <w:trPr>
          <w:trHeight w:val="300"/>
          <w:jc w:val="center"/>
        </w:trPr>
        <w:tc>
          <w:tcPr>
            <w:tcW w:w="2098" w:type="dxa"/>
            <w:tcBorders>
              <w:top w:val="nil"/>
              <w:left w:val="nil"/>
              <w:bottom w:val="nil"/>
              <w:right w:val="nil"/>
            </w:tcBorders>
            <w:shd w:val="clear" w:color="auto" w:fill="auto"/>
            <w:noWrap/>
            <w:vAlign w:val="bottom"/>
            <w:hideMark/>
          </w:tcPr>
          <w:p w:rsidR="00932A44" w:rsidRPr="007E097B" w:rsidRDefault="00932A44" w:rsidP="007E097B">
            <w:pPr>
              <w:spacing w:after="0" w:line="240" w:lineRule="auto"/>
              <w:rPr>
                <w:rFonts w:ascii="Calibri" w:eastAsia="Times New Roman" w:hAnsi="Calibri" w:cs="Calibri"/>
                <w:color w:val="000000"/>
              </w:rPr>
            </w:pPr>
            <w:r w:rsidRPr="007E097B">
              <w:rPr>
                <w:rFonts w:ascii="Calibri" w:eastAsia="Times New Roman" w:hAnsi="Calibri" w:cs="Calibri"/>
                <w:color w:val="000000"/>
              </w:rPr>
              <w:t>Median</w:t>
            </w:r>
          </w:p>
        </w:tc>
        <w:tc>
          <w:tcPr>
            <w:tcW w:w="1523" w:type="dxa"/>
            <w:gridSpan w:val="2"/>
            <w:tcBorders>
              <w:top w:val="nil"/>
              <w:left w:val="nil"/>
              <w:bottom w:val="nil"/>
              <w:right w:val="nil"/>
            </w:tcBorders>
            <w:shd w:val="clear" w:color="auto" w:fill="auto"/>
            <w:noWrap/>
            <w:vAlign w:val="bottom"/>
            <w:hideMark/>
          </w:tcPr>
          <w:p w:rsidR="00932A44" w:rsidRPr="007E097B" w:rsidRDefault="00932A44" w:rsidP="007E097B">
            <w:pPr>
              <w:spacing w:after="0" w:line="240" w:lineRule="auto"/>
              <w:jc w:val="right"/>
              <w:rPr>
                <w:rFonts w:ascii="Calibri" w:eastAsia="Times New Roman" w:hAnsi="Calibri" w:cs="Calibri"/>
                <w:color w:val="000000"/>
              </w:rPr>
            </w:pPr>
            <w:r w:rsidRPr="007E097B">
              <w:rPr>
                <w:rFonts w:ascii="Calibri" w:eastAsia="Times New Roman" w:hAnsi="Calibri" w:cs="Calibri"/>
                <w:color w:val="000000"/>
              </w:rPr>
              <w:t>2</w:t>
            </w:r>
          </w:p>
        </w:tc>
        <w:tc>
          <w:tcPr>
            <w:tcW w:w="1491" w:type="dxa"/>
            <w:vAlign w:val="bottom"/>
          </w:tcPr>
          <w:p w:rsidR="00932A44" w:rsidRPr="007E097B" w:rsidRDefault="00932A44"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1.67</w:t>
            </w:r>
          </w:p>
        </w:tc>
        <w:tc>
          <w:tcPr>
            <w:tcW w:w="1492" w:type="dxa"/>
            <w:vAlign w:val="bottom"/>
          </w:tcPr>
          <w:p w:rsidR="00932A44" w:rsidRPr="00725320" w:rsidRDefault="00932A44"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2.333</w:t>
            </w:r>
          </w:p>
        </w:tc>
        <w:tc>
          <w:tcPr>
            <w:tcW w:w="1387" w:type="dxa"/>
            <w:vAlign w:val="bottom"/>
          </w:tcPr>
          <w:p w:rsidR="00932A44" w:rsidRPr="00725320" w:rsidRDefault="00932A44" w:rsidP="00A63C64">
            <w:pPr>
              <w:spacing w:after="0" w:line="240" w:lineRule="auto"/>
              <w:jc w:val="right"/>
              <w:rPr>
                <w:rFonts w:ascii="Calibri" w:eastAsia="Times New Roman" w:hAnsi="Calibri" w:cs="Calibri"/>
                <w:color w:val="000000"/>
              </w:rPr>
            </w:pPr>
            <w:r w:rsidRPr="00725320">
              <w:rPr>
                <w:rFonts w:ascii="Calibri" w:eastAsia="Times New Roman" w:hAnsi="Calibri" w:cs="Calibri"/>
                <w:color w:val="000000"/>
              </w:rPr>
              <w:t>2.333</w:t>
            </w:r>
          </w:p>
        </w:tc>
        <w:tc>
          <w:tcPr>
            <w:tcW w:w="1492" w:type="dxa"/>
            <w:vAlign w:val="bottom"/>
          </w:tcPr>
          <w:p w:rsidR="00932A44" w:rsidRPr="00E56A9D" w:rsidRDefault="00932A44"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2.33</w:t>
            </w:r>
          </w:p>
        </w:tc>
      </w:tr>
      <w:tr w:rsidR="00932A44" w:rsidRPr="007E097B" w:rsidTr="00932A44">
        <w:trPr>
          <w:trHeight w:val="300"/>
          <w:jc w:val="center"/>
        </w:trPr>
        <w:tc>
          <w:tcPr>
            <w:tcW w:w="2098" w:type="dxa"/>
            <w:tcBorders>
              <w:top w:val="nil"/>
              <w:left w:val="nil"/>
              <w:bottom w:val="nil"/>
              <w:right w:val="nil"/>
            </w:tcBorders>
            <w:shd w:val="clear" w:color="auto" w:fill="auto"/>
            <w:noWrap/>
            <w:vAlign w:val="bottom"/>
            <w:hideMark/>
          </w:tcPr>
          <w:p w:rsidR="00932A44" w:rsidRPr="007E097B" w:rsidRDefault="00932A44" w:rsidP="007E097B">
            <w:pPr>
              <w:spacing w:after="0" w:line="240" w:lineRule="auto"/>
              <w:rPr>
                <w:rFonts w:ascii="Calibri" w:eastAsia="Times New Roman" w:hAnsi="Calibri" w:cs="Calibri"/>
                <w:color w:val="000000"/>
              </w:rPr>
            </w:pPr>
            <w:r w:rsidRPr="007E097B">
              <w:rPr>
                <w:rFonts w:ascii="Calibri" w:eastAsia="Times New Roman" w:hAnsi="Calibri" w:cs="Calibri"/>
                <w:color w:val="000000"/>
              </w:rPr>
              <w:t>Mode</w:t>
            </w:r>
          </w:p>
        </w:tc>
        <w:tc>
          <w:tcPr>
            <w:tcW w:w="1523" w:type="dxa"/>
            <w:gridSpan w:val="2"/>
            <w:tcBorders>
              <w:top w:val="nil"/>
              <w:left w:val="nil"/>
              <w:bottom w:val="nil"/>
              <w:right w:val="nil"/>
            </w:tcBorders>
            <w:shd w:val="clear" w:color="auto" w:fill="auto"/>
            <w:noWrap/>
            <w:vAlign w:val="bottom"/>
            <w:hideMark/>
          </w:tcPr>
          <w:p w:rsidR="00932A44" w:rsidRPr="007E097B" w:rsidRDefault="00932A44" w:rsidP="007E097B">
            <w:pPr>
              <w:spacing w:after="0" w:line="240" w:lineRule="auto"/>
              <w:jc w:val="right"/>
              <w:rPr>
                <w:rFonts w:ascii="Calibri" w:eastAsia="Times New Roman" w:hAnsi="Calibri" w:cs="Calibri"/>
                <w:color w:val="000000"/>
              </w:rPr>
            </w:pPr>
            <w:r w:rsidRPr="007E097B">
              <w:rPr>
                <w:rFonts w:ascii="Calibri" w:eastAsia="Times New Roman" w:hAnsi="Calibri" w:cs="Calibri"/>
                <w:color w:val="000000"/>
              </w:rPr>
              <w:t>0</w:t>
            </w:r>
          </w:p>
        </w:tc>
        <w:tc>
          <w:tcPr>
            <w:tcW w:w="1491" w:type="dxa"/>
            <w:vAlign w:val="bottom"/>
          </w:tcPr>
          <w:p w:rsidR="00932A44" w:rsidRPr="007E097B" w:rsidRDefault="00932A44" w:rsidP="00A63C64">
            <w:pPr>
              <w:spacing w:after="0" w:line="240" w:lineRule="auto"/>
              <w:jc w:val="right"/>
              <w:rPr>
                <w:rFonts w:ascii="Calibri" w:eastAsia="Times New Roman" w:hAnsi="Calibri" w:cs="Calibri"/>
                <w:color w:val="000000"/>
              </w:rPr>
            </w:pPr>
            <w:r w:rsidRPr="007E097B">
              <w:rPr>
                <w:rFonts w:ascii="Calibri" w:eastAsia="Times New Roman" w:hAnsi="Calibri" w:cs="Calibri"/>
                <w:color w:val="000000"/>
              </w:rPr>
              <w:t>0</w:t>
            </w:r>
          </w:p>
        </w:tc>
        <w:tc>
          <w:tcPr>
            <w:tcW w:w="1492" w:type="dxa"/>
            <w:vAlign w:val="bottom"/>
          </w:tcPr>
          <w:p w:rsidR="00932A44" w:rsidRPr="00725320" w:rsidRDefault="00932A44" w:rsidP="00A63C64">
            <w:pPr>
              <w:spacing w:after="0" w:line="240" w:lineRule="auto"/>
              <w:jc w:val="right"/>
              <w:rPr>
                <w:rFonts w:ascii="Calibri" w:eastAsia="Times New Roman" w:hAnsi="Calibri" w:cs="Calibri"/>
                <w:color w:val="000000"/>
              </w:rPr>
            </w:pPr>
            <w:r w:rsidRPr="00725320">
              <w:rPr>
                <w:rFonts w:ascii="Calibri" w:eastAsia="Times New Roman" w:hAnsi="Calibri" w:cs="Calibri"/>
                <w:color w:val="000000"/>
              </w:rPr>
              <w:t>0</w:t>
            </w:r>
          </w:p>
        </w:tc>
        <w:tc>
          <w:tcPr>
            <w:tcW w:w="1387" w:type="dxa"/>
            <w:vAlign w:val="bottom"/>
          </w:tcPr>
          <w:p w:rsidR="00932A44" w:rsidRPr="00725320" w:rsidRDefault="00932A44" w:rsidP="00A63C64">
            <w:pPr>
              <w:spacing w:after="0" w:line="240" w:lineRule="auto"/>
              <w:jc w:val="right"/>
              <w:rPr>
                <w:rFonts w:ascii="Calibri" w:eastAsia="Times New Roman" w:hAnsi="Calibri" w:cs="Calibri"/>
                <w:color w:val="000000"/>
              </w:rPr>
            </w:pPr>
            <w:r w:rsidRPr="00725320">
              <w:rPr>
                <w:rFonts w:ascii="Calibri" w:eastAsia="Times New Roman" w:hAnsi="Calibri" w:cs="Calibri"/>
                <w:color w:val="000000"/>
              </w:rPr>
              <w:t>0</w:t>
            </w:r>
          </w:p>
        </w:tc>
        <w:tc>
          <w:tcPr>
            <w:tcW w:w="1492" w:type="dxa"/>
            <w:vAlign w:val="bottom"/>
          </w:tcPr>
          <w:p w:rsidR="00932A44" w:rsidRPr="00E56A9D" w:rsidRDefault="00932A44" w:rsidP="00A63C64">
            <w:pPr>
              <w:spacing w:after="0" w:line="240" w:lineRule="auto"/>
              <w:jc w:val="right"/>
              <w:rPr>
                <w:rFonts w:ascii="Calibri" w:eastAsia="Times New Roman" w:hAnsi="Calibri" w:cs="Calibri"/>
                <w:color w:val="000000"/>
              </w:rPr>
            </w:pPr>
            <w:r w:rsidRPr="00E56A9D">
              <w:rPr>
                <w:rFonts w:ascii="Calibri" w:eastAsia="Times New Roman" w:hAnsi="Calibri" w:cs="Calibri"/>
                <w:color w:val="000000"/>
              </w:rPr>
              <w:t>0</w:t>
            </w:r>
          </w:p>
        </w:tc>
      </w:tr>
      <w:tr w:rsidR="00932A44" w:rsidRPr="007E097B" w:rsidTr="00932A44">
        <w:trPr>
          <w:trHeight w:val="300"/>
          <w:jc w:val="center"/>
        </w:trPr>
        <w:tc>
          <w:tcPr>
            <w:tcW w:w="2098" w:type="dxa"/>
            <w:tcBorders>
              <w:top w:val="nil"/>
              <w:left w:val="nil"/>
              <w:bottom w:val="nil"/>
              <w:right w:val="nil"/>
            </w:tcBorders>
            <w:shd w:val="clear" w:color="auto" w:fill="auto"/>
            <w:noWrap/>
            <w:vAlign w:val="bottom"/>
            <w:hideMark/>
          </w:tcPr>
          <w:p w:rsidR="00932A44" w:rsidRPr="007E097B" w:rsidRDefault="00932A44" w:rsidP="007E097B">
            <w:pPr>
              <w:spacing w:after="0" w:line="240" w:lineRule="auto"/>
              <w:rPr>
                <w:rFonts w:ascii="Calibri" w:eastAsia="Times New Roman" w:hAnsi="Calibri" w:cs="Calibri"/>
                <w:color w:val="000000"/>
              </w:rPr>
            </w:pPr>
            <w:r w:rsidRPr="007E097B">
              <w:rPr>
                <w:rFonts w:ascii="Calibri" w:eastAsia="Times New Roman" w:hAnsi="Calibri" w:cs="Calibri"/>
                <w:color w:val="000000"/>
              </w:rPr>
              <w:t>Standard Deviation</w:t>
            </w:r>
          </w:p>
        </w:tc>
        <w:tc>
          <w:tcPr>
            <w:tcW w:w="1523" w:type="dxa"/>
            <w:gridSpan w:val="2"/>
            <w:tcBorders>
              <w:top w:val="nil"/>
              <w:left w:val="nil"/>
              <w:bottom w:val="nil"/>
              <w:right w:val="nil"/>
            </w:tcBorders>
            <w:shd w:val="clear" w:color="auto" w:fill="auto"/>
            <w:noWrap/>
            <w:vAlign w:val="bottom"/>
            <w:hideMark/>
          </w:tcPr>
          <w:p w:rsidR="00932A44" w:rsidRPr="007E097B" w:rsidRDefault="00932A44" w:rsidP="007E097B">
            <w:pPr>
              <w:spacing w:after="0" w:line="240" w:lineRule="auto"/>
              <w:jc w:val="right"/>
              <w:rPr>
                <w:rFonts w:ascii="Calibri" w:eastAsia="Times New Roman" w:hAnsi="Calibri" w:cs="Calibri"/>
                <w:color w:val="000000"/>
              </w:rPr>
            </w:pPr>
            <w:r>
              <w:rPr>
                <w:rFonts w:ascii="Calibri" w:eastAsia="Times New Roman" w:hAnsi="Calibri" w:cs="Calibri"/>
                <w:color w:val="000000"/>
              </w:rPr>
              <w:t>1.38</w:t>
            </w:r>
          </w:p>
        </w:tc>
        <w:tc>
          <w:tcPr>
            <w:tcW w:w="1491" w:type="dxa"/>
            <w:vAlign w:val="bottom"/>
          </w:tcPr>
          <w:p w:rsidR="00932A44" w:rsidRPr="007E097B" w:rsidRDefault="00932A44"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1.34</w:t>
            </w:r>
          </w:p>
        </w:tc>
        <w:tc>
          <w:tcPr>
            <w:tcW w:w="1492" w:type="dxa"/>
            <w:vAlign w:val="bottom"/>
          </w:tcPr>
          <w:p w:rsidR="00932A44" w:rsidRPr="00725320" w:rsidRDefault="00932A44"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1.338</w:t>
            </w:r>
          </w:p>
        </w:tc>
        <w:tc>
          <w:tcPr>
            <w:tcW w:w="1387" w:type="dxa"/>
            <w:vAlign w:val="bottom"/>
          </w:tcPr>
          <w:p w:rsidR="00932A44" w:rsidRPr="00725320" w:rsidRDefault="00932A44"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1.300</w:t>
            </w:r>
          </w:p>
        </w:tc>
        <w:tc>
          <w:tcPr>
            <w:tcW w:w="1492" w:type="dxa"/>
            <w:vAlign w:val="bottom"/>
          </w:tcPr>
          <w:p w:rsidR="00932A44" w:rsidRPr="00E56A9D" w:rsidRDefault="00932A44"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1.38</w:t>
            </w:r>
          </w:p>
        </w:tc>
      </w:tr>
      <w:tr w:rsidR="00932A44" w:rsidRPr="007E097B" w:rsidTr="00932A44">
        <w:trPr>
          <w:trHeight w:val="300"/>
          <w:jc w:val="center"/>
        </w:trPr>
        <w:tc>
          <w:tcPr>
            <w:tcW w:w="2098" w:type="dxa"/>
            <w:tcBorders>
              <w:top w:val="nil"/>
              <w:left w:val="nil"/>
              <w:bottom w:val="nil"/>
              <w:right w:val="nil"/>
            </w:tcBorders>
            <w:shd w:val="clear" w:color="auto" w:fill="auto"/>
            <w:noWrap/>
            <w:vAlign w:val="bottom"/>
            <w:hideMark/>
          </w:tcPr>
          <w:p w:rsidR="00932A44" w:rsidRPr="007E097B" w:rsidRDefault="00932A44" w:rsidP="007E097B">
            <w:pPr>
              <w:spacing w:after="0" w:line="240" w:lineRule="auto"/>
              <w:rPr>
                <w:rFonts w:ascii="Calibri" w:eastAsia="Times New Roman" w:hAnsi="Calibri" w:cs="Calibri"/>
                <w:color w:val="000000"/>
              </w:rPr>
            </w:pPr>
            <w:r w:rsidRPr="007E097B">
              <w:rPr>
                <w:rFonts w:ascii="Calibri" w:eastAsia="Times New Roman" w:hAnsi="Calibri" w:cs="Calibri"/>
                <w:color w:val="000000"/>
              </w:rPr>
              <w:t>Sample Variance</w:t>
            </w:r>
          </w:p>
        </w:tc>
        <w:tc>
          <w:tcPr>
            <w:tcW w:w="1523" w:type="dxa"/>
            <w:gridSpan w:val="2"/>
            <w:tcBorders>
              <w:top w:val="nil"/>
              <w:left w:val="nil"/>
              <w:bottom w:val="nil"/>
              <w:right w:val="nil"/>
            </w:tcBorders>
            <w:shd w:val="clear" w:color="auto" w:fill="auto"/>
            <w:noWrap/>
            <w:vAlign w:val="bottom"/>
            <w:hideMark/>
          </w:tcPr>
          <w:p w:rsidR="00932A44" w:rsidRPr="007E097B" w:rsidRDefault="00932A44" w:rsidP="007E097B">
            <w:pPr>
              <w:spacing w:after="0" w:line="240" w:lineRule="auto"/>
              <w:jc w:val="right"/>
              <w:rPr>
                <w:rFonts w:ascii="Calibri" w:eastAsia="Times New Roman" w:hAnsi="Calibri" w:cs="Calibri"/>
                <w:color w:val="000000"/>
              </w:rPr>
            </w:pPr>
            <w:r>
              <w:rPr>
                <w:rFonts w:ascii="Calibri" w:eastAsia="Times New Roman" w:hAnsi="Calibri" w:cs="Calibri"/>
                <w:color w:val="000000"/>
              </w:rPr>
              <w:t>1.91</w:t>
            </w:r>
          </w:p>
        </w:tc>
        <w:tc>
          <w:tcPr>
            <w:tcW w:w="1491" w:type="dxa"/>
            <w:vAlign w:val="bottom"/>
          </w:tcPr>
          <w:p w:rsidR="00932A44" w:rsidRPr="007E097B" w:rsidRDefault="00932A44"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1.80</w:t>
            </w:r>
          </w:p>
        </w:tc>
        <w:tc>
          <w:tcPr>
            <w:tcW w:w="1492" w:type="dxa"/>
            <w:vAlign w:val="bottom"/>
          </w:tcPr>
          <w:p w:rsidR="00932A44" w:rsidRPr="00725320" w:rsidRDefault="00932A44"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1.791</w:t>
            </w:r>
          </w:p>
        </w:tc>
        <w:tc>
          <w:tcPr>
            <w:tcW w:w="1387" w:type="dxa"/>
            <w:vAlign w:val="bottom"/>
          </w:tcPr>
          <w:p w:rsidR="00932A44" w:rsidRPr="00725320" w:rsidRDefault="00932A44"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1.691</w:t>
            </w:r>
          </w:p>
        </w:tc>
        <w:tc>
          <w:tcPr>
            <w:tcW w:w="1492" w:type="dxa"/>
            <w:vAlign w:val="bottom"/>
          </w:tcPr>
          <w:p w:rsidR="00932A44" w:rsidRPr="00E56A9D" w:rsidRDefault="00932A44"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1.89</w:t>
            </w:r>
          </w:p>
        </w:tc>
      </w:tr>
      <w:tr w:rsidR="00932A44" w:rsidRPr="007E097B" w:rsidTr="00932A44">
        <w:trPr>
          <w:trHeight w:val="300"/>
          <w:jc w:val="center"/>
        </w:trPr>
        <w:tc>
          <w:tcPr>
            <w:tcW w:w="2098" w:type="dxa"/>
            <w:tcBorders>
              <w:top w:val="nil"/>
              <w:left w:val="nil"/>
              <w:bottom w:val="nil"/>
              <w:right w:val="nil"/>
            </w:tcBorders>
            <w:shd w:val="clear" w:color="auto" w:fill="auto"/>
            <w:noWrap/>
            <w:vAlign w:val="bottom"/>
            <w:hideMark/>
          </w:tcPr>
          <w:p w:rsidR="00932A44" w:rsidRPr="007E097B" w:rsidRDefault="00932A44" w:rsidP="007E097B">
            <w:pPr>
              <w:spacing w:after="0" w:line="240" w:lineRule="auto"/>
              <w:rPr>
                <w:rFonts w:ascii="Calibri" w:eastAsia="Times New Roman" w:hAnsi="Calibri" w:cs="Calibri"/>
                <w:color w:val="000000"/>
              </w:rPr>
            </w:pPr>
            <w:r w:rsidRPr="007E097B">
              <w:rPr>
                <w:rFonts w:ascii="Calibri" w:eastAsia="Times New Roman" w:hAnsi="Calibri" w:cs="Calibri"/>
                <w:color w:val="000000"/>
              </w:rPr>
              <w:t>Kurtosis</w:t>
            </w:r>
          </w:p>
        </w:tc>
        <w:tc>
          <w:tcPr>
            <w:tcW w:w="1523" w:type="dxa"/>
            <w:gridSpan w:val="2"/>
            <w:tcBorders>
              <w:top w:val="nil"/>
              <w:left w:val="nil"/>
              <w:bottom w:val="nil"/>
              <w:right w:val="nil"/>
            </w:tcBorders>
            <w:shd w:val="clear" w:color="auto" w:fill="auto"/>
            <w:noWrap/>
            <w:vAlign w:val="bottom"/>
            <w:hideMark/>
          </w:tcPr>
          <w:p w:rsidR="00932A44" w:rsidRPr="007E097B" w:rsidRDefault="00932A44" w:rsidP="007E097B">
            <w:pPr>
              <w:spacing w:after="0" w:line="240" w:lineRule="auto"/>
              <w:jc w:val="right"/>
              <w:rPr>
                <w:rFonts w:ascii="Calibri" w:eastAsia="Times New Roman" w:hAnsi="Calibri" w:cs="Calibri"/>
                <w:color w:val="000000"/>
              </w:rPr>
            </w:pPr>
            <w:r>
              <w:rPr>
                <w:rFonts w:ascii="Calibri" w:eastAsia="Times New Roman" w:hAnsi="Calibri" w:cs="Calibri"/>
                <w:color w:val="000000"/>
              </w:rPr>
              <w:t>-1.24</w:t>
            </w:r>
          </w:p>
        </w:tc>
        <w:tc>
          <w:tcPr>
            <w:tcW w:w="1491" w:type="dxa"/>
            <w:vAlign w:val="bottom"/>
          </w:tcPr>
          <w:p w:rsidR="00932A44" w:rsidRPr="007E097B" w:rsidRDefault="00932A44"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-1.40</w:t>
            </w:r>
          </w:p>
        </w:tc>
        <w:tc>
          <w:tcPr>
            <w:tcW w:w="1492" w:type="dxa"/>
            <w:vAlign w:val="bottom"/>
          </w:tcPr>
          <w:p w:rsidR="00932A44" w:rsidRPr="00725320" w:rsidRDefault="00932A44"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-1.099</w:t>
            </w:r>
          </w:p>
        </w:tc>
        <w:tc>
          <w:tcPr>
            <w:tcW w:w="1387" w:type="dxa"/>
            <w:vAlign w:val="bottom"/>
          </w:tcPr>
          <w:p w:rsidR="00932A44" w:rsidRPr="00725320" w:rsidRDefault="00932A44"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-0.955</w:t>
            </w:r>
          </w:p>
        </w:tc>
        <w:tc>
          <w:tcPr>
            <w:tcW w:w="1492" w:type="dxa"/>
            <w:vAlign w:val="bottom"/>
          </w:tcPr>
          <w:p w:rsidR="00932A44" w:rsidRPr="00E56A9D" w:rsidRDefault="00932A44"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-1.09</w:t>
            </w:r>
          </w:p>
        </w:tc>
      </w:tr>
      <w:tr w:rsidR="00932A44" w:rsidRPr="007E097B" w:rsidTr="00932A44">
        <w:trPr>
          <w:trHeight w:val="300"/>
          <w:jc w:val="center"/>
        </w:trPr>
        <w:tc>
          <w:tcPr>
            <w:tcW w:w="2098" w:type="dxa"/>
            <w:tcBorders>
              <w:top w:val="nil"/>
              <w:left w:val="nil"/>
              <w:bottom w:val="nil"/>
              <w:right w:val="nil"/>
            </w:tcBorders>
            <w:shd w:val="clear" w:color="auto" w:fill="auto"/>
            <w:noWrap/>
            <w:vAlign w:val="bottom"/>
            <w:hideMark/>
          </w:tcPr>
          <w:p w:rsidR="00932A44" w:rsidRPr="007E097B" w:rsidRDefault="00932A44" w:rsidP="007E097B">
            <w:pPr>
              <w:spacing w:after="0" w:line="240" w:lineRule="auto"/>
              <w:rPr>
                <w:rFonts w:ascii="Calibri" w:eastAsia="Times New Roman" w:hAnsi="Calibri" w:cs="Calibri"/>
                <w:color w:val="000000"/>
              </w:rPr>
            </w:pPr>
            <w:r w:rsidRPr="007E097B">
              <w:rPr>
                <w:rFonts w:ascii="Calibri" w:eastAsia="Times New Roman" w:hAnsi="Calibri" w:cs="Calibri"/>
                <w:color w:val="000000"/>
              </w:rPr>
              <w:t>Skewness</w:t>
            </w:r>
          </w:p>
        </w:tc>
        <w:tc>
          <w:tcPr>
            <w:tcW w:w="1523" w:type="dxa"/>
            <w:gridSpan w:val="2"/>
            <w:tcBorders>
              <w:top w:val="nil"/>
              <w:left w:val="nil"/>
              <w:bottom w:val="nil"/>
              <w:right w:val="nil"/>
            </w:tcBorders>
            <w:shd w:val="clear" w:color="auto" w:fill="auto"/>
            <w:noWrap/>
            <w:vAlign w:val="bottom"/>
            <w:hideMark/>
          </w:tcPr>
          <w:p w:rsidR="00932A44" w:rsidRPr="007E097B" w:rsidRDefault="00932A44" w:rsidP="007E097B">
            <w:pPr>
              <w:spacing w:after="0" w:line="240" w:lineRule="auto"/>
              <w:jc w:val="right"/>
              <w:rPr>
                <w:rFonts w:ascii="Calibri" w:eastAsia="Times New Roman" w:hAnsi="Calibri" w:cs="Calibri"/>
                <w:color w:val="000000"/>
              </w:rPr>
            </w:pPr>
            <w:r>
              <w:rPr>
                <w:rFonts w:ascii="Calibri" w:eastAsia="Times New Roman" w:hAnsi="Calibri" w:cs="Calibri"/>
                <w:color w:val="000000"/>
              </w:rPr>
              <w:t>-0.10</w:t>
            </w:r>
          </w:p>
        </w:tc>
        <w:tc>
          <w:tcPr>
            <w:tcW w:w="1491" w:type="dxa"/>
            <w:vAlign w:val="bottom"/>
          </w:tcPr>
          <w:p w:rsidR="00932A44" w:rsidRPr="007E097B" w:rsidRDefault="00932A44"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0.22</w:t>
            </w:r>
          </w:p>
        </w:tc>
        <w:tc>
          <w:tcPr>
            <w:tcW w:w="1492" w:type="dxa"/>
            <w:vAlign w:val="bottom"/>
          </w:tcPr>
          <w:p w:rsidR="00932A44" w:rsidRPr="00725320" w:rsidRDefault="00932A44"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-0.355</w:t>
            </w:r>
          </w:p>
        </w:tc>
        <w:tc>
          <w:tcPr>
            <w:tcW w:w="1387" w:type="dxa"/>
            <w:vAlign w:val="bottom"/>
          </w:tcPr>
          <w:p w:rsidR="00932A44" w:rsidRPr="00725320" w:rsidRDefault="00932A44"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-0.406</w:t>
            </w:r>
          </w:p>
        </w:tc>
        <w:tc>
          <w:tcPr>
            <w:tcW w:w="1492" w:type="dxa"/>
            <w:vAlign w:val="bottom"/>
          </w:tcPr>
          <w:p w:rsidR="00932A44" w:rsidRPr="00E56A9D" w:rsidRDefault="00932A44"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-0.43</w:t>
            </w:r>
          </w:p>
        </w:tc>
      </w:tr>
      <w:tr w:rsidR="00932A44" w:rsidRPr="007E097B" w:rsidTr="00932A44">
        <w:trPr>
          <w:trHeight w:val="300"/>
          <w:jc w:val="center"/>
        </w:trPr>
        <w:tc>
          <w:tcPr>
            <w:tcW w:w="2098" w:type="dxa"/>
            <w:tcBorders>
              <w:top w:val="nil"/>
              <w:left w:val="nil"/>
              <w:bottom w:val="nil"/>
              <w:right w:val="nil"/>
            </w:tcBorders>
            <w:shd w:val="clear" w:color="auto" w:fill="auto"/>
            <w:noWrap/>
            <w:vAlign w:val="bottom"/>
            <w:hideMark/>
          </w:tcPr>
          <w:p w:rsidR="00932A44" w:rsidRPr="007E097B" w:rsidRDefault="00932A44" w:rsidP="007E097B">
            <w:pPr>
              <w:spacing w:after="0" w:line="240" w:lineRule="auto"/>
              <w:rPr>
                <w:rFonts w:ascii="Calibri" w:eastAsia="Times New Roman" w:hAnsi="Calibri" w:cs="Calibri"/>
                <w:color w:val="000000"/>
              </w:rPr>
            </w:pPr>
            <w:r w:rsidRPr="007E097B">
              <w:rPr>
                <w:rFonts w:ascii="Calibri" w:eastAsia="Times New Roman" w:hAnsi="Calibri" w:cs="Calibri"/>
                <w:color w:val="000000"/>
              </w:rPr>
              <w:t>Range</w:t>
            </w:r>
          </w:p>
        </w:tc>
        <w:tc>
          <w:tcPr>
            <w:tcW w:w="1523" w:type="dxa"/>
            <w:gridSpan w:val="2"/>
            <w:tcBorders>
              <w:top w:val="nil"/>
              <w:left w:val="nil"/>
              <w:bottom w:val="nil"/>
              <w:right w:val="nil"/>
            </w:tcBorders>
            <w:shd w:val="clear" w:color="auto" w:fill="auto"/>
            <w:noWrap/>
            <w:vAlign w:val="bottom"/>
            <w:hideMark/>
          </w:tcPr>
          <w:p w:rsidR="00932A44" w:rsidRPr="007E097B" w:rsidRDefault="00932A44" w:rsidP="007E097B">
            <w:pPr>
              <w:spacing w:after="0" w:line="240" w:lineRule="auto"/>
              <w:jc w:val="right"/>
              <w:rPr>
                <w:rFonts w:ascii="Calibri" w:eastAsia="Times New Roman" w:hAnsi="Calibri" w:cs="Calibri"/>
                <w:color w:val="000000"/>
              </w:rPr>
            </w:pPr>
            <w:r w:rsidRPr="007E097B">
              <w:rPr>
                <w:rFonts w:ascii="Calibri" w:eastAsia="Times New Roman" w:hAnsi="Calibri" w:cs="Calibri"/>
                <w:color w:val="000000"/>
              </w:rPr>
              <w:t>4</w:t>
            </w:r>
          </w:p>
        </w:tc>
        <w:tc>
          <w:tcPr>
            <w:tcW w:w="1491" w:type="dxa"/>
            <w:vAlign w:val="bottom"/>
          </w:tcPr>
          <w:p w:rsidR="00932A44" w:rsidRPr="007E097B" w:rsidRDefault="00932A44" w:rsidP="00A63C64">
            <w:pPr>
              <w:spacing w:after="0" w:line="240" w:lineRule="auto"/>
              <w:jc w:val="right"/>
              <w:rPr>
                <w:rFonts w:ascii="Calibri" w:eastAsia="Times New Roman" w:hAnsi="Calibri" w:cs="Calibri"/>
                <w:color w:val="000000"/>
              </w:rPr>
            </w:pPr>
            <w:r w:rsidRPr="007E097B">
              <w:rPr>
                <w:rFonts w:ascii="Calibri" w:eastAsia="Times New Roman" w:hAnsi="Calibri" w:cs="Calibri"/>
                <w:color w:val="000000"/>
              </w:rPr>
              <w:t>4</w:t>
            </w:r>
          </w:p>
        </w:tc>
        <w:tc>
          <w:tcPr>
            <w:tcW w:w="1492" w:type="dxa"/>
            <w:vAlign w:val="bottom"/>
          </w:tcPr>
          <w:p w:rsidR="00932A44" w:rsidRPr="00725320" w:rsidRDefault="00932A44" w:rsidP="00A63C64">
            <w:pPr>
              <w:spacing w:after="0" w:line="240" w:lineRule="auto"/>
              <w:jc w:val="right"/>
              <w:rPr>
                <w:rFonts w:ascii="Calibri" w:eastAsia="Times New Roman" w:hAnsi="Calibri" w:cs="Calibri"/>
                <w:color w:val="000000"/>
              </w:rPr>
            </w:pPr>
            <w:r w:rsidRPr="00725320">
              <w:rPr>
                <w:rFonts w:ascii="Calibri" w:eastAsia="Times New Roman" w:hAnsi="Calibri" w:cs="Calibri"/>
                <w:color w:val="000000"/>
              </w:rPr>
              <w:t>4</w:t>
            </w:r>
          </w:p>
        </w:tc>
        <w:tc>
          <w:tcPr>
            <w:tcW w:w="1387" w:type="dxa"/>
            <w:vAlign w:val="bottom"/>
          </w:tcPr>
          <w:p w:rsidR="00932A44" w:rsidRPr="00725320" w:rsidRDefault="00932A44" w:rsidP="00A63C64">
            <w:pPr>
              <w:spacing w:after="0" w:line="240" w:lineRule="auto"/>
              <w:jc w:val="right"/>
              <w:rPr>
                <w:rFonts w:ascii="Calibri" w:eastAsia="Times New Roman" w:hAnsi="Calibri" w:cs="Calibri"/>
                <w:color w:val="000000"/>
              </w:rPr>
            </w:pPr>
            <w:r w:rsidRPr="00725320">
              <w:rPr>
                <w:rFonts w:ascii="Calibri" w:eastAsia="Times New Roman" w:hAnsi="Calibri" w:cs="Calibri"/>
                <w:color w:val="000000"/>
              </w:rPr>
              <w:t>4</w:t>
            </w:r>
          </w:p>
        </w:tc>
        <w:tc>
          <w:tcPr>
            <w:tcW w:w="1492" w:type="dxa"/>
            <w:vAlign w:val="bottom"/>
          </w:tcPr>
          <w:p w:rsidR="00932A44" w:rsidRPr="00E56A9D" w:rsidRDefault="00932A44" w:rsidP="00A63C64">
            <w:pPr>
              <w:spacing w:after="0" w:line="240" w:lineRule="auto"/>
              <w:jc w:val="right"/>
              <w:rPr>
                <w:rFonts w:ascii="Calibri" w:eastAsia="Times New Roman" w:hAnsi="Calibri" w:cs="Calibri"/>
                <w:color w:val="000000"/>
              </w:rPr>
            </w:pPr>
            <w:r w:rsidRPr="00E56A9D">
              <w:rPr>
                <w:rFonts w:ascii="Calibri" w:eastAsia="Times New Roman" w:hAnsi="Calibri" w:cs="Calibri"/>
                <w:color w:val="000000"/>
              </w:rPr>
              <w:t>4</w:t>
            </w:r>
          </w:p>
        </w:tc>
      </w:tr>
      <w:tr w:rsidR="00932A44" w:rsidRPr="007E097B" w:rsidTr="00932A44">
        <w:trPr>
          <w:trHeight w:val="300"/>
          <w:jc w:val="center"/>
        </w:trPr>
        <w:tc>
          <w:tcPr>
            <w:tcW w:w="2098" w:type="dxa"/>
            <w:tcBorders>
              <w:top w:val="nil"/>
              <w:left w:val="nil"/>
              <w:bottom w:val="nil"/>
              <w:right w:val="nil"/>
            </w:tcBorders>
            <w:shd w:val="clear" w:color="auto" w:fill="auto"/>
            <w:noWrap/>
            <w:vAlign w:val="bottom"/>
            <w:hideMark/>
          </w:tcPr>
          <w:p w:rsidR="00932A44" w:rsidRPr="007E097B" w:rsidRDefault="00932A44" w:rsidP="007E097B">
            <w:pPr>
              <w:spacing w:after="0" w:line="240" w:lineRule="auto"/>
              <w:rPr>
                <w:rFonts w:ascii="Calibri" w:eastAsia="Times New Roman" w:hAnsi="Calibri" w:cs="Calibri"/>
                <w:color w:val="000000"/>
              </w:rPr>
            </w:pPr>
            <w:r w:rsidRPr="007E097B">
              <w:rPr>
                <w:rFonts w:ascii="Calibri" w:eastAsia="Times New Roman" w:hAnsi="Calibri" w:cs="Calibri"/>
                <w:color w:val="000000"/>
              </w:rPr>
              <w:t>Minimum</w:t>
            </w:r>
          </w:p>
        </w:tc>
        <w:tc>
          <w:tcPr>
            <w:tcW w:w="1523" w:type="dxa"/>
            <w:gridSpan w:val="2"/>
            <w:tcBorders>
              <w:top w:val="nil"/>
              <w:left w:val="nil"/>
              <w:bottom w:val="nil"/>
              <w:right w:val="nil"/>
            </w:tcBorders>
            <w:shd w:val="clear" w:color="auto" w:fill="auto"/>
            <w:noWrap/>
            <w:vAlign w:val="bottom"/>
            <w:hideMark/>
          </w:tcPr>
          <w:p w:rsidR="00932A44" w:rsidRPr="007E097B" w:rsidRDefault="00932A44" w:rsidP="007E097B">
            <w:pPr>
              <w:spacing w:after="0" w:line="240" w:lineRule="auto"/>
              <w:jc w:val="right"/>
              <w:rPr>
                <w:rFonts w:ascii="Calibri" w:eastAsia="Times New Roman" w:hAnsi="Calibri" w:cs="Calibri"/>
                <w:color w:val="000000"/>
              </w:rPr>
            </w:pPr>
            <w:r w:rsidRPr="007E097B">
              <w:rPr>
                <w:rFonts w:ascii="Calibri" w:eastAsia="Times New Roman" w:hAnsi="Calibri" w:cs="Calibri"/>
                <w:color w:val="000000"/>
              </w:rPr>
              <w:t>0</w:t>
            </w:r>
          </w:p>
        </w:tc>
        <w:tc>
          <w:tcPr>
            <w:tcW w:w="1491" w:type="dxa"/>
            <w:vAlign w:val="bottom"/>
          </w:tcPr>
          <w:p w:rsidR="00932A44" w:rsidRPr="007E097B" w:rsidRDefault="00932A44" w:rsidP="00A63C64">
            <w:pPr>
              <w:spacing w:after="0" w:line="240" w:lineRule="auto"/>
              <w:jc w:val="right"/>
              <w:rPr>
                <w:rFonts w:ascii="Calibri" w:eastAsia="Times New Roman" w:hAnsi="Calibri" w:cs="Calibri"/>
                <w:color w:val="000000"/>
              </w:rPr>
            </w:pPr>
            <w:r w:rsidRPr="007E097B">
              <w:rPr>
                <w:rFonts w:ascii="Calibri" w:eastAsia="Times New Roman" w:hAnsi="Calibri" w:cs="Calibri"/>
                <w:color w:val="000000"/>
              </w:rPr>
              <w:t>0</w:t>
            </w:r>
          </w:p>
        </w:tc>
        <w:tc>
          <w:tcPr>
            <w:tcW w:w="1492" w:type="dxa"/>
            <w:vAlign w:val="bottom"/>
          </w:tcPr>
          <w:p w:rsidR="00932A44" w:rsidRPr="00725320" w:rsidRDefault="00932A44" w:rsidP="00A63C64">
            <w:pPr>
              <w:spacing w:after="0" w:line="240" w:lineRule="auto"/>
              <w:jc w:val="right"/>
              <w:rPr>
                <w:rFonts w:ascii="Calibri" w:eastAsia="Times New Roman" w:hAnsi="Calibri" w:cs="Calibri"/>
                <w:color w:val="000000"/>
              </w:rPr>
            </w:pPr>
            <w:r w:rsidRPr="00725320">
              <w:rPr>
                <w:rFonts w:ascii="Calibri" w:eastAsia="Times New Roman" w:hAnsi="Calibri" w:cs="Calibri"/>
                <w:color w:val="000000"/>
              </w:rPr>
              <w:t>0</w:t>
            </w:r>
          </w:p>
        </w:tc>
        <w:tc>
          <w:tcPr>
            <w:tcW w:w="1387" w:type="dxa"/>
            <w:vAlign w:val="bottom"/>
          </w:tcPr>
          <w:p w:rsidR="00932A44" w:rsidRPr="00725320" w:rsidRDefault="00932A44" w:rsidP="00A63C64">
            <w:pPr>
              <w:spacing w:after="0" w:line="240" w:lineRule="auto"/>
              <w:jc w:val="right"/>
              <w:rPr>
                <w:rFonts w:ascii="Calibri" w:eastAsia="Times New Roman" w:hAnsi="Calibri" w:cs="Calibri"/>
                <w:color w:val="000000"/>
              </w:rPr>
            </w:pPr>
            <w:r w:rsidRPr="00725320">
              <w:rPr>
                <w:rFonts w:ascii="Calibri" w:eastAsia="Times New Roman" w:hAnsi="Calibri" w:cs="Calibri"/>
                <w:color w:val="000000"/>
              </w:rPr>
              <w:t>0</w:t>
            </w:r>
          </w:p>
        </w:tc>
        <w:tc>
          <w:tcPr>
            <w:tcW w:w="1492" w:type="dxa"/>
            <w:vAlign w:val="bottom"/>
          </w:tcPr>
          <w:p w:rsidR="00932A44" w:rsidRPr="00E56A9D" w:rsidRDefault="00932A44" w:rsidP="00A63C64">
            <w:pPr>
              <w:spacing w:after="0" w:line="240" w:lineRule="auto"/>
              <w:jc w:val="right"/>
              <w:rPr>
                <w:rFonts w:ascii="Calibri" w:eastAsia="Times New Roman" w:hAnsi="Calibri" w:cs="Calibri"/>
                <w:color w:val="000000"/>
              </w:rPr>
            </w:pPr>
            <w:r w:rsidRPr="00E56A9D">
              <w:rPr>
                <w:rFonts w:ascii="Calibri" w:eastAsia="Times New Roman" w:hAnsi="Calibri" w:cs="Calibri"/>
                <w:color w:val="000000"/>
              </w:rPr>
              <w:t>0</w:t>
            </w:r>
          </w:p>
        </w:tc>
      </w:tr>
      <w:tr w:rsidR="00932A44" w:rsidRPr="007E097B" w:rsidTr="00932A44">
        <w:trPr>
          <w:trHeight w:val="300"/>
          <w:jc w:val="center"/>
        </w:trPr>
        <w:tc>
          <w:tcPr>
            <w:tcW w:w="2098" w:type="dxa"/>
            <w:tcBorders>
              <w:top w:val="nil"/>
              <w:left w:val="nil"/>
              <w:bottom w:val="nil"/>
              <w:right w:val="nil"/>
            </w:tcBorders>
            <w:shd w:val="clear" w:color="auto" w:fill="auto"/>
            <w:noWrap/>
            <w:vAlign w:val="bottom"/>
            <w:hideMark/>
          </w:tcPr>
          <w:p w:rsidR="00932A44" w:rsidRPr="007E097B" w:rsidRDefault="00932A44" w:rsidP="007E097B">
            <w:pPr>
              <w:spacing w:after="0" w:line="240" w:lineRule="auto"/>
              <w:rPr>
                <w:rFonts w:ascii="Calibri" w:eastAsia="Times New Roman" w:hAnsi="Calibri" w:cs="Calibri"/>
                <w:color w:val="000000"/>
              </w:rPr>
            </w:pPr>
            <w:r w:rsidRPr="007E097B">
              <w:rPr>
                <w:rFonts w:ascii="Calibri" w:eastAsia="Times New Roman" w:hAnsi="Calibri" w:cs="Calibri"/>
                <w:color w:val="000000"/>
              </w:rPr>
              <w:t>Maximum</w:t>
            </w:r>
          </w:p>
        </w:tc>
        <w:tc>
          <w:tcPr>
            <w:tcW w:w="1523" w:type="dxa"/>
            <w:gridSpan w:val="2"/>
            <w:tcBorders>
              <w:top w:val="nil"/>
              <w:left w:val="nil"/>
              <w:right w:val="nil"/>
            </w:tcBorders>
            <w:shd w:val="clear" w:color="auto" w:fill="auto"/>
            <w:noWrap/>
            <w:vAlign w:val="bottom"/>
            <w:hideMark/>
          </w:tcPr>
          <w:p w:rsidR="00932A44" w:rsidRPr="007E097B" w:rsidRDefault="00932A44" w:rsidP="007E097B">
            <w:pPr>
              <w:spacing w:after="0" w:line="240" w:lineRule="auto"/>
              <w:jc w:val="right"/>
              <w:rPr>
                <w:rFonts w:ascii="Calibri" w:eastAsia="Times New Roman" w:hAnsi="Calibri" w:cs="Calibri"/>
                <w:color w:val="000000"/>
              </w:rPr>
            </w:pPr>
            <w:r w:rsidRPr="007E097B">
              <w:rPr>
                <w:rFonts w:ascii="Calibri" w:eastAsia="Times New Roman" w:hAnsi="Calibri" w:cs="Calibri"/>
                <w:color w:val="000000"/>
              </w:rPr>
              <w:t>4</w:t>
            </w:r>
          </w:p>
        </w:tc>
        <w:tc>
          <w:tcPr>
            <w:tcW w:w="1491" w:type="dxa"/>
            <w:vAlign w:val="bottom"/>
          </w:tcPr>
          <w:p w:rsidR="00932A44" w:rsidRPr="007E097B" w:rsidRDefault="00932A44" w:rsidP="00A63C64">
            <w:pPr>
              <w:spacing w:after="0" w:line="240" w:lineRule="auto"/>
              <w:jc w:val="right"/>
              <w:rPr>
                <w:rFonts w:ascii="Calibri" w:eastAsia="Times New Roman" w:hAnsi="Calibri" w:cs="Calibri"/>
                <w:color w:val="000000"/>
              </w:rPr>
            </w:pPr>
            <w:r w:rsidRPr="007E097B">
              <w:rPr>
                <w:rFonts w:ascii="Calibri" w:eastAsia="Times New Roman" w:hAnsi="Calibri" w:cs="Calibri"/>
                <w:color w:val="000000"/>
              </w:rPr>
              <w:t>4</w:t>
            </w:r>
          </w:p>
        </w:tc>
        <w:tc>
          <w:tcPr>
            <w:tcW w:w="1492" w:type="dxa"/>
            <w:vAlign w:val="bottom"/>
          </w:tcPr>
          <w:p w:rsidR="00932A44" w:rsidRPr="00725320" w:rsidRDefault="00932A44" w:rsidP="00A63C64">
            <w:pPr>
              <w:spacing w:after="0" w:line="240" w:lineRule="auto"/>
              <w:jc w:val="right"/>
              <w:rPr>
                <w:rFonts w:ascii="Calibri" w:eastAsia="Times New Roman" w:hAnsi="Calibri" w:cs="Calibri"/>
                <w:color w:val="000000"/>
              </w:rPr>
            </w:pPr>
            <w:r w:rsidRPr="00725320">
              <w:rPr>
                <w:rFonts w:ascii="Calibri" w:eastAsia="Times New Roman" w:hAnsi="Calibri" w:cs="Calibri"/>
                <w:color w:val="000000"/>
              </w:rPr>
              <w:t>4</w:t>
            </w:r>
          </w:p>
        </w:tc>
        <w:tc>
          <w:tcPr>
            <w:tcW w:w="1387" w:type="dxa"/>
            <w:vAlign w:val="bottom"/>
          </w:tcPr>
          <w:p w:rsidR="00932A44" w:rsidRPr="00725320" w:rsidRDefault="00932A44" w:rsidP="00A63C64">
            <w:pPr>
              <w:spacing w:after="0" w:line="240" w:lineRule="auto"/>
              <w:jc w:val="right"/>
              <w:rPr>
                <w:rFonts w:ascii="Calibri" w:eastAsia="Times New Roman" w:hAnsi="Calibri" w:cs="Calibri"/>
                <w:color w:val="000000"/>
              </w:rPr>
            </w:pPr>
            <w:r w:rsidRPr="00725320">
              <w:rPr>
                <w:rFonts w:ascii="Calibri" w:eastAsia="Times New Roman" w:hAnsi="Calibri" w:cs="Calibri"/>
                <w:color w:val="000000"/>
              </w:rPr>
              <w:t>4</w:t>
            </w:r>
          </w:p>
        </w:tc>
        <w:tc>
          <w:tcPr>
            <w:tcW w:w="1492" w:type="dxa"/>
            <w:vAlign w:val="bottom"/>
          </w:tcPr>
          <w:p w:rsidR="00932A44" w:rsidRPr="00E56A9D" w:rsidRDefault="00932A44" w:rsidP="00A63C64">
            <w:pPr>
              <w:spacing w:after="0" w:line="240" w:lineRule="auto"/>
              <w:jc w:val="right"/>
              <w:rPr>
                <w:rFonts w:ascii="Calibri" w:eastAsia="Times New Roman" w:hAnsi="Calibri" w:cs="Calibri"/>
                <w:color w:val="000000"/>
              </w:rPr>
            </w:pPr>
            <w:r w:rsidRPr="00E56A9D">
              <w:rPr>
                <w:rFonts w:ascii="Calibri" w:eastAsia="Times New Roman" w:hAnsi="Calibri" w:cs="Calibri"/>
                <w:color w:val="000000"/>
              </w:rPr>
              <w:t>4</w:t>
            </w:r>
          </w:p>
        </w:tc>
      </w:tr>
      <w:tr w:rsidR="00932A44" w:rsidRPr="007E097B" w:rsidTr="00932A44">
        <w:trPr>
          <w:trHeight w:val="315"/>
          <w:jc w:val="center"/>
        </w:trPr>
        <w:tc>
          <w:tcPr>
            <w:tcW w:w="2098" w:type="dxa"/>
            <w:tcBorders>
              <w:top w:val="nil"/>
              <w:left w:val="nil"/>
              <w:bottom w:val="single" w:sz="8" w:space="0" w:color="auto"/>
              <w:right w:val="nil"/>
            </w:tcBorders>
            <w:shd w:val="clear" w:color="auto" w:fill="auto"/>
            <w:noWrap/>
            <w:vAlign w:val="bottom"/>
            <w:hideMark/>
          </w:tcPr>
          <w:p w:rsidR="00932A44" w:rsidRPr="007E097B" w:rsidRDefault="00932A44" w:rsidP="007E097B">
            <w:pPr>
              <w:spacing w:after="0" w:line="240" w:lineRule="auto"/>
              <w:rPr>
                <w:rFonts w:ascii="Calibri" w:eastAsia="Times New Roman" w:hAnsi="Calibri" w:cs="Calibri"/>
                <w:color w:val="000000"/>
              </w:rPr>
            </w:pPr>
            <w:r w:rsidRPr="007E097B">
              <w:rPr>
                <w:rFonts w:ascii="Calibri" w:eastAsia="Times New Roman" w:hAnsi="Calibri" w:cs="Calibri"/>
                <w:color w:val="000000"/>
              </w:rPr>
              <w:t>Count</w:t>
            </w:r>
          </w:p>
        </w:tc>
        <w:tc>
          <w:tcPr>
            <w:tcW w:w="1523" w:type="dxa"/>
            <w:gridSpan w:val="2"/>
            <w:tcBorders>
              <w:top w:val="nil"/>
              <w:left w:val="nil"/>
              <w:bottom w:val="single" w:sz="4" w:space="0" w:color="auto"/>
              <w:right w:val="nil"/>
            </w:tcBorders>
            <w:shd w:val="clear" w:color="auto" w:fill="auto"/>
            <w:noWrap/>
            <w:vAlign w:val="bottom"/>
            <w:hideMark/>
          </w:tcPr>
          <w:p w:rsidR="00932A44" w:rsidRPr="007E097B" w:rsidRDefault="00932A44" w:rsidP="007E097B">
            <w:pPr>
              <w:spacing w:after="0" w:line="240" w:lineRule="auto"/>
              <w:jc w:val="right"/>
              <w:rPr>
                <w:rFonts w:ascii="Calibri" w:eastAsia="Times New Roman" w:hAnsi="Calibri" w:cs="Calibri"/>
                <w:color w:val="000000"/>
              </w:rPr>
            </w:pPr>
            <w:r w:rsidRPr="007E097B">
              <w:rPr>
                <w:rFonts w:ascii="Calibri" w:eastAsia="Times New Roman" w:hAnsi="Calibri" w:cs="Calibri"/>
                <w:color w:val="000000"/>
              </w:rPr>
              <w:t>172</w:t>
            </w:r>
          </w:p>
        </w:tc>
        <w:tc>
          <w:tcPr>
            <w:tcW w:w="1491" w:type="dxa"/>
            <w:tcBorders>
              <w:bottom w:val="single" w:sz="4" w:space="0" w:color="auto"/>
            </w:tcBorders>
            <w:vAlign w:val="bottom"/>
          </w:tcPr>
          <w:p w:rsidR="00932A44" w:rsidRPr="007E097B" w:rsidRDefault="00932A44" w:rsidP="00A63C64">
            <w:pPr>
              <w:spacing w:after="0" w:line="240" w:lineRule="auto"/>
              <w:jc w:val="right"/>
              <w:rPr>
                <w:rFonts w:ascii="Calibri" w:eastAsia="Times New Roman" w:hAnsi="Calibri" w:cs="Calibri"/>
                <w:color w:val="000000"/>
              </w:rPr>
            </w:pPr>
            <w:r w:rsidRPr="007E097B">
              <w:rPr>
                <w:rFonts w:ascii="Calibri" w:eastAsia="Times New Roman" w:hAnsi="Calibri" w:cs="Calibri"/>
                <w:color w:val="000000"/>
              </w:rPr>
              <w:t>158</w:t>
            </w:r>
          </w:p>
        </w:tc>
        <w:tc>
          <w:tcPr>
            <w:tcW w:w="1492" w:type="dxa"/>
            <w:tcBorders>
              <w:bottom w:val="single" w:sz="4" w:space="0" w:color="auto"/>
            </w:tcBorders>
            <w:vAlign w:val="bottom"/>
          </w:tcPr>
          <w:p w:rsidR="00932A44" w:rsidRPr="00725320" w:rsidRDefault="00932A44" w:rsidP="00A63C64">
            <w:pPr>
              <w:spacing w:after="0" w:line="240" w:lineRule="auto"/>
              <w:jc w:val="right"/>
              <w:rPr>
                <w:rFonts w:ascii="Calibri" w:eastAsia="Times New Roman" w:hAnsi="Calibri" w:cs="Calibri"/>
                <w:color w:val="000000"/>
              </w:rPr>
            </w:pPr>
            <w:r w:rsidRPr="00725320">
              <w:rPr>
                <w:rFonts w:ascii="Calibri" w:eastAsia="Times New Roman" w:hAnsi="Calibri" w:cs="Calibri"/>
                <w:color w:val="000000"/>
              </w:rPr>
              <w:t>338</w:t>
            </w:r>
          </w:p>
        </w:tc>
        <w:tc>
          <w:tcPr>
            <w:tcW w:w="1387" w:type="dxa"/>
            <w:tcBorders>
              <w:bottom w:val="single" w:sz="4" w:space="0" w:color="auto"/>
            </w:tcBorders>
            <w:vAlign w:val="bottom"/>
          </w:tcPr>
          <w:p w:rsidR="00932A44" w:rsidRPr="00725320" w:rsidRDefault="00932A44" w:rsidP="00A63C64">
            <w:pPr>
              <w:spacing w:after="0" w:line="240" w:lineRule="auto"/>
              <w:jc w:val="right"/>
              <w:rPr>
                <w:rFonts w:ascii="Calibri" w:eastAsia="Times New Roman" w:hAnsi="Calibri" w:cs="Calibri"/>
                <w:color w:val="000000"/>
              </w:rPr>
            </w:pPr>
            <w:r w:rsidRPr="00725320">
              <w:rPr>
                <w:rFonts w:ascii="Calibri" w:eastAsia="Times New Roman" w:hAnsi="Calibri" w:cs="Calibri"/>
                <w:color w:val="000000"/>
              </w:rPr>
              <w:t>466</w:t>
            </w:r>
          </w:p>
        </w:tc>
        <w:tc>
          <w:tcPr>
            <w:tcW w:w="1492" w:type="dxa"/>
            <w:tcBorders>
              <w:bottom w:val="single" w:sz="4" w:space="0" w:color="auto"/>
            </w:tcBorders>
            <w:vAlign w:val="bottom"/>
          </w:tcPr>
          <w:p w:rsidR="00932A44" w:rsidRPr="00E56A9D" w:rsidRDefault="00932A44" w:rsidP="00A63C64">
            <w:pPr>
              <w:spacing w:after="0" w:line="240" w:lineRule="auto"/>
              <w:jc w:val="right"/>
              <w:rPr>
                <w:rFonts w:ascii="Calibri" w:eastAsia="Times New Roman" w:hAnsi="Calibri" w:cs="Calibri"/>
                <w:color w:val="000000"/>
              </w:rPr>
            </w:pPr>
            <w:r w:rsidRPr="00E56A9D">
              <w:rPr>
                <w:rFonts w:ascii="Calibri" w:eastAsia="Times New Roman" w:hAnsi="Calibri" w:cs="Calibri"/>
                <w:color w:val="000000"/>
              </w:rPr>
              <w:t>69</w:t>
            </w:r>
          </w:p>
        </w:tc>
      </w:tr>
    </w:tbl>
    <w:p w:rsidR="00725320" w:rsidRDefault="00725320" w:rsidP="009611DF">
      <w:pPr>
        <w:spacing w:line="480" w:lineRule="auto"/>
        <w:rPr>
          <w:rFonts w:ascii="Times New Roman" w:hAnsi="Times New Roman" w:cs="Times New Roman"/>
          <w:sz w:val="24"/>
          <w:szCs w:val="24"/>
        </w:rPr>
      </w:pPr>
    </w:p>
    <w:p w:rsidR="00725320" w:rsidRDefault="00725320" w:rsidP="00725320">
      <w:pPr>
        <w:spacing w:line="240" w:lineRule="auto"/>
        <w:rPr>
          <w:rFonts w:ascii="Times New Roman" w:hAnsi="Times New Roman" w:cs="Times New Roman"/>
          <w:b/>
          <w:sz w:val="28"/>
          <w:szCs w:val="28"/>
        </w:rPr>
      </w:pPr>
    </w:p>
    <w:p w:rsidR="00725320" w:rsidRDefault="00725320" w:rsidP="00725320">
      <w:pPr>
        <w:spacing w:line="240" w:lineRule="auto"/>
        <w:rPr>
          <w:rFonts w:ascii="Times New Roman" w:hAnsi="Times New Roman" w:cs="Times New Roman"/>
          <w:b/>
          <w:sz w:val="28"/>
          <w:szCs w:val="28"/>
        </w:rPr>
      </w:pPr>
    </w:p>
    <w:p w:rsidR="00725320" w:rsidRDefault="00725320" w:rsidP="00725320">
      <w:pPr>
        <w:spacing w:line="240" w:lineRule="auto"/>
        <w:rPr>
          <w:rFonts w:ascii="Times New Roman" w:hAnsi="Times New Roman" w:cs="Times New Roman"/>
          <w:b/>
          <w:sz w:val="28"/>
          <w:szCs w:val="28"/>
        </w:rPr>
      </w:pPr>
    </w:p>
    <w:p w:rsidR="00725320" w:rsidRPr="007E097B" w:rsidRDefault="00725320" w:rsidP="00E56A9D">
      <w:pPr>
        <w:spacing w:line="240" w:lineRule="auto"/>
        <w:jc w:val="center"/>
        <w:rPr>
          <w:rFonts w:ascii="Times New Roman" w:hAnsi="Times New Roman" w:cs="Times New Roman"/>
          <w:b/>
          <w:sz w:val="28"/>
          <w:szCs w:val="28"/>
        </w:rPr>
      </w:pPr>
    </w:p>
    <w:p w:rsidR="00725320" w:rsidRDefault="00725320" w:rsidP="009611DF">
      <w:pPr>
        <w:spacing w:line="480" w:lineRule="auto"/>
        <w:rPr>
          <w:rFonts w:ascii="Times New Roman" w:hAnsi="Times New Roman" w:cs="Times New Roman"/>
          <w:sz w:val="24"/>
          <w:szCs w:val="24"/>
        </w:rPr>
      </w:pPr>
    </w:p>
    <w:p w:rsidR="00E56A9D" w:rsidRDefault="00E56A9D" w:rsidP="009611DF">
      <w:pPr>
        <w:spacing w:line="480" w:lineRule="auto"/>
        <w:rPr>
          <w:rFonts w:ascii="Times New Roman" w:hAnsi="Times New Roman" w:cs="Times New Roman"/>
          <w:sz w:val="24"/>
          <w:szCs w:val="24"/>
        </w:rPr>
      </w:pPr>
    </w:p>
    <w:p w:rsidR="00E56A9D" w:rsidRDefault="00E56A9D" w:rsidP="009611DF">
      <w:pPr>
        <w:spacing w:line="480" w:lineRule="auto"/>
        <w:rPr>
          <w:rFonts w:ascii="Times New Roman" w:hAnsi="Times New Roman" w:cs="Times New Roman"/>
          <w:sz w:val="24"/>
          <w:szCs w:val="24"/>
        </w:rPr>
      </w:pPr>
    </w:p>
    <w:p w:rsidR="00E56A9D" w:rsidRDefault="00E56A9D" w:rsidP="009611DF">
      <w:pPr>
        <w:spacing w:line="480" w:lineRule="auto"/>
        <w:rPr>
          <w:rFonts w:ascii="Times New Roman" w:hAnsi="Times New Roman" w:cs="Times New Roman"/>
          <w:sz w:val="24"/>
          <w:szCs w:val="24"/>
        </w:rPr>
      </w:pPr>
    </w:p>
    <w:p w:rsidR="00E56A9D" w:rsidRDefault="00E56A9D" w:rsidP="009611DF">
      <w:pPr>
        <w:spacing w:line="480" w:lineRule="auto"/>
        <w:rPr>
          <w:rFonts w:ascii="Times New Roman" w:hAnsi="Times New Roman" w:cs="Times New Roman"/>
          <w:sz w:val="24"/>
          <w:szCs w:val="24"/>
        </w:rPr>
      </w:pPr>
    </w:p>
    <w:p w:rsidR="00437754" w:rsidRPr="00437754" w:rsidRDefault="00437754" w:rsidP="009611DF">
      <w:pPr>
        <w:spacing w:line="480" w:lineRule="auto"/>
        <w:rPr>
          <w:rFonts w:ascii="Times New Roman" w:hAnsi="Times New Roman" w:cs="Times New Roman"/>
          <w:b/>
          <w:sz w:val="28"/>
          <w:szCs w:val="28"/>
        </w:rPr>
      </w:pPr>
      <w:r w:rsidRPr="00437754">
        <w:rPr>
          <w:rFonts w:ascii="Times New Roman" w:hAnsi="Times New Roman" w:cs="Times New Roman"/>
          <w:b/>
          <w:sz w:val="28"/>
          <w:szCs w:val="28"/>
        </w:rPr>
        <w:lastRenderedPageBreak/>
        <w:t>Appendix C</w:t>
      </w:r>
    </w:p>
    <w:p w:rsidR="00437754" w:rsidRDefault="00437754" w:rsidP="00437754">
      <w:pPr>
        <w:spacing w:line="240" w:lineRule="auto"/>
        <w:rPr>
          <w:rFonts w:ascii="Times New Roman" w:hAnsi="Times New Roman" w:cs="Times New Roman"/>
          <w:b/>
          <w:sz w:val="28"/>
          <w:szCs w:val="28"/>
        </w:rPr>
      </w:pPr>
      <w:r w:rsidRPr="00437754">
        <w:rPr>
          <w:rFonts w:ascii="Times New Roman" w:hAnsi="Times New Roman" w:cs="Times New Roman"/>
          <w:b/>
          <w:sz w:val="28"/>
          <w:szCs w:val="28"/>
        </w:rPr>
        <w:t xml:space="preserve">Data for Table </w:t>
      </w:r>
      <w:r w:rsidR="009B1E64">
        <w:rPr>
          <w:rFonts w:ascii="Times New Roman" w:hAnsi="Times New Roman" w:cs="Times New Roman"/>
          <w:b/>
          <w:sz w:val="28"/>
          <w:szCs w:val="28"/>
        </w:rPr>
        <w:t>8</w:t>
      </w:r>
      <w:r w:rsidRPr="00437754">
        <w:rPr>
          <w:rFonts w:ascii="Times New Roman" w:hAnsi="Times New Roman" w:cs="Times New Roman"/>
          <w:b/>
          <w:sz w:val="28"/>
          <w:szCs w:val="28"/>
        </w:rPr>
        <w:t xml:space="preserve"> (Mean and standard deviation grade point values for Principles of General Chemistry</w:t>
      </w:r>
      <w:r w:rsidR="00FA2714">
        <w:rPr>
          <w:rFonts w:ascii="Times New Roman" w:hAnsi="Times New Roman" w:cs="Times New Roman"/>
          <w:b/>
          <w:sz w:val="28"/>
          <w:szCs w:val="28"/>
        </w:rPr>
        <w:t xml:space="preserve"> I</w:t>
      </w:r>
      <w:r w:rsidRPr="00437754">
        <w:rPr>
          <w:rFonts w:ascii="Times New Roman" w:hAnsi="Times New Roman" w:cs="Times New Roman"/>
          <w:b/>
          <w:sz w:val="28"/>
          <w:szCs w:val="28"/>
        </w:rPr>
        <w:t xml:space="preserve"> by delivery format)</w:t>
      </w:r>
    </w:p>
    <w:p w:rsidR="00EB2CDF" w:rsidRDefault="00EB2CDF" w:rsidP="00437754">
      <w:pPr>
        <w:spacing w:line="240" w:lineRule="auto"/>
        <w:rPr>
          <w:rFonts w:ascii="Times New Roman" w:hAnsi="Times New Roman" w:cs="Times New Roman"/>
          <w:b/>
          <w:sz w:val="28"/>
          <w:szCs w:val="28"/>
        </w:rPr>
      </w:pPr>
    </w:p>
    <w:tbl>
      <w:tblPr>
        <w:tblW w:w="4831" w:type="dxa"/>
        <w:jc w:val="center"/>
        <w:tblInd w:w="93" w:type="dxa"/>
        <w:tblLook w:val="04A0" w:firstRow="1" w:lastRow="0" w:firstColumn="1" w:lastColumn="0" w:noHBand="0" w:noVBand="1"/>
      </w:tblPr>
      <w:tblGrid>
        <w:gridCol w:w="1969"/>
        <w:gridCol w:w="1434"/>
        <w:gridCol w:w="1428"/>
      </w:tblGrid>
      <w:tr w:rsidR="00EB2CDF" w:rsidRPr="00437754" w:rsidTr="00EB2CDF">
        <w:trPr>
          <w:trHeight w:val="300"/>
          <w:jc w:val="center"/>
        </w:trPr>
        <w:tc>
          <w:tcPr>
            <w:tcW w:w="1969" w:type="dxa"/>
            <w:tcBorders>
              <w:top w:val="single" w:sz="4" w:space="0" w:color="auto"/>
              <w:left w:val="nil"/>
              <w:bottom w:val="single" w:sz="4" w:space="0" w:color="auto"/>
              <w:right w:val="nil"/>
            </w:tcBorders>
            <w:shd w:val="clear" w:color="auto" w:fill="auto"/>
            <w:noWrap/>
            <w:vAlign w:val="bottom"/>
            <w:hideMark/>
          </w:tcPr>
          <w:p w:rsidR="00EB2CDF" w:rsidRPr="00437754" w:rsidRDefault="00EB2CDF" w:rsidP="00437754">
            <w:pPr>
              <w:spacing w:after="0" w:line="240" w:lineRule="auto"/>
              <w:jc w:val="center"/>
              <w:rPr>
                <w:rFonts w:ascii="Calibri" w:eastAsia="Times New Roman" w:hAnsi="Calibri" w:cs="Calibri"/>
                <w:i/>
                <w:iCs/>
                <w:color w:val="000000"/>
              </w:rPr>
            </w:pPr>
          </w:p>
        </w:tc>
        <w:tc>
          <w:tcPr>
            <w:tcW w:w="1434" w:type="dxa"/>
            <w:tcBorders>
              <w:top w:val="single" w:sz="4" w:space="0" w:color="auto"/>
              <w:left w:val="nil"/>
              <w:bottom w:val="single" w:sz="4" w:space="0" w:color="auto"/>
              <w:right w:val="nil"/>
            </w:tcBorders>
            <w:shd w:val="clear" w:color="auto" w:fill="auto"/>
            <w:vAlign w:val="bottom"/>
          </w:tcPr>
          <w:p w:rsidR="00EB2CDF" w:rsidRPr="00EB2CDF" w:rsidRDefault="00EB2CDF" w:rsidP="00EB2CDF">
            <w:pPr>
              <w:spacing w:after="0" w:line="240" w:lineRule="auto"/>
              <w:jc w:val="center"/>
              <w:rPr>
                <w:rFonts w:ascii="Calibri" w:eastAsia="Times New Roman" w:hAnsi="Calibri" w:cs="Calibri"/>
                <w:i/>
                <w:iCs/>
                <w:color w:val="000000"/>
              </w:rPr>
            </w:pPr>
            <w:r w:rsidRPr="00EB2CDF">
              <w:rPr>
                <w:rFonts w:ascii="Calibri" w:eastAsia="Times New Roman" w:hAnsi="Calibri" w:cs="Calibri"/>
                <w:i/>
                <w:iCs/>
                <w:color w:val="000000"/>
              </w:rPr>
              <w:t>Lab/Lecture</w:t>
            </w:r>
          </w:p>
        </w:tc>
        <w:tc>
          <w:tcPr>
            <w:tcW w:w="1428" w:type="dxa"/>
            <w:tcBorders>
              <w:top w:val="single" w:sz="4" w:space="0" w:color="auto"/>
              <w:bottom w:val="single" w:sz="4" w:space="0" w:color="auto"/>
            </w:tcBorders>
            <w:vAlign w:val="bottom"/>
          </w:tcPr>
          <w:p w:rsidR="00EB2CDF" w:rsidRPr="00EB2CDF" w:rsidRDefault="00EB2CDF" w:rsidP="00EB2CDF">
            <w:pPr>
              <w:spacing w:after="0" w:line="240" w:lineRule="auto"/>
              <w:jc w:val="center"/>
              <w:rPr>
                <w:rFonts w:ascii="Calibri" w:eastAsia="Times New Roman" w:hAnsi="Calibri" w:cs="Calibri"/>
                <w:i/>
                <w:color w:val="000000"/>
              </w:rPr>
            </w:pPr>
            <w:r w:rsidRPr="00EB2CDF">
              <w:rPr>
                <w:rFonts w:ascii="Calibri" w:eastAsia="Times New Roman" w:hAnsi="Calibri" w:cs="Calibri"/>
                <w:i/>
                <w:color w:val="000000"/>
              </w:rPr>
              <w:t>Lecture</w:t>
            </w:r>
          </w:p>
        </w:tc>
      </w:tr>
      <w:tr w:rsidR="00EB2CDF" w:rsidRPr="00437754" w:rsidTr="00EB2CDF">
        <w:trPr>
          <w:trHeight w:val="300"/>
          <w:jc w:val="center"/>
        </w:trPr>
        <w:tc>
          <w:tcPr>
            <w:tcW w:w="1969" w:type="dxa"/>
            <w:tcBorders>
              <w:top w:val="single" w:sz="4" w:space="0" w:color="auto"/>
              <w:left w:val="nil"/>
              <w:bottom w:val="nil"/>
              <w:right w:val="nil"/>
            </w:tcBorders>
            <w:shd w:val="clear" w:color="auto" w:fill="auto"/>
            <w:noWrap/>
            <w:vAlign w:val="bottom"/>
            <w:hideMark/>
          </w:tcPr>
          <w:p w:rsidR="00EB2CDF" w:rsidRPr="00437754" w:rsidRDefault="00EB2CDF" w:rsidP="00437754">
            <w:pPr>
              <w:spacing w:after="0" w:line="240" w:lineRule="auto"/>
              <w:rPr>
                <w:rFonts w:ascii="Calibri" w:eastAsia="Times New Roman" w:hAnsi="Calibri" w:cs="Calibri"/>
                <w:color w:val="000000"/>
              </w:rPr>
            </w:pPr>
          </w:p>
        </w:tc>
        <w:tc>
          <w:tcPr>
            <w:tcW w:w="1434" w:type="dxa"/>
            <w:tcBorders>
              <w:top w:val="single" w:sz="4" w:space="0" w:color="auto"/>
              <w:left w:val="nil"/>
              <w:bottom w:val="nil"/>
              <w:right w:val="nil"/>
            </w:tcBorders>
            <w:shd w:val="clear" w:color="auto" w:fill="auto"/>
            <w:noWrap/>
            <w:vAlign w:val="bottom"/>
            <w:hideMark/>
          </w:tcPr>
          <w:p w:rsidR="00EB2CDF" w:rsidRPr="00437754" w:rsidRDefault="00EB2CDF" w:rsidP="00A63C64">
            <w:pPr>
              <w:spacing w:after="0" w:line="240" w:lineRule="auto"/>
              <w:jc w:val="right"/>
              <w:rPr>
                <w:rFonts w:ascii="Calibri" w:eastAsia="Times New Roman" w:hAnsi="Calibri" w:cs="Calibri"/>
                <w:color w:val="000000"/>
              </w:rPr>
            </w:pPr>
          </w:p>
        </w:tc>
        <w:tc>
          <w:tcPr>
            <w:tcW w:w="1428" w:type="dxa"/>
            <w:tcBorders>
              <w:top w:val="single" w:sz="4" w:space="0" w:color="auto"/>
            </w:tcBorders>
            <w:vAlign w:val="bottom"/>
          </w:tcPr>
          <w:p w:rsidR="00EB2CDF" w:rsidRPr="00437754" w:rsidRDefault="00EB2CDF" w:rsidP="00A63C64">
            <w:pPr>
              <w:spacing w:after="0" w:line="240" w:lineRule="auto"/>
              <w:rPr>
                <w:rFonts w:ascii="Calibri" w:eastAsia="Times New Roman" w:hAnsi="Calibri" w:cs="Calibri"/>
                <w:color w:val="000000"/>
              </w:rPr>
            </w:pPr>
          </w:p>
        </w:tc>
      </w:tr>
      <w:tr w:rsidR="00EB2CDF" w:rsidRPr="00437754" w:rsidTr="00EB2CDF">
        <w:trPr>
          <w:trHeight w:val="300"/>
          <w:jc w:val="center"/>
        </w:trPr>
        <w:tc>
          <w:tcPr>
            <w:tcW w:w="1969" w:type="dxa"/>
            <w:tcBorders>
              <w:top w:val="nil"/>
              <w:left w:val="nil"/>
              <w:bottom w:val="nil"/>
              <w:right w:val="nil"/>
            </w:tcBorders>
            <w:shd w:val="clear" w:color="auto" w:fill="auto"/>
            <w:noWrap/>
            <w:vAlign w:val="bottom"/>
            <w:hideMark/>
          </w:tcPr>
          <w:p w:rsidR="00EB2CDF" w:rsidRPr="00437754" w:rsidRDefault="00EB2CDF" w:rsidP="00437754">
            <w:pPr>
              <w:spacing w:after="0" w:line="240" w:lineRule="auto"/>
              <w:rPr>
                <w:rFonts w:ascii="Calibri" w:eastAsia="Times New Roman" w:hAnsi="Calibri" w:cs="Calibri"/>
                <w:color w:val="000000"/>
              </w:rPr>
            </w:pPr>
            <w:r w:rsidRPr="00437754">
              <w:rPr>
                <w:rFonts w:ascii="Calibri" w:eastAsia="Times New Roman" w:hAnsi="Calibri" w:cs="Calibri"/>
                <w:color w:val="000000"/>
              </w:rPr>
              <w:t>Mean</w:t>
            </w:r>
          </w:p>
        </w:tc>
        <w:tc>
          <w:tcPr>
            <w:tcW w:w="1434" w:type="dxa"/>
            <w:tcBorders>
              <w:top w:val="nil"/>
              <w:left w:val="nil"/>
              <w:bottom w:val="nil"/>
              <w:right w:val="nil"/>
            </w:tcBorders>
            <w:shd w:val="clear" w:color="auto" w:fill="auto"/>
            <w:noWrap/>
            <w:vAlign w:val="bottom"/>
            <w:hideMark/>
          </w:tcPr>
          <w:p w:rsidR="00EB2CDF" w:rsidRPr="00437754" w:rsidRDefault="00EB2CDF" w:rsidP="00437754">
            <w:pPr>
              <w:spacing w:after="0" w:line="240" w:lineRule="auto"/>
              <w:jc w:val="right"/>
              <w:rPr>
                <w:rFonts w:ascii="Calibri" w:eastAsia="Times New Roman" w:hAnsi="Calibri" w:cs="Calibri"/>
                <w:color w:val="000000"/>
              </w:rPr>
            </w:pPr>
            <w:r>
              <w:rPr>
                <w:rFonts w:ascii="Calibri" w:eastAsia="Times New Roman" w:hAnsi="Calibri" w:cs="Calibri"/>
                <w:color w:val="000000"/>
              </w:rPr>
              <w:t>2.190</w:t>
            </w:r>
          </w:p>
        </w:tc>
        <w:tc>
          <w:tcPr>
            <w:tcW w:w="1428" w:type="dxa"/>
            <w:vAlign w:val="bottom"/>
          </w:tcPr>
          <w:p w:rsidR="00EB2CDF" w:rsidRPr="00437754" w:rsidRDefault="00EB2CDF"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2.38</w:t>
            </w:r>
          </w:p>
        </w:tc>
      </w:tr>
      <w:tr w:rsidR="00EB2CDF" w:rsidRPr="00437754" w:rsidTr="00EB2CDF">
        <w:trPr>
          <w:trHeight w:val="300"/>
          <w:jc w:val="center"/>
        </w:trPr>
        <w:tc>
          <w:tcPr>
            <w:tcW w:w="1969" w:type="dxa"/>
            <w:tcBorders>
              <w:top w:val="nil"/>
              <w:left w:val="nil"/>
              <w:bottom w:val="nil"/>
              <w:right w:val="nil"/>
            </w:tcBorders>
            <w:shd w:val="clear" w:color="auto" w:fill="auto"/>
            <w:noWrap/>
            <w:vAlign w:val="bottom"/>
            <w:hideMark/>
          </w:tcPr>
          <w:p w:rsidR="00EB2CDF" w:rsidRPr="00437754" w:rsidRDefault="00EB2CDF" w:rsidP="00437754">
            <w:pPr>
              <w:spacing w:after="0" w:line="240" w:lineRule="auto"/>
              <w:rPr>
                <w:rFonts w:ascii="Calibri" w:eastAsia="Times New Roman" w:hAnsi="Calibri" w:cs="Calibri"/>
                <w:color w:val="000000"/>
              </w:rPr>
            </w:pPr>
            <w:r w:rsidRPr="00437754">
              <w:rPr>
                <w:rFonts w:ascii="Calibri" w:eastAsia="Times New Roman" w:hAnsi="Calibri" w:cs="Calibri"/>
                <w:color w:val="000000"/>
              </w:rPr>
              <w:t>Standard Error</w:t>
            </w:r>
          </w:p>
        </w:tc>
        <w:tc>
          <w:tcPr>
            <w:tcW w:w="1434" w:type="dxa"/>
            <w:tcBorders>
              <w:top w:val="nil"/>
              <w:left w:val="nil"/>
              <w:bottom w:val="nil"/>
              <w:right w:val="nil"/>
            </w:tcBorders>
            <w:shd w:val="clear" w:color="auto" w:fill="auto"/>
            <w:noWrap/>
            <w:vAlign w:val="bottom"/>
            <w:hideMark/>
          </w:tcPr>
          <w:p w:rsidR="00EB2CDF" w:rsidRPr="00437754" w:rsidRDefault="00EB2CDF" w:rsidP="00437754">
            <w:pPr>
              <w:spacing w:after="0" w:line="240" w:lineRule="auto"/>
              <w:jc w:val="right"/>
              <w:rPr>
                <w:rFonts w:ascii="Calibri" w:eastAsia="Times New Roman" w:hAnsi="Calibri" w:cs="Calibri"/>
                <w:color w:val="000000"/>
              </w:rPr>
            </w:pPr>
            <w:r>
              <w:rPr>
                <w:rFonts w:ascii="Calibri" w:eastAsia="Times New Roman" w:hAnsi="Calibri" w:cs="Calibri"/>
                <w:color w:val="000000"/>
              </w:rPr>
              <w:t>0.088</w:t>
            </w:r>
          </w:p>
        </w:tc>
        <w:tc>
          <w:tcPr>
            <w:tcW w:w="1428" w:type="dxa"/>
            <w:vAlign w:val="bottom"/>
          </w:tcPr>
          <w:p w:rsidR="00EB2CDF" w:rsidRPr="00437754" w:rsidRDefault="00EB2CDF"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0.15</w:t>
            </w:r>
          </w:p>
        </w:tc>
      </w:tr>
      <w:tr w:rsidR="00EB2CDF" w:rsidRPr="00437754" w:rsidTr="00EB2CDF">
        <w:trPr>
          <w:trHeight w:val="300"/>
          <w:jc w:val="center"/>
        </w:trPr>
        <w:tc>
          <w:tcPr>
            <w:tcW w:w="1969" w:type="dxa"/>
            <w:tcBorders>
              <w:top w:val="nil"/>
              <w:left w:val="nil"/>
              <w:bottom w:val="nil"/>
              <w:right w:val="nil"/>
            </w:tcBorders>
            <w:shd w:val="clear" w:color="auto" w:fill="auto"/>
            <w:noWrap/>
            <w:vAlign w:val="bottom"/>
            <w:hideMark/>
          </w:tcPr>
          <w:p w:rsidR="00EB2CDF" w:rsidRPr="00437754" w:rsidRDefault="00EB2CDF" w:rsidP="00437754">
            <w:pPr>
              <w:spacing w:after="0" w:line="240" w:lineRule="auto"/>
              <w:rPr>
                <w:rFonts w:ascii="Calibri" w:eastAsia="Times New Roman" w:hAnsi="Calibri" w:cs="Calibri"/>
                <w:color w:val="000000"/>
              </w:rPr>
            </w:pPr>
            <w:r w:rsidRPr="00437754">
              <w:rPr>
                <w:rFonts w:ascii="Calibri" w:eastAsia="Times New Roman" w:hAnsi="Calibri" w:cs="Calibri"/>
                <w:color w:val="000000"/>
              </w:rPr>
              <w:t>Median</w:t>
            </w:r>
          </w:p>
        </w:tc>
        <w:tc>
          <w:tcPr>
            <w:tcW w:w="1434" w:type="dxa"/>
            <w:tcBorders>
              <w:top w:val="nil"/>
              <w:left w:val="nil"/>
              <w:bottom w:val="nil"/>
              <w:right w:val="nil"/>
            </w:tcBorders>
            <w:shd w:val="clear" w:color="auto" w:fill="auto"/>
            <w:noWrap/>
            <w:vAlign w:val="bottom"/>
            <w:hideMark/>
          </w:tcPr>
          <w:p w:rsidR="00EB2CDF" w:rsidRPr="00437754" w:rsidRDefault="00EB2CDF" w:rsidP="00437754">
            <w:pPr>
              <w:spacing w:after="0" w:line="240" w:lineRule="auto"/>
              <w:jc w:val="right"/>
              <w:rPr>
                <w:rFonts w:ascii="Calibri" w:eastAsia="Times New Roman" w:hAnsi="Calibri" w:cs="Calibri"/>
                <w:color w:val="000000"/>
              </w:rPr>
            </w:pPr>
            <w:r w:rsidRPr="00437754">
              <w:rPr>
                <w:rFonts w:ascii="Calibri" w:eastAsia="Times New Roman" w:hAnsi="Calibri" w:cs="Calibri"/>
                <w:color w:val="000000"/>
              </w:rPr>
              <w:t>2.333</w:t>
            </w:r>
          </w:p>
        </w:tc>
        <w:tc>
          <w:tcPr>
            <w:tcW w:w="1428" w:type="dxa"/>
            <w:vAlign w:val="bottom"/>
          </w:tcPr>
          <w:p w:rsidR="00EB2CDF" w:rsidRPr="00437754" w:rsidRDefault="00EB2CDF"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2.67</w:t>
            </w:r>
          </w:p>
        </w:tc>
      </w:tr>
      <w:tr w:rsidR="00EB2CDF" w:rsidRPr="00437754" w:rsidTr="00EB2CDF">
        <w:trPr>
          <w:trHeight w:val="300"/>
          <w:jc w:val="center"/>
        </w:trPr>
        <w:tc>
          <w:tcPr>
            <w:tcW w:w="1969" w:type="dxa"/>
            <w:tcBorders>
              <w:top w:val="nil"/>
              <w:left w:val="nil"/>
              <w:bottom w:val="nil"/>
              <w:right w:val="nil"/>
            </w:tcBorders>
            <w:shd w:val="clear" w:color="auto" w:fill="auto"/>
            <w:noWrap/>
            <w:vAlign w:val="bottom"/>
            <w:hideMark/>
          </w:tcPr>
          <w:p w:rsidR="00EB2CDF" w:rsidRPr="00437754" w:rsidRDefault="00EB2CDF" w:rsidP="00437754">
            <w:pPr>
              <w:spacing w:after="0" w:line="240" w:lineRule="auto"/>
              <w:rPr>
                <w:rFonts w:ascii="Calibri" w:eastAsia="Times New Roman" w:hAnsi="Calibri" w:cs="Calibri"/>
                <w:color w:val="000000"/>
              </w:rPr>
            </w:pPr>
            <w:r w:rsidRPr="00437754">
              <w:rPr>
                <w:rFonts w:ascii="Calibri" w:eastAsia="Times New Roman" w:hAnsi="Calibri" w:cs="Calibri"/>
                <w:color w:val="000000"/>
              </w:rPr>
              <w:t>Mode</w:t>
            </w:r>
          </w:p>
        </w:tc>
        <w:tc>
          <w:tcPr>
            <w:tcW w:w="1434" w:type="dxa"/>
            <w:tcBorders>
              <w:top w:val="nil"/>
              <w:left w:val="nil"/>
              <w:bottom w:val="nil"/>
              <w:right w:val="nil"/>
            </w:tcBorders>
            <w:shd w:val="clear" w:color="auto" w:fill="auto"/>
            <w:noWrap/>
            <w:vAlign w:val="bottom"/>
            <w:hideMark/>
          </w:tcPr>
          <w:p w:rsidR="00EB2CDF" w:rsidRPr="00437754" w:rsidRDefault="00EB2CDF" w:rsidP="00437754">
            <w:pPr>
              <w:spacing w:after="0" w:line="240" w:lineRule="auto"/>
              <w:jc w:val="right"/>
              <w:rPr>
                <w:rFonts w:ascii="Calibri" w:eastAsia="Times New Roman" w:hAnsi="Calibri" w:cs="Calibri"/>
                <w:color w:val="000000"/>
              </w:rPr>
            </w:pPr>
            <w:r w:rsidRPr="00437754">
              <w:rPr>
                <w:rFonts w:ascii="Calibri" w:eastAsia="Times New Roman" w:hAnsi="Calibri" w:cs="Calibri"/>
                <w:color w:val="000000"/>
              </w:rPr>
              <w:t>3</w:t>
            </w:r>
          </w:p>
        </w:tc>
        <w:tc>
          <w:tcPr>
            <w:tcW w:w="1428" w:type="dxa"/>
            <w:vAlign w:val="bottom"/>
          </w:tcPr>
          <w:p w:rsidR="00EB2CDF" w:rsidRPr="00437754" w:rsidRDefault="00EB2CDF" w:rsidP="00A63C64">
            <w:pPr>
              <w:spacing w:after="0" w:line="240" w:lineRule="auto"/>
              <w:jc w:val="right"/>
              <w:rPr>
                <w:rFonts w:ascii="Calibri" w:eastAsia="Times New Roman" w:hAnsi="Calibri" w:cs="Calibri"/>
                <w:color w:val="000000"/>
              </w:rPr>
            </w:pPr>
            <w:r w:rsidRPr="00437754">
              <w:rPr>
                <w:rFonts w:ascii="Calibri" w:eastAsia="Times New Roman" w:hAnsi="Calibri" w:cs="Calibri"/>
                <w:color w:val="000000"/>
              </w:rPr>
              <w:t>4</w:t>
            </w:r>
          </w:p>
        </w:tc>
      </w:tr>
      <w:tr w:rsidR="00EB2CDF" w:rsidRPr="00437754" w:rsidTr="00EB2CDF">
        <w:trPr>
          <w:trHeight w:val="300"/>
          <w:jc w:val="center"/>
        </w:trPr>
        <w:tc>
          <w:tcPr>
            <w:tcW w:w="1969" w:type="dxa"/>
            <w:tcBorders>
              <w:top w:val="nil"/>
              <w:left w:val="nil"/>
              <w:bottom w:val="nil"/>
              <w:right w:val="nil"/>
            </w:tcBorders>
            <w:shd w:val="clear" w:color="auto" w:fill="auto"/>
            <w:noWrap/>
            <w:vAlign w:val="bottom"/>
            <w:hideMark/>
          </w:tcPr>
          <w:p w:rsidR="00EB2CDF" w:rsidRPr="00437754" w:rsidRDefault="00EB2CDF" w:rsidP="00437754">
            <w:pPr>
              <w:spacing w:after="0" w:line="240" w:lineRule="auto"/>
              <w:rPr>
                <w:rFonts w:ascii="Calibri" w:eastAsia="Times New Roman" w:hAnsi="Calibri" w:cs="Calibri"/>
                <w:color w:val="000000"/>
              </w:rPr>
            </w:pPr>
            <w:r w:rsidRPr="00437754">
              <w:rPr>
                <w:rFonts w:ascii="Calibri" w:eastAsia="Times New Roman" w:hAnsi="Calibri" w:cs="Calibri"/>
                <w:color w:val="000000"/>
              </w:rPr>
              <w:t>Standard Deviation</w:t>
            </w:r>
          </w:p>
        </w:tc>
        <w:tc>
          <w:tcPr>
            <w:tcW w:w="1434" w:type="dxa"/>
            <w:tcBorders>
              <w:top w:val="nil"/>
              <w:left w:val="nil"/>
              <w:bottom w:val="nil"/>
              <w:right w:val="nil"/>
            </w:tcBorders>
            <w:shd w:val="clear" w:color="auto" w:fill="auto"/>
            <w:noWrap/>
            <w:vAlign w:val="bottom"/>
            <w:hideMark/>
          </w:tcPr>
          <w:p w:rsidR="00EB2CDF" w:rsidRPr="00437754" w:rsidRDefault="00EB2CDF" w:rsidP="00437754">
            <w:pPr>
              <w:spacing w:after="0" w:line="240" w:lineRule="auto"/>
              <w:jc w:val="right"/>
              <w:rPr>
                <w:rFonts w:ascii="Calibri" w:eastAsia="Times New Roman" w:hAnsi="Calibri" w:cs="Calibri"/>
                <w:color w:val="000000"/>
              </w:rPr>
            </w:pPr>
            <w:r>
              <w:rPr>
                <w:rFonts w:ascii="Calibri" w:eastAsia="Times New Roman" w:hAnsi="Calibri" w:cs="Calibri"/>
                <w:color w:val="000000"/>
              </w:rPr>
              <w:t>1.278</w:t>
            </w:r>
          </w:p>
        </w:tc>
        <w:tc>
          <w:tcPr>
            <w:tcW w:w="1428" w:type="dxa"/>
            <w:vAlign w:val="bottom"/>
          </w:tcPr>
          <w:p w:rsidR="00EB2CDF" w:rsidRPr="00437754" w:rsidRDefault="00EB2CDF"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1.46</w:t>
            </w:r>
          </w:p>
        </w:tc>
      </w:tr>
      <w:tr w:rsidR="00EB2CDF" w:rsidRPr="00437754" w:rsidTr="00EB2CDF">
        <w:trPr>
          <w:trHeight w:val="300"/>
          <w:jc w:val="center"/>
        </w:trPr>
        <w:tc>
          <w:tcPr>
            <w:tcW w:w="1969" w:type="dxa"/>
            <w:tcBorders>
              <w:top w:val="nil"/>
              <w:left w:val="nil"/>
              <w:bottom w:val="nil"/>
              <w:right w:val="nil"/>
            </w:tcBorders>
            <w:shd w:val="clear" w:color="auto" w:fill="auto"/>
            <w:noWrap/>
            <w:vAlign w:val="bottom"/>
            <w:hideMark/>
          </w:tcPr>
          <w:p w:rsidR="00EB2CDF" w:rsidRPr="00437754" w:rsidRDefault="00EB2CDF" w:rsidP="00437754">
            <w:pPr>
              <w:spacing w:after="0" w:line="240" w:lineRule="auto"/>
              <w:rPr>
                <w:rFonts w:ascii="Calibri" w:eastAsia="Times New Roman" w:hAnsi="Calibri" w:cs="Calibri"/>
                <w:color w:val="000000"/>
              </w:rPr>
            </w:pPr>
            <w:r w:rsidRPr="00437754">
              <w:rPr>
                <w:rFonts w:ascii="Calibri" w:eastAsia="Times New Roman" w:hAnsi="Calibri" w:cs="Calibri"/>
                <w:color w:val="000000"/>
              </w:rPr>
              <w:t>Sample Variance</w:t>
            </w:r>
          </w:p>
        </w:tc>
        <w:tc>
          <w:tcPr>
            <w:tcW w:w="1434" w:type="dxa"/>
            <w:tcBorders>
              <w:top w:val="nil"/>
              <w:left w:val="nil"/>
              <w:bottom w:val="nil"/>
              <w:right w:val="nil"/>
            </w:tcBorders>
            <w:shd w:val="clear" w:color="auto" w:fill="auto"/>
            <w:noWrap/>
            <w:vAlign w:val="bottom"/>
            <w:hideMark/>
          </w:tcPr>
          <w:p w:rsidR="00EB2CDF" w:rsidRPr="00437754" w:rsidRDefault="00EB2CDF" w:rsidP="00437754">
            <w:pPr>
              <w:spacing w:after="0" w:line="240" w:lineRule="auto"/>
              <w:jc w:val="right"/>
              <w:rPr>
                <w:rFonts w:ascii="Calibri" w:eastAsia="Times New Roman" w:hAnsi="Calibri" w:cs="Calibri"/>
                <w:color w:val="000000"/>
              </w:rPr>
            </w:pPr>
            <w:r>
              <w:rPr>
                <w:rFonts w:ascii="Calibri" w:eastAsia="Times New Roman" w:hAnsi="Calibri" w:cs="Calibri"/>
                <w:color w:val="000000"/>
              </w:rPr>
              <w:t>1.635</w:t>
            </w:r>
          </w:p>
        </w:tc>
        <w:tc>
          <w:tcPr>
            <w:tcW w:w="1428" w:type="dxa"/>
            <w:vAlign w:val="bottom"/>
          </w:tcPr>
          <w:p w:rsidR="00EB2CDF" w:rsidRPr="00437754" w:rsidRDefault="00EB2CDF"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2.14</w:t>
            </w:r>
          </w:p>
        </w:tc>
      </w:tr>
      <w:tr w:rsidR="00EB2CDF" w:rsidRPr="00437754" w:rsidTr="00EB2CDF">
        <w:trPr>
          <w:trHeight w:val="300"/>
          <w:jc w:val="center"/>
        </w:trPr>
        <w:tc>
          <w:tcPr>
            <w:tcW w:w="1969" w:type="dxa"/>
            <w:tcBorders>
              <w:top w:val="nil"/>
              <w:left w:val="nil"/>
              <w:bottom w:val="nil"/>
              <w:right w:val="nil"/>
            </w:tcBorders>
            <w:shd w:val="clear" w:color="auto" w:fill="auto"/>
            <w:noWrap/>
            <w:vAlign w:val="bottom"/>
            <w:hideMark/>
          </w:tcPr>
          <w:p w:rsidR="00EB2CDF" w:rsidRPr="00437754" w:rsidRDefault="00EB2CDF" w:rsidP="00437754">
            <w:pPr>
              <w:spacing w:after="0" w:line="240" w:lineRule="auto"/>
              <w:rPr>
                <w:rFonts w:ascii="Calibri" w:eastAsia="Times New Roman" w:hAnsi="Calibri" w:cs="Calibri"/>
                <w:color w:val="000000"/>
              </w:rPr>
            </w:pPr>
            <w:r w:rsidRPr="00437754">
              <w:rPr>
                <w:rFonts w:ascii="Calibri" w:eastAsia="Times New Roman" w:hAnsi="Calibri" w:cs="Calibri"/>
                <w:color w:val="000000"/>
              </w:rPr>
              <w:t>Kurtosis</w:t>
            </w:r>
          </w:p>
        </w:tc>
        <w:tc>
          <w:tcPr>
            <w:tcW w:w="1434" w:type="dxa"/>
            <w:tcBorders>
              <w:top w:val="nil"/>
              <w:left w:val="nil"/>
              <w:bottom w:val="nil"/>
              <w:right w:val="nil"/>
            </w:tcBorders>
            <w:shd w:val="clear" w:color="auto" w:fill="auto"/>
            <w:noWrap/>
            <w:vAlign w:val="bottom"/>
            <w:hideMark/>
          </w:tcPr>
          <w:p w:rsidR="00EB2CDF" w:rsidRPr="00437754" w:rsidRDefault="00EB2CDF" w:rsidP="00437754">
            <w:pPr>
              <w:spacing w:after="0" w:line="240" w:lineRule="auto"/>
              <w:jc w:val="right"/>
              <w:rPr>
                <w:rFonts w:ascii="Calibri" w:eastAsia="Times New Roman" w:hAnsi="Calibri" w:cs="Calibri"/>
                <w:color w:val="000000"/>
              </w:rPr>
            </w:pPr>
            <w:r>
              <w:rPr>
                <w:rFonts w:ascii="Calibri" w:eastAsia="Times New Roman" w:hAnsi="Calibri" w:cs="Calibri"/>
                <w:color w:val="000000"/>
              </w:rPr>
              <w:t>-0.936</w:t>
            </w:r>
          </w:p>
        </w:tc>
        <w:tc>
          <w:tcPr>
            <w:tcW w:w="1428" w:type="dxa"/>
            <w:vAlign w:val="bottom"/>
          </w:tcPr>
          <w:p w:rsidR="00EB2CDF" w:rsidRPr="00437754" w:rsidRDefault="00EB2CDF"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-1.02</w:t>
            </w:r>
          </w:p>
        </w:tc>
      </w:tr>
      <w:tr w:rsidR="00EB2CDF" w:rsidRPr="00437754" w:rsidTr="00EB2CDF">
        <w:trPr>
          <w:trHeight w:val="300"/>
          <w:jc w:val="center"/>
        </w:trPr>
        <w:tc>
          <w:tcPr>
            <w:tcW w:w="1969" w:type="dxa"/>
            <w:tcBorders>
              <w:top w:val="nil"/>
              <w:left w:val="nil"/>
              <w:bottom w:val="nil"/>
              <w:right w:val="nil"/>
            </w:tcBorders>
            <w:shd w:val="clear" w:color="auto" w:fill="auto"/>
            <w:noWrap/>
            <w:vAlign w:val="bottom"/>
            <w:hideMark/>
          </w:tcPr>
          <w:p w:rsidR="00EB2CDF" w:rsidRPr="00437754" w:rsidRDefault="00EB2CDF" w:rsidP="00437754">
            <w:pPr>
              <w:spacing w:after="0" w:line="240" w:lineRule="auto"/>
              <w:rPr>
                <w:rFonts w:ascii="Calibri" w:eastAsia="Times New Roman" w:hAnsi="Calibri" w:cs="Calibri"/>
                <w:color w:val="000000"/>
              </w:rPr>
            </w:pPr>
            <w:r w:rsidRPr="00437754">
              <w:rPr>
                <w:rFonts w:ascii="Calibri" w:eastAsia="Times New Roman" w:hAnsi="Calibri" w:cs="Calibri"/>
                <w:color w:val="000000"/>
              </w:rPr>
              <w:t>Skewness</w:t>
            </w:r>
          </w:p>
        </w:tc>
        <w:tc>
          <w:tcPr>
            <w:tcW w:w="1434" w:type="dxa"/>
            <w:tcBorders>
              <w:top w:val="nil"/>
              <w:left w:val="nil"/>
              <w:bottom w:val="nil"/>
              <w:right w:val="nil"/>
            </w:tcBorders>
            <w:shd w:val="clear" w:color="auto" w:fill="auto"/>
            <w:noWrap/>
            <w:vAlign w:val="bottom"/>
            <w:hideMark/>
          </w:tcPr>
          <w:p w:rsidR="00EB2CDF" w:rsidRPr="00437754" w:rsidRDefault="00EB2CDF" w:rsidP="00437754">
            <w:pPr>
              <w:spacing w:after="0" w:line="240" w:lineRule="auto"/>
              <w:jc w:val="right"/>
              <w:rPr>
                <w:rFonts w:ascii="Calibri" w:eastAsia="Times New Roman" w:hAnsi="Calibri" w:cs="Calibri"/>
                <w:color w:val="000000"/>
              </w:rPr>
            </w:pPr>
            <w:r>
              <w:rPr>
                <w:rFonts w:ascii="Calibri" w:eastAsia="Times New Roman" w:hAnsi="Calibri" w:cs="Calibri"/>
                <w:color w:val="000000"/>
              </w:rPr>
              <w:t>-0.407</w:t>
            </w:r>
          </w:p>
        </w:tc>
        <w:tc>
          <w:tcPr>
            <w:tcW w:w="1428" w:type="dxa"/>
            <w:vAlign w:val="bottom"/>
          </w:tcPr>
          <w:p w:rsidR="00EB2CDF" w:rsidRPr="00437754" w:rsidRDefault="00EB2CDF"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-0.59</w:t>
            </w:r>
          </w:p>
        </w:tc>
      </w:tr>
      <w:tr w:rsidR="00EB2CDF" w:rsidRPr="00437754" w:rsidTr="00EB2CDF">
        <w:trPr>
          <w:trHeight w:val="300"/>
          <w:jc w:val="center"/>
        </w:trPr>
        <w:tc>
          <w:tcPr>
            <w:tcW w:w="1969" w:type="dxa"/>
            <w:tcBorders>
              <w:top w:val="nil"/>
              <w:left w:val="nil"/>
              <w:bottom w:val="nil"/>
              <w:right w:val="nil"/>
            </w:tcBorders>
            <w:shd w:val="clear" w:color="auto" w:fill="auto"/>
            <w:noWrap/>
            <w:vAlign w:val="bottom"/>
            <w:hideMark/>
          </w:tcPr>
          <w:p w:rsidR="00EB2CDF" w:rsidRPr="00437754" w:rsidRDefault="00EB2CDF" w:rsidP="00437754">
            <w:pPr>
              <w:spacing w:after="0" w:line="240" w:lineRule="auto"/>
              <w:rPr>
                <w:rFonts w:ascii="Calibri" w:eastAsia="Times New Roman" w:hAnsi="Calibri" w:cs="Calibri"/>
                <w:color w:val="000000"/>
              </w:rPr>
            </w:pPr>
            <w:r w:rsidRPr="00437754">
              <w:rPr>
                <w:rFonts w:ascii="Calibri" w:eastAsia="Times New Roman" w:hAnsi="Calibri" w:cs="Calibri"/>
                <w:color w:val="000000"/>
              </w:rPr>
              <w:t>Range</w:t>
            </w:r>
          </w:p>
        </w:tc>
        <w:tc>
          <w:tcPr>
            <w:tcW w:w="1434" w:type="dxa"/>
            <w:tcBorders>
              <w:top w:val="nil"/>
              <w:left w:val="nil"/>
              <w:bottom w:val="nil"/>
              <w:right w:val="nil"/>
            </w:tcBorders>
            <w:shd w:val="clear" w:color="auto" w:fill="auto"/>
            <w:noWrap/>
            <w:vAlign w:val="bottom"/>
            <w:hideMark/>
          </w:tcPr>
          <w:p w:rsidR="00EB2CDF" w:rsidRPr="00437754" w:rsidRDefault="00EB2CDF" w:rsidP="00437754">
            <w:pPr>
              <w:spacing w:after="0" w:line="240" w:lineRule="auto"/>
              <w:jc w:val="right"/>
              <w:rPr>
                <w:rFonts w:ascii="Calibri" w:eastAsia="Times New Roman" w:hAnsi="Calibri" w:cs="Calibri"/>
                <w:color w:val="000000"/>
              </w:rPr>
            </w:pPr>
            <w:r w:rsidRPr="00437754">
              <w:rPr>
                <w:rFonts w:ascii="Calibri" w:eastAsia="Times New Roman" w:hAnsi="Calibri" w:cs="Calibri"/>
                <w:color w:val="000000"/>
              </w:rPr>
              <w:t>4</w:t>
            </w:r>
          </w:p>
        </w:tc>
        <w:tc>
          <w:tcPr>
            <w:tcW w:w="1428" w:type="dxa"/>
            <w:vAlign w:val="bottom"/>
          </w:tcPr>
          <w:p w:rsidR="00EB2CDF" w:rsidRPr="00437754" w:rsidRDefault="00EB2CDF" w:rsidP="00A63C64">
            <w:pPr>
              <w:spacing w:after="0" w:line="240" w:lineRule="auto"/>
              <w:jc w:val="right"/>
              <w:rPr>
                <w:rFonts w:ascii="Calibri" w:eastAsia="Times New Roman" w:hAnsi="Calibri" w:cs="Calibri"/>
                <w:color w:val="000000"/>
              </w:rPr>
            </w:pPr>
            <w:r w:rsidRPr="00437754">
              <w:rPr>
                <w:rFonts w:ascii="Calibri" w:eastAsia="Times New Roman" w:hAnsi="Calibri" w:cs="Calibri"/>
                <w:color w:val="000000"/>
              </w:rPr>
              <w:t>4</w:t>
            </w:r>
          </w:p>
        </w:tc>
      </w:tr>
      <w:tr w:rsidR="00EB2CDF" w:rsidRPr="00437754" w:rsidTr="00EB2CDF">
        <w:trPr>
          <w:trHeight w:val="300"/>
          <w:jc w:val="center"/>
        </w:trPr>
        <w:tc>
          <w:tcPr>
            <w:tcW w:w="1969" w:type="dxa"/>
            <w:tcBorders>
              <w:top w:val="nil"/>
              <w:left w:val="nil"/>
              <w:bottom w:val="nil"/>
              <w:right w:val="nil"/>
            </w:tcBorders>
            <w:shd w:val="clear" w:color="auto" w:fill="auto"/>
            <w:noWrap/>
            <w:vAlign w:val="bottom"/>
            <w:hideMark/>
          </w:tcPr>
          <w:p w:rsidR="00EB2CDF" w:rsidRPr="00437754" w:rsidRDefault="00EB2CDF" w:rsidP="00437754">
            <w:pPr>
              <w:spacing w:after="0" w:line="240" w:lineRule="auto"/>
              <w:rPr>
                <w:rFonts w:ascii="Calibri" w:eastAsia="Times New Roman" w:hAnsi="Calibri" w:cs="Calibri"/>
                <w:color w:val="000000"/>
              </w:rPr>
            </w:pPr>
            <w:r w:rsidRPr="00437754">
              <w:rPr>
                <w:rFonts w:ascii="Calibri" w:eastAsia="Times New Roman" w:hAnsi="Calibri" w:cs="Calibri"/>
                <w:color w:val="000000"/>
              </w:rPr>
              <w:t>Minimum</w:t>
            </w:r>
          </w:p>
        </w:tc>
        <w:tc>
          <w:tcPr>
            <w:tcW w:w="1434" w:type="dxa"/>
            <w:tcBorders>
              <w:top w:val="nil"/>
              <w:left w:val="nil"/>
              <w:bottom w:val="nil"/>
              <w:right w:val="nil"/>
            </w:tcBorders>
            <w:shd w:val="clear" w:color="auto" w:fill="auto"/>
            <w:noWrap/>
            <w:vAlign w:val="bottom"/>
            <w:hideMark/>
          </w:tcPr>
          <w:p w:rsidR="00EB2CDF" w:rsidRPr="00437754" w:rsidRDefault="00EB2CDF" w:rsidP="00437754">
            <w:pPr>
              <w:spacing w:after="0" w:line="240" w:lineRule="auto"/>
              <w:jc w:val="right"/>
              <w:rPr>
                <w:rFonts w:ascii="Calibri" w:eastAsia="Times New Roman" w:hAnsi="Calibri" w:cs="Calibri"/>
                <w:color w:val="000000"/>
              </w:rPr>
            </w:pPr>
            <w:r w:rsidRPr="00437754">
              <w:rPr>
                <w:rFonts w:ascii="Calibri" w:eastAsia="Times New Roman" w:hAnsi="Calibri" w:cs="Calibri"/>
                <w:color w:val="000000"/>
              </w:rPr>
              <w:t>0</w:t>
            </w:r>
          </w:p>
        </w:tc>
        <w:tc>
          <w:tcPr>
            <w:tcW w:w="1428" w:type="dxa"/>
            <w:vAlign w:val="bottom"/>
          </w:tcPr>
          <w:p w:rsidR="00EB2CDF" w:rsidRPr="00437754" w:rsidRDefault="00EB2CDF" w:rsidP="00A63C64">
            <w:pPr>
              <w:spacing w:after="0" w:line="240" w:lineRule="auto"/>
              <w:jc w:val="right"/>
              <w:rPr>
                <w:rFonts w:ascii="Calibri" w:eastAsia="Times New Roman" w:hAnsi="Calibri" w:cs="Calibri"/>
                <w:color w:val="000000"/>
              </w:rPr>
            </w:pPr>
            <w:r w:rsidRPr="00437754">
              <w:rPr>
                <w:rFonts w:ascii="Calibri" w:eastAsia="Times New Roman" w:hAnsi="Calibri" w:cs="Calibri"/>
                <w:color w:val="000000"/>
              </w:rPr>
              <w:t>0</w:t>
            </w:r>
          </w:p>
        </w:tc>
      </w:tr>
      <w:tr w:rsidR="00EB2CDF" w:rsidRPr="00437754" w:rsidTr="00EB2CDF">
        <w:trPr>
          <w:trHeight w:val="300"/>
          <w:jc w:val="center"/>
        </w:trPr>
        <w:tc>
          <w:tcPr>
            <w:tcW w:w="1969" w:type="dxa"/>
            <w:tcBorders>
              <w:top w:val="nil"/>
              <w:left w:val="nil"/>
              <w:bottom w:val="nil"/>
              <w:right w:val="nil"/>
            </w:tcBorders>
            <w:shd w:val="clear" w:color="auto" w:fill="auto"/>
            <w:noWrap/>
            <w:vAlign w:val="bottom"/>
            <w:hideMark/>
          </w:tcPr>
          <w:p w:rsidR="00EB2CDF" w:rsidRPr="00437754" w:rsidRDefault="00EB2CDF" w:rsidP="00437754">
            <w:pPr>
              <w:spacing w:after="0" w:line="240" w:lineRule="auto"/>
              <w:rPr>
                <w:rFonts w:ascii="Calibri" w:eastAsia="Times New Roman" w:hAnsi="Calibri" w:cs="Calibri"/>
                <w:color w:val="000000"/>
              </w:rPr>
            </w:pPr>
            <w:r w:rsidRPr="00437754">
              <w:rPr>
                <w:rFonts w:ascii="Calibri" w:eastAsia="Times New Roman" w:hAnsi="Calibri" w:cs="Calibri"/>
                <w:color w:val="000000"/>
              </w:rPr>
              <w:t>Maximum</w:t>
            </w:r>
          </w:p>
        </w:tc>
        <w:tc>
          <w:tcPr>
            <w:tcW w:w="1434" w:type="dxa"/>
            <w:tcBorders>
              <w:top w:val="nil"/>
              <w:left w:val="nil"/>
              <w:right w:val="nil"/>
            </w:tcBorders>
            <w:shd w:val="clear" w:color="auto" w:fill="auto"/>
            <w:noWrap/>
            <w:vAlign w:val="bottom"/>
            <w:hideMark/>
          </w:tcPr>
          <w:p w:rsidR="00EB2CDF" w:rsidRPr="00437754" w:rsidRDefault="00EB2CDF" w:rsidP="00437754">
            <w:pPr>
              <w:spacing w:after="0" w:line="240" w:lineRule="auto"/>
              <w:jc w:val="right"/>
              <w:rPr>
                <w:rFonts w:ascii="Calibri" w:eastAsia="Times New Roman" w:hAnsi="Calibri" w:cs="Calibri"/>
                <w:color w:val="000000"/>
              </w:rPr>
            </w:pPr>
            <w:r w:rsidRPr="00437754">
              <w:rPr>
                <w:rFonts w:ascii="Calibri" w:eastAsia="Times New Roman" w:hAnsi="Calibri" w:cs="Calibri"/>
                <w:color w:val="000000"/>
              </w:rPr>
              <w:t>4</w:t>
            </w:r>
          </w:p>
        </w:tc>
        <w:tc>
          <w:tcPr>
            <w:tcW w:w="1428" w:type="dxa"/>
            <w:vAlign w:val="bottom"/>
          </w:tcPr>
          <w:p w:rsidR="00EB2CDF" w:rsidRPr="00437754" w:rsidRDefault="00EB2CDF" w:rsidP="00A63C64">
            <w:pPr>
              <w:spacing w:after="0" w:line="240" w:lineRule="auto"/>
              <w:jc w:val="right"/>
              <w:rPr>
                <w:rFonts w:ascii="Calibri" w:eastAsia="Times New Roman" w:hAnsi="Calibri" w:cs="Calibri"/>
                <w:color w:val="000000"/>
              </w:rPr>
            </w:pPr>
            <w:r w:rsidRPr="00437754">
              <w:rPr>
                <w:rFonts w:ascii="Calibri" w:eastAsia="Times New Roman" w:hAnsi="Calibri" w:cs="Calibri"/>
                <w:color w:val="000000"/>
              </w:rPr>
              <w:t>4</w:t>
            </w:r>
          </w:p>
        </w:tc>
      </w:tr>
      <w:tr w:rsidR="00EB2CDF" w:rsidRPr="00437754" w:rsidTr="00EB2CDF">
        <w:trPr>
          <w:trHeight w:val="315"/>
          <w:jc w:val="center"/>
        </w:trPr>
        <w:tc>
          <w:tcPr>
            <w:tcW w:w="1969" w:type="dxa"/>
            <w:tcBorders>
              <w:top w:val="nil"/>
              <w:left w:val="nil"/>
              <w:bottom w:val="single" w:sz="8" w:space="0" w:color="auto"/>
              <w:right w:val="nil"/>
            </w:tcBorders>
            <w:shd w:val="clear" w:color="auto" w:fill="auto"/>
            <w:noWrap/>
            <w:vAlign w:val="bottom"/>
            <w:hideMark/>
          </w:tcPr>
          <w:p w:rsidR="00EB2CDF" w:rsidRPr="00437754" w:rsidRDefault="00EB2CDF" w:rsidP="00437754">
            <w:pPr>
              <w:spacing w:after="0" w:line="240" w:lineRule="auto"/>
              <w:rPr>
                <w:rFonts w:ascii="Calibri" w:eastAsia="Times New Roman" w:hAnsi="Calibri" w:cs="Calibri"/>
                <w:color w:val="000000"/>
              </w:rPr>
            </w:pPr>
            <w:r w:rsidRPr="00437754">
              <w:rPr>
                <w:rFonts w:ascii="Calibri" w:eastAsia="Times New Roman" w:hAnsi="Calibri" w:cs="Calibri"/>
                <w:color w:val="000000"/>
              </w:rPr>
              <w:t>Count</w:t>
            </w:r>
          </w:p>
        </w:tc>
        <w:tc>
          <w:tcPr>
            <w:tcW w:w="1434" w:type="dxa"/>
            <w:tcBorders>
              <w:top w:val="nil"/>
              <w:left w:val="nil"/>
              <w:bottom w:val="single" w:sz="4" w:space="0" w:color="auto"/>
              <w:right w:val="nil"/>
            </w:tcBorders>
            <w:shd w:val="clear" w:color="auto" w:fill="auto"/>
            <w:noWrap/>
            <w:vAlign w:val="bottom"/>
            <w:hideMark/>
          </w:tcPr>
          <w:p w:rsidR="00EB2CDF" w:rsidRPr="00437754" w:rsidRDefault="00EB2CDF" w:rsidP="00437754">
            <w:pPr>
              <w:spacing w:after="0" w:line="240" w:lineRule="auto"/>
              <w:jc w:val="right"/>
              <w:rPr>
                <w:rFonts w:ascii="Calibri" w:eastAsia="Times New Roman" w:hAnsi="Calibri" w:cs="Calibri"/>
                <w:color w:val="000000"/>
              </w:rPr>
            </w:pPr>
            <w:r w:rsidRPr="00437754">
              <w:rPr>
                <w:rFonts w:ascii="Calibri" w:eastAsia="Times New Roman" w:hAnsi="Calibri" w:cs="Calibri"/>
                <w:color w:val="000000"/>
              </w:rPr>
              <w:t>212</w:t>
            </w:r>
          </w:p>
        </w:tc>
        <w:tc>
          <w:tcPr>
            <w:tcW w:w="1428" w:type="dxa"/>
            <w:tcBorders>
              <w:bottom w:val="single" w:sz="4" w:space="0" w:color="auto"/>
            </w:tcBorders>
            <w:vAlign w:val="bottom"/>
          </w:tcPr>
          <w:p w:rsidR="00EB2CDF" w:rsidRPr="00437754" w:rsidRDefault="00EB2CDF" w:rsidP="00A63C64">
            <w:pPr>
              <w:spacing w:after="0" w:line="240" w:lineRule="auto"/>
              <w:jc w:val="right"/>
              <w:rPr>
                <w:rFonts w:ascii="Calibri" w:eastAsia="Times New Roman" w:hAnsi="Calibri" w:cs="Calibri"/>
                <w:color w:val="000000"/>
              </w:rPr>
            </w:pPr>
            <w:r w:rsidRPr="00437754">
              <w:rPr>
                <w:rFonts w:ascii="Calibri" w:eastAsia="Times New Roman" w:hAnsi="Calibri" w:cs="Calibri"/>
                <w:color w:val="000000"/>
              </w:rPr>
              <w:t>93</w:t>
            </w:r>
          </w:p>
        </w:tc>
      </w:tr>
    </w:tbl>
    <w:p w:rsidR="00437754" w:rsidRPr="00437754" w:rsidRDefault="00437754" w:rsidP="00437754">
      <w:pPr>
        <w:spacing w:line="240" w:lineRule="auto"/>
        <w:rPr>
          <w:rFonts w:ascii="Times New Roman" w:hAnsi="Times New Roman" w:cs="Times New Roman"/>
          <w:b/>
          <w:sz w:val="28"/>
          <w:szCs w:val="28"/>
        </w:rPr>
      </w:pPr>
    </w:p>
    <w:p w:rsidR="00437754" w:rsidRDefault="00437754" w:rsidP="009611DF">
      <w:pPr>
        <w:spacing w:line="480" w:lineRule="auto"/>
        <w:rPr>
          <w:rFonts w:ascii="Times New Roman" w:hAnsi="Times New Roman" w:cs="Times New Roman"/>
          <w:sz w:val="24"/>
          <w:szCs w:val="24"/>
        </w:rPr>
      </w:pPr>
    </w:p>
    <w:p w:rsidR="00EB2CDF" w:rsidRDefault="00EB2CDF" w:rsidP="009611DF">
      <w:pPr>
        <w:spacing w:line="480" w:lineRule="auto"/>
        <w:rPr>
          <w:rFonts w:ascii="Times New Roman" w:hAnsi="Times New Roman" w:cs="Times New Roman"/>
          <w:sz w:val="24"/>
          <w:szCs w:val="24"/>
        </w:rPr>
      </w:pPr>
    </w:p>
    <w:p w:rsidR="00EB2CDF" w:rsidRDefault="00EB2CDF" w:rsidP="009611DF">
      <w:pPr>
        <w:spacing w:line="480" w:lineRule="auto"/>
        <w:rPr>
          <w:rFonts w:ascii="Times New Roman" w:hAnsi="Times New Roman" w:cs="Times New Roman"/>
          <w:sz w:val="24"/>
          <w:szCs w:val="24"/>
        </w:rPr>
      </w:pPr>
    </w:p>
    <w:p w:rsidR="00EB2CDF" w:rsidRDefault="00EB2CDF" w:rsidP="009611DF">
      <w:pPr>
        <w:spacing w:line="480" w:lineRule="auto"/>
        <w:rPr>
          <w:rFonts w:ascii="Times New Roman" w:hAnsi="Times New Roman" w:cs="Times New Roman"/>
          <w:sz w:val="24"/>
          <w:szCs w:val="24"/>
        </w:rPr>
      </w:pPr>
    </w:p>
    <w:p w:rsidR="00EB2CDF" w:rsidRDefault="00EB2CDF" w:rsidP="009611DF">
      <w:pPr>
        <w:spacing w:line="480" w:lineRule="auto"/>
        <w:rPr>
          <w:rFonts w:ascii="Times New Roman" w:hAnsi="Times New Roman" w:cs="Times New Roman"/>
          <w:sz w:val="24"/>
          <w:szCs w:val="24"/>
        </w:rPr>
      </w:pPr>
    </w:p>
    <w:p w:rsidR="00EB2CDF" w:rsidRDefault="00EB2CDF" w:rsidP="009611DF">
      <w:pPr>
        <w:spacing w:line="480" w:lineRule="auto"/>
        <w:rPr>
          <w:rFonts w:ascii="Times New Roman" w:hAnsi="Times New Roman" w:cs="Times New Roman"/>
          <w:sz w:val="24"/>
          <w:szCs w:val="24"/>
        </w:rPr>
      </w:pPr>
    </w:p>
    <w:p w:rsidR="00EB2CDF" w:rsidRDefault="00EB2CDF" w:rsidP="009611DF">
      <w:pPr>
        <w:spacing w:line="480" w:lineRule="auto"/>
        <w:rPr>
          <w:rFonts w:ascii="Times New Roman" w:hAnsi="Times New Roman" w:cs="Times New Roman"/>
          <w:sz w:val="24"/>
          <w:szCs w:val="24"/>
        </w:rPr>
      </w:pPr>
    </w:p>
    <w:p w:rsidR="00E7539C" w:rsidRDefault="00E7539C" w:rsidP="009611DF">
      <w:pPr>
        <w:spacing w:line="480" w:lineRule="auto"/>
        <w:rPr>
          <w:rFonts w:ascii="Times New Roman" w:hAnsi="Times New Roman" w:cs="Times New Roman"/>
          <w:sz w:val="24"/>
          <w:szCs w:val="24"/>
        </w:rPr>
      </w:pPr>
    </w:p>
    <w:p w:rsidR="00F65D3A" w:rsidRPr="00F65D3A" w:rsidRDefault="00F65D3A" w:rsidP="009611DF">
      <w:pPr>
        <w:spacing w:line="480" w:lineRule="auto"/>
        <w:rPr>
          <w:rFonts w:ascii="Times New Roman" w:hAnsi="Times New Roman" w:cs="Times New Roman"/>
          <w:b/>
          <w:sz w:val="28"/>
          <w:szCs w:val="28"/>
        </w:rPr>
      </w:pPr>
      <w:r w:rsidRPr="00F65D3A">
        <w:rPr>
          <w:rFonts w:ascii="Times New Roman" w:hAnsi="Times New Roman" w:cs="Times New Roman"/>
          <w:b/>
          <w:sz w:val="28"/>
          <w:szCs w:val="28"/>
        </w:rPr>
        <w:lastRenderedPageBreak/>
        <w:t>Appendix D</w:t>
      </w:r>
    </w:p>
    <w:p w:rsidR="00F65D3A" w:rsidRDefault="00F65D3A" w:rsidP="00F65D3A">
      <w:pPr>
        <w:spacing w:line="240" w:lineRule="auto"/>
        <w:rPr>
          <w:rFonts w:ascii="Times New Roman" w:hAnsi="Times New Roman" w:cs="Times New Roman"/>
          <w:b/>
          <w:sz w:val="28"/>
          <w:szCs w:val="28"/>
        </w:rPr>
      </w:pPr>
      <w:r w:rsidRPr="00F65D3A">
        <w:rPr>
          <w:rFonts w:ascii="Times New Roman" w:hAnsi="Times New Roman" w:cs="Times New Roman"/>
          <w:b/>
          <w:sz w:val="28"/>
          <w:szCs w:val="28"/>
        </w:rPr>
        <w:t>Data for Table 10 (Mean and standard deviation grade point values for Advanced Anatomy and Physiology by delivery format)</w:t>
      </w:r>
    </w:p>
    <w:p w:rsidR="0073633B" w:rsidRPr="00F65D3A" w:rsidRDefault="0073633B" w:rsidP="00F65D3A">
      <w:pPr>
        <w:spacing w:line="240" w:lineRule="auto"/>
        <w:rPr>
          <w:rFonts w:ascii="Times New Roman" w:hAnsi="Times New Roman" w:cs="Times New Roman"/>
          <w:b/>
          <w:sz w:val="28"/>
          <w:szCs w:val="28"/>
        </w:rPr>
      </w:pPr>
    </w:p>
    <w:tbl>
      <w:tblPr>
        <w:tblW w:w="0" w:type="auto"/>
        <w:jc w:val="center"/>
        <w:tblInd w:w="93" w:type="dxa"/>
        <w:tblLayout w:type="fixed"/>
        <w:tblLook w:val="04A0" w:firstRow="1" w:lastRow="0" w:firstColumn="1" w:lastColumn="0" w:noHBand="0" w:noVBand="1"/>
      </w:tblPr>
      <w:tblGrid>
        <w:gridCol w:w="1889"/>
        <w:gridCol w:w="10"/>
        <w:gridCol w:w="1154"/>
        <w:gridCol w:w="1285"/>
        <w:gridCol w:w="1143"/>
      </w:tblGrid>
      <w:tr w:rsidR="00EB2CDF" w:rsidRPr="00F65D3A" w:rsidTr="0073633B">
        <w:trPr>
          <w:trHeight w:val="300"/>
          <w:jc w:val="center"/>
        </w:trPr>
        <w:tc>
          <w:tcPr>
            <w:tcW w:w="1899" w:type="dxa"/>
            <w:gridSpan w:val="2"/>
            <w:tcBorders>
              <w:top w:val="single" w:sz="4" w:space="0" w:color="auto"/>
              <w:left w:val="nil"/>
              <w:bottom w:val="single" w:sz="4" w:space="0" w:color="auto"/>
              <w:right w:val="nil"/>
            </w:tcBorders>
            <w:shd w:val="clear" w:color="auto" w:fill="auto"/>
            <w:noWrap/>
            <w:vAlign w:val="bottom"/>
            <w:hideMark/>
          </w:tcPr>
          <w:p w:rsidR="00EB2CDF" w:rsidRPr="00F65D3A" w:rsidRDefault="00EB2CDF" w:rsidP="00F65D3A">
            <w:pPr>
              <w:spacing w:after="0" w:line="240" w:lineRule="auto"/>
              <w:jc w:val="center"/>
              <w:rPr>
                <w:rFonts w:ascii="Calibri" w:eastAsia="Times New Roman" w:hAnsi="Calibri" w:cs="Calibri"/>
                <w:i/>
                <w:iCs/>
                <w:color w:val="000000"/>
              </w:rPr>
            </w:pPr>
          </w:p>
        </w:tc>
        <w:tc>
          <w:tcPr>
            <w:tcW w:w="1154" w:type="dxa"/>
            <w:tcBorders>
              <w:top w:val="single" w:sz="4" w:space="0" w:color="auto"/>
              <w:left w:val="nil"/>
              <w:bottom w:val="single" w:sz="4" w:space="0" w:color="auto"/>
              <w:right w:val="nil"/>
            </w:tcBorders>
            <w:shd w:val="clear" w:color="auto" w:fill="auto"/>
            <w:vAlign w:val="bottom"/>
          </w:tcPr>
          <w:p w:rsidR="00EB2CDF" w:rsidRPr="00EB2CDF" w:rsidRDefault="00EB2CDF" w:rsidP="00EB2CDF">
            <w:pPr>
              <w:spacing w:after="0" w:line="240" w:lineRule="auto"/>
              <w:jc w:val="center"/>
              <w:rPr>
                <w:rFonts w:ascii="Calibri" w:eastAsia="Times New Roman" w:hAnsi="Calibri" w:cs="Calibri"/>
                <w:i/>
                <w:iCs/>
                <w:color w:val="000000"/>
              </w:rPr>
            </w:pPr>
            <w:r w:rsidRPr="00EB2CDF">
              <w:rPr>
                <w:rFonts w:ascii="Calibri" w:eastAsia="Times New Roman" w:hAnsi="Calibri" w:cs="Calibri"/>
                <w:i/>
                <w:iCs/>
                <w:color w:val="000000"/>
              </w:rPr>
              <w:t>Hybrid</w:t>
            </w:r>
          </w:p>
        </w:tc>
        <w:tc>
          <w:tcPr>
            <w:tcW w:w="1285" w:type="dxa"/>
            <w:tcBorders>
              <w:top w:val="single" w:sz="4" w:space="0" w:color="auto"/>
              <w:bottom w:val="single" w:sz="4" w:space="0" w:color="auto"/>
            </w:tcBorders>
            <w:vAlign w:val="bottom"/>
          </w:tcPr>
          <w:p w:rsidR="00EB2CDF" w:rsidRPr="00EB2CDF" w:rsidRDefault="00EB2CDF" w:rsidP="00EB2CDF">
            <w:pPr>
              <w:spacing w:after="0" w:line="240" w:lineRule="auto"/>
              <w:jc w:val="center"/>
              <w:rPr>
                <w:rFonts w:ascii="Calibri" w:eastAsia="Times New Roman" w:hAnsi="Calibri" w:cs="Calibri"/>
                <w:i/>
                <w:color w:val="000000"/>
              </w:rPr>
            </w:pPr>
            <w:r w:rsidRPr="00EB2CDF">
              <w:rPr>
                <w:rFonts w:ascii="Calibri" w:eastAsia="Times New Roman" w:hAnsi="Calibri" w:cs="Calibri"/>
                <w:i/>
                <w:color w:val="000000"/>
              </w:rPr>
              <w:t>Lab/Lecture</w:t>
            </w:r>
          </w:p>
        </w:tc>
        <w:tc>
          <w:tcPr>
            <w:tcW w:w="1143" w:type="dxa"/>
            <w:tcBorders>
              <w:top w:val="single" w:sz="4" w:space="0" w:color="auto"/>
              <w:bottom w:val="single" w:sz="4" w:space="0" w:color="auto"/>
            </w:tcBorders>
            <w:vAlign w:val="bottom"/>
          </w:tcPr>
          <w:p w:rsidR="00EB2CDF" w:rsidRPr="00EB2CDF" w:rsidRDefault="00EB2CDF" w:rsidP="00EB2CDF">
            <w:pPr>
              <w:spacing w:after="0" w:line="240" w:lineRule="auto"/>
              <w:jc w:val="center"/>
              <w:rPr>
                <w:rFonts w:ascii="Calibri" w:eastAsia="Times New Roman" w:hAnsi="Calibri" w:cs="Calibri"/>
                <w:i/>
                <w:color w:val="000000"/>
              </w:rPr>
            </w:pPr>
            <w:r w:rsidRPr="00EB2CDF">
              <w:rPr>
                <w:rFonts w:ascii="Calibri" w:eastAsia="Times New Roman" w:hAnsi="Calibri" w:cs="Calibri"/>
                <w:i/>
                <w:color w:val="000000"/>
              </w:rPr>
              <w:t>Lecture</w:t>
            </w:r>
          </w:p>
        </w:tc>
      </w:tr>
      <w:tr w:rsidR="00EB2CDF" w:rsidRPr="00F65D3A" w:rsidTr="0073633B">
        <w:trPr>
          <w:trHeight w:val="300"/>
          <w:jc w:val="center"/>
        </w:trPr>
        <w:tc>
          <w:tcPr>
            <w:tcW w:w="1889" w:type="dxa"/>
            <w:tcBorders>
              <w:top w:val="single" w:sz="4" w:space="0" w:color="auto"/>
              <w:left w:val="nil"/>
              <w:bottom w:val="nil"/>
              <w:right w:val="nil"/>
            </w:tcBorders>
            <w:shd w:val="clear" w:color="auto" w:fill="auto"/>
            <w:noWrap/>
            <w:vAlign w:val="bottom"/>
            <w:hideMark/>
          </w:tcPr>
          <w:p w:rsidR="00EB2CDF" w:rsidRPr="00F65D3A" w:rsidRDefault="00EB2CDF" w:rsidP="00F65D3A">
            <w:pPr>
              <w:spacing w:after="0" w:line="240" w:lineRule="auto"/>
              <w:rPr>
                <w:rFonts w:ascii="Calibri" w:eastAsia="Times New Roman" w:hAnsi="Calibri" w:cs="Calibri"/>
                <w:color w:val="000000"/>
              </w:rPr>
            </w:pPr>
          </w:p>
        </w:tc>
        <w:tc>
          <w:tcPr>
            <w:tcW w:w="1164" w:type="dxa"/>
            <w:gridSpan w:val="2"/>
            <w:tcBorders>
              <w:top w:val="single" w:sz="4" w:space="0" w:color="auto"/>
              <w:left w:val="nil"/>
              <w:bottom w:val="nil"/>
              <w:right w:val="nil"/>
            </w:tcBorders>
            <w:shd w:val="clear" w:color="auto" w:fill="auto"/>
            <w:noWrap/>
            <w:vAlign w:val="bottom"/>
            <w:hideMark/>
          </w:tcPr>
          <w:p w:rsidR="00EB2CDF" w:rsidRPr="00F65D3A" w:rsidRDefault="00EB2CDF" w:rsidP="00A63C64">
            <w:pPr>
              <w:spacing w:after="0" w:line="240" w:lineRule="auto"/>
              <w:jc w:val="right"/>
              <w:rPr>
                <w:rFonts w:ascii="Calibri" w:eastAsia="Times New Roman" w:hAnsi="Calibri" w:cs="Calibri"/>
                <w:color w:val="000000"/>
              </w:rPr>
            </w:pPr>
          </w:p>
        </w:tc>
        <w:tc>
          <w:tcPr>
            <w:tcW w:w="1285" w:type="dxa"/>
            <w:tcBorders>
              <w:top w:val="single" w:sz="4" w:space="0" w:color="auto"/>
            </w:tcBorders>
            <w:vAlign w:val="bottom"/>
          </w:tcPr>
          <w:p w:rsidR="00EB2CDF" w:rsidRPr="00F65D3A" w:rsidRDefault="00EB2CDF" w:rsidP="00A63C64">
            <w:pPr>
              <w:spacing w:after="0" w:line="240" w:lineRule="auto"/>
              <w:rPr>
                <w:rFonts w:ascii="Calibri" w:eastAsia="Times New Roman" w:hAnsi="Calibri" w:cs="Calibri"/>
                <w:color w:val="000000"/>
              </w:rPr>
            </w:pPr>
          </w:p>
        </w:tc>
        <w:tc>
          <w:tcPr>
            <w:tcW w:w="1143" w:type="dxa"/>
            <w:tcBorders>
              <w:top w:val="single" w:sz="4" w:space="0" w:color="auto"/>
            </w:tcBorders>
            <w:vAlign w:val="bottom"/>
          </w:tcPr>
          <w:p w:rsidR="00EB2CDF" w:rsidRPr="00F65D3A" w:rsidRDefault="00EB2CDF" w:rsidP="00A63C64">
            <w:pPr>
              <w:spacing w:after="0" w:line="240" w:lineRule="auto"/>
              <w:jc w:val="right"/>
              <w:rPr>
                <w:rFonts w:ascii="Calibri" w:eastAsia="Times New Roman" w:hAnsi="Calibri" w:cs="Calibri"/>
                <w:color w:val="000000"/>
              </w:rPr>
            </w:pPr>
          </w:p>
        </w:tc>
      </w:tr>
      <w:tr w:rsidR="00EB2CDF" w:rsidRPr="00F65D3A" w:rsidTr="00EB2CDF">
        <w:trPr>
          <w:trHeight w:val="300"/>
          <w:jc w:val="center"/>
        </w:trPr>
        <w:tc>
          <w:tcPr>
            <w:tcW w:w="1889" w:type="dxa"/>
            <w:tcBorders>
              <w:top w:val="nil"/>
              <w:left w:val="nil"/>
              <w:bottom w:val="nil"/>
              <w:right w:val="nil"/>
            </w:tcBorders>
            <w:shd w:val="clear" w:color="auto" w:fill="auto"/>
            <w:noWrap/>
            <w:vAlign w:val="bottom"/>
            <w:hideMark/>
          </w:tcPr>
          <w:p w:rsidR="00EB2CDF" w:rsidRPr="00F65D3A" w:rsidRDefault="00EB2CDF" w:rsidP="00F65D3A">
            <w:pPr>
              <w:spacing w:after="0" w:line="240" w:lineRule="auto"/>
              <w:rPr>
                <w:rFonts w:ascii="Calibri" w:eastAsia="Times New Roman" w:hAnsi="Calibri" w:cs="Calibri"/>
                <w:color w:val="000000"/>
              </w:rPr>
            </w:pPr>
            <w:r w:rsidRPr="00F65D3A">
              <w:rPr>
                <w:rFonts w:ascii="Calibri" w:eastAsia="Times New Roman" w:hAnsi="Calibri" w:cs="Calibri"/>
                <w:color w:val="000000"/>
              </w:rPr>
              <w:t>Mean</w:t>
            </w:r>
          </w:p>
        </w:tc>
        <w:tc>
          <w:tcPr>
            <w:tcW w:w="1164" w:type="dxa"/>
            <w:gridSpan w:val="2"/>
            <w:tcBorders>
              <w:top w:val="nil"/>
              <w:left w:val="nil"/>
              <w:bottom w:val="nil"/>
              <w:right w:val="nil"/>
            </w:tcBorders>
            <w:shd w:val="clear" w:color="auto" w:fill="auto"/>
            <w:noWrap/>
            <w:vAlign w:val="bottom"/>
            <w:hideMark/>
          </w:tcPr>
          <w:p w:rsidR="00EB2CDF" w:rsidRPr="00F65D3A" w:rsidRDefault="0073633B" w:rsidP="00F65D3A">
            <w:pPr>
              <w:spacing w:after="0" w:line="240" w:lineRule="auto"/>
              <w:jc w:val="right"/>
              <w:rPr>
                <w:rFonts w:ascii="Calibri" w:eastAsia="Times New Roman" w:hAnsi="Calibri" w:cs="Calibri"/>
                <w:color w:val="000000"/>
              </w:rPr>
            </w:pPr>
            <w:r>
              <w:rPr>
                <w:rFonts w:ascii="Calibri" w:eastAsia="Times New Roman" w:hAnsi="Calibri" w:cs="Calibri"/>
                <w:color w:val="000000"/>
              </w:rPr>
              <w:t>2.640</w:t>
            </w:r>
          </w:p>
        </w:tc>
        <w:tc>
          <w:tcPr>
            <w:tcW w:w="1285" w:type="dxa"/>
            <w:vAlign w:val="bottom"/>
          </w:tcPr>
          <w:p w:rsidR="00EB2CDF" w:rsidRPr="00F65D3A" w:rsidRDefault="00EB2CDF"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2.510</w:t>
            </w:r>
          </w:p>
        </w:tc>
        <w:tc>
          <w:tcPr>
            <w:tcW w:w="1143" w:type="dxa"/>
            <w:vAlign w:val="bottom"/>
          </w:tcPr>
          <w:p w:rsidR="00EB2CDF" w:rsidRPr="00F65D3A" w:rsidRDefault="00EB2CDF"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2.39</w:t>
            </w:r>
          </w:p>
        </w:tc>
      </w:tr>
      <w:tr w:rsidR="00EB2CDF" w:rsidRPr="00F65D3A" w:rsidTr="00EB2CDF">
        <w:trPr>
          <w:trHeight w:val="300"/>
          <w:jc w:val="center"/>
        </w:trPr>
        <w:tc>
          <w:tcPr>
            <w:tcW w:w="1889" w:type="dxa"/>
            <w:tcBorders>
              <w:top w:val="nil"/>
              <w:left w:val="nil"/>
              <w:bottom w:val="nil"/>
              <w:right w:val="nil"/>
            </w:tcBorders>
            <w:shd w:val="clear" w:color="auto" w:fill="auto"/>
            <w:noWrap/>
            <w:vAlign w:val="bottom"/>
            <w:hideMark/>
          </w:tcPr>
          <w:p w:rsidR="00EB2CDF" w:rsidRPr="00F65D3A" w:rsidRDefault="00EB2CDF" w:rsidP="00F65D3A">
            <w:pPr>
              <w:spacing w:after="0" w:line="240" w:lineRule="auto"/>
              <w:rPr>
                <w:rFonts w:ascii="Calibri" w:eastAsia="Times New Roman" w:hAnsi="Calibri" w:cs="Calibri"/>
                <w:color w:val="000000"/>
              </w:rPr>
            </w:pPr>
            <w:r w:rsidRPr="00F65D3A">
              <w:rPr>
                <w:rFonts w:ascii="Calibri" w:eastAsia="Times New Roman" w:hAnsi="Calibri" w:cs="Calibri"/>
                <w:color w:val="000000"/>
              </w:rPr>
              <w:t>Standard Error</w:t>
            </w:r>
          </w:p>
        </w:tc>
        <w:tc>
          <w:tcPr>
            <w:tcW w:w="1164" w:type="dxa"/>
            <w:gridSpan w:val="2"/>
            <w:tcBorders>
              <w:top w:val="nil"/>
              <w:left w:val="nil"/>
              <w:bottom w:val="nil"/>
              <w:right w:val="nil"/>
            </w:tcBorders>
            <w:shd w:val="clear" w:color="auto" w:fill="auto"/>
            <w:noWrap/>
            <w:vAlign w:val="bottom"/>
            <w:hideMark/>
          </w:tcPr>
          <w:p w:rsidR="00EB2CDF" w:rsidRPr="00F65D3A" w:rsidRDefault="00EB2CDF" w:rsidP="00F65D3A">
            <w:pPr>
              <w:spacing w:after="0" w:line="240" w:lineRule="auto"/>
              <w:jc w:val="right"/>
              <w:rPr>
                <w:rFonts w:ascii="Calibri" w:eastAsia="Times New Roman" w:hAnsi="Calibri" w:cs="Calibri"/>
                <w:color w:val="000000"/>
              </w:rPr>
            </w:pPr>
            <w:r>
              <w:rPr>
                <w:rFonts w:ascii="Calibri" w:eastAsia="Times New Roman" w:hAnsi="Calibri" w:cs="Calibri"/>
                <w:color w:val="000000"/>
              </w:rPr>
              <w:t>0.087</w:t>
            </w:r>
          </w:p>
        </w:tc>
        <w:tc>
          <w:tcPr>
            <w:tcW w:w="1285" w:type="dxa"/>
            <w:vAlign w:val="bottom"/>
          </w:tcPr>
          <w:p w:rsidR="00EB2CDF" w:rsidRPr="00F65D3A" w:rsidRDefault="00EB2CDF"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0.027</w:t>
            </w:r>
          </w:p>
        </w:tc>
        <w:tc>
          <w:tcPr>
            <w:tcW w:w="1143" w:type="dxa"/>
            <w:vAlign w:val="bottom"/>
          </w:tcPr>
          <w:p w:rsidR="00EB2CDF" w:rsidRPr="00F65D3A" w:rsidRDefault="00EB2CDF"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0.19</w:t>
            </w:r>
          </w:p>
        </w:tc>
      </w:tr>
      <w:tr w:rsidR="00EB2CDF" w:rsidRPr="00F65D3A" w:rsidTr="00EB2CDF">
        <w:trPr>
          <w:trHeight w:val="300"/>
          <w:jc w:val="center"/>
        </w:trPr>
        <w:tc>
          <w:tcPr>
            <w:tcW w:w="1889" w:type="dxa"/>
            <w:tcBorders>
              <w:top w:val="nil"/>
              <w:left w:val="nil"/>
              <w:bottom w:val="nil"/>
              <w:right w:val="nil"/>
            </w:tcBorders>
            <w:shd w:val="clear" w:color="auto" w:fill="auto"/>
            <w:noWrap/>
            <w:vAlign w:val="bottom"/>
            <w:hideMark/>
          </w:tcPr>
          <w:p w:rsidR="00EB2CDF" w:rsidRPr="00F65D3A" w:rsidRDefault="00EB2CDF" w:rsidP="00F65D3A">
            <w:pPr>
              <w:spacing w:after="0" w:line="240" w:lineRule="auto"/>
              <w:rPr>
                <w:rFonts w:ascii="Calibri" w:eastAsia="Times New Roman" w:hAnsi="Calibri" w:cs="Calibri"/>
                <w:color w:val="000000"/>
              </w:rPr>
            </w:pPr>
            <w:r w:rsidRPr="00F65D3A">
              <w:rPr>
                <w:rFonts w:ascii="Calibri" w:eastAsia="Times New Roman" w:hAnsi="Calibri" w:cs="Calibri"/>
                <w:color w:val="000000"/>
              </w:rPr>
              <w:t>Median</w:t>
            </w:r>
          </w:p>
        </w:tc>
        <w:tc>
          <w:tcPr>
            <w:tcW w:w="1164" w:type="dxa"/>
            <w:gridSpan w:val="2"/>
            <w:tcBorders>
              <w:top w:val="nil"/>
              <w:left w:val="nil"/>
              <w:bottom w:val="nil"/>
              <w:right w:val="nil"/>
            </w:tcBorders>
            <w:shd w:val="clear" w:color="auto" w:fill="auto"/>
            <w:noWrap/>
            <w:vAlign w:val="bottom"/>
            <w:hideMark/>
          </w:tcPr>
          <w:p w:rsidR="00EB2CDF" w:rsidRPr="00F65D3A" w:rsidRDefault="00EB2CDF" w:rsidP="00F65D3A">
            <w:pPr>
              <w:spacing w:after="0" w:line="240" w:lineRule="auto"/>
              <w:jc w:val="right"/>
              <w:rPr>
                <w:rFonts w:ascii="Calibri" w:eastAsia="Times New Roman" w:hAnsi="Calibri" w:cs="Calibri"/>
                <w:color w:val="000000"/>
              </w:rPr>
            </w:pPr>
            <w:r w:rsidRPr="00F65D3A">
              <w:rPr>
                <w:rFonts w:ascii="Calibri" w:eastAsia="Times New Roman" w:hAnsi="Calibri" w:cs="Calibri"/>
                <w:color w:val="000000"/>
              </w:rPr>
              <w:t>3</w:t>
            </w:r>
          </w:p>
        </w:tc>
        <w:tc>
          <w:tcPr>
            <w:tcW w:w="1285" w:type="dxa"/>
            <w:vAlign w:val="bottom"/>
          </w:tcPr>
          <w:p w:rsidR="00EB2CDF" w:rsidRPr="00F65D3A" w:rsidRDefault="00EB2CDF" w:rsidP="00A63C64">
            <w:pPr>
              <w:spacing w:after="0" w:line="240" w:lineRule="auto"/>
              <w:jc w:val="right"/>
              <w:rPr>
                <w:rFonts w:ascii="Calibri" w:eastAsia="Times New Roman" w:hAnsi="Calibri" w:cs="Calibri"/>
                <w:color w:val="000000"/>
              </w:rPr>
            </w:pPr>
            <w:r w:rsidRPr="00F65D3A">
              <w:rPr>
                <w:rFonts w:ascii="Calibri" w:eastAsia="Times New Roman" w:hAnsi="Calibri" w:cs="Calibri"/>
                <w:color w:val="000000"/>
              </w:rPr>
              <w:t>2.667</w:t>
            </w:r>
          </w:p>
        </w:tc>
        <w:tc>
          <w:tcPr>
            <w:tcW w:w="1143" w:type="dxa"/>
            <w:vAlign w:val="bottom"/>
          </w:tcPr>
          <w:p w:rsidR="00EB2CDF" w:rsidRPr="00F65D3A" w:rsidRDefault="00EB2CDF"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2.33</w:t>
            </w:r>
          </w:p>
        </w:tc>
      </w:tr>
      <w:tr w:rsidR="00EB2CDF" w:rsidRPr="00F65D3A" w:rsidTr="00EB2CDF">
        <w:trPr>
          <w:trHeight w:val="300"/>
          <w:jc w:val="center"/>
        </w:trPr>
        <w:tc>
          <w:tcPr>
            <w:tcW w:w="1889" w:type="dxa"/>
            <w:tcBorders>
              <w:top w:val="nil"/>
              <w:left w:val="nil"/>
              <w:bottom w:val="nil"/>
              <w:right w:val="nil"/>
            </w:tcBorders>
            <w:shd w:val="clear" w:color="auto" w:fill="auto"/>
            <w:noWrap/>
            <w:vAlign w:val="bottom"/>
            <w:hideMark/>
          </w:tcPr>
          <w:p w:rsidR="00EB2CDF" w:rsidRPr="00F65D3A" w:rsidRDefault="00EB2CDF" w:rsidP="00F65D3A">
            <w:pPr>
              <w:spacing w:after="0" w:line="240" w:lineRule="auto"/>
              <w:rPr>
                <w:rFonts w:ascii="Calibri" w:eastAsia="Times New Roman" w:hAnsi="Calibri" w:cs="Calibri"/>
                <w:color w:val="000000"/>
              </w:rPr>
            </w:pPr>
            <w:r w:rsidRPr="00F65D3A">
              <w:rPr>
                <w:rFonts w:ascii="Calibri" w:eastAsia="Times New Roman" w:hAnsi="Calibri" w:cs="Calibri"/>
                <w:color w:val="000000"/>
              </w:rPr>
              <w:t>Mode</w:t>
            </w:r>
          </w:p>
        </w:tc>
        <w:tc>
          <w:tcPr>
            <w:tcW w:w="1164" w:type="dxa"/>
            <w:gridSpan w:val="2"/>
            <w:tcBorders>
              <w:top w:val="nil"/>
              <w:left w:val="nil"/>
              <w:bottom w:val="nil"/>
              <w:right w:val="nil"/>
            </w:tcBorders>
            <w:shd w:val="clear" w:color="auto" w:fill="auto"/>
            <w:noWrap/>
            <w:vAlign w:val="bottom"/>
            <w:hideMark/>
          </w:tcPr>
          <w:p w:rsidR="00EB2CDF" w:rsidRPr="00F65D3A" w:rsidRDefault="00EB2CDF" w:rsidP="00F65D3A">
            <w:pPr>
              <w:spacing w:after="0" w:line="240" w:lineRule="auto"/>
              <w:jc w:val="right"/>
              <w:rPr>
                <w:rFonts w:ascii="Calibri" w:eastAsia="Times New Roman" w:hAnsi="Calibri" w:cs="Calibri"/>
                <w:color w:val="000000"/>
              </w:rPr>
            </w:pPr>
            <w:r w:rsidRPr="00F65D3A">
              <w:rPr>
                <w:rFonts w:ascii="Calibri" w:eastAsia="Times New Roman" w:hAnsi="Calibri" w:cs="Calibri"/>
                <w:color w:val="000000"/>
              </w:rPr>
              <w:t>3</w:t>
            </w:r>
          </w:p>
        </w:tc>
        <w:tc>
          <w:tcPr>
            <w:tcW w:w="1285" w:type="dxa"/>
            <w:vAlign w:val="bottom"/>
          </w:tcPr>
          <w:p w:rsidR="00EB2CDF" w:rsidRPr="00F65D3A" w:rsidRDefault="00EB2CDF" w:rsidP="00A63C64">
            <w:pPr>
              <w:spacing w:after="0" w:line="240" w:lineRule="auto"/>
              <w:jc w:val="right"/>
              <w:rPr>
                <w:rFonts w:ascii="Calibri" w:eastAsia="Times New Roman" w:hAnsi="Calibri" w:cs="Calibri"/>
                <w:color w:val="000000"/>
              </w:rPr>
            </w:pPr>
            <w:r w:rsidRPr="00F65D3A">
              <w:rPr>
                <w:rFonts w:ascii="Calibri" w:eastAsia="Times New Roman" w:hAnsi="Calibri" w:cs="Calibri"/>
                <w:color w:val="000000"/>
              </w:rPr>
              <w:t>2</w:t>
            </w:r>
          </w:p>
        </w:tc>
        <w:tc>
          <w:tcPr>
            <w:tcW w:w="1143" w:type="dxa"/>
            <w:vAlign w:val="bottom"/>
          </w:tcPr>
          <w:p w:rsidR="00EB2CDF" w:rsidRPr="00F65D3A" w:rsidRDefault="00EB2CDF" w:rsidP="00A63C64">
            <w:pPr>
              <w:spacing w:after="0" w:line="240" w:lineRule="auto"/>
              <w:jc w:val="right"/>
              <w:rPr>
                <w:rFonts w:ascii="Calibri" w:eastAsia="Times New Roman" w:hAnsi="Calibri" w:cs="Calibri"/>
                <w:color w:val="000000"/>
              </w:rPr>
            </w:pPr>
            <w:r w:rsidRPr="00F65D3A">
              <w:rPr>
                <w:rFonts w:ascii="Calibri" w:eastAsia="Times New Roman" w:hAnsi="Calibri" w:cs="Calibri"/>
                <w:color w:val="000000"/>
              </w:rPr>
              <w:t>3</w:t>
            </w:r>
          </w:p>
        </w:tc>
      </w:tr>
      <w:tr w:rsidR="00EB2CDF" w:rsidRPr="00F65D3A" w:rsidTr="00EB2CDF">
        <w:trPr>
          <w:trHeight w:val="300"/>
          <w:jc w:val="center"/>
        </w:trPr>
        <w:tc>
          <w:tcPr>
            <w:tcW w:w="1889" w:type="dxa"/>
            <w:tcBorders>
              <w:top w:val="nil"/>
              <w:left w:val="nil"/>
              <w:bottom w:val="nil"/>
              <w:right w:val="nil"/>
            </w:tcBorders>
            <w:shd w:val="clear" w:color="auto" w:fill="auto"/>
            <w:noWrap/>
            <w:vAlign w:val="bottom"/>
            <w:hideMark/>
          </w:tcPr>
          <w:p w:rsidR="00EB2CDF" w:rsidRPr="00F65D3A" w:rsidRDefault="00EB2CDF" w:rsidP="00F65D3A">
            <w:pPr>
              <w:spacing w:after="0" w:line="240" w:lineRule="auto"/>
              <w:rPr>
                <w:rFonts w:ascii="Calibri" w:eastAsia="Times New Roman" w:hAnsi="Calibri" w:cs="Calibri"/>
                <w:color w:val="000000"/>
              </w:rPr>
            </w:pPr>
            <w:r w:rsidRPr="00F65D3A">
              <w:rPr>
                <w:rFonts w:ascii="Calibri" w:eastAsia="Times New Roman" w:hAnsi="Calibri" w:cs="Calibri"/>
                <w:color w:val="000000"/>
              </w:rPr>
              <w:t>Standard Deviation</w:t>
            </w:r>
          </w:p>
        </w:tc>
        <w:tc>
          <w:tcPr>
            <w:tcW w:w="1164" w:type="dxa"/>
            <w:gridSpan w:val="2"/>
            <w:tcBorders>
              <w:top w:val="nil"/>
              <w:left w:val="nil"/>
              <w:bottom w:val="nil"/>
              <w:right w:val="nil"/>
            </w:tcBorders>
            <w:shd w:val="clear" w:color="auto" w:fill="auto"/>
            <w:noWrap/>
            <w:vAlign w:val="bottom"/>
            <w:hideMark/>
          </w:tcPr>
          <w:p w:rsidR="00EB2CDF" w:rsidRPr="00F65D3A" w:rsidRDefault="0073633B" w:rsidP="00F65D3A">
            <w:pPr>
              <w:spacing w:after="0" w:line="240" w:lineRule="auto"/>
              <w:jc w:val="right"/>
              <w:rPr>
                <w:rFonts w:ascii="Calibri" w:eastAsia="Times New Roman" w:hAnsi="Calibri" w:cs="Calibri"/>
                <w:color w:val="000000"/>
              </w:rPr>
            </w:pPr>
            <w:r>
              <w:rPr>
                <w:rFonts w:ascii="Calibri" w:eastAsia="Times New Roman" w:hAnsi="Calibri" w:cs="Calibri"/>
                <w:color w:val="000000"/>
              </w:rPr>
              <w:t>1.060</w:t>
            </w:r>
          </w:p>
        </w:tc>
        <w:tc>
          <w:tcPr>
            <w:tcW w:w="1285" w:type="dxa"/>
            <w:vAlign w:val="bottom"/>
          </w:tcPr>
          <w:p w:rsidR="00EB2CDF" w:rsidRPr="00F65D3A" w:rsidRDefault="00EB2CDF"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1.029</w:t>
            </w:r>
          </w:p>
        </w:tc>
        <w:tc>
          <w:tcPr>
            <w:tcW w:w="1143" w:type="dxa"/>
            <w:vAlign w:val="bottom"/>
          </w:tcPr>
          <w:p w:rsidR="00EB2CDF" w:rsidRPr="00F65D3A" w:rsidRDefault="00EB2CDF"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0.83</w:t>
            </w:r>
          </w:p>
        </w:tc>
      </w:tr>
      <w:tr w:rsidR="00EB2CDF" w:rsidRPr="00F65D3A" w:rsidTr="00EB2CDF">
        <w:trPr>
          <w:trHeight w:val="300"/>
          <w:jc w:val="center"/>
        </w:trPr>
        <w:tc>
          <w:tcPr>
            <w:tcW w:w="1889" w:type="dxa"/>
            <w:tcBorders>
              <w:top w:val="nil"/>
              <w:left w:val="nil"/>
              <w:bottom w:val="nil"/>
              <w:right w:val="nil"/>
            </w:tcBorders>
            <w:shd w:val="clear" w:color="auto" w:fill="auto"/>
            <w:noWrap/>
            <w:vAlign w:val="bottom"/>
            <w:hideMark/>
          </w:tcPr>
          <w:p w:rsidR="00EB2CDF" w:rsidRPr="00F65D3A" w:rsidRDefault="00EB2CDF" w:rsidP="00F65D3A">
            <w:pPr>
              <w:spacing w:after="0" w:line="240" w:lineRule="auto"/>
              <w:rPr>
                <w:rFonts w:ascii="Calibri" w:eastAsia="Times New Roman" w:hAnsi="Calibri" w:cs="Calibri"/>
                <w:color w:val="000000"/>
              </w:rPr>
            </w:pPr>
            <w:r w:rsidRPr="00F65D3A">
              <w:rPr>
                <w:rFonts w:ascii="Calibri" w:eastAsia="Times New Roman" w:hAnsi="Calibri" w:cs="Calibri"/>
                <w:color w:val="000000"/>
              </w:rPr>
              <w:t>Sample Variance</w:t>
            </w:r>
          </w:p>
        </w:tc>
        <w:tc>
          <w:tcPr>
            <w:tcW w:w="1164" w:type="dxa"/>
            <w:gridSpan w:val="2"/>
            <w:tcBorders>
              <w:top w:val="nil"/>
              <w:left w:val="nil"/>
              <w:bottom w:val="nil"/>
              <w:right w:val="nil"/>
            </w:tcBorders>
            <w:shd w:val="clear" w:color="auto" w:fill="auto"/>
            <w:noWrap/>
            <w:vAlign w:val="bottom"/>
            <w:hideMark/>
          </w:tcPr>
          <w:p w:rsidR="00EB2CDF" w:rsidRPr="00F65D3A" w:rsidRDefault="0073633B" w:rsidP="00F65D3A">
            <w:pPr>
              <w:spacing w:after="0" w:line="240" w:lineRule="auto"/>
              <w:jc w:val="right"/>
              <w:rPr>
                <w:rFonts w:ascii="Calibri" w:eastAsia="Times New Roman" w:hAnsi="Calibri" w:cs="Calibri"/>
                <w:color w:val="000000"/>
              </w:rPr>
            </w:pPr>
            <w:r>
              <w:rPr>
                <w:rFonts w:ascii="Calibri" w:eastAsia="Times New Roman" w:hAnsi="Calibri" w:cs="Calibri"/>
                <w:color w:val="000000"/>
              </w:rPr>
              <w:t>1.124</w:t>
            </w:r>
          </w:p>
        </w:tc>
        <w:tc>
          <w:tcPr>
            <w:tcW w:w="1285" w:type="dxa"/>
            <w:vAlign w:val="bottom"/>
          </w:tcPr>
          <w:p w:rsidR="00EB2CDF" w:rsidRPr="00F65D3A" w:rsidRDefault="00EB2CDF"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1.059</w:t>
            </w:r>
          </w:p>
        </w:tc>
        <w:tc>
          <w:tcPr>
            <w:tcW w:w="1143" w:type="dxa"/>
            <w:vAlign w:val="bottom"/>
          </w:tcPr>
          <w:p w:rsidR="00EB2CDF" w:rsidRPr="00F65D3A" w:rsidRDefault="00EB2CDF"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0.68</w:t>
            </w:r>
          </w:p>
        </w:tc>
      </w:tr>
      <w:tr w:rsidR="00EB2CDF" w:rsidRPr="00F65D3A" w:rsidTr="00EB2CDF">
        <w:trPr>
          <w:trHeight w:val="300"/>
          <w:jc w:val="center"/>
        </w:trPr>
        <w:tc>
          <w:tcPr>
            <w:tcW w:w="1889" w:type="dxa"/>
            <w:tcBorders>
              <w:top w:val="nil"/>
              <w:left w:val="nil"/>
              <w:bottom w:val="nil"/>
              <w:right w:val="nil"/>
            </w:tcBorders>
            <w:shd w:val="clear" w:color="auto" w:fill="auto"/>
            <w:noWrap/>
            <w:vAlign w:val="bottom"/>
            <w:hideMark/>
          </w:tcPr>
          <w:p w:rsidR="00EB2CDF" w:rsidRPr="00F65D3A" w:rsidRDefault="00EB2CDF" w:rsidP="00F65D3A">
            <w:pPr>
              <w:spacing w:after="0" w:line="240" w:lineRule="auto"/>
              <w:rPr>
                <w:rFonts w:ascii="Calibri" w:eastAsia="Times New Roman" w:hAnsi="Calibri" w:cs="Calibri"/>
                <w:color w:val="000000"/>
              </w:rPr>
            </w:pPr>
            <w:r w:rsidRPr="00F65D3A">
              <w:rPr>
                <w:rFonts w:ascii="Calibri" w:eastAsia="Times New Roman" w:hAnsi="Calibri" w:cs="Calibri"/>
                <w:color w:val="000000"/>
              </w:rPr>
              <w:t>Kurtosis</w:t>
            </w:r>
          </w:p>
        </w:tc>
        <w:tc>
          <w:tcPr>
            <w:tcW w:w="1164" w:type="dxa"/>
            <w:gridSpan w:val="2"/>
            <w:tcBorders>
              <w:top w:val="nil"/>
              <w:left w:val="nil"/>
              <w:bottom w:val="nil"/>
              <w:right w:val="nil"/>
            </w:tcBorders>
            <w:shd w:val="clear" w:color="auto" w:fill="auto"/>
            <w:noWrap/>
            <w:vAlign w:val="bottom"/>
            <w:hideMark/>
          </w:tcPr>
          <w:p w:rsidR="00EB2CDF" w:rsidRPr="00F65D3A" w:rsidRDefault="0073633B" w:rsidP="00F65D3A">
            <w:pPr>
              <w:spacing w:after="0" w:line="240" w:lineRule="auto"/>
              <w:jc w:val="right"/>
              <w:rPr>
                <w:rFonts w:ascii="Calibri" w:eastAsia="Times New Roman" w:hAnsi="Calibri" w:cs="Calibri"/>
                <w:color w:val="000000"/>
              </w:rPr>
            </w:pPr>
            <w:r>
              <w:rPr>
                <w:rFonts w:ascii="Calibri" w:eastAsia="Times New Roman" w:hAnsi="Calibri" w:cs="Calibri"/>
                <w:color w:val="000000"/>
              </w:rPr>
              <w:t>0.472</w:t>
            </w:r>
          </w:p>
        </w:tc>
        <w:tc>
          <w:tcPr>
            <w:tcW w:w="1285" w:type="dxa"/>
            <w:vAlign w:val="bottom"/>
          </w:tcPr>
          <w:p w:rsidR="00EB2CDF" w:rsidRPr="00F65D3A" w:rsidRDefault="00EB2CDF"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0.104</w:t>
            </w:r>
          </w:p>
        </w:tc>
        <w:tc>
          <w:tcPr>
            <w:tcW w:w="1143" w:type="dxa"/>
            <w:vAlign w:val="bottom"/>
          </w:tcPr>
          <w:p w:rsidR="00EB2CDF" w:rsidRPr="00F65D3A" w:rsidRDefault="00EB2CDF"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-0.60</w:t>
            </w:r>
          </w:p>
        </w:tc>
      </w:tr>
      <w:tr w:rsidR="00EB2CDF" w:rsidRPr="00F65D3A" w:rsidTr="00EB2CDF">
        <w:trPr>
          <w:trHeight w:val="300"/>
          <w:jc w:val="center"/>
        </w:trPr>
        <w:tc>
          <w:tcPr>
            <w:tcW w:w="1889" w:type="dxa"/>
            <w:tcBorders>
              <w:top w:val="nil"/>
              <w:left w:val="nil"/>
              <w:bottom w:val="nil"/>
              <w:right w:val="nil"/>
            </w:tcBorders>
            <w:shd w:val="clear" w:color="auto" w:fill="auto"/>
            <w:noWrap/>
            <w:vAlign w:val="bottom"/>
            <w:hideMark/>
          </w:tcPr>
          <w:p w:rsidR="00EB2CDF" w:rsidRPr="00F65D3A" w:rsidRDefault="00EB2CDF" w:rsidP="00F65D3A">
            <w:pPr>
              <w:spacing w:after="0" w:line="240" w:lineRule="auto"/>
              <w:rPr>
                <w:rFonts w:ascii="Calibri" w:eastAsia="Times New Roman" w:hAnsi="Calibri" w:cs="Calibri"/>
                <w:color w:val="000000"/>
              </w:rPr>
            </w:pPr>
            <w:r w:rsidRPr="00F65D3A">
              <w:rPr>
                <w:rFonts w:ascii="Calibri" w:eastAsia="Times New Roman" w:hAnsi="Calibri" w:cs="Calibri"/>
                <w:color w:val="000000"/>
              </w:rPr>
              <w:t>Skewness</w:t>
            </w:r>
          </w:p>
        </w:tc>
        <w:tc>
          <w:tcPr>
            <w:tcW w:w="1164" w:type="dxa"/>
            <w:gridSpan w:val="2"/>
            <w:tcBorders>
              <w:top w:val="nil"/>
              <w:left w:val="nil"/>
              <w:bottom w:val="nil"/>
              <w:right w:val="nil"/>
            </w:tcBorders>
            <w:shd w:val="clear" w:color="auto" w:fill="auto"/>
            <w:noWrap/>
            <w:vAlign w:val="bottom"/>
            <w:hideMark/>
          </w:tcPr>
          <w:p w:rsidR="00EB2CDF" w:rsidRPr="00F65D3A" w:rsidRDefault="00EB2CDF" w:rsidP="00F65D3A">
            <w:pPr>
              <w:spacing w:after="0" w:line="240" w:lineRule="auto"/>
              <w:jc w:val="right"/>
              <w:rPr>
                <w:rFonts w:ascii="Calibri" w:eastAsia="Times New Roman" w:hAnsi="Calibri" w:cs="Calibri"/>
                <w:color w:val="000000"/>
              </w:rPr>
            </w:pPr>
            <w:r w:rsidRPr="00F65D3A">
              <w:rPr>
                <w:rFonts w:ascii="Calibri" w:eastAsia="Times New Roman" w:hAnsi="Calibri" w:cs="Calibri"/>
                <w:color w:val="000000"/>
              </w:rPr>
              <w:t>-0</w:t>
            </w:r>
            <w:r w:rsidR="0073633B">
              <w:rPr>
                <w:rFonts w:ascii="Calibri" w:eastAsia="Times New Roman" w:hAnsi="Calibri" w:cs="Calibri"/>
                <w:color w:val="000000"/>
              </w:rPr>
              <w:t>.883</w:t>
            </w:r>
          </w:p>
        </w:tc>
        <w:tc>
          <w:tcPr>
            <w:tcW w:w="1285" w:type="dxa"/>
            <w:vAlign w:val="bottom"/>
          </w:tcPr>
          <w:p w:rsidR="00EB2CDF" w:rsidRPr="00F65D3A" w:rsidRDefault="00EB2CDF"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-0.591</w:t>
            </w:r>
          </w:p>
        </w:tc>
        <w:tc>
          <w:tcPr>
            <w:tcW w:w="1143" w:type="dxa"/>
            <w:vAlign w:val="bottom"/>
          </w:tcPr>
          <w:p w:rsidR="00EB2CDF" w:rsidRPr="00F65D3A" w:rsidRDefault="00EB2CDF" w:rsidP="00A63C64">
            <w:pPr>
              <w:spacing w:after="0" w:line="240" w:lineRule="auto"/>
              <w:jc w:val="right"/>
              <w:rPr>
                <w:rFonts w:ascii="Calibri" w:eastAsia="Times New Roman" w:hAnsi="Calibri" w:cs="Calibri"/>
                <w:color w:val="000000"/>
              </w:rPr>
            </w:pPr>
            <w:r>
              <w:rPr>
                <w:rFonts w:ascii="Calibri" w:eastAsia="Times New Roman" w:hAnsi="Calibri" w:cs="Calibri"/>
                <w:color w:val="000000"/>
              </w:rPr>
              <w:t>-0.20</w:t>
            </w:r>
          </w:p>
        </w:tc>
      </w:tr>
      <w:tr w:rsidR="00EB2CDF" w:rsidRPr="00F65D3A" w:rsidTr="00EB2CDF">
        <w:trPr>
          <w:trHeight w:val="300"/>
          <w:jc w:val="center"/>
        </w:trPr>
        <w:tc>
          <w:tcPr>
            <w:tcW w:w="1889" w:type="dxa"/>
            <w:tcBorders>
              <w:top w:val="nil"/>
              <w:left w:val="nil"/>
              <w:bottom w:val="nil"/>
              <w:right w:val="nil"/>
            </w:tcBorders>
            <w:shd w:val="clear" w:color="auto" w:fill="auto"/>
            <w:noWrap/>
            <w:vAlign w:val="bottom"/>
            <w:hideMark/>
          </w:tcPr>
          <w:p w:rsidR="00EB2CDF" w:rsidRPr="00F65D3A" w:rsidRDefault="00EB2CDF" w:rsidP="00F65D3A">
            <w:pPr>
              <w:spacing w:after="0" w:line="240" w:lineRule="auto"/>
              <w:rPr>
                <w:rFonts w:ascii="Calibri" w:eastAsia="Times New Roman" w:hAnsi="Calibri" w:cs="Calibri"/>
                <w:color w:val="000000"/>
              </w:rPr>
            </w:pPr>
            <w:r w:rsidRPr="00F65D3A">
              <w:rPr>
                <w:rFonts w:ascii="Calibri" w:eastAsia="Times New Roman" w:hAnsi="Calibri" w:cs="Calibri"/>
                <w:color w:val="000000"/>
              </w:rPr>
              <w:t>Range</w:t>
            </w:r>
          </w:p>
        </w:tc>
        <w:tc>
          <w:tcPr>
            <w:tcW w:w="1164" w:type="dxa"/>
            <w:gridSpan w:val="2"/>
            <w:tcBorders>
              <w:top w:val="nil"/>
              <w:left w:val="nil"/>
              <w:bottom w:val="nil"/>
              <w:right w:val="nil"/>
            </w:tcBorders>
            <w:shd w:val="clear" w:color="auto" w:fill="auto"/>
            <w:noWrap/>
            <w:vAlign w:val="bottom"/>
            <w:hideMark/>
          </w:tcPr>
          <w:p w:rsidR="00EB2CDF" w:rsidRPr="00F65D3A" w:rsidRDefault="00EB2CDF" w:rsidP="00F65D3A">
            <w:pPr>
              <w:spacing w:after="0" w:line="240" w:lineRule="auto"/>
              <w:jc w:val="right"/>
              <w:rPr>
                <w:rFonts w:ascii="Calibri" w:eastAsia="Times New Roman" w:hAnsi="Calibri" w:cs="Calibri"/>
                <w:color w:val="000000"/>
              </w:rPr>
            </w:pPr>
            <w:r w:rsidRPr="00F65D3A">
              <w:rPr>
                <w:rFonts w:ascii="Calibri" w:eastAsia="Times New Roman" w:hAnsi="Calibri" w:cs="Calibri"/>
                <w:color w:val="000000"/>
              </w:rPr>
              <w:t>4</w:t>
            </w:r>
          </w:p>
        </w:tc>
        <w:tc>
          <w:tcPr>
            <w:tcW w:w="1285" w:type="dxa"/>
            <w:vAlign w:val="bottom"/>
          </w:tcPr>
          <w:p w:rsidR="00EB2CDF" w:rsidRPr="00F65D3A" w:rsidRDefault="00EB2CDF" w:rsidP="00A63C64">
            <w:pPr>
              <w:spacing w:after="0" w:line="240" w:lineRule="auto"/>
              <w:jc w:val="right"/>
              <w:rPr>
                <w:rFonts w:ascii="Calibri" w:eastAsia="Times New Roman" w:hAnsi="Calibri" w:cs="Calibri"/>
                <w:color w:val="000000"/>
              </w:rPr>
            </w:pPr>
            <w:r w:rsidRPr="00F65D3A">
              <w:rPr>
                <w:rFonts w:ascii="Calibri" w:eastAsia="Times New Roman" w:hAnsi="Calibri" w:cs="Calibri"/>
                <w:color w:val="000000"/>
              </w:rPr>
              <w:t>4</w:t>
            </w:r>
          </w:p>
        </w:tc>
        <w:tc>
          <w:tcPr>
            <w:tcW w:w="1143" w:type="dxa"/>
            <w:vAlign w:val="bottom"/>
          </w:tcPr>
          <w:p w:rsidR="00EB2CDF" w:rsidRPr="00F65D3A" w:rsidRDefault="00EB2CDF" w:rsidP="00A63C64">
            <w:pPr>
              <w:spacing w:after="0" w:line="240" w:lineRule="auto"/>
              <w:jc w:val="right"/>
              <w:rPr>
                <w:rFonts w:ascii="Calibri" w:eastAsia="Times New Roman" w:hAnsi="Calibri" w:cs="Calibri"/>
                <w:color w:val="000000"/>
              </w:rPr>
            </w:pPr>
            <w:r w:rsidRPr="00F65D3A">
              <w:rPr>
                <w:rFonts w:ascii="Calibri" w:eastAsia="Times New Roman" w:hAnsi="Calibri" w:cs="Calibri"/>
                <w:color w:val="000000"/>
              </w:rPr>
              <w:t>3</w:t>
            </w:r>
          </w:p>
        </w:tc>
      </w:tr>
      <w:tr w:rsidR="00EB2CDF" w:rsidRPr="00F65D3A" w:rsidTr="00EB2CDF">
        <w:trPr>
          <w:trHeight w:val="300"/>
          <w:jc w:val="center"/>
        </w:trPr>
        <w:tc>
          <w:tcPr>
            <w:tcW w:w="1889" w:type="dxa"/>
            <w:tcBorders>
              <w:top w:val="nil"/>
              <w:left w:val="nil"/>
              <w:bottom w:val="nil"/>
              <w:right w:val="nil"/>
            </w:tcBorders>
            <w:shd w:val="clear" w:color="auto" w:fill="auto"/>
            <w:noWrap/>
            <w:vAlign w:val="bottom"/>
            <w:hideMark/>
          </w:tcPr>
          <w:p w:rsidR="00EB2CDF" w:rsidRPr="00F65D3A" w:rsidRDefault="00EB2CDF" w:rsidP="00F65D3A">
            <w:pPr>
              <w:spacing w:after="0" w:line="240" w:lineRule="auto"/>
              <w:rPr>
                <w:rFonts w:ascii="Calibri" w:eastAsia="Times New Roman" w:hAnsi="Calibri" w:cs="Calibri"/>
                <w:color w:val="000000"/>
              </w:rPr>
            </w:pPr>
            <w:r w:rsidRPr="00F65D3A">
              <w:rPr>
                <w:rFonts w:ascii="Calibri" w:eastAsia="Times New Roman" w:hAnsi="Calibri" w:cs="Calibri"/>
                <w:color w:val="000000"/>
              </w:rPr>
              <w:t>Minimum</w:t>
            </w:r>
          </w:p>
        </w:tc>
        <w:tc>
          <w:tcPr>
            <w:tcW w:w="1164" w:type="dxa"/>
            <w:gridSpan w:val="2"/>
            <w:tcBorders>
              <w:top w:val="nil"/>
              <w:left w:val="nil"/>
              <w:bottom w:val="nil"/>
              <w:right w:val="nil"/>
            </w:tcBorders>
            <w:shd w:val="clear" w:color="auto" w:fill="auto"/>
            <w:noWrap/>
            <w:vAlign w:val="bottom"/>
            <w:hideMark/>
          </w:tcPr>
          <w:p w:rsidR="00EB2CDF" w:rsidRPr="00F65D3A" w:rsidRDefault="00EB2CDF" w:rsidP="00F65D3A">
            <w:pPr>
              <w:spacing w:after="0" w:line="240" w:lineRule="auto"/>
              <w:jc w:val="right"/>
              <w:rPr>
                <w:rFonts w:ascii="Calibri" w:eastAsia="Times New Roman" w:hAnsi="Calibri" w:cs="Calibri"/>
                <w:color w:val="000000"/>
              </w:rPr>
            </w:pPr>
            <w:r w:rsidRPr="00F65D3A">
              <w:rPr>
                <w:rFonts w:ascii="Calibri" w:eastAsia="Times New Roman" w:hAnsi="Calibri" w:cs="Calibri"/>
                <w:color w:val="000000"/>
              </w:rPr>
              <w:t>0</w:t>
            </w:r>
          </w:p>
        </w:tc>
        <w:tc>
          <w:tcPr>
            <w:tcW w:w="1285" w:type="dxa"/>
            <w:vAlign w:val="bottom"/>
          </w:tcPr>
          <w:p w:rsidR="00EB2CDF" w:rsidRPr="00F65D3A" w:rsidRDefault="00EB2CDF" w:rsidP="00A63C64">
            <w:pPr>
              <w:spacing w:after="0" w:line="240" w:lineRule="auto"/>
              <w:jc w:val="right"/>
              <w:rPr>
                <w:rFonts w:ascii="Calibri" w:eastAsia="Times New Roman" w:hAnsi="Calibri" w:cs="Calibri"/>
                <w:color w:val="000000"/>
              </w:rPr>
            </w:pPr>
            <w:r w:rsidRPr="00F65D3A">
              <w:rPr>
                <w:rFonts w:ascii="Calibri" w:eastAsia="Times New Roman" w:hAnsi="Calibri" w:cs="Calibri"/>
                <w:color w:val="000000"/>
              </w:rPr>
              <w:t>0</w:t>
            </w:r>
          </w:p>
        </w:tc>
        <w:tc>
          <w:tcPr>
            <w:tcW w:w="1143" w:type="dxa"/>
            <w:vAlign w:val="bottom"/>
          </w:tcPr>
          <w:p w:rsidR="00EB2CDF" w:rsidRPr="00F65D3A" w:rsidRDefault="00EB2CDF" w:rsidP="00A63C64">
            <w:pPr>
              <w:spacing w:after="0" w:line="240" w:lineRule="auto"/>
              <w:jc w:val="right"/>
              <w:rPr>
                <w:rFonts w:ascii="Calibri" w:eastAsia="Times New Roman" w:hAnsi="Calibri" w:cs="Calibri"/>
                <w:color w:val="000000"/>
              </w:rPr>
            </w:pPr>
            <w:r w:rsidRPr="00F65D3A">
              <w:rPr>
                <w:rFonts w:ascii="Calibri" w:eastAsia="Times New Roman" w:hAnsi="Calibri" w:cs="Calibri"/>
                <w:color w:val="000000"/>
              </w:rPr>
              <w:t>1</w:t>
            </w:r>
          </w:p>
        </w:tc>
      </w:tr>
      <w:tr w:rsidR="00EB2CDF" w:rsidRPr="00F65D3A" w:rsidTr="0073633B">
        <w:trPr>
          <w:trHeight w:val="300"/>
          <w:jc w:val="center"/>
        </w:trPr>
        <w:tc>
          <w:tcPr>
            <w:tcW w:w="1889" w:type="dxa"/>
            <w:tcBorders>
              <w:top w:val="nil"/>
              <w:left w:val="nil"/>
              <w:bottom w:val="nil"/>
              <w:right w:val="nil"/>
            </w:tcBorders>
            <w:shd w:val="clear" w:color="auto" w:fill="auto"/>
            <w:noWrap/>
            <w:vAlign w:val="bottom"/>
            <w:hideMark/>
          </w:tcPr>
          <w:p w:rsidR="00EB2CDF" w:rsidRPr="00F65D3A" w:rsidRDefault="00EB2CDF" w:rsidP="00F65D3A">
            <w:pPr>
              <w:spacing w:after="0" w:line="240" w:lineRule="auto"/>
              <w:rPr>
                <w:rFonts w:ascii="Calibri" w:eastAsia="Times New Roman" w:hAnsi="Calibri" w:cs="Calibri"/>
                <w:color w:val="000000"/>
              </w:rPr>
            </w:pPr>
            <w:r w:rsidRPr="00F65D3A">
              <w:rPr>
                <w:rFonts w:ascii="Calibri" w:eastAsia="Times New Roman" w:hAnsi="Calibri" w:cs="Calibri"/>
                <w:color w:val="000000"/>
              </w:rPr>
              <w:t>Maximum</w:t>
            </w:r>
          </w:p>
        </w:tc>
        <w:tc>
          <w:tcPr>
            <w:tcW w:w="1164" w:type="dxa"/>
            <w:gridSpan w:val="2"/>
            <w:tcBorders>
              <w:top w:val="nil"/>
              <w:left w:val="nil"/>
              <w:right w:val="nil"/>
            </w:tcBorders>
            <w:shd w:val="clear" w:color="auto" w:fill="auto"/>
            <w:noWrap/>
            <w:vAlign w:val="bottom"/>
            <w:hideMark/>
          </w:tcPr>
          <w:p w:rsidR="00EB2CDF" w:rsidRPr="00F65D3A" w:rsidRDefault="00EB2CDF" w:rsidP="00F65D3A">
            <w:pPr>
              <w:spacing w:after="0" w:line="240" w:lineRule="auto"/>
              <w:jc w:val="right"/>
              <w:rPr>
                <w:rFonts w:ascii="Calibri" w:eastAsia="Times New Roman" w:hAnsi="Calibri" w:cs="Calibri"/>
                <w:color w:val="000000"/>
              </w:rPr>
            </w:pPr>
            <w:r w:rsidRPr="00F65D3A">
              <w:rPr>
                <w:rFonts w:ascii="Calibri" w:eastAsia="Times New Roman" w:hAnsi="Calibri" w:cs="Calibri"/>
                <w:color w:val="000000"/>
              </w:rPr>
              <w:t>4</w:t>
            </w:r>
          </w:p>
        </w:tc>
        <w:tc>
          <w:tcPr>
            <w:tcW w:w="1285" w:type="dxa"/>
            <w:vAlign w:val="bottom"/>
          </w:tcPr>
          <w:p w:rsidR="00EB2CDF" w:rsidRPr="00F65D3A" w:rsidRDefault="00EB2CDF" w:rsidP="00A63C64">
            <w:pPr>
              <w:spacing w:after="0" w:line="240" w:lineRule="auto"/>
              <w:jc w:val="right"/>
              <w:rPr>
                <w:rFonts w:ascii="Calibri" w:eastAsia="Times New Roman" w:hAnsi="Calibri" w:cs="Calibri"/>
                <w:color w:val="000000"/>
              </w:rPr>
            </w:pPr>
            <w:r w:rsidRPr="00F65D3A">
              <w:rPr>
                <w:rFonts w:ascii="Calibri" w:eastAsia="Times New Roman" w:hAnsi="Calibri" w:cs="Calibri"/>
                <w:color w:val="000000"/>
              </w:rPr>
              <w:t>4</w:t>
            </w:r>
          </w:p>
        </w:tc>
        <w:tc>
          <w:tcPr>
            <w:tcW w:w="1143" w:type="dxa"/>
            <w:vAlign w:val="bottom"/>
          </w:tcPr>
          <w:p w:rsidR="00EB2CDF" w:rsidRPr="00F65D3A" w:rsidRDefault="00EB2CDF" w:rsidP="00A63C64">
            <w:pPr>
              <w:spacing w:after="0" w:line="240" w:lineRule="auto"/>
              <w:jc w:val="right"/>
              <w:rPr>
                <w:rFonts w:ascii="Calibri" w:eastAsia="Times New Roman" w:hAnsi="Calibri" w:cs="Calibri"/>
                <w:color w:val="000000"/>
              </w:rPr>
            </w:pPr>
            <w:r w:rsidRPr="00F65D3A">
              <w:rPr>
                <w:rFonts w:ascii="Calibri" w:eastAsia="Times New Roman" w:hAnsi="Calibri" w:cs="Calibri"/>
                <w:color w:val="000000"/>
              </w:rPr>
              <w:t>4</w:t>
            </w:r>
          </w:p>
        </w:tc>
      </w:tr>
      <w:tr w:rsidR="00EB2CDF" w:rsidRPr="00F65D3A" w:rsidTr="0073633B">
        <w:trPr>
          <w:trHeight w:val="315"/>
          <w:jc w:val="center"/>
        </w:trPr>
        <w:tc>
          <w:tcPr>
            <w:tcW w:w="1889" w:type="dxa"/>
            <w:tcBorders>
              <w:top w:val="nil"/>
              <w:left w:val="nil"/>
              <w:bottom w:val="single" w:sz="8" w:space="0" w:color="auto"/>
              <w:right w:val="nil"/>
            </w:tcBorders>
            <w:shd w:val="clear" w:color="auto" w:fill="auto"/>
            <w:noWrap/>
            <w:vAlign w:val="bottom"/>
            <w:hideMark/>
          </w:tcPr>
          <w:p w:rsidR="00EB2CDF" w:rsidRPr="00F65D3A" w:rsidRDefault="00EB2CDF" w:rsidP="00F65D3A">
            <w:pPr>
              <w:spacing w:after="0" w:line="240" w:lineRule="auto"/>
              <w:rPr>
                <w:rFonts w:ascii="Calibri" w:eastAsia="Times New Roman" w:hAnsi="Calibri" w:cs="Calibri"/>
                <w:color w:val="000000"/>
              </w:rPr>
            </w:pPr>
            <w:r w:rsidRPr="00F65D3A">
              <w:rPr>
                <w:rFonts w:ascii="Calibri" w:eastAsia="Times New Roman" w:hAnsi="Calibri" w:cs="Calibri"/>
                <w:color w:val="000000"/>
              </w:rPr>
              <w:t>Count</w:t>
            </w:r>
          </w:p>
        </w:tc>
        <w:tc>
          <w:tcPr>
            <w:tcW w:w="1164" w:type="dxa"/>
            <w:gridSpan w:val="2"/>
            <w:tcBorders>
              <w:top w:val="nil"/>
              <w:left w:val="nil"/>
              <w:bottom w:val="single" w:sz="4" w:space="0" w:color="auto"/>
              <w:right w:val="nil"/>
            </w:tcBorders>
            <w:shd w:val="clear" w:color="auto" w:fill="auto"/>
            <w:noWrap/>
            <w:vAlign w:val="bottom"/>
            <w:hideMark/>
          </w:tcPr>
          <w:p w:rsidR="00EB2CDF" w:rsidRPr="00F65D3A" w:rsidRDefault="00EB2CDF" w:rsidP="00F65D3A">
            <w:pPr>
              <w:spacing w:after="0" w:line="240" w:lineRule="auto"/>
              <w:jc w:val="right"/>
              <w:rPr>
                <w:rFonts w:ascii="Calibri" w:eastAsia="Times New Roman" w:hAnsi="Calibri" w:cs="Calibri"/>
                <w:color w:val="000000"/>
              </w:rPr>
            </w:pPr>
            <w:r w:rsidRPr="00F65D3A">
              <w:rPr>
                <w:rFonts w:ascii="Calibri" w:eastAsia="Times New Roman" w:hAnsi="Calibri" w:cs="Calibri"/>
                <w:color w:val="000000"/>
              </w:rPr>
              <w:t>149</w:t>
            </w:r>
          </w:p>
        </w:tc>
        <w:tc>
          <w:tcPr>
            <w:tcW w:w="1285" w:type="dxa"/>
            <w:tcBorders>
              <w:bottom w:val="single" w:sz="4" w:space="0" w:color="auto"/>
            </w:tcBorders>
            <w:vAlign w:val="bottom"/>
          </w:tcPr>
          <w:p w:rsidR="00EB2CDF" w:rsidRPr="00F65D3A" w:rsidRDefault="00EB2CDF" w:rsidP="00A63C64">
            <w:pPr>
              <w:spacing w:after="0" w:line="240" w:lineRule="auto"/>
              <w:jc w:val="right"/>
              <w:rPr>
                <w:rFonts w:ascii="Calibri" w:eastAsia="Times New Roman" w:hAnsi="Calibri" w:cs="Calibri"/>
                <w:color w:val="000000"/>
              </w:rPr>
            </w:pPr>
            <w:r w:rsidRPr="00F65D3A">
              <w:rPr>
                <w:rFonts w:ascii="Calibri" w:eastAsia="Times New Roman" w:hAnsi="Calibri" w:cs="Calibri"/>
                <w:color w:val="000000"/>
              </w:rPr>
              <w:t>1427</w:t>
            </w:r>
          </w:p>
        </w:tc>
        <w:tc>
          <w:tcPr>
            <w:tcW w:w="1143" w:type="dxa"/>
            <w:tcBorders>
              <w:bottom w:val="single" w:sz="4" w:space="0" w:color="auto"/>
            </w:tcBorders>
            <w:vAlign w:val="bottom"/>
          </w:tcPr>
          <w:p w:rsidR="00EB2CDF" w:rsidRPr="00F65D3A" w:rsidRDefault="00EB2CDF" w:rsidP="00A63C64">
            <w:pPr>
              <w:spacing w:after="0" w:line="240" w:lineRule="auto"/>
              <w:jc w:val="right"/>
              <w:rPr>
                <w:rFonts w:ascii="Calibri" w:eastAsia="Times New Roman" w:hAnsi="Calibri" w:cs="Calibri"/>
                <w:color w:val="000000"/>
              </w:rPr>
            </w:pPr>
            <w:r w:rsidRPr="00F65D3A">
              <w:rPr>
                <w:rFonts w:ascii="Calibri" w:eastAsia="Times New Roman" w:hAnsi="Calibri" w:cs="Calibri"/>
                <w:color w:val="000000"/>
              </w:rPr>
              <w:t>19</w:t>
            </w:r>
          </w:p>
        </w:tc>
      </w:tr>
    </w:tbl>
    <w:p w:rsidR="00F65D3A" w:rsidRDefault="00F65D3A" w:rsidP="009611DF">
      <w:pPr>
        <w:spacing w:line="480" w:lineRule="auto"/>
        <w:rPr>
          <w:rFonts w:ascii="Times New Roman" w:hAnsi="Times New Roman" w:cs="Times New Roman"/>
          <w:sz w:val="24"/>
          <w:szCs w:val="24"/>
        </w:rPr>
      </w:pPr>
    </w:p>
    <w:p w:rsidR="00F65D3A" w:rsidRDefault="00F65D3A" w:rsidP="00F65D3A">
      <w:pPr>
        <w:spacing w:line="240" w:lineRule="auto"/>
        <w:rPr>
          <w:rFonts w:ascii="Times New Roman" w:hAnsi="Times New Roman" w:cs="Times New Roman"/>
          <w:b/>
          <w:sz w:val="28"/>
          <w:szCs w:val="28"/>
        </w:rPr>
      </w:pPr>
    </w:p>
    <w:p w:rsidR="00F65D3A" w:rsidRPr="00F65D3A" w:rsidRDefault="00F65D3A" w:rsidP="00F65D3A">
      <w:pPr>
        <w:spacing w:line="240" w:lineRule="auto"/>
        <w:rPr>
          <w:rFonts w:ascii="Times New Roman" w:hAnsi="Times New Roman" w:cs="Times New Roman"/>
          <w:b/>
          <w:sz w:val="28"/>
          <w:szCs w:val="28"/>
        </w:rPr>
      </w:pPr>
    </w:p>
    <w:p w:rsidR="00F65D3A" w:rsidRDefault="00F65D3A" w:rsidP="009611DF">
      <w:pPr>
        <w:spacing w:line="480" w:lineRule="auto"/>
        <w:rPr>
          <w:rFonts w:ascii="Times New Roman" w:hAnsi="Times New Roman" w:cs="Times New Roman"/>
          <w:sz w:val="24"/>
          <w:szCs w:val="24"/>
        </w:rPr>
      </w:pPr>
    </w:p>
    <w:p w:rsidR="00D75B17" w:rsidRDefault="00D75B17" w:rsidP="009611DF">
      <w:pPr>
        <w:spacing w:line="480" w:lineRule="auto"/>
        <w:rPr>
          <w:rFonts w:ascii="Times New Roman" w:hAnsi="Times New Roman" w:cs="Times New Roman"/>
          <w:sz w:val="24"/>
          <w:szCs w:val="24"/>
        </w:rPr>
      </w:pPr>
    </w:p>
    <w:p w:rsidR="00D75B17" w:rsidRDefault="00D75B17" w:rsidP="009611DF">
      <w:pPr>
        <w:spacing w:line="480" w:lineRule="auto"/>
        <w:rPr>
          <w:rFonts w:ascii="Times New Roman" w:hAnsi="Times New Roman" w:cs="Times New Roman"/>
          <w:sz w:val="24"/>
          <w:szCs w:val="24"/>
        </w:rPr>
      </w:pPr>
    </w:p>
    <w:p w:rsidR="00D75B17" w:rsidRDefault="00D75B17" w:rsidP="009611DF">
      <w:pPr>
        <w:spacing w:line="480" w:lineRule="auto"/>
        <w:rPr>
          <w:rFonts w:ascii="Times New Roman" w:hAnsi="Times New Roman" w:cs="Times New Roman"/>
          <w:sz w:val="24"/>
          <w:szCs w:val="24"/>
        </w:rPr>
      </w:pPr>
    </w:p>
    <w:p w:rsidR="00D75B17" w:rsidRDefault="00D75B17" w:rsidP="009611DF">
      <w:pPr>
        <w:spacing w:line="480" w:lineRule="auto"/>
        <w:rPr>
          <w:rFonts w:ascii="Times New Roman" w:hAnsi="Times New Roman" w:cs="Times New Roman"/>
          <w:sz w:val="24"/>
          <w:szCs w:val="24"/>
        </w:rPr>
      </w:pPr>
    </w:p>
    <w:p w:rsidR="00D75B17" w:rsidRDefault="00D75B17" w:rsidP="009611DF">
      <w:pPr>
        <w:spacing w:line="480" w:lineRule="auto"/>
        <w:rPr>
          <w:rFonts w:ascii="Times New Roman" w:hAnsi="Times New Roman" w:cs="Times New Roman"/>
          <w:sz w:val="24"/>
          <w:szCs w:val="24"/>
        </w:rPr>
      </w:pPr>
    </w:p>
    <w:p w:rsidR="00E3496D" w:rsidRDefault="005366E2" w:rsidP="009611DF">
      <w:pPr>
        <w:spacing w:line="480" w:lineRule="auto"/>
        <w:rPr>
          <w:rFonts w:ascii="Times New Roman" w:hAnsi="Times New Roman" w:cs="Times New Roman"/>
          <w:b/>
          <w:sz w:val="28"/>
          <w:szCs w:val="28"/>
        </w:rPr>
      </w:pPr>
      <w:r w:rsidRPr="005366E2">
        <w:rPr>
          <w:rFonts w:ascii="Times New Roman" w:hAnsi="Times New Roman" w:cs="Times New Roman"/>
          <w:b/>
          <w:sz w:val="28"/>
          <w:szCs w:val="28"/>
        </w:rPr>
        <w:lastRenderedPageBreak/>
        <w:t>References</w:t>
      </w:r>
    </w:p>
    <w:p w:rsidR="00DC4236" w:rsidRPr="00DC4236" w:rsidRDefault="00DC4236" w:rsidP="00DC4236">
      <w:pPr>
        <w:pStyle w:val="Bibliography"/>
        <w:ind w:left="720" w:hanging="720"/>
        <w:rPr>
          <w:rFonts w:ascii="Times New Roman" w:hAnsi="Times New Roman" w:cs="Times New Roman"/>
          <w:noProof/>
          <w:sz w:val="24"/>
          <w:szCs w:val="24"/>
        </w:rPr>
      </w:pPr>
      <w:r w:rsidRPr="00DC4236">
        <w:rPr>
          <w:rFonts w:ascii="Times New Roman" w:hAnsi="Times New Roman" w:cs="Times New Roman"/>
          <w:b/>
          <w:sz w:val="24"/>
          <w:szCs w:val="24"/>
        </w:rPr>
        <w:fldChar w:fldCharType="begin"/>
      </w:r>
      <w:r w:rsidRPr="00DC4236">
        <w:rPr>
          <w:rFonts w:ascii="Times New Roman" w:hAnsi="Times New Roman" w:cs="Times New Roman"/>
          <w:b/>
          <w:sz w:val="24"/>
          <w:szCs w:val="24"/>
        </w:rPr>
        <w:instrText xml:space="preserve"> BIBLIOGRAPHY  \l 1033 </w:instrText>
      </w:r>
      <w:r w:rsidRPr="00DC4236">
        <w:rPr>
          <w:rFonts w:ascii="Times New Roman" w:hAnsi="Times New Roman" w:cs="Times New Roman"/>
          <w:b/>
          <w:sz w:val="24"/>
          <w:szCs w:val="24"/>
        </w:rPr>
        <w:fldChar w:fldCharType="separate"/>
      </w:r>
      <w:r w:rsidRPr="00DC4236">
        <w:rPr>
          <w:rFonts w:ascii="Times New Roman" w:hAnsi="Times New Roman" w:cs="Times New Roman"/>
          <w:noProof/>
          <w:sz w:val="24"/>
          <w:szCs w:val="24"/>
        </w:rPr>
        <w:t xml:space="preserve">Anderson, L. (2001). </w:t>
      </w:r>
      <w:r w:rsidRPr="00DC4236">
        <w:rPr>
          <w:rFonts w:ascii="Times New Roman" w:hAnsi="Times New Roman" w:cs="Times New Roman"/>
          <w:i/>
          <w:iCs/>
          <w:noProof/>
          <w:sz w:val="24"/>
          <w:szCs w:val="24"/>
        </w:rPr>
        <w:t>A taxonomy for learning, teaching, and assessing: A Revision of Bloom's Taxonomy of Educational Objectives.</w:t>
      </w:r>
      <w:r w:rsidRPr="00DC4236">
        <w:rPr>
          <w:rFonts w:ascii="Times New Roman" w:hAnsi="Times New Roman" w:cs="Times New Roman"/>
          <w:noProof/>
          <w:sz w:val="24"/>
          <w:szCs w:val="24"/>
        </w:rPr>
        <w:t xml:space="preserve"> New York: Longman.</w:t>
      </w:r>
    </w:p>
    <w:p w:rsidR="00DC4236" w:rsidRPr="00DC4236" w:rsidRDefault="00DC4236" w:rsidP="00DC4236">
      <w:pPr>
        <w:pStyle w:val="Bibliography"/>
        <w:ind w:left="720" w:hanging="720"/>
        <w:rPr>
          <w:rFonts w:ascii="Times New Roman" w:hAnsi="Times New Roman" w:cs="Times New Roman"/>
          <w:noProof/>
          <w:sz w:val="24"/>
          <w:szCs w:val="24"/>
        </w:rPr>
      </w:pPr>
      <w:r w:rsidRPr="00DC4236">
        <w:rPr>
          <w:rFonts w:ascii="Times New Roman" w:hAnsi="Times New Roman" w:cs="Times New Roman"/>
          <w:noProof/>
          <w:sz w:val="24"/>
          <w:szCs w:val="24"/>
        </w:rPr>
        <w:t xml:space="preserve">Bernhard, J. (2010). Insightful Learning in the Laboratory: Some Experiences from 10 Years of Designing and Using Conceptual Labs. </w:t>
      </w:r>
      <w:r w:rsidRPr="00DC4236">
        <w:rPr>
          <w:rFonts w:ascii="Times New Roman" w:hAnsi="Times New Roman" w:cs="Times New Roman"/>
          <w:i/>
          <w:iCs/>
          <w:noProof/>
          <w:sz w:val="24"/>
          <w:szCs w:val="24"/>
        </w:rPr>
        <w:t>European Journal of Engineering Education 35(3)</w:t>
      </w:r>
      <w:r w:rsidRPr="00DC4236">
        <w:rPr>
          <w:rFonts w:ascii="Times New Roman" w:hAnsi="Times New Roman" w:cs="Times New Roman"/>
          <w:noProof/>
          <w:sz w:val="24"/>
          <w:szCs w:val="24"/>
        </w:rPr>
        <w:t>, 271-287.</w:t>
      </w:r>
    </w:p>
    <w:p w:rsidR="00DC4236" w:rsidRPr="00DC4236" w:rsidRDefault="00DC4236" w:rsidP="00DC4236">
      <w:pPr>
        <w:pStyle w:val="Bibliography"/>
        <w:ind w:left="720" w:hanging="720"/>
        <w:rPr>
          <w:rFonts w:ascii="Times New Roman" w:hAnsi="Times New Roman" w:cs="Times New Roman"/>
          <w:noProof/>
          <w:sz w:val="24"/>
          <w:szCs w:val="24"/>
        </w:rPr>
      </w:pPr>
      <w:r w:rsidRPr="00DC4236">
        <w:rPr>
          <w:rFonts w:ascii="Times New Roman" w:hAnsi="Times New Roman" w:cs="Times New Roman"/>
          <w:noProof/>
          <w:sz w:val="24"/>
          <w:szCs w:val="24"/>
        </w:rPr>
        <w:t xml:space="preserve">Burrowes, P. &amp;. (2008). Promoting Student Learning Through the Integration of Lab and Lecture. </w:t>
      </w:r>
      <w:r w:rsidRPr="00DC4236">
        <w:rPr>
          <w:rFonts w:ascii="Times New Roman" w:hAnsi="Times New Roman" w:cs="Times New Roman"/>
          <w:i/>
          <w:iCs/>
          <w:noProof/>
          <w:sz w:val="24"/>
          <w:szCs w:val="24"/>
        </w:rPr>
        <w:t>Journal of College Science Teaching (Mar/Apr)</w:t>
      </w:r>
      <w:r w:rsidRPr="00DC4236">
        <w:rPr>
          <w:rFonts w:ascii="Times New Roman" w:hAnsi="Times New Roman" w:cs="Times New Roman"/>
          <w:noProof/>
          <w:sz w:val="24"/>
          <w:szCs w:val="24"/>
        </w:rPr>
        <w:t>, 18-23.</w:t>
      </w:r>
    </w:p>
    <w:p w:rsidR="00DC4236" w:rsidRPr="00DC4236" w:rsidRDefault="00DC4236" w:rsidP="00DC4236">
      <w:pPr>
        <w:pStyle w:val="Bibliography"/>
        <w:ind w:left="720" w:hanging="720"/>
        <w:rPr>
          <w:rFonts w:ascii="Times New Roman" w:hAnsi="Times New Roman" w:cs="Times New Roman"/>
          <w:noProof/>
          <w:sz w:val="24"/>
          <w:szCs w:val="24"/>
        </w:rPr>
      </w:pPr>
      <w:r w:rsidRPr="00DC4236">
        <w:rPr>
          <w:rFonts w:ascii="Times New Roman" w:hAnsi="Times New Roman" w:cs="Times New Roman"/>
          <w:noProof/>
          <w:sz w:val="24"/>
          <w:szCs w:val="24"/>
        </w:rPr>
        <w:t xml:space="preserve">Davies-Vollum, K. S. (2010). Developing a "Gateway" Course to Prepart Nontraditional Student for Sucess in Upper-Division Science Courses. </w:t>
      </w:r>
      <w:r w:rsidRPr="00DC4236">
        <w:rPr>
          <w:rFonts w:ascii="Times New Roman" w:hAnsi="Times New Roman" w:cs="Times New Roman"/>
          <w:i/>
          <w:iCs/>
          <w:noProof/>
          <w:sz w:val="24"/>
          <w:szCs w:val="24"/>
        </w:rPr>
        <w:t>Journal of College Science Teaching 40(1)</w:t>
      </w:r>
      <w:r w:rsidRPr="00DC4236">
        <w:rPr>
          <w:rFonts w:ascii="Times New Roman" w:hAnsi="Times New Roman" w:cs="Times New Roman"/>
          <w:noProof/>
          <w:sz w:val="24"/>
          <w:szCs w:val="24"/>
        </w:rPr>
        <w:t>, 28-33.</w:t>
      </w:r>
    </w:p>
    <w:p w:rsidR="00DC4236" w:rsidRPr="00DC4236" w:rsidRDefault="00DC4236" w:rsidP="00DC4236">
      <w:pPr>
        <w:pStyle w:val="Bibliography"/>
        <w:ind w:left="720" w:hanging="720"/>
        <w:rPr>
          <w:rFonts w:ascii="Times New Roman" w:hAnsi="Times New Roman" w:cs="Times New Roman"/>
          <w:noProof/>
          <w:sz w:val="24"/>
          <w:szCs w:val="24"/>
        </w:rPr>
      </w:pPr>
      <w:r w:rsidRPr="00DC4236">
        <w:rPr>
          <w:rFonts w:ascii="Times New Roman" w:hAnsi="Times New Roman" w:cs="Times New Roman"/>
          <w:noProof/>
          <w:sz w:val="24"/>
          <w:szCs w:val="24"/>
        </w:rPr>
        <w:t xml:space="preserve">Division of Behavior and Social Sciences (NRC). (2005). </w:t>
      </w:r>
      <w:r w:rsidRPr="00DC4236">
        <w:rPr>
          <w:rFonts w:ascii="Times New Roman" w:hAnsi="Times New Roman" w:cs="Times New Roman"/>
          <w:i/>
          <w:iCs/>
          <w:noProof/>
          <w:sz w:val="24"/>
          <w:szCs w:val="24"/>
        </w:rPr>
        <w:t>American Lab Report: Investigations in High School Science.</w:t>
      </w:r>
      <w:r w:rsidRPr="00DC4236">
        <w:rPr>
          <w:rFonts w:ascii="Times New Roman" w:hAnsi="Times New Roman" w:cs="Times New Roman"/>
          <w:noProof/>
          <w:sz w:val="24"/>
          <w:szCs w:val="24"/>
        </w:rPr>
        <w:t xml:space="preserve"> Washington D.C.: National Academy Press.</w:t>
      </w:r>
    </w:p>
    <w:p w:rsidR="00DC4236" w:rsidRPr="00DC4236" w:rsidRDefault="00DC4236" w:rsidP="00DC4236">
      <w:pPr>
        <w:pStyle w:val="Bibliography"/>
        <w:ind w:left="720" w:hanging="720"/>
        <w:rPr>
          <w:rFonts w:ascii="Times New Roman" w:hAnsi="Times New Roman" w:cs="Times New Roman"/>
          <w:noProof/>
          <w:sz w:val="24"/>
          <w:szCs w:val="24"/>
        </w:rPr>
      </w:pPr>
      <w:r w:rsidRPr="00DC4236">
        <w:rPr>
          <w:rFonts w:ascii="Times New Roman" w:hAnsi="Times New Roman" w:cs="Times New Roman"/>
          <w:noProof/>
          <w:sz w:val="24"/>
          <w:szCs w:val="24"/>
        </w:rPr>
        <w:t xml:space="preserve">Etkina, E. (2007). Spending Time on Design: Does it Hurt Physics Learning. </w:t>
      </w:r>
      <w:r w:rsidRPr="00DC4236">
        <w:rPr>
          <w:rFonts w:ascii="Times New Roman" w:hAnsi="Times New Roman" w:cs="Times New Roman"/>
          <w:i/>
          <w:iCs/>
          <w:noProof/>
          <w:sz w:val="24"/>
          <w:szCs w:val="24"/>
        </w:rPr>
        <w:t>Physics Education Research Conference</w:t>
      </w:r>
      <w:r w:rsidRPr="00DC4236">
        <w:rPr>
          <w:rFonts w:ascii="Times New Roman" w:hAnsi="Times New Roman" w:cs="Times New Roman"/>
          <w:noProof/>
          <w:sz w:val="24"/>
          <w:szCs w:val="24"/>
        </w:rPr>
        <w:t>, 88-91.</w:t>
      </w:r>
    </w:p>
    <w:p w:rsidR="00DC4236" w:rsidRPr="00DC4236" w:rsidRDefault="00DC4236" w:rsidP="00DC4236">
      <w:pPr>
        <w:pStyle w:val="Bibliography"/>
        <w:ind w:left="720" w:hanging="720"/>
        <w:rPr>
          <w:rFonts w:ascii="Times New Roman" w:hAnsi="Times New Roman" w:cs="Times New Roman"/>
          <w:noProof/>
          <w:sz w:val="24"/>
          <w:szCs w:val="24"/>
        </w:rPr>
      </w:pPr>
      <w:r w:rsidRPr="00DC4236">
        <w:rPr>
          <w:rFonts w:ascii="Times New Roman" w:hAnsi="Times New Roman" w:cs="Times New Roman"/>
          <w:noProof/>
          <w:sz w:val="24"/>
          <w:szCs w:val="24"/>
        </w:rPr>
        <w:t xml:space="preserve">Gentile, L. (2012). Challenging Disciplinary Boundaries in the First Year: A New Introductory Integrated Science Course for STEM Majors. </w:t>
      </w:r>
      <w:r w:rsidRPr="00DC4236">
        <w:rPr>
          <w:rFonts w:ascii="Times New Roman" w:hAnsi="Times New Roman" w:cs="Times New Roman"/>
          <w:i/>
          <w:iCs/>
          <w:noProof/>
          <w:sz w:val="24"/>
          <w:szCs w:val="24"/>
        </w:rPr>
        <w:t>Journal of College Science Teaching 41(5)</w:t>
      </w:r>
      <w:r w:rsidRPr="00DC4236">
        <w:rPr>
          <w:rFonts w:ascii="Times New Roman" w:hAnsi="Times New Roman" w:cs="Times New Roman"/>
          <w:noProof/>
          <w:sz w:val="24"/>
          <w:szCs w:val="24"/>
        </w:rPr>
        <w:t>, 45-50.</w:t>
      </w:r>
    </w:p>
    <w:p w:rsidR="00DC4236" w:rsidRPr="00DC4236" w:rsidRDefault="00DC4236" w:rsidP="00DC4236">
      <w:pPr>
        <w:pStyle w:val="Bibliography"/>
        <w:ind w:left="720" w:hanging="720"/>
        <w:rPr>
          <w:rFonts w:ascii="Times New Roman" w:hAnsi="Times New Roman" w:cs="Times New Roman"/>
          <w:noProof/>
          <w:sz w:val="24"/>
          <w:szCs w:val="24"/>
        </w:rPr>
      </w:pPr>
      <w:r w:rsidRPr="00DC4236">
        <w:rPr>
          <w:rFonts w:ascii="Times New Roman" w:hAnsi="Times New Roman" w:cs="Times New Roman"/>
          <w:noProof/>
          <w:sz w:val="24"/>
          <w:szCs w:val="24"/>
        </w:rPr>
        <w:t xml:space="preserve">Gok, T. (2011). Exploring of Students' Performances, Motivation Processes and Learning Strategies in Studio Physics. </w:t>
      </w:r>
      <w:r w:rsidRPr="00DC4236">
        <w:rPr>
          <w:rFonts w:ascii="Times New Roman" w:hAnsi="Times New Roman" w:cs="Times New Roman"/>
          <w:i/>
          <w:iCs/>
          <w:noProof/>
          <w:sz w:val="24"/>
          <w:szCs w:val="24"/>
        </w:rPr>
        <w:t>Latin America Journal of Physics Education 5(1)</w:t>
      </w:r>
      <w:r w:rsidRPr="00DC4236">
        <w:rPr>
          <w:rFonts w:ascii="Times New Roman" w:hAnsi="Times New Roman" w:cs="Times New Roman"/>
          <w:noProof/>
          <w:sz w:val="24"/>
          <w:szCs w:val="24"/>
        </w:rPr>
        <w:t>, 154-161.</w:t>
      </w:r>
    </w:p>
    <w:p w:rsidR="00DC4236" w:rsidRPr="00DC4236" w:rsidRDefault="00DC4236" w:rsidP="00DC4236">
      <w:pPr>
        <w:pStyle w:val="Bibliography"/>
        <w:ind w:left="720" w:hanging="720"/>
        <w:rPr>
          <w:rFonts w:ascii="Times New Roman" w:hAnsi="Times New Roman" w:cs="Times New Roman"/>
          <w:noProof/>
          <w:sz w:val="24"/>
          <w:szCs w:val="24"/>
        </w:rPr>
      </w:pPr>
      <w:r w:rsidRPr="00DC4236">
        <w:rPr>
          <w:rFonts w:ascii="Times New Roman" w:hAnsi="Times New Roman" w:cs="Times New Roman"/>
          <w:noProof/>
          <w:sz w:val="24"/>
          <w:szCs w:val="24"/>
        </w:rPr>
        <w:t xml:space="preserve">Jenkins, E. (2007). What is the School Science Laboratory for? </w:t>
      </w:r>
      <w:r w:rsidRPr="00DC4236">
        <w:rPr>
          <w:rFonts w:ascii="Times New Roman" w:hAnsi="Times New Roman" w:cs="Times New Roman"/>
          <w:i/>
          <w:iCs/>
          <w:noProof/>
          <w:sz w:val="24"/>
          <w:szCs w:val="24"/>
        </w:rPr>
        <w:t>Journal of Curriculum Studies 39(6)</w:t>
      </w:r>
      <w:r w:rsidRPr="00DC4236">
        <w:rPr>
          <w:rFonts w:ascii="Times New Roman" w:hAnsi="Times New Roman" w:cs="Times New Roman"/>
          <w:noProof/>
          <w:sz w:val="24"/>
          <w:szCs w:val="24"/>
        </w:rPr>
        <w:t>, 723-436.</w:t>
      </w:r>
    </w:p>
    <w:p w:rsidR="00DC4236" w:rsidRPr="00DC4236" w:rsidRDefault="00DC4236" w:rsidP="00DC4236">
      <w:pPr>
        <w:pStyle w:val="Bibliography"/>
        <w:ind w:left="720" w:hanging="720"/>
        <w:rPr>
          <w:rFonts w:ascii="Times New Roman" w:hAnsi="Times New Roman" w:cs="Times New Roman"/>
          <w:noProof/>
          <w:sz w:val="24"/>
          <w:szCs w:val="24"/>
        </w:rPr>
      </w:pPr>
      <w:r w:rsidRPr="00DC4236">
        <w:rPr>
          <w:rFonts w:ascii="Times New Roman" w:hAnsi="Times New Roman" w:cs="Times New Roman"/>
          <w:noProof/>
          <w:sz w:val="24"/>
          <w:szCs w:val="24"/>
        </w:rPr>
        <w:t xml:space="preserve">Jonassen, D. (2006). Everyday Problem Solving in Engineering: Lessons for Engineering Education. </w:t>
      </w:r>
      <w:r w:rsidRPr="00DC4236">
        <w:rPr>
          <w:rFonts w:ascii="Times New Roman" w:hAnsi="Times New Roman" w:cs="Times New Roman"/>
          <w:i/>
          <w:iCs/>
          <w:noProof/>
          <w:sz w:val="24"/>
          <w:szCs w:val="24"/>
        </w:rPr>
        <w:t>Journal of Engineering Education</w:t>
      </w:r>
      <w:r w:rsidRPr="00DC4236">
        <w:rPr>
          <w:rFonts w:ascii="Times New Roman" w:hAnsi="Times New Roman" w:cs="Times New Roman"/>
          <w:noProof/>
          <w:sz w:val="24"/>
          <w:szCs w:val="24"/>
        </w:rPr>
        <w:t>, 139-151.</w:t>
      </w:r>
    </w:p>
    <w:p w:rsidR="00DC4236" w:rsidRPr="00DC4236" w:rsidRDefault="00DC4236" w:rsidP="00DC4236">
      <w:pPr>
        <w:pStyle w:val="Bibliography"/>
        <w:ind w:left="720" w:hanging="720"/>
        <w:rPr>
          <w:rFonts w:ascii="Times New Roman" w:hAnsi="Times New Roman" w:cs="Times New Roman"/>
          <w:noProof/>
          <w:sz w:val="24"/>
          <w:szCs w:val="24"/>
        </w:rPr>
      </w:pPr>
      <w:r w:rsidRPr="00DC4236">
        <w:rPr>
          <w:rFonts w:ascii="Times New Roman" w:hAnsi="Times New Roman" w:cs="Times New Roman"/>
          <w:noProof/>
          <w:sz w:val="24"/>
          <w:szCs w:val="24"/>
        </w:rPr>
        <w:t xml:space="preserve">Kanter, D. E. (2010). The Impact of Project-Based Science Curriculum on Minority Student Achievement, Attitudes, and Careers: The Effects of Teacher Content and Pedagogical Content Knowledge and Inquiry-Based Practices . </w:t>
      </w:r>
      <w:r w:rsidRPr="00DC4236">
        <w:rPr>
          <w:rFonts w:ascii="Times New Roman" w:hAnsi="Times New Roman" w:cs="Times New Roman"/>
          <w:i/>
          <w:iCs/>
          <w:noProof/>
          <w:sz w:val="24"/>
          <w:szCs w:val="24"/>
        </w:rPr>
        <w:t>Wiley Periodicals</w:t>
      </w:r>
      <w:r w:rsidRPr="00DC4236">
        <w:rPr>
          <w:rFonts w:ascii="Times New Roman" w:hAnsi="Times New Roman" w:cs="Times New Roman"/>
          <w:noProof/>
          <w:sz w:val="24"/>
          <w:szCs w:val="24"/>
        </w:rPr>
        <w:t>, 855-887.</w:t>
      </w:r>
    </w:p>
    <w:p w:rsidR="00DC4236" w:rsidRPr="00DC4236" w:rsidRDefault="00DC4236" w:rsidP="00DC4236">
      <w:pPr>
        <w:pStyle w:val="Bibliography"/>
        <w:ind w:left="720" w:hanging="720"/>
        <w:rPr>
          <w:rFonts w:ascii="Times New Roman" w:hAnsi="Times New Roman" w:cs="Times New Roman"/>
          <w:noProof/>
          <w:sz w:val="24"/>
          <w:szCs w:val="24"/>
        </w:rPr>
      </w:pPr>
      <w:r w:rsidRPr="00DC4236">
        <w:rPr>
          <w:rFonts w:ascii="Times New Roman" w:hAnsi="Times New Roman" w:cs="Times New Roman"/>
          <w:noProof/>
          <w:sz w:val="24"/>
          <w:szCs w:val="24"/>
        </w:rPr>
        <w:t xml:space="preserve">Koenig, K. (2012). Addressing STEM Retention Through a Scientific Thought and Methods Course. </w:t>
      </w:r>
      <w:r w:rsidRPr="00DC4236">
        <w:rPr>
          <w:rFonts w:ascii="Times New Roman" w:hAnsi="Times New Roman" w:cs="Times New Roman"/>
          <w:i/>
          <w:iCs/>
          <w:noProof/>
          <w:sz w:val="24"/>
          <w:szCs w:val="24"/>
        </w:rPr>
        <w:t>Journal of College Science Teaching 41(4)</w:t>
      </w:r>
      <w:r w:rsidRPr="00DC4236">
        <w:rPr>
          <w:rFonts w:ascii="Times New Roman" w:hAnsi="Times New Roman" w:cs="Times New Roman"/>
          <w:noProof/>
          <w:sz w:val="24"/>
          <w:szCs w:val="24"/>
        </w:rPr>
        <w:t>, 23-29.</w:t>
      </w:r>
    </w:p>
    <w:p w:rsidR="00DC4236" w:rsidRPr="00DC4236" w:rsidRDefault="00DC4236" w:rsidP="00DC4236">
      <w:pPr>
        <w:pStyle w:val="Bibliography"/>
        <w:ind w:left="720" w:hanging="720"/>
        <w:rPr>
          <w:rFonts w:ascii="Times New Roman" w:hAnsi="Times New Roman" w:cs="Times New Roman"/>
          <w:noProof/>
          <w:sz w:val="24"/>
          <w:szCs w:val="24"/>
        </w:rPr>
      </w:pPr>
      <w:r w:rsidRPr="00DC4236">
        <w:rPr>
          <w:rFonts w:ascii="Times New Roman" w:hAnsi="Times New Roman" w:cs="Times New Roman"/>
          <w:noProof/>
          <w:sz w:val="24"/>
          <w:szCs w:val="24"/>
        </w:rPr>
        <w:lastRenderedPageBreak/>
        <w:t xml:space="preserve">Lee, K. M. (2011). Effects of Interactivity in Educational Games: A Mediating Role of Social Presences on Learning Outcomes. </w:t>
      </w:r>
      <w:r w:rsidRPr="00DC4236">
        <w:rPr>
          <w:rFonts w:ascii="Times New Roman" w:hAnsi="Times New Roman" w:cs="Times New Roman"/>
          <w:i/>
          <w:iCs/>
          <w:noProof/>
          <w:sz w:val="24"/>
          <w:szCs w:val="24"/>
        </w:rPr>
        <w:t>Journal of Human-Computer Interaction 27(7)</w:t>
      </w:r>
      <w:r w:rsidRPr="00DC4236">
        <w:rPr>
          <w:rFonts w:ascii="Times New Roman" w:hAnsi="Times New Roman" w:cs="Times New Roman"/>
          <w:noProof/>
          <w:sz w:val="24"/>
          <w:szCs w:val="24"/>
        </w:rPr>
        <w:t>, 620-633.</w:t>
      </w:r>
    </w:p>
    <w:p w:rsidR="00DC4236" w:rsidRPr="00DC4236" w:rsidRDefault="00DC4236" w:rsidP="00DC4236">
      <w:pPr>
        <w:pStyle w:val="Bibliography"/>
        <w:ind w:left="720" w:hanging="720"/>
        <w:rPr>
          <w:rFonts w:ascii="Times New Roman" w:hAnsi="Times New Roman" w:cs="Times New Roman"/>
          <w:noProof/>
          <w:sz w:val="24"/>
          <w:szCs w:val="24"/>
        </w:rPr>
      </w:pPr>
      <w:r w:rsidRPr="00DC4236">
        <w:rPr>
          <w:rFonts w:ascii="Times New Roman" w:hAnsi="Times New Roman" w:cs="Times New Roman"/>
          <w:noProof/>
          <w:sz w:val="24"/>
          <w:szCs w:val="24"/>
        </w:rPr>
        <w:t>Lei, S. A. (2007). Teachin</w:t>
      </w:r>
      <w:r w:rsidR="00124D24">
        <w:rPr>
          <w:rFonts w:ascii="Times New Roman" w:hAnsi="Times New Roman" w:cs="Times New Roman"/>
          <w:noProof/>
          <w:sz w:val="24"/>
          <w:szCs w:val="24"/>
        </w:rPr>
        <w:t>g</w:t>
      </w:r>
      <w:r w:rsidRPr="00DC4236">
        <w:rPr>
          <w:rFonts w:ascii="Times New Roman" w:hAnsi="Times New Roman" w:cs="Times New Roman"/>
          <w:noProof/>
          <w:sz w:val="24"/>
          <w:szCs w:val="24"/>
        </w:rPr>
        <w:t xml:space="preserve"> Practices of Instructors in Two Community Colleges in a Western State. </w:t>
      </w:r>
      <w:r w:rsidRPr="00DC4236">
        <w:rPr>
          <w:rFonts w:ascii="Times New Roman" w:hAnsi="Times New Roman" w:cs="Times New Roman"/>
          <w:i/>
          <w:iCs/>
          <w:noProof/>
          <w:sz w:val="24"/>
          <w:szCs w:val="24"/>
        </w:rPr>
        <w:t>Education 128 (1)</w:t>
      </w:r>
      <w:r w:rsidRPr="00DC4236">
        <w:rPr>
          <w:rFonts w:ascii="Times New Roman" w:hAnsi="Times New Roman" w:cs="Times New Roman"/>
          <w:noProof/>
          <w:sz w:val="24"/>
          <w:szCs w:val="24"/>
        </w:rPr>
        <w:t>, 148-160.</w:t>
      </w:r>
    </w:p>
    <w:p w:rsidR="00DC4236" w:rsidRPr="00DC4236" w:rsidRDefault="00DC4236" w:rsidP="00DC4236">
      <w:pPr>
        <w:pStyle w:val="Bibliography"/>
        <w:ind w:left="720" w:hanging="720"/>
        <w:rPr>
          <w:rFonts w:ascii="Times New Roman" w:hAnsi="Times New Roman" w:cs="Times New Roman"/>
          <w:noProof/>
          <w:sz w:val="24"/>
          <w:szCs w:val="24"/>
        </w:rPr>
      </w:pPr>
      <w:r w:rsidRPr="00DC4236">
        <w:rPr>
          <w:rFonts w:ascii="Times New Roman" w:hAnsi="Times New Roman" w:cs="Times New Roman"/>
          <w:noProof/>
          <w:sz w:val="24"/>
          <w:szCs w:val="24"/>
        </w:rPr>
        <w:t xml:space="preserve">Martinez, M. (1999). An Investigation into Successful Learning - Measuring the Impact of Learning Orientation (A Primary Learner-difference Variable) on Learning. </w:t>
      </w:r>
      <w:r w:rsidRPr="00DC4236">
        <w:rPr>
          <w:rFonts w:ascii="Times New Roman" w:hAnsi="Times New Roman" w:cs="Times New Roman"/>
          <w:i/>
          <w:iCs/>
          <w:noProof/>
          <w:sz w:val="24"/>
          <w:szCs w:val="24"/>
        </w:rPr>
        <w:t>Doctoral Disseratation. http://www.trainingplace.com/source/research/Martinezdissertation1999.</w:t>
      </w:r>
    </w:p>
    <w:p w:rsidR="00DC4236" w:rsidRPr="00DC4236" w:rsidRDefault="00DC4236" w:rsidP="00DC4236">
      <w:pPr>
        <w:pStyle w:val="Bibliography"/>
        <w:ind w:left="720" w:hanging="720"/>
        <w:rPr>
          <w:rFonts w:ascii="Times New Roman" w:hAnsi="Times New Roman" w:cs="Times New Roman"/>
          <w:noProof/>
          <w:sz w:val="24"/>
          <w:szCs w:val="24"/>
        </w:rPr>
      </w:pPr>
      <w:r w:rsidRPr="00DC4236">
        <w:rPr>
          <w:rFonts w:ascii="Times New Roman" w:hAnsi="Times New Roman" w:cs="Times New Roman"/>
          <w:noProof/>
          <w:sz w:val="24"/>
          <w:szCs w:val="24"/>
        </w:rPr>
        <w:t xml:space="preserve">Moore, R. (2008). Are Students' Performance in Labs Related to Their Performances in Lecture Portions of Introductory Science Courses? </w:t>
      </w:r>
      <w:r w:rsidRPr="00DC4236">
        <w:rPr>
          <w:rFonts w:ascii="Times New Roman" w:hAnsi="Times New Roman" w:cs="Times New Roman"/>
          <w:i/>
          <w:iCs/>
          <w:noProof/>
          <w:sz w:val="24"/>
          <w:szCs w:val="24"/>
        </w:rPr>
        <w:t>Journal of College Science Teaching (Jan/Feb)</w:t>
      </w:r>
      <w:r w:rsidRPr="00DC4236">
        <w:rPr>
          <w:rFonts w:ascii="Times New Roman" w:hAnsi="Times New Roman" w:cs="Times New Roman"/>
          <w:noProof/>
          <w:sz w:val="24"/>
          <w:szCs w:val="24"/>
        </w:rPr>
        <w:t>, 66-70.</w:t>
      </w:r>
    </w:p>
    <w:p w:rsidR="00DC4236" w:rsidRPr="00DC4236" w:rsidRDefault="00DC4236" w:rsidP="00DC4236">
      <w:pPr>
        <w:pStyle w:val="Bibliography"/>
        <w:ind w:left="720" w:hanging="720"/>
        <w:rPr>
          <w:rFonts w:ascii="Times New Roman" w:hAnsi="Times New Roman" w:cs="Times New Roman"/>
          <w:noProof/>
          <w:sz w:val="24"/>
          <w:szCs w:val="24"/>
        </w:rPr>
      </w:pPr>
      <w:r w:rsidRPr="00DC4236">
        <w:rPr>
          <w:rFonts w:ascii="Times New Roman" w:hAnsi="Times New Roman" w:cs="Times New Roman"/>
          <w:noProof/>
          <w:sz w:val="24"/>
          <w:szCs w:val="24"/>
        </w:rPr>
        <w:t xml:space="preserve">Overbaugh, R. C. (2006). Student Characteristics, Sense of Community, and Cognitive Achievement in Web-based and Lab-based Learning Environments. </w:t>
      </w:r>
      <w:r w:rsidRPr="00DC4236">
        <w:rPr>
          <w:rFonts w:ascii="Times New Roman" w:hAnsi="Times New Roman" w:cs="Times New Roman"/>
          <w:i/>
          <w:iCs/>
          <w:noProof/>
          <w:sz w:val="24"/>
          <w:szCs w:val="24"/>
        </w:rPr>
        <w:t>Journal of Research on Technology in Education, 39(2)</w:t>
      </w:r>
      <w:r w:rsidRPr="00DC4236">
        <w:rPr>
          <w:rFonts w:ascii="Times New Roman" w:hAnsi="Times New Roman" w:cs="Times New Roman"/>
          <w:noProof/>
          <w:sz w:val="24"/>
          <w:szCs w:val="24"/>
        </w:rPr>
        <w:t>, 205-223.</w:t>
      </w:r>
    </w:p>
    <w:p w:rsidR="00DC4236" w:rsidRPr="00DC4236" w:rsidRDefault="00DC4236" w:rsidP="00DC4236">
      <w:pPr>
        <w:pStyle w:val="Bibliography"/>
        <w:ind w:left="720" w:hanging="720"/>
        <w:rPr>
          <w:rFonts w:ascii="Times New Roman" w:hAnsi="Times New Roman" w:cs="Times New Roman"/>
          <w:noProof/>
          <w:sz w:val="24"/>
          <w:szCs w:val="24"/>
        </w:rPr>
      </w:pPr>
      <w:r w:rsidRPr="00DC4236">
        <w:rPr>
          <w:rFonts w:ascii="Times New Roman" w:hAnsi="Times New Roman" w:cs="Times New Roman"/>
          <w:noProof/>
          <w:sz w:val="24"/>
          <w:szCs w:val="24"/>
        </w:rPr>
        <w:t xml:space="preserve">Parkinson, D. (2003). Emerging Themes of Student Satisfaction in a Traditional Course and a Blended Distance Course. </w:t>
      </w:r>
      <w:r w:rsidRPr="00DC4236">
        <w:rPr>
          <w:rFonts w:ascii="Times New Roman" w:hAnsi="Times New Roman" w:cs="Times New Roman"/>
          <w:i/>
          <w:iCs/>
          <w:noProof/>
          <w:sz w:val="24"/>
          <w:szCs w:val="24"/>
        </w:rPr>
        <w:t>Tech Trends 47(4)</w:t>
      </w:r>
      <w:r w:rsidRPr="00DC4236">
        <w:rPr>
          <w:rFonts w:ascii="Times New Roman" w:hAnsi="Times New Roman" w:cs="Times New Roman"/>
          <w:noProof/>
          <w:sz w:val="24"/>
          <w:szCs w:val="24"/>
        </w:rPr>
        <w:t>, 22-28.</w:t>
      </w:r>
    </w:p>
    <w:p w:rsidR="00DC4236" w:rsidRPr="00DC4236" w:rsidRDefault="00DC4236" w:rsidP="00DC4236">
      <w:pPr>
        <w:pStyle w:val="Bibliography"/>
        <w:ind w:left="720" w:hanging="720"/>
        <w:rPr>
          <w:rFonts w:ascii="Times New Roman" w:hAnsi="Times New Roman" w:cs="Times New Roman"/>
          <w:noProof/>
          <w:sz w:val="24"/>
          <w:szCs w:val="24"/>
        </w:rPr>
      </w:pPr>
      <w:r w:rsidRPr="00DC4236">
        <w:rPr>
          <w:rFonts w:ascii="Times New Roman" w:hAnsi="Times New Roman" w:cs="Times New Roman"/>
          <w:noProof/>
          <w:sz w:val="24"/>
          <w:szCs w:val="24"/>
        </w:rPr>
        <w:t xml:space="preserve">Satterthwait, D. (2010). Why are 'Hand-on' Science Activities So Effective for Student Learning? </w:t>
      </w:r>
      <w:r w:rsidRPr="00DC4236">
        <w:rPr>
          <w:rFonts w:ascii="Times New Roman" w:hAnsi="Times New Roman" w:cs="Times New Roman"/>
          <w:i/>
          <w:iCs/>
          <w:noProof/>
          <w:sz w:val="24"/>
          <w:szCs w:val="24"/>
        </w:rPr>
        <w:t>Teaching Science 56(2)</w:t>
      </w:r>
      <w:r w:rsidRPr="00DC4236">
        <w:rPr>
          <w:rFonts w:ascii="Times New Roman" w:hAnsi="Times New Roman" w:cs="Times New Roman"/>
          <w:noProof/>
          <w:sz w:val="24"/>
          <w:szCs w:val="24"/>
        </w:rPr>
        <w:t>, 7-10.</w:t>
      </w:r>
    </w:p>
    <w:p w:rsidR="00DC4236" w:rsidRPr="00DC4236" w:rsidRDefault="00DC4236" w:rsidP="00DC4236">
      <w:pPr>
        <w:pStyle w:val="Bibliography"/>
        <w:ind w:left="720" w:hanging="720"/>
        <w:rPr>
          <w:rFonts w:ascii="Times New Roman" w:hAnsi="Times New Roman" w:cs="Times New Roman"/>
          <w:noProof/>
          <w:sz w:val="24"/>
          <w:szCs w:val="24"/>
        </w:rPr>
      </w:pPr>
      <w:r w:rsidRPr="00DC4236">
        <w:rPr>
          <w:rFonts w:ascii="Times New Roman" w:hAnsi="Times New Roman" w:cs="Times New Roman"/>
          <w:noProof/>
          <w:sz w:val="24"/>
          <w:szCs w:val="24"/>
        </w:rPr>
        <w:t xml:space="preserve">Solomon, J. (1980). </w:t>
      </w:r>
      <w:r w:rsidRPr="00DC4236">
        <w:rPr>
          <w:rFonts w:ascii="Times New Roman" w:hAnsi="Times New Roman" w:cs="Times New Roman"/>
          <w:i/>
          <w:iCs/>
          <w:noProof/>
          <w:sz w:val="24"/>
          <w:szCs w:val="24"/>
        </w:rPr>
        <w:t>Teaching Children in the Laboratory.</w:t>
      </w:r>
      <w:r w:rsidRPr="00DC4236">
        <w:rPr>
          <w:rFonts w:ascii="Times New Roman" w:hAnsi="Times New Roman" w:cs="Times New Roman"/>
          <w:noProof/>
          <w:sz w:val="24"/>
          <w:szCs w:val="24"/>
        </w:rPr>
        <w:t xml:space="preserve"> London: Croom Helm.</w:t>
      </w:r>
    </w:p>
    <w:p w:rsidR="00E3496D" w:rsidRPr="005366E2" w:rsidRDefault="00DC4236" w:rsidP="00DC4236">
      <w:pPr>
        <w:spacing w:line="480" w:lineRule="auto"/>
        <w:rPr>
          <w:rFonts w:ascii="Times New Roman" w:hAnsi="Times New Roman" w:cs="Times New Roman"/>
          <w:b/>
          <w:sz w:val="28"/>
          <w:szCs w:val="28"/>
        </w:rPr>
      </w:pPr>
      <w:r w:rsidRPr="00DC4236">
        <w:rPr>
          <w:rFonts w:ascii="Times New Roman" w:hAnsi="Times New Roman" w:cs="Times New Roman"/>
          <w:b/>
          <w:sz w:val="24"/>
          <w:szCs w:val="24"/>
        </w:rPr>
        <w:fldChar w:fldCharType="end"/>
      </w:r>
    </w:p>
    <w:p w:rsidR="005366E2" w:rsidRPr="009611DF" w:rsidRDefault="005366E2" w:rsidP="005366E2">
      <w:pPr>
        <w:spacing w:line="480" w:lineRule="auto"/>
        <w:rPr>
          <w:rFonts w:ascii="Times New Roman" w:hAnsi="Times New Roman" w:cs="Times New Roman"/>
          <w:sz w:val="24"/>
          <w:szCs w:val="24"/>
        </w:rPr>
      </w:pPr>
    </w:p>
    <w:sectPr w:rsidR="005366E2" w:rsidRPr="009611DF" w:rsidSect="0086068E">
      <w:headerReference w:type="default" r:id="rId9"/>
      <w:footerReference w:type="default" r:id="rId10"/>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352D" w:rsidRDefault="004E352D" w:rsidP="00694FEB">
      <w:pPr>
        <w:spacing w:after="0" w:line="240" w:lineRule="auto"/>
      </w:pPr>
      <w:r>
        <w:separator/>
      </w:r>
    </w:p>
  </w:endnote>
  <w:endnote w:type="continuationSeparator" w:id="0">
    <w:p w:rsidR="004E352D" w:rsidRDefault="004E352D" w:rsidP="00694F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60644297"/>
      <w:docPartObj>
        <w:docPartGallery w:val="Page Numbers (Bottom of Page)"/>
        <w:docPartUnique/>
      </w:docPartObj>
    </w:sdtPr>
    <w:sdtEndPr>
      <w:rPr>
        <w:rFonts w:ascii="Times New Roman" w:hAnsi="Times New Roman" w:cs="Times New Roman"/>
        <w:noProof/>
        <w:sz w:val="24"/>
        <w:szCs w:val="24"/>
      </w:rPr>
    </w:sdtEndPr>
    <w:sdtContent>
      <w:p w:rsidR="00144C2E" w:rsidRPr="00144C2E" w:rsidRDefault="00144C2E">
        <w:pPr>
          <w:pStyle w:val="Footer"/>
          <w:jc w:val="center"/>
          <w:rPr>
            <w:rFonts w:ascii="Times New Roman" w:hAnsi="Times New Roman" w:cs="Times New Roman"/>
            <w:sz w:val="24"/>
            <w:szCs w:val="24"/>
          </w:rPr>
        </w:pPr>
        <w:r w:rsidRPr="00144C2E">
          <w:rPr>
            <w:rFonts w:ascii="Times New Roman" w:hAnsi="Times New Roman" w:cs="Times New Roman"/>
            <w:sz w:val="24"/>
            <w:szCs w:val="24"/>
          </w:rPr>
          <w:fldChar w:fldCharType="begin"/>
        </w:r>
        <w:r w:rsidRPr="00144C2E">
          <w:rPr>
            <w:rFonts w:ascii="Times New Roman" w:hAnsi="Times New Roman" w:cs="Times New Roman"/>
            <w:sz w:val="24"/>
            <w:szCs w:val="24"/>
          </w:rPr>
          <w:instrText xml:space="preserve"> PAGE   \* MERGEFORMAT </w:instrText>
        </w:r>
        <w:r w:rsidRPr="00144C2E">
          <w:rPr>
            <w:rFonts w:ascii="Times New Roman" w:hAnsi="Times New Roman" w:cs="Times New Roman"/>
            <w:sz w:val="24"/>
            <w:szCs w:val="24"/>
          </w:rPr>
          <w:fldChar w:fldCharType="separate"/>
        </w:r>
        <w:r w:rsidR="00084DF5">
          <w:rPr>
            <w:rFonts w:ascii="Times New Roman" w:hAnsi="Times New Roman" w:cs="Times New Roman"/>
            <w:noProof/>
            <w:sz w:val="24"/>
            <w:szCs w:val="24"/>
          </w:rPr>
          <w:t>2</w:t>
        </w:r>
        <w:r w:rsidRPr="00144C2E">
          <w:rPr>
            <w:rFonts w:ascii="Times New Roman" w:hAnsi="Times New Roman" w:cs="Times New Roman"/>
            <w:noProof/>
            <w:sz w:val="24"/>
            <w:szCs w:val="24"/>
          </w:rPr>
          <w:fldChar w:fldCharType="end"/>
        </w:r>
      </w:p>
    </w:sdtContent>
  </w:sdt>
  <w:p w:rsidR="00144C2E" w:rsidRDefault="00144C2E" w:rsidP="00694FEB">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352D" w:rsidRDefault="004E352D" w:rsidP="00694FEB">
      <w:pPr>
        <w:spacing w:after="0" w:line="240" w:lineRule="auto"/>
      </w:pPr>
      <w:r>
        <w:separator/>
      </w:r>
    </w:p>
  </w:footnote>
  <w:footnote w:type="continuationSeparator" w:id="0">
    <w:p w:rsidR="004E352D" w:rsidRDefault="004E352D" w:rsidP="00694FE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4C2E" w:rsidRPr="00144C2E" w:rsidRDefault="00144C2E" w:rsidP="00E665FE">
    <w:pPr>
      <w:pStyle w:val="Header"/>
      <w:rPr>
        <w:rFonts w:ascii="Times New Roman" w:hAnsi="Times New Roman" w:cs="Times New Roman"/>
        <w:sz w:val="24"/>
        <w:szCs w:val="24"/>
      </w:rPr>
    </w:pPr>
    <w:r w:rsidRPr="00144C2E">
      <w:rPr>
        <w:rFonts w:ascii="Times New Roman" w:hAnsi="Times New Roman" w:cs="Times New Roman"/>
        <w:sz w:val="24"/>
        <w:szCs w:val="24"/>
      </w:rPr>
      <w:t>Science Students’ Success and Completion by Course Delivery Method</w:t>
    </w:r>
  </w:p>
  <w:p w:rsidR="00144C2E" w:rsidRDefault="00144C2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F45D21"/>
    <w:multiLevelType w:val="hybridMultilevel"/>
    <w:tmpl w:val="6D223962"/>
    <w:lvl w:ilvl="0" w:tplc="2BF24EDA">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29DE67A1"/>
    <w:multiLevelType w:val="hybridMultilevel"/>
    <w:tmpl w:val="9BE64A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B7A6AB4"/>
    <w:multiLevelType w:val="hybridMultilevel"/>
    <w:tmpl w:val="ECA2C562"/>
    <w:lvl w:ilvl="0" w:tplc="88BE5A1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159B"/>
    <w:rsid w:val="00041829"/>
    <w:rsid w:val="0007503E"/>
    <w:rsid w:val="00084DF5"/>
    <w:rsid w:val="00086E27"/>
    <w:rsid w:val="00094B10"/>
    <w:rsid w:val="000B0842"/>
    <w:rsid w:val="000B5A8B"/>
    <w:rsid w:val="000C38EE"/>
    <w:rsid w:val="000C6F42"/>
    <w:rsid w:val="00120E35"/>
    <w:rsid w:val="00124D24"/>
    <w:rsid w:val="00131076"/>
    <w:rsid w:val="0014025F"/>
    <w:rsid w:val="00144C2E"/>
    <w:rsid w:val="00156974"/>
    <w:rsid w:val="001816B8"/>
    <w:rsid w:val="00193D43"/>
    <w:rsid w:val="001C36E0"/>
    <w:rsid w:val="001D22C7"/>
    <w:rsid w:val="001D27BD"/>
    <w:rsid w:val="001D4418"/>
    <w:rsid w:val="001D7BC4"/>
    <w:rsid w:val="001E5B1C"/>
    <w:rsid w:val="00201D31"/>
    <w:rsid w:val="00212DB6"/>
    <w:rsid w:val="0021711B"/>
    <w:rsid w:val="0024159B"/>
    <w:rsid w:val="00266686"/>
    <w:rsid w:val="00276BB2"/>
    <w:rsid w:val="00281322"/>
    <w:rsid w:val="002920F6"/>
    <w:rsid w:val="002A6488"/>
    <w:rsid w:val="002F29A9"/>
    <w:rsid w:val="002F6D3E"/>
    <w:rsid w:val="002F7D70"/>
    <w:rsid w:val="00317E1E"/>
    <w:rsid w:val="003324BF"/>
    <w:rsid w:val="00335E03"/>
    <w:rsid w:val="00340DFF"/>
    <w:rsid w:val="0035145C"/>
    <w:rsid w:val="0036081B"/>
    <w:rsid w:val="00383C29"/>
    <w:rsid w:val="003D32B2"/>
    <w:rsid w:val="003F15BB"/>
    <w:rsid w:val="004015BD"/>
    <w:rsid w:val="004016FC"/>
    <w:rsid w:val="0040391F"/>
    <w:rsid w:val="00437754"/>
    <w:rsid w:val="0046780B"/>
    <w:rsid w:val="004778DB"/>
    <w:rsid w:val="004944AC"/>
    <w:rsid w:val="004A000A"/>
    <w:rsid w:val="004A7DA3"/>
    <w:rsid w:val="004D12F0"/>
    <w:rsid w:val="004E352D"/>
    <w:rsid w:val="004F64AA"/>
    <w:rsid w:val="005366E2"/>
    <w:rsid w:val="005575BF"/>
    <w:rsid w:val="0056568E"/>
    <w:rsid w:val="005835F8"/>
    <w:rsid w:val="005936E5"/>
    <w:rsid w:val="005D4A41"/>
    <w:rsid w:val="005E5D35"/>
    <w:rsid w:val="005F75BF"/>
    <w:rsid w:val="00602399"/>
    <w:rsid w:val="00620F01"/>
    <w:rsid w:val="0063142A"/>
    <w:rsid w:val="0065572D"/>
    <w:rsid w:val="0066530F"/>
    <w:rsid w:val="00694FEB"/>
    <w:rsid w:val="006B6CFA"/>
    <w:rsid w:val="006C4F3F"/>
    <w:rsid w:val="006D66D2"/>
    <w:rsid w:val="00717F99"/>
    <w:rsid w:val="00721B13"/>
    <w:rsid w:val="00725320"/>
    <w:rsid w:val="007300FB"/>
    <w:rsid w:val="0073633B"/>
    <w:rsid w:val="00752182"/>
    <w:rsid w:val="0076110A"/>
    <w:rsid w:val="00761721"/>
    <w:rsid w:val="0076599B"/>
    <w:rsid w:val="007754D7"/>
    <w:rsid w:val="0079691C"/>
    <w:rsid w:val="007D5D46"/>
    <w:rsid w:val="007E097B"/>
    <w:rsid w:val="007F3E1F"/>
    <w:rsid w:val="00805AC0"/>
    <w:rsid w:val="00821FAD"/>
    <w:rsid w:val="00831217"/>
    <w:rsid w:val="00832329"/>
    <w:rsid w:val="00833189"/>
    <w:rsid w:val="00845B3C"/>
    <w:rsid w:val="0086068E"/>
    <w:rsid w:val="00862FB6"/>
    <w:rsid w:val="008630E8"/>
    <w:rsid w:val="00863715"/>
    <w:rsid w:val="00891AF0"/>
    <w:rsid w:val="008B7E47"/>
    <w:rsid w:val="008D6D00"/>
    <w:rsid w:val="00932A44"/>
    <w:rsid w:val="00956F6D"/>
    <w:rsid w:val="009611DF"/>
    <w:rsid w:val="00972BB8"/>
    <w:rsid w:val="0097565B"/>
    <w:rsid w:val="009A6206"/>
    <w:rsid w:val="009B1E64"/>
    <w:rsid w:val="009B4CB4"/>
    <w:rsid w:val="009E7B04"/>
    <w:rsid w:val="009E7F8C"/>
    <w:rsid w:val="00A01B76"/>
    <w:rsid w:val="00A05286"/>
    <w:rsid w:val="00A07418"/>
    <w:rsid w:val="00A120F5"/>
    <w:rsid w:val="00A30357"/>
    <w:rsid w:val="00A63C64"/>
    <w:rsid w:val="00A725B3"/>
    <w:rsid w:val="00AC63D5"/>
    <w:rsid w:val="00AF03BF"/>
    <w:rsid w:val="00AF0B2D"/>
    <w:rsid w:val="00AF3811"/>
    <w:rsid w:val="00AF55EC"/>
    <w:rsid w:val="00B00623"/>
    <w:rsid w:val="00B0508D"/>
    <w:rsid w:val="00B068D1"/>
    <w:rsid w:val="00B244A3"/>
    <w:rsid w:val="00B33172"/>
    <w:rsid w:val="00B64B27"/>
    <w:rsid w:val="00B942DB"/>
    <w:rsid w:val="00C15744"/>
    <w:rsid w:val="00C1648F"/>
    <w:rsid w:val="00C1709B"/>
    <w:rsid w:val="00C2368A"/>
    <w:rsid w:val="00C374CF"/>
    <w:rsid w:val="00C40DEE"/>
    <w:rsid w:val="00C73AB6"/>
    <w:rsid w:val="00C76B0C"/>
    <w:rsid w:val="00CA5489"/>
    <w:rsid w:val="00CA709F"/>
    <w:rsid w:val="00CE4758"/>
    <w:rsid w:val="00CE7113"/>
    <w:rsid w:val="00D0097E"/>
    <w:rsid w:val="00D31702"/>
    <w:rsid w:val="00D4485D"/>
    <w:rsid w:val="00D713F9"/>
    <w:rsid w:val="00D7578F"/>
    <w:rsid w:val="00D75B17"/>
    <w:rsid w:val="00D839C8"/>
    <w:rsid w:val="00D84559"/>
    <w:rsid w:val="00DA0655"/>
    <w:rsid w:val="00DA0A54"/>
    <w:rsid w:val="00DC2AA8"/>
    <w:rsid w:val="00DC2CB2"/>
    <w:rsid w:val="00DC4236"/>
    <w:rsid w:val="00DC5D5B"/>
    <w:rsid w:val="00DD6362"/>
    <w:rsid w:val="00DE594E"/>
    <w:rsid w:val="00E03705"/>
    <w:rsid w:val="00E04F0E"/>
    <w:rsid w:val="00E05CF5"/>
    <w:rsid w:val="00E3496D"/>
    <w:rsid w:val="00E470EA"/>
    <w:rsid w:val="00E56A9D"/>
    <w:rsid w:val="00E665FE"/>
    <w:rsid w:val="00E7539C"/>
    <w:rsid w:val="00E77AA4"/>
    <w:rsid w:val="00E865C9"/>
    <w:rsid w:val="00EA250B"/>
    <w:rsid w:val="00EA55FB"/>
    <w:rsid w:val="00EB2CDF"/>
    <w:rsid w:val="00EC3349"/>
    <w:rsid w:val="00EE0FCE"/>
    <w:rsid w:val="00EE1273"/>
    <w:rsid w:val="00EE4CF3"/>
    <w:rsid w:val="00EF756D"/>
    <w:rsid w:val="00F0064E"/>
    <w:rsid w:val="00F02C71"/>
    <w:rsid w:val="00F15608"/>
    <w:rsid w:val="00F17297"/>
    <w:rsid w:val="00F23D90"/>
    <w:rsid w:val="00F23F1A"/>
    <w:rsid w:val="00F32BDB"/>
    <w:rsid w:val="00F3675A"/>
    <w:rsid w:val="00F41EBE"/>
    <w:rsid w:val="00F549C2"/>
    <w:rsid w:val="00F65D3A"/>
    <w:rsid w:val="00FA2714"/>
    <w:rsid w:val="00FB5FEA"/>
    <w:rsid w:val="00FC7292"/>
    <w:rsid w:val="00FD2BBE"/>
    <w:rsid w:val="00FE4103"/>
    <w:rsid w:val="00FF33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44A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A0A54"/>
    <w:pPr>
      <w:ind w:left="720"/>
      <w:contextualSpacing/>
    </w:pPr>
  </w:style>
  <w:style w:type="table" w:styleId="TableGrid">
    <w:name w:val="Table Grid"/>
    <w:basedOn w:val="TableNormal"/>
    <w:uiPriority w:val="59"/>
    <w:rsid w:val="00F549C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ediumList2">
    <w:name w:val="Medium List 2"/>
    <w:basedOn w:val="TableNormal"/>
    <w:uiPriority w:val="66"/>
    <w:rsid w:val="00F549C2"/>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Header">
    <w:name w:val="header"/>
    <w:basedOn w:val="Normal"/>
    <w:link w:val="HeaderChar"/>
    <w:uiPriority w:val="99"/>
    <w:unhideWhenUsed/>
    <w:rsid w:val="00694FEB"/>
    <w:pPr>
      <w:tabs>
        <w:tab w:val="center" w:pos="4680"/>
        <w:tab w:val="right" w:pos="9360"/>
      </w:tabs>
      <w:spacing w:after="0" w:line="240" w:lineRule="auto"/>
    </w:pPr>
  </w:style>
  <w:style w:type="character" w:customStyle="1" w:styleId="HeaderChar">
    <w:name w:val="Header Char"/>
    <w:basedOn w:val="DefaultParagraphFont"/>
    <w:link w:val="Header"/>
    <w:uiPriority w:val="99"/>
    <w:rsid w:val="00694FEB"/>
  </w:style>
  <w:style w:type="paragraph" w:styleId="Footer">
    <w:name w:val="footer"/>
    <w:basedOn w:val="Normal"/>
    <w:link w:val="FooterChar"/>
    <w:uiPriority w:val="99"/>
    <w:unhideWhenUsed/>
    <w:rsid w:val="00694FEB"/>
    <w:pPr>
      <w:tabs>
        <w:tab w:val="center" w:pos="4680"/>
        <w:tab w:val="right" w:pos="9360"/>
      </w:tabs>
      <w:spacing w:after="0" w:line="240" w:lineRule="auto"/>
    </w:pPr>
  </w:style>
  <w:style w:type="character" w:customStyle="1" w:styleId="FooterChar">
    <w:name w:val="Footer Char"/>
    <w:basedOn w:val="DefaultParagraphFont"/>
    <w:link w:val="Footer"/>
    <w:uiPriority w:val="99"/>
    <w:rsid w:val="00694FEB"/>
  </w:style>
  <w:style w:type="paragraph" w:styleId="Bibliography">
    <w:name w:val="Bibliography"/>
    <w:basedOn w:val="Normal"/>
    <w:next w:val="Normal"/>
    <w:uiPriority w:val="37"/>
    <w:unhideWhenUsed/>
    <w:rsid w:val="005366E2"/>
  </w:style>
  <w:style w:type="paragraph" w:styleId="BalloonText">
    <w:name w:val="Balloon Text"/>
    <w:basedOn w:val="Normal"/>
    <w:link w:val="BalloonTextChar"/>
    <w:uiPriority w:val="99"/>
    <w:semiHidden/>
    <w:unhideWhenUsed/>
    <w:rsid w:val="00DC423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C423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44A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A0A54"/>
    <w:pPr>
      <w:ind w:left="720"/>
      <w:contextualSpacing/>
    </w:pPr>
  </w:style>
  <w:style w:type="table" w:styleId="TableGrid">
    <w:name w:val="Table Grid"/>
    <w:basedOn w:val="TableNormal"/>
    <w:uiPriority w:val="59"/>
    <w:rsid w:val="00F549C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ediumList2">
    <w:name w:val="Medium List 2"/>
    <w:basedOn w:val="TableNormal"/>
    <w:uiPriority w:val="66"/>
    <w:rsid w:val="00F549C2"/>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Header">
    <w:name w:val="header"/>
    <w:basedOn w:val="Normal"/>
    <w:link w:val="HeaderChar"/>
    <w:uiPriority w:val="99"/>
    <w:unhideWhenUsed/>
    <w:rsid w:val="00694FEB"/>
    <w:pPr>
      <w:tabs>
        <w:tab w:val="center" w:pos="4680"/>
        <w:tab w:val="right" w:pos="9360"/>
      </w:tabs>
      <w:spacing w:after="0" w:line="240" w:lineRule="auto"/>
    </w:pPr>
  </w:style>
  <w:style w:type="character" w:customStyle="1" w:styleId="HeaderChar">
    <w:name w:val="Header Char"/>
    <w:basedOn w:val="DefaultParagraphFont"/>
    <w:link w:val="Header"/>
    <w:uiPriority w:val="99"/>
    <w:rsid w:val="00694FEB"/>
  </w:style>
  <w:style w:type="paragraph" w:styleId="Footer">
    <w:name w:val="footer"/>
    <w:basedOn w:val="Normal"/>
    <w:link w:val="FooterChar"/>
    <w:uiPriority w:val="99"/>
    <w:unhideWhenUsed/>
    <w:rsid w:val="00694FEB"/>
    <w:pPr>
      <w:tabs>
        <w:tab w:val="center" w:pos="4680"/>
        <w:tab w:val="right" w:pos="9360"/>
      </w:tabs>
      <w:spacing w:after="0" w:line="240" w:lineRule="auto"/>
    </w:pPr>
  </w:style>
  <w:style w:type="character" w:customStyle="1" w:styleId="FooterChar">
    <w:name w:val="Footer Char"/>
    <w:basedOn w:val="DefaultParagraphFont"/>
    <w:link w:val="Footer"/>
    <w:uiPriority w:val="99"/>
    <w:rsid w:val="00694FEB"/>
  </w:style>
  <w:style w:type="paragraph" w:styleId="Bibliography">
    <w:name w:val="Bibliography"/>
    <w:basedOn w:val="Normal"/>
    <w:next w:val="Normal"/>
    <w:uiPriority w:val="37"/>
    <w:unhideWhenUsed/>
    <w:rsid w:val="005366E2"/>
  </w:style>
  <w:style w:type="paragraph" w:styleId="BalloonText">
    <w:name w:val="Balloon Text"/>
    <w:basedOn w:val="Normal"/>
    <w:link w:val="BalloonTextChar"/>
    <w:uiPriority w:val="99"/>
    <w:semiHidden/>
    <w:unhideWhenUsed/>
    <w:rsid w:val="00DC423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C423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984165">
      <w:bodyDiv w:val="1"/>
      <w:marLeft w:val="0"/>
      <w:marRight w:val="0"/>
      <w:marTop w:val="0"/>
      <w:marBottom w:val="0"/>
      <w:divBdr>
        <w:top w:val="none" w:sz="0" w:space="0" w:color="auto"/>
        <w:left w:val="none" w:sz="0" w:space="0" w:color="auto"/>
        <w:bottom w:val="none" w:sz="0" w:space="0" w:color="auto"/>
        <w:right w:val="none" w:sz="0" w:space="0" w:color="auto"/>
      </w:divBdr>
    </w:div>
    <w:div w:id="171529486">
      <w:bodyDiv w:val="1"/>
      <w:marLeft w:val="0"/>
      <w:marRight w:val="0"/>
      <w:marTop w:val="0"/>
      <w:marBottom w:val="0"/>
      <w:divBdr>
        <w:top w:val="none" w:sz="0" w:space="0" w:color="auto"/>
        <w:left w:val="none" w:sz="0" w:space="0" w:color="auto"/>
        <w:bottom w:val="none" w:sz="0" w:space="0" w:color="auto"/>
        <w:right w:val="none" w:sz="0" w:space="0" w:color="auto"/>
      </w:divBdr>
    </w:div>
    <w:div w:id="567498621">
      <w:bodyDiv w:val="1"/>
      <w:marLeft w:val="0"/>
      <w:marRight w:val="0"/>
      <w:marTop w:val="0"/>
      <w:marBottom w:val="0"/>
      <w:divBdr>
        <w:top w:val="none" w:sz="0" w:space="0" w:color="auto"/>
        <w:left w:val="none" w:sz="0" w:space="0" w:color="auto"/>
        <w:bottom w:val="none" w:sz="0" w:space="0" w:color="auto"/>
        <w:right w:val="none" w:sz="0" w:space="0" w:color="auto"/>
      </w:divBdr>
    </w:div>
    <w:div w:id="645553591">
      <w:bodyDiv w:val="1"/>
      <w:marLeft w:val="0"/>
      <w:marRight w:val="0"/>
      <w:marTop w:val="0"/>
      <w:marBottom w:val="0"/>
      <w:divBdr>
        <w:top w:val="none" w:sz="0" w:space="0" w:color="auto"/>
        <w:left w:val="none" w:sz="0" w:space="0" w:color="auto"/>
        <w:bottom w:val="none" w:sz="0" w:space="0" w:color="auto"/>
        <w:right w:val="none" w:sz="0" w:space="0" w:color="auto"/>
      </w:divBdr>
    </w:div>
    <w:div w:id="724138378">
      <w:bodyDiv w:val="1"/>
      <w:marLeft w:val="0"/>
      <w:marRight w:val="0"/>
      <w:marTop w:val="0"/>
      <w:marBottom w:val="0"/>
      <w:divBdr>
        <w:top w:val="none" w:sz="0" w:space="0" w:color="auto"/>
        <w:left w:val="none" w:sz="0" w:space="0" w:color="auto"/>
        <w:bottom w:val="none" w:sz="0" w:space="0" w:color="auto"/>
        <w:right w:val="none" w:sz="0" w:space="0" w:color="auto"/>
      </w:divBdr>
    </w:div>
    <w:div w:id="1016999199">
      <w:bodyDiv w:val="1"/>
      <w:marLeft w:val="0"/>
      <w:marRight w:val="0"/>
      <w:marTop w:val="0"/>
      <w:marBottom w:val="0"/>
      <w:divBdr>
        <w:top w:val="none" w:sz="0" w:space="0" w:color="auto"/>
        <w:left w:val="none" w:sz="0" w:space="0" w:color="auto"/>
        <w:bottom w:val="none" w:sz="0" w:space="0" w:color="auto"/>
        <w:right w:val="none" w:sz="0" w:space="0" w:color="auto"/>
      </w:divBdr>
    </w:div>
    <w:div w:id="1089543563">
      <w:bodyDiv w:val="1"/>
      <w:marLeft w:val="0"/>
      <w:marRight w:val="0"/>
      <w:marTop w:val="0"/>
      <w:marBottom w:val="0"/>
      <w:divBdr>
        <w:top w:val="none" w:sz="0" w:space="0" w:color="auto"/>
        <w:left w:val="none" w:sz="0" w:space="0" w:color="auto"/>
        <w:bottom w:val="none" w:sz="0" w:space="0" w:color="auto"/>
        <w:right w:val="none" w:sz="0" w:space="0" w:color="auto"/>
      </w:divBdr>
    </w:div>
    <w:div w:id="1251549047">
      <w:bodyDiv w:val="1"/>
      <w:marLeft w:val="0"/>
      <w:marRight w:val="0"/>
      <w:marTop w:val="0"/>
      <w:marBottom w:val="0"/>
      <w:divBdr>
        <w:top w:val="none" w:sz="0" w:space="0" w:color="auto"/>
        <w:left w:val="none" w:sz="0" w:space="0" w:color="auto"/>
        <w:bottom w:val="none" w:sz="0" w:space="0" w:color="auto"/>
        <w:right w:val="none" w:sz="0" w:space="0" w:color="auto"/>
      </w:divBdr>
    </w:div>
    <w:div w:id="1614288415">
      <w:bodyDiv w:val="1"/>
      <w:marLeft w:val="0"/>
      <w:marRight w:val="0"/>
      <w:marTop w:val="0"/>
      <w:marBottom w:val="0"/>
      <w:divBdr>
        <w:top w:val="none" w:sz="0" w:space="0" w:color="auto"/>
        <w:left w:val="none" w:sz="0" w:space="0" w:color="auto"/>
        <w:bottom w:val="none" w:sz="0" w:space="0" w:color="auto"/>
        <w:right w:val="none" w:sz="0" w:space="0" w:color="auto"/>
      </w:divBdr>
    </w:div>
    <w:div w:id="1619990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Ric</b:Tag>
    <b:SourceType>JournalArticle</b:SourceType>
    <b:Guid>{FEE2A97E-C321-44DA-AFB0-3C379AB65F8B}</b:Guid>
    <b:Title>Student Characteristics, Sense of Community, and Cognitive Achievement in Web-based and Lab-based Learning Environments</b:Title>
    <b:Author>
      <b:Author>
        <b:NameList>
          <b:Person>
            <b:Last>Overbaugh</b:Last>
            <b:First>Richard</b:First>
            <b:Middle>C. &amp; Lin, Shin Yi</b:Middle>
          </b:Person>
        </b:NameList>
      </b:Author>
    </b:Author>
    <b:JournalName>Journal of Research on Technology in Education, 39(2)</b:JournalName>
    <b:Year>2006</b:Year>
    <b:Pages>205-223</b:Pages>
    <b:RefOrder>2</b:RefOrder>
  </b:Source>
  <b:Source>
    <b:Tag>Lei07</b:Tag>
    <b:SourceType>JournalArticle</b:SourceType>
    <b:Guid>{36B571B0-B6EE-4476-A9E4-85AA326B4117}</b:Guid>
    <b:Author>
      <b:Author>
        <b:NameList>
          <b:Person>
            <b:Last>Lei</b:Last>
            <b:First>Simon</b:First>
            <b:Middle>A.</b:Middle>
          </b:Person>
        </b:NameList>
      </b:Author>
    </b:Author>
    <b:Title>Teachin Practices of Instructors in Two Community Colleges in a Western State</b:Title>
    <b:JournalName>Education 128 (1)</b:JournalName>
    <b:Year>2007</b:Year>
    <b:Pages>148-160</b:Pages>
    <b:RefOrder>3</b:RefOrder>
  </b:Source>
  <b:Source>
    <b:Tag>Jen07</b:Tag>
    <b:SourceType>JournalArticle</b:SourceType>
    <b:Guid>{FFA51E87-6D7B-44E0-B59A-C23D9251E49E}</b:Guid>
    <b:Author>
      <b:Author>
        <b:NameList>
          <b:Person>
            <b:Last>Jenkins</b:Last>
            <b:First>Edgar</b:First>
          </b:Person>
        </b:NameList>
      </b:Author>
    </b:Author>
    <b:Title>What is the School Science Laboratory for?</b:Title>
    <b:JournalName>Journal of Curriculum Studies 39(6)</b:JournalName>
    <b:Year>2007</b:Year>
    <b:Pages>723-436</b:Pages>
    <b:RefOrder>4</b:RefOrder>
  </b:Source>
  <b:Source>
    <b:Tag>Sol80</b:Tag>
    <b:SourceType>Book</b:SourceType>
    <b:Guid>{D5C14BFC-DD2A-4FA5-ABD1-9EF0421511D8}</b:Guid>
    <b:Author>
      <b:Author>
        <b:NameList>
          <b:Person>
            <b:Last>Solomon</b:Last>
            <b:First>J.</b:First>
          </b:Person>
        </b:NameList>
      </b:Author>
    </b:Author>
    <b:Title>Teaching Children in the Laboratory</b:Title>
    <b:Year>1980</b:Year>
    <b:City>London</b:City>
    <b:Publisher>Croom Helm</b:Publisher>
    <b:RefOrder>5</b:RefOrder>
  </b:Source>
  <b:Source>
    <b:Tag>Moo08</b:Tag>
    <b:SourceType>JournalArticle</b:SourceType>
    <b:Guid>{E65F85B4-DABC-4A5E-814C-0428BF2DE0CB}</b:Guid>
    <b:Author>
      <b:Author>
        <b:NameList>
          <b:Person>
            <b:Last>Moore</b:Last>
            <b:First>Randy</b:First>
          </b:Person>
        </b:NameList>
      </b:Author>
    </b:Author>
    <b:Title>Are Students' Performance in Labs Related to Their Performances in Lecture Portions of Introductory Science Courses?</b:Title>
    <b:Year>2008</b:Year>
    <b:Pages>66-70</b:Pages>
    <b:JournalName>Journal of College Science Teaching (Jan/Feb)</b:JournalName>
    <b:RefOrder>6</b:RefOrder>
  </b:Source>
  <b:Source>
    <b:Tag>Bur08</b:Tag>
    <b:SourceType>JournalArticle</b:SourceType>
    <b:Guid>{74A448E7-A5F5-4C63-9D65-B23BD551206A}</b:Guid>
    <b:Author>
      <b:Author>
        <b:NameList>
          <b:Person>
            <b:Last>Burrowes</b:Last>
            <b:First>Patricia</b:First>
            <b:Middle>&amp; Nazario, Gladys</b:Middle>
          </b:Person>
        </b:NameList>
      </b:Author>
    </b:Author>
    <b:Title>Promoting Student Learning Through the Integration of Lab and Lecture</b:Title>
    <b:JournalName>Journal of College Science Teaching (Mar/Apr)</b:JournalName>
    <b:Year>2008</b:Year>
    <b:Pages>18-23</b:Pages>
    <b:RefOrder>7</b:RefOrder>
  </b:Source>
  <b:Source>
    <b:Tag>Ber10</b:Tag>
    <b:SourceType>JournalArticle</b:SourceType>
    <b:Guid>{50B3BB28-128A-48A8-9C90-6133E13589EC}</b:Guid>
    <b:Author>
      <b:Author>
        <b:NameList>
          <b:Person>
            <b:Last>Bernhard</b:Last>
            <b:First>J.</b:First>
          </b:Person>
        </b:NameList>
      </b:Author>
    </b:Author>
    <b:Title>Insightful Learning in the Laboratory:  Some Experiences from 10 Years of Designing and Using Conceptual Labs</b:Title>
    <b:JournalName>European Journal of Engineering Education 35(3)</b:JournalName>
    <b:Year>2010</b:Year>
    <b:Pages>271-287</b:Pages>
    <b:RefOrder>8</b:RefOrder>
  </b:Source>
  <b:Source>
    <b:Tag>Sat10</b:Tag>
    <b:SourceType>JournalArticle</b:SourceType>
    <b:Guid>{2706B5D7-1337-4EFD-AC37-68975C3D0565}</b:Guid>
    <b:Author>
      <b:Author>
        <b:NameList>
          <b:Person>
            <b:Last>Satterthwait</b:Last>
            <b:First>Donna</b:First>
          </b:Person>
        </b:NameList>
      </b:Author>
    </b:Author>
    <b:Title>Why are 'Hand-on' Science Activities So Effective for Student Learning?</b:Title>
    <b:JournalName>Teaching Science 56(2)</b:JournalName>
    <b:Year>2010</b:Year>
    <b:Pages>7-10</b:Pages>
    <b:RefOrder>9</b:RefOrder>
  </b:Source>
  <b:Source>
    <b:Tag>Dav10</b:Tag>
    <b:SourceType>JournalArticle</b:SourceType>
    <b:Guid>{C136CF48-D84E-45A0-8972-7A49A64243FF}</b:Guid>
    <b:Author>
      <b:Author>
        <b:NameList>
          <b:Person>
            <b:Last>Davies-Vollum</b:Last>
            <b:First>Katherine</b:First>
            <b:Middle>Sian</b:Middle>
          </b:Person>
        </b:NameList>
      </b:Author>
    </b:Author>
    <b:Title>Developing a "Gateway" Course to Prepart Nontraditional Student for Sucess in Upper-Division Science Courses</b:Title>
    <b:JournalName>Journal of College Science Teaching 40(1)</b:JournalName>
    <b:Year>2010</b:Year>
    <b:Pages>28-33</b:Pages>
    <b:RefOrder>10</b:RefOrder>
  </b:Source>
  <b:Source>
    <b:Tag>Kan10</b:Tag>
    <b:SourceType>JournalArticle</b:SourceType>
    <b:Guid>{C84317A3-9A49-4308-9E85-D810E619E4AD}</b:Guid>
    <b:Author>
      <b:Author>
        <b:NameList>
          <b:Person>
            <b:Last>Kanter</b:Last>
            <b:First>David</b:First>
            <b:Middle>E.</b:Middle>
          </b:Person>
        </b:NameList>
      </b:Author>
    </b:Author>
    <b:Title>The Impact of Project-Based Science Curriculum on Minority Student Achievement, Attitudes, and Careers:  The Effects of Teacher Content and Pedagogical Content Knowledge and Inquiry-Based Practices </b:Title>
    <b:JournalName>Wiley Periodicals</b:JournalName>
    <b:Year>2010</b:Year>
    <b:Pages>855-887</b:Pages>
    <b:RefOrder>11</b:RefOrder>
  </b:Source>
  <b:Source>
    <b:Tag>Lee11</b:Tag>
    <b:SourceType>JournalArticle</b:SourceType>
    <b:Guid>{531CE4ED-A1AA-421C-B870-9DF790E5AECC}</b:Guid>
    <b:Author>
      <b:Author>
        <b:NameList>
          <b:Person>
            <b:Last>Lee</b:Last>
            <b:First>Kwan</b:First>
            <b:Middle>Min</b:Middle>
          </b:Person>
        </b:NameList>
      </b:Author>
    </b:Author>
    <b:Title>Effects of Interactivity in Educational Games:  A Mediating Role of Social Presences on Learning Outcomes</b:Title>
    <b:JournalName>Journal of Human-Computer Interaction 27(7)</b:JournalName>
    <b:Year>2011</b:Year>
    <b:Pages>620-633</b:Pages>
    <b:RefOrder>12</b:RefOrder>
  </b:Source>
  <b:Source>
    <b:Tag>Koe12</b:Tag>
    <b:SourceType>JournalArticle</b:SourceType>
    <b:Guid>{177D5BA0-3D57-494B-805F-B068C8160DAD}</b:Guid>
    <b:Author>
      <b:Author>
        <b:NameList>
          <b:Person>
            <b:Last>Koenig</b:Last>
            <b:First>Kathleen</b:First>
          </b:Person>
        </b:NameList>
      </b:Author>
    </b:Author>
    <b:Title>Addressing STEM Retention Through a Scientific Thought and Methods Course</b:Title>
    <b:JournalName>Journal of College Science Teaching 41(4)</b:JournalName>
    <b:Year>2012</b:Year>
    <b:Pages>23-29</b:Pages>
    <b:RefOrder>13</b:RefOrder>
  </b:Source>
  <b:Source>
    <b:Tag>Gen12</b:Tag>
    <b:SourceType>JournalArticle</b:SourceType>
    <b:Guid>{0C920CFF-6F85-41D4-91EE-3CAF57EF7A25}</b:Guid>
    <b:Author>
      <b:Author>
        <b:NameList>
          <b:Person>
            <b:Last>Gentile</b:Last>
            <b:First>Lisa</b:First>
          </b:Person>
        </b:NameList>
      </b:Author>
    </b:Author>
    <b:Title>Challenging Disciplinary Boundaries in the First Year:  A New Introductory Integrated Science Course for STEM Majors</b:Title>
    <b:JournalName>Journal of College Science Teaching 41(5)</b:JournalName>
    <b:Year>2012</b:Year>
    <b:Pages>45-50</b:Pages>
    <b:RefOrder>14</b:RefOrder>
  </b:Source>
  <b:Source>
    <b:Tag>Par03</b:Tag>
    <b:SourceType>JournalArticle</b:SourceType>
    <b:Guid>{74AFD031-A770-4C11-892A-292255BDB4EC}</b:Guid>
    <b:Author>
      <b:Author>
        <b:NameList>
          <b:Person>
            <b:Last>Parkinson</b:Last>
            <b:First>Debra</b:First>
          </b:Person>
        </b:NameList>
      </b:Author>
    </b:Author>
    <b:Title>Emerging Themes of Student Satisfaction in a Traditional Course and a Blended Distance Course</b:Title>
    <b:JournalName>Tech Trends 47(4)</b:JournalName>
    <b:Year>2003</b:Year>
    <b:Pages>22-28</b:Pages>
    <b:RefOrder>15</b:RefOrder>
  </b:Source>
  <b:Source>
    <b:Tag>Jon06</b:Tag>
    <b:SourceType>JournalArticle</b:SourceType>
    <b:Guid>{1A4AA516-1CD9-4980-A5E0-DEEF8CE07106}</b:Guid>
    <b:Author>
      <b:Author>
        <b:NameList>
          <b:Person>
            <b:Last>Jonassen</b:Last>
            <b:First>David</b:First>
          </b:Person>
        </b:NameList>
      </b:Author>
    </b:Author>
    <b:Title>Everyday Problem Solving in Engineering:  Lessons for Engineering Education</b:Title>
    <b:JournalName>Journal of Engineering Education</b:JournalName>
    <b:Year>2006</b:Year>
    <b:Pages>139-151</b:Pages>
    <b:RefOrder>16</b:RefOrder>
  </b:Source>
  <b:Source>
    <b:Tag>Etk07</b:Tag>
    <b:SourceType>JournalArticle</b:SourceType>
    <b:Guid>{5D9E263C-9466-4645-ABE8-1AC5D3D6A095}</b:Guid>
    <b:Author>
      <b:Author>
        <b:NameList>
          <b:Person>
            <b:Last>Etkina</b:Last>
            <b:First>Eugenia</b:First>
          </b:Person>
        </b:NameList>
      </b:Author>
    </b:Author>
    <b:Title>Spending Time on Design:  Does it Hurt Physics Learning</b:Title>
    <b:JournalName>Physics Education Research Conference</b:JournalName>
    <b:Year>2007</b:Year>
    <b:Pages>88-91</b:Pages>
    <b:RefOrder>17</b:RefOrder>
  </b:Source>
  <b:Source>
    <b:Tag>Gok11</b:Tag>
    <b:SourceType>JournalArticle</b:SourceType>
    <b:Guid>{3A724D4E-A79B-4496-91AA-934A1D260842}</b:Guid>
    <b:Author>
      <b:Author>
        <b:NameList>
          <b:Person>
            <b:Last>Gok</b:Last>
            <b:First>Tolga</b:First>
          </b:Person>
        </b:NameList>
      </b:Author>
    </b:Author>
    <b:Title>Exploring of Students' Performances, Motivation Processes and Learning Strategies in Studio Physics</b:Title>
    <b:JournalName>Latin America Journal of Physics Education 5(1)</b:JournalName>
    <b:Year>2011</b:Year>
    <b:Pages>154-161</b:Pages>
    <b:RefOrder>18</b:RefOrder>
  </b:Source>
  <b:Source>
    <b:Tag>And01</b:Tag>
    <b:SourceType>Book</b:SourceType>
    <b:Guid>{EF21285B-1E6E-4FB5-88F1-17FE9C7E7E26}</b:Guid>
    <b:Title>A taxonomy for learning, teaching, and assessing:  A Revision of Bloom's Taxonomy of Educational Objectives</b:Title>
    <b:Year>2001</b:Year>
    <b:Author>
      <b:Author>
        <b:NameList>
          <b:Person>
            <b:Last>Anderson</b:Last>
            <b:First>L.W.</b:First>
          </b:Person>
        </b:NameList>
      </b:Author>
    </b:Author>
    <b:City>New York</b:City>
    <b:Publisher>Longman</b:Publisher>
    <b:RefOrder>19</b:RefOrder>
  </b:Source>
  <b:Source>
    <b:Tag>Mar99</b:Tag>
    <b:SourceType>JournalArticle</b:SourceType>
    <b:Guid>{1E6C67B1-3213-4E44-A361-D800DC08C882}</b:Guid>
    <b:Author>
      <b:Author>
        <b:NameList>
          <b:Person>
            <b:Last>Martinez</b:Last>
            <b:First>Margaret</b:First>
          </b:Person>
        </b:NameList>
      </b:Author>
    </b:Author>
    <b:Title>An Investigation into Successful Learning - Measuring the Impact of Learning Orientation (A Primary Learner-difference Variable) on Learning</b:Title>
    <b:Year>1999</b:Year>
    <b:JournalName>Doctoral Disseratation.  http://www.trainingplace.com/source/research/Martinezdissertation1999.</b:JournalName>
    <b:RefOrder>20</b:RefOrder>
  </b:Source>
  <b:Source>
    <b:Tag>Div05</b:Tag>
    <b:SourceType>Book</b:SourceType>
    <b:Guid>{7F8A021C-C543-4A88-9CCD-ABDA4C08037E}</b:Guid>
    <b:Author>
      <b:Author>
        <b:Corporate>Division of Behavior and Social Sciences (NRC)</b:Corporate>
      </b:Author>
    </b:Author>
    <b:Title>American Lab Report:  Investigations in High School Science</b:Title>
    <b:Year>2005</b:Year>
    <b:City>Washington D.C.</b:City>
    <b:Publisher>National Academy Press</b:Publisher>
    <b:RefOrder>1</b:RefOrder>
  </b:Source>
</b:Sources>
</file>

<file path=customXml/itemProps1.xml><?xml version="1.0" encoding="utf-8"?>
<ds:datastoreItem xmlns:ds="http://schemas.openxmlformats.org/officeDocument/2006/customXml" ds:itemID="{519D1A34-2CDD-4031-9E91-D25E899CAE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29</Pages>
  <Words>6161</Words>
  <Characters>35122</Characters>
  <Application>Microsoft Office Word</Application>
  <DocSecurity>4</DocSecurity>
  <Lines>292</Lines>
  <Paragraphs>82</Paragraphs>
  <ScaleCrop>false</ScaleCrop>
  <HeadingPairs>
    <vt:vector size="2" baseType="variant">
      <vt:variant>
        <vt:lpstr>Title</vt:lpstr>
      </vt:variant>
      <vt:variant>
        <vt:i4>1</vt:i4>
      </vt:variant>
    </vt:vector>
  </HeadingPairs>
  <TitlesOfParts>
    <vt:vector size="1" baseType="lpstr">
      <vt:lpstr/>
    </vt:vector>
  </TitlesOfParts>
  <Company>Chippewa Valley Technical College</Company>
  <LinksUpToDate>false</LinksUpToDate>
  <CharactersWithSpaces>41201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Joe</dc:creator>
  <cp:lastModifiedBy>Lisa Pillow</cp:lastModifiedBy>
  <cp:revision>2</cp:revision>
  <cp:lastPrinted>2013-11-18T00:22:00Z</cp:lastPrinted>
  <dcterms:created xsi:type="dcterms:W3CDTF">2013-12-16T18:07:00Z</dcterms:created>
  <dcterms:modified xsi:type="dcterms:W3CDTF">2013-12-16T18:07:00Z</dcterms:modified>
</cp:coreProperties>
</file>