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6064" w:rsidRDefault="00D66064" w:rsidP="00D66064">
      <w:pPr>
        <w:jc w:val="center"/>
        <w:rPr>
          <w:rFonts w:ascii="Times New Roman" w:hAnsi="Times New Roman" w:cs="Times New Roman"/>
          <w:sz w:val="24"/>
          <w:szCs w:val="24"/>
        </w:rPr>
      </w:pPr>
    </w:p>
    <w:p w:rsidR="00D66064" w:rsidRDefault="00D66064" w:rsidP="00D66064">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r w:rsidRPr="000E59BC">
        <w:rPr>
          <w:rFonts w:ascii="Times New Roman" w:hAnsi="Times New Roman" w:cs="Times New Roman"/>
          <w:sz w:val="24"/>
          <w:szCs w:val="24"/>
        </w:rPr>
        <w:t>University of Wisconsin – Eau Claire</w:t>
      </w:r>
    </w:p>
    <w:p w:rsidR="00D66064" w:rsidRPr="000E59BC" w:rsidRDefault="00D66064" w:rsidP="000E59BC">
      <w:pPr>
        <w:rPr>
          <w:rFonts w:ascii="Times New Roman" w:hAnsi="Times New Roman" w:cs="Times New Roman"/>
          <w:sz w:val="24"/>
          <w:szCs w:val="24"/>
        </w:rPr>
      </w:pPr>
    </w:p>
    <w:p w:rsidR="00D66064" w:rsidRDefault="00D66064" w:rsidP="000E59BC">
      <w:pPr>
        <w:rPr>
          <w:rFonts w:ascii="Times New Roman" w:hAnsi="Times New Roman" w:cs="Times New Roman"/>
          <w:sz w:val="24"/>
          <w:szCs w:val="24"/>
        </w:rPr>
      </w:pPr>
    </w:p>
    <w:p w:rsidR="000E59BC" w:rsidRPr="000E59BC" w:rsidRDefault="000E59BC" w:rsidP="000E59BC">
      <w:pPr>
        <w:rPr>
          <w:rFonts w:ascii="Times New Roman" w:hAnsi="Times New Roman" w:cs="Times New Roman"/>
          <w:sz w:val="24"/>
          <w:szCs w:val="24"/>
        </w:rPr>
      </w:pPr>
    </w:p>
    <w:p w:rsidR="00B429A9" w:rsidRPr="000E59BC" w:rsidRDefault="00D66064" w:rsidP="00B429A9">
      <w:pPr>
        <w:jc w:val="center"/>
        <w:rPr>
          <w:rFonts w:ascii="Times New Roman" w:hAnsi="Times New Roman" w:cs="Times New Roman"/>
          <w:sz w:val="24"/>
          <w:szCs w:val="24"/>
        </w:rPr>
      </w:pPr>
      <w:r w:rsidRPr="000E59BC">
        <w:rPr>
          <w:rFonts w:ascii="Times New Roman" w:hAnsi="Times New Roman" w:cs="Times New Roman"/>
          <w:sz w:val="24"/>
          <w:szCs w:val="24"/>
        </w:rPr>
        <w:t>Public Expectation vs. Free Love:</w:t>
      </w:r>
    </w:p>
    <w:p w:rsidR="00D66064" w:rsidRPr="000E59BC" w:rsidRDefault="00D66064" w:rsidP="000E59BC">
      <w:pPr>
        <w:jc w:val="center"/>
        <w:rPr>
          <w:rFonts w:ascii="Times New Roman" w:hAnsi="Times New Roman" w:cs="Times New Roman"/>
          <w:sz w:val="24"/>
          <w:szCs w:val="24"/>
        </w:rPr>
      </w:pPr>
      <w:r w:rsidRPr="000E59BC">
        <w:rPr>
          <w:rFonts w:ascii="Times New Roman" w:hAnsi="Times New Roman" w:cs="Times New Roman"/>
          <w:sz w:val="24"/>
          <w:szCs w:val="24"/>
        </w:rPr>
        <w:t>Frank Lloyd Wright and Mamah Borthwick’s Controversial Affair</w:t>
      </w:r>
    </w:p>
    <w:p w:rsidR="00D66064" w:rsidRPr="000E59BC" w:rsidRDefault="00D66064" w:rsidP="000E59BC">
      <w:pPr>
        <w:jc w:val="center"/>
        <w:rPr>
          <w:rFonts w:ascii="Times New Roman" w:hAnsi="Times New Roman" w:cs="Times New Roman"/>
          <w:sz w:val="24"/>
          <w:szCs w:val="24"/>
        </w:rPr>
      </w:pPr>
    </w:p>
    <w:p w:rsidR="00CE79D7" w:rsidRDefault="00CE79D7" w:rsidP="000E59BC">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r w:rsidRPr="000E59BC">
        <w:rPr>
          <w:rFonts w:ascii="Times New Roman" w:hAnsi="Times New Roman" w:cs="Times New Roman"/>
          <w:sz w:val="24"/>
          <w:szCs w:val="24"/>
        </w:rPr>
        <w:t>Authored By: Karyssa N. Gulish</w:t>
      </w:r>
    </w:p>
    <w:p w:rsidR="00D66064" w:rsidRPr="000E59BC" w:rsidRDefault="00D66064" w:rsidP="000E59BC">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p>
    <w:p w:rsidR="00B429A9" w:rsidRDefault="00B429A9" w:rsidP="000E59BC">
      <w:pPr>
        <w:jc w:val="center"/>
        <w:rPr>
          <w:rFonts w:ascii="Times New Roman" w:hAnsi="Times New Roman" w:cs="Times New Roman"/>
          <w:sz w:val="24"/>
          <w:szCs w:val="24"/>
        </w:rPr>
      </w:pPr>
    </w:p>
    <w:p w:rsidR="00D66064" w:rsidRDefault="00D66064" w:rsidP="000E59BC">
      <w:pPr>
        <w:jc w:val="center"/>
        <w:rPr>
          <w:rFonts w:ascii="Times New Roman" w:hAnsi="Times New Roman" w:cs="Times New Roman"/>
          <w:sz w:val="24"/>
          <w:szCs w:val="24"/>
        </w:rPr>
      </w:pPr>
      <w:r w:rsidRPr="000E59BC">
        <w:rPr>
          <w:rFonts w:ascii="Times New Roman" w:hAnsi="Times New Roman" w:cs="Times New Roman"/>
          <w:sz w:val="24"/>
          <w:szCs w:val="24"/>
        </w:rPr>
        <w:t>Senior Thesis</w:t>
      </w:r>
    </w:p>
    <w:p w:rsidR="00B429A9" w:rsidRPr="000E59BC" w:rsidRDefault="00B429A9" w:rsidP="000E59BC">
      <w:pPr>
        <w:jc w:val="center"/>
        <w:rPr>
          <w:rFonts w:ascii="Times New Roman" w:hAnsi="Times New Roman" w:cs="Times New Roman"/>
          <w:sz w:val="24"/>
          <w:szCs w:val="24"/>
        </w:rPr>
      </w:pPr>
    </w:p>
    <w:p w:rsidR="00D66064" w:rsidRDefault="00D66064" w:rsidP="000E59BC">
      <w:pPr>
        <w:jc w:val="center"/>
        <w:rPr>
          <w:rFonts w:ascii="Times New Roman" w:hAnsi="Times New Roman" w:cs="Times New Roman"/>
          <w:sz w:val="24"/>
          <w:szCs w:val="24"/>
        </w:rPr>
      </w:pPr>
      <w:r w:rsidRPr="000E59BC">
        <w:rPr>
          <w:rFonts w:ascii="Times New Roman" w:hAnsi="Times New Roman" w:cs="Times New Roman"/>
          <w:sz w:val="24"/>
          <w:szCs w:val="24"/>
        </w:rPr>
        <w:t>History 489: Research Seminar</w:t>
      </w:r>
    </w:p>
    <w:p w:rsidR="00B429A9" w:rsidRPr="000E59BC" w:rsidRDefault="00B429A9" w:rsidP="000E59BC">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r w:rsidRPr="000E59BC">
        <w:rPr>
          <w:rFonts w:ascii="Times New Roman" w:hAnsi="Times New Roman" w:cs="Times New Roman"/>
          <w:sz w:val="24"/>
          <w:szCs w:val="24"/>
        </w:rPr>
        <w:t xml:space="preserve">Capstone Advisor:  Dr. Patricia Turner </w:t>
      </w:r>
    </w:p>
    <w:p w:rsidR="00D66064" w:rsidRPr="000E59BC" w:rsidRDefault="00D66064" w:rsidP="000E59BC">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r w:rsidRPr="000E59BC">
        <w:rPr>
          <w:rFonts w:ascii="Times New Roman" w:hAnsi="Times New Roman" w:cs="Times New Roman"/>
          <w:sz w:val="24"/>
          <w:szCs w:val="24"/>
        </w:rPr>
        <w:t>Cooperating Professor: Dr. Daniel Ott</w:t>
      </w:r>
    </w:p>
    <w:p w:rsidR="00D66064" w:rsidRPr="000E59BC" w:rsidRDefault="00D66064" w:rsidP="000E59BC">
      <w:pPr>
        <w:rPr>
          <w:rFonts w:ascii="Times New Roman" w:hAnsi="Times New Roman" w:cs="Times New Roman"/>
          <w:sz w:val="24"/>
          <w:szCs w:val="24"/>
        </w:rPr>
      </w:pPr>
    </w:p>
    <w:p w:rsidR="00D66064" w:rsidRPr="000E59BC" w:rsidRDefault="00D66064" w:rsidP="000E59BC">
      <w:pPr>
        <w:rPr>
          <w:rFonts w:ascii="Times New Roman" w:hAnsi="Times New Roman" w:cs="Times New Roman"/>
          <w:sz w:val="24"/>
          <w:szCs w:val="24"/>
        </w:rPr>
      </w:pPr>
    </w:p>
    <w:p w:rsidR="00D66064" w:rsidRPr="000E59BC" w:rsidRDefault="00D66064" w:rsidP="000E59BC">
      <w:pPr>
        <w:rPr>
          <w:rFonts w:ascii="Times New Roman" w:hAnsi="Times New Roman" w:cs="Times New Roman"/>
          <w:sz w:val="24"/>
          <w:szCs w:val="24"/>
        </w:rPr>
      </w:pPr>
    </w:p>
    <w:p w:rsidR="00D66064" w:rsidRPr="000E59BC" w:rsidRDefault="00D66064" w:rsidP="000E59BC">
      <w:pPr>
        <w:rPr>
          <w:rFonts w:ascii="Times New Roman" w:hAnsi="Times New Roman" w:cs="Times New Roman"/>
          <w:sz w:val="24"/>
          <w:szCs w:val="24"/>
        </w:rPr>
      </w:pPr>
    </w:p>
    <w:p w:rsidR="00B429A9" w:rsidRDefault="00B429A9" w:rsidP="000E59BC">
      <w:pPr>
        <w:jc w:val="center"/>
        <w:rPr>
          <w:rFonts w:ascii="Times New Roman" w:hAnsi="Times New Roman" w:cs="Times New Roman"/>
          <w:sz w:val="24"/>
          <w:szCs w:val="24"/>
        </w:rPr>
      </w:pPr>
    </w:p>
    <w:p w:rsidR="00B429A9" w:rsidRDefault="00B429A9" w:rsidP="000E59BC">
      <w:pPr>
        <w:jc w:val="center"/>
        <w:rPr>
          <w:rFonts w:ascii="Times New Roman" w:hAnsi="Times New Roman" w:cs="Times New Roman"/>
          <w:sz w:val="24"/>
          <w:szCs w:val="24"/>
        </w:rPr>
      </w:pPr>
    </w:p>
    <w:p w:rsidR="00B429A9" w:rsidRDefault="00B429A9" w:rsidP="000E59BC">
      <w:pPr>
        <w:jc w:val="center"/>
        <w:rPr>
          <w:rFonts w:ascii="Times New Roman" w:hAnsi="Times New Roman" w:cs="Times New Roman"/>
          <w:sz w:val="24"/>
          <w:szCs w:val="24"/>
        </w:rPr>
      </w:pPr>
    </w:p>
    <w:p w:rsidR="00B429A9" w:rsidRDefault="00B429A9" w:rsidP="000E59BC">
      <w:pPr>
        <w:jc w:val="center"/>
        <w:rPr>
          <w:rFonts w:ascii="Times New Roman" w:hAnsi="Times New Roman" w:cs="Times New Roman"/>
          <w:sz w:val="24"/>
          <w:szCs w:val="24"/>
        </w:rPr>
      </w:pPr>
    </w:p>
    <w:p w:rsidR="00B429A9" w:rsidRDefault="00B429A9" w:rsidP="000E59BC">
      <w:pPr>
        <w:jc w:val="center"/>
        <w:rPr>
          <w:rFonts w:ascii="Times New Roman" w:hAnsi="Times New Roman" w:cs="Times New Roman"/>
          <w:sz w:val="24"/>
          <w:szCs w:val="24"/>
        </w:rPr>
      </w:pPr>
    </w:p>
    <w:p w:rsidR="00B429A9" w:rsidRDefault="00B429A9" w:rsidP="000E59BC">
      <w:pPr>
        <w:jc w:val="center"/>
        <w:rPr>
          <w:rFonts w:ascii="Times New Roman" w:hAnsi="Times New Roman" w:cs="Times New Roman"/>
          <w:sz w:val="24"/>
          <w:szCs w:val="24"/>
        </w:rPr>
      </w:pPr>
    </w:p>
    <w:p w:rsidR="00043158" w:rsidRPr="000E59BC" w:rsidRDefault="00D66064" w:rsidP="00043158">
      <w:pPr>
        <w:jc w:val="center"/>
        <w:rPr>
          <w:rFonts w:ascii="Times New Roman" w:hAnsi="Times New Roman" w:cs="Times New Roman"/>
          <w:sz w:val="24"/>
          <w:szCs w:val="24"/>
        </w:rPr>
      </w:pPr>
      <w:r w:rsidRPr="000E59BC">
        <w:rPr>
          <w:rFonts w:ascii="Times New Roman" w:hAnsi="Times New Roman" w:cs="Times New Roman"/>
          <w:sz w:val="24"/>
          <w:szCs w:val="24"/>
        </w:rPr>
        <w:t>Eau Claire, WI</w:t>
      </w:r>
    </w:p>
    <w:p w:rsidR="00043158" w:rsidRDefault="00D66064" w:rsidP="00043158">
      <w:pPr>
        <w:jc w:val="center"/>
        <w:rPr>
          <w:rFonts w:ascii="Times New Roman" w:hAnsi="Times New Roman" w:cs="Times New Roman"/>
          <w:sz w:val="24"/>
          <w:szCs w:val="24"/>
        </w:rPr>
      </w:pPr>
      <w:r w:rsidRPr="000E59BC">
        <w:rPr>
          <w:rFonts w:ascii="Times New Roman" w:hAnsi="Times New Roman" w:cs="Times New Roman"/>
          <w:sz w:val="24"/>
          <w:szCs w:val="24"/>
        </w:rPr>
        <w:t>Fall 2017</w:t>
      </w:r>
    </w:p>
    <w:p w:rsidR="00493407" w:rsidRDefault="00493407" w:rsidP="00043158">
      <w:pPr>
        <w:jc w:val="center"/>
        <w:rPr>
          <w:rFonts w:ascii="Times New Roman" w:hAnsi="Times New Roman" w:cs="Times New Roman"/>
          <w:sz w:val="24"/>
          <w:szCs w:val="24"/>
        </w:rPr>
      </w:pPr>
    </w:p>
    <w:p w:rsidR="00493407" w:rsidRPr="000E59BC" w:rsidRDefault="00493407" w:rsidP="00043158">
      <w:pPr>
        <w:jc w:val="center"/>
        <w:rPr>
          <w:rFonts w:ascii="Times New Roman" w:hAnsi="Times New Roman" w:cs="Times New Roman"/>
          <w:sz w:val="24"/>
          <w:szCs w:val="24"/>
        </w:rPr>
      </w:pPr>
    </w:p>
    <w:p w:rsidR="00D66064" w:rsidRPr="000E59BC" w:rsidRDefault="00D66064" w:rsidP="000E59BC">
      <w:pPr>
        <w:jc w:val="center"/>
        <w:rPr>
          <w:rFonts w:ascii="Times New Roman" w:hAnsi="Times New Roman" w:cs="Times New Roman"/>
          <w:sz w:val="24"/>
          <w:szCs w:val="24"/>
        </w:rPr>
      </w:pPr>
    </w:p>
    <w:p w:rsidR="00D66064" w:rsidRDefault="00D66064" w:rsidP="000E59BC">
      <w:pPr>
        <w:jc w:val="center"/>
        <w:rPr>
          <w:rFonts w:ascii="Times New Roman" w:hAnsi="Times New Roman" w:cs="Times New Roman"/>
          <w:sz w:val="24"/>
          <w:szCs w:val="24"/>
        </w:rPr>
      </w:pPr>
    </w:p>
    <w:p w:rsidR="00493407" w:rsidRDefault="00493407" w:rsidP="00493407">
      <w:pPr>
        <w:rPr>
          <w:rFonts w:ascii="Times New Roman" w:hAnsi="Times New Roman" w:cs="Times New Roman"/>
          <w:sz w:val="24"/>
          <w:szCs w:val="24"/>
        </w:rPr>
      </w:pPr>
    </w:p>
    <w:p w:rsidR="00493407" w:rsidRDefault="00493407" w:rsidP="00493407">
      <w:pPr>
        <w:rPr>
          <w:rFonts w:ascii="Times New Roman" w:hAnsi="Times New Roman" w:cs="Times New Roman"/>
          <w:sz w:val="24"/>
          <w:szCs w:val="24"/>
        </w:rPr>
      </w:pPr>
    </w:p>
    <w:p w:rsidR="00493407" w:rsidRDefault="00493407" w:rsidP="00493407">
      <w:pPr>
        <w:rPr>
          <w:rFonts w:ascii="Times New Roman" w:hAnsi="Times New Roman" w:cs="Times New Roman"/>
          <w:sz w:val="24"/>
          <w:szCs w:val="24"/>
        </w:rPr>
      </w:pPr>
    </w:p>
    <w:p w:rsidR="00493407" w:rsidRDefault="00493407" w:rsidP="00493407">
      <w:pPr>
        <w:rPr>
          <w:rFonts w:ascii="Times New Roman" w:hAnsi="Times New Roman" w:cs="Times New Roman"/>
          <w:sz w:val="24"/>
          <w:szCs w:val="24"/>
        </w:rPr>
      </w:pPr>
    </w:p>
    <w:p w:rsidR="00493407" w:rsidRDefault="00493407" w:rsidP="00493407">
      <w:pPr>
        <w:jc w:val="center"/>
        <w:rPr>
          <w:rFonts w:ascii="Times New Roman" w:hAnsi="Times New Roman" w:cs="Times New Roman"/>
          <w:sz w:val="24"/>
          <w:szCs w:val="24"/>
        </w:rPr>
      </w:pPr>
      <w:r>
        <w:rPr>
          <w:rFonts w:ascii="Times New Roman" w:hAnsi="Times New Roman" w:cs="Times New Roman"/>
          <w:sz w:val="24"/>
          <w:szCs w:val="24"/>
        </w:rPr>
        <w:t>Copyright for this work is owned by the author. This digital version is published by McIntyre Library, University of Wisconsin Eau Claire with the consent of the author.</w:t>
      </w:r>
    </w:p>
    <w:p w:rsidR="00D66064" w:rsidRPr="00493407" w:rsidRDefault="000E59BC" w:rsidP="00493407">
      <w:pPr>
        <w:jc w:val="center"/>
        <w:rPr>
          <w:rFonts w:ascii="Times New Roman" w:hAnsi="Times New Roman" w:cs="Times New Roman"/>
          <w:sz w:val="24"/>
          <w:szCs w:val="24"/>
        </w:rPr>
      </w:pPr>
      <w:r>
        <w:rPr>
          <w:rFonts w:ascii="Times New Roman" w:hAnsi="Times New Roman" w:cs="Times New Roman"/>
          <w:b/>
          <w:sz w:val="24"/>
          <w:szCs w:val="24"/>
        </w:rPr>
        <w:lastRenderedPageBreak/>
        <w:t>Table of Contents</w:t>
      </w:r>
    </w:p>
    <w:p w:rsidR="000E59BC" w:rsidRPr="000E59BC" w:rsidRDefault="000E59BC" w:rsidP="00B15D29">
      <w:pPr>
        <w:spacing w:line="600" w:lineRule="auto"/>
        <w:rPr>
          <w:rFonts w:ascii="Times New Roman" w:hAnsi="Times New Roman" w:cs="Times New Roman"/>
          <w:sz w:val="24"/>
          <w:szCs w:val="24"/>
        </w:rPr>
      </w:pPr>
    </w:p>
    <w:p w:rsidR="000E59BC" w:rsidRDefault="002F4DE9" w:rsidP="00B15D29">
      <w:pPr>
        <w:spacing w:line="600" w:lineRule="auto"/>
        <w:rPr>
          <w:rFonts w:ascii="Times New Roman" w:hAnsi="Times New Roman" w:cs="Times New Roman"/>
          <w:sz w:val="24"/>
          <w:szCs w:val="24"/>
        </w:rPr>
      </w:pPr>
      <w:r>
        <w:rPr>
          <w:rFonts w:ascii="Times New Roman" w:hAnsi="Times New Roman" w:cs="Times New Roman"/>
          <w:sz w:val="24"/>
          <w:szCs w:val="24"/>
        </w:rPr>
        <w:t>Abstract………………………………………………………………………………………</w:t>
      </w:r>
      <w:r w:rsidR="0013296A">
        <w:rPr>
          <w:rFonts w:ascii="Times New Roman" w:hAnsi="Times New Roman" w:cs="Times New Roman"/>
          <w:sz w:val="24"/>
          <w:szCs w:val="24"/>
        </w:rPr>
        <w:t>……</w:t>
      </w:r>
      <w:r w:rsidR="00E4637E">
        <w:rPr>
          <w:rFonts w:ascii="Times New Roman" w:hAnsi="Times New Roman" w:cs="Times New Roman"/>
          <w:sz w:val="24"/>
          <w:szCs w:val="24"/>
        </w:rPr>
        <w:t>2</w:t>
      </w:r>
    </w:p>
    <w:p w:rsidR="002F4DE9" w:rsidRDefault="002F4DE9" w:rsidP="00B15D29">
      <w:pPr>
        <w:spacing w:line="600" w:lineRule="auto"/>
        <w:rPr>
          <w:rFonts w:ascii="Times New Roman" w:hAnsi="Times New Roman" w:cs="Times New Roman"/>
          <w:sz w:val="24"/>
          <w:szCs w:val="24"/>
        </w:rPr>
      </w:pPr>
      <w:r w:rsidRPr="0044479C">
        <w:rPr>
          <w:rFonts w:ascii="Times New Roman" w:hAnsi="Times New Roman" w:cs="Times New Roman"/>
          <w:sz w:val="24"/>
          <w:szCs w:val="24"/>
        </w:rPr>
        <w:t>Introduction………………………………………………………………………………</w:t>
      </w:r>
      <w:r w:rsidR="0044479C" w:rsidRPr="0044479C">
        <w:rPr>
          <w:rFonts w:ascii="Times New Roman" w:hAnsi="Times New Roman" w:cs="Times New Roman"/>
          <w:sz w:val="24"/>
          <w:szCs w:val="24"/>
        </w:rPr>
        <w:t>…</w:t>
      </w:r>
      <w:r w:rsidR="0013296A">
        <w:rPr>
          <w:rFonts w:ascii="Times New Roman" w:hAnsi="Times New Roman" w:cs="Times New Roman"/>
          <w:sz w:val="24"/>
          <w:szCs w:val="24"/>
        </w:rPr>
        <w:t>…</w:t>
      </w:r>
      <w:r w:rsidR="00E4637E">
        <w:rPr>
          <w:rFonts w:ascii="Times New Roman" w:hAnsi="Times New Roman" w:cs="Times New Roman"/>
          <w:sz w:val="24"/>
          <w:szCs w:val="24"/>
        </w:rPr>
        <w:t>…..3</w:t>
      </w:r>
    </w:p>
    <w:p w:rsidR="008B0AF0" w:rsidRDefault="0044479C" w:rsidP="00B15D29">
      <w:pPr>
        <w:spacing w:line="600" w:lineRule="auto"/>
        <w:rPr>
          <w:rFonts w:ascii="Times New Roman" w:hAnsi="Times New Roman" w:cs="Times New Roman"/>
          <w:sz w:val="24"/>
          <w:szCs w:val="24"/>
        </w:rPr>
      </w:pPr>
      <w:r>
        <w:rPr>
          <w:rFonts w:ascii="Times New Roman" w:hAnsi="Times New Roman" w:cs="Times New Roman"/>
          <w:sz w:val="24"/>
          <w:szCs w:val="24"/>
        </w:rPr>
        <w:tab/>
      </w:r>
      <w:r w:rsidR="002F4DE9">
        <w:rPr>
          <w:rFonts w:ascii="Times New Roman" w:hAnsi="Times New Roman" w:cs="Times New Roman"/>
          <w:sz w:val="24"/>
          <w:szCs w:val="24"/>
        </w:rPr>
        <w:t>L</w:t>
      </w:r>
      <w:r>
        <w:rPr>
          <w:rFonts w:ascii="Times New Roman" w:hAnsi="Times New Roman" w:cs="Times New Roman"/>
          <w:sz w:val="24"/>
          <w:szCs w:val="24"/>
        </w:rPr>
        <w:t xml:space="preserve">iterature </w:t>
      </w:r>
      <w:r w:rsidR="002F4DE9">
        <w:rPr>
          <w:rFonts w:ascii="Times New Roman" w:hAnsi="Times New Roman" w:cs="Times New Roman"/>
          <w:sz w:val="24"/>
          <w:szCs w:val="24"/>
        </w:rPr>
        <w:t>Review……………………………………………………………</w:t>
      </w:r>
      <w:r w:rsidR="00E4637E">
        <w:rPr>
          <w:rFonts w:ascii="Times New Roman" w:hAnsi="Times New Roman" w:cs="Times New Roman"/>
          <w:sz w:val="24"/>
          <w:szCs w:val="24"/>
        </w:rPr>
        <w:t>…………….4</w:t>
      </w:r>
    </w:p>
    <w:p w:rsidR="00327B4D" w:rsidRDefault="0044479C" w:rsidP="00B15D29">
      <w:pPr>
        <w:spacing w:line="600" w:lineRule="auto"/>
        <w:rPr>
          <w:rFonts w:ascii="Times New Roman" w:hAnsi="Times New Roman" w:cs="Times New Roman"/>
          <w:sz w:val="24"/>
          <w:szCs w:val="24"/>
        </w:rPr>
      </w:pPr>
      <w:r>
        <w:rPr>
          <w:rFonts w:ascii="Times New Roman" w:hAnsi="Times New Roman" w:cs="Times New Roman"/>
          <w:sz w:val="24"/>
          <w:szCs w:val="24"/>
        </w:rPr>
        <w:t>The Relationship………………………………………………………………………………</w:t>
      </w:r>
      <w:r w:rsidR="00E4637E">
        <w:rPr>
          <w:rFonts w:ascii="Times New Roman" w:hAnsi="Times New Roman" w:cs="Times New Roman"/>
          <w:sz w:val="24"/>
          <w:szCs w:val="24"/>
        </w:rPr>
        <w:t>…</w:t>
      </w:r>
      <w:r w:rsidR="00E130A5">
        <w:rPr>
          <w:rFonts w:ascii="Times New Roman" w:hAnsi="Times New Roman" w:cs="Times New Roman"/>
          <w:sz w:val="24"/>
          <w:szCs w:val="24"/>
        </w:rPr>
        <w:t>1</w:t>
      </w:r>
      <w:r w:rsidR="00E4637E">
        <w:rPr>
          <w:rFonts w:ascii="Times New Roman" w:hAnsi="Times New Roman" w:cs="Times New Roman"/>
          <w:sz w:val="24"/>
          <w:szCs w:val="24"/>
        </w:rPr>
        <w:t>2</w:t>
      </w:r>
    </w:p>
    <w:p w:rsidR="0044479C" w:rsidRDefault="005C73F9" w:rsidP="00B15D29">
      <w:pPr>
        <w:spacing w:line="600" w:lineRule="auto"/>
        <w:rPr>
          <w:rFonts w:ascii="Times New Roman" w:hAnsi="Times New Roman" w:cs="Times New Roman"/>
          <w:sz w:val="24"/>
          <w:szCs w:val="24"/>
        </w:rPr>
      </w:pPr>
      <w:r>
        <w:rPr>
          <w:rFonts w:ascii="Times New Roman" w:hAnsi="Times New Roman" w:cs="Times New Roman"/>
          <w:sz w:val="24"/>
          <w:szCs w:val="24"/>
        </w:rPr>
        <w:t>Mamah Borthwick</w:t>
      </w:r>
      <w:r w:rsidR="0044479C">
        <w:rPr>
          <w:rFonts w:ascii="Times New Roman" w:hAnsi="Times New Roman" w:cs="Times New Roman"/>
          <w:sz w:val="24"/>
          <w:szCs w:val="24"/>
        </w:rPr>
        <w:t>……………………………………………………………………</w:t>
      </w:r>
      <w:r w:rsidR="00E4637E">
        <w:rPr>
          <w:rFonts w:ascii="Times New Roman" w:hAnsi="Times New Roman" w:cs="Times New Roman"/>
          <w:sz w:val="24"/>
          <w:szCs w:val="24"/>
        </w:rPr>
        <w:t>………….</w:t>
      </w:r>
      <w:r w:rsidR="00E130A5">
        <w:rPr>
          <w:rFonts w:ascii="Times New Roman" w:hAnsi="Times New Roman" w:cs="Times New Roman"/>
          <w:sz w:val="24"/>
          <w:szCs w:val="24"/>
        </w:rPr>
        <w:t>1</w:t>
      </w:r>
      <w:r w:rsidR="00E4637E">
        <w:rPr>
          <w:rFonts w:ascii="Times New Roman" w:hAnsi="Times New Roman" w:cs="Times New Roman"/>
          <w:sz w:val="24"/>
          <w:szCs w:val="24"/>
        </w:rPr>
        <w:t>8</w:t>
      </w:r>
    </w:p>
    <w:p w:rsidR="008B0AF0" w:rsidRDefault="0021491F" w:rsidP="00B15D29">
      <w:pPr>
        <w:spacing w:line="600" w:lineRule="auto"/>
        <w:rPr>
          <w:rFonts w:ascii="Times New Roman" w:hAnsi="Times New Roman" w:cs="Times New Roman"/>
          <w:sz w:val="24"/>
          <w:szCs w:val="24"/>
        </w:rPr>
      </w:pPr>
      <w:r>
        <w:rPr>
          <w:rFonts w:ascii="Times New Roman" w:hAnsi="Times New Roman" w:cs="Times New Roman"/>
          <w:sz w:val="24"/>
          <w:szCs w:val="24"/>
        </w:rPr>
        <w:t>Frank Lloyd Wright</w:t>
      </w:r>
      <w:r w:rsidR="00C006CA">
        <w:rPr>
          <w:rFonts w:ascii="Times New Roman" w:hAnsi="Times New Roman" w:cs="Times New Roman"/>
          <w:sz w:val="24"/>
          <w:szCs w:val="24"/>
        </w:rPr>
        <w:t>………………………………………………………………………</w:t>
      </w:r>
      <w:r w:rsidR="00E4637E">
        <w:rPr>
          <w:rFonts w:ascii="Times New Roman" w:hAnsi="Times New Roman" w:cs="Times New Roman"/>
          <w:sz w:val="24"/>
          <w:szCs w:val="24"/>
        </w:rPr>
        <w:t>……...2</w:t>
      </w:r>
      <w:r w:rsidR="00327B4D">
        <w:rPr>
          <w:rFonts w:ascii="Times New Roman" w:hAnsi="Times New Roman" w:cs="Times New Roman"/>
          <w:sz w:val="24"/>
          <w:szCs w:val="24"/>
        </w:rPr>
        <w:t xml:space="preserve">1 </w:t>
      </w:r>
      <w:r w:rsidR="000B4798">
        <w:rPr>
          <w:rFonts w:ascii="Times New Roman" w:hAnsi="Times New Roman" w:cs="Times New Roman"/>
          <w:sz w:val="24"/>
          <w:szCs w:val="24"/>
        </w:rPr>
        <w:t xml:space="preserve">The Role of </w:t>
      </w:r>
      <w:r>
        <w:rPr>
          <w:rFonts w:ascii="Times New Roman" w:hAnsi="Times New Roman" w:cs="Times New Roman"/>
          <w:sz w:val="24"/>
          <w:szCs w:val="24"/>
        </w:rPr>
        <w:t>Eugenics</w:t>
      </w:r>
      <w:r w:rsidR="0044479C">
        <w:rPr>
          <w:rFonts w:ascii="Times New Roman" w:hAnsi="Times New Roman" w:cs="Times New Roman"/>
          <w:sz w:val="24"/>
          <w:szCs w:val="24"/>
        </w:rPr>
        <w:t>…</w:t>
      </w:r>
      <w:r w:rsidR="000B4798">
        <w:rPr>
          <w:rFonts w:ascii="Times New Roman" w:hAnsi="Times New Roman" w:cs="Times New Roman"/>
          <w:sz w:val="24"/>
          <w:szCs w:val="24"/>
        </w:rPr>
        <w:t>…….</w:t>
      </w:r>
      <w:r w:rsidR="0044479C">
        <w:rPr>
          <w:rFonts w:ascii="Times New Roman" w:hAnsi="Times New Roman" w:cs="Times New Roman"/>
          <w:sz w:val="24"/>
          <w:szCs w:val="24"/>
        </w:rPr>
        <w:t>………………………………………………</w:t>
      </w:r>
      <w:r w:rsidR="00327B4D">
        <w:rPr>
          <w:rFonts w:ascii="Times New Roman" w:hAnsi="Times New Roman" w:cs="Times New Roman"/>
          <w:sz w:val="24"/>
          <w:szCs w:val="24"/>
        </w:rPr>
        <w:t>……………………22</w:t>
      </w:r>
    </w:p>
    <w:p w:rsidR="00D77439" w:rsidRDefault="00EC0650" w:rsidP="00B15D29">
      <w:pPr>
        <w:spacing w:line="600" w:lineRule="auto"/>
        <w:rPr>
          <w:rFonts w:ascii="Times New Roman" w:hAnsi="Times New Roman" w:cs="Times New Roman"/>
          <w:sz w:val="24"/>
          <w:szCs w:val="24"/>
        </w:rPr>
      </w:pPr>
      <w:r>
        <w:rPr>
          <w:rFonts w:ascii="Times New Roman" w:hAnsi="Times New Roman" w:cs="Times New Roman"/>
          <w:sz w:val="24"/>
          <w:szCs w:val="24"/>
        </w:rPr>
        <w:t xml:space="preserve">The Taliesin </w:t>
      </w:r>
      <w:r w:rsidR="0021491F">
        <w:rPr>
          <w:rFonts w:ascii="Times New Roman" w:hAnsi="Times New Roman" w:cs="Times New Roman"/>
          <w:sz w:val="24"/>
          <w:szCs w:val="24"/>
        </w:rPr>
        <w:t>Murders</w:t>
      </w:r>
      <w:r w:rsidR="00C006CA">
        <w:rPr>
          <w:rFonts w:ascii="Times New Roman" w:hAnsi="Times New Roman" w:cs="Times New Roman"/>
          <w:sz w:val="24"/>
          <w:szCs w:val="24"/>
        </w:rPr>
        <w:t>……………………………………………………………</w:t>
      </w:r>
      <w:r w:rsidR="008B0AF0">
        <w:rPr>
          <w:rFonts w:ascii="Times New Roman" w:hAnsi="Times New Roman" w:cs="Times New Roman"/>
          <w:sz w:val="24"/>
          <w:szCs w:val="24"/>
        </w:rPr>
        <w:t>.</w:t>
      </w:r>
      <w:r w:rsidR="00C006CA">
        <w:rPr>
          <w:rFonts w:ascii="Times New Roman" w:hAnsi="Times New Roman" w:cs="Times New Roman"/>
          <w:sz w:val="24"/>
          <w:szCs w:val="24"/>
        </w:rPr>
        <w:t>…………</w:t>
      </w:r>
      <w:r w:rsidR="00A92026">
        <w:rPr>
          <w:rFonts w:ascii="Times New Roman" w:hAnsi="Times New Roman" w:cs="Times New Roman"/>
          <w:sz w:val="24"/>
          <w:szCs w:val="24"/>
        </w:rPr>
        <w:t>……25</w:t>
      </w:r>
    </w:p>
    <w:p w:rsidR="00D77439" w:rsidRDefault="00D77439" w:rsidP="00B15D29">
      <w:pPr>
        <w:spacing w:line="600" w:lineRule="auto"/>
        <w:rPr>
          <w:rFonts w:ascii="Times New Roman" w:hAnsi="Times New Roman" w:cs="Times New Roman"/>
          <w:sz w:val="24"/>
          <w:szCs w:val="24"/>
        </w:rPr>
      </w:pPr>
      <w:r>
        <w:rPr>
          <w:rFonts w:ascii="Times New Roman" w:hAnsi="Times New Roman" w:cs="Times New Roman"/>
          <w:sz w:val="24"/>
          <w:szCs w:val="24"/>
        </w:rPr>
        <w:t>Change of Image……………………………………………………</w:t>
      </w:r>
      <w:r w:rsidR="00BE40AC">
        <w:rPr>
          <w:rFonts w:ascii="Times New Roman" w:hAnsi="Times New Roman" w:cs="Times New Roman"/>
          <w:sz w:val="24"/>
          <w:szCs w:val="24"/>
        </w:rPr>
        <w:t>……………………………28</w:t>
      </w:r>
    </w:p>
    <w:p w:rsidR="002F4DE9" w:rsidRDefault="002F4DE9" w:rsidP="00B15D29">
      <w:pPr>
        <w:spacing w:line="600" w:lineRule="auto"/>
        <w:rPr>
          <w:rFonts w:ascii="Times New Roman" w:hAnsi="Times New Roman" w:cs="Times New Roman"/>
          <w:sz w:val="24"/>
          <w:szCs w:val="24"/>
        </w:rPr>
      </w:pPr>
      <w:r>
        <w:rPr>
          <w:rFonts w:ascii="Times New Roman" w:hAnsi="Times New Roman" w:cs="Times New Roman"/>
          <w:sz w:val="24"/>
          <w:szCs w:val="24"/>
        </w:rPr>
        <w:t>Conclusion……………………………………………………………………………………</w:t>
      </w:r>
      <w:r w:rsidR="006843C5">
        <w:rPr>
          <w:rFonts w:ascii="Times New Roman" w:hAnsi="Times New Roman" w:cs="Times New Roman"/>
          <w:sz w:val="24"/>
          <w:szCs w:val="24"/>
        </w:rPr>
        <w:t>…</w:t>
      </w:r>
      <w:r>
        <w:rPr>
          <w:rFonts w:ascii="Times New Roman" w:hAnsi="Times New Roman" w:cs="Times New Roman"/>
          <w:sz w:val="24"/>
          <w:szCs w:val="24"/>
        </w:rPr>
        <w:t>.</w:t>
      </w:r>
      <w:r w:rsidR="006843C5">
        <w:rPr>
          <w:rFonts w:ascii="Times New Roman" w:hAnsi="Times New Roman" w:cs="Times New Roman"/>
          <w:sz w:val="24"/>
          <w:szCs w:val="24"/>
        </w:rPr>
        <w:t>29</w:t>
      </w:r>
    </w:p>
    <w:p w:rsidR="00CC70F1" w:rsidRDefault="00CC70F1" w:rsidP="00B15D29">
      <w:pPr>
        <w:spacing w:line="600" w:lineRule="auto"/>
        <w:rPr>
          <w:rFonts w:ascii="Times New Roman" w:hAnsi="Times New Roman" w:cs="Times New Roman"/>
          <w:sz w:val="24"/>
          <w:szCs w:val="24"/>
        </w:rPr>
      </w:pPr>
      <w:r>
        <w:rPr>
          <w:rFonts w:ascii="Times New Roman" w:hAnsi="Times New Roman" w:cs="Times New Roman"/>
          <w:sz w:val="24"/>
          <w:szCs w:val="24"/>
        </w:rPr>
        <w:t>Appendices 1, 2, and 3………………………………………………………………………</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31</w:t>
      </w:r>
    </w:p>
    <w:p w:rsidR="00CC70F1" w:rsidRDefault="00CC70F1" w:rsidP="00CC70F1">
      <w:pPr>
        <w:spacing w:line="600" w:lineRule="auto"/>
        <w:ind w:firstLine="720"/>
        <w:rPr>
          <w:rFonts w:ascii="Times New Roman" w:hAnsi="Times New Roman" w:cs="Times New Roman"/>
          <w:sz w:val="24"/>
          <w:szCs w:val="24"/>
        </w:rPr>
      </w:pPr>
      <w:r>
        <w:rPr>
          <w:rFonts w:ascii="Times New Roman" w:hAnsi="Times New Roman" w:cs="Times New Roman"/>
          <w:sz w:val="24"/>
          <w:szCs w:val="24"/>
        </w:rPr>
        <w:t>Figure 1: Mamah Borthwick Cheney…………………………………………………….31</w:t>
      </w:r>
    </w:p>
    <w:p w:rsidR="00CC70F1" w:rsidRDefault="00CC70F1" w:rsidP="00CC70F1">
      <w:pPr>
        <w:spacing w:line="600" w:lineRule="auto"/>
        <w:ind w:firstLine="720"/>
        <w:rPr>
          <w:rFonts w:ascii="Times New Roman" w:hAnsi="Times New Roman" w:cs="Times New Roman"/>
          <w:sz w:val="24"/>
          <w:szCs w:val="24"/>
        </w:rPr>
      </w:pPr>
      <w:r>
        <w:rPr>
          <w:rFonts w:ascii="Times New Roman" w:hAnsi="Times New Roman" w:cs="Times New Roman"/>
          <w:sz w:val="24"/>
          <w:szCs w:val="24"/>
        </w:rPr>
        <w:t>Figure 2: Taliesin Before the Fire…………………………………………………</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…32</w:t>
      </w:r>
    </w:p>
    <w:p w:rsidR="00CC70F1" w:rsidRPr="00CC70F1" w:rsidRDefault="00CC70F1" w:rsidP="00CC70F1">
      <w:pPr>
        <w:spacing w:line="600" w:lineRule="auto"/>
        <w:ind w:firstLine="720"/>
        <w:rPr>
          <w:rFonts w:ascii="Times New Roman" w:hAnsi="Times New Roman" w:cs="Times New Roman"/>
          <w:sz w:val="24"/>
          <w:szCs w:val="24"/>
        </w:rPr>
      </w:pPr>
      <w:r>
        <w:rPr>
          <w:rFonts w:ascii="Times New Roman" w:hAnsi="Times New Roman" w:cs="Times New Roman"/>
          <w:sz w:val="24"/>
          <w:szCs w:val="24"/>
        </w:rPr>
        <w:t>Figure 3: Taliesin After the Fire…………………………………………………</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…..33</w:t>
      </w:r>
      <w:r>
        <w:rPr>
          <w:rFonts w:ascii="Times New Roman" w:hAnsi="Times New Roman" w:cs="Times New Roman"/>
          <w:sz w:val="24"/>
          <w:szCs w:val="24"/>
        </w:rPr>
        <w:tab/>
      </w:r>
    </w:p>
    <w:p w:rsidR="006C00D1" w:rsidRDefault="002F4DE9" w:rsidP="006C00D1">
      <w:pPr>
        <w:spacing w:line="600" w:lineRule="auto"/>
        <w:rPr>
          <w:rFonts w:ascii="Times New Roman" w:hAnsi="Times New Roman" w:cs="Times New Roman"/>
          <w:sz w:val="24"/>
          <w:szCs w:val="24"/>
        </w:rPr>
      </w:pPr>
      <w:r>
        <w:rPr>
          <w:rFonts w:ascii="Times New Roman" w:hAnsi="Times New Roman" w:cs="Times New Roman"/>
          <w:sz w:val="24"/>
          <w:szCs w:val="24"/>
        </w:rPr>
        <w:t>Bibliography…………………………………………………………………………………</w:t>
      </w:r>
      <w:proofErr w:type="gramStart"/>
      <w:r>
        <w:rPr>
          <w:rFonts w:ascii="Times New Roman" w:hAnsi="Times New Roman" w:cs="Times New Roman"/>
          <w:sz w:val="24"/>
          <w:szCs w:val="24"/>
        </w:rPr>
        <w:t>…</w:t>
      </w:r>
      <w:r w:rsidR="0009502A">
        <w:rPr>
          <w:rFonts w:ascii="Times New Roman" w:hAnsi="Times New Roman" w:cs="Times New Roman"/>
          <w:sz w:val="24"/>
          <w:szCs w:val="24"/>
        </w:rPr>
        <w:t>,,</w:t>
      </w:r>
      <w:proofErr w:type="gramEnd"/>
      <w:r w:rsidR="0009502A">
        <w:rPr>
          <w:rFonts w:ascii="Times New Roman" w:hAnsi="Times New Roman" w:cs="Times New Roman"/>
          <w:sz w:val="24"/>
          <w:szCs w:val="24"/>
        </w:rPr>
        <w:t>34</w:t>
      </w:r>
    </w:p>
    <w:p w:rsidR="00135666" w:rsidRDefault="00135666" w:rsidP="006C00D1">
      <w:pPr>
        <w:spacing w:line="600" w:lineRule="auto"/>
        <w:rPr>
          <w:rFonts w:ascii="Times New Roman" w:hAnsi="Times New Roman" w:cs="Times New Roman"/>
          <w:sz w:val="24"/>
          <w:szCs w:val="24"/>
        </w:rPr>
      </w:pPr>
    </w:p>
    <w:p w:rsidR="000B4798" w:rsidRDefault="000B4798" w:rsidP="00135666">
      <w:pPr>
        <w:spacing w:line="600" w:lineRule="auto"/>
        <w:rPr>
          <w:rFonts w:ascii="Times New Roman" w:hAnsi="Times New Roman" w:cs="Times New Roman"/>
          <w:b/>
          <w:sz w:val="24"/>
          <w:szCs w:val="24"/>
        </w:rPr>
      </w:pPr>
    </w:p>
    <w:p w:rsidR="00135666" w:rsidRDefault="000E59BC" w:rsidP="00135666">
      <w:pPr>
        <w:spacing w:line="600" w:lineRule="auto"/>
        <w:rPr>
          <w:rFonts w:ascii="Times New Roman" w:hAnsi="Times New Roman" w:cs="Times New Roman"/>
          <w:sz w:val="24"/>
          <w:szCs w:val="24"/>
        </w:rPr>
      </w:pPr>
      <w:r w:rsidRPr="000E59BC">
        <w:rPr>
          <w:rFonts w:ascii="Times New Roman" w:hAnsi="Times New Roman" w:cs="Times New Roman"/>
          <w:b/>
          <w:sz w:val="24"/>
          <w:szCs w:val="24"/>
        </w:rPr>
        <w:lastRenderedPageBreak/>
        <w:t>Abstract</w:t>
      </w:r>
    </w:p>
    <w:p w:rsidR="00D66064" w:rsidRDefault="00D66064" w:rsidP="00135666">
      <w:pPr>
        <w:spacing w:line="600" w:lineRule="auto"/>
        <w:ind w:firstLine="720"/>
        <w:rPr>
          <w:rFonts w:ascii="Times New Roman" w:hAnsi="Times New Roman" w:cs="Times New Roman"/>
          <w:sz w:val="24"/>
          <w:szCs w:val="24"/>
        </w:rPr>
      </w:pPr>
      <w:r w:rsidRPr="00186EEC">
        <w:rPr>
          <w:rFonts w:ascii="Times New Roman" w:hAnsi="Times New Roman" w:cs="Times New Roman"/>
          <w:sz w:val="24"/>
          <w:szCs w:val="24"/>
        </w:rPr>
        <w:t>American society had many expectations when it came to marriage, the family,</w:t>
      </w:r>
      <w:r>
        <w:rPr>
          <w:rFonts w:ascii="Times New Roman" w:hAnsi="Times New Roman" w:cs="Times New Roman"/>
          <w:sz w:val="24"/>
          <w:szCs w:val="24"/>
        </w:rPr>
        <w:t xml:space="preserve"> and gender roles in the late nineteenth </w:t>
      </w:r>
      <w:r w:rsidRPr="00186EEC">
        <w:rPr>
          <w:rFonts w:ascii="Times New Roman" w:hAnsi="Times New Roman" w:cs="Times New Roman"/>
          <w:sz w:val="24"/>
          <w:szCs w:val="24"/>
        </w:rPr>
        <w:t>and</w:t>
      </w:r>
      <w:r>
        <w:rPr>
          <w:rFonts w:ascii="Times New Roman" w:hAnsi="Times New Roman" w:cs="Times New Roman"/>
          <w:sz w:val="24"/>
          <w:szCs w:val="24"/>
        </w:rPr>
        <w:t xml:space="preserve"> early twentieth centuries.  By exploring </w:t>
      </w:r>
      <w:r w:rsidRPr="00186EEC">
        <w:rPr>
          <w:rFonts w:ascii="Times New Roman" w:hAnsi="Times New Roman" w:cs="Times New Roman"/>
          <w:sz w:val="24"/>
          <w:szCs w:val="24"/>
        </w:rPr>
        <w:t xml:space="preserve">the status of </w:t>
      </w:r>
      <w:r>
        <w:rPr>
          <w:rFonts w:ascii="Times New Roman" w:hAnsi="Times New Roman" w:cs="Times New Roman"/>
          <w:sz w:val="24"/>
          <w:szCs w:val="24"/>
        </w:rPr>
        <w:t>women in marriage during</w:t>
      </w:r>
      <w:r w:rsidRPr="00186EEC">
        <w:rPr>
          <w:rFonts w:ascii="Times New Roman" w:hAnsi="Times New Roman" w:cs="Times New Roman"/>
          <w:sz w:val="24"/>
          <w:szCs w:val="24"/>
        </w:rPr>
        <w:t xml:space="preserve"> the Gilded Age and Progressive Era, one can see</w:t>
      </w:r>
      <w:r>
        <w:rPr>
          <w:rFonts w:ascii="Times New Roman" w:hAnsi="Times New Roman" w:cs="Times New Roman"/>
          <w:sz w:val="24"/>
          <w:szCs w:val="24"/>
        </w:rPr>
        <w:t xml:space="preserve"> particularly</w:t>
      </w:r>
      <w:r w:rsidRPr="00186EEC">
        <w:rPr>
          <w:rFonts w:ascii="Times New Roman" w:hAnsi="Times New Roman" w:cs="Times New Roman"/>
          <w:sz w:val="24"/>
          <w:szCs w:val="24"/>
        </w:rPr>
        <w:t xml:space="preserve"> how the cult of domesticity,</w:t>
      </w:r>
      <w:r>
        <w:rPr>
          <w:rFonts w:ascii="Times New Roman" w:hAnsi="Times New Roman" w:cs="Times New Roman"/>
          <w:sz w:val="24"/>
          <w:szCs w:val="24"/>
        </w:rPr>
        <w:t xml:space="preserve"> views</w:t>
      </w:r>
      <w:r w:rsidR="007F098C">
        <w:rPr>
          <w:rFonts w:ascii="Times New Roman" w:hAnsi="Times New Roman" w:cs="Times New Roman"/>
          <w:sz w:val="24"/>
          <w:szCs w:val="24"/>
        </w:rPr>
        <w:t xml:space="preserve"> of</w:t>
      </w:r>
      <w:r w:rsidRPr="00186EEC">
        <w:rPr>
          <w:rFonts w:ascii="Times New Roman" w:hAnsi="Times New Roman" w:cs="Times New Roman"/>
          <w:sz w:val="24"/>
          <w:szCs w:val="24"/>
        </w:rPr>
        <w:t xml:space="preserve"> the</w:t>
      </w:r>
      <w:r>
        <w:rPr>
          <w:rFonts w:ascii="Times New Roman" w:hAnsi="Times New Roman" w:cs="Times New Roman"/>
          <w:sz w:val="24"/>
          <w:szCs w:val="24"/>
        </w:rPr>
        <w:t xml:space="preserve"> “New Woman”, and the study of e</w:t>
      </w:r>
      <w:r w:rsidR="007F098C">
        <w:rPr>
          <w:rFonts w:ascii="Times New Roman" w:hAnsi="Times New Roman" w:cs="Times New Roman"/>
          <w:sz w:val="24"/>
          <w:szCs w:val="24"/>
        </w:rPr>
        <w:t>ugenics played</w:t>
      </w:r>
      <w:r>
        <w:rPr>
          <w:rFonts w:ascii="Times New Roman" w:hAnsi="Times New Roman" w:cs="Times New Roman"/>
          <w:sz w:val="24"/>
          <w:szCs w:val="24"/>
        </w:rPr>
        <w:t xml:space="preserve"> pivotal role</w:t>
      </w:r>
      <w:r w:rsidR="007F098C">
        <w:rPr>
          <w:rFonts w:ascii="Times New Roman" w:hAnsi="Times New Roman" w:cs="Times New Roman"/>
          <w:sz w:val="24"/>
          <w:szCs w:val="24"/>
        </w:rPr>
        <w:t>s</w:t>
      </w:r>
      <w:r>
        <w:rPr>
          <w:rFonts w:ascii="Times New Roman" w:hAnsi="Times New Roman" w:cs="Times New Roman"/>
          <w:sz w:val="24"/>
          <w:szCs w:val="24"/>
        </w:rPr>
        <w:t xml:space="preserve"> in public expectations towards marriage.  This paper focuses on Frank Lloyd Wright’s relationship with his mistress</w:t>
      </w:r>
      <w:r w:rsidR="003D0034">
        <w:rPr>
          <w:rFonts w:ascii="Times New Roman" w:hAnsi="Times New Roman" w:cs="Times New Roman"/>
          <w:sz w:val="24"/>
          <w:szCs w:val="24"/>
        </w:rPr>
        <w:t xml:space="preserve"> Mamah Borthwick to determine</w:t>
      </w:r>
      <w:r>
        <w:rPr>
          <w:rFonts w:ascii="Times New Roman" w:hAnsi="Times New Roman" w:cs="Times New Roman"/>
          <w:sz w:val="24"/>
          <w:szCs w:val="24"/>
        </w:rPr>
        <w:t xml:space="preserve"> how cultural attitudes regarding domesticity, the New Woman, and eugenics influenced public opposition to their relationship from the very beginning.  </w:t>
      </w:r>
      <w:r w:rsidR="009D5374">
        <w:rPr>
          <w:rFonts w:ascii="Times New Roman" w:hAnsi="Times New Roman" w:cs="Times New Roman"/>
          <w:sz w:val="24"/>
          <w:szCs w:val="24"/>
        </w:rPr>
        <w:t xml:space="preserve">This paper </w:t>
      </w:r>
      <w:r w:rsidR="007F098C">
        <w:rPr>
          <w:rFonts w:ascii="Times New Roman" w:hAnsi="Times New Roman" w:cs="Times New Roman"/>
          <w:sz w:val="24"/>
          <w:szCs w:val="24"/>
        </w:rPr>
        <w:t xml:space="preserve">will be using medical journals on eugenics from the late nineteenth and early twentieth centuries, secondary sources about the cult of domesticity, the “New Woman”, and about the relationship.  The primary sources I will analyze are Frank Lloyd Wright’s </w:t>
      </w:r>
      <w:r w:rsidR="007F098C">
        <w:rPr>
          <w:rFonts w:ascii="Times New Roman" w:hAnsi="Times New Roman" w:cs="Times New Roman"/>
          <w:i/>
          <w:sz w:val="24"/>
          <w:szCs w:val="24"/>
        </w:rPr>
        <w:t xml:space="preserve">An </w:t>
      </w:r>
      <w:r w:rsidR="007F098C" w:rsidRPr="007F098C">
        <w:rPr>
          <w:rFonts w:ascii="Times New Roman" w:hAnsi="Times New Roman" w:cs="Times New Roman"/>
          <w:i/>
          <w:sz w:val="24"/>
          <w:szCs w:val="24"/>
        </w:rPr>
        <w:t>Autobiography</w:t>
      </w:r>
      <w:r w:rsidR="007F098C">
        <w:rPr>
          <w:rFonts w:ascii="Times New Roman" w:hAnsi="Times New Roman" w:cs="Times New Roman"/>
          <w:i/>
          <w:sz w:val="24"/>
          <w:szCs w:val="24"/>
        </w:rPr>
        <w:t xml:space="preserve">, </w:t>
      </w:r>
      <w:r w:rsidR="007F098C">
        <w:rPr>
          <w:rFonts w:ascii="Times New Roman" w:hAnsi="Times New Roman" w:cs="Times New Roman"/>
          <w:sz w:val="24"/>
          <w:szCs w:val="24"/>
        </w:rPr>
        <w:t xml:space="preserve">newspapers, and letters </w:t>
      </w:r>
      <w:r w:rsidR="00740F49">
        <w:rPr>
          <w:rFonts w:ascii="Times New Roman" w:hAnsi="Times New Roman" w:cs="Times New Roman"/>
          <w:sz w:val="24"/>
          <w:szCs w:val="24"/>
        </w:rPr>
        <w:t xml:space="preserve">from Mamah Borthwick to Ellen Key. </w:t>
      </w:r>
      <w:r w:rsidRPr="00740F49">
        <w:rPr>
          <w:rFonts w:ascii="Times New Roman" w:hAnsi="Times New Roman" w:cs="Times New Roman"/>
          <w:sz w:val="24"/>
          <w:szCs w:val="24"/>
        </w:rPr>
        <w:t>This</w:t>
      </w:r>
      <w:r>
        <w:rPr>
          <w:rFonts w:ascii="Times New Roman" w:hAnsi="Times New Roman" w:cs="Times New Roman"/>
          <w:sz w:val="24"/>
          <w:szCs w:val="24"/>
        </w:rPr>
        <w:t xml:space="preserve"> project is a microhistory of one non-traditional relationship and how it became a lightning rod for public debates over marriage in a period of rapid cultural change.</w:t>
      </w:r>
    </w:p>
    <w:p w:rsidR="00CC70F1" w:rsidRDefault="00CC70F1" w:rsidP="00135666">
      <w:pPr>
        <w:spacing w:line="600" w:lineRule="auto"/>
        <w:ind w:firstLine="720"/>
        <w:rPr>
          <w:rFonts w:ascii="Times New Roman" w:hAnsi="Times New Roman" w:cs="Times New Roman"/>
          <w:sz w:val="24"/>
          <w:szCs w:val="24"/>
        </w:rPr>
      </w:pPr>
    </w:p>
    <w:p w:rsidR="00CC70F1" w:rsidRDefault="00CC70F1" w:rsidP="00135666">
      <w:pPr>
        <w:spacing w:line="600" w:lineRule="auto"/>
        <w:ind w:firstLine="720"/>
        <w:rPr>
          <w:rFonts w:ascii="Times New Roman" w:hAnsi="Times New Roman" w:cs="Times New Roman"/>
          <w:sz w:val="24"/>
          <w:szCs w:val="24"/>
        </w:rPr>
      </w:pPr>
    </w:p>
    <w:p w:rsidR="00CC70F1" w:rsidRDefault="00CC70F1" w:rsidP="00135666">
      <w:pPr>
        <w:spacing w:line="600" w:lineRule="auto"/>
        <w:ind w:firstLine="720"/>
        <w:rPr>
          <w:rFonts w:ascii="Times New Roman" w:hAnsi="Times New Roman" w:cs="Times New Roman"/>
          <w:sz w:val="24"/>
          <w:szCs w:val="24"/>
        </w:rPr>
      </w:pPr>
    </w:p>
    <w:p w:rsidR="00CC70F1" w:rsidRDefault="00CC70F1" w:rsidP="00135666">
      <w:pPr>
        <w:spacing w:line="600" w:lineRule="auto"/>
        <w:ind w:firstLine="720"/>
        <w:rPr>
          <w:rFonts w:ascii="Times New Roman" w:hAnsi="Times New Roman" w:cs="Times New Roman"/>
          <w:sz w:val="24"/>
          <w:szCs w:val="24"/>
        </w:rPr>
      </w:pPr>
    </w:p>
    <w:p w:rsidR="00135666" w:rsidRDefault="00135666">
      <w:pPr>
        <w:rPr>
          <w:rFonts w:ascii="Times New Roman" w:hAnsi="Times New Roman" w:cs="Times New Roman"/>
          <w:b/>
          <w:sz w:val="24"/>
          <w:szCs w:val="24"/>
          <w:u w:val="single"/>
        </w:rPr>
      </w:pPr>
    </w:p>
    <w:p w:rsidR="006C00D1" w:rsidRDefault="006C00D1">
      <w:pPr>
        <w:rPr>
          <w:rFonts w:ascii="Times New Roman" w:hAnsi="Times New Roman" w:cs="Times New Roman"/>
          <w:b/>
          <w:sz w:val="24"/>
          <w:szCs w:val="24"/>
          <w:u w:val="single"/>
        </w:rPr>
      </w:pPr>
      <w:r>
        <w:rPr>
          <w:rFonts w:ascii="Times New Roman" w:hAnsi="Times New Roman" w:cs="Times New Roman"/>
          <w:b/>
          <w:sz w:val="24"/>
          <w:szCs w:val="24"/>
          <w:u w:val="single"/>
        </w:rPr>
        <w:lastRenderedPageBreak/>
        <w:t>Introduction</w:t>
      </w:r>
    </w:p>
    <w:p w:rsidR="00CC70F1" w:rsidRDefault="00CC70F1">
      <w:pPr>
        <w:rPr>
          <w:rFonts w:ascii="Times New Roman" w:hAnsi="Times New Roman" w:cs="Times New Roman"/>
          <w:b/>
          <w:sz w:val="24"/>
          <w:szCs w:val="24"/>
          <w:u w:val="single"/>
        </w:rPr>
      </w:pPr>
    </w:p>
    <w:p w:rsidR="002E748E" w:rsidRDefault="003600AA" w:rsidP="002D4FC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late nineteenth and early twentieth centuries</w:t>
      </w:r>
      <w:r w:rsidR="001D1C26">
        <w:rPr>
          <w:rFonts w:ascii="Times New Roman" w:hAnsi="Times New Roman" w:cs="Times New Roman"/>
          <w:sz w:val="24"/>
          <w:szCs w:val="24"/>
        </w:rPr>
        <w:t xml:space="preserve"> was a period of rapid cultural change.</w:t>
      </w:r>
      <w:r w:rsidR="00D40BE7">
        <w:rPr>
          <w:rFonts w:ascii="Times New Roman" w:hAnsi="Times New Roman" w:cs="Times New Roman"/>
          <w:sz w:val="24"/>
          <w:szCs w:val="24"/>
        </w:rPr>
        <w:t xml:space="preserve">  During the Gilded Age and Progressive Era, there were new societal ideas and concepts that were clashing with traditional ones</w:t>
      </w:r>
      <w:r w:rsidR="00DB3F7D">
        <w:rPr>
          <w:rFonts w:ascii="Times New Roman" w:hAnsi="Times New Roman" w:cs="Times New Roman"/>
          <w:sz w:val="24"/>
          <w:szCs w:val="24"/>
        </w:rPr>
        <w:t>. These radical ideas</w:t>
      </w:r>
      <w:r w:rsidR="00D40BE7">
        <w:rPr>
          <w:rFonts w:ascii="Times New Roman" w:hAnsi="Times New Roman" w:cs="Times New Roman"/>
          <w:sz w:val="24"/>
          <w:szCs w:val="24"/>
        </w:rPr>
        <w:t xml:space="preserve"> caused a lot a controversy among media outlets and the public.  One of the new concepts was </w:t>
      </w:r>
      <w:r w:rsidR="002D4FC1">
        <w:rPr>
          <w:rFonts w:ascii="Times New Roman" w:hAnsi="Times New Roman" w:cs="Times New Roman"/>
          <w:sz w:val="24"/>
          <w:szCs w:val="24"/>
        </w:rPr>
        <w:t>the idea of free love.</w:t>
      </w:r>
      <w:r w:rsidR="00DB3F7D">
        <w:rPr>
          <w:rFonts w:ascii="Times New Roman" w:hAnsi="Times New Roman" w:cs="Times New Roman"/>
          <w:sz w:val="24"/>
          <w:szCs w:val="24"/>
        </w:rPr>
        <w:t xml:space="preserve">  The idea of free love was the concept that</w:t>
      </w:r>
      <w:r w:rsidR="002D4FC1">
        <w:rPr>
          <w:rFonts w:ascii="Times New Roman" w:hAnsi="Times New Roman" w:cs="Times New Roman"/>
          <w:sz w:val="24"/>
          <w:szCs w:val="24"/>
        </w:rPr>
        <w:t xml:space="preserve"> men and women could form a relationship bas</w:t>
      </w:r>
      <w:r w:rsidR="00A637F7">
        <w:rPr>
          <w:rFonts w:ascii="Times New Roman" w:hAnsi="Times New Roman" w:cs="Times New Roman"/>
          <w:sz w:val="24"/>
          <w:szCs w:val="24"/>
        </w:rPr>
        <w:t>ed</w:t>
      </w:r>
      <w:r w:rsidR="00A637F7" w:rsidRPr="00A637F7">
        <w:rPr>
          <w:rFonts w:ascii="Times New Roman" w:hAnsi="Times New Roman" w:cs="Times New Roman"/>
          <w:sz w:val="24"/>
          <w:szCs w:val="24"/>
        </w:rPr>
        <w:t xml:space="preserve"> </w:t>
      </w:r>
      <w:r w:rsidR="00A637F7">
        <w:rPr>
          <w:rFonts w:ascii="Times New Roman" w:hAnsi="Times New Roman" w:cs="Times New Roman"/>
          <w:sz w:val="24"/>
          <w:szCs w:val="24"/>
        </w:rPr>
        <w:t>on the belief that the state had no authority over sexual matters and “practicalized” that belief in the form of a “free union”</w:t>
      </w:r>
      <w:r w:rsidR="002D4FC1">
        <w:rPr>
          <w:rFonts w:ascii="Times New Roman" w:hAnsi="Times New Roman" w:cs="Times New Roman"/>
          <w:sz w:val="24"/>
          <w:szCs w:val="24"/>
        </w:rPr>
        <w:t>.  Many who supported this idea thought that marriage was a social institution</w:t>
      </w:r>
      <w:r w:rsidR="00DB3F7D">
        <w:rPr>
          <w:rFonts w:ascii="Times New Roman" w:hAnsi="Times New Roman" w:cs="Times New Roman"/>
          <w:sz w:val="24"/>
          <w:szCs w:val="24"/>
        </w:rPr>
        <w:t xml:space="preserve"> that confined them to society’s</w:t>
      </w:r>
      <w:r w:rsidR="002D4FC1">
        <w:rPr>
          <w:rFonts w:ascii="Times New Roman" w:hAnsi="Times New Roman" w:cs="Times New Roman"/>
          <w:sz w:val="24"/>
          <w:szCs w:val="24"/>
        </w:rPr>
        <w:t xml:space="preserve"> expectations of domesticity, motherhood, and being submissive to their spouse.  Th</w:t>
      </w:r>
      <w:r w:rsidR="0021491F">
        <w:rPr>
          <w:rFonts w:ascii="Times New Roman" w:hAnsi="Times New Roman" w:cs="Times New Roman"/>
          <w:sz w:val="24"/>
          <w:szCs w:val="24"/>
        </w:rPr>
        <w:t xml:space="preserve">e concept of free love </w:t>
      </w:r>
      <w:r w:rsidR="002D4FC1">
        <w:rPr>
          <w:rFonts w:ascii="Times New Roman" w:hAnsi="Times New Roman" w:cs="Times New Roman"/>
          <w:sz w:val="24"/>
          <w:szCs w:val="24"/>
        </w:rPr>
        <w:t>was seen as a</w:t>
      </w:r>
      <w:r w:rsidR="003A7C94">
        <w:rPr>
          <w:rFonts w:ascii="Times New Roman" w:hAnsi="Times New Roman" w:cs="Times New Roman"/>
          <w:sz w:val="24"/>
          <w:szCs w:val="24"/>
        </w:rPr>
        <w:t xml:space="preserve"> major</w:t>
      </w:r>
      <w:r w:rsidR="002D4FC1">
        <w:rPr>
          <w:rFonts w:ascii="Times New Roman" w:hAnsi="Times New Roman" w:cs="Times New Roman"/>
          <w:sz w:val="24"/>
          <w:szCs w:val="24"/>
        </w:rPr>
        <w:t xml:space="preserve"> threat to true womanhood</w:t>
      </w:r>
      <w:r w:rsidR="0021491F">
        <w:rPr>
          <w:rFonts w:ascii="Times New Roman" w:hAnsi="Times New Roman" w:cs="Times New Roman"/>
          <w:sz w:val="24"/>
          <w:szCs w:val="24"/>
        </w:rPr>
        <w:t xml:space="preserve"> and the cult of domesticity</w:t>
      </w:r>
      <w:r w:rsidR="002D4FC1">
        <w:rPr>
          <w:rFonts w:ascii="Times New Roman" w:hAnsi="Times New Roman" w:cs="Times New Roman"/>
          <w:sz w:val="24"/>
          <w:szCs w:val="24"/>
        </w:rPr>
        <w:t xml:space="preserve">.  </w:t>
      </w:r>
    </w:p>
    <w:p w:rsidR="004B2245" w:rsidRDefault="002D4FC1" w:rsidP="0032604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threat </w:t>
      </w:r>
      <w:r w:rsidR="003A7C94">
        <w:rPr>
          <w:rFonts w:ascii="Times New Roman" w:hAnsi="Times New Roman" w:cs="Times New Roman"/>
          <w:sz w:val="24"/>
          <w:szCs w:val="24"/>
        </w:rPr>
        <w:t>to</w:t>
      </w:r>
      <w:r w:rsidR="00C007C9">
        <w:rPr>
          <w:rFonts w:ascii="Times New Roman" w:hAnsi="Times New Roman" w:cs="Times New Roman"/>
          <w:sz w:val="24"/>
          <w:szCs w:val="24"/>
        </w:rPr>
        <w:t xml:space="preserve"> true womanhood </w:t>
      </w:r>
      <w:r>
        <w:rPr>
          <w:rFonts w:ascii="Times New Roman" w:hAnsi="Times New Roman" w:cs="Times New Roman"/>
          <w:sz w:val="24"/>
          <w:szCs w:val="24"/>
        </w:rPr>
        <w:t>was th</w:t>
      </w:r>
      <w:r w:rsidR="00A637F7">
        <w:rPr>
          <w:rFonts w:ascii="Times New Roman" w:hAnsi="Times New Roman" w:cs="Times New Roman"/>
          <w:sz w:val="24"/>
          <w:szCs w:val="24"/>
        </w:rPr>
        <w:t>e reason why</w:t>
      </w:r>
      <w:r>
        <w:rPr>
          <w:rFonts w:ascii="Times New Roman" w:hAnsi="Times New Roman" w:cs="Times New Roman"/>
          <w:sz w:val="24"/>
          <w:szCs w:val="24"/>
        </w:rPr>
        <w:t xml:space="preserve"> Frank Lloyd Wright and Mamah Borthwick</w:t>
      </w:r>
      <w:r w:rsidR="00A637F7">
        <w:rPr>
          <w:rFonts w:ascii="Times New Roman" w:hAnsi="Times New Roman" w:cs="Times New Roman"/>
          <w:sz w:val="24"/>
          <w:szCs w:val="24"/>
        </w:rPr>
        <w:t>’s relationship</w:t>
      </w:r>
      <w:r>
        <w:rPr>
          <w:rFonts w:ascii="Times New Roman" w:hAnsi="Times New Roman" w:cs="Times New Roman"/>
          <w:sz w:val="24"/>
          <w:szCs w:val="24"/>
        </w:rPr>
        <w:t xml:space="preserve"> </w:t>
      </w:r>
      <w:r w:rsidR="009B0614">
        <w:rPr>
          <w:rFonts w:ascii="Times New Roman" w:hAnsi="Times New Roman" w:cs="Times New Roman"/>
          <w:sz w:val="24"/>
          <w:szCs w:val="24"/>
        </w:rPr>
        <w:t>was seen as controversial and immoral to the public</w:t>
      </w:r>
      <w:r w:rsidR="003A7C94">
        <w:rPr>
          <w:rFonts w:ascii="Times New Roman" w:hAnsi="Times New Roman" w:cs="Times New Roman"/>
          <w:sz w:val="24"/>
          <w:szCs w:val="24"/>
        </w:rPr>
        <w:t xml:space="preserve"> eye</w:t>
      </w:r>
      <w:r w:rsidR="009B0614">
        <w:rPr>
          <w:rFonts w:ascii="Times New Roman" w:hAnsi="Times New Roman" w:cs="Times New Roman"/>
          <w:sz w:val="24"/>
          <w:szCs w:val="24"/>
        </w:rPr>
        <w:t>.</w:t>
      </w:r>
      <w:r w:rsidR="00C007C9">
        <w:rPr>
          <w:rFonts w:ascii="Times New Roman" w:hAnsi="Times New Roman" w:cs="Times New Roman"/>
          <w:sz w:val="24"/>
          <w:szCs w:val="24"/>
        </w:rPr>
        <w:t xml:space="preserve"> </w:t>
      </w:r>
      <w:r w:rsidR="003A7C94">
        <w:rPr>
          <w:rFonts w:ascii="Times New Roman" w:hAnsi="Times New Roman" w:cs="Times New Roman"/>
          <w:sz w:val="24"/>
          <w:szCs w:val="24"/>
        </w:rPr>
        <w:t xml:space="preserve"> As a </w:t>
      </w:r>
      <w:r w:rsidR="00AE036C">
        <w:rPr>
          <w:rFonts w:ascii="Times New Roman" w:hAnsi="Times New Roman" w:cs="Times New Roman"/>
          <w:sz w:val="24"/>
          <w:szCs w:val="24"/>
        </w:rPr>
        <w:t xml:space="preserve">famous American architect and interior designer, </w:t>
      </w:r>
      <w:r w:rsidR="003A7C94">
        <w:rPr>
          <w:rFonts w:ascii="Times New Roman" w:hAnsi="Times New Roman" w:cs="Times New Roman"/>
          <w:sz w:val="24"/>
          <w:szCs w:val="24"/>
        </w:rPr>
        <w:t>Frank Lloyd</w:t>
      </w:r>
      <w:r w:rsidR="00A637F7">
        <w:rPr>
          <w:rFonts w:ascii="Times New Roman" w:hAnsi="Times New Roman" w:cs="Times New Roman"/>
          <w:sz w:val="24"/>
          <w:szCs w:val="24"/>
        </w:rPr>
        <w:t xml:space="preserve"> Wright designed more than</w:t>
      </w:r>
      <w:r w:rsidR="00AE036C">
        <w:rPr>
          <w:rFonts w:ascii="Times New Roman" w:hAnsi="Times New Roman" w:cs="Times New Roman"/>
          <w:sz w:val="24"/>
          <w:szCs w:val="24"/>
        </w:rPr>
        <w:t xml:space="preserve"> 1,000 structures in his lifetime and was the </w:t>
      </w:r>
      <w:r w:rsidR="00A637F7">
        <w:rPr>
          <w:rFonts w:ascii="Times New Roman" w:hAnsi="Times New Roman" w:cs="Times New Roman"/>
          <w:sz w:val="24"/>
          <w:szCs w:val="24"/>
        </w:rPr>
        <w:t>founder of organic architecture and</w:t>
      </w:r>
      <w:r w:rsidR="00AE036C">
        <w:rPr>
          <w:rFonts w:ascii="Times New Roman" w:hAnsi="Times New Roman" w:cs="Times New Roman"/>
          <w:sz w:val="24"/>
          <w:szCs w:val="24"/>
        </w:rPr>
        <w:t xml:space="preserve"> the Prairie style in domestic architecture.  Some of Wright’s most well-known</w:t>
      </w:r>
      <w:r w:rsidR="00D3081E">
        <w:rPr>
          <w:rFonts w:ascii="Times New Roman" w:hAnsi="Times New Roman" w:cs="Times New Roman"/>
          <w:sz w:val="24"/>
          <w:szCs w:val="24"/>
        </w:rPr>
        <w:t xml:space="preserve"> </w:t>
      </w:r>
      <w:r w:rsidR="008064DA">
        <w:rPr>
          <w:rFonts w:ascii="Times New Roman" w:hAnsi="Times New Roman" w:cs="Times New Roman"/>
          <w:sz w:val="24"/>
          <w:szCs w:val="24"/>
        </w:rPr>
        <w:t>works include the Imperial Hotel in Tokyo, Japan, the Guggenheim Museum in New York, New York, and Taliesin in Spring Green, Wisconsin</w:t>
      </w:r>
      <w:r w:rsidR="00A637F7">
        <w:rPr>
          <w:rFonts w:ascii="Times New Roman" w:hAnsi="Times New Roman" w:cs="Times New Roman"/>
          <w:sz w:val="24"/>
          <w:szCs w:val="24"/>
        </w:rPr>
        <w:t xml:space="preserve">, which will be </w:t>
      </w:r>
      <w:r w:rsidR="00591C2E">
        <w:rPr>
          <w:rFonts w:ascii="Times New Roman" w:hAnsi="Times New Roman" w:cs="Times New Roman"/>
          <w:sz w:val="24"/>
          <w:szCs w:val="24"/>
        </w:rPr>
        <w:t>discussed</w:t>
      </w:r>
      <w:r w:rsidR="00A637F7">
        <w:rPr>
          <w:rFonts w:ascii="Times New Roman" w:hAnsi="Times New Roman" w:cs="Times New Roman"/>
          <w:sz w:val="24"/>
          <w:szCs w:val="24"/>
        </w:rPr>
        <w:t xml:space="preserve"> in this paper</w:t>
      </w:r>
      <w:r w:rsidR="008064DA">
        <w:rPr>
          <w:rFonts w:ascii="Times New Roman" w:hAnsi="Times New Roman" w:cs="Times New Roman"/>
          <w:sz w:val="24"/>
          <w:szCs w:val="24"/>
        </w:rPr>
        <w:t>.</w:t>
      </w:r>
      <w:r w:rsidR="00D3081E">
        <w:rPr>
          <w:rFonts w:ascii="Times New Roman" w:hAnsi="Times New Roman" w:cs="Times New Roman"/>
          <w:sz w:val="24"/>
          <w:szCs w:val="24"/>
        </w:rPr>
        <w:t xml:space="preserve">  </w:t>
      </w:r>
      <w:r w:rsidR="00384C52">
        <w:rPr>
          <w:rFonts w:ascii="Times New Roman" w:hAnsi="Times New Roman" w:cs="Times New Roman"/>
          <w:sz w:val="24"/>
          <w:szCs w:val="24"/>
        </w:rPr>
        <w:t>Wri</w:t>
      </w:r>
      <w:r w:rsidR="002442C8">
        <w:rPr>
          <w:rFonts w:ascii="Times New Roman" w:hAnsi="Times New Roman" w:cs="Times New Roman"/>
          <w:sz w:val="24"/>
          <w:szCs w:val="24"/>
        </w:rPr>
        <w:t>ght and Borthwick’s</w:t>
      </w:r>
      <w:r w:rsidR="00C007C9">
        <w:rPr>
          <w:rFonts w:ascii="Times New Roman" w:hAnsi="Times New Roman" w:cs="Times New Roman"/>
          <w:sz w:val="24"/>
          <w:szCs w:val="24"/>
        </w:rPr>
        <w:t xml:space="preserve"> non-traditional relationship cause</w:t>
      </w:r>
      <w:r w:rsidR="00AE036C">
        <w:rPr>
          <w:rFonts w:ascii="Times New Roman" w:hAnsi="Times New Roman" w:cs="Times New Roman"/>
          <w:sz w:val="24"/>
          <w:szCs w:val="24"/>
        </w:rPr>
        <w:t>d</w:t>
      </w:r>
      <w:r w:rsidR="00C007C9">
        <w:rPr>
          <w:rFonts w:ascii="Times New Roman" w:hAnsi="Times New Roman" w:cs="Times New Roman"/>
          <w:sz w:val="24"/>
          <w:szCs w:val="24"/>
        </w:rPr>
        <w:t xml:space="preserve"> uproar among the public because of Frank Lloyd Wright’s status as a well-known architect.  The media was hungry for any sort of news regarding this scandalous relationship</w:t>
      </w:r>
      <w:r w:rsidR="009E6147">
        <w:rPr>
          <w:rFonts w:ascii="Times New Roman" w:hAnsi="Times New Roman" w:cs="Times New Roman"/>
          <w:sz w:val="24"/>
          <w:szCs w:val="24"/>
        </w:rPr>
        <w:t xml:space="preserve"> despite the couple stating that they would like to be left alone.  Eventually public outrage died down for a bit</w:t>
      </w:r>
      <w:r w:rsidR="00DB3F7D">
        <w:rPr>
          <w:rFonts w:ascii="Times New Roman" w:hAnsi="Times New Roman" w:cs="Times New Roman"/>
          <w:sz w:val="24"/>
          <w:szCs w:val="24"/>
        </w:rPr>
        <w:t xml:space="preserve"> because the media was unable to get any </w:t>
      </w:r>
      <w:r w:rsidR="00591C2E">
        <w:rPr>
          <w:rFonts w:ascii="Times New Roman" w:hAnsi="Times New Roman" w:cs="Times New Roman"/>
          <w:sz w:val="24"/>
          <w:szCs w:val="24"/>
        </w:rPr>
        <w:t xml:space="preserve">additional </w:t>
      </w:r>
      <w:r w:rsidR="00DB3F7D">
        <w:rPr>
          <w:rFonts w:ascii="Times New Roman" w:hAnsi="Times New Roman" w:cs="Times New Roman"/>
          <w:sz w:val="24"/>
          <w:szCs w:val="24"/>
        </w:rPr>
        <w:t>information about the couple’s affairs.  This was the case</w:t>
      </w:r>
      <w:r w:rsidR="009E6147">
        <w:rPr>
          <w:rFonts w:ascii="Times New Roman" w:hAnsi="Times New Roman" w:cs="Times New Roman"/>
          <w:sz w:val="24"/>
          <w:szCs w:val="24"/>
        </w:rPr>
        <w:t xml:space="preserve"> until tragedy struck</w:t>
      </w:r>
      <w:r w:rsidR="00DB3F7D">
        <w:rPr>
          <w:rFonts w:ascii="Times New Roman" w:hAnsi="Times New Roman" w:cs="Times New Roman"/>
          <w:sz w:val="24"/>
          <w:szCs w:val="24"/>
        </w:rPr>
        <w:t xml:space="preserve"> Taliesin</w:t>
      </w:r>
      <w:r w:rsidR="009E6147">
        <w:rPr>
          <w:rFonts w:ascii="Times New Roman" w:hAnsi="Times New Roman" w:cs="Times New Roman"/>
          <w:sz w:val="24"/>
          <w:szCs w:val="24"/>
        </w:rPr>
        <w:t>.</w:t>
      </w:r>
      <w:r w:rsidR="0032604D">
        <w:rPr>
          <w:rFonts w:ascii="Times New Roman" w:hAnsi="Times New Roman" w:cs="Times New Roman"/>
          <w:sz w:val="24"/>
          <w:szCs w:val="24"/>
        </w:rPr>
        <w:t xml:space="preserve">  When the media got </w:t>
      </w:r>
      <w:r w:rsidR="00591C2E">
        <w:rPr>
          <w:rFonts w:ascii="Times New Roman" w:hAnsi="Times New Roman" w:cs="Times New Roman"/>
          <w:sz w:val="24"/>
          <w:szCs w:val="24"/>
        </w:rPr>
        <w:t>wind</w:t>
      </w:r>
      <w:r w:rsidR="0032604D">
        <w:rPr>
          <w:rFonts w:ascii="Times New Roman" w:hAnsi="Times New Roman" w:cs="Times New Roman"/>
          <w:sz w:val="24"/>
          <w:szCs w:val="24"/>
        </w:rPr>
        <w:t xml:space="preserve"> of the Taliesin fire and murders, the controversy of Wright and Borthwick’s relationship </w:t>
      </w:r>
      <w:r w:rsidR="0032604D">
        <w:rPr>
          <w:rFonts w:ascii="Times New Roman" w:hAnsi="Times New Roman" w:cs="Times New Roman"/>
          <w:sz w:val="24"/>
          <w:szCs w:val="24"/>
        </w:rPr>
        <w:lastRenderedPageBreak/>
        <w:t>flourished again.</w:t>
      </w:r>
      <w:r w:rsidR="00DB3F7D">
        <w:rPr>
          <w:rFonts w:ascii="Times New Roman" w:hAnsi="Times New Roman" w:cs="Times New Roman"/>
          <w:sz w:val="24"/>
          <w:szCs w:val="24"/>
        </w:rPr>
        <w:t xml:space="preserve">  After Borthwick’s death, she was still seen as the ideal “New W</w:t>
      </w:r>
      <w:r w:rsidR="008064DA">
        <w:rPr>
          <w:rFonts w:ascii="Times New Roman" w:hAnsi="Times New Roman" w:cs="Times New Roman"/>
          <w:sz w:val="24"/>
          <w:szCs w:val="24"/>
        </w:rPr>
        <w:t>oman” because of the</w:t>
      </w:r>
      <w:r w:rsidR="00DB3F7D">
        <w:rPr>
          <w:rFonts w:ascii="Times New Roman" w:hAnsi="Times New Roman" w:cs="Times New Roman"/>
          <w:sz w:val="24"/>
          <w:szCs w:val="24"/>
        </w:rPr>
        <w:t xml:space="preserve"> legacy she left behind.  Unlike Borthwick, Wright retreated back into the societal institution of marriage</w:t>
      </w:r>
      <w:r w:rsidR="00DE4160">
        <w:rPr>
          <w:rFonts w:ascii="Times New Roman" w:hAnsi="Times New Roman" w:cs="Times New Roman"/>
          <w:sz w:val="24"/>
          <w:szCs w:val="24"/>
        </w:rPr>
        <w:t>, despite being against society’s obligation of domesticity.  The reason for this retreat is because it</w:t>
      </w:r>
      <w:r w:rsidR="00DB3F7D">
        <w:rPr>
          <w:rFonts w:ascii="Times New Roman" w:hAnsi="Times New Roman" w:cs="Times New Roman"/>
          <w:sz w:val="24"/>
          <w:szCs w:val="24"/>
        </w:rPr>
        <w:t xml:space="preserve"> was convenient for his role</w:t>
      </w:r>
      <w:r w:rsidR="008064DA">
        <w:rPr>
          <w:rFonts w:ascii="Times New Roman" w:hAnsi="Times New Roman" w:cs="Times New Roman"/>
          <w:sz w:val="24"/>
          <w:szCs w:val="24"/>
        </w:rPr>
        <w:t xml:space="preserve"> as an architect in order to receive </w:t>
      </w:r>
      <w:r w:rsidR="00DE4160">
        <w:rPr>
          <w:rFonts w:ascii="Times New Roman" w:hAnsi="Times New Roman" w:cs="Times New Roman"/>
          <w:sz w:val="24"/>
          <w:szCs w:val="24"/>
        </w:rPr>
        <w:t>more commissions.</w:t>
      </w:r>
      <w:r w:rsidR="0032604D">
        <w:rPr>
          <w:rFonts w:ascii="Times New Roman" w:hAnsi="Times New Roman" w:cs="Times New Roman"/>
          <w:sz w:val="24"/>
          <w:szCs w:val="24"/>
        </w:rPr>
        <w:t xml:space="preserve">  B</w:t>
      </w:r>
      <w:r w:rsidR="009E6147">
        <w:rPr>
          <w:rFonts w:ascii="Times New Roman" w:hAnsi="Times New Roman" w:cs="Times New Roman"/>
          <w:sz w:val="24"/>
          <w:szCs w:val="24"/>
        </w:rPr>
        <w:t>ecause Wright was seen as a public figure, his relationship with Borthwick was used for the center of all debate against the idea of free love.</w:t>
      </w:r>
      <w:bookmarkStart w:id="0" w:name="_Hlk496464707"/>
      <w:r w:rsidR="0032604D">
        <w:rPr>
          <w:rFonts w:ascii="Times New Roman" w:hAnsi="Times New Roman" w:cs="Times New Roman"/>
          <w:sz w:val="24"/>
          <w:szCs w:val="24"/>
        </w:rPr>
        <w:t xml:space="preserve">  </w:t>
      </w:r>
      <w:r w:rsidR="004B2245" w:rsidRPr="00186EEC">
        <w:rPr>
          <w:rFonts w:ascii="Times New Roman" w:hAnsi="Times New Roman" w:cs="Times New Roman"/>
          <w:sz w:val="24"/>
          <w:szCs w:val="24"/>
        </w:rPr>
        <w:t>American society had many expectations when it came to marriage, the family,</w:t>
      </w:r>
      <w:r w:rsidR="004B2245">
        <w:rPr>
          <w:rFonts w:ascii="Times New Roman" w:hAnsi="Times New Roman" w:cs="Times New Roman"/>
          <w:sz w:val="24"/>
          <w:szCs w:val="24"/>
        </w:rPr>
        <w:t xml:space="preserve"> and gender roles in the late nineteenth</w:t>
      </w:r>
      <w:r w:rsidR="004B2245" w:rsidRPr="00186EEC">
        <w:rPr>
          <w:rFonts w:ascii="Times New Roman" w:hAnsi="Times New Roman" w:cs="Times New Roman"/>
          <w:sz w:val="24"/>
          <w:szCs w:val="24"/>
        </w:rPr>
        <w:t xml:space="preserve"> and </w:t>
      </w:r>
      <w:r w:rsidR="004B2245">
        <w:rPr>
          <w:rFonts w:ascii="Times New Roman" w:hAnsi="Times New Roman" w:cs="Times New Roman"/>
          <w:sz w:val="24"/>
          <w:szCs w:val="24"/>
        </w:rPr>
        <w:t>early twentieth centuries</w:t>
      </w:r>
      <w:r w:rsidR="004B2245" w:rsidRPr="00186EEC">
        <w:rPr>
          <w:rFonts w:ascii="Times New Roman" w:hAnsi="Times New Roman" w:cs="Times New Roman"/>
          <w:sz w:val="24"/>
          <w:szCs w:val="24"/>
        </w:rPr>
        <w:t xml:space="preserve">.  By understanding the status of </w:t>
      </w:r>
      <w:r w:rsidR="004B2245">
        <w:rPr>
          <w:rFonts w:ascii="Times New Roman" w:hAnsi="Times New Roman" w:cs="Times New Roman"/>
          <w:sz w:val="24"/>
          <w:szCs w:val="24"/>
        </w:rPr>
        <w:t>women in marriage during</w:t>
      </w:r>
      <w:r w:rsidR="004B2245" w:rsidRPr="00186EEC">
        <w:rPr>
          <w:rFonts w:ascii="Times New Roman" w:hAnsi="Times New Roman" w:cs="Times New Roman"/>
          <w:sz w:val="24"/>
          <w:szCs w:val="24"/>
        </w:rPr>
        <w:t xml:space="preserve"> the Gilded Age and Progressive Era, one can see how the cult of domesticity, the</w:t>
      </w:r>
      <w:r w:rsidR="004B2245">
        <w:rPr>
          <w:rFonts w:ascii="Times New Roman" w:hAnsi="Times New Roman" w:cs="Times New Roman"/>
          <w:sz w:val="24"/>
          <w:szCs w:val="24"/>
        </w:rPr>
        <w:t xml:space="preserve"> New Woman, and the study of eugenics played a pivotal role in the public’s expectations towards marriage</w:t>
      </w:r>
      <w:r w:rsidR="00591C2E">
        <w:rPr>
          <w:rFonts w:ascii="Times New Roman" w:hAnsi="Times New Roman" w:cs="Times New Roman"/>
          <w:sz w:val="24"/>
          <w:szCs w:val="24"/>
        </w:rPr>
        <w:t xml:space="preserve"> and more particularly Wright and Borthwick’s relationship</w:t>
      </w:r>
      <w:r w:rsidR="004B2245">
        <w:rPr>
          <w:rFonts w:ascii="Times New Roman" w:hAnsi="Times New Roman" w:cs="Times New Roman"/>
          <w:sz w:val="24"/>
          <w:szCs w:val="24"/>
        </w:rPr>
        <w:t xml:space="preserve">.  </w:t>
      </w:r>
      <w:r w:rsidR="00591C2E">
        <w:rPr>
          <w:rFonts w:ascii="Times New Roman" w:hAnsi="Times New Roman" w:cs="Times New Roman"/>
          <w:sz w:val="24"/>
          <w:szCs w:val="24"/>
        </w:rPr>
        <w:t>This relationship was notorious because to many it violated these expectations; it hence became</w:t>
      </w:r>
      <w:r w:rsidR="004B2245">
        <w:rPr>
          <w:rFonts w:ascii="Times New Roman" w:hAnsi="Times New Roman" w:cs="Times New Roman"/>
          <w:sz w:val="24"/>
          <w:szCs w:val="24"/>
        </w:rPr>
        <w:t xml:space="preserve"> a lightning rod for</w:t>
      </w:r>
      <w:bookmarkEnd w:id="0"/>
      <w:r w:rsidR="004B2245">
        <w:rPr>
          <w:rFonts w:ascii="Times New Roman" w:hAnsi="Times New Roman" w:cs="Times New Roman"/>
          <w:sz w:val="24"/>
          <w:szCs w:val="24"/>
        </w:rPr>
        <w:t xml:space="preserve"> public debates over marriage in a period of rapid cultural change.</w:t>
      </w:r>
    </w:p>
    <w:p w:rsidR="00CD6AEE" w:rsidRDefault="00CD6AEE" w:rsidP="00CD6AEE">
      <w:pPr>
        <w:spacing w:line="480" w:lineRule="auto"/>
        <w:rPr>
          <w:rFonts w:ascii="Times New Roman" w:hAnsi="Times New Roman" w:cs="Times New Roman"/>
          <w:sz w:val="24"/>
          <w:szCs w:val="24"/>
        </w:rPr>
      </w:pPr>
    </w:p>
    <w:p w:rsidR="00CD6AEE" w:rsidRDefault="00CD6AEE" w:rsidP="00CD6AEE">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Litera</w:t>
      </w:r>
      <w:r w:rsidR="00C16842">
        <w:rPr>
          <w:rFonts w:ascii="Times New Roman" w:hAnsi="Times New Roman" w:cs="Times New Roman"/>
          <w:b/>
          <w:sz w:val="24"/>
          <w:szCs w:val="24"/>
          <w:u w:val="single"/>
        </w:rPr>
        <w:t>ture Review</w:t>
      </w:r>
    </w:p>
    <w:p w:rsidR="00C16842" w:rsidRPr="00E42578" w:rsidRDefault="00C16842" w:rsidP="00496680">
      <w:pPr>
        <w:spacing w:line="480" w:lineRule="auto"/>
        <w:ind w:firstLine="720"/>
        <w:rPr>
          <w:rFonts w:ascii="Times New Roman" w:hAnsi="Times New Roman" w:cs="Times New Roman"/>
          <w:i/>
          <w:sz w:val="24"/>
          <w:szCs w:val="24"/>
        </w:rPr>
      </w:pPr>
      <w:r w:rsidRPr="00E42578">
        <w:rPr>
          <w:rFonts w:ascii="Times New Roman" w:hAnsi="Times New Roman" w:cs="Times New Roman"/>
          <w:sz w:val="24"/>
          <w:szCs w:val="24"/>
        </w:rPr>
        <w:t>American society had many expectations when it came to marriage and motherhood in the late 19</w:t>
      </w:r>
      <w:r w:rsidRPr="00E42578">
        <w:rPr>
          <w:rFonts w:ascii="Times New Roman" w:hAnsi="Times New Roman" w:cs="Times New Roman"/>
          <w:sz w:val="24"/>
          <w:szCs w:val="24"/>
          <w:vertAlign w:val="superscript"/>
        </w:rPr>
        <w:t>th</w:t>
      </w:r>
      <w:r w:rsidRPr="00E42578">
        <w:rPr>
          <w:rFonts w:ascii="Times New Roman" w:hAnsi="Times New Roman" w:cs="Times New Roman"/>
          <w:sz w:val="24"/>
          <w:szCs w:val="24"/>
        </w:rPr>
        <w:t xml:space="preserve"> and early 20</w:t>
      </w:r>
      <w:r w:rsidRPr="00E42578">
        <w:rPr>
          <w:rFonts w:ascii="Times New Roman" w:hAnsi="Times New Roman" w:cs="Times New Roman"/>
          <w:sz w:val="24"/>
          <w:szCs w:val="24"/>
          <w:vertAlign w:val="superscript"/>
        </w:rPr>
        <w:t>th</w:t>
      </w:r>
      <w:r w:rsidRPr="00E42578">
        <w:rPr>
          <w:rFonts w:ascii="Times New Roman" w:hAnsi="Times New Roman" w:cs="Times New Roman"/>
          <w:sz w:val="24"/>
          <w:szCs w:val="24"/>
        </w:rPr>
        <w:t xml:space="preserve"> centuries.  </w:t>
      </w:r>
      <w:r w:rsidR="00DC7788" w:rsidRPr="00E42578">
        <w:rPr>
          <w:rFonts w:ascii="Times New Roman" w:hAnsi="Times New Roman" w:cs="Times New Roman"/>
          <w:sz w:val="24"/>
          <w:szCs w:val="24"/>
        </w:rPr>
        <w:t>Through secondary literature on the cult of domesticity, the “New Woman”</w:t>
      </w:r>
      <w:r w:rsidR="007C49E0" w:rsidRPr="00E42578">
        <w:rPr>
          <w:rFonts w:ascii="Times New Roman" w:hAnsi="Times New Roman" w:cs="Times New Roman"/>
          <w:sz w:val="24"/>
          <w:szCs w:val="24"/>
        </w:rPr>
        <w:t xml:space="preserve">, eugenics, and on the couple, </w:t>
      </w:r>
      <w:r w:rsidR="00DC7788" w:rsidRPr="00E42578">
        <w:rPr>
          <w:rFonts w:ascii="Times New Roman" w:hAnsi="Times New Roman" w:cs="Times New Roman"/>
          <w:sz w:val="24"/>
          <w:szCs w:val="24"/>
        </w:rPr>
        <w:t>one can see</w:t>
      </w:r>
      <w:r w:rsidRPr="00E42578">
        <w:rPr>
          <w:rFonts w:ascii="Times New Roman" w:hAnsi="Times New Roman" w:cs="Times New Roman"/>
          <w:sz w:val="24"/>
          <w:szCs w:val="24"/>
        </w:rPr>
        <w:t xml:space="preserve"> what these controversies were,</w:t>
      </w:r>
      <w:r w:rsidR="00DC7788" w:rsidRPr="00E42578">
        <w:rPr>
          <w:rFonts w:ascii="Times New Roman" w:hAnsi="Times New Roman" w:cs="Times New Roman"/>
          <w:sz w:val="24"/>
          <w:szCs w:val="24"/>
        </w:rPr>
        <w:t xml:space="preserve"> and why the public responded the way it did</w:t>
      </w:r>
      <w:r w:rsidRPr="00E42578">
        <w:rPr>
          <w:rFonts w:ascii="Times New Roman" w:hAnsi="Times New Roman" w:cs="Times New Roman"/>
          <w:sz w:val="24"/>
          <w:szCs w:val="24"/>
        </w:rPr>
        <w:t xml:space="preserve"> to</w:t>
      </w:r>
      <w:r w:rsidR="00DC7788" w:rsidRPr="00E42578">
        <w:rPr>
          <w:rFonts w:ascii="Times New Roman" w:hAnsi="Times New Roman" w:cs="Times New Roman"/>
          <w:sz w:val="24"/>
          <w:szCs w:val="24"/>
        </w:rPr>
        <w:t>wards</w:t>
      </w:r>
      <w:r w:rsidRPr="00E42578">
        <w:rPr>
          <w:rFonts w:ascii="Times New Roman" w:hAnsi="Times New Roman" w:cs="Times New Roman"/>
          <w:sz w:val="24"/>
          <w:szCs w:val="24"/>
        </w:rPr>
        <w:t xml:space="preserve"> Wright and Borth</w:t>
      </w:r>
      <w:r w:rsidR="00DC7788" w:rsidRPr="00E42578">
        <w:rPr>
          <w:rFonts w:ascii="Times New Roman" w:hAnsi="Times New Roman" w:cs="Times New Roman"/>
          <w:sz w:val="24"/>
          <w:szCs w:val="24"/>
        </w:rPr>
        <w:t>wick’s controversial affair</w:t>
      </w:r>
      <w:r w:rsidRPr="00E42578">
        <w:rPr>
          <w:rFonts w:ascii="Times New Roman" w:hAnsi="Times New Roman" w:cs="Times New Roman"/>
          <w:sz w:val="24"/>
          <w:szCs w:val="24"/>
        </w:rPr>
        <w:t xml:space="preserve">. </w:t>
      </w:r>
    </w:p>
    <w:p w:rsidR="0021170C" w:rsidRPr="00E42578" w:rsidRDefault="0021170C" w:rsidP="0021170C">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 xml:space="preserve">In Wendy Hayden’s </w:t>
      </w:r>
      <w:r w:rsidRPr="00E42578">
        <w:rPr>
          <w:rFonts w:ascii="Times New Roman" w:hAnsi="Times New Roman" w:cs="Times New Roman"/>
          <w:i/>
          <w:sz w:val="24"/>
          <w:szCs w:val="24"/>
        </w:rPr>
        <w:t xml:space="preserve">Evolutionary Rhetoric: Sex, Science, and Free Love in Nineteenth-Century Feminism, </w:t>
      </w:r>
      <w:r w:rsidRPr="00E42578">
        <w:rPr>
          <w:rFonts w:ascii="Times New Roman" w:hAnsi="Times New Roman" w:cs="Times New Roman"/>
          <w:sz w:val="24"/>
          <w:szCs w:val="24"/>
        </w:rPr>
        <w:t>she argues that the nineteenth-century was a time wh</w:t>
      </w:r>
      <w:r w:rsidR="00591C2E">
        <w:rPr>
          <w:rFonts w:ascii="Times New Roman" w:hAnsi="Times New Roman" w:cs="Times New Roman"/>
          <w:sz w:val="24"/>
          <w:szCs w:val="24"/>
        </w:rPr>
        <w:t>en</w:t>
      </w:r>
      <w:r w:rsidRPr="00E42578">
        <w:rPr>
          <w:rFonts w:ascii="Times New Roman" w:hAnsi="Times New Roman" w:cs="Times New Roman"/>
          <w:sz w:val="24"/>
          <w:szCs w:val="24"/>
        </w:rPr>
        <w:t xml:space="preserve"> more and more women were starting to </w:t>
      </w:r>
      <w:proofErr w:type="gramStart"/>
      <w:r w:rsidRPr="00E42578">
        <w:rPr>
          <w:rFonts w:ascii="Times New Roman" w:hAnsi="Times New Roman" w:cs="Times New Roman"/>
          <w:sz w:val="24"/>
          <w:szCs w:val="24"/>
        </w:rPr>
        <w:t>rise up</w:t>
      </w:r>
      <w:proofErr w:type="gramEnd"/>
      <w:r w:rsidRPr="00E42578">
        <w:rPr>
          <w:rFonts w:ascii="Times New Roman" w:hAnsi="Times New Roman" w:cs="Times New Roman"/>
          <w:sz w:val="24"/>
          <w:szCs w:val="24"/>
        </w:rPr>
        <w:t xml:space="preserve"> and challenge Victorian ideals of morality by reaching out to the public to speak out about women’s rights, abolition, and suffrage.  One of these new ideals that </w:t>
      </w:r>
      <w:r w:rsidRPr="00E42578">
        <w:rPr>
          <w:rFonts w:ascii="Times New Roman" w:hAnsi="Times New Roman" w:cs="Times New Roman"/>
          <w:sz w:val="24"/>
          <w:szCs w:val="24"/>
        </w:rPr>
        <w:lastRenderedPageBreak/>
        <w:t>challenged nineteenth century Victorian morality was the notion of free love.  Free love was the belief that the state had no authority over sexual matters and “practicalized” that belief in the form of a “free union”.</w:t>
      </w:r>
      <w:r w:rsidRPr="00E42578">
        <w:rPr>
          <w:rStyle w:val="FootnoteReference"/>
          <w:rFonts w:ascii="Times New Roman" w:hAnsi="Times New Roman" w:cs="Times New Roman"/>
          <w:sz w:val="24"/>
          <w:szCs w:val="24"/>
        </w:rPr>
        <w:footnoteReference w:id="1"/>
      </w:r>
      <w:r w:rsidRPr="00E42578">
        <w:rPr>
          <w:rFonts w:ascii="Times New Roman" w:hAnsi="Times New Roman" w:cs="Times New Roman"/>
          <w:sz w:val="24"/>
          <w:szCs w:val="24"/>
        </w:rPr>
        <w:t xml:space="preserve">  In other words, couples who practiced this belief did not believe in the social institution of marriage and decided to live together as an unmarried couple.  However, this idea was looked down upon by society.  When couples decided to act on their intention to enter into a sexual relationship without church or state validation they defied laws by entering into a “free union” and could be arrested.  The free love movement, which denounce</w:t>
      </w:r>
      <w:r w:rsidR="00591C2E">
        <w:rPr>
          <w:rFonts w:ascii="Times New Roman" w:hAnsi="Times New Roman" w:cs="Times New Roman"/>
          <w:sz w:val="24"/>
          <w:szCs w:val="24"/>
        </w:rPr>
        <w:t>d</w:t>
      </w:r>
      <w:r w:rsidRPr="00E42578">
        <w:rPr>
          <w:rFonts w:ascii="Times New Roman" w:hAnsi="Times New Roman" w:cs="Times New Roman"/>
          <w:sz w:val="24"/>
          <w:szCs w:val="24"/>
        </w:rPr>
        <w:t xml:space="preserve"> marriage, encourage</w:t>
      </w:r>
      <w:r w:rsidR="00591C2E">
        <w:rPr>
          <w:rFonts w:ascii="Times New Roman" w:hAnsi="Times New Roman" w:cs="Times New Roman"/>
          <w:sz w:val="24"/>
          <w:szCs w:val="24"/>
        </w:rPr>
        <w:t>d</w:t>
      </w:r>
      <w:r w:rsidRPr="00E42578">
        <w:rPr>
          <w:rFonts w:ascii="Times New Roman" w:hAnsi="Times New Roman" w:cs="Times New Roman"/>
          <w:sz w:val="24"/>
          <w:szCs w:val="24"/>
        </w:rPr>
        <w:t xml:space="preserve"> sex education, and promote</w:t>
      </w:r>
      <w:r w:rsidR="00591C2E">
        <w:rPr>
          <w:rFonts w:ascii="Times New Roman" w:hAnsi="Times New Roman" w:cs="Times New Roman"/>
          <w:sz w:val="24"/>
          <w:szCs w:val="24"/>
        </w:rPr>
        <w:t>d</w:t>
      </w:r>
      <w:r w:rsidRPr="00E42578">
        <w:rPr>
          <w:rFonts w:ascii="Times New Roman" w:hAnsi="Times New Roman" w:cs="Times New Roman"/>
          <w:sz w:val="24"/>
          <w:szCs w:val="24"/>
        </w:rPr>
        <w:t xml:space="preserve"> an agenda that included women’s sexual self-ownership, began in the early 1850s </w:t>
      </w:r>
      <w:r w:rsidR="00591C2E">
        <w:rPr>
          <w:rFonts w:ascii="Times New Roman" w:hAnsi="Times New Roman" w:cs="Times New Roman"/>
          <w:sz w:val="24"/>
          <w:szCs w:val="24"/>
        </w:rPr>
        <w:t>and continued</w:t>
      </w:r>
      <w:r w:rsidRPr="00E42578">
        <w:rPr>
          <w:rFonts w:ascii="Times New Roman" w:hAnsi="Times New Roman" w:cs="Times New Roman"/>
          <w:sz w:val="24"/>
          <w:szCs w:val="24"/>
        </w:rPr>
        <w:t xml:space="preserve"> until the early twentieth-century.</w:t>
      </w:r>
      <w:r w:rsidRPr="00E42578">
        <w:rPr>
          <w:rStyle w:val="FootnoteReference"/>
          <w:rFonts w:ascii="Times New Roman" w:hAnsi="Times New Roman" w:cs="Times New Roman"/>
          <w:sz w:val="24"/>
          <w:szCs w:val="24"/>
        </w:rPr>
        <w:footnoteReference w:id="2"/>
      </w:r>
      <w:r w:rsidRPr="00E42578">
        <w:rPr>
          <w:rFonts w:ascii="Times New Roman" w:hAnsi="Times New Roman" w:cs="Times New Roman"/>
          <w:sz w:val="24"/>
          <w:szCs w:val="24"/>
        </w:rPr>
        <w:t xml:space="preserve">  The movement was advocated strongly</w:t>
      </w:r>
      <w:r w:rsidR="00C956C4" w:rsidRPr="00E42578">
        <w:rPr>
          <w:rFonts w:ascii="Times New Roman" w:hAnsi="Times New Roman" w:cs="Times New Roman"/>
          <w:sz w:val="24"/>
          <w:szCs w:val="24"/>
        </w:rPr>
        <w:t xml:space="preserve"> by</w:t>
      </w:r>
      <w:r w:rsidRPr="00E42578">
        <w:rPr>
          <w:rFonts w:ascii="Times New Roman" w:hAnsi="Times New Roman" w:cs="Times New Roman"/>
          <w:sz w:val="24"/>
          <w:szCs w:val="24"/>
        </w:rPr>
        <w:t xml:space="preserve"> nineteenth-century free love feminists and spanned across the United States.  Hayden argues that </w:t>
      </w:r>
      <w:r w:rsidR="00BD1164" w:rsidRPr="00E42578">
        <w:rPr>
          <w:rFonts w:ascii="Times New Roman" w:hAnsi="Times New Roman" w:cs="Times New Roman"/>
          <w:sz w:val="24"/>
          <w:szCs w:val="24"/>
        </w:rPr>
        <w:t xml:space="preserve">these </w:t>
      </w:r>
      <w:r w:rsidRPr="00E42578">
        <w:rPr>
          <w:rFonts w:ascii="Times New Roman" w:hAnsi="Times New Roman" w:cs="Times New Roman"/>
          <w:sz w:val="24"/>
          <w:szCs w:val="24"/>
        </w:rPr>
        <w:t>feminist ideas influenced science as much as science influenced feminist</w:t>
      </w:r>
      <w:r w:rsidR="006B2C88" w:rsidRPr="00E42578">
        <w:rPr>
          <w:rFonts w:ascii="Times New Roman" w:hAnsi="Times New Roman" w:cs="Times New Roman"/>
          <w:sz w:val="24"/>
          <w:szCs w:val="24"/>
        </w:rPr>
        <w:t xml:space="preserve"> </w:t>
      </w:r>
      <w:r w:rsidRPr="00E42578">
        <w:rPr>
          <w:rFonts w:ascii="Times New Roman" w:hAnsi="Times New Roman" w:cs="Times New Roman"/>
          <w:sz w:val="24"/>
          <w:szCs w:val="24"/>
        </w:rPr>
        <w:t>ideas and that the scientific and</w:t>
      </w:r>
      <w:r w:rsidR="00591C2E">
        <w:rPr>
          <w:rFonts w:ascii="Times New Roman" w:hAnsi="Times New Roman" w:cs="Times New Roman"/>
          <w:sz w:val="24"/>
          <w:szCs w:val="24"/>
        </w:rPr>
        <w:t xml:space="preserve"> that the</w:t>
      </w:r>
      <w:r w:rsidRPr="00E42578">
        <w:rPr>
          <w:rFonts w:ascii="Times New Roman" w:hAnsi="Times New Roman" w:cs="Times New Roman"/>
          <w:sz w:val="24"/>
          <w:szCs w:val="24"/>
        </w:rPr>
        <w:t xml:space="preserve"> medical communit</w:t>
      </w:r>
      <w:r w:rsidR="00591C2E">
        <w:rPr>
          <w:rFonts w:ascii="Times New Roman" w:hAnsi="Times New Roman" w:cs="Times New Roman"/>
          <w:sz w:val="24"/>
          <w:szCs w:val="24"/>
        </w:rPr>
        <w:t>y</w:t>
      </w:r>
      <w:r w:rsidRPr="00E42578">
        <w:rPr>
          <w:rFonts w:ascii="Times New Roman" w:hAnsi="Times New Roman" w:cs="Times New Roman"/>
          <w:sz w:val="24"/>
          <w:szCs w:val="24"/>
        </w:rPr>
        <w:t xml:space="preserve"> w</w:t>
      </w:r>
      <w:r w:rsidR="00591C2E">
        <w:rPr>
          <w:rFonts w:ascii="Times New Roman" w:hAnsi="Times New Roman" w:cs="Times New Roman"/>
          <w:sz w:val="24"/>
          <w:szCs w:val="24"/>
        </w:rPr>
        <w:t>as</w:t>
      </w:r>
      <w:r w:rsidRPr="00E42578">
        <w:rPr>
          <w:rFonts w:ascii="Times New Roman" w:hAnsi="Times New Roman" w:cs="Times New Roman"/>
          <w:sz w:val="24"/>
          <w:szCs w:val="24"/>
        </w:rPr>
        <w:t xml:space="preserve"> aware of </w:t>
      </w:r>
      <w:r w:rsidR="00591C2E">
        <w:rPr>
          <w:rFonts w:ascii="Times New Roman" w:hAnsi="Times New Roman" w:cs="Times New Roman"/>
          <w:sz w:val="24"/>
          <w:szCs w:val="24"/>
        </w:rPr>
        <w:t>what</w:t>
      </w:r>
      <w:r w:rsidRPr="00E42578">
        <w:rPr>
          <w:rFonts w:ascii="Times New Roman" w:hAnsi="Times New Roman" w:cs="Times New Roman"/>
          <w:sz w:val="24"/>
          <w:szCs w:val="24"/>
        </w:rPr>
        <w:t xml:space="preserve"> feminists and free love </w:t>
      </w:r>
      <w:r w:rsidR="00591C2E" w:rsidRPr="00E42578">
        <w:rPr>
          <w:rFonts w:ascii="Times New Roman" w:hAnsi="Times New Roman" w:cs="Times New Roman"/>
          <w:sz w:val="24"/>
          <w:szCs w:val="24"/>
        </w:rPr>
        <w:t>thinker</w:t>
      </w:r>
      <w:r w:rsidR="00591C2E">
        <w:rPr>
          <w:rFonts w:ascii="Times New Roman" w:hAnsi="Times New Roman" w:cs="Times New Roman"/>
          <w:sz w:val="24"/>
          <w:szCs w:val="24"/>
        </w:rPr>
        <w:t xml:space="preserve">s </w:t>
      </w:r>
      <w:r w:rsidR="00B55F78">
        <w:rPr>
          <w:rFonts w:ascii="Times New Roman" w:hAnsi="Times New Roman" w:cs="Times New Roman"/>
          <w:sz w:val="24"/>
          <w:szCs w:val="24"/>
        </w:rPr>
        <w:t>were advocating</w:t>
      </w:r>
      <w:r w:rsidRPr="00E42578">
        <w:rPr>
          <w:rFonts w:ascii="Times New Roman" w:hAnsi="Times New Roman" w:cs="Times New Roman"/>
          <w:sz w:val="24"/>
          <w:szCs w:val="24"/>
        </w:rPr>
        <w:t>.</w:t>
      </w:r>
      <w:r w:rsidR="006B2C88" w:rsidRPr="00E42578">
        <w:rPr>
          <w:rFonts w:ascii="Times New Roman" w:hAnsi="Times New Roman" w:cs="Times New Roman"/>
          <w:sz w:val="24"/>
          <w:szCs w:val="24"/>
        </w:rPr>
        <w:t xml:space="preserve">  This </w:t>
      </w:r>
      <w:r w:rsidR="00591C2E">
        <w:rPr>
          <w:rFonts w:ascii="Times New Roman" w:hAnsi="Times New Roman" w:cs="Times New Roman"/>
          <w:sz w:val="24"/>
          <w:szCs w:val="24"/>
        </w:rPr>
        <w:t>paper</w:t>
      </w:r>
      <w:r w:rsidR="006B2C88" w:rsidRPr="00E42578">
        <w:rPr>
          <w:rFonts w:ascii="Times New Roman" w:hAnsi="Times New Roman" w:cs="Times New Roman"/>
          <w:sz w:val="24"/>
          <w:szCs w:val="24"/>
        </w:rPr>
        <w:t xml:space="preserve"> talks about how Wright and Borthwick’s belief of free love </w:t>
      </w:r>
      <w:proofErr w:type="gramStart"/>
      <w:r w:rsidR="006B2C88" w:rsidRPr="00E42578">
        <w:rPr>
          <w:rFonts w:ascii="Times New Roman" w:hAnsi="Times New Roman" w:cs="Times New Roman"/>
          <w:sz w:val="24"/>
          <w:szCs w:val="24"/>
        </w:rPr>
        <w:t>was seen as</w:t>
      </w:r>
      <w:proofErr w:type="gramEnd"/>
      <w:r w:rsidR="006B2C88" w:rsidRPr="00E42578">
        <w:rPr>
          <w:rFonts w:ascii="Times New Roman" w:hAnsi="Times New Roman" w:cs="Times New Roman"/>
          <w:sz w:val="24"/>
          <w:szCs w:val="24"/>
        </w:rPr>
        <w:t xml:space="preserve"> immoral.</w:t>
      </w:r>
    </w:p>
    <w:p w:rsidR="00E130A5" w:rsidRPr="00E42578" w:rsidRDefault="00E130A5" w:rsidP="000F6B66">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To</w:t>
      </w:r>
      <w:r w:rsidR="001C76FD" w:rsidRPr="00E42578">
        <w:rPr>
          <w:rFonts w:ascii="Times New Roman" w:hAnsi="Times New Roman" w:cs="Times New Roman"/>
          <w:sz w:val="24"/>
          <w:szCs w:val="24"/>
        </w:rPr>
        <w:t xml:space="preserve"> truly</w:t>
      </w:r>
      <w:r w:rsidRPr="00E42578">
        <w:rPr>
          <w:rFonts w:ascii="Times New Roman" w:hAnsi="Times New Roman" w:cs="Times New Roman"/>
          <w:sz w:val="24"/>
          <w:szCs w:val="24"/>
        </w:rPr>
        <w:t xml:space="preserve"> analyze how the cult of domesticity and the idea of true womanhood influenced the public’s opinions towards Wright and Borthwick relationship I looked at </w:t>
      </w:r>
      <w:r w:rsidRPr="00E42578">
        <w:rPr>
          <w:rFonts w:ascii="Times New Roman" w:hAnsi="Times New Roman" w:cs="Times New Roman"/>
          <w:i/>
          <w:sz w:val="24"/>
          <w:szCs w:val="24"/>
        </w:rPr>
        <w:t>The Cult of True Womanhood: 1820-1860</w:t>
      </w:r>
      <w:r w:rsidRPr="00E42578">
        <w:rPr>
          <w:rFonts w:ascii="Times New Roman" w:hAnsi="Times New Roman" w:cs="Times New Roman"/>
          <w:sz w:val="24"/>
          <w:szCs w:val="24"/>
        </w:rPr>
        <w:t xml:space="preserve"> by Barbara Welter.  This </w:t>
      </w:r>
      <w:r w:rsidR="00B55F78">
        <w:rPr>
          <w:rFonts w:ascii="Times New Roman" w:hAnsi="Times New Roman" w:cs="Times New Roman"/>
          <w:sz w:val="24"/>
          <w:szCs w:val="24"/>
        </w:rPr>
        <w:t>article</w:t>
      </w:r>
      <w:r w:rsidRPr="00E42578">
        <w:rPr>
          <w:rFonts w:ascii="Times New Roman" w:hAnsi="Times New Roman" w:cs="Times New Roman"/>
          <w:sz w:val="24"/>
          <w:szCs w:val="24"/>
        </w:rPr>
        <w:t xml:space="preserve"> talks about the key attributes of True Womanhood on which women were judged by.  Women were not only judged by themselves but also by their husband, their neighbors, and by society as a whole.  These four key attributes can be split up into four cardinal virtues.  They were “piety, purity, submissiveness, and </w:t>
      </w:r>
      <w:r w:rsidRPr="00E42578">
        <w:rPr>
          <w:rFonts w:ascii="Times New Roman" w:hAnsi="Times New Roman" w:cs="Times New Roman"/>
          <w:sz w:val="24"/>
          <w:szCs w:val="24"/>
        </w:rPr>
        <w:lastRenderedPageBreak/>
        <w:t>domesticity.”</w:t>
      </w:r>
      <w:r w:rsidRPr="00E42578">
        <w:rPr>
          <w:rStyle w:val="FootnoteReference"/>
          <w:rFonts w:ascii="Times New Roman" w:hAnsi="Times New Roman" w:cs="Times New Roman"/>
          <w:sz w:val="24"/>
          <w:szCs w:val="24"/>
        </w:rPr>
        <w:footnoteReference w:id="3"/>
      </w:r>
      <w:r w:rsidRPr="00E42578">
        <w:rPr>
          <w:rFonts w:ascii="Times New Roman" w:hAnsi="Times New Roman" w:cs="Times New Roman"/>
          <w:sz w:val="24"/>
          <w:szCs w:val="24"/>
        </w:rPr>
        <w:t xml:space="preserve">  All four of these attributes were deeply desired for woman because they were </w:t>
      </w:r>
      <w:r w:rsidR="00B55F78">
        <w:rPr>
          <w:rFonts w:ascii="Times New Roman" w:hAnsi="Times New Roman" w:cs="Times New Roman"/>
          <w:sz w:val="24"/>
          <w:szCs w:val="24"/>
        </w:rPr>
        <w:t>considered the virtues that</w:t>
      </w:r>
      <w:r w:rsidRPr="00E42578">
        <w:rPr>
          <w:rFonts w:ascii="Times New Roman" w:hAnsi="Times New Roman" w:cs="Times New Roman"/>
          <w:sz w:val="24"/>
          <w:szCs w:val="24"/>
        </w:rPr>
        <w:t xml:space="preserve"> made a woman a</w:t>
      </w:r>
      <w:r w:rsidR="00B55F78">
        <w:rPr>
          <w:rFonts w:ascii="Times New Roman" w:hAnsi="Times New Roman" w:cs="Times New Roman"/>
          <w:sz w:val="24"/>
          <w:szCs w:val="24"/>
        </w:rPr>
        <w:t xml:space="preserve"> good</w:t>
      </w:r>
      <w:r w:rsidRPr="00E42578">
        <w:rPr>
          <w:rFonts w:ascii="Times New Roman" w:hAnsi="Times New Roman" w:cs="Times New Roman"/>
          <w:sz w:val="24"/>
          <w:szCs w:val="24"/>
        </w:rPr>
        <w:t xml:space="preserve"> mother, </w:t>
      </w:r>
      <w:r w:rsidR="00B1194C" w:rsidRPr="00E42578">
        <w:rPr>
          <w:rFonts w:ascii="Times New Roman" w:hAnsi="Times New Roman" w:cs="Times New Roman"/>
          <w:sz w:val="24"/>
          <w:szCs w:val="24"/>
        </w:rPr>
        <w:t xml:space="preserve">a </w:t>
      </w:r>
      <w:r w:rsidRPr="00E42578">
        <w:rPr>
          <w:rFonts w:ascii="Times New Roman" w:hAnsi="Times New Roman" w:cs="Times New Roman"/>
          <w:sz w:val="24"/>
          <w:szCs w:val="24"/>
        </w:rPr>
        <w:t>daughter,</w:t>
      </w:r>
      <w:r w:rsidR="00B1194C" w:rsidRPr="00E42578">
        <w:rPr>
          <w:rFonts w:ascii="Times New Roman" w:hAnsi="Times New Roman" w:cs="Times New Roman"/>
          <w:sz w:val="24"/>
          <w:szCs w:val="24"/>
        </w:rPr>
        <w:t xml:space="preserve"> a</w:t>
      </w:r>
      <w:r w:rsidRPr="00E42578">
        <w:rPr>
          <w:rFonts w:ascii="Times New Roman" w:hAnsi="Times New Roman" w:cs="Times New Roman"/>
          <w:sz w:val="24"/>
          <w:szCs w:val="24"/>
        </w:rPr>
        <w:t xml:space="preserve"> sister, and </w:t>
      </w:r>
      <w:r w:rsidR="00B1194C" w:rsidRPr="00E42578">
        <w:rPr>
          <w:rFonts w:ascii="Times New Roman" w:hAnsi="Times New Roman" w:cs="Times New Roman"/>
          <w:sz w:val="24"/>
          <w:szCs w:val="24"/>
        </w:rPr>
        <w:t xml:space="preserve">a </w:t>
      </w:r>
      <w:r w:rsidRPr="00E42578">
        <w:rPr>
          <w:rFonts w:ascii="Times New Roman" w:hAnsi="Times New Roman" w:cs="Times New Roman"/>
          <w:sz w:val="24"/>
          <w:szCs w:val="24"/>
        </w:rPr>
        <w:t>wife.  Piety or religion was the main attribute of a woman’s virtue.  The reason why piety was at the core attribute of True Womanhood is because it “did not take a woman away from her ‘proper sphere,’ her home.  Unlike participation in other societies or movements, church work would not make her less domestic or submissive, less a True Woman.”</w:t>
      </w:r>
      <w:r w:rsidRPr="00E42578">
        <w:rPr>
          <w:rStyle w:val="FootnoteReference"/>
          <w:rFonts w:ascii="Times New Roman" w:hAnsi="Times New Roman" w:cs="Times New Roman"/>
          <w:sz w:val="24"/>
          <w:szCs w:val="24"/>
        </w:rPr>
        <w:footnoteReference w:id="4"/>
      </w:r>
      <w:r w:rsidRPr="00E42578">
        <w:rPr>
          <w:rFonts w:ascii="Times New Roman" w:hAnsi="Times New Roman" w:cs="Times New Roman"/>
          <w:sz w:val="24"/>
          <w:szCs w:val="24"/>
        </w:rPr>
        <w:t xml:space="preserve"> </w:t>
      </w:r>
      <w:r w:rsidR="000F6B66" w:rsidRPr="00E42578">
        <w:rPr>
          <w:rFonts w:ascii="Times New Roman" w:hAnsi="Times New Roman" w:cs="Times New Roman"/>
          <w:sz w:val="24"/>
          <w:szCs w:val="24"/>
        </w:rPr>
        <w:t xml:space="preserve"> </w:t>
      </w:r>
      <w:r w:rsidRPr="00E42578">
        <w:rPr>
          <w:rFonts w:ascii="Times New Roman" w:hAnsi="Times New Roman" w:cs="Times New Roman"/>
          <w:sz w:val="24"/>
          <w:szCs w:val="24"/>
        </w:rPr>
        <w:t>Purity was just as important as piety for young women because “its absence was seen as unnatural and unfeminine. Without it she was no woman at all but a member of some lower order.”</w:t>
      </w:r>
      <w:r w:rsidRPr="00E42578">
        <w:rPr>
          <w:rStyle w:val="FootnoteReference"/>
          <w:rFonts w:ascii="Times New Roman" w:hAnsi="Times New Roman" w:cs="Times New Roman"/>
          <w:sz w:val="24"/>
          <w:szCs w:val="24"/>
        </w:rPr>
        <w:footnoteReference w:id="5"/>
      </w:r>
      <w:r w:rsidRPr="00E42578">
        <w:rPr>
          <w:rFonts w:ascii="Times New Roman" w:hAnsi="Times New Roman" w:cs="Times New Roman"/>
          <w:sz w:val="24"/>
          <w:szCs w:val="24"/>
        </w:rPr>
        <w:t xml:space="preserve">  Women who were not pure before marriage</w:t>
      </w:r>
      <w:r w:rsidR="00B1194C" w:rsidRPr="00E42578">
        <w:rPr>
          <w:rFonts w:ascii="Times New Roman" w:hAnsi="Times New Roman" w:cs="Times New Roman"/>
          <w:sz w:val="24"/>
          <w:szCs w:val="24"/>
        </w:rPr>
        <w:t xml:space="preserve"> </w:t>
      </w:r>
      <w:proofErr w:type="gramStart"/>
      <w:r w:rsidR="00B1194C" w:rsidRPr="00E42578">
        <w:rPr>
          <w:rFonts w:ascii="Times New Roman" w:hAnsi="Times New Roman" w:cs="Times New Roman"/>
          <w:sz w:val="24"/>
          <w:szCs w:val="24"/>
        </w:rPr>
        <w:t>were seen as</w:t>
      </w:r>
      <w:proofErr w:type="gramEnd"/>
      <w:r w:rsidR="00B1194C" w:rsidRPr="00E42578">
        <w:rPr>
          <w:rFonts w:ascii="Times New Roman" w:hAnsi="Times New Roman" w:cs="Times New Roman"/>
          <w:sz w:val="24"/>
          <w:szCs w:val="24"/>
        </w:rPr>
        <w:t xml:space="preserve"> “fallen” to men, therefore women were</w:t>
      </w:r>
      <w:r w:rsidRPr="00E42578">
        <w:rPr>
          <w:rFonts w:ascii="Times New Roman" w:hAnsi="Times New Roman" w:cs="Times New Roman"/>
          <w:sz w:val="24"/>
          <w:szCs w:val="24"/>
        </w:rPr>
        <w:t xml:space="preserve"> told their entire lives that they must preserve themselves because if they do they are promised happiness in retu</w:t>
      </w:r>
      <w:r w:rsidR="000821E7" w:rsidRPr="00E42578">
        <w:rPr>
          <w:rFonts w:ascii="Times New Roman" w:hAnsi="Times New Roman" w:cs="Times New Roman"/>
          <w:sz w:val="24"/>
          <w:szCs w:val="24"/>
        </w:rPr>
        <w:t>rn.  To women, “marriage was an</w:t>
      </w:r>
      <w:r w:rsidRPr="00E42578">
        <w:rPr>
          <w:rFonts w:ascii="Times New Roman" w:hAnsi="Times New Roman" w:cs="Times New Roman"/>
          <w:sz w:val="24"/>
          <w:szCs w:val="24"/>
        </w:rPr>
        <w:t xml:space="preserve"> end to innocence…she was told not to question this dilemma, but simply to accept it.”</w:t>
      </w:r>
      <w:r w:rsidRPr="00E42578">
        <w:rPr>
          <w:rStyle w:val="FootnoteReference"/>
          <w:rFonts w:ascii="Times New Roman" w:hAnsi="Times New Roman" w:cs="Times New Roman"/>
          <w:sz w:val="24"/>
          <w:szCs w:val="24"/>
        </w:rPr>
        <w:footnoteReference w:id="6"/>
      </w:r>
      <w:r w:rsidRPr="00E42578">
        <w:rPr>
          <w:rFonts w:ascii="Times New Roman" w:hAnsi="Times New Roman" w:cs="Times New Roman"/>
          <w:sz w:val="24"/>
          <w:szCs w:val="24"/>
        </w:rPr>
        <w:t xml:space="preserve">  This is where the third attribute comes in.  The marriage night was the single most important event in a young woman’s life.  The reason for this importance is because “When she bestowed her greatest treasure upon her husband, from that time on she is now completely dependent upon him an empty vessel, without legal or emotional existence of her own.”</w:t>
      </w:r>
      <w:r w:rsidRPr="00E42578">
        <w:rPr>
          <w:rStyle w:val="FootnoteReference"/>
          <w:rFonts w:ascii="Times New Roman" w:hAnsi="Times New Roman" w:cs="Times New Roman"/>
          <w:sz w:val="24"/>
          <w:szCs w:val="24"/>
        </w:rPr>
        <w:footnoteReference w:id="7"/>
      </w:r>
      <w:r w:rsidRPr="00E42578">
        <w:rPr>
          <w:rFonts w:ascii="Times New Roman" w:hAnsi="Times New Roman" w:cs="Times New Roman"/>
          <w:sz w:val="24"/>
          <w:szCs w:val="24"/>
        </w:rPr>
        <w:t xml:space="preserve">  Submission to their husbands was </w:t>
      </w:r>
      <w:r w:rsidR="00B55F78">
        <w:rPr>
          <w:rFonts w:ascii="Times New Roman" w:hAnsi="Times New Roman" w:cs="Times New Roman"/>
          <w:sz w:val="24"/>
          <w:szCs w:val="24"/>
        </w:rPr>
        <w:t xml:space="preserve">an </w:t>
      </w:r>
      <w:r w:rsidRPr="00E42578">
        <w:rPr>
          <w:rFonts w:ascii="Times New Roman" w:hAnsi="Times New Roman" w:cs="Times New Roman"/>
          <w:sz w:val="24"/>
          <w:szCs w:val="24"/>
        </w:rPr>
        <w:t>important feminine virtue that was expect</w:t>
      </w:r>
      <w:r w:rsidR="00B55F78">
        <w:rPr>
          <w:rFonts w:ascii="Times New Roman" w:hAnsi="Times New Roman" w:cs="Times New Roman"/>
          <w:sz w:val="24"/>
          <w:szCs w:val="24"/>
        </w:rPr>
        <w:t>ed</w:t>
      </w:r>
      <w:r w:rsidRPr="00E42578">
        <w:rPr>
          <w:rFonts w:ascii="Times New Roman" w:hAnsi="Times New Roman" w:cs="Times New Roman"/>
          <w:sz w:val="24"/>
          <w:szCs w:val="24"/>
        </w:rPr>
        <w:t xml:space="preserve"> of all married women.  These previous virtues all </w:t>
      </w:r>
      <w:r w:rsidR="00B55F78">
        <w:rPr>
          <w:rFonts w:ascii="Times New Roman" w:hAnsi="Times New Roman" w:cs="Times New Roman"/>
          <w:sz w:val="24"/>
          <w:szCs w:val="24"/>
        </w:rPr>
        <w:t>add</w:t>
      </w:r>
      <w:r w:rsidRPr="00E42578">
        <w:rPr>
          <w:rFonts w:ascii="Times New Roman" w:hAnsi="Times New Roman" w:cs="Times New Roman"/>
          <w:sz w:val="24"/>
          <w:szCs w:val="24"/>
        </w:rPr>
        <w:t xml:space="preserve"> up to the virtue of domesticity.  “The true woman’s place was unquestionably by her own fireside – as a daughter, a sister, but most of all as a wife and a mother</w:t>
      </w:r>
      <w:r w:rsidR="000F6B66" w:rsidRPr="00E42578">
        <w:rPr>
          <w:rFonts w:ascii="Times New Roman" w:hAnsi="Times New Roman" w:cs="Times New Roman"/>
          <w:sz w:val="24"/>
          <w:szCs w:val="24"/>
        </w:rPr>
        <w:t>.</w:t>
      </w:r>
      <w:r w:rsidRPr="00E42578">
        <w:rPr>
          <w:rFonts w:ascii="Times New Roman" w:hAnsi="Times New Roman" w:cs="Times New Roman"/>
          <w:sz w:val="24"/>
          <w:szCs w:val="24"/>
        </w:rPr>
        <w:t>”</w:t>
      </w:r>
      <w:r w:rsidRPr="00E42578">
        <w:rPr>
          <w:rStyle w:val="FootnoteReference"/>
          <w:rFonts w:ascii="Times New Roman" w:hAnsi="Times New Roman" w:cs="Times New Roman"/>
          <w:sz w:val="24"/>
          <w:szCs w:val="24"/>
        </w:rPr>
        <w:footnoteReference w:id="8"/>
      </w:r>
      <w:r w:rsidRPr="00E42578">
        <w:rPr>
          <w:rFonts w:ascii="Times New Roman" w:hAnsi="Times New Roman" w:cs="Times New Roman"/>
          <w:sz w:val="24"/>
          <w:szCs w:val="24"/>
        </w:rPr>
        <w:t xml:space="preserve">  Once married, a woman’s main obligation was to become a mother.  </w:t>
      </w:r>
      <w:r w:rsidRPr="00E42578">
        <w:rPr>
          <w:rFonts w:ascii="Times New Roman" w:hAnsi="Times New Roman" w:cs="Times New Roman"/>
          <w:sz w:val="24"/>
          <w:szCs w:val="24"/>
        </w:rPr>
        <w:lastRenderedPageBreak/>
        <w:t>Becoming a mother was important to women because “The corollary to marriage, with or without true love, was motherhood… It anchored her even more firmly to the home.”</w:t>
      </w:r>
      <w:r w:rsidRPr="00E42578">
        <w:rPr>
          <w:rStyle w:val="FootnoteReference"/>
          <w:rFonts w:ascii="Times New Roman" w:hAnsi="Times New Roman" w:cs="Times New Roman"/>
          <w:sz w:val="24"/>
          <w:szCs w:val="24"/>
        </w:rPr>
        <w:footnoteReference w:id="9"/>
      </w:r>
      <w:r w:rsidRPr="00E42578">
        <w:rPr>
          <w:rFonts w:ascii="Times New Roman" w:hAnsi="Times New Roman" w:cs="Times New Roman"/>
          <w:sz w:val="24"/>
          <w:szCs w:val="24"/>
        </w:rPr>
        <w:t xml:space="preserve">  Wom</w:t>
      </w:r>
      <w:r w:rsidR="0032178D">
        <w:rPr>
          <w:rFonts w:ascii="Times New Roman" w:hAnsi="Times New Roman" w:cs="Times New Roman"/>
          <w:sz w:val="24"/>
          <w:szCs w:val="24"/>
        </w:rPr>
        <w:t>e</w:t>
      </w:r>
      <w:r w:rsidRPr="00E42578">
        <w:rPr>
          <w:rFonts w:ascii="Times New Roman" w:hAnsi="Times New Roman" w:cs="Times New Roman"/>
          <w:sz w:val="24"/>
          <w:szCs w:val="24"/>
        </w:rPr>
        <w:t xml:space="preserve">n </w:t>
      </w:r>
      <w:proofErr w:type="gramStart"/>
      <w:r w:rsidRPr="00E42578">
        <w:rPr>
          <w:rFonts w:ascii="Times New Roman" w:hAnsi="Times New Roman" w:cs="Times New Roman"/>
          <w:sz w:val="24"/>
          <w:szCs w:val="24"/>
        </w:rPr>
        <w:t>were seen as</w:t>
      </w:r>
      <w:proofErr w:type="gramEnd"/>
      <w:r w:rsidRPr="00E42578">
        <w:rPr>
          <w:rFonts w:ascii="Times New Roman" w:hAnsi="Times New Roman" w:cs="Times New Roman"/>
          <w:sz w:val="24"/>
          <w:szCs w:val="24"/>
        </w:rPr>
        <w:t xml:space="preserve"> useful in society when they had many children and it gave them a certain amount of prestige. Without these four attributes, a woman was seen as nothing.  But if she acquired them she was the definition of a True Woman and was promised happiness.  This source is useful in order to differentiate between the idea of the New Woman and the traditional idea of True Womanhood.  By comparing the two, it is easier to analyze why the public was so outraged by Mamah Borthwick’s persona as a New Woman. </w:t>
      </w:r>
    </w:p>
    <w:p w:rsidR="007F1615" w:rsidRPr="00E42578" w:rsidRDefault="00E130A5" w:rsidP="00E130A5">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Women often felt like they could not live up to the idea of the true woman.  Because of this struggle some women challenged the traditional idea that was expected of them.  This challenge managed to evolve the True Woman into the New Woman.  The idea of the New Woman came from the fact that women thought that they either could not live up to the idea of the True Woman or because they were unhappy with the expectations that society place upon them.</w:t>
      </w:r>
      <w:r w:rsidR="007F1615" w:rsidRPr="00E42578">
        <w:rPr>
          <w:rFonts w:ascii="Times New Roman" w:hAnsi="Times New Roman" w:cs="Times New Roman"/>
          <w:sz w:val="24"/>
          <w:szCs w:val="24"/>
        </w:rPr>
        <w:t xml:space="preserve"> </w:t>
      </w:r>
    </w:p>
    <w:p w:rsidR="00C65BBB" w:rsidRPr="00E42578" w:rsidRDefault="00E130A5" w:rsidP="00E130A5">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The</w:t>
      </w:r>
      <w:r w:rsidR="00D77D3F" w:rsidRPr="00E42578">
        <w:rPr>
          <w:rFonts w:ascii="Times New Roman" w:hAnsi="Times New Roman" w:cs="Times New Roman"/>
          <w:sz w:val="24"/>
          <w:szCs w:val="24"/>
        </w:rPr>
        <w:t xml:space="preserve"> source that I will be </w:t>
      </w:r>
      <w:r w:rsidR="00B55F78">
        <w:rPr>
          <w:rFonts w:ascii="Times New Roman" w:hAnsi="Times New Roman" w:cs="Times New Roman"/>
          <w:sz w:val="24"/>
          <w:szCs w:val="24"/>
        </w:rPr>
        <w:t>discussing</w:t>
      </w:r>
      <w:r w:rsidR="00D77D3F" w:rsidRPr="00E42578">
        <w:rPr>
          <w:rFonts w:ascii="Times New Roman" w:hAnsi="Times New Roman" w:cs="Times New Roman"/>
          <w:sz w:val="24"/>
          <w:szCs w:val="24"/>
        </w:rPr>
        <w:t xml:space="preserve"> is</w:t>
      </w:r>
      <w:r w:rsidRPr="00E42578">
        <w:rPr>
          <w:rFonts w:ascii="Times New Roman" w:hAnsi="Times New Roman" w:cs="Times New Roman"/>
          <w:sz w:val="24"/>
          <w:szCs w:val="24"/>
        </w:rPr>
        <w:t xml:space="preserve"> </w:t>
      </w:r>
      <w:r w:rsidRPr="00E42578">
        <w:rPr>
          <w:rFonts w:ascii="Times New Roman" w:hAnsi="Times New Roman" w:cs="Times New Roman"/>
          <w:i/>
          <w:sz w:val="24"/>
          <w:szCs w:val="24"/>
        </w:rPr>
        <w:t>T</w:t>
      </w:r>
      <w:r w:rsidR="00114C71" w:rsidRPr="00E42578">
        <w:rPr>
          <w:rFonts w:ascii="Times New Roman" w:hAnsi="Times New Roman" w:cs="Times New Roman"/>
          <w:i/>
          <w:sz w:val="24"/>
          <w:szCs w:val="24"/>
        </w:rPr>
        <w:t>h</w:t>
      </w:r>
      <w:r w:rsidRPr="00E42578">
        <w:rPr>
          <w:rFonts w:ascii="Times New Roman" w:hAnsi="Times New Roman" w:cs="Times New Roman"/>
          <w:i/>
          <w:sz w:val="24"/>
          <w:szCs w:val="24"/>
        </w:rPr>
        <w:t xml:space="preserve">e Rise of the New Woman </w:t>
      </w:r>
      <w:r w:rsidRPr="00E42578">
        <w:rPr>
          <w:rFonts w:ascii="Times New Roman" w:hAnsi="Times New Roman" w:cs="Times New Roman"/>
          <w:sz w:val="24"/>
          <w:szCs w:val="24"/>
        </w:rPr>
        <w:t>by Jean V. Matthews.  This source talks about how women began to rise up because they were becoming restless with the obligations and traditional virtues that so</w:t>
      </w:r>
      <w:r w:rsidR="00F81992" w:rsidRPr="00E42578">
        <w:rPr>
          <w:rFonts w:ascii="Times New Roman" w:hAnsi="Times New Roman" w:cs="Times New Roman"/>
          <w:sz w:val="24"/>
          <w:szCs w:val="24"/>
        </w:rPr>
        <w:t>ciety placed upon them.  These new w</w:t>
      </w:r>
      <w:r w:rsidRPr="00E42578">
        <w:rPr>
          <w:rFonts w:ascii="Times New Roman" w:hAnsi="Times New Roman" w:cs="Times New Roman"/>
          <w:sz w:val="24"/>
          <w:szCs w:val="24"/>
        </w:rPr>
        <w:t>omen began to organize themselves.  One example of one of the organizations of the New Woman is the suffrage movement that begins near</w:t>
      </w:r>
      <w:r w:rsidR="00B55F78">
        <w:rPr>
          <w:rFonts w:ascii="Times New Roman" w:hAnsi="Times New Roman" w:cs="Times New Roman"/>
          <w:sz w:val="24"/>
          <w:szCs w:val="24"/>
        </w:rPr>
        <w:t xml:space="preserve"> in the mid-</w:t>
      </w:r>
      <w:r w:rsidRPr="00E42578">
        <w:rPr>
          <w:rFonts w:ascii="Times New Roman" w:hAnsi="Times New Roman" w:cs="Times New Roman"/>
          <w:sz w:val="24"/>
          <w:szCs w:val="24"/>
        </w:rPr>
        <w:t xml:space="preserve">nineteenth century.  Another </w:t>
      </w:r>
      <w:r w:rsidR="00B55F78">
        <w:rPr>
          <w:rFonts w:ascii="Times New Roman" w:hAnsi="Times New Roman" w:cs="Times New Roman"/>
          <w:sz w:val="24"/>
          <w:szCs w:val="24"/>
        </w:rPr>
        <w:t xml:space="preserve">issue </w:t>
      </w:r>
      <w:r w:rsidRPr="00E42578">
        <w:rPr>
          <w:rFonts w:ascii="Times New Roman" w:hAnsi="Times New Roman" w:cs="Times New Roman"/>
          <w:sz w:val="24"/>
          <w:szCs w:val="24"/>
        </w:rPr>
        <w:t>that this source discusses is how the New Woman was supposed to survive without t</w:t>
      </w:r>
      <w:r w:rsidR="00F81992" w:rsidRPr="00E42578">
        <w:rPr>
          <w:rFonts w:ascii="Times New Roman" w:hAnsi="Times New Roman" w:cs="Times New Roman"/>
          <w:sz w:val="24"/>
          <w:szCs w:val="24"/>
        </w:rPr>
        <w:t>he support of men.  Because wome</w:t>
      </w:r>
      <w:r w:rsidRPr="00E42578">
        <w:rPr>
          <w:rFonts w:ascii="Times New Roman" w:hAnsi="Times New Roman" w:cs="Times New Roman"/>
          <w:sz w:val="24"/>
          <w:szCs w:val="24"/>
        </w:rPr>
        <w:t>n were supposed to be s</w:t>
      </w:r>
      <w:r w:rsidR="00F81992" w:rsidRPr="00E42578">
        <w:rPr>
          <w:rFonts w:ascii="Times New Roman" w:hAnsi="Times New Roman" w:cs="Times New Roman"/>
          <w:sz w:val="24"/>
          <w:szCs w:val="24"/>
        </w:rPr>
        <w:t>upported by their husbands the new w</w:t>
      </w:r>
      <w:r w:rsidRPr="00E42578">
        <w:rPr>
          <w:rFonts w:ascii="Times New Roman" w:hAnsi="Times New Roman" w:cs="Times New Roman"/>
          <w:sz w:val="24"/>
          <w:szCs w:val="24"/>
        </w:rPr>
        <w:t>omen had to figure out to make a living</w:t>
      </w:r>
      <w:r w:rsidR="00B55F78">
        <w:rPr>
          <w:rFonts w:ascii="Times New Roman" w:hAnsi="Times New Roman" w:cs="Times New Roman"/>
          <w:sz w:val="24"/>
          <w:szCs w:val="24"/>
        </w:rPr>
        <w:t>:</w:t>
      </w:r>
      <w:r w:rsidRPr="00E42578">
        <w:rPr>
          <w:rFonts w:ascii="Times New Roman" w:hAnsi="Times New Roman" w:cs="Times New Roman"/>
          <w:sz w:val="24"/>
          <w:szCs w:val="24"/>
        </w:rPr>
        <w:t xml:space="preserve"> </w:t>
      </w:r>
    </w:p>
    <w:p w:rsidR="00C65BBB" w:rsidRPr="00E42578" w:rsidRDefault="00E130A5" w:rsidP="00C65BBB">
      <w:pPr>
        <w:ind w:left="720"/>
        <w:rPr>
          <w:rFonts w:ascii="Times New Roman" w:hAnsi="Times New Roman" w:cs="Times New Roman"/>
          <w:sz w:val="24"/>
          <w:szCs w:val="24"/>
        </w:rPr>
      </w:pPr>
      <w:r w:rsidRPr="00E42578">
        <w:rPr>
          <w:rFonts w:ascii="Times New Roman" w:hAnsi="Times New Roman" w:cs="Times New Roman"/>
          <w:sz w:val="24"/>
          <w:szCs w:val="24"/>
        </w:rPr>
        <w:lastRenderedPageBreak/>
        <w:t>“By the turn of the century many ‘new women’ profoundly distrusted marriage…marriage seemed to mean a life of drudgery, invalidism, a dwindling of personality, and a submergence in others.”</w:t>
      </w:r>
      <w:r w:rsidRPr="00E42578">
        <w:rPr>
          <w:rStyle w:val="FootnoteReference"/>
          <w:rFonts w:ascii="Times New Roman" w:hAnsi="Times New Roman" w:cs="Times New Roman"/>
          <w:sz w:val="24"/>
          <w:szCs w:val="24"/>
        </w:rPr>
        <w:footnoteReference w:id="10"/>
      </w:r>
      <w:r w:rsidRPr="00E42578">
        <w:rPr>
          <w:rFonts w:ascii="Times New Roman" w:hAnsi="Times New Roman" w:cs="Times New Roman"/>
          <w:sz w:val="24"/>
          <w:szCs w:val="24"/>
        </w:rPr>
        <w:t xml:space="preserve"> </w:t>
      </w:r>
    </w:p>
    <w:p w:rsidR="00C65BBB" w:rsidRPr="00E42578" w:rsidRDefault="00C65BBB" w:rsidP="00C65BBB">
      <w:pPr>
        <w:ind w:left="720"/>
        <w:rPr>
          <w:rFonts w:ascii="Times New Roman" w:hAnsi="Times New Roman" w:cs="Times New Roman"/>
          <w:sz w:val="24"/>
          <w:szCs w:val="24"/>
        </w:rPr>
      </w:pPr>
    </w:p>
    <w:p w:rsidR="00F60879" w:rsidRPr="00E42578" w:rsidRDefault="00F81992" w:rsidP="002E0E19">
      <w:pPr>
        <w:spacing w:line="480" w:lineRule="auto"/>
        <w:rPr>
          <w:rFonts w:ascii="Times New Roman" w:hAnsi="Times New Roman" w:cs="Times New Roman"/>
          <w:sz w:val="24"/>
          <w:szCs w:val="24"/>
        </w:rPr>
      </w:pPr>
      <w:r w:rsidRPr="00E42578">
        <w:rPr>
          <w:rFonts w:ascii="Times New Roman" w:hAnsi="Times New Roman" w:cs="Times New Roman"/>
          <w:sz w:val="24"/>
          <w:szCs w:val="24"/>
        </w:rPr>
        <w:t xml:space="preserve"> However, many new w</w:t>
      </w:r>
      <w:r w:rsidR="00E130A5" w:rsidRPr="00E42578">
        <w:rPr>
          <w:rFonts w:ascii="Times New Roman" w:hAnsi="Times New Roman" w:cs="Times New Roman"/>
          <w:sz w:val="24"/>
          <w:szCs w:val="24"/>
        </w:rPr>
        <w:t xml:space="preserve">omen felt obligated to marry eventually because of economic security even if they were unhappy.  This source is useful because it helps to explain why Mamah Borthwick </w:t>
      </w:r>
      <w:r w:rsidRPr="00E42578">
        <w:rPr>
          <w:rFonts w:ascii="Times New Roman" w:hAnsi="Times New Roman" w:cs="Times New Roman"/>
          <w:sz w:val="24"/>
          <w:szCs w:val="24"/>
        </w:rPr>
        <w:t xml:space="preserve">fell into the social institution of marriage when she married he first husband and why she </w:t>
      </w:r>
      <w:r w:rsidR="00E130A5" w:rsidRPr="00E42578">
        <w:rPr>
          <w:rFonts w:ascii="Times New Roman" w:hAnsi="Times New Roman" w:cs="Times New Roman"/>
          <w:sz w:val="24"/>
          <w:szCs w:val="24"/>
        </w:rPr>
        <w:t>was the personified version of the ideal New Woman.</w:t>
      </w:r>
      <w:bookmarkStart w:id="2" w:name="_Hlk497945940"/>
    </w:p>
    <w:p w:rsidR="005751A4" w:rsidRPr="00E42578" w:rsidRDefault="005751A4" w:rsidP="005751A4">
      <w:pPr>
        <w:spacing w:line="480" w:lineRule="auto"/>
        <w:ind w:firstLine="720"/>
        <w:rPr>
          <w:rFonts w:ascii="Times New Roman" w:hAnsi="Times New Roman" w:cs="Times New Roman"/>
          <w:sz w:val="24"/>
          <w:szCs w:val="24"/>
        </w:rPr>
      </w:pPr>
      <w:bookmarkStart w:id="3" w:name="_Hlk500448146"/>
      <w:bookmarkEnd w:id="2"/>
      <w:r w:rsidRPr="00E42578">
        <w:rPr>
          <w:rFonts w:ascii="Times New Roman" w:hAnsi="Times New Roman" w:cs="Times New Roman"/>
          <w:sz w:val="24"/>
          <w:szCs w:val="24"/>
        </w:rPr>
        <w:t xml:space="preserve">Even though </w:t>
      </w:r>
      <w:r w:rsidR="00111B8A" w:rsidRPr="00E42578">
        <w:rPr>
          <w:rFonts w:ascii="Times New Roman" w:hAnsi="Times New Roman" w:cs="Times New Roman"/>
          <w:sz w:val="24"/>
          <w:szCs w:val="24"/>
        </w:rPr>
        <w:t>the True Woman and the New Woman</w:t>
      </w:r>
      <w:r w:rsidRPr="00E42578">
        <w:rPr>
          <w:rFonts w:ascii="Times New Roman" w:hAnsi="Times New Roman" w:cs="Times New Roman"/>
          <w:sz w:val="24"/>
          <w:szCs w:val="24"/>
        </w:rPr>
        <w:t xml:space="preserve"> had completely different goals</w:t>
      </w:r>
      <w:r w:rsidR="000D793B" w:rsidRPr="00E42578">
        <w:rPr>
          <w:rFonts w:ascii="Times New Roman" w:hAnsi="Times New Roman" w:cs="Times New Roman"/>
          <w:sz w:val="24"/>
          <w:szCs w:val="24"/>
        </w:rPr>
        <w:t xml:space="preserve"> they were both</w:t>
      </w:r>
      <w:r w:rsidR="00111B8A" w:rsidRPr="00E42578">
        <w:rPr>
          <w:rFonts w:ascii="Times New Roman" w:hAnsi="Times New Roman" w:cs="Times New Roman"/>
          <w:sz w:val="24"/>
          <w:szCs w:val="24"/>
        </w:rPr>
        <w:t xml:space="preserve"> </w:t>
      </w:r>
      <w:r w:rsidR="00651D9F" w:rsidRPr="00E42578">
        <w:rPr>
          <w:rFonts w:ascii="Times New Roman" w:hAnsi="Times New Roman" w:cs="Times New Roman"/>
          <w:sz w:val="24"/>
          <w:szCs w:val="24"/>
        </w:rPr>
        <w:t xml:space="preserve">heavily </w:t>
      </w:r>
      <w:r w:rsidR="00111B8A" w:rsidRPr="00E42578">
        <w:rPr>
          <w:rFonts w:ascii="Times New Roman" w:hAnsi="Times New Roman" w:cs="Times New Roman"/>
          <w:sz w:val="24"/>
          <w:szCs w:val="24"/>
        </w:rPr>
        <w:t xml:space="preserve">influenced by eugenics.  Eugenics was the </w:t>
      </w:r>
      <w:r w:rsidR="00651D9F" w:rsidRPr="00E42578">
        <w:rPr>
          <w:rFonts w:ascii="Times New Roman" w:hAnsi="Times New Roman" w:cs="Times New Roman"/>
          <w:sz w:val="24"/>
          <w:szCs w:val="24"/>
        </w:rPr>
        <w:t>science of improving the human population through selective breeding in order to create desirable characteristics to make the “perfect race.”  In Wendy Kline’s,</w:t>
      </w:r>
      <w:r w:rsidR="005B3371" w:rsidRPr="00E42578">
        <w:rPr>
          <w:rFonts w:ascii="Times New Roman" w:hAnsi="Times New Roman" w:cs="Times New Roman"/>
          <w:sz w:val="24"/>
          <w:szCs w:val="24"/>
        </w:rPr>
        <w:t xml:space="preserve"> </w:t>
      </w:r>
      <w:proofErr w:type="gramStart"/>
      <w:r w:rsidR="00651D9F" w:rsidRPr="00E42578">
        <w:rPr>
          <w:rFonts w:ascii="Times New Roman" w:hAnsi="Times New Roman" w:cs="Times New Roman"/>
          <w:i/>
          <w:sz w:val="24"/>
          <w:szCs w:val="24"/>
        </w:rPr>
        <w:t>Building</w:t>
      </w:r>
      <w:proofErr w:type="gramEnd"/>
      <w:r w:rsidR="00651D9F" w:rsidRPr="00E42578">
        <w:rPr>
          <w:rFonts w:ascii="Times New Roman" w:hAnsi="Times New Roman" w:cs="Times New Roman"/>
          <w:i/>
          <w:sz w:val="24"/>
          <w:szCs w:val="24"/>
        </w:rPr>
        <w:t xml:space="preserve"> a Better Race: Gender, Sexuality, and Eugenics </w:t>
      </w:r>
      <w:r w:rsidR="00B55F78">
        <w:rPr>
          <w:rFonts w:ascii="Times New Roman" w:hAnsi="Times New Roman" w:cs="Times New Roman"/>
          <w:i/>
          <w:sz w:val="24"/>
          <w:szCs w:val="24"/>
        </w:rPr>
        <w:t>f</w:t>
      </w:r>
      <w:r w:rsidR="00651D9F" w:rsidRPr="00E42578">
        <w:rPr>
          <w:rFonts w:ascii="Times New Roman" w:hAnsi="Times New Roman" w:cs="Times New Roman"/>
          <w:i/>
          <w:sz w:val="24"/>
          <w:szCs w:val="24"/>
        </w:rPr>
        <w:t xml:space="preserve">rom the Turn of the Century to the Baby Boom, </w:t>
      </w:r>
      <w:r w:rsidR="00651D9F" w:rsidRPr="00E42578">
        <w:rPr>
          <w:rFonts w:ascii="Times New Roman" w:hAnsi="Times New Roman" w:cs="Times New Roman"/>
          <w:sz w:val="24"/>
          <w:szCs w:val="24"/>
        </w:rPr>
        <w:t xml:space="preserve">she argues how and why eugenics became an appealing solution to the problem of moral disorder.  During the nineteenth and twentieth centuries, eugenics had popular and professional support.  Kline also argues that </w:t>
      </w:r>
      <w:r w:rsidR="005B3371" w:rsidRPr="00E42578">
        <w:rPr>
          <w:rFonts w:ascii="Times New Roman" w:hAnsi="Times New Roman" w:cs="Times New Roman"/>
          <w:sz w:val="24"/>
          <w:szCs w:val="24"/>
        </w:rPr>
        <w:t xml:space="preserve">eugenics </w:t>
      </w:r>
      <w:r w:rsidR="00651D9F" w:rsidRPr="00E42578">
        <w:rPr>
          <w:rFonts w:ascii="Times New Roman" w:hAnsi="Times New Roman" w:cs="Times New Roman"/>
          <w:sz w:val="24"/>
          <w:szCs w:val="24"/>
        </w:rPr>
        <w:t>links the two issues of race and gender, which was a major concern to the white middle class in early twentieth-century America.</w:t>
      </w:r>
      <w:r w:rsidR="005B3371" w:rsidRPr="00E42578">
        <w:rPr>
          <w:rStyle w:val="FootnoteReference"/>
          <w:rFonts w:ascii="Times New Roman" w:hAnsi="Times New Roman" w:cs="Times New Roman"/>
          <w:sz w:val="24"/>
          <w:szCs w:val="24"/>
        </w:rPr>
        <w:footnoteReference w:id="11"/>
      </w:r>
      <w:r w:rsidR="005B3371" w:rsidRPr="00E42578">
        <w:rPr>
          <w:rFonts w:ascii="Times New Roman" w:hAnsi="Times New Roman" w:cs="Times New Roman"/>
          <w:sz w:val="24"/>
          <w:szCs w:val="24"/>
        </w:rPr>
        <w:t xml:space="preserve">  It was concern</w:t>
      </w:r>
      <w:r w:rsidR="00B55F78">
        <w:rPr>
          <w:rFonts w:ascii="Times New Roman" w:hAnsi="Times New Roman" w:cs="Times New Roman"/>
          <w:sz w:val="24"/>
          <w:szCs w:val="24"/>
        </w:rPr>
        <w:t>ed</w:t>
      </w:r>
      <w:r w:rsidR="005B3371" w:rsidRPr="00E42578">
        <w:rPr>
          <w:rFonts w:ascii="Times New Roman" w:hAnsi="Times New Roman" w:cs="Times New Roman"/>
          <w:sz w:val="24"/>
          <w:szCs w:val="24"/>
        </w:rPr>
        <w:t xml:space="preserve"> because social changes, such as the free love movement, threaten</w:t>
      </w:r>
      <w:r w:rsidR="00CB41A7" w:rsidRPr="00E42578">
        <w:rPr>
          <w:rFonts w:ascii="Times New Roman" w:hAnsi="Times New Roman" w:cs="Times New Roman"/>
          <w:sz w:val="24"/>
          <w:szCs w:val="24"/>
        </w:rPr>
        <w:t>ed</w:t>
      </w:r>
      <w:r w:rsidR="005B3371" w:rsidRPr="00E42578">
        <w:rPr>
          <w:rFonts w:ascii="Times New Roman" w:hAnsi="Times New Roman" w:cs="Times New Roman"/>
          <w:sz w:val="24"/>
          <w:szCs w:val="24"/>
        </w:rPr>
        <w:t xml:space="preserve"> to possibly undermine the established race and gender hierarchies that the cult of domesticity and true womanho</w:t>
      </w:r>
      <w:r w:rsidR="00A75F14" w:rsidRPr="00E42578">
        <w:rPr>
          <w:rFonts w:ascii="Times New Roman" w:hAnsi="Times New Roman" w:cs="Times New Roman"/>
          <w:sz w:val="24"/>
          <w:szCs w:val="24"/>
        </w:rPr>
        <w:t>od enforces.</w:t>
      </w:r>
      <w:r w:rsidR="000170E6" w:rsidRPr="00E42578">
        <w:rPr>
          <w:rFonts w:ascii="Times New Roman" w:hAnsi="Times New Roman" w:cs="Times New Roman"/>
          <w:sz w:val="24"/>
          <w:szCs w:val="24"/>
        </w:rPr>
        <w:t xml:space="preserve">  The general public was still heavily influenced by the long-standing ideals that true womanhood and the cult of domesticity presented.  They believed that any threat to</w:t>
      </w:r>
      <w:r w:rsidR="00654E2E" w:rsidRPr="00E42578">
        <w:rPr>
          <w:rFonts w:ascii="Times New Roman" w:hAnsi="Times New Roman" w:cs="Times New Roman"/>
          <w:sz w:val="24"/>
          <w:szCs w:val="24"/>
        </w:rPr>
        <w:t xml:space="preserve"> (white)</w:t>
      </w:r>
      <w:r w:rsidR="000170E6" w:rsidRPr="00E42578">
        <w:rPr>
          <w:rFonts w:ascii="Times New Roman" w:hAnsi="Times New Roman" w:cs="Times New Roman"/>
          <w:sz w:val="24"/>
          <w:szCs w:val="24"/>
        </w:rPr>
        <w:t xml:space="preserve"> race would be “racial suicide” to the white middle class.</w:t>
      </w:r>
      <w:r w:rsidR="00654E2E" w:rsidRPr="00E42578">
        <w:rPr>
          <w:rFonts w:ascii="Times New Roman" w:hAnsi="Times New Roman" w:cs="Times New Roman"/>
          <w:sz w:val="24"/>
          <w:szCs w:val="24"/>
        </w:rPr>
        <w:t xml:space="preserve">  The “new woman” was one of the threats to the race because it challenged the </w:t>
      </w:r>
      <w:r w:rsidR="00654E2E" w:rsidRPr="00E42578">
        <w:rPr>
          <w:rFonts w:ascii="Times New Roman" w:hAnsi="Times New Roman" w:cs="Times New Roman"/>
          <w:sz w:val="24"/>
          <w:szCs w:val="24"/>
        </w:rPr>
        <w:lastRenderedPageBreak/>
        <w:t>social order by demanding rights and privileges reserved to white men.</w:t>
      </w:r>
      <w:r w:rsidR="00654E2E" w:rsidRPr="00E42578">
        <w:rPr>
          <w:rStyle w:val="FootnoteReference"/>
          <w:rFonts w:ascii="Times New Roman" w:hAnsi="Times New Roman" w:cs="Times New Roman"/>
          <w:sz w:val="24"/>
          <w:szCs w:val="24"/>
        </w:rPr>
        <w:footnoteReference w:id="12"/>
      </w:r>
      <w:r w:rsidR="00654E2E" w:rsidRPr="00E42578">
        <w:rPr>
          <w:rFonts w:ascii="Times New Roman" w:hAnsi="Times New Roman" w:cs="Times New Roman"/>
          <w:sz w:val="24"/>
          <w:szCs w:val="24"/>
        </w:rPr>
        <w:t xml:space="preserve">  However</w:t>
      </w:r>
      <w:r w:rsidR="00044353" w:rsidRPr="00E42578">
        <w:rPr>
          <w:rFonts w:ascii="Times New Roman" w:hAnsi="Times New Roman" w:cs="Times New Roman"/>
          <w:sz w:val="24"/>
          <w:szCs w:val="24"/>
        </w:rPr>
        <w:t xml:space="preserve">, “new women” such as Margaret Sanger </w:t>
      </w:r>
      <w:r w:rsidR="00B55F78">
        <w:rPr>
          <w:rFonts w:ascii="Times New Roman" w:hAnsi="Times New Roman" w:cs="Times New Roman"/>
          <w:sz w:val="24"/>
          <w:szCs w:val="24"/>
        </w:rPr>
        <w:t xml:space="preserve">also </w:t>
      </w:r>
      <w:r w:rsidR="00044353" w:rsidRPr="00E42578">
        <w:rPr>
          <w:rFonts w:ascii="Times New Roman" w:hAnsi="Times New Roman" w:cs="Times New Roman"/>
          <w:sz w:val="24"/>
          <w:szCs w:val="24"/>
        </w:rPr>
        <w:t>used eugenic ideology to further the rights of women, while still improving the race.  What both the new woman and true woman had in common was that they both had</w:t>
      </w:r>
      <w:r w:rsidR="00CB41A7" w:rsidRPr="00E42578">
        <w:rPr>
          <w:rFonts w:ascii="Times New Roman" w:hAnsi="Times New Roman" w:cs="Times New Roman"/>
          <w:sz w:val="24"/>
          <w:szCs w:val="24"/>
        </w:rPr>
        <w:t xml:space="preserve"> a</w:t>
      </w:r>
      <w:r w:rsidR="00044353" w:rsidRPr="00E42578">
        <w:rPr>
          <w:rFonts w:ascii="Times New Roman" w:hAnsi="Times New Roman" w:cs="Times New Roman"/>
          <w:sz w:val="24"/>
          <w:szCs w:val="24"/>
        </w:rPr>
        <w:t xml:space="preserve"> “vision of the future in which reproductive decisions were made in the name of building a better race, though they may have disagreed on how to achieve that goal.”</w:t>
      </w:r>
      <w:r w:rsidR="00044353" w:rsidRPr="00E42578">
        <w:rPr>
          <w:rStyle w:val="FootnoteReference"/>
          <w:rFonts w:ascii="Times New Roman" w:hAnsi="Times New Roman" w:cs="Times New Roman"/>
          <w:sz w:val="24"/>
          <w:szCs w:val="24"/>
        </w:rPr>
        <w:footnoteReference w:id="13"/>
      </w:r>
      <w:r w:rsidR="00E725A7" w:rsidRPr="00E42578">
        <w:rPr>
          <w:rFonts w:ascii="Times New Roman" w:hAnsi="Times New Roman" w:cs="Times New Roman"/>
          <w:sz w:val="24"/>
          <w:szCs w:val="24"/>
        </w:rPr>
        <w:t xml:space="preserve">  This paper reflects on how </w:t>
      </w:r>
      <w:r w:rsidR="009B7115" w:rsidRPr="00E42578">
        <w:rPr>
          <w:rFonts w:ascii="Times New Roman" w:hAnsi="Times New Roman" w:cs="Times New Roman"/>
          <w:sz w:val="24"/>
          <w:szCs w:val="24"/>
        </w:rPr>
        <w:t>eugenics plays a role in how the public reacted to Wright and Borthwick’s relationship.  It will also touch on how Borthwick and Wright was influenced by feminist Ellen Keys</w:t>
      </w:r>
      <w:r w:rsidR="00B55F78">
        <w:rPr>
          <w:rFonts w:ascii="Times New Roman" w:hAnsi="Times New Roman" w:cs="Times New Roman"/>
          <w:sz w:val="24"/>
          <w:szCs w:val="24"/>
        </w:rPr>
        <w:t>’</w:t>
      </w:r>
      <w:r w:rsidR="009B7115" w:rsidRPr="00E42578">
        <w:rPr>
          <w:rFonts w:ascii="Times New Roman" w:hAnsi="Times New Roman" w:cs="Times New Roman"/>
          <w:sz w:val="24"/>
          <w:szCs w:val="24"/>
        </w:rPr>
        <w:t xml:space="preserve"> work which mentioned how free love would improve the race rather than it being a threat.</w:t>
      </w:r>
      <w:r w:rsidRPr="00E42578">
        <w:rPr>
          <w:rFonts w:ascii="Times New Roman" w:hAnsi="Times New Roman" w:cs="Times New Roman"/>
          <w:sz w:val="24"/>
          <w:szCs w:val="24"/>
        </w:rPr>
        <w:t xml:space="preserve"> </w:t>
      </w:r>
    </w:p>
    <w:p w:rsidR="00111B8A" w:rsidRPr="00E42578" w:rsidRDefault="005751A4" w:rsidP="005751A4">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 xml:space="preserve">In order to analyze Frank Lloyd Wright and Mamah Borthwick’s controversial </w:t>
      </w:r>
      <w:r w:rsidR="001138C1" w:rsidRPr="00E42578">
        <w:rPr>
          <w:rFonts w:ascii="Times New Roman" w:hAnsi="Times New Roman" w:cs="Times New Roman"/>
          <w:sz w:val="24"/>
          <w:szCs w:val="24"/>
        </w:rPr>
        <w:t>relationship, this paper looks</w:t>
      </w:r>
      <w:r w:rsidRPr="00E42578">
        <w:rPr>
          <w:rFonts w:ascii="Times New Roman" w:hAnsi="Times New Roman" w:cs="Times New Roman"/>
          <w:sz w:val="24"/>
          <w:szCs w:val="24"/>
        </w:rPr>
        <w:t xml:space="preserve"> at a variety of secondary sources that have already been written about it.  Many of these sources start out by explaining how the relationship started, the controversy it stirred up among the public and how the relationship ended tragically.  Also, many of these secondary sources end up using each other as sources and/or using the same primary and secondary sources as.  </w:t>
      </w:r>
    </w:p>
    <w:bookmarkEnd w:id="3"/>
    <w:p w:rsidR="006F290B" w:rsidRPr="00E42578" w:rsidRDefault="008E716C" w:rsidP="00A578AB">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 xml:space="preserve">The first </w:t>
      </w:r>
      <w:r w:rsidR="00C16842" w:rsidRPr="00E42578">
        <w:rPr>
          <w:rFonts w:ascii="Times New Roman" w:hAnsi="Times New Roman" w:cs="Times New Roman"/>
          <w:sz w:val="24"/>
          <w:szCs w:val="24"/>
        </w:rPr>
        <w:t>secon</w:t>
      </w:r>
      <w:r w:rsidR="003C77C7" w:rsidRPr="00E42578">
        <w:rPr>
          <w:rFonts w:ascii="Times New Roman" w:hAnsi="Times New Roman" w:cs="Times New Roman"/>
          <w:sz w:val="24"/>
          <w:szCs w:val="24"/>
        </w:rPr>
        <w:t>dary sou</w:t>
      </w:r>
      <w:r w:rsidR="001138C1" w:rsidRPr="00E42578">
        <w:rPr>
          <w:rFonts w:ascii="Times New Roman" w:hAnsi="Times New Roman" w:cs="Times New Roman"/>
          <w:sz w:val="24"/>
          <w:szCs w:val="24"/>
        </w:rPr>
        <w:t>rce that is</w:t>
      </w:r>
      <w:r w:rsidR="003C77C7" w:rsidRPr="00E42578">
        <w:rPr>
          <w:rFonts w:ascii="Times New Roman" w:hAnsi="Times New Roman" w:cs="Times New Roman"/>
          <w:sz w:val="24"/>
          <w:szCs w:val="24"/>
        </w:rPr>
        <w:t xml:space="preserve"> used to</w:t>
      </w:r>
      <w:r w:rsidR="00C16842" w:rsidRPr="00E42578">
        <w:rPr>
          <w:rFonts w:ascii="Times New Roman" w:hAnsi="Times New Roman" w:cs="Times New Roman"/>
          <w:sz w:val="24"/>
          <w:szCs w:val="24"/>
        </w:rPr>
        <w:t xml:space="preserve"> research </w:t>
      </w:r>
      <w:r w:rsidR="003C77C7" w:rsidRPr="00E42578">
        <w:rPr>
          <w:rFonts w:ascii="Times New Roman" w:hAnsi="Times New Roman" w:cs="Times New Roman"/>
          <w:sz w:val="24"/>
          <w:szCs w:val="24"/>
        </w:rPr>
        <w:t xml:space="preserve">the relationship </w:t>
      </w:r>
      <w:r w:rsidR="00C16842" w:rsidRPr="00E42578">
        <w:rPr>
          <w:rFonts w:ascii="Times New Roman" w:hAnsi="Times New Roman" w:cs="Times New Roman"/>
          <w:sz w:val="24"/>
          <w:szCs w:val="24"/>
        </w:rPr>
        <w:t xml:space="preserve">is Anthony Alofsin’s </w:t>
      </w:r>
      <w:r w:rsidR="00C16842" w:rsidRPr="00E42578">
        <w:rPr>
          <w:rFonts w:ascii="Times New Roman" w:hAnsi="Times New Roman" w:cs="Times New Roman"/>
          <w:i/>
          <w:sz w:val="24"/>
          <w:szCs w:val="24"/>
        </w:rPr>
        <w:t>Frank Lloyd Wright: The Lost Years, 1910-1922.</w:t>
      </w:r>
      <w:r w:rsidR="00C16842" w:rsidRPr="00E42578">
        <w:rPr>
          <w:rFonts w:ascii="Times New Roman" w:hAnsi="Times New Roman" w:cs="Times New Roman"/>
          <w:sz w:val="24"/>
          <w:szCs w:val="24"/>
        </w:rPr>
        <w:t xml:space="preserve">  This source is helpful because </w:t>
      </w:r>
      <w:proofErr w:type="spellStart"/>
      <w:r w:rsidR="00C16842" w:rsidRPr="00E42578">
        <w:rPr>
          <w:rFonts w:ascii="Times New Roman" w:hAnsi="Times New Roman" w:cs="Times New Roman"/>
          <w:sz w:val="24"/>
          <w:szCs w:val="24"/>
        </w:rPr>
        <w:t>Alofsin</w:t>
      </w:r>
      <w:r w:rsidR="00B55F78">
        <w:rPr>
          <w:rFonts w:ascii="Times New Roman" w:hAnsi="Times New Roman" w:cs="Times New Roman"/>
          <w:sz w:val="24"/>
          <w:szCs w:val="24"/>
        </w:rPr>
        <w:t>’s</w:t>
      </w:r>
      <w:proofErr w:type="spellEnd"/>
      <w:r w:rsidR="00B55F78">
        <w:rPr>
          <w:rFonts w:ascii="Times New Roman" w:hAnsi="Times New Roman" w:cs="Times New Roman"/>
          <w:sz w:val="24"/>
          <w:szCs w:val="24"/>
        </w:rPr>
        <w:t xml:space="preserve"> research </w:t>
      </w:r>
      <w:r w:rsidR="00C16842" w:rsidRPr="00E42578">
        <w:rPr>
          <w:rFonts w:ascii="Times New Roman" w:hAnsi="Times New Roman" w:cs="Times New Roman"/>
          <w:sz w:val="24"/>
          <w:szCs w:val="24"/>
        </w:rPr>
        <w:t xml:space="preserve">is </w:t>
      </w:r>
      <w:r w:rsidR="00B55F78">
        <w:rPr>
          <w:rFonts w:ascii="Times New Roman" w:hAnsi="Times New Roman" w:cs="Times New Roman"/>
          <w:sz w:val="24"/>
          <w:szCs w:val="24"/>
        </w:rPr>
        <w:t>very thorough</w:t>
      </w:r>
      <w:r w:rsidR="00C16842" w:rsidRPr="00E42578">
        <w:rPr>
          <w:rFonts w:ascii="Times New Roman" w:hAnsi="Times New Roman" w:cs="Times New Roman"/>
          <w:sz w:val="24"/>
          <w:szCs w:val="24"/>
        </w:rPr>
        <w:t xml:space="preserve">.  He uses many of the same reliable primary and secondary sources </w:t>
      </w:r>
      <w:r w:rsidR="00B55F78">
        <w:rPr>
          <w:rFonts w:ascii="Times New Roman" w:hAnsi="Times New Roman" w:cs="Times New Roman"/>
          <w:sz w:val="24"/>
          <w:szCs w:val="24"/>
        </w:rPr>
        <w:t>used in this project</w:t>
      </w:r>
      <w:r w:rsidR="00C16842" w:rsidRPr="00E42578">
        <w:rPr>
          <w:rFonts w:ascii="Times New Roman" w:hAnsi="Times New Roman" w:cs="Times New Roman"/>
          <w:sz w:val="24"/>
          <w:szCs w:val="24"/>
        </w:rPr>
        <w:t xml:space="preserve">.  Alofsin quotes Frank Lloyd Wright’s </w:t>
      </w:r>
      <w:r w:rsidR="00C16842" w:rsidRPr="00E42578">
        <w:rPr>
          <w:rFonts w:ascii="Times New Roman" w:hAnsi="Times New Roman" w:cs="Times New Roman"/>
          <w:i/>
          <w:sz w:val="24"/>
          <w:szCs w:val="24"/>
        </w:rPr>
        <w:t>An Autobiography</w:t>
      </w:r>
      <w:r w:rsidR="00C16842" w:rsidRPr="00E42578">
        <w:rPr>
          <w:rFonts w:ascii="Times New Roman" w:hAnsi="Times New Roman" w:cs="Times New Roman"/>
          <w:sz w:val="24"/>
          <w:szCs w:val="24"/>
        </w:rPr>
        <w:t xml:space="preserve"> many times throughout the book.  He also uses letters from Mamah Borthwick to Ellen Key, and letters from Frank Lloyd Wright to Darwin Martin and Reverend William Norman Guthrie to help put his argument together.  Another reason why this is a </w:t>
      </w:r>
      <w:r w:rsidR="00B55F78">
        <w:rPr>
          <w:rFonts w:ascii="Times New Roman" w:hAnsi="Times New Roman" w:cs="Times New Roman"/>
          <w:sz w:val="24"/>
          <w:szCs w:val="24"/>
        </w:rPr>
        <w:t>very useful</w:t>
      </w:r>
      <w:r w:rsidR="00C16842" w:rsidRPr="00E42578">
        <w:rPr>
          <w:rFonts w:ascii="Times New Roman" w:hAnsi="Times New Roman" w:cs="Times New Roman"/>
          <w:sz w:val="24"/>
          <w:szCs w:val="24"/>
        </w:rPr>
        <w:t xml:space="preserve"> source is because it talks about Frank Lloyd Wright and Mamah Borthwick’s relationship and the role Taliesin plays in it.  This </w:t>
      </w:r>
      <w:r w:rsidR="00C16842" w:rsidRPr="00E42578">
        <w:rPr>
          <w:rFonts w:ascii="Times New Roman" w:hAnsi="Times New Roman" w:cs="Times New Roman"/>
          <w:sz w:val="24"/>
          <w:szCs w:val="24"/>
        </w:rPr>
        <w:lastRenderedPageBreak/>
        <w:t>source is also helpful because it features how the media saw the lovers</w:t>
      </w:r>
      <w:r w:rsidR="00F34DD4" w:rsidRPr="00E42578">
        <w:rPr>
          <w:rFonts w:ascii="Times New Roman" w:hAnsi="Times New Roman" w:cs="Times New Roman"/>
          <w:sz w:val="24"/>
          <w:szCs w:val="24"/>
        </w:rPr>
        <w:t xml:space="preserve"> in both America and in Europe.</w:t>
      </w:r>
      <w:r w:rsidR="00D471A6" w:rsidRPr="00E42578">
        <w:rPr>
          <w:rFonts w:ascii="Times New Roman" w:hAnsi="Times New Roman" w:cs="Times New Roman"/>
          <w:sz w:val="24"/>
          <w:szCs w:val="24"/>
        </w:rPr>
        <w:t xml:space="preserve">  </w:t>
      </w:r>
    </w:p>
    <w:p w:rsidR="006F290B" w:rsidRPr="00E42578" w:rsidRDefault="00D471A6" w:rsidP="00A578AB">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 xml:space="preserve">The next source </w:t>
      </w:r>
      <w:r w:rsidRPr="00E42578">
        <w:rPr>
          <w:rFonts w:ascii="Times New Roman" w:hAnsi="Times New Roman" w:cs="Times New Roman"/>
          <w:i/>
          <w:sz w:val="24"/>
          <w:szCs w:val="24"/>
        </w:rPr>
        <w:t xml:space="preserve">Death in a </w:t>
      </w:r>
      <w:r w:rsidR="00922649" w:rsidRPr="00E42578">
        <w:rPr>
          <w:rFonts w:ascii="Times New Roman" w:hAnsi="Times New Roman" w:cs="Times New Roman"/>
          <w:i/>
          <w:sz w:val="24"/>
          <w:szCs w:val="24"/>
        </w:rPr>
        <w:t>Prairie</w:t>
      </w:r>
      <w:r w:rsidRPr="00E42578">
        <w:rPr>
          <w:rFonts w:ascii="Times New Roman" w:hAnsi="Times New Roman" w:cs="Times New Roman"/>
          <w:i/>
          <w:sz w:val="24"/>
          <w:szCs w:val="24"/>
        </w:rPr>
        <w:t xml:space="preserve"> House: Frank Ll</w:t>
      </w:r>
      <w:r w:rsidR="00922649" w:rsidRPr="00E42578">
        <w:rPr>
          <w:rFonts w:ascii="Times New Roman" w:hAnsi="Times New Roman" w:cs="Times New Roman"/>
          <w:i/>
          <w:sz w:val="24"/>
          <w:szCs w:val="24"/>
        </w:rPr>
        <w:t xml:space="preserve">oyd Wright and the Taliesin Murders </w:t>
      </w:r>
      <w:r w:rsidR="00922649" w:rsidRPr="00E42578">
        <w:rPr>
          <w:rFonts w:ascii="Times New Roman" w:hAnsi="Times New Roman" w:cs="Times New Roman"/>
          <w:sz w:val="24"/>
          <w:szCs w:val="24"/>
        </w:rPr>
        <w:t>by William R. Drennan focuses heavily on the relationship of Wright and Borthwick mostly to answer the questions of why Wright decided to leave his wife and children and</w:t>
      </w:r>
      <w:r w:rsidR="00A04EE7" w:rsidRPr="00E42578">
        <w:rPr>
          <w:rFonts w:ascii="Times New Roman" w:hAnsi="Times New Roman" w:cs="Times New Roman"/>
          <w:sz w:val="24"/>
          <w:szCs w:val="24"/>
        </w:rPr>
        <w:t xml:space="preserve"> why Julian Carlton decided to set fire to Taliesin and murder seven people</w:t>
      </w:r>
      <w:r w:rsidR="00B55F78">
        <w:rPr>
          <w:rFonts w:ascii="Times New Roman" w:hAnsi="Times New Roman" w:cs="Times New Roman"/>
          <w:sz w:val="24"/>
          <w:szCs w:val="24"/>
        </w:rPr>
        <w:t>,</w:t>
      </w:r>
      <w:r w:rsidR="00A04EE7" w:rsidRPr="00E42578">
        <w:rPr>
          <w:rFonts w:ascii="Times New Roman" w:hAnsi="Times New Roman" w:cs="Times New Roman"/>
          <w:sz w:val="24"/>
          <w:szCs w:val="24"/>
        </w:rPr>
        <w:t xml:space="preserve"> includ</w:t>
      </w:r>
      <w:r w:rsidR="00B55F78">
        <w:rPr>
          <w:rFonts w:ascii="Times New Roman" w:hAnsi="Times New Roman" w:cs="Times New Roman"/>
          <w:sz w:val="24"/>
          <w:szCs w:val="24"/>
        </w:rPr>
        <w:t>ing</w:t>
      </w:r>
      <w:r w:rsidR="00A04EE7" w:rsidRPr="00E42578">
        <w:rPr>
          <w:rFonts w:ascii="Times New Roman" w:hAnsi="Times New Roman" w:cs="Times New Roman"/>
          <w:sz w:val="24"/>
          <w:szCs w:val="24"/>
        </w:rPr>
        <w:t xml:space="preserve"> Borthwick and her two children John and Martha Cheney.  Drennan</w:t>
      </w:r>
      <w:r w:rsidR="00716926" w:rsidRPr="00E42578">
        <w:rPr>
          <w:rFonts w:ascii="Times New Roman" w:hAnsi="Times New Roman" w:cs="Times New Roman"/>
          <w:sz w:val="24"/>
          <w:szCs w:val="24"/>
        </w:rPr>
        <w:t>’s book is a useful source because it not only talks about how Wright and Borthwick’s relationship started and ended but he also analyzes how Wright shifted his views from seeing his first wife Catherine as the perfect “True Woman” to then desiring Mamah Borthwick, the ideal New Woman.  Drennan discusses how and why Wright changed his views and he also discusses which outside forces had an influence o</w:t>
      </w:r>
      <w:r w:rsidR="00E7444C">
        <w:rPr>
          <w:rFonts w:ascii="Times New Roman" w:hAnsi="Times New Roman" w:cs="Times New Roman"/>
          <w:sz w:val="24"/>
          <w:szCs w:val="24"/>
        </w:rPr>
        <w:t>n</w:t>
      </w:r>
      <w:r w:rsidR="00716926" w:rsidRPr="00E42578">
        <w:rPr>
          <w:rFonts w:ascii="Times New Roman" w:hAnsi="Times New Roman" w:cs="Times New Roman"/>
          <w:sz w:val="24"/>
          <w:szCs w:val="24"/>
        </w:rPr>
        <w:t xml:space="preserve"> both Wright and Borthwick’s controversial ideals.  One of these outside influences was the Swedish feminist Ellen Key.  This secondary source confirms my analysis that Ellen Key’s idea about love and marriage is definitely one of the core aspects on which Wright and Borthwick’s relationship was founded upon. </w:t>
      </w:r>
    </w:p>
    <w:p w:rsidR="006F290B" w:rsidRPr="00E42578" w:rsidRDefault="006F290B" w:rsidP="00A578AB">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 xml:space="preserve">In </w:t>
      </w:r>
      <w:r w:rsidR="00E7444C">
        <w:rPr>
          <w:rFonts w:ascii="Times New Roman" w:hAnsi="Times New Roman" w:cs="Times New Roman"/>
          <w:sz w:val="24"/>
          <w:szCs w:val="24"/>
        </w:rPr>
        <w:t>the edited volume</w:t>
      </w:r>
      <w:r w:rsidRPr="00E42578">
        <w:rPr>
          <w:rFonts w:ascii="Times New Roman" w:hAnsi="Times New Roman" w:cs="Times New Roman"/>
          <w:sz w:val="24"/>
          <w:szCs w:val="24"/>
        </w:rPr>
        <w:t xml:space="preserve"> </w:t>
      </w:r>
      <w:r w:rsidRPr="00E42578">
        <w:rPr>
          <w:rFonts w:ascii="Times New Roman" w:hAnsi="Times New Roman" w:cs="Times New Roman"/>
          <w:i/>
          <w:sz w:val="24"/>
          <w:szCs w:val="24"/>
        </w:rPr>
        <w:t>Taliesin 1911-1914,</w:t>
      </w:r>
      <w:r w:rsidRPr="00E42578">
        <w:rPr>
          <w:rFonts w:ascii="Times New Roman" w:hAnsi="Times New Roman" w:cs="Times New Roman"/>
          <w:sz w:val="24"/>
          <w:szCs w:val="24"/>
        </w:rPr>
        <w:t xml:space="preserve"> </w:t>
      </w:r>
      <w:r w:rsidR="00E7444C">
        <w:rPr>
          <w:rFonts w:ascii="Times New Roman" w:hAnsi="Times New Roman" w:cs="Times New Roman"/>
          <w:sz w:val="24"/>
          <w:szCs w:val="24"/>
        </w:rPr>
        <w:t xml:space="preserve">contributors </w:t>
      </w:r>
      <w:r w:rsidRPr="00E42578">
        <w:rPr>
          <w:rFonts w:ascii="Times New Roman" w:hAnsi="Times New Roman" w:cs="Times New Roman"/>
          <w:sz w:val="24"/>
          <w:szCs w:val="24"/>
        </w:rPr>
        <w:t xml:space="preserve">focus on Taliesin from 1911 up until 1914.  </w:t>
      </w:r>
      <w:r w:rsidR="00E7444C">
        <w:rPr>
          <w:rFonts w:ascii="Times New Roman" w:hAnsi="Times New Roman" w:cs="Times New Roman"/>
          <w:sz w:val="24"/>
          <w:szCs w:val="24"/>
        </w:rPr>
        <w:t>C</w:t>
      </w:r>
      <w:r w:rsidRPr="00E42578">
        <w:rPr>
          <w:rFonts w:ascii="Times New Roman" w:hAnsi="Times New Roman" w:cs="Times New Roman"/>
          <w:sz w:val="24"/>
          <w:szCs w:val="24"/>
        </w:rPr>
        <w:t>ritical essays by Neil Levine, Scott Gartner, Anthony Alofsin, and Narciso G</w:t>
      </w:r>
      <w:r w:rsidR="001138C1" w:rsidRPr="00E42578">
        <w:rPr>
          <w:rFonts w:ascii="Times New Roman" w:hAnsi="Times New Roman" w:cs="Times New Roman"/>
          <w:sz w:val="24"/>
          <w:szCs w:val="24"/>
        </w:rPr>
        <w:t>.</w:t>
      </w:r>
      <w:r w:rsidRPr="00E42578">
        <w:rPr>
          <w:rFonts w:ascii="Times New Roman" w:hAnsi="Times New Roman" w:cs="Times New Roman"/>
          <w:sz w:val="24"/>
          <w:szCs w:val="24"/>
        </w:rPr>
        <w:t xml:space="preserve"> </w:t>
      </w:r>
      <w:proofErr w:type="spellStart"/>
      <w:r w:rsidRPr="00E42578">
        <w:rPr>
          <w:rFonts w:ascii="Times New Roman" w:hAnsi="Times New Roman" w:cs="Times New Roman"/>
          <w:sz w:val="24"/>
          <w:szCs w:val="24"/>
        </w:rPr>
        <w:t>Menocal</w:t>
      </w:r>
      <w:proofErr w:type="spellEnd"/>
      <w:r w:rsidR="00AB4983" w:rsidRPr="00E42578">
        <w:rPr>
          <w:rFonts w:ascii="Times New Roman" w:hAnsi="Times New Roman" w:cs="Times New Roman"/>
          <w:sz w:val="24"/>
          <w:szCs w:val="24"/>
        </w:rPr>
        <w:t>,</w:t>
      </w:r>
      <w:r w:rsidRPr="00E42578">
        <w:rPr>
          <w:rFonts w:ascii="Times New Roman" w:hAnsi="Times New Roman" w:cs="Times New Roman"/>
          <w:sz w:val="24"/>
          <w:szCs w:val="24"/>
        </w:rPr>
        <w:t xml:space="preserve"> offer a different view of w</w:t>
      </w:r>
      <w:r w:rsidR="00E7444C">
        <w:rPr>
          <w:rFonts w:ascii="Times New Roman" w:hAnsi="Times New Roman" w:cs="Times New Roman"/>
          <w:sz w:val="24"/>
          <w:szCs w:val="24"/>
        </w:rPr>
        <w:t>hy</w:t>
      </w:r>
      <w:r w:rsidRPr="00E42578">
        <w:rPr>
          <w:rFonts w:ascii="Times New Roman" w:hAnsi="Times New Roman" w:cs="Times New Roman"/>
          <w:sz w:val="24"/>
          <w:szCs w:val="24"/>
        </w:rPr>
        <w:t xml:space="preserve"> Taliesin was b</w:t>
      </w:r>
      <w:r w:rsidR="00E7444C">
        <w:rPr>
          <w:rFonts w:ascii="Times New Roman" w:hAnsi="Times New Roman" w:cs="Times New Roman"/>
          <w:sz w:val="24"/>
          <w:szCs w:val="24"/>
        </w:rPr>
        <w:t>uilt</w:t>
      </w:r>
      <w:r w:rsidR="00AB4983" w:rsidRPr="00E42578">
        <w:rPr>
          <w:rFonts w:ascii="Times New Roman" w:hAnsi="Times New Roman" w:cs="Times New Roman"/>
          <w:sz w:val="24"/>
          <w:szCs w:val="24"/>
        </w:rPr>
        <w:t xml:space="preserve"> </w:t>
      </w:r>
      <w:r w:rsidRPr="00E42578">
        <w:rPr>
          <w:rFonts w:ascii="Times New Roman" w:hAnsi="Times New Roman" w:cs="Times New Roman"/>
          <w:sz w:val="24"/>
          <w:szCs w:val="24"/>
        </w:rPr>
        <w:t>and what the building’s true meaning is.  These authors explain the building</w:t>
      </w:r>
      <w:r w:rsidR="00B0045F" w:rsidRPr="00E42578">
        <w:rPr>
          <w:rFonts w:ascii="Times New Roman" w:hAnsi="Times New Roman" w:cs="Times New Roman"/>
          <w:sz w:val="24"/>
          <w:szCs w:val="24"/>
        </w:rPr>
        <w:t>’s</w:t>
      </w:r>
      <w:r w:rsidRPr="00E42578">
        <w:rPr>
          <w:rFonts w:ascii="Times New Roman" w:hAnsi="Times New Roman" w:cs="Times New Roman"/>
          <w:sz w:val="24"/>
          <w:szCs w:val="24"/>
        </w:rPr>
        <w:t xml:space="preserve"> Welsh background and </w:t>
      </w:r>
      <w:r w:rsidR="00AB4983" w:rsidRPr="00E42578">
        <w:rPr>
          <w:rFonts w:ascii="Times New Roman" w:hAnsi="Times New Roman" w:cs="Times New Roman"/>
          <w:sz w:val="24"/>
          <w:szCs w:val="24"/>
        </w:rPr>
        <w:t>its importance to</w:t>
      </w:r>
      <w:r w:rsidR="00E7444C">
        <w:rPr>
          <w:rFonts w:ascii="Times New Roman" w:hAnsi="Times New Roman" w:cs="Times New Roman"/>
          <w:sz w:val="24"/>
          <w:szCs w:val="24"/>
        </w:rPr>
        <w:t xml:space="preserve"> its</w:t>
      </w:r>
      <w:r w:rsidR="00AB4983" w:rsidRPr="00E42578">
        <w:rPr>
          <w:rFonts w:ascii="Times New Roman" w:hAnsi="Times New Roman" w:cs="Times New Roman"/>
          <w:sz w:val="24"/>
          <w:szCs w:val="24"/>
        </w:rPr>
        <w:t xml:space="preserve"> architect, Frank Lloyd Wright. </w:t>
      </w:r>
      <w:r w:rsidR="00B0045F" w:rsidRPr="00E42578">
        <w:rPr>
          <w:rFonts w:ascii="Times New Roman" w:hAnsi="Times New Roman" w:cs="Times New Roman"/>
          <w:sz w:val="24"/>
          <w:szCs w:val="24"/>
        </w:rPr>
        <w:t xml:space="preserve"> Taliesin was seen as Wright’s “self-portrait, as well as an expression of his aspirations for a life that he would dedicate to art in the company of Mamah Borthwick Cheney.”</w:t>
      </w:r>
      <w:r w:rsidR="00B0045F" w:rsidRPr="00E42578">
        <w:rPr>
          <w:rStyle w:val="FootnoteReference"/>
          <w:rFonts w:ascii="Times New Roman" w:hAnsi="Times New Roman" w:cs="Times New Roman"/>
          <w:sz w:val="24"/>
          <w:szCs w:val="24"/>
        </w:rPr>
        <w:footnoteReference w:id="14"/>
      </w:r>
      <w:r w:rsidR="00AB4983" w:rsidRPr="00E42578">
        <w:rPr>
          <w:rFonts w:ascii="Times New Roman" w:hAnsi="Times New Roman" w:cs="Times New Roman"/>
          <w:sz w:val="24"/>
          <w:szCs w:val="24"/>
        </w:rPr>
        <w:t xml:space="preserve"> </w:t>
      </w:r>
      <w:r w:rsidR="0029208D" w:rsidRPr="00E42578">
        <w:rPr>
          <w:rFonts w:ascii="Times New Roman" w:hAnsi="Times New Roman" w:cs="Times New Roman"/>
          <w:sz w:val="24"/>
          <w:szCs w:val="24"/>
        </w:rPr>
        <w:t xml:space="preserve"> </w:t>
      </w:r>
      <w:r w:rsidR="00AB4983" w:rsidRPr="00E42578">
        <w:rPr>
          <w:rFonts w:ascii="Times New Roman" w:hAnsi="Times New Roman" w:cs="Times New Roman"/>
          <w:sz w:val="24"/>
          <w:szCs w:val="24"/>
        </w:rPr>
        <w:t xml:space="preserve">They also talk about the outside influence of feminist Ellen Key and how her ideas </w:t>
      </w:r>
      <w:r w:rsidR="00AB4983" w:rsidRPr="00E42578">
        <w:rPr>
          <w:rFonts w:ascii="Times New Roman" w:hAnsi="Times New Roman" w:cs="Times New Roman"/>
          <w:sz w:val="24"/>
          <w:szCs w:val="24"/>
        </w:rPr>
        <w:lastRenderedPageBreak/>
        <w:t>impacted Wright and Borthwick’s thought during this period.</w:t>
      </w:r>
      <w:r w:rsidR="00B0045F" w:rsidRPr="00E42578">
        <w:rPr>
          <w:rFonts w:ascii="Times New Roman" w:hAnsi="Times New Roman" w:cs="Times New Roman"/>
          <w:sz w:val="24"/>
          <w:szCs w:val="24"/>
        </w:rPr>
        <w:t xml:space="preserve">  They argue that these free-thinking ideas of free love that Wright and Borthwick</w:t>
      </w:r>
      <w:r w:rsidR="00E7444C">
        <w:rPr>
          <w:rFonts w:ascii="Times New Roman" w:hAnsi="Times New Roman" w:cs="Times New Roman"/>
          <w:sz w:val="24"/>
          <w:szCs w:val="24"/>
        </w:rPr>
        <w:t xml:space="preserve"> shared was symbolized by Taliesin.</w:t>
      </w:r>
    </w:p>
    <w:p w:rsidR="00A578AB" w:rsidRPr="00E42578" w:rsidRDefault="00A60AF3" w:rsidP="00A578AB">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 xml:space="preserve"> </w:t>
      </w:r>
      <w:r w:rsidR="00C35424" w:rsidRPr="00E42578">
        <w:rPr>
          <w:rFonts w:ascii="Times New Roman" w:hAnsi="Times New Roman" w:cs="Times New Roman"/>
          <w:sz w:val="24"/>
          <w:szCs w:val="24"/>
        </w:rPr>
        <w:t xml:space="preserve">In the next source, </w:t>
      </w:r>
      <w:r w:rsidR="00C35424" w:rsidRPr="00E42578">
        <w:rPr>
          <w:rFonts w:ascii="Times New Roman" w:hAnsi="Times New Roman" w:cs="Times New Roman"/>
          <w:i/>
          <w:sz w:val="24"/>
          <w:szCs w:val="24"/>
        </w:rPr>
        <w:t xml:space="preserve">9 Commentaries on Frank Lloyd Wright </w:t>
      </w:r>
      <w:r w:rsidR="00C35424" w:rsidRPr="00E42578">
        <w:rPr>
          <w:rFonts w:ascii="Times New Roman" w:hAnsi="Times New Roman" w:cs="Times New Roman"/>
          <w:sz w:val="24"/>
          <w:szCs w:val="24"/>
        </w:rPr>
        <w:t>by E</w:t>
      </w:r>
      <w:r w:rsidR="00A578AB" w:rsidRPr="00E42578">
        <w:rPr>
          <w:rFonts w:ascii="Times New Roman" w:hAnsi="Times New Roman" w:cs="Times New Roman"/>
          <w:sz w:val="24"/>
          <w:szCs w:val="24"/>
        </w:rPr>
        <w:t>dgar Kaufmann the m</w:t>
      </w:r>
      <w:r w:rsidR="00E7444C">
        <w:rPr>
          <w:rFonts w:ascii="Times New Roman" w:hAnsi="Times New Roman" w:cs="Times New Roman"/>
          <w:sz w:val="24"/>
          <w:szCs w:val="24"/>
        </w:rPr>
        <w:t>ost relevant chapter to</w:t>
      </w:r>
      <w:r w:rsidR="00A578AB" w:rsidRPr="00E42578">
        <w:rPr>
          <w:rFonts w:ascii="Times New Roman" w:hAnsi="Times New Roman" w:cs="Times New Roman"/>
          <w:sz w:val="24"/>
          <w:szCs w:val="24"/>
        </w:rPr>
        <w:t xml:space="preserve"> this paper</w:t>
      </w:r>
      <w:r w:rsidR="00E7444C">
        <w:rPr>
          <w:rFonts w:ascii="Times New Roman" w:hAnsi="Times New Roman" w:cs="Times New Roman"/>
          <w:sz w:val="24"/>
          <w:szCs w:val="24"/>
        </w:rPr>
        <w:t>’s</w:t>
      </w:r>
      <w:r w:rsidR="00A578AB" w:rsidRPr="00E42578">
        <w:rPr>
          <w:rFonts w:ascii="Times New Roman" w:hAnsi="Times New Roman" w:cs="Times New Roman"/>
          <w:sz w:val="24"/>
          <w:szCs w:val="24"/>
        </w:rPr>
        <w:t xml:space="preserve"> </w:t>
      </w:r>
      <w:r w:rsidR="00E7444C">
        <w:rPr>
          <w:rFonts w:ascii="Times New Roman" w:hAnsi="Times New Roman" w:cs="Times New Roman"/>
          <w:sz w:val="24"/>
          <w:szCs w:val="24"/>
        </w:rPr>
        <w:t>topic is</w:t>
      </w:r>
      <w:r w:rsidR="00C35424" w:rsidRPr="00E42578">
        <w:rPr>
          <w:rFonts w:ascii="Times New Roman" w:hAnsi="Times New Roman" w:cs="Times New Roman"/>
          <w:sz w:val="24"/>
          <w:szCs w:val="24"/>
        </w:rPr>
        <w:t xml:space="preserve"> “Frank Lloyd Wright and ‘The Sovereignty of the Individual’”.  </w:t>
      </w:r>
      <w:r w:rsidR="00E7444C">
        <w:rPr>
          <w:rFonts w:ascii="Times New Roman" w:hAnsi="Times New Roman" w:cs="Times New Roman"/>
          <w:sz w:val="24"/>
          <w:szCs w:val="24"/>
        </w:rPr>
        <w:t>T</w:t>
      </w:r>
      <w:r w:rsidR="0029208D" w:rsidRPr="00E42578">
        <w:rPr>
          <w:rFonts w:ascii="Times New Roman" w:hAnsi="Times New Roman" w:cs="Times New Roman"/>
          <w:sz w:val="24"/>
          <w:szCs w:val="24"/>
        </w:rPr>
        <w:t>his</w:t>
      </w:r>
      <w:r w:rsidR="00C35424" w:rsidRPr="00E42578">
        <w:rPr>
          <w:rFonts w:ascii="Times New Roman" w:hAnsi="Times New Roman" w:cs="Times New Roman"/>
          <w:sz w:val="24"/>
          <w:szCs w:val="24"/>
        </w:rPr>
        <w:t xml:space="preserve"> chapter describes both Wright and Borthwick as individualistic people.  It also goes on to explain how b</w:t>
      </w:r>
      <w:r w:rsidR="00A578AB" w:rsidRPr="00E42578">
        <w:rPr>
          <w:rFonts w:ascii="Times New Roman" w:hAnsi="Times New Roman" w:cs="Times New Roman"/>
          <w:sz w:val="24"/>
          <w:szCs w:val="24"/>
        </w:rPr>
        <w:t xml:space="preserve">y looking at certain events one can see that Wright continued </w:t>
      </w:r>
      <w:r w:rsidR="00C35424" w:rsidRPr="00E42578">
        <w:rPr>
          <w:rFonts w:ascii="Times New Roman" w:hAnsi="Times New Roman" w:cs="Times New Roman"/>
          <w:sz w:val="24"/>
          <w:szCs w:val="24"/>
        </w:rPr>
        <w:t>to be</w:t>
      </w:r>
      <w:r w:rsidR="00A578AB" w:rsidRPr="00E42578">
        <w:rPr>
          <w:rFonts w:ascii="Times New Roman" w:hAnsi="Times New Roman" w:cs="Times New Roman"/>
          <w:sz w:val="24"/>
          <w:szCs w:val="24"/>
        </w:rPr>
        <w:t xml:space="preserve">lieve in the ideas that Borthwick believed in long after her tragic death.  </w:t>
      </w:r>
      <w:r w:rsidR="00E7444C">
        <w:rPr>
          <w:rFonts w:ascii="Times New Roman" w:hAnsi="Times New Roman" w:cs="Times New Roman"/>
          <w:sz w:val="24"/>
          <w:szCs w:val="24"/>
        </w:rPr>
        <w:t xml:space="preserve">This chapter also provides insights into </w:t>
      </w:r>
      <w:r w:rsidR="00A578AB" w:rsidRPr="00E42578">
        <w:rPr>
          <w:rFonts w:ascii="Times New Roman" w:hAnsi="Times New Roman" w:cs="Times New Roman"/>
          <w:sz w:val="24"/>
          <w:szCs w:val="24"/>
        </w:rPr>
        <w:t>Mamah Borthwick</w:t>
      </w:r>
      <w:r w:rsidR="00E7444C">
        <w:rPr>
          <w:rFonts w:ascii="Times New Roman" w:hAnsi="Times New Roman" w:cs="Times New Roman"/>
          <w:sz w:val="24"/>
          <w:szCs w:val="24"/>
        </w:rPr>
        <w:t>, who was a</w:t>
      </w:r>
      <w:r w:rsidR="00A578AB" w:rsidRPr="00E42578">
        <w:rPr>
          <w:rFonts w:ascii="Times New Roman" w:hAnsi="Times New Roman" w:cs="Times New Roman"/>
          <w:sz w:val="24"/>
          <w:szCs w:val="24"/>
        </w:rPr>
        <w:t xml:space="preserve"> well-educated woman </w:t>
      </w:r>
      <w:r w:rsidR="00E7444C">
        <w:rPr>
          <w:rFonts w:ascii="Times New Roman" w:hAnsi="Times New Roman" w:cs="Times New Roman"/>
          <w:sz w:val="24"/>
          <w:szCs w:val="24"/>
        </w:rPr>
        <w:t>who</w:t>
      </w:r>
      <w:r w:rsidR="00A578AB" w:rsidRPr="00E42578">
        <w:rPr>
          <w:rFonts w:ascii="Times New Roman" w:hAnsi="Times New Roman" w:cs="Times New Roman"/>
          <w:sz w:val="24"/>
          <w:szCs w:val="24"/>
        </w:rPr>
        <w:t xml:space="preserve"> was </w:t>
      </w:r>
      <w:r w:rsidR="00E7444C">
        <w:rPr>
          <w:rFonts w:ascii="Times New Roman" w:hAnsi="Times New Roman" w:cs="Times New Roman"/>
          <w:sz w:val="24"/>
          <w:szCs w:val="24"/>
        </w:rPr>
        <w:t xml:space="preserve">never </w:t>
      </w:r>
      <w:r w:rsidR="00A578AB" w:rsidRPr="00E42578">
        <w:rPr>
          <w:rFonts w:ascii="Times New Roman" w:hAnsi="Times New Roman" w:cs="Times New Roman"/>
          <w:sz w:val="24"/>
          <w:szCs w:val="24"/>
        </w:rPr>
        <w:t>really interested in marriage or mo</w:t>
      </w:r>
      <w:r w:rsidR="0029208D" w:rsidRPr="00E42578">
        <w:rPr>
          <w:rFonts w:ascii="Times New Roman" w:hAnsi="Times New Roman" w:cs="Times New Roman"/>
          <w:sz w:val="24"/>
          <w:szCs w:val="24"/>
        </w:rPr>
        <w:t>therhood.  In fact, she</w:t>
      </w:r>
      <w:r w:rsidR="00A578AB" w:rsidRPr="00E42578">
        <w:rPr>
          <w:rFonts w:ascii="Times New Roman" w:hAnsi="Times New Roman" w:cs="Times New Roman"/>
          <w:sz w:val="24"/>
          <w:szCs w:val="24"/>
        </w:rPr>
        <w:t xml:space="preserve"> denied</w:t>
      </w:r>
      <w:r w:rsidR="00E7444C">
        <w:rPr>
          <w:rFonts w:ascii="Times New Roman" w:hAnsi="Times New Roman" w:cs="Times New Roman"/>
          <w:sz w:val="24"/>
          <w:szCs w:val="24"/>
        </w:rPr>
        <w:t xml:space="preserve"> the marriage proposal by</w:t>
      </w:r>
      <w:r w:rsidR="00A578AB" w:rsidRPr="00E42578">
        <w:rPr>
          <w:rFonts w:ascii="Times New Roman" w:hAnsi="Times New Roman" w:cs="Times New Roman"/>
          <w:sz w:val="24"/>
          <w:szCs w:val="24"/>
        </w:rPr>
        <w:t xml:space="preserve"> her first hus</w:t>
      </w:r>
      <w:r w:rsidR="0029208D" w:rsidRPr="00E42578">
        <w:rPr>
          <w:rFonts w:ascii="Times New Roman" w:hAnsi="Times New Roman" w:cs="Times New Roman"/>
          <w:sz w:val="24"/>
          <w:szCs w:val="24"/>
        </w:rPr>
        <w:t>band, Edwin Cheney, many times before she accepted</w:t>
      </w:r>
      <w:r w:rsidR="00E7444C">
        <w:rPr>
          <w:rFonts w:ascii="Times New Roman" w:hAnsi="Times New Roman" w:cs="Times New Roman"/>
          <w:sz w:val="24"/>
          <w:szCs w:val="24"/>
        </w:rPr>
        <w:t>:</w:t>
      </w:r>
    </w:p>
    <w:p w:rsidR="00A578AB" w:rsidRPr="00E42578" w:rsidRDefault="00E46739" w:rsidP="00E46739">
      <w:pPr>
        <w:ind w:left="720"/>
        <w:rPr>
          <w:rFonts w:ascii="Times New Roman" w:hAnsi="Times New Roman" w:cs="Times New Roman"/>
          <w:sz w:val="24"/>
          <w:szCs w:val="24"/>
        </w:rPr>
      </w:pPr>
      <w:r w:rsidRPr="00E42578">
        <w:rPr>
          <w:rFonts w:ascii="Times New Roman" w:hAnsi="Times New Roman" w:cs="Times New Roman"/>
          <w:sz w:val="24"/>
          <w:szCs w:val="24"/>
        </w:rPr>
        <w:t>“</w:t>
      </w:r>
      <w:r w:rsidR="00A578AB" w:rsidRPr="00E42578">
        <w:rPr>
          <w:rFonts w:ascii="Times New Roman" w:hAnsi="Times New Roman" w:cs="Times New Roman"/>
          <w:sz w:val="24"/>
          <w:szCs w:val="24"/>
        </w:rPr>
        <w:t>Mamah Borthwick had left home to work as teacher and librarian, and for five years,</w:t>
      </w:r>
      <w:r w:rsidRPr="00E42578">
        <w:rPr>
          <w:rFonts w:ascii="Times New Roman" w:hAnsi="Times New Roman" w:cs="Times New Roman"/>
          <w:sz w:val="24"/>
          <w:szCs w:val="24"/>
        </w:rPr>
        <w:t xml:space="preserve"> it has been said, she rejected the marriage proposal of a former schoolmate, Edwin Cheney, whom she finally accepted.  Although she bore him two children</w:t>
      </w:r>
      <w:r w:rsidR="0029208D" w:rsidRPr="00E42578">
        <w:rPr>
          <w:rFonts w:ascii="Times New Roman" w:hAnsi="Times New Roman" w:cs="Times New Roman"/>
          <w:sz w:val="24"/>
          <w:szCs w:val="24"/>
        </w:rPr>
        <w:t>,</w:t>
      </w:r>
      <w:r w:rsidRPr="00E42578">
        <w:rPr>
          <w:rFonts w:ascii="Times New Roman" w:hAnsi="Times New Roman" w:cs="Times New Roman"/>
          <w:sz w:val="24"/>
          <w:szCs w:val="24"/>
        </w:rPr>
        <w:t xml:space="preserve"> she often left them in the care of her sister or others, and seemed more interested in intellectual pursuits.”</w:t>
      </w:r>
      <w:r w:rsidRPr="00E42578">
        <w:rPr>
          <w:rStyle w:val="FootnoteReference"/>
          <w:rFonts w:ascii="Times New Roman" w:hAnsi="Times New Roman" w:cs="Times New Roman"/>
          <w:sz w:val="24"/>
          <w:szCs w:val="24"/>
        </w:rPr>
        <w:footnoteReference w:id="15"/>
      </w:r>
    </w:p>
    <w:p w:rsidR="001429CE" w:rsidRPr="00E42578" w:rsidRDefault="001429CE" w:rsidP="00E46739">
      <w:pPr>
        <w:ind w:left="720"/>
        <w:rPr>
          <w:rFonts w:ascii="Times New Roman" w:hAnsi="Times New Roman" w:cs="Times New Roman"/>
          <w:sz w:val="24"/>
          <w:szCs w:val="24"/>
        </w:rPr>
      </w:pPr>
    </w:p>
    <w:p w:rsidR="006F290B" w:rsidRPr="00E42578" w:rsidRDefault="001429CE" w:rsidP="00750147">
      <w:pPr>
        <w:spacing w:line="480" w:lineRule="auto"/>
        <w:jc w:val="both"/>
        <w:rPr>
          <w:rFonts w:ascii="Times New Roman" w:hAnsi="Times New Roman" w:cs="Times New Roman"/>
          <w:sz w:val="24"/>
          <w:szCs w:val="24"/>
        </w:rPr>
      </w:pPr>
      <w:r w:rsidRPr="00E42578">
        <w:rPr>
          <w:rFonts w:ascii="Times New Roman" w:hAnsi="Times New Roman" w:cs="Times New Roman"/>
          <w:sz w:val="24"/>
          <w:szCs w:val="24"/>
        </w:rPr>
        <w:t>This source helps strengthen the point on how Borthwick was seen as a New Woman.  Even though she did eventually get married it is obvious to see that she was unhappy with her lifestyle.  The is most likely the reason why she requested a divorce from her husband and left her two children to start a relationship with Wright even though she would be heavily criticized for her actions by the public.</w:t>
      </w:r>
      <w:r w:rsidR="00297399" w:rsidRPr="00E42578">
        <w:rPr>
          <w:rFonts w:ascii="Times New Roman" w:hAnsi="Times New Roman" w:cs="Times New Roman"/>
          <w:sz w:val="24"/>
          <w:szCs w:val="24"/>
        </w:rPr>
        <w:t xml:space="preserve"> </w:t>
      </w:r>
    </w:p>
    <w:p w:rsidR="00E46739" w:rsidRPr="00E42578" w:rsidRDefault="00297399" w:rsidP="002E0E19">
      <w:pPr>
        <w:spacing w:line="480" w:lineRule="auto"/>
        <w:ind w:firstLine="720"/>
        <w:jc w:val="both"/>
        <w:rPr>
          <w:rFonts w:ascii="Times New Roman" w:hAnsi="Times New Roman" w:cs="Times New Roman"/>
          <w:sz w:val="24"/>
          <w:szCs w:val="24"/>
        </w:rPr>
      </w:pPr>
      <w:r w:rsidRPr="00E42578">
        <w:rPr>
          <w:rFonts w:ascii="Times New Roman" w:hAnsi="Times New Roman" w:cs="Times New Roman"/>
          <w:sz w:val="24"/>
          <w:szCs w:val="24"/>
        </w:rPr>
        <w:t xml:space="preserve"> The last source that this paper uses to analyze Wright and Borthwick’s relationship is Ron McCrea’s </w:t>
      </w:r>
      <w:r w:rsidRPr="00E42578">
        <w:rPr>
          <w:rFonts w:ascii="Times New Roman" w:hAnsi="Times New Roman" w:cs="Times New Roman"/>
          <w:i/>
          <w:sz w:val="24"/>
          <w:szCs w:val="24"/>
        </w:rPr>
        <w:t xml:space="preserve">Building Taliesin: Frank Lloyd Wright’s Home of Love and Loss. </w:t>
      </w:r>
      <w:r w:rsidRPr="00E42578">
        <w:rPr>
          <w:rFonts w:ascii="Times New Roman" w:hAnsi="Times New Roman" w:cs="Times New Roman"/>
          <w:sz w:val="24"/>
          <w:szCs w:val="24"/>
        </w:rPr>
        <w:t xml:space="preserve"> This source focuses heavily on the meaning Taliesin held for the couple.  Like the other </w:t>
      </w:r>
      <w:r w:rsidR="000821E7" w:rsidRPr="00E42578">
        <w:rPr>
          <w:rFonts w:ascii="Times New Roman" w:hAnsi="Times New Roman" w:cs="Times New Roman"/>
          <w:sz w:val="24"/>
          <w:szCs w:val="24"/>
        </w:rPr>
        <w:t>sources,</w:t>
      </w:r>
      <w:r w:rsidRPr="00E42578">
        <w:rPr>
          <w:rFonts w:ascii="Times New Roman" w:hAnsi="Times New Roman" w:cs="Times New Roman"/>
          <w:sz w:val="24"/>
          <w:szCs w:val="24"/>
        </w:rPr>
        <w:t xml:space="preserve"> it also focuses on how the relationship began and how it ended tragically.  However, unlike the other sources McCrea</w:t>
      </w:r>
      <w:r w:rsidR="00797B64" w:rsidRPr="00E42578">
        <w:rPr>
          <w:rFonts w:ascii="Times New Roman" w:hAnsi="Times New Roman" w:cs="Times New Roman"/>
          <w:sz w:val="24"/>
          <w:szCs w:val="24"/>
        </w:rPr>
        <w:t xml:space="preserve"> </w:t>
      </w:r>
      <w:r w:rsidR="00797B64" w:rsidRPr="00E42578">
        <w:rPr>
          <w:rFonts w:ascii="Times New Roman" w:hAnsi="Times New Roman" w:cs="Times New Roman"/>
          <w:sz w:val="24"/>
          <w:szCs w:val="24"/>
        </w:rPr>
        <w:lastRenderedPageBreak/>
        <w:t xml:space="preserve">uses Taliesin to really go in depth about the couple.  Taliesin was seen as the crowning jewel and the center point for the couple’s affair.  Wright designed Taliesin for the couple to escape together in peace.  It </w:t>
      </w:r>
      <w:proofErr w:type="gramStart"/>
      <w:r w:rsidR="00797B64" w:rsidRPr="00E42578">
        <w:rPr>
          <w:rFonts w:ascii="Times New Roman" w:hAnsi="Times New Roman" w:cs="Times New Roman"/>
          <w:sz w:val="24"/>
          <w:szCs w:val="24"/>
        </w:rPr>
        <w:t>was seen as</w:t>
      </w:r>
      <w:proofErr w:type="gramEnd"/>
      <w:r w:rsidR="00797B64" w:rsidRPr="00E42578">
        <w:rPr>
          <w:rFonts w:ascii="Times New Roman" w:hAnsi="Times New Roman" w:cs="Times New Roman"/>
          <w:sz w:val="24"/>
          <w:szCs w:val="24"/>
        </w:rPr>
        <w:t xml:space="preserve"> the building of their love so much th</w:t>
      </w:r>
      <w:r w:rsidR="003E2234" w:rsidRPr="00E42578">
        <w:rPr>
          <w:rFonts w:ascii="Times New Roman" w:hAnsi="Times New Roman" w:cs="Times New Roman"/>
          <w:sz w:val="24"/>
          <w:szCs w:val="24"/>
        </w:rPr>
        <w:t>at media outlets began to call it</w:t>
      </w:r>
      <w:r w:rsidR="00797B64" w:rsidRPr="00E42578">
        <w:rPr>
          <w:rFonts w:ascii="Times New Roman" w:hAnsi="Times New Roman" w:cs="Times New Roman"/>
          <w:sz w:val="24"/>
          <w:szCs w:val="24"/>
        </w:rPr>
        <w:t xml:space="preserve"> the “castle of love”, “love-shack”, or even the “love-bungalow”.</w:t>
      </w:r>
      <w:r w:rsidR="00E7444C">
        <w:rPr>
          <w:rStyle w:val="FootnoteReference"/>
          <w:rFonts w:ascii="Times New Roman" w:hAnsi="Times New Roman" w:cs="Times New Roman"/>
          <w:sz w:val="24"/>
          <w:szCs w:val="24"/>
        </w:rPr>
        <w:footnoteReference w:id="16"/>
      </w:r>
    </w:p>
    <w:p w:rsidR="00D77439" w:rsidRPr="00E42578" w:rsidRDefault="00C16842" w:rsidP="00E91D81">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 xml:space="preserve">All of these </w:t>
      </w:r>
      <w:r w:rsidR="00F75109" w:rsidRPr="00E42578">
        <w:rPr>
          <w:rFonts w:ascii="Times New Roman" w:hAnsi="Times New Roman" w:cs="Times New Roman"/>
          <w:sz w:val="24"/>
          <w:szCs w:val="24"/>
        </w:rPr>
        <w:t xml:space="preserve">secondary </w:t>
      </w:r>
      <w:r w:rsidRPr="00E42578">
        <w:rPr>
          <w:rFonts w:ascii="Times New Roman" w:hAnsi="Times New Roman" w:cs="Times New Roman"/>
          <w:sz w:val="24"/>
          <w:szCs w:val="24"/>
        </w:rPr>
        <w:t>sources are critical to understanding Frank Lloyd Wright and Mamah Borthwick’s relationship.  Without them</w:t>
      </w:r>
      <w:r w:rsidR="0085521D" w:rsidRPr="00E42578">
        <w:rPr>
          <w:rFonts w:ascii="Times New Roman" w:hAnsi="Times New Roman" w:cs="Times New Roman"/>
          <w:sz w:val="24"/>
          <w:szCs w:val="24"/>
        </w:rPr>
        <w:t>,</w:t>
      </w:r>
      <w:r w:rsidRPr="00E42578">
        <w:rPr>
          <w:rFonts w:ascii="Times New Roman" w:hAnsi="Times New Roman" w:cs="Times New Roman"/>
          <w:sz w:val="24"/>
          <w:szCs w:val="24"/>
        </w:rPr>
        <w:t xml:space="preserve"> it is d</w:t>
      </w:r>
      <w:r w:rsidR="0085521D" w:rsidRPr="00E42578">
        <w:rPr>
          <w:rFonts w:ascii="Times New Roman" w:hAnsi="Times New Roman" w:cs="Times New Roman"/>
          <w:sz w:val="24"/>
          <w:szCs w:val="24"/>
        </w:rPr>
        <w:t>ifficult to understand how this non-traditional</w:t>
      </w:r>
      <w:r w:rsidRPr="00E42578">
        <w:rPr>
          <w:rFonts w:ascii="Times New Roman" w:hAnsi="Times New Roman" w:cs="Times New Roman"/>
          <w:sz w:val="24"/>
          <w:szCs w:val="24"/>
        </w:rPr>
        <w:t xml:space="preserve"> relations</w:t>
      </w:r>
      <w:r w:rsidR="0085521D" w:rsidRPr="00E42578">
        <w:rPr>
          <w:rFonts w:ascii="Times New Roman" w:hAnsi="Times New Roman" w:cs="Times New Roman"/>
          <w:sz w:val="24"/>
          <w:szCs w:val="24"/>
        </w:rPr>
        <w:t xml:space="preserve">hip </w:t>
      </w:r>
      <w:proofErr w:type="gramStart"/>
      <w:r w:rsidR="0085521D" w:rsidRPr="00E42578">
        <w:rPr>
          <w:rFonts w:ascii="Times New Roman" w:hAnsi="Times New Roman" w:cs="Times New Roman"/>
          <w:sz w:val="24"/>
          <w:szCs w:val="24"/>
        </w:rPr>
        <w:t>was seen as</w:t>
      </w:r>
      <w:proofErr w:type="gramEnd"/>
      <w:r w:rsidR="0085521D" w:rsidRPr="00E42578">
        <w:rPr>
          <w:rFonts w:ascii="Times New Roman" w:hAnsi="Times New Roman" w:cs="Times New Roman"/>
          <w:sz w:val="24"/>
          <w:szCs w:val="24"/>
        </w:rPr>
        <w:t xml:space="preserve"> controversial to</w:t>
      </w:r>
      <w:r w:rsidRPr="00E42578">
        <w:rPr>
          <w:rFonts w:ascii="Times New Roman" w:hAnsi="Times New Roman" w:cs="Times New Roman"/>
          <w:sz w:val="24"/>
          <w:szCs w:val="24"/>
        </w:rPr>
        <w:t xml:space="preserve"> the public</w:t>
      </w:r>
      <w:r w:rsidR="0085521D" w:rsidRPr="00E42578">
        <w:rPr>
          <w:rFonts w:ascii="Times New Roman" w:hAnsi="Times New Roman" w:cs="Times New Roman"/>
          <w:sz w:val="24"/>
          <w:szCs w:val="24"/>
        </w:rPr>
        <w:t xml:space="preserve"> and how it became a lightning rod for public debates over marriage in </w:t>
      </w:r>
      <w:r w:rsidR="00E7444C">
        <w:rPr>
          <w:rFonts w:ascii="Times New Roman" w:hAnsi="Times New Roman" w:cs="Times New Roman"/>
          <w:sz w:val="24"/>
          <w:szCs w:val="24"/>
        </w:rPr>
        <w:t>early 20</w:t>
      </w:r>
      <w:r w:rsidR="00E7444C" w:rsidRPr="00E7444C">
        <w:rPr>
          <w:rFonts w:ascii="Times New Roman" w:hAnsi="Times New Roman" w:cs="Times New Roman"/>
          <w:sz w:val="24"/>
          <w:szCs w:val="24"/>
          <w:vertAlign w:val="superscript"/>
        </w:rPr>
        <w:t>th</w:t>
      </w:r>
      <w:r w:rsidR="00E7444C">
        <w:rPr>
          <w:rFonts w:ascii="Times New Roman" w:hAnsi="Times New Roman" w:cs="Times New Roman"/>
          <w:sz w:val="24"/>
          <w:szCs w:val="24"/>
        </w:rPr>
        <w:t xml:space="preserve"> century America</w:t>
      </w:r>
      <w:r w:rsidR="00E130A5" w:rsidRPr="00E42578">
        <w:rPr>
          <w:rFonts w:ascii="Times New Roman" w:hAnsi="Times New Roman" w:cs="Times New Roman"/>
          <w:sz w:val="24"/>
          <w:szCs w:val="24"/>
        </w:rPr>
        <w:t>.</w:t>
      </w:r>
    </w:p>
    <w:p w:rsidR="00E130A5" w:rsidRPr="00E42578" w:rsidRDefault="00E130A5" w:rsidP="00E130A5">
      <w:pPr>
        <w:spacing w:line="480" w:lineRule="auto"/>
        <w:rPr>
          <w:rFonts w:ascii="Times New Roman" w:hAnsi="Times New Roman" w:cs="Times New Roman"/>
          <w:sz w:val="24"/>
          <w:szCs w:val="24"/>
        </w:rPr>
      </w:pPr>
    </w:p>
    <w:p w:rsidR="00AA1234" w:rsidRPr="00E42578" w:rsidRDefault="009C2524" w:rsidP="009C2524">
      <w:pPr>
        <w:spacing w:line="480" w:lineRule="auto"/>
        <w:rPr>
          <w:rFonts w:ascii="Times New Roman" w:hAnsi="Times New Roman" w:cs="Times New Roman"/>
          <w:b/>
          <w:sz w:val="24"/>
          <w:szCs w:val="24"/>
          <w:u w:val="single"/>
        </w:rPr>
      </w:pPr>
      <w:r w:rsidRPr="00E42578">
        <w:rPr>
          <w:rFonts w:ascii="Times New Roman" w:hAnsi="Times New Roman" w:cs="Times New Roman"/>
          <w:b/>
          <w:sz w:val="24"/>
          <w:szCs w:val="24"/>
          <w:u w:val="single"/>
        </w:rPr>
        <w:t>T</w:t>
      </w:r>
      <w:r w:rsidR="00E130A5" w:rsidRPr="00E42578">
        <w:rPr>
          <w:rFonts w:ascii="Times New Roman" w:hAnsi="Times New Roman" w:cs="Times New Roman"/>
          <w:b/>
          <w:sz w:val="24"/>
          <w:szCs w:val="24"/>
          <w:u w:val="single"/>
        </w:rPr>
        <w:t>he Relationship</w:t>
      </w:r>
    </w:p>
    <w:p w:rsidR="005F3804" w:rsidRDefault="00D65547" w:rsidP="005F3804">
      <w:pPr>
        <w:spacing w:line="480" w:lineRule="auto"/>
        <w:ind w:firstLine="720"/>
        <w:rPr>
          <w:rFonts w:ascii="Times New Roman" w:hAnsi="Times New Roman" w:cs="Times New Roman"/>
          <w:sz w:val="24"/>
          <w:szCs w:val="24"/>
        </w:rPr>
      </w:pPr>
      <w:r w:rsidRPr="00E42578">
        <w:rPr>
          <w:rFonts w:ascii="Times New Roman" w:hAnsi="Times New Roman" w:cs="Times New Roman"/>
          <w:sz w:val="24"/>
          <w:szCs w:val="24"/>
        </w:rPr>
        <w:t>By the time Frank Lloyd Wrigh</w:t>
      </w:r>
      <w:r w:rsidR="00E245D0">
        <w:rPr>
          <w:rFonts w:ascii="Times New Roman" w:hAnsi="Times New Roman" w:cs="Times New Roman"/>
          <w:sz w:val="24"/>
          <w:szCs w:val="24"/>
        </w:rPr>
        <w:t>t began his</w:t>
      </w:r>
      <w:r w:rsidRPr="00E42578">
        <w:rPr>
          <w:rFonts w:ascii="Times New Roman" w:hAnsi="Times New Roman" w:cs="Times New Roman"/>
          <w:sz w:val="24"/>
          <w:szCs w:val="24"/>
        </w:rPr>
        <w:t xml:space="preserve"> relationship with Borthwick</w:t>
      </w:r>
      <w:r w:rsidR="00DA547B" w:rsidRPr="00E42578">
        <w:rPr>
          <w:rFonts w:ascii="Times New Roman" w:hAnsi="Times New Roman" w:cs="Times New Roman"/>
          <w:sz w:val="24"/>
          <w:szCs w:val="24"/>
        </w:rPr>
        <w:t xml:space="preserve">, </w:t>
      </w:r>
      <w:r w:rsidRPr="00E42578">
        <w:rPr>
          <w:rFonts w:ascii="Times New Roman" w:hAnsi="Times New Roman" w:cs="Times New Roman"/>
          <w:sz w:val="24"/>
          <w:szCs w:val="24"/>
        </w:rPr>
        <w:t>he</w:t>
      </w:r>
      <w:r w:rsidR="00DA547B" w:rsidRPr="00E42578">
        <w:rPr>
          <w:rFonts w:ascii="Times New Roman" w:hAnsi="Times New Roman" w:cs="Times New Roman"/>
          <w:sz w:val="24"/>
          <w:szCs w:val="24"/>
        </w:rPr>
        <w:t xml:space="preserve"> was already a famous international figure who was well known for </w:t>
      </w:r>
      <w:r w:rsidRPr="00E42578">
        <w:rPr>
          <w:rFonts w:ascii="Times New Roman" w:hAnsi="Times New Roman" w:cs="Times New Roman"/>
          <w:sz w:val="24"/>
          <w:szCs w:val="24"/>
        </w:rPr>
        <w:t>many</w:t>
      </w:r>
      <w:r w:rsidR="00DA547B" w:rsidRPr="00E42578">
        <w:rPr>
          <w:rFonts w:ascii="Times New Roman" w:hAnsi="Times New Roman" w:cs="Times New Roman"/>
          <w:sz w:val="24"/>
          <w:szCs w:val="24"/>
        </w:rPr>
        <w:t xml:space="preserve"> architectural feats. </w:t>
      </w:r>
      <w:r w:rsidRPr="00E42578">
        <w:rPr>
          <w:rFonts w:ascii="Times New Roman" w:hAnsi="Times New Roman" w:cs="Times New Roman"/>
          <w:sz w:val="24"/>
          <w:szCs w:val="24"/>
        </w:rPr>
        <w:t xml:space="preserve"> However, Wright </w:t>
      </w:r>
      <w:r w:rsidR="00E245D0">
        <w:rPr>
          <w:rFonts w:ascii="Times New Roman" w:hAnsi="Times New Roman" w:cs="Times New Roman"/>
          <w:sz w:val="24"/>
          <w:szCs w:val="24"/>
        </w:rPr>
        <w:t>had been</w:t>
      </w:r>
      <w:r w:rsidRPr="00E42578">
        <w:rPr>
          <w:rFonts w:ascii="Times New Roman" w:hAnsi="Times New Roman" w:cs="Times New Roman"/>
          <w:sz w:val="24"/>
          <w:szCs w:val="24"/>
        </w:rPr>
        <w:t xml:space="preserve"> married to his first wife</w:t>
      </w:r>
      <w:r w:rsidR="00ED1833" w:rsidRPr="00E42578">
        <w:rPr>
          <w:rFonts w:ascii="Times New Roman" w:hAnsi="Times New Roman" w:cs="Times New Roman"/>
          <w:sz w:val="24"/>
          <w:szCs w:val="24"/>
        </w:rPr>
        <w:t xml:space="preserve"> since June 1, 1889.</w:t>
      </w:r>
      <w:r w:rsidR="005F3804" w:rsidRPr="00E42578">
        <w:rPr>
          <w:rFonts w:ascii="Times New Roman" w:hAnsi="Times New Roman" w:cs="Times New Roman"/>
          <w:sz w:val="24"/>
          <w:szCs w:val="24"/>
        </w:rPr>
        <w:t xml:space="preserve"> </w:t>
      </w:r>
      <w:r w:rsidRPr="00E42578">
        <w:rPr>
          <w:rFonts w:ascii="Times New Roman" w:hAnsi="Times New Roman" w:cs="Times New Roman"/>
          <w:sz w:val="24"/>
          <w:szCs w:val="24"/>
        </w:rPr>
        <w:t xml:space="preserve"> </w:t>
      </w:r>
      <w:r w:rsidR="005F3804" w:rsidRPr="00E42578">
        <w:rPr>
          <w:rFonts w:ascii="Times New Roman" w:hAnsi="Times New Roman" w:cs="Times New Roman"/>
          <w:sz w:val="24"/>
          <w:szCs w:val="24"/>
        </w:rPr>
        <w:t>Unlike Mamah Borthwick, Frank Lloyd Wright’s first wife, Catherine Lee Tobin, also known as “Kitty” to close friends and family, was the ideal pictur</w:t>
      </w:r>
      <w:r w:rsidR="00023A7D" w:rsidRPr="00E42578">
        <w:rPr>
          <w:rFonts w:ascii="Times New Roman" w:hAnsi="Times New Roman" w:cs="Times New Roman"/>
          <w:sz w:val="24"/>
          <w:szCs w:val="24"/>
        </w:rPr>
        <w:t>e of the True Woman in society’s</w:t>
      </w:r>
      <w:r w:rsidR="005F3804" w:rsidRPr="00E42578">
        <w:rPr>
          <w:rFonts w:ascii="Times New Roman" w:hAnsi="Times New Roman" w:cs="Times New Roman"/>
          <w:sz w:val="24"/>
          <w:szCs w:val="24"/>
        </w:rPr>
        <w:t xml:space="preserve"> eyes and even to Wright himself when he</w:t>
      </w:r>
      <w:r w:rsidR="005F3804">
        <w:rPr>
          <w:rFonts w:ascii="Times New Roman" w:hAnsi="Times New Roman" w:cs="Times New Roman"/>
          <w:sz w:val="24"/>
          <w:szCs w:val="24"/>
        </w:rPr>
        <w:t xml:space="preserve"> was courting her</w:t>
      </w:r>
      <w:r w:rsidR="00E245D0">
        <w:rPr>
          <w:rFonts w:ascii="Times New Roman" w:hAnsi="Times New Roman" w:cs="Times New Roman"/>
          <w:sz w:val="24"/>
          <w:szCs w:val="24"/>
        </w:rPr>
        <w:t>:</w:t>
      </w:r>
    </w:p>
    <w:p w:rsidR="005F3804" w:rsidRDefault="005F3804" w:rsidP="005F3804">
      <w:pPr>
        <w:ind w:left="720"/>
        <w:rPr>
          <w:rFonts w:ascii="Times New Roman" w:hAnsi="Times New Roman" w:cs="Times New Roman"/>
          <w:sz w:val="24"/>
          <w:szCs w:val="24"/>
        </w:rPr>
      </w:pPr>
      <w:r>
        <w:rPr>
          <w:rFonts w:ascii="Times New Roman" w:hAnsi="Times New Roman" w:cs="Times New Roman"/>
          <w:sz w:val="24"/>
          <w:szCs w:val="24"/>
        </w:rPr>
        <w:t>“She served as a model for the ideal of feminine beauty, a veritable Gibson Girl in the flesh.  Moreover, she was vivacious, bright, charmingly opinionated, refined, and rich…Catherine was a prize catch…In Catherine, he (i.e. Wright) seemed to have located just such perfection in a potential life partner…”</w:t>
      </w:r>
      <w:r>
        <w:rPr>
          <w:rStyle w:val="FootnoteReference"/>
          <w:rFonts w:ascii="Times New Roman" w:hAnsi="Times New Roman" w:cs="Times New Roman"/>
          <w:sz w:val="24"/>
          <w:szCs w:val="24"/>
        </w:rPr>
        <w:footnoteReference w:id="17"/>
      </w:r>
    </w:p>
    <w:p w:rsidR="005F3804" w:rsidRDefault="005F3804" w:rsidP="005F3804">
      <w:pPr>
        <w:ind w:left="720"/>
        <w:rPr>
          <w:rFonts w:ascii="Times New Roman" w:hAnsi="Times New Roman" w:cs="Times New Roman"/>
          <w:sz w:val="24"/>
          <w:szCs w:val="24"/>
        </w:rPr>
      </w:pPr>
    </w:p>
    <w:p w:rsidR="005F3804" w:rsidRDefault="005F3804" w:rsidP="005F3804">
      <w:pPr>
        <w:spacing w:line="480" w:lineRule="auto"/>
        <w:rPr>
          <w:rFonts w:ascii="Times New Roman" w:hAnsi="Times New Roman" w:cs="Times New Roman"/>
          <w:sz w:val="24"/>
          <w:szCs w:val="24"/>
        </w:rPr>
      </w:pPr>
      <w:r>
        <w:rPr>
          <w:rFonts w:ascii="Times New Roman" w:hAnsi="Times New Roman" w:cs="Times New Roman"/>
          <w:sz w:val="24"/>
          <w:szCs w:val="24"/>
        </w:rPr>
        <w:t>Even though the cult of domesticity mainly focuses around women’s virtues</w:t>
      </w:r>
      <w:r w:rsidR="00E245D0">
        <w:rPr>
          <w:rFonts w:ascii="Times New Roman" w:hAnsi="Times New Roman" w:cs="Times New Roman"/>
          <w:sz w:val="24"/>
          <w:szCs w:val="24"/>
        </w:rPr>
        <w:t>,</w:t>
      </w:r>
      <w:r>
        <w:rPr>
          <w:rFonts w:ascii="Times New Roman" w:hAnsi="Times New Roman" w:cs="Times New Roman"/>
          <w:sz w:val="24"/>
          <w:szCs w:val="24"/>
        </w:rPr>
        <w:t xml:space="preserve"> men were also obligated to play a part.  This means that Wright could not escape so easily just because he was a man.  Just like motherhood was an obligation to women, fatherhood was an expectation for men </w:t>
      </w:r>
      <w:r>
        <w:rPr>
          <w:rFonts w:ascii="Times New Roman" w:hAnsi="Times New Roman" w:cs="Times New Roman"/>
          <w:sz w:val="24"/>
          <w:szCs w:val="24"/>
        </w:rPr>
        <w:lastRenderedPageBreak/>
        <w:t>who had children.  Wright never got used to the idea of fatherhood and this was just a start of the division between him and his first wife, Catherine.  Wright states in his autobiography</w:t>
      </w:r>
      <w:r w:rsidR="00E245D0">
        <w:rPr>
          <w:rFonts w:ascii="Times New Roman" w:hAnsi="Times New Roman" w:cs="Times New Roman"/>
          <w:sz w:val="24"/>
          <w:szCs w:val="24"/>
        </w:rPr>
        <w:t>:</w:t>
      </w:r>
    </w:p>
    <w:p w:rsidR="005F3804" w:rsidRDefault="005F3804" w:rsidP="005F3804">
      <w:pPr>
        <w:ind w:left="720"/>
        <w:rPr>
          <w:rFonts w:ascii="Times New Roman" w:hAnsi="Times New Roman" w:cs="Times New Roman"/>
          <w:sz w:val="24"/>
          <w:szCs w:val="24"/>
        </w:rPr>
      </w:pPr>
      <w:r>
        <w:rPr>
          <w:rFonts w:ascii="Times New Roman" w:hAnsi="Times New Roman" w:cs="Times New Roman"/>
          <w:sz w:val="24"/>
          <w:szCs w:val="24"/>
        </w:rPr>
        <w:t>“The architect absorbed the father in me – perhaps because I never got used to the word not the ideas one…Architecture was my profession. Motherhood became hers.  Fair enough, but it was a division.”</w:t>
      </w:r>
      <w:r>
        <w:rPr>
          <w:rStyle w:val="FootnoteReference"/>
          <w:rFonts w:ascii="Times New Roman" w:hAnsi="Times New Roman" w:cs="Times New Roman"/>
          <w:sz w:val="24"/>
          <w:szCs w:val="24"/>
        </w:rPr>
        <w:footnoteReference w:id="18"/>
      </w:r>
      <w:r>
        <w:rPr>
          <w:rFonts w:ascii="Times New Roman" w:hAnsi="Times New Roman" w:cs="Times New Roman"/>
          <w:sz w:val="24"/>
          <w:szCs w:val="24"/>
        </w:rPr>
        <w:t xml:space="preserve">  </w:t>
      </w:r>
    </w:p>
    <w:p w:rsidR="005F3804" w:rsidRDefault="005F3804" w:rsidP="005F3804">
      <w:pPr>
        <w:ind w:left="720"/>
        <w:rPr>
          <w:rFonts w:ascii="Times New Roman" w:hAnsi="Times New Roman" w:cs="Times New Roman"/>
          <w:sz w:val="24"/>
          <w:szCs w:val="24"/>
        </w:rPr>
      </w:pPr>
    </w:p>
    <w:p w:rsidR="00ED1833" w:rsidRDefault="005F3804" w:rsidP="005F3804">
      <w:pPr>
        <w:spacing w:line="480" w:lineRule="auto"/>
        <w:rPr>
          <w:rFonts w:ascii="Times New Roman" w:hAnsi="Times New Roman" w:cs="Times New Roman"/>
          <w:sz w:val="24"/>
          <w:szCs w:val="24"/>
        </w:rPr>
      </w:pPr>
      <w:r>
        <w:rPr>
          <w:rFonts w:ascii="Times New Roman" w:hAnsi="Times New Roman" w:cs="Times New Roman"/>
          <w:sz w:val="24"/>
          <w:szCs w:val="24"/>
        </w:rPr>
        <w:t>Wright had many opinions about fatherhood beyond this quote.  At one point in his biography he states, “’Fatherhood?’  An institution I suppose in the interest of bigger and better domesticity.”</w:t>
      </w:r>
      <w:r>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This quote by Wright makes it very clear that he is just as unhap</w:t>
      </w:r>
      <w:r w:rsidR="00023A7D">
        <w:rPr>
          <w:rFonts w:ascii="Times New Roman" w:hAnsi="Times New Roman" w:cs="Times New Roman"/>
          <w:sz w:val="24"/>
          <w:szCs w:val="24"/>
        </w:rPr>
        <w:t>py as Borthwick was by society’s</w:t>
      </w:r>
      <w:r>
        <w:rPr>
          <w:rFonts w:ascii="Times New Roman" w:hAnsi="Times New Roman" w:cs="Times New Roman"/>
          <w:sz w:val="24"/>
          <w:szCs w:val="24"/>
        </w:rPr>
        <w:t xml:space="preserve"> expectations of parenthood through the virtue of domesticity.  </w:t>
      </w:r>
      <w:r w:rsidR="00ED1833">
        <w:rPr>
          <w:rFonts w:ascii="Times New Roman" w:hAnsi="Times New Roman" w:cs="Times New Roman"/>
          <w:sz w:val="24"/>
          <w:szCs w:val="24"/>
        </w:rPr>
        <w:t xml:space="preserve"> Wright and Catherine both lived in suburban Oak Park, Illinois with their</w:t>
      </w:r>
      <w:r w:rsidR="00DA547B">
        <w:rPr>
          <w:rFonts w:ascii="Times New Roman" w:hAnsi="Times New Roman" w:cs="Times New Roman"/>
          <w:sz w:val="24"/>
          <w:szCs w:val="24"/>
        </w:rPr>
        <w:t xml:space="preserve"> six children, Lloyd, John</w:t>
      </w:r>
      <w:r w:rsidR="0005059F">
        <w:rPr>
          <w:rFonts w:ascii="Times New Roman" w:hAnsi="Times New Roman" w:cs="Times New Roman"/>
          <w:sz w:val="24"/>
          <w:szCs w:val="24"/>
        </w:rPr>
        <w:t xml:space="preserve"> Lloyd</w:t>
      </w:r>
      <w:r w:rsidR="00DA547B">
        <w:rPr>
          <w:rFonts w:ascii="Times New Roman" w:hAnsi="Times New Roman" w:cs="Times New Roman"/>
          <w:sz w:val="24"/>
          <w:szCs w:val="24"/>
        </w:rPr>
        <w:t>, Cathe</w:t>
      </w:r>
      <w:r w:rsidR="0005059F">
        <w:rPr>
          <w:rFonts w:ascii="Times New Roman" w:hAnsi="Times New Roman" w:cs="Times New Roman"/>
          <w:sz w:val="24"/>
          <w:szCs w:val="24"/>
        </w:rPr>
        <w:t>rine, David, Frances, and Llewellyn</w:t>
      </w:r>
      <w:r w:rsidR="00ED1833">
        <w:rPr>
          <w:rFonts w:ascii="Times New Roman" w:hAnsi="Times New Roman" w:cs="Times New Roman"/>
          <w:sz w:val="24"/>
          <w:szCs w:val="24"/>
        </w:rPr>
        <w:t>.  It was here at 428 Forest Avenue that Wright decided to build his home where he would both live with his family and where he did his draft work.  During his time in Oak Park, Wright flourished in his work and was already a prominent figure in architectur</w:t>
      </w:r>
      <w:r w:rsidR="002501B9">
        <w:rPr>
          <w:rFonts w:ascii="Times New Roman" w:hAnsi="Times New Roman" w:cs="Times New Roman"/>
          <w:sz w:val="24"/>
          <w:szCs w:val="24"/>
        </w:rPr>
        <w:t>e</w:t>
      </w:r>
      <w:r w:rsidR="00ED1833">
        <w:rPr>
          <w:rFonts w:ascii="Times New Roman" w:hAnsi="Times New Roman" w:cs="Times New Roman"/>
          <w:sz w:val="24"/>
          <w:szCs w:val="24"/>
        </w:rPr>
        <w:t xml:space="preserve"> by 1900.</w:t>
      </w:r>
      <w:r w:rsidR="002501B9">
        <w:rPr>
          <w:rFonts w:ascii="Times New Roman" w:hAnsi="Times New Roman" w:cs="Times New Roman"/>
          <w:sz w:val="24"/>
          <w:szCs w:val="24"/>
        </w:rPr>
        <w:t xml:space="preserve">  However, while his work life thrived his home life with Catherine did not.  Wright became more immersed in his work than his family</w:t>
      </w:r>
      <w:r w:rsidR="00CC5473">
        <w:rPr>
          <w:rFonts w:ascii="Times New Roman" w:hAnsi="Times New Roman" w:cs="Times New Roman"/>
          <w:sz w:val="24"/>
          <w:szCs w:val="24"/>
        </w:rPr>
        <w:t xml:space="preserve"> life and he started to drift farther away from Catherine.  The reason for this is because she immersed herself more into her work as a homemaker and a mother, whereas Wright became more impressed with women who challenged societal norms instead of being content with their lot in life.  </w:t>
      </w:r>
      <w:proofErr w:type="gramStart"/>
      <w:r w:rsidR="00CC5473">
        <w:rPr>
          <w:rFonts w:ascii="Times New Roman" w:hAnsi="Times New Roman" w:cs="Times New Roman"/>
          <w:sz w:val="24"/>
          <w:szCs w:val="24"/>
        </w:rPr>
        <w:t xml:space="preserve">This is </w:t>
      </w:r>
      <w:r w:rsidR="00FC2A6F">
        <w:rPr>
          <w:rFonts w:ascii="Times New Roman" w:hAnsi="Times New Roman" w:cs="Times New Roman"/>
          <w:sz w:val="24"/>
          <w:szCs w:val="24"/>
        </w:rPr>
        <w:t>why</w:t>
      </w:r>
      <w:proofErr w:type="gramEnd"/>
      <w:r w:rsidR="00FC2A6F">
        <w:rPr>
          <w:rFonts w:ascii="Times New Roman" w:hAnsi="Times New Roman" w:cs="Times New Roman"/>
          <w:sz w:val="24"/>
          <w:szCs w:val="24"/>
        </w:rPr>
        <w:t xml:space="preserve"> Wright turned his attention to Mamah Cheney,</w:t>
      </w:r>
      <w:r w:rsidR="00DC4BD5">
        <w:rPr>
          <w:rFonts w:ascii="Times New Roman" w:hAnsi="Times New Roman" w:cs="Times New Roman"/>
          <w:sz w:val="24"/>
          <w:szCs w:val="24"/>
        </w:rPr>
        <w:t xml:space="preserve"> his neighbor</w:t>
      </w:r>
      <w:r w:rsidR="00E245D0">
        <w:rPr>
          <w:rFonts w:ascii="Times New Roman" w:hAnsi="Times New Roman" w:cs="Times New Roman"/>
          <w:sz w:val="24"/>
          <w:szCs w:val="24"/>
        </w:rPr>
        <w:t>,</w:t>
      </w:r>
      <w:r w:rsidR="00DC4BD5">
        <w:rPr>
          <w:rFonts w:ascii="Times New Roman" w:hAnsi="Times New Roman" w:cs="Times New Roman"/>
          <w:sz w:val="24"/>
          <w:szCs w:val="24"/>
        </w:rPr>
        <w:t xml:space="preserve"> and</w:t>
      </w:r>
      <w:r w:rsidR="00FC2A6F">
        <w:rPr>
          <w:rFonts w:ascii="Times New Roman" w:hAnsi="Times New Roman" w:cs="Times New Roman"/>
          <w:sz w:val="24"/>
          <w:szCs w:val="24"/>
        </w:rPr>
        <w:t xml:space="preserve"> the wife of Edwin Cheney.</w:t>
      </w:r>
    </w:p>
    <w:p w:rsidR="00CC5473" w:rsidRDefault="00CC5473" w:rsidP="0054067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How early </w:t>
      </w:r>
      <w:r w:rsidR="00FC2A6F">
        <w:rPr>
          <w:rFonts w:ascii="Times New Roman" w:hAnsi="Times New Roman" w:cs="Times New Roman"/>
          <w:sz w:val="24"/>
          <w:szCs w:val="24"/>
        </w:rPr>
        <w:t>the affair</w:t>
      </w:r>
      <w:r w:rsidR="00E245D0">
        <w:rPr>
          <w:rFonts w:ascii="Times New Roman" w:hAnsi="Times New Roman" w:cs="Times New Roman"/>
          <w:sz w:val="24"/>
          <w:szCs w:val="24"/>
        </w:rPr>
        <w:t xml:space="preserve"> began</w:t>
      </w:r>
      <w:r w:rsidR="00FC2A6F">
        <w:rPr>
          <w:rFonts w:ascii="Times New Roman" w:hAnsi="Times New Roman" w:cs="Times New Roman"/>
          <w:sz w:val="24"/>
          <w:szCs w:val="24"/>
        </w:rPr>
        <w:t xml:space="preserve"> between Wright and Borthwick is difficult to pinpoint. </w:t>
      </w:r>
      <w:r w:rsidR="00A96232">
        <w:rPr>
          <w:rFonts w:ascii="Times New Roman" w:hAnsi="Times New Roman" w:cs="Times New Roman"/>
          <w:sz w:val="24"/>
          <w:szCs w:val="24"/>
        </w:rPr>
        <w:t xml:space="preserve"> It is fairly certain it must have occurred when Edwin Cheney commissioned Wright to design them a home. During this time</w:t>
      </w:r>
      <w:r w:rsidR="0020168A">
        <w:rPr>
          <w:rFonts w:ascii="Times New Roman" w:hAnsi="Times New Roman" w:cs="Times New Roman"/>
          <w:sz w:val="24"/>
          <w:szCs w:val="24"/>
        </w:rPr>
        <w:t>,</w:t>
      </w:r>
      <w:r w:rsidR="00FC2A6F">
        <w:rPr>
          <w:rFonts w:ascii="Times New Roman" w:hAnsi="Times New Roman" w:cs="Times New Roman"/>
          <w:sz w:val="24"/>
          <w:szCs w:val="24"/>
        </w:rPr>
        <w:t xml:space="preserve"> Wright </w:t>
      </w:r>
      <w:r w:rsidR="00B61FEA">
        <w:rPr>
          <w:rFonts w:ascii="Times New Roman" w:hAnsi="Times New Roman" w:cs="Times New Roman"/>
          <w:sz w:val="24"/>
          <w:szCs w:val="24"/>
        </w:rPr>
        <w:t>was</w:t>
      </w:r>
      <w:r w:rsidR="00FC2A6F">
        <w:rPr>
          <w:rFonts w:ascii="Times New Roman" w:hAnsi="Times New Roman" w:cs="Times New Roman"/>
          <w:sz w:val="24"/>
          <w:szCs w:val="24"/>
        </w:rPr>
        <w:t xml:space="preserve"> drawn to Mamah right away.</w:t>
      </w:r>
      <w:r w:rsidR="00A96232">
        <w:rPr>
          <w:rFonts w:ascii="Times New Roman" w:hAnsi="Times New Roman" w:cs="Times New Roman"/>
          <w:sz w:val="24"/>
          <w:szCs w:val="24"/>
        </w:rPr>
        <w:t xml:space="preserve">  Mamah Borthwick Cheney was the complete opposite of Catherine Wright.  She was more focused </w:t>
      </w:r>
      <w:r w:rsidR="00B61FEA">
        <w:rPr>
          <w:rFonts w:ascii="Times New Roman" w:hAnsi="Times New Roman" w:cs="Times New Roman"/>
          <w:sz w:val="24"/>
          <w:szCs w:val="24"/>
        </w:rPr>
        <w:t>o</w:t>
      </w:r>
      <w:r w:rsidR="00A96232">
        <w:rPr>
          <w:rFonts w:ascii="Times New Roman" w:hAnsi="Times New Roman" w:cs="Times New Roman"/>
          <w:sz w:val="24"/>
          <w:szCs w:val="24"/>
        </w:rPr>
        <w:t xml:space="preserve">n her intellectual </w:t>
      </w:r>
      <w:r w:rsidR="00A96232">
        <w:rPr>
          <w:rFonts w:ascii="Times New Roman" w:hAnsi="Times New Roman" w:cs="Times New Roman"/>
          <w:sz w:val="24"/>
          <w:szCs w:val="24"/>
        </w:rPr>
        <w:lastRenderedPageBreak/>
        <w:t>pursuits than her obligations of being a wife and a mother</w:t>
      </w:r>
      <w:r w:rsidR="00955FFF">
        <w:rPr>
          <w:rFonts w:ascii="Times New Roman" w:hAnsi="Times New Roman" w:cs="Times New Roman"/>
          <w:sz w:val="24"/>
          <w:szCs w:val="24"/>
        </w:rPr>
        <w:t xml:space="preserve"> of her two children John and Martha</w:t>
      </w:r>
      <w:r w:rsidR="00A96232">
        <w:rPr>
          <w:rFonts w:ascii="Times New Roman" w:hAnsi="Times New Roman" w:cs="Times New Roman"/>
          <w:sz w:val="24"/>
          <w:szCs w:val="24"/>
        </w:rPr>
        <w:t>.</w:t>
      </w:r>
      <w:r w:rsidR="00FC2A6F">
        <w:rPr>
          <w:rFonts w:ascii="Times New Roman" w:hAnsi="Times New Roman" w:cs="Times New Roman"/>
          <w:sz w:val="24"/>
          <w:szCs w:val="24"/>
        </w:rPr>
        <w:t xml:space="preserve"> </w:t>
      </w:r>
      <w:r w:rsidR="00A96232">
        <w:rPr>
          <w:rFonts w:ascii="Times New Roman" w:hAnsi="Times New Roman" w:cs="Times New Roman"/>
          <w:sz w:val="24"/>
          <w:szCs w:val="24"/>
        </w:rPr>
        <w:t xml:space="preserve"> Borthwick was </w:t>
      </w:r>
      <w:r w:rsidR="00B61FEA">
        <w:rPr>
          <w:rFonts w:ascii="Times New Roman" w:hAnsi="Times New Roman" w:cs="Times New Roman"/>
          <w:sz w:val="24"/>
          <w:szCs w:val="24"/>
        </w:rPr>
        <w:t>very well</w:t>
      </w:r>
      <w:r w:rsidR="00A96232">
        <w:rPr>
          <w:rFonts w:ascii="Times New Roman" w:hAnsi="Times New Roman" w:cs="Times New Roman"/>
          <w:sz w:val="24"/>
          <w:szCs w:val="24"/>
        </w:rPr>
        <w:t xml:space="preserve"> educated in languages and literature. She had earned her </w:t>
      </w:r>
      <w:r w:rsidR="00B61FEA">
        <w:rPr>
          <w:rFonts w:ascii="Times New Roman" w:hAnsi="Times New Roman" w:cs="Times New Roman"/>
          <w:sz w:val="24"/>
          <w:szCs w:val="24"/>
        </w:rPr>
        <w:t>bachelor’s</w:t>
      </w:r>
      <w:r w:rsidR="00A96232">
        <w:rPr>
          <w:rFonts w:ascii="Times New Roman" w:hAnsi="Times New Roman" w:cs="Times New Roman"/>
          <w:sz w:val="24"/>
          <w:szCs w:val="24"/>
        </w:rPr>
        <w:t xml:space="preserve"> degree at the University of Michigan in 1892, picked up a master’s degree in teaching, and later</w:t>
      </w:r>
      <w:r w:rsidR="00955FFF">
        <w:rPr>
          <w:rFonts w:ascii="Times New Roman" w:hAnsi="Times New Roman" w:cs="Times New Roman"/>
          <w:sz w:val="24"/>
          <w:szCs w:val="24"/>
        </w:rPr>
        <w:t xml:space="preserve"> worked as a librarian in Port Huron, Michigan. It was after she received her education and her mother’s death when she finally agreed to Edwin Cheney’s </w:t>
      </w:r>
      <w:r w:rsidR="00B61FEA">
        <w:rPr>
          <w:rFonts w:ascii="Times New Roman" w:hAnsi="Times New Roman" w:cs="Times New Roman"/>
          <w:sz w:val="24"/>
          <w:szCs w:val="24"/>
        </w:rPr>
        <w:t>repeated</w:t>
      </w:r>
      <w:r w:rsidR="00955FFF">
        <w:rPr>
          <w:rFonts w:ascii="Times New Roman" w:hAnsi="Times New Roman" w:cs="Times New Roman"/>
          <w:sz w:val="24"/>
          <w:szCs w:val="24"/>
        </w:rPr>
        <w:t xml:space="preserve"> marriage proposal</w:t>
      </w:r>
      <w:r w:rsidR="00B61FEA">
        <w:rPr>
          <w:rFonts w:ascii="Times New Roman" w:hAnsi="Times New Roman" w:cs="Times New Roman"/>
          <w:sz w:val="24"/>
          <w:szCs w:val="24"/>
        </w:rPr>
        <w:t>’</w:t>
      </w:r>
      <w:r w:rsidR="00955FFF">
        <w:rPr>
          <w:rFonts w:ascii="Times New Roman" w:hAnsi="Times New Roman" w:cs="Times New Roman"/>
          <w:sz w:val="24"/>
          <w:szCs w:val="24"/>
        </w:rPr>
        <w:t xml:space="preserve">s. </w:t>
      </w:r>
      <w:r w:rsidR="00B61FEA">
        <w:rPr>
          <w:rFonts w:ascii="Times New Roman" w:hAnsi="Times New Roman" w:cs="Times New Roman"/>
          <w:sz w:val="24"/>
          <w:szCs w:val="24"/>
        </w:rPr>
        <w:t xml:space="preserve"> </w:t>
      </w:r>
      <w:r w:rsidR="00955FFF">
        <w:rPr>
          <w:rFonts w:ascii="Times New Roman" w:hAnsi="Times New Roman" w:cs="Times New Roman"/>
          <w:sz w:val="24"/>
          <w:szCs w:val="24"/>
        </w:rPr>
        <w:t xml:space="preserve">She was thirty years old at the time. </w:t>
      </w:r>
      <w:r w:rsidR="0088333F">
        <w:rPr>
          <w:rStyle w:val="FootnoteReference"/>
          <w:rFonts w:ascii="Times New Roman" w:hAnsi="Times New Roman" w:cs="Times New Roman"/>
          <w:sz w:val="24"/>
          <w:szCs w:val="24"/>
        </w:rPr>
        <w:footnoteReference w:id="20"/>
      </w:r>
    </w:p>
    <w:p w:rsidR="00EA29F8" w:rsidRDefault="00586F5E" w:rsidP="00EA29F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By </w:t>
      </w:r>
      <w:r w:rsidR="00DA547B">
        <w:rPr>
          <w:rFonts w:ascii="Times New Roman" w:hAnsi="Times New Roman" w:cs="Times New Roman"/>
          <w:sz w:val="24"/>
          <w:szCs w:val="24"/>
        </w:rPr>
        <w:t>1909</w:t>
      </w:r>
      <w:r>
        <w:rPr>
          <w:rFonts w:ascii="Times New Roman" w:hAnsi="Times New Roman" w:cs="Times New Roman"/>
          <w:sz w:val="24"/>
          <w:szCs w:val="24"/>
        </w:rPr>
        <w:t>, both Wright and Borthwick made the relationship public knowledge when they both told their spouses about the affair.  Mamah asked her husband Edwin for a divorce</w:t>
      </w:r>
      <w:r w:rsidR="00EA29F8">
        <w:rPr>
          <w:rFonts w:ascii="Times New Roman" w:hAnsi="Times New Roman" w:cs="Times New Roman"/>
          <w:sz w:val="24"/>
          <w:szCs w:val="24"/>
        </w:rPr>
        <w:t>, which</w:t>
      </w:r>
      <w:r w:rsidR="005515AF">
        <w:rPr>
          <w:rFonts w:ascii="Times New Roman" w:hAnsi="Times New Roman" w:cs="Times New Roman"/>
          <w:sz w:val="24"/>
          <w:szCs w:val="24"/>
        </w:rPr>
        <w:t xml:space="preserve"> was given to her with no trouble at all</w:t>
      </w:r>
      <w:r w:rsidR="00EA29F8">
        <w:rPr>
          <w:rFonts w:ascii="Times New Roman" w:hAnsi="Times New Roman" w:cs="Times New Roman"/>
          <w:sz w:val="24"/>
          <w:szCs w:val="24"/>
        </w:rPr>
        <w:t>.</w:t>
      </w:r>
      <w:r w:rsidR="002C2F00">
        <w:rPr>
          <w:rFonts w:ascii="Times New Roman" w:hAnsi="Times New Roman" w:cs="Times New Roman"/>
          <w:sz w:val="24"/>
          <w:szCs w:val="24"/>
        </w:rPr>
        <w:t xml:space="preserve">  </w:t>
      </w:r>
      <w:r w:rsidR="00EA29F8">
        <w:rPr>
          <w:rFonts w:ascii="Times New Roman" w:hAnsi="Times New Roman" w:cs="Times New Roman"/>
          <w:sz w:val="24"/>
          <w:szCs w:val="24"/>
        </w:rPr>
        <w:t xml:space="preserve">This situation was highly unusual for the time.  Not only was she a woman that managed to successfully divorce her husband, but she was still able to have custody of her two children whenever she desired to see them. </w:t>
      </w:r>
      <w:r w:rsidR="002C2F00">
        <w:rPr>
          <w:rFonts w:ascii="Times New Roman" w:hAnsi="Times New Roman" w:cs="Times New Roman"/>
          <w:sz w:val="24"/>
          <w:szCs w:val="24"/>
        </w:rPr>
        <w:t xml:space="preserve">This arrangement was highly unusual. </w:t>
      </w:r>
      <w:r w:rsidR="005515AF">
        <w:rPr>
          <w:rFonts w:ascii="Times New Roman" w:hAnsi="Times New Roman" w:cs="Times New Roman"/>
          <w:sz w:val="24"/>
          <w:szCs w:val="24"/>
        </w:rPr>
        <w:t xml:space="preserve"> After she received her divorce she changed her name from Mamah Borthwick Cheney to Mamah Borthwick</w:t>
      </w:r>
      <w:r w:rsidR="0020168A">
        <w:rPr>
          <w:rFonts w:ascii="Times New Roman" w:hAnsi="Times New Roman" w:cs="Times New Roman"/>
          <w:sz w:val="24"/>
          <w:szCs w:val="24"/>
        </w:rPr>
        <w:t>, which is how I will refer to her throughout the rest of this paper</w:t>
      </w:r>
      <w:r w:rsidR="005515AF">
        <w:rPr>
          <w:rFonts w:ascii="Times New Roman" w:hAnsi="Times New Roman" w:cs="Times New Roman"/>
          <w:sz w:val="24"/>
          <w:szCs w:val="24"/>
        </w:rPr>
        <w:t>.</w:t>
      </w:r>
      <w:r w:rsidR="00EA29F8">
        <w:rPr>
          <w:rFonts w:ascii="Times New Roman" w:hAnsi="Times New Roman" w:cs="Times New Roman"/>
          <w:sz w:val="24"/>
          <w:szCs w:val="24"/>
        </w:rPr>
        <w:t xml:space="preserve"> </w:t>
      </w:r>
      <w:r w:rsidR="00DA547B">
        <w:rPr>
          <w:rFonts w:ascii="Times New Roman" w:hAnsi="Times New Roman" w:cs="Times New Roman"/>
          <w:sz w:val="24"/>
          <w:szCs w:val="24"/>
        </w:rPr>
        <w:t xml:space="preserve"> </w:t>
      </w:r>
      <w:r w:rsidR="00EA29F8">
        <w:rPr>
          <w:rFonts w:ascii="Times New Roman" w:hAnsi="Times New Roman" w:cs="Times New Roman"/>
          <w:sz w:val="24"/>
          <w:szCs w:val="24"/>
        </w:rPr>
        <w:t>However</w:t>
      </w:r>
      <w:r w:rsidR="005515AF">
        <w:rPr>
          <w:rFonts w:ascii="Times New Roman" w:hAnsi="Times New Roman" w:cs="Times New Roman"/>
          <w:sz w:val="24"/>
          <w:szCs w:val="24"/>
        </w:rPr>
        <w:t>, unlike Mamah</w:t>
      </w:r>
      <w:r w:rsidR="00EA29F8">
        <w:rPr>
          <w:rFonts w:ascii="Times New Roman" w:hAnsi="Times New Roman" w:cs="Times New Roman"/>
          <w:sz w:val="24"/>
          <w:szCs w:val="24"/>
        </w:rPr>
        <w:t xml:space="preserve">, Catherine denied Wright’s </w:t>
      </w:r>
      <w:r w:rsidR="002C2F00">
        <w:rPr>
          <w:rFonts w:ascii="Times New Roman" w:hAnsi="Times New Roman" w:cs="Times New Roman"/>
          <w:sz w:val="24"/>
          <w:szCs w:val="24"/>
        </w:rPr>
        <w:t>request for a divorce</w:t>
      </w:r>
      <w:r w:rsidR="00EA29F8">
        <w:rPr>
          <w:rFonts w:ascii="Times New Roman" w:hAnsi="Times New Roman" w:cs="Times New Roman"/>
          <w:sz w:val="24"/>
          <w:szCs w:val="24"/>
        </w:rPr>
        <w:t>.</w:t>
      </w:r>
      <w:r w:rsidR="00EA29F8" w:rsidRPr="001E47E6">
        <w:rPr>
          <w:rFonts w:ascii="Times New Roman" w:hAnsi="Times New Roman" w:cs="Times New Roman"/>
          <w:sz w:val="24"/>
          <w:szCs w:val="24"/>
        </w:rPr>
        <w:t xml:space="preserve"> </w:t>
      </w:r>
      <w:r w:rsidR="00EA29F8">
        <w:rPr>
          <w:rFonts w:ascii="Times New Roman" w:hAnsi="Times New Roman" w:cs="Times New Roman"/>
          <w:sz w:val="24"/>
          <w:szCs w:val="24"/>
        </w:rPr>
        <w:t xml:space="preserve"> Catherine was confident that Wright would return to her despite his obvious decision that he did not care for her</w:t>
      </w:r>
      <w:r w:rsidR="002C2F00">
        <w:rPr>
          <w:rFonts w:ascii="Times New Roman" w:hAnsi="Times New Roman" w:cs="Times New Roman"/>
          <w:sz w:val="24"/>
          <w:szCs w:val="24"/>
        </w:rPr>
        <w:t xml:space="preserve"> </w:t>
      </w:r>
      <w:r w:rsidR="00EA29F8">
        <w:rPr>
          <w:rFonts w:ascii="Times New Roman" w:hAnsi="Times New Roman" w:cs="Times New Roman"/>
          <w:sz w:val="24"/>
          <w:szCs w:val="24"/>
        </w:rPr>
        <w:t xml:space="preserve">anymore. </w:t>
      </w:r>
      <w:r w:rsidR="002C2F00">
        <w:rPr>
          <w:rFonts w:ascii="Times New Roman" w:hAnsi="Times New Roman" w:cs="Times New Roman"/>
          <w:sz w:val="24"/>
          <w:szCs w:val="24"/>
        </w:rPr>
        <w:t xml:space="preserve"> </w:t>
      </w:r>
      <w:r w:rsidR="00EA29F8">
        <w:rPr>
          <w:rFonts w:ascii="Times New Roman" w:hAnsi="Times New Roman" w:cs="Times New Roman"/>
          <w:sz w:val="24"/>
          <w:szCs w:val="24"/>
        </w:rPr>
        <w:t xml:space="preserve">According to the Chicago Tribune in 1909 when Wright eloped </w:t>
      </w:r>
      <w:r w:rsidR="005515AF">
        <w:rPr>
          <w:rFonts w:ascii="Times New Roman" w:hAnsi="Times New Roman" w:cs="Times New Roman"/>
          <w:sz w:val="24"/>
          <w:szCs w:val="24"/>
        </w:rPr>
        <w:t xml:space="preserve">with </w:t>
      </w:r>
      <w:r w:rsidR="00EA29F8">
        <w:rPr>
          <w:rFonts w:ascii="Times New Roman" w:hAnsi="Times New Roman" w:cs="Times New Roman"/>
          <w:sz w:val="24"/>
          <w:szCs w:val="24"/>
        </w:rPr>
        <w:t>Borthwick</w:t>
      </w:r>
      <w:r w:rsidR="002C2F00">
        <w:rPr>
          <w:rFonts w:ascii="Times New Roman" w:hAnsi="Times New Roman" w:cs="Times New Roman"/>
          <w:sz w:val="24"/>
          <w:szCs w:val="24"/>
        </w:rPr>
        <w:t>,</w:t>
      </w:r>
      <w:r w:rsidR="00EA29F8">
        <w:rPr>
          <w:rFonts w:ascii="Times New Roman" w:hAnsi="Times New Roman" w:cs="Times New Roman"/>
          <w:sz w:val="24"/>
          <w:szCs w:val="24"/>
        </w:rPr>
        <w:t xml:space="preserve"> “Mrs. Wright worshipped her husband – and still does…”</w:t>
      </w:r>
      <w:r w:rsidR="00EA29F8">
        <w:rPr>
          <w:rStyle w:val="FootnoteReference"/>
          <w:rFonts w:ascii="Times New Roman" w:hAnsi="Times New Roman" w:cs="Times New Roman"/>
          <w:sz w:val="24"/>
          <w:szCs w:val="24"/>
        </w:rPr>
        <w:footnoteReference w:id="21"/>
      </w:r>
      <w:r w:rsidR="00EA29F8">
        <w:rPr>
          <w:rFonts w:ascii="Times New Roman" w:hAnsi="Times New Roman" w:cs="Times New Roman"/>
          <w:sz w:val="24"/>
          <w:szCs w:val="24"/>
        </w:rPr>
        <w:t xml:space="preserve">  When asked about how she felt about the elopement between Wright and Borthwick she still heavily defended he husband.  She told the press</w:t>
      </w:r>
      <w:r w:rsidR="002C2F00">
        <w:rPr>
          <w:rFonts w:ascii="Times New Roman" w:hAnsi="Times New Roman" w:cs="Times New Roman"/>
          <w:sz w:val="24"/>
          <w:szCs w:val="24"/>
        </w:rPr>
        <w:t>:</w:t>
      </w:r>
    </w:p>
    <w:p w:rsidR="00EA29F8" w:rsidRDefault="00EA29F8" w:rsidP="00EA29F8">
      <w:pPr>
        <w:ind w:left="720"/>
        <w:rPr>
          <w:rFonts w:ascii="Times New Roman" w:hAnsi="Times New Roman" w:cs="Times New Roman"/>
          <w:sz w:val="24"/>
          <w:szCs w:val="24"/>
        </w:rPr>
      </w:pPr>
      <w:r>
        <w:rPr>
          <w:rFonts w:ascii="Times New Roman" w:hAnsi="Times New Roman" w:cs="Times New Roman"/>
          <w:sz w:val="24"/>
          <w:szCs w:val="24"/>
        </w:rPr>
        <w:t>“You don’t understand the man.  He will control his infatuation for her and come home.  I heard from him on Friday and he desires to be home, and will be here as soon as his business affairs permit.”</w:t>
      </w:r>
    </w:p>
    <w:p w:rsidR="00EA29F8" w:rsidRPr="001E47E6" w:rsidRDefault="00EA29F8" w:rsidP="00EA29F8">
      <w:pPr>
        <w:rPr>
          <w:rFonts w:ascii="Times New Roman" w:hAnsi="Times New Roman" w:cs="Times New Roman"/>
          <w:sz w:val="24"/>
          <w:szCs w:val="24"/>
        </w:rPr>
      </w:pPr>
    </w:p>
    <w:p w:rsidR="00EA29F8" w:rsidRDefault="00EA29F8" w:rsidP="00EA29F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By this statement, </w:t>
      </w:r>
      <w:proofErr w:type="gramStart"/>
      <w:r>
        <w:rPr>
          <w:rFonts w:ascii="Times New Roman" w:hAnsi="Times New Roman" w:cs="Times New Roman"/>
          <w:sz w:val="24"/>
          <w:szCs w:val="24"/>
        </w:rPr>
        <w:t>it is clear that Mrs. Wright</w:t>
      </w:r>
      <w:proofErr w:type="gramEnd"/>
      <w:r>
        <w:rPr>
          <w:rFonts w:ascii="Times New Roman" w:hAnsi="Times New Roman" w:cs="Times New Roman"/>
          <w:sz w:val="24"/>
          <w:szCs w:val="24"/>
        </w:rPr>
        <w:t xml:space="preserve"> was in firm denial, at least to t</w:t>
      </w:r>
      <w:r w:rsidR="0020168A">
        <w:rPr>
          <w:rFonts w:ascii="Times New Roman" w:hAnsi="Times New Roman" w:cs="Times New Roman"/>
          <w:sz w:val="24"/>
          <w:szCs w:val="24"/>
        </w:rPr>
        <w:t xml:space="preserve">he press, </w:t>
      </w:r>
      <w:r w:rsidR="002C2F00">
        <w:rPr>
          <w:rFonts w:ascii="Times New Roman" w:hAnsi="Times New Roman" w:cs="Times New Roman"/>
          <w:sz w:val="24"/>
          <w:szCs w:val="24"/>
        </w:rPr>
        <w:t xml:space="preserve">claiming </w:t>
      </w:r>
      <w:r w:rsidR="0020168A">
        <w:rPr>
          <w:rFonts w:ascii="Times New Roman" w:hAnsi="Times New Roman" w:cs="Times New Roman"/>
          <w:sz w:val="24"/>
          <w:szCs w:val="24"/>
        </w:rPr>
        <w:t xml:space="preserve">that Wright would </w:t>
      </w:r>
      <w:r>
        <w:rPr>
          <w:rFonts w:ascii="Times New Roman" w:hAnsi="Times New Roman" w:cs="Times New Roman"/>
          <w:sz w:val="24"/>
          <w:szCs w:val="24"/>
        </w:rPr>
        <w:t>come home because he</w:t>
      </w:r>
      <w:r w:rsidR="005515AF">
        <w:rPr>
          <w:rFonts w:ascii="Times New Roman" w:hAnsi="Times New Roman" w:cs="Times New Roman"/>
          <w:sz w:val="24"/>
          <w:szCs w:val="24"/>
        </w:rPr>
        <w:t xml:space="preserve"> was</w:t>
      </w:r>
      <w:r w:rsidR="0020168A">
        <w:rPr>
          <w:rFonts w:ascii="Times New Roman" w:hAnsi="Times New Roman" w:cs="Times New Roman"/>
          <w:sz w:val="24"/>
          <w:szCs w:val="24"/>
        </w:rPr>
        <w:t xml:space="preserve"> only</w:t>
      </w:r>
      <w:r>
        <w:rPr>
          <w:rFonts w:ascii="Times New Roman" w:hAnsi="Times New Roman" w:cs="Times New Roman"/>
          <w:sz w:val="24"/>
          <w:szCs w:val="24"/>
        </w:rPr>
        <w:t xml:space="preserve"> doing “business” abroad.  </w:t>
      </w:r>
      <w:r w:rsidR="002C2F00">
        <w:rPr>
          <w:rFonts w:ascii="Times New Roman" w:hAnsi="Times New Roman" w:cs="Times New Roman"/>
          <w:sz w:val="24"/>
          <w:szCs w:val="24"/>
        </w:rPr>
        <w:t>In a</w:t>
      </w:r>
      <w:r>
        <w:rPr>
          <w:rFonts w:ascii="Times New Roman" w:hAnsi="Times New Roman" w:cs="Times New Roman"/>
          <w:sz w:val="24"/>
          <w:szCs w:val="24"/>
        </w:rPr>
        <w:t>nother statement she made to the press,</w:t>
      </w:r>
      <w:r w:rsidR="002C2F00">
        <w:rPr>
          <w:rFonts w:ascii="Times New Roman" w:hAnsi="Times New Roman" w:cs="Times New Roman"/>
          <w:sz w:val="24"/>
          <w:szCs w:val="24"/>
        </w:rPr>
        <w:t xml:space="preserve"> Mrs. Wright reiterated her devotion to Wright:</w:t>
      </w:r>
    </w:p>
    <w:p w:rsidR="00EA29F8" w:rsidRDefault="00EA29F8" w:rsidP="00EA29F8">
      <w:pPr>
        <w:ind w:left="720"/>
        <w:rPr>
          <w:rFonts w:ascii="Times New Roman" w:hAnsi="Times New Roman" w:cs="Times New Roman"/>
          <w:sz w:val="24"/>
          <w:szCs w:val="24"/>
        </w:rPr>
      </w:pPr>
      <w:r>
        <w:rPr>
          <w:rFonts w:ascii="Times New Roman" w:hAnsi="Times New Roman" w:cs="Times New Roman"/>
          <w:sz w:val="24"/>
          <w:szCs w:val="24"/>
        </w:rPr>
        <w:t>“My heart is with him now. He will come back as soon as he can. I have a faith in Frank Lloyd Wright that passeth understanding, perhaps, but I know him as no one know</w:t>
      </w:r>
      <w:r w:rsidR="005515AF">
        <w:rPr>
          <w:rFonts w:ascii="Times New Roman" w:hAnsi="Times New Roman" w:cs="Times New Roman"/>
          <w:sz w:val="24"/>
          <w:szCs w:val="24"/>
        </w:rPr>
        <w:t>s</w:t>
      </w:r>
      <w:r>
        <w:rPr>
          <w:rFonts w:ascii="Times New Roman" w:hAnsi="Times New Roman" w:cs="Times New Roman"/>
          <w:sz w:val="24"/>
          <w:szCs w:val="24"/>
        </w:rPr>
        <w:t xml:space="preserve"> him.  In this instance, he is as innocent of wrongdoing as I am … Whatever I am as a woman, aside from my good birth, I owe to the example of my husband…I stand by my husband right at this moment. I am his wife.”</w:t>
      </w:r>
      <w:r>
        <w:rPr>
          <w:rStyle w:val="FootnoteReference"/>
          <w:rFonts w:ascii="Times New Roman" w:hAnsi="Times New Roman" w:cs="Times New Roman"/>
          <w:sz w:val="24"/>
          <w:szCs w:val="24"/>
        </w:rPr>
        <w:footnoteReference w:id="22"/>
      </w:r>
    </w:p>
    <w:p w:rsidR="00EA29F8" w:rsidRDefault="00EA29F8" w:rsidP="00EA29F8">
      <w:pPr>
        <w:rPr>
          <w:rFonts w:ascii="Times New Roman" w:hAnsi="Times New Roman" w:cs="Times New Roman"/>
          <w:sz w:val="24"/>
          <w:szCs w:val="24"/>
        </w:rPr>
      </w:pPr>
    </w:p>
    <w:p w:rsidR="00EA29F8" w:rsidRDefault="00EA29F8" w:rsidP="00EA29F8">
      <w:pPr>
        <w:spacing w:line="480" w:lineRule="auto"/>
        <w:rPr>
          <w:rFonts w:ascii="Times New Roman" w:hAnsi="Times New Roman" w:cs="Times New Roman"/>
          <w:sz w:val="24"/>
          <w:szCs w:val="24"/>
        </w:rPr>
      </w:pPr>
      <w:r>
        <w:rPr>
          <w:rFonts w:ascii="Times New Roman" w:hAnsi="Times New Roman" w:cs="Times New Roman"/>
          <w:sz w:val="24"/>
          <w:szCs w:val="24"/>
        </w:rPr>
        <w:t xml:space="preserve">She is most likely defending Wright because his actions also reflect back upon her.  In turn, this </w:t>
      </w:r>
      <w:r w:rsidR="002C2F00">
        <w:rPr>
          <w:rFonts w:ascii="Times New Roman" w:hAnsi="Times New Roman" w:cs="Times New Roman"/>
          <w:sz w:val="24"/>
          <w:szCs w:val="24"/>
        </w:rPr>
        <w:t>tainted</w:t>
      </w:r>
      <w:r>
        <w:rPr>
          <w:rFonts w:ascii="Times New Roman" w:hAnsi="Times New Roman" w:cs="Times New Roman"/>
          <w:sz w:val="24"/>
          <w:szCs w:val="24"/>
        </w:rPr>
        <w:t xml:space="preserve"> her image of the True Woman because she was unable to make her husband happy.  Therefore, not only does society scrutinize Wright’s scandalous behavior</w:t>
      </w:r>
      <w:r w:rsidR="005515AF">
        <w:rPr>
          <w:rFonts w:ascii="Times New Roman" w:hAnsi="Times New Roman" w:cs="Times New Roman"/>
          <w:sz w:val="24"/>
          <w:szCs w:val="24"/>
        </w:rPr>
        <w:t>,</w:t>
      </w:r>
      <w:r>
        <w:rPr>
          <w:rFonts w:ascii="Times New Roman" w:hAnsi="Times New Roman" w:cs="Times New Roman"/>
          <w:sz w:val="24"/>
          <w:szCs w:val="24"/>
        </w:rPr>
        <w:t xml:space="preserve"> but also her behavior as well.  In the last statement, she shows two of the four virtues that true women must follow; submissiveness to her husband and domesticity by remaining in the home while Wright is away.   However, a few years later Wright stated in the </w:t>
      </w:r>
      <w:r w:rsidRPr="002442C8">
        <w:rPr>
          <w:rFonts w:ascii="Times New Roman" w:hAnsi="Times New Roman" w:cs="Times New Roman"/>
          <w:i/>
          <w:sz w:val="24"/>
          <w:szCs w:val="24"/>
        </w:rPr>
        <w:t>Chicago Tribune</w:t>
      </w:r>
      <w:r>
        <w:rPr>
          <w:rFonts w:ascii="Times New Roman" w:hAnsi="Times New Roman" w:cs="Times New Roman"/>
          <w:sz w:val="24"/>
          <w:szCs w:val="24"/>
        </w:rPr>
        <w:t xml:space="preserve"> on December 26, 1911 that his marriage “was a mistake which neither of them ought to have been allowed to commit…he had found his life in his art and tha</w:t>
      </w:r>
      <w:r w:rsidR="0020168A">
        <w:rPr>
          <w:rFonts w:ascii="Times New Roman" w:hAnsi="Times New Roman" w:cs="Times New Roman"/>
          <w:sz w:val="24"/>
          <w:szCs w:val="24"/>
        </w:rPr>
        <w:t>t Mrs. Wright had found</w:t>
      </w:r>
      <w:r>
        <w:rPr>
          <w:rFonts w:ascii="Times New Roman" w:hAnsi="Times New Roman" w:cs="Times New Roman"/>
          <w:sz w:val="24"/>
          <w:szCs w:val="24"/>
        </w:rPr>
        <w:t xml:space="preserve"> her life in her children.”</w:t>
      </w:r>
      <w:r>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Wright’s statement goes to show that</w:t>
      </w:r>
      <w:r w:rsidR="004605FC">
        <w:rPr>
          <w:rFonts w:ascii="Times New Roman" w:hAnsi="Times New Roman" w:cs="Times New Roman"/>
          <w:sz w:val="24"/>
          <w:szCs w:val="24"/>
        </w:rPr>
        <w:t xml:space="preserve"> he did not care about society’s</w:t>
      </w:r>
      <w:r>
        <w:rPr>
          <w:rFonts w:ascii="Times New Roman" w:hAnsi="Times New Roman" w:cs="Times New Roman"/>
          <w:sz w:val="24"/>
          <w:szCs w:val="24"/>
        </w:rPr>
        <w:t xml:space="preserve"> expectations of him as much as Catherine</w:t>
      </w:r>
      <w:r w:rsidR="004605FC">
        <w:rPr>
          <w:rFonts w:ascii="Times New Roman" w:hAnsi="Times New Roman" w:cs="Times New Roman"/>
          <w:sz w:val="24"/>
          <w:szCs w:val="24"/>
        </w:rPr>
        <w:t xml:space="preserve"> did.  He just wished</w:t>
      </w:r>
      <w:r>
        <w:rPr>
          <w:rFonts w:ascii="Times New Roman" w:hAnsi="Times New Roman" w:cs="Times New Roman"/>
          <w:sz w:val="24"/>
          <w:szCs w:val="24"/>
        </w:rPr>
        <w:t xml:space="preserve"> that the </w:t>
      </w:r>
      <w:r w:rsidR="002442C8">
        <w:rPr>
          <w:rFonts w:ascii="Times New Roman" w:hAnsi="Times New Roman" w:cs="Times New Roman"/>
          <w:sz w:val="24"/>
          <w:szCs w:val="24"/>
        </w:rPr>
        <w:t>press</w:t>
      </w:r>
      <w:r>
        <w:rPr>
          <w:rFonts w:ascii="Times New Roman" w:hAnsi="Times New Roman" w:cs="Times New Roman"/>
          <w:sz w:val="24"/>
          <w:szCs w:val="24"/>
        </w:rPr>
        <w:t xml:space="preserve"> and the public would leave him and Borthwick in peace.  </w:t>
      </w:r>
    </w:p>
    <w:p w:rsidR="005F3804" w:rsidRDefault="005515AF" w:rsidP="005515AF">
      <w:pPr>
        <w:spacing w:line="480" w:lineRule="auto"/>
        <w:ind w:firstLine="720"/>
        <w:rPr>
          <w:rFonts w:ascii="Times New Roman" w:hAnsi="Times New Roman" w:cs="Times New Roman"/>
          <w:sz w:val="24"/>
          <w:szCs w:val="24"/>
        </w:rPr>
      </w:pPr>
      <w:r>
        <w:rPr>
          <w:rFonts w:ascii="Times New Roman" w:hAnsi="Times New Roman" w:cs="Times New Roman"/>
          <w:sz w:val="24"/>
          <w:szCs w:val="24"/>
        </w:rPr>
        <w:t>Despite Wright’s wishes to be left alone, t</w:t>
      </w:r>
      <w:r w:rsidR="00DA547B">
        <w:rPr>
          <w:rFonts w:ascii="Times New Roman" w:hAnsi="Times New Roman" w:cs="Times New Roman"/>
          <w:sz w:val="24"/>
          <w:szCs w:val="24"/>
        </w:rPr>
        <w:t>he news of this relationship reached a huge number of pe</w:t>
      </w:r>
      <w:r w:rsidR="009A2BC5">
        <w:rPr>
          <w:rFonts w:ascii="Times New Roman" w:hAnsi="Times New Roman" w:cs="Times New Roman"/>
          <w:sz w:val="24"/>
          <w:szCs w:val="24"/>
        </w:rPr>
        <w:t>ople, both nationally and internationally.  M</w:t>
      </w:r>
      <w:r w:rsidR="005D07A2">
        <w:rPr>
          <w:rFonts w:ascii="Times New Roman" w:hAnsi="Times New Roman" w:cs="Times New Roman"/>
          <w:sz w:val="24"/>
          <w:szCs w:val="24"/>
        </w:rPr>
        <w:t>any people were outraged because the couple was not following the traditional obligations that society expected of them.  Borthwick received criticism from the public because domesticity was one of the four attributes</w:t>
      </w:r>
      <w:r w:rsidR="00AA1234">
        <w:rPr>
          <w:rFonts w:ascii="Times New Roman" w:hAnsi="Times New Roman" w:cs="Times New Roman"/>
          <w:sz w:val="24"/>
          <w:szCs w:val="24"/>
        </w:rPr>
        <w:t xml:space="preserve"> </w:t>
      </w:r>
      <w:r w:rsidR="005D07A2">
        <w:rPr>
          <w:rFonts w:ascii="Times New Roman" w:hAnsi="Times New Roman" w:cs="Times New Roman"/>
          <w:sz w:val="24"/>
          <w:szCs w:val="24"/>
        </w:rPr>
        <w:t xml:space="preserve">that was expected of women during the late nineteenth and early twentieth centuries.  Part of this </w:t>
      </w:r>
      <w:r w:rsidR="005D07A2">
        <w:rPr>
          <w:rFonts w:ascii="Times New Roman" w:hAnsi="Times New Roman" w:cs="Times New Roman"/>
          <w:sz w:val="24"/>
          <w:szCs w:val="24"/>
        </w:rPr>
        <w:lastRenderedPageBreak/>
        <w:t>obligation included motherhood.</w:t>
      </w:r>
      <w:r w:rsidR="009925DB">
        <w:rPr>
          <w:rFonts w:ascii="Times New Roman" w:hAnsi="Times New Roman" w:cs="Times New Roman"/>
          <w:sz w:val="24"/>
          <w:szCs w:val="24"/>
        </w:rPr>
        <w:t xml:space="preserve">  When Wright and Borthwick eloped to Europe in 1909, they both left their children behind in order to be together and to escape the public’s scrutiny.</w:t>
      </w:r>
      <w:r w:rsidR="005D07A2">
        <w:rPr>
          <w:rFonts w:ascii="Times New Roman" w:hAnsi="Times New Roman" w:cs="Times New Roman"/>
          <w:sz w:val="24"/>
          <w:szCs w:val="24"/>
        </w:rPr>
        <w:t xml:space="preserve">  By leaving her two children behind to </w:t>
      </w:r>
      <w:r w:rsidR="008F3923">
        <w:rPr>
          <w:rFonts w:ascii="Times New Roman" w:hAnsi="Times New Roman" w:cs="Times New Roman"/>
          <w:sz w:val="24"/>
          <w:szCs w:val="24"/>
        </w:rPr>
        <w:t xml:space="preserve">flee to Europe with </w:t>
      </w:r>
      <w:r w:rsidR="009925DB">
        <w:rPr>
          <w:rFonts w:ascii="Times New Roman" w:hAnsi="Times New Roman" w:cs="Times New Roman"/>
          <w:sz w:val="24"/>
          <w:szCs w:val="24"/>
        </w:rPr>
        <w:t>Wright</w:t>
      </w:r>
      <w:r w:rsidR="008F3923">
        <w:rPr>
          <w:rFonts w:ascii="Times New Roman" w:hAnsi="Times New Roman" w:cs="Times New Roman"/>
          <w:sz w:val="24"/>
          <w:szCs w:val="24"/>
        </w:rPr>
        <w:t xml:space="preserve">, </w:t>
      </w:r>
      <w:r w:rsidR="002C2F00">
        <w:rPr>
          <w:rFonts w:ascii="Times New Roman" w:hAnsi="Times New Roman" w:cs="Times New Roman"/>
          <w:sz w:val="24"/>
          <w:szCs w:val="24"/>
        </w:rPr>
        <w:t xml:space="preserve">Borthwick was condemned by </w:t>
      </w:r>
      <w:r w:rsidR="005D07A2">
        <w:rPr>
          <w:rFonts w:ascii="Times New Roman" w:hAnsi="Times New Roman" w:cs="Times New Roman"/>
          <w:sz w:val="24"/>
          <w:szCs w:val="24"/>
        </w:rPr>
        <w:t>t</w:t>
      </w:r>
      <w:r w:rsidR="00514909">
        <w:rPr>
          <w:rFonts w:ascii="Times New Roman" w:hAnsi="Times New Roman" w:cs="Times New Roman"/>
          <w:sz w:val="24"/>
          <w:szCs w:val="24"/>
        </w:rPr>
        <w:t>he public</w:t>
      </w:r>
      <w:r w:rsidR="002C2F00">
        <w:rPr>
          <w:rFonts w:ascii="Times New Roman" w:hAnsi="Times New Roman" w:cs="Times New Roman"/>
          <w:sz w:val="24"/>
          <w:szCs w:val="24"/>
        </w:rPr>
        <w:t>, which</w:t>
      </w:r>
      <w:r w:rsidR="00514909">
        <w:rPr>
          <w:rFonts w:ascii="Times New Roman" w:hAnsi="Times New Roman" w:cs="Times New Roman"/>
          <w:sz w:val="24"/>
          <w:szCs w:val="24"/>
        </w:rPr>
        <w:t xml:space="preserve"> saw this act as a sin against the cult of domesticity.</w:t>
      </w:r>
      <w:r w:rsidR="008F3923">
        <w:rPr>
          <w:rFonts w:ascii="Times New Roman" w:hAnsi="Times New Roman" w:cs="Times New Roman"/>
          <w:sz w:val="24"/>
          <w:szCs w:val="24"/>
        </w:rPr>
        <w:t xml:space="preserve">  </w:t>
      </w:r>
    </w:p>
    <w:p w:rsidR="00B47C73" w:rsidRDefault="008534A6" w:rsidP="008534A6">
      <w:pPr>
        <w:spacing w:line="480" w:lineRule="auto"/>
        <w:rPr>
          <w:rFonts w:ascii="Times New Roman" w:hAnsi="Times New Roman" w:cs="Times New Roman"/>
          <w:sz w:val="24"/>
          <w:szCs w:val="24"/>
        </w:rPr>
      </w:pPr>
      <w:r>
        <w:rPr>
          <w:rFonts w:ascii="Times New Roman" w:hAnsi="Times New Roman" w:cs="Times New Roman"/>
          <w:sz w:val="24"/>
          <w:szCs w:val="24"/>
        </w:rPr>
        <w:tab/>
        <w:t>It w</w:t>
      </w:r>
      <w:r w:rsidR="00690908">
        <w:rPr>
          <w:rFonts w:ascii="Times New Roman" w:hAnsi="Times New Roman" w:cs="Times New Roman"/>
          <w:sz w:val="24"/>
          <w:szCs w:val="24"/>
        </w:rPr>
        <w:t>ould not be until 1911 until</w:t>
      </w:r>
      <w:r>
        <w:rPr>
          <w:rFonts w:ascii="Times New Roman" w:hAnsi="Times New Roman" w:cs="Times New Roman"/>
          <w:sz w:val="24"/>
          <w:szCs w:val="24"/>
        </w:rPr>
        <w:t xml:space="preserve"> Wright and Borthwick would return to the </w:t>
      </w:r>
      <w:r w:rsidR="00690908">
        <w:rPr>
          <w:rFonts w:ascii="Times New Roman" w:hAnsi="Times New Roman" w:cs="Times New Roman"/>
          <w:sz w:val="24"/>
          <w:szCs w:val="24"/>
        </w:rPr>
        <w:t xml:space="preserve">United </w:t>
      </w:r>
      <w:r>
        <w:rPr>
          <w:rFonts w:ascii="Times New Roman" w:hAnsi="Times New Roman" w:cs="Times New Roman"/>
          <w:sz w:val="24"/>
          <w:szCs w:val="24"/>
        </w:rPr>
        <w:t>States</w:t>
      </w:r>
      <w:r w:rsidR="00690908">
        <w:rPr>
          <w:rFonts w:ascii="Times New Roman" w:hAnsi="Times New Roman" w:cs="Times New Roman"/>
          <w:sz w:val="24"/>
          <w:szCs w:val="24"/>
        </w:rPr>
        <w:t xml:space="preserve"> from Europe</w:t>
      </w:r>
      <w:r>
        <w:rPr>
          <w:rFonts w:ascii="Times New Roman" w:hAnsi="Times New Roman" w:cs="Times New Roman"/>
          <w:sz w:val="24"/>
          <w:szCs w:val="24"/>
        </w:rPr>
        <w:t xml:space="preserve">. </w:t>
      </w:r>
      <w:r w:rsidR="00CA1B19">
        <w:rPr>
          <w:rFonts w:ascii="Times New Roman" w:hAnsi="Times New Roman" w:cs="Times New Roman"/>
          <w:sz w:val="24"/>
          <w:szCs w:val="24"/>
        </w:rPr>
        <w:t xml:space="preserve"> While Wright was living in Tuscany, Italy he began to </w:t>
      </w:r>
      <w:r w:rsidR="002C2F00">
        <w:rPr>
          <w:rFonts w:ascii="Times New Roman" w:hAnsi="Times New Roman" w:cs="Times New Roman"/>
          <w:sz w:val="24"/>
          <w:szCs w:val="24"/>
        </w:rPr>
        <w:t xml:space="preserve">reminiscence about </w:t>
      </w:r>
      <w:r w:rsidR="00CA1B19">
        <w:rPr>
          <w:rFonts w:ascii="Times New Roman" w:hAnsi="Times New Roman" w:cs="Times New Roman"/>
          <w:sz w:val="24"/>
          <w:szCs w:val="24"/>
        </w:rPr>
        <w:t xml:space="preserve">the Wisconsin valley that he had grown up in as a child.  He began to draft a new </w:t>
      </w:r>
      <w:r w:rsidR="00D41A69">
        <w:rPr>
          <w:rFonts w:ascii="Times New Roman" w:hAnsi="Times New Roman" w:cs="Times New Roman"/>
          <w:sz w:val="24"/>
          <w:szCs w:val="24"/>
        </w:rPr>
        <w:t>architectural design</w:t>
      </w:r>
      <w:r w:rsidR="00CA1B19">
        <w:rPr>
          <w:rFonts w:ascii="Times New Roman" w:hAnsi="Times New Roman" w:cs="Times New Roman"/>
          <w:sz w:val="24"/>
          <w:szCs w:val="24"/>
        </w:rPr>
        <w:t xml:space="preserve"> and later sent the blueprints to contractors in the small village of Spring Green, Wisconsin.  The blueprint that w</w:t>
      </w:r>
      <w:r w:rsidR="003501B6">
        <w:rPr>
          <w:rFonts w:ascii="Times New Roman" w:hAnsi="Times New Roman" w:cs="Times New Roman"/>
          <w:sz w:val="24"/>
          <w:szCs w:val="24"/>
        </w:rPr>
        <w:t>as</w:t>
      </w:r>
      <w:r w:rsidR="00CA1B19">
        <w:rPr>
          <w:rFonts w:ascii="Times New Roman" w:hAnsi="Times New Roman" w:cs="Times New Roman"/>
          <w:sz w:val="24"/>
          <w:szCs w:val="24"/>
        </w:rPr>
        <w:t xml:space="preserve"> sent were for </w:t>
      </w:r>
      <w:r w:rsidRPr="00A95445">
        <w:rPr>
          <w:rFonts w:ascii="Times New Roman" w:hAnsi="Times New Roman" w:cs="Times New Roman"/>
          <w:sz w:val="24"/>
          <w:szCs w:val="24"/>
        </w:rPr>
        <w:t>Taliesin</w:t>
      </w:r>
      <w:r w:rsidR="00CA1B19">
        <w:rPr>
          <w:rFonts w:ascii="Times New Roman" w:hAnsi="Times New Roman" w:cs="Times New Roman"/>
          <w:sz w:val="24"/>
          <w:szCs w:val="24"/>
        </w:rPr>
        <w:t>.  Taliesin</w:t>
      </w:r>
      <w:r w:rsidRPr="00A95445">
        <w:rPr>
          <w:rFonts w:ascii="Times New Roman" w:hAnsi="Times New Roman" w:cs="Times New Roman"/>
          <w:sz w:val="24"/>
          <w:szCs w:val="24"/>
        </w:rPr>
        <w:t xml:space="preserve"> is </w:t>
      </w:r>
      <w:r>
        <w:rPr>
          <w:rFonts w:ascii="Times New Roman" w:hAnsi="Times New Roman" w:cs="Times New Roman"/>
          <w:sz w:val="24"/>
          <w:szCs w:val="24"/>
        </w:rPr>
        <w:t xml:space="preserve">one of Frank Lloyd Wright’s crowning jewels of architecture. </w:t>
      </w:r>
      <w:r w:rsidR="00CA1B19">
        <w:rPr>
          <w:rFonts w:ascii="Times New Roman" w:hAnsi="Times New Roman" w:cs="Times New Roman"/>
          <w:sz w:val="24"/>
          <w:szCs w:val="24"/>
        </w:rPr>
        <w:t xml:space="preserve"> It</w:t>
      </w:r>
      <w:r>
        <w:rPr>
          <w:rFonts w:ascii="Times New Roman" w:hAnsi="Times New Roman" w:cs="Times New Roman"/>
          <w:sz w:val="24"/>
          <w:szCs w:val="24"/>
        </w:rPr>
        <w:t xml:space="preserve"> may just seem like another one of Wright’s buildings, but it is so much more than that.  Meaning “shining brow” in Welsh because of Wright’s Welsh ancestry, the building has rightly been called Wright’s “’architectural self-portrait,’ and his ‘alter ego.’”</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Wright designed and built Taliesin as a home for the couple to escape in once they came back from Europe.  It was also depicted as a symbol of the Wright and Borthwick’s love for one another.  Even Wright himself </w:t>
      </w:r>
      <w:r w:rsidR="00D41A69">
        <w:rPr>
          <w:rFonts w:ascii="Times New Roman" w:hAnsi="Times New Roman" w:cs="Times New Roman"/>
          <w:sz w:val="24"/>
          <w:szCs w:val="24"/>
        </w:rPr>
        <w:t>acknowledges</w:t>
      </w:r>
      <w:r>
        <w:rPr>
          <w:rFonts w:ascii="Times New Roman" w:hAnsi="Times New Roman" w:cs="Times New Roman"/>
          <w:sz w:val="24"/>
          <w:szCs w:val="24"/>
        </w:rPr>
        <w:t xml:space="preserve"> the connection between Taliesin and his love for Borthwick by stating, “Hill and house should live together each the happier for the other …. Yes, there was a house that hill might marry and live happily with ever after.”</w:t>
      </w:r>
      <w:r>
        <w:rPr>
          <w:rStyle w:val="FootnoteReference"/>
          <w:rFonts w:ascii="Times New Roman" w:hAnsi="Times New Roman" w:cs="Times New Roman"/>
          <w:sz w:val="24"/>
          <w:szCs w:val="24"/>
        </w:rPr>
        <w:footnoteReference w:id="25"/>
      </w:r>
      <w:r>
        <w:rPr>
          <w:rFonts w:ascii="Times New Roman" w:hAnsi="Times New Roman" w:cs="Times New Roman"/>
          <w:sz w:val="24"/>
          <w:szCs w:val="24"/>
        </w:rPr>
        <w:t xml:space="preserve">  This interpretation shows that even Wright himself was implying that him and Borthwick will be able to be happy together in peace just as Taliesin and the hill were. </w:t>
      </w:r>
      <w:r w:rsidRPr="009A71C5">
        <w:rPr>
          <w:rFonts w:ascii="Times New Roman" w:hAnsi="Times New Roman" w:cs="Times New Roman"/>
          <w:sz w:val="24"/>
          <w:szCs w:val="24"/>
        </w:rPr>
        <w:t xml:space="preserve"> </w:t>
      </w:r>
      <w:r>
        <w:rPr>
          <w:rFonts w:ascii="Times New Roman" w:hAnsi="Times New Roman" w:cs="Times New Roman"/>
          <w:sz w:val="24"/>
          <w:szCs w:val="24"/>
        </w:rPr>
        <w:t xml:space="preserve">However, the public did not interpret it the same way as Wright and Borthwick did.  For the longest time, Taliesin </w:t>
      </w:r>
      <w:proofErr w:type="gramStart"/>
      <w:r>
        <w:rPr>
          <w:rFonts w:ascii="Times New Roman" w:hAnsi="Times New Roman" w:cs="Times New Roman"/>
          <w:sz w:val="24"/>
          <w:szCs w:val="24"/>
        </w:rPr>
        <w:t>was seen as</w:t>
      </w:r>
      <w:proofErr w:type="gramEnd"/>
      <w:r>
        <w:rPr>
          <w:rFonts w:ascii="Times New Roman" w:hAnsi="Times New Roman" w:cs="Times New Roman"/>
          <w:sz w:val="24"/>
          <w:szCs w:val="24"/>
        </w:rPr>
        <w:t xml:space="preserve"> controversial to the public because it was the physical depiction of Wright and Borthwick’s</w:t>
      </w:r>
      <w:r w:rsidR="00D41A69">
        <w:rPr>
          <w:rFonts w:ascii="Times New Roman" w:hAnsi="Times New Roman" w:cs="Times New Roman"/>
          <w:sz w:val="24"/>
          <w:szCs w:val="24"/>
        </w:rPr>
        <w:t xml:space="preserve"> relationship</w:t>
      </w:r>
      <w:r>
        <w:rPr>
          <w:rFonts w:ascii="Times New Roman" w:hAnsi="Times New Roman" w:cs="Times New Roman"/>
          <w:sz w:val="24"/>
          <w:szCs w:val="24"/>
        </w:rPr>
        <w:t>.  “</w:t>
      </w:r>
      <w:r w:rsidR="00D41A69">
        <w:rPr>
          <w:rFonts w:ascii="Times New Roman" w:hAnsi="Times New Roman" w:cs="Times New Roman"/>
          <w:sz w:val="24"/>
          <w:szCs w:val="24"/>
        </w:rPr>
        <w:t>’</w:t>
      </w:r>
      <w:r>
        <w:rPr>
          <w:rFonts w:ascii="Times New Roman" w:hAnsi="Times New Roman" w:cs="Times New Roman"/>
          <w:sz w:val="24"/>
          <w:szCs w:val="24"/>
        </w:rPr>
        <w:t xml:space="preserve">I began to build Taliesin,’ Wright said, ‘to get my back against </w:t>
      </w:r>
      <w:r>
        <w:rPr>
          <w:rFonts w:ascii="Times New Roman" w:hAnsi="Times New Roman" w:cs="Times New Roman"/>
          <w:sz w:val="24"/>
          <w:szCs w:val="24"/>
        </w:rPr>
        <w:lastRenderedPageBreak/>
        <w:t>the wall and fight for what I saw I had to fight.’”</w:t>
      </w:r>
      <w:r>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This defensive statement by Wright makes finally makes sense once the cult of domesticity, the idea of the “New Woman”, and eugenics are put in </w:t>
      </w:r>
      <w:r w:rsidR="00D41A69">
        <w:rPr>
          <w:rFonts w:ascii="Times New Roman" w:hAnsi="Times New Roman" w:cs="Times New Roman"/>
          <w:sz w:val="24"/>
          <w:szCs w:val="24"/>
        </w:rPr>
        <w:t>context with</w:t>
      </w:r>
      <w:r>
        <w:rPr>
          <w:rFonts w:ascii="Times New Roman" w:hAnsi="Times New Roman" w:cs="Times New Roman"/>
          <w:sz w:val="24"/>
          <w:szCs w:val="24"/>
        </w:rPr>
        <w:t xml:space="preserve"> </w:t>
      </w:r>
      <w:r w:rsidR="00D41A69">
        <w:rPr>
          <w:rFonts w:ascii="Times New Roman" w:hAnsi="Times New Roman" w:cs="Times New Roman"/>
          <w:sz w:val="24"/>
          <w:szCs w:val="24"/>
        </w:rPr>
        <w:t>his</w:t>
      </w:r>
      <w:r>
        <w:rPr>
          <w:rFonts w:ascii="Times New Roman" w:hAnsi="Times New Roman" w:cs="Times New Roman"/>
          <w:sz w:val="24"/>
          <w:szCs w:val="24"/>
        </w:rPr>
        <w:t xml:space="preserve"> relationship</w:t>
      </w:r>
      <w:r w:rsidR="00D41A69">
        <w:rPr>
          <w:rFonts w:ascii="Times New Roman" w:hAnsi="Times New Roman" w:cs="Times New Roman"/>
          <w:sz w:val="24"/>
          <w:szCs w:val="24"/>
        </w:rPr>
        <w:t xml:space="preserve"> with Borthwick</w:t>
      </w:r>
      <w:r>
        <w:rPr>
          <w:rFonts w:ascii="Times New Roman" w:hAnsi="Times New Roman" w:cs="Times New Roman"/>
          <w:sz w:val="24"/>
          <w:szCs w:val="24"/>
        </w:rPr>
        <w:t xml:space="preserve"> and the public’s response to it.  The public </w:t>
      </w:r>
      <w:proofErr w:type="gramStart"/>
      <w:r>
        <w:rPr>
          <w:rFonts w:ascii="Times New Roman" w:hAnsi="Times New Roman" w:cs="Times New Roman"/>
          <w:sz w:val="24"/>
          <w:szCs w:val="24"/>
        </w:rPr>
        <w:t>more or less saw</w:t>
      </w:r>
      <w:proofErr w:type="gramEnd"/>
      <w:r>
        <w:rPr>
          <w:rFonts w:ascii="Times New Roman" w:hAnsi="Times New Roman" w:cs="Times New Roman"/>
          <w:sz w:val="24"/>
          <w:szCs w:val="24"/>
        </w:rPr>
        <w:t xml:space="preserve"> Taliesin as a “love shack” or as a “love bungalow” for the couple to practice their immoral relationship. “The villagers confess they are hazy as to the exact meaning, but are quite definite in their belief that it is something awful…that will blight the fair name of their community.”</w:t>
      </w:r>
      <w:r>
        <w:rPr>
          <w:rStyle w:val="FootnoteReference"/>
          <w:rFonts w:ascii="Times New Roman" w:hAnsi="Times New Roman" w:cs="Times New Roman"/>
          <w:sz w:val="24"/>
          <w:szCs w:val="24"/>
        </w:rPr>
        <w:footnoteReference w:id="27"/>
      </w:r>
      <w:r>
        <w:rPr>
          <w:rFonts w:ascii="Times New Roman" w:hAnsi="Times New Roman" w:cs="Times New Roman"/>
          <w:sz w:val="24"/>
          <w:szCs w:val="24"/>
        </w:rPr>
        <w:t xml:space="preserve">  The community was genuinely concerned because they feared the unknown.  All they knew was that Wright was in a relationship that was seen as immoral and wrong and that his famous persona would bring attention to Spring Green if the village accepted it.  Therefore, they rejected it because society and the media saw it as immoral and the village did not want to be put in the same immoral spotlight.  Therefore, when the couple first arrived there in December of 1911, the residents of Spring Green expressed the concern, “that if their disapproval was nothing to him they would find more effective means of compelling him to abandon his plan of making his hill top bungalow a permanent home for himself and Mamah Borthwick</w:t>
      </w:r>
      <w:r w:rsidR="00D41A69">
        <w:rPr>
          <w:rFonts w:ascii="Times New Roman" w:hAnsi="Times New Roman" w:cs="Times New Roman"/>
          <w:sz w:val="24"/>
          <w:szCs w:val="24"/>
        </w:rPr>
        <w: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8"/>
      </w:r>
      <w:r w:rsidR="00B47C73">
        <w:rPr>
          <w:rFonts w:ascii="Times New Roman" w:hAnsi="Times New Roman" w:cs="Times New Roman"/>
          <w:sz w:val="24"/>
          <w:szCs w:val="24"/>
        </w:rPr>
        <w:t xml:space="preserve"> </w:t>
      </w:r>
      <w:r w:rsidR="00D41A69">
        <w:rPr>
          <w:rFonts w:ascii="Times New Roman" w:hAnsi="Times New Roman" w:cs="Times New Roman"/>
          <w:sz w:val="24"/>
          <w:szCs w:val="24"/>
        </w:rPr>
        <w:t xml:space="preserve"> </w:t>
      </w:r>
      <w:r>
        <w:rPr>
          <w:rFonts w:ascii="Times New Roman" w:hAnsi="Times New Roman" w:cs="Times New Roman"/>
          <w:sz w:val="24"/>
          <w:szCs w:val="24"/>
        </w:rPr>
        <w:t>The village residents considered hav</w:t>
      </w:r>
      <w:r w:rsidR="00D41A69">
        <w:rPr>
          <w:rFonts w:ascii="Times New Roman" w:hAnsi="Times New Roman" w:cs="Times New Roman"/>
          <w:sz w:val="24"/>
          <w:szCs w:val="24"/>
        </w:rPr>
        <w:t>ing</w:t>
      </w:r>
      <w:r>
        <w:rPr>
          <w:rFonts w:ascii="Times New Roman" w:hAnsi="Times New Roman" w:cs="Times New Roman"/>
          <w:sz w:val="24"/>
          <w:szCs w:val="24"/>
        </w:rPr>
        <w:t xml:space="preserve"> law enforcement try to forcibly remove the couple from Taliesin</w:t>
      </w:r>
      <w:r w:rsidR="00D41A69">
        <w:rPr>
          <w:rFonts w:ascii="Times New Roman" w:hAnsi="Times New Roman" w:cs="Times New Roman"/>
          <w:sz w:val="24"/>
          <w:szCs w:val="24"/>
        </w:rPr>
        <w:t>.</w:t>
      </w:r>
      <w:r>
        <w:rPr>
          <w:rFonts w:ascii="Times New Roman" w:hAnsi="Times New Roman" w:cs="Times New Roman"/>
          <w:sz w:val="24"/>
          <w:szCs w:val="24"/>
        </w:rPr>
        <w:t xml:space="preserve">  The sheriff of Spring Green reported to the </w:t>
      </w:r>
      <w:r w:rsidRPr="002442C8">
        <w:rPr>
          <w:rFonts w:ascii="Times New Roman" w:hAnsi="Times New Roman" w:cs="Times New Roman"/>
          <w:i/>
          <w:sz w:val="24"/>
          <w:szCs w:val="24"/>
        </w:rPr>
        <w:t>Chicago Tribune</w:t>
      </w:r>
      <w:r w:rsidR="00D41A69">
        <w:rPr>
          <w:rFonts w:ascii="Times New Roman" w:hAnsi="Times New Roman" w:cs="Times New Roman"/>
          <w:sz w:val="24"/>
          <w:szCs w:val="24"/>
        </w:rPr>
        <w:t>:</w:t>
      </w:r>
    </w:p>
    <w:p w:rsidR="008534A6" w:rsidRPr="00B47C73" w:rsidRDefault="008534A6" w:rsidP="00B47C73">
      <w:pPr>
        <w:ind w:left="720"/>
        <w:rPr>
          <w:rFonts w:ascii="Times New Roman" w:hAnsi="Times New Roman" w:cs="Times New Roman"/>
          <w:sz w:val="24"/>
          <w:szCs w:val="24"/>
        </w:rPr>
      </w:pPr>
      <w:r w:rsidRPr="00B47C73">
        <w:rPr>
          <w:rFonts w:ascii="Times New Roman" w:hAnsi="Times New Roman" w:cs="Times New Roman"/>
          <w:sz w:val="24"/>
          <w:szCs w:val="24"/>
        </w:rPr>
        <w:t xml:space="preserve">“I don’t know yet just what charge can </w:t>
      </w:r>
      <w:r w:rsidR="005A06DE" w:rsidRPr="00B47C73">
        <w:rPr>
          <w:rFonts w:ascii="Times New Roman" w:hAnsi="Times New Roman" w:cs="Times New Roman"/>
          <w:sz w:val="24"/>
          <w:szCs w:val="24"/>
        </w:rPr>
        <w:t xml:space="preserve">be </w:t>
      </w:r>
      <w:r w:rsidRPr="00B47C73">
        <w:rPr>
          <w:rFonts w:ascii="Times New Roman" w:hAnsi="Times New Roman" w:cs="Times New Roman"/>
          <w:sz w:val="24"/>
          <w:szCs w:val="24"/>
        </w:rPr>
        <w:t>brought against him…I am in doubt however, whether any of the reports can be proved…the citizens who consulted me do not want to take the law into their own hands.  I told them I would do my best to thwart any attempt at tarring and feathering. I don’t believe Wright’s neighbors intended to do anything of the sort.  They want him to leave and they think he can be compelled to go by legal means or else send away this woman he is reported to be living with.”</w:t>
      </w:r>
      <w:r w:rsidRPr="00B47C73">
        <w:rPr>
          <w:rStyle w:val="FootnoteReference"/>
          <w:rFonts w:ascii="Times New Roman" w:hAnsi="Times New Roman" w:cs="Times New Roman"/>
          <w:sz w:val="24"/>
          <w:szCs w:val="24"/>
        </w:rPr>
        <w:footnoteReference w:id="29"/>
      </w:r>
      <w:r w:rsidRPr="00B47C73">
        <w:rPr>
          <w:rFonts w:ascii="Times New Roman" w:hAnsi="Times New Roman" w:cs="Times New Roman"/>
          <w:sz w:val="24"/>
          <w:szCs w:val="24"/>
        </w:rPr>
        <w:t xml:space="preserve"> </w:t>
      </w:r>
    </w:p>
    <w:p w:rsidR="008534A6" w:rsidRDefault="008534A6" w:rsidP="008534A6">
      <w:pPr>
        <w:spacing w:line="480" w:lineRule="auto"/>
      </w:pPr>
    </w:p>
    <w:p w:rsidR="008534A6" w:rsidRDefault="008534A6" w:rsidP="008534A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This statement by the sheriff shows the level of concern that the village </w:t>
      </w:r>
      <w:r w:rsidR="009F287A">
        <w:rPr>
          <w:rFonts w:ascii="Times New Roman" w:hAnsi="Times New Roman" w:cs="Times New Roman"/>
          <w:sz w:val="24"/>
          <w:szCs w:val="24"/>
        </w:rPr>
        <w:t>of Spring Green had towards having</w:t>
      </w:r>
      <w:r>
        <w:rPr>
          <w:rFonts w:ascii="Times New Roman" w:hAnsi="Times New Roman" w:cs="Times New Roman"/>
          <w:sz w:val="24"/>
          <w:szCs w:val="24"/>
        </w:rPr>
        <w:t xml:space="preserve"> a scandalous relationship that they have been hearing about for years in the newspapers</w:t>
      </w:r>
      <w:r w:rsidR="009F287A">
        <w:rPr>
          <w:rFonts w:ascii="Times New Roman" w:hAnsi="Times New Roman" w:cs="Times New Roman"/>
          <w:sz w:val="24"/>
          <w:szCs w:val="24"/>
        </w:rPr>
        <w:t xml:space="preserve"> and having it</w:t>
      </w:r>
      <w:r>
        <w:rPr>
          <w:rFonts w:ascii="Times New Roman" w:hAnsi="Times New Roman" w:cs="Times New Roman"/>
          <w:sz w:val="24"/>
          <w:szCs w:val="24"/>
        </w:rPr>
        <w:t xml:space="preserve"> come to their own neighborhood.  Despite the public’s protest to law enforcement</w:t>
      </w:r>
      <w:r w:rsidR="00C601FE">
        <w:rPr>
          <w:rFonts w:ascii="Times New Roman" w:hAnsi="Times New Roman" w:cs="Times New Roman"/>
          <w:sz w:val="24"/>
          <w:szCs w:val="24"/>
        </w:rPr>
        <w:t xml:space="preserve">, </w:t>
      </w:r>
      <w:r>
        <w:rPr>
          <w:rFonts w:ascii="Times New Roman" w:hAnsi="Times New Roman" w:cs="Times New Roman"/>
          <w:sz w:val="24"/>
          <w:szCs w:val="24"/>
        </w:rPr>
        <w:t xml:space="preserve">the sheriff refused to charge Wright because there was nothing he did wrong in the legal sense and he would only do so if there was an actual charge brought up against Wright.  It is also key to note that because the sheriff knew that the public could possibly </w:t>
      </w:r>
      <w:proofErr w:type="gramStart"/>
      <w:r>
        <w:rPr>
          <w:rFonts w:ascii="Times New Roman" w:hAnsi="Times New Roman" w:cs="Times New Roman"/>
          <w:sz w:val="24"/>
          <w:szCs w:val="24"/>
        </w:rPr>
        <w:t>take action</w:t>
      </w:r>
      <w:proofErr w:type="gramEnd"/>
      <w:r>
        <w:rPr>
          <w:rFonts w:ascii="Times New Roman" w:hAnsi="Times New Roman" w:cs="Times New Roman"/>
          <w:sz w:val="24"/>
          <w:szCs w:val="24"/>
        </w:rPr>
        <w:t xml:space="preserve"> in their own han</w:t>
      </w:r>
      <w:r w:rsidR="00D41A69">
        <w:rPr>
          <w:rFonts w:ascii="Times New Roman" w:hAnsi="Times New Roman" w:cs="Times New Roman"/>
          <w:sz w:val="24"/>
          <w:szCs w:val="24"/>
        </w:rPr>
        <w:t>ds h</w:t>
      </w:r>
      <w:r>
        <w:rPr>
          <w:rFonts w:ascii="Times New Roman" w:hAnsi="Times New Roman" w:cs="Times New Roman"/>
          <w:sz w:val="24"/>
          <w:szCs w:val="24"/>
        </w:rPr>
        <w:t>e made sure to warn them that he would not cooperate with any tarring and feathering. Wright’s response to the villager’s reactions is that he had no intention of purposely bring</w:t>
      </w:r>
      <w:r w:rsidR="00D41A69">
        <w:rPr>
          <w:rFonts w:ascii="Times New Roman" w:hAnsi="Times New Roman" w:cs="Times New Roman"/>
          <w:sz w:val="24"/>
          <w:szCs w:val="24"/>
        </w:rPr>
        <w:t>ing</w:t>
      </w:r>
      <w:r>
        <w:rPr>
          <w:rFonts w:ascii="Times New Roman" w:hAnsi="Times New Roman" w:cs="Times New Roman"/>
          <w:sz w:val="24"/>
          <w:szCs w:val="24"/>
        </w:rPr>
        <w:t xml:space="preserve"> scandal to their village when he</w:t>
      </w:r>
      <w:r w:rsidR="009F287A">
        <w:rPr>
          <w:rFonts w:ascii="Times New Roman" w:hAnsi="Times New Roman" w:cs="Times New Roman"/>
          <w:sz w:val="24"/>
          <w:szCs w:val="24"/>
        </w:rPr>
        <w:t xml:space="preserve"> decided to build Taliesin in Spring Green</w:t>
      </w:r>
      <w:r>
        <w:rPr>
          <w:rFonts w:ascii="Times New Roman" w:hAnsi="Times New Roman" w:cs="Times New Roman"/>
          <w:sz w:val="24"/>
          <w:szCs w:val="24"/>
        </w:rPr>
        <w:t>.  He states</w:t>
      </w:r>
      <w:r w:rsidR="00D41A69">
        <w:rPr>
          <w:rFonts w:ascii="Times New Roman" w:hAnsi="Times New Roman" w:cs="Times New Roman"/>
          <w:sz w:val="24"/>
          <w:szCs w:val="24"/>
        </w:rPr>
        <w:t>:</w:t>
      </w:r>
    </w:p>
    <w:p w:rsidR="008534A6" w:rsidRDefault="008534A6" w:rsidP="00C601FE">
      <w:pPr>
        <w:ind w:left="720"/>
        <w:rPr>
          <w:rFonts w:ascii="Times New Roman" w:hAnsi="Times New Roman" w:cs="Times New Roman"/>
          <w:sz w:val="24"/>
          <w:szCs w:val="24"/>
        </w:rPr>
      </w:pPr>
      <w:r>
        <w:rPr>
          <w:rFonts w:ascii="Times New Roman" w:hAnsi="Times New Roman" w:cs="Times New Roman"/>
          <w:sz w:val="24"/>
          <w:szCs w:val="24"/>
        </w:rPr>
        <w:t>“The newspapers have caused all this trouble.  They have spread abroad the impression that Mamah Borthwick and I are depraved persons.  We are not.  We are living ou</w:t>
      </w:r>
      <w:r w:rsidR="00C601FE">
        <w:rPr>
          <w:rFonts w:ascii="Times New Roman" w:hAnsi="Times New Roman" w:cs="Times New Roman"/>
          <w:sz w:val="24"/>
          <w:szCs w:val="24"/>
        </w:rPr>
        <w:t>r</w:t>
      </w:r>
      <w:r>
        <w:rPr>
          <w:rFonts w:ascii="Times New Roman" w:hAnsi="Times New Roman" w:cs="Times New Roman"/>
          <w:sz w:val="24"/>
          <w:szCs w:val="24"/>
        </w:rPr>
        <w:t xml:space="preserve"> lives as we see fit.  And further, if any attempt to eject us from our cottage is made I stand ready to use force to resist that attempt.”</w:t>
      </w:r>
      <w:r>
        <w:rPr>
          <w:rStyle w:val="FootnoteReference"/>
          <w:rFonts w:ascii="Times New Roman" w:hAnsi="Times New Roman" w:cs="Times New Roman"/>
          <w:sz w:val="24"/>
          <w:szCs w:val="24"/>
        </w:rPr>
        <w:footnoteReference w:id="30"/>
      </w:r>
    </w:p>
    <w:p w:rsidR="008534A6" w:rsidRDefault="008534A6" w:rsidP="008534A6">
      <w:pPr>
        <w:ind w:left="720"/>
        <w:rPr>
          <w:rFonts w:ascii="Times New Roman" w:hAnsi="Times New Roman" w:cs="Times New Roman"/>
          <w:sz w:val="24"/>
          <w:szCs w:val="24"/>
        </w:rPr>
      </w:pPr>
    </w:p>
    <w:p w:rsidR="009925DB" w:rsidRDefault="008534A6" w:rsidP="00C67773">
      <w:pPr>
        <w:spacing w:line="480" w:lineRule="auto"/>
        <w:rPr>
          <w:rFonts w:ascii="Times New Roman" w:hAnsi="Times New Roman" w:cs="Times New Roman"/>
          <w:sz w:val="24"/>
          <w:szCs w:val="24"/>
        </w:rPr>
      </w:pPr>
      <w:r>
        <w:rPr>
          <w:rFonts w:ascii="Times New Roman" w:hAnsi="Times New Roman" w:cs="Times New Roman"/>
          <w:sz w:val="24"/>
          <w:szCs w:val="24"/>
        </w:rPr>
        <w:t>Wright’s statement to the public was a powerful one.  He wanted to get the point across that his relations</w:t>
      </w:r>
      <w:r w:rsidR="009F287A">
        <w:rPr>
          <w:rFonts w:ascii="Times New Roman" w:hAnsi="Times New Roman" w:cs="Times New Roman"/>
          <w:sz w:val="24"/>
          <w:szCs w:val="24"/>
        </w:rPr>
        <w:t xml:space="preserve">hip was not going to affect the </w:t>
      </w:r>
      <w:r w:rsidR="00E42578">
        <w:rPr>
          <w:rFonts w:ascii="Times New Roman" w:hAnsi="Times New Roman" w:cs="Times New Roman"/>
          <w:sz w:val="24"/>
          <w:szCs w:val="24"/>
        </w:rPr>
        <w:t>villagers</w:t>
      </w:r>
      <w:r>
        <w:rPr>
          <w:rFonts w:ascii="Times New Roman" w:hAnsi="Times New Roman" w:cs="Times New Roman"/>
          <w:sz w:val="24"/>
          <w:szCs w:val="24"/>
        </w:rPr>
        <w:t xml:space="preserve"> in any way, shape, or form.  After a couple years, the public outrage in Spring Green died down.  That is until tragedy struck Taliesin.</w:t>
      </w:r>
    </w:p>
    <w:p w:rsidR="005A06DE" w:rsidRDefault="005A06DE" w:rsidP="006F7E9B">
      <w:pPr>
        <w:spacing w:line="480" w:lineRule="auto"/>
        <w:rPr>
          <w:rFonts w:ascii="Times New Roman" w:hAnsi="Times New Roman" w:cs="Times New Roman"/>
          <w:b/>
          <w:sz w:val="24"/>
          <w:szCs w:val="24"/>
          <w:u w:val="single"/>
        </w:rPr>
      </w:pPr>
    </w:p>
    <w:p w:rsidR="00F34DD4" w:rsidRDefault="00D65547" w:rsidP="006F7E9B">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Mamah Borthwick</w:t>
      </w:r>
    </w:p>
    <w:p w:rsidR="003A723C" w:rsidRDefault="00892FDE" w:rsidP="00445F6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Mamah Borthwick </w:t>
      </w:r>
      <w:proofErr w:type="gramStart"/>
      <w:r>
        <w:rPr>
          <w:rFonts w:ascii="Times New Roman" w:hAnsi="Times New Roman" w:cs="Times New Roman"/>
          <w:sz w:val="24"/>
          <w:szCs w:val="24"/>
        </w:rPr>
        <w:t xml:space="preserve">was seen </w:t>
      </w:r>
      <w:r w:rsidR="00445F62">
        <w:rPr>
          <w:rFonts w:ascii="Times New Roman" w:hAnsi="Times New Roman" w:cs="Times New Roman"/>
          <w:sz w:val="24"/>
          <w:szCs w:val="24"/>
        </w:rPr>
        <w:t>as</w:t>
      </w:r>
      <w:proofErr w:type="gramEnd"/>
      <w:r w:rsidR="00445F62">
        <w:rPr>
          <w:rFonts w:ascii="Times New Roman" w:hAnsi="Times New Roman" w:cs="Times New Roman"/>
          <w:sz w:val="24"/>
          <w:szCs w:val="24"/>
        </w:rPr>
        <w:t xml:space="preserve"> a representative for</w:t>
      </w:r>
      <w:r>
        <w:rPr>
          <w:rFonts w:ascii="Times New Roman" w:hAnsi="Times New Roman" w:cs="Times New Roman"/>
          <w:sz w:val="24"/>
          <w:szCs w:val="24"/>
        </w:rPr>
        <w:t xml:space="preserve"> following the lifestyle of the New Woman</w:t>
      </w:r>
      <w:r w:rsidR="00445F62">
        <w:rPr>
          <w:rFonts w:ascii="Times New Roman" w:hAnsi="Times New Roman" w:cs="Times New Roman"/>
          <w:sz w:val="24"/>
          <w:szCs w:val="24"/>
        </w:rPr>
        <w:t xml:space="preserve">.  Drennan thinks that it is key to point out that Borthwick heavily resembled Wright’s future wives, Miriam Noel and </w:t>
      </w:r>
      <w:proofErr w:type="spellStart"/>
      <w:r w:rsidR="00445F62">
        <w:rPr>
          <w:rFonts w:ascii="Times New Roman" w:hAnsi="Times New Roman" w:cs="Times New Roman"/>
          <w:sz w:val="24"/>
          <w:szCs w:val="24"/>
        </w:rPr>
        <w:t>Olgivanna</w:t>
      </w:r>
      <w:proofErr w:type="spellEnd"/>
      <w:r w:rsidR="00445F62">
        <w:rPr>
          <w:rFonts w:ascii="Times New Roman" w:hAnsi="Times New Roman" w:cs="Times New Roman"/>
          <w:sz w:val="24"/>
          <w:szCs w:val="24"/>
        </w:rPr>
        <w:t xml:space="preserve"> </w:t>
      </w:r>
      <w:proofErr w:type="spellStart"/>
      <w:r w:rsidR="00445F62">
        <w:rPr>
          <w:rFonts w:ascii="Times New Roman" w:hAnsi="Times New Roman" w:cs="Times New Roman"/>
          <w:sz w:val="24"/>
          <w:szCs w:val="24"/>
        </w:rPr>
        <w:t>Hinzenberg</w:t>
      </w:r>
      <w:proofErr w:type="spellEnd"/>
      <w:r w:rsidR="008E6134">
        <w:rPr>
          <w:rFonts w:ascii="Times New Roman" w:hAnsi="Times New Roman" w:cs="Times New Roman"/>
          <w:sz w:val="24"/>
          <w:szCs w:val="24"/>
        </w:rPr>
        <w:t>,</w:t>
      </w:r>
      <w:r w:rsidR="00445F62">
        <w:rPr>
          <w:rFonts w:ascii="Times New Roman" w:hAnsi="Times New Roman" w:cs="Times New Roman"/>
          <w:sz w:val="24"/>
          <w:szCs w:val="24"/>
        </w:rPr>
        <w:t xml:space="preserve"> </w:t>
      </w:r>
      <w:r w:rsidR="008E6134">
        <w:rPr>
          <w:rFonts w:ascii="Times New Roman" w:hAnsi="Times New Roman" w:cs="Times New Roman"/>
          <w:sz w:val="24"/>
          <w:szCs w:val="24"/>
        </w:rPr>
        <w:t>c</w:t>
      </w:r>
      <w:r w:rsidR="00445F62">
        <w:rPr>
          <w:rFonts w:ascii="Times New Roman" w:hAnsi="Times New Roman" w:cs="Times New Roman"/>
          <w:sz w:val="24"/>
          <w:szCs w:val="24"/>
        </w:rPr>
        <w:t xml:space="preserve">ompared to Wright’s first wife, Catherine, who </w:t>
      </w:r>
      <w:proofErr w:type="gramStart"/>
      <w:r w:rsidR="00445F62">
        <w:rPr>
          <w:rFonts w:ascii="Times New Roman" w:hAnsi="Times New Roman" w:cs="Times New Roman"/>
          <w:sz w:val="24"/>
          <w:szCs w:val="24"/>
        </w:rPr>
        <w:t>was seen as</w:t>
      </w:r>
      <w:proofErr w:type="gramEnd"/>
      <w:r w:rsidR="00445F62">
        <w:rPr>
          <w:rFonts w:ascii="Times New Roman" w:hAnsi="Times New Roman" w:cs="Times New Roman"/>
          <w:sz w:val="24"/>
          <w:szCs w:val="24"/>
        </w:rPr>
        <w:t xml:space="preserve"> the ideal True Woman.  Mamah Borthwick was the exact opposite.   Mamah Borthwick Cheney was considered “artistic in temperament and had a capricious </w:t>
      </w:r>
      <w:r w:rsidR="00445F62">
        <w:rPr>
          <w:rFonts w:ascii="Times New Roman" w:hAnsi="Times New Roman" w:cs="Times New Roman"/>
          <w:sz w:val="24"/>
          <w:szCs w:val="24"/>
        </w:rPr>
        <w:lastRenderedPageBreak/>
        <w:t>personality.”</w:t>
      </w:r>
      <w:r w:rsidR="00445F62">
        <w:rPr>
          <w:rStyle w:val="FootnoteReference"/>
          <w:rFonts w:ascii="Times New Roman" w:hAnsi="Times New Roman" w:cs="Times New Roman"/>
          <w:sz w:val="24"/>
          <w:szCs w:val="24"/>
        </w:rPr>
        <w:footnoteReference w:id="31"/>
      </w:r>
      <w:r w:rsidR="00445F62">
        <w:rPr>
          <w:rFonts w:ascii="Times New Roman" w:hAnsi="Times New Roman" w:cs="Times New Roman"/>
          <w:sz w:val="24"/>
          <w:szCs w:val="24"/>
        </w:rPr>
        <w:t xml:space="preserve">  Some other terms that the media and public would use to describe her </w:t>
      </w:r>
      <w:r w:rsidR="00DC6096">
        <w:rPr>
          <w:rFonts w:ascii="Times New Roman" w:hAnsi="Times New Roman" w:cs="Times New Roman"/>
          <w:sz w:val="24"/>
          <w:szCs w:val="24"/>
        </w:rPr>
        <w:t>are that she was</w:t>
      </w:r>
      <w:r w:rsidR="00445F62">
        <w:rPr>
          <w:rFonts w:ascii="Times New Roman" w:hAnsi="Times New Roman" w:cs="Times New Roman"/>
          <w:sz w:val="24"/>
          <w:szCs w:val="24"/>
        </w:rPr>
        <w:t xml:space="preserve"> individualistic, cosmopolitan, and restless suburban outsider.  Borthwick </w:t>
      </w:r>
      <w:r w:rsidR="00DC6096">
        <w:rPr>
          <w:rFonts w:ascii="Times New Roman" w:hAnsi="Times New Roman" w:cs="Times New Roman"/>
          <w:sz w:val="24"/>
          <w:szCs w:val="24"/>
        </w:rPr>
        <w:t xml:space="preserve">was always more interested in her intellectual pursuits in language and literature compared to domestic obligations. </w:t>
      </w:r>
      <w:r>
        <w:rPr>
          <w:rFonts w:ascii="Times New Roman" w:hAnsi="Times New Roman" w:cs="Times New Roman"/>
          <w:sz w:val="24"/>
          <w:szCs w:val="24"/>
        </w:rPr>
        <w:t xml:space="preserve"> It was not a woman’s place to be</w:t>
      </w:r>
      <w:r w:rsidR="00DC6096">
        <w:rPr>
          <w:rFonts w:ascii="Times New Roman" w:hAnsi="Times New Roman" w:cs="Times New Roman"/>
          <w:sz w:val="24"/>
          <w:szCs w:val="24"/>
        </w:rPr>
        <w:t xml:space="preserve"> interested</w:t>
      </w:r>
      <w:r>
        <w:rPr>
          <w:rFonts w:ascii="Times New Roman" w:hAnsi="Times New Roman" w:cs="Times New Roman"/>
          <w:sz w:val="24"/>
          <w:szCs w:val="24"/>
        </w:rPr>
        <w:t xml:space="preserve"> </w:t>
      </w:r>
      <w:r w:rsidR="00DC6096">
        <w:rPr>
          <w:rFonts w:ascii="Times New Roman" w:hAnsi="Times New Roman" w:cs="Times New Roman"/>
          <w:sz w:val="24"/>
          <w:szCs w:val="24"/>
        </w:rPr>
        <w:t xml:space="preserve">in their </w:t>
      </w:r>
      <w:r w:rsidR="004C0558">
        <w:rPr>
          <w:rFonts w:ascii="Times New Roman" w:hAnsi="Times New Roman" w:cs="Times New Roman"/>
          <w:sz w:val="24"/>
          <w:szCs w:val="24"/>
        </w:rPr>
        <w:t>education</w:t>
      </w:r>
      <w:r>
        <w:rPr>
          <w:rFonts w:ascii="Times New Roman" w:hAnsi="Times New Roman" w:cs="Times New Roman"/>
          <w:sz w:val="24"/>
          <w:szCs w:val="24"/>
        </w:rPr>
        <w:t xml:space="preserve"> because it was not an obligation placed upon her in one of the four virtues of the cult of domesticity.  “Women were warned not to let their literary or intellectual pursuits take them away from God.”</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w:t>
      </w:r>
      <w:r w:rsidR="00DC6096">
        <w:rPr>
          <w:rFonts w:ascii="Times New Roman" w:hAnsi="Times New Roman" w:cs="Times New Roman"/>
          <w:sz w:val="24"/>
          <w:szCs w:val="24"/>
        </w:rPr>
        <w:t xml:space="preserve">However, </w:t>
      </w:r>
      <w:r>
        <w:rPr>
          <w:rFonts w:ascii="Times New Roman" w:hAnsi="Times New Roman" w:cs="Times New Roman"/>
          <w:sz w:val="24"/>
          <w:szCs w:val="24"/>
        </w:rPr>
        <w:t xml:space="preserve">Borthwick ignored these warnings and was very interested in becoming stimulated intellectually.  For a </w:t>
      </w:r>
      <w:r w:rsidR="000821E7">
        <w:rPr>
          <w:rFonts w:ascii="Times New Roman" w:hAnsi="Times New Roman" w:cs="Times New Roman"/>
          <w:sz w:val="24"/>
          <w:szCs w:val="24"/>
        </w:rPr>
        <w:t>decade,</w:t>
      </w:r>
      <w:r>
        <w:rPr>
          <w:rFonts w:ascii="Times New Roman" w:hAnsi="Times New Roman" w:cs="Times New Roman"/>
          <w:sz w:val="24"/>
          <w:szCs w:val="24"/>
        </w:rPr>
        <w:t xml:space="preserve"> her life consisted of “picking up a master’s degree in teaching and wandering off to Port Huron, Michigan, working there as a librarian for five years.”</w:t>
      </w:r>
      <w:r>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After this she later married Edwin</w:t>
      </w:r>
      <w:r w:rsidR="008E6134">
        <w:rPr>
          <w:rFonts w:ascii="Times New Roman" w:hAnsi="Times New Roman" w:cs="Times New Roman"/>
          <w:sz w:val="24"/>
          <w:szCs w:val="24"/>
        </w:rPr>
        <w:t xml:space="preserve"> </w:t>
      </w:r>
      <w:r>
        <w:rPr>
          <w:rFonts w:ascii="Times New Roman" w:hAnsi="Times New Roman" w:cs="Times New Roman"/>
          <w:sz w:val="24"/>
          <w:szCs w:val="24"/>
        </w:rPr>
        <w:t>a</w:t>
      </w:r>
      <w:r w:rsidR="009F287A">
        <w:rPr>
          <w:rFonts w:ascii="Times New Roman" w:hAnsi="Times New Roman" w:cs="Times New Roman"/>
          <w:sz w:val="24"/>
          <w:szCs w:val="24"/>
        </w:rPr>
        <w:t>nd had two children.  S</w:t>
      </w:r>
      <w:r>
        <w:rPr>
          <w:rFonts w:ascii="Times New Roman" w:hAnsi="Times New Roman" w:cs="Times New Roman"/>
          <w:sz w:val="24"/>
          <w:szCs w:val="24"/>
        </w:rPr>
        <w:t xml:space="preserve">hortly after she became a mother, she started to take classes at the University of Chicago.  She </w:t>
      </w:r>
      <w:r w:rsidR="008E6134">
        <w:rPr>
          <w:rFonts w:ascii="Times New Roman" w:hAnsi="Times New Roman" w:cs="Times New Roman"/>
          <w:sz w:val="24"/>
          <w:szCs w:val="24"/>
        </w:rPr>
        <w:t>developed</w:t>
      </w:r>
      <w:r>
        <w:rPr>
          <w:rFonts w:ascii="Times New Roman" w:hAnsi="Times New Roman" w:cs="Times New Roman"/>
          <w:sz w:val="24"/>
          <w:szCs w:val="24"/>
        </w:rPr>
        <w:t xml:space="preserve"> literary aspirations of her own</w:t>
      </w:r>
      <w:r w:rsidR="00DC6096">
        <w:rPr>
          <w:rFonts w:ascii="Times New Roman" w:hAnsi="Times New Roman" w:cs="Times New Roman"/>
          <w:sz w:val="24"/>
          <w:szCs w:val="24"/>
        </w:rPr>
        <w:t xml:space="preserve"> and</w:t>
      </w:r>
      <w:r w:rsidR="003A723C">
        <w:rPr>
          <w:rFonts w:ascii="Times New Roman" w:hAnsi="Times New Roman" w:cs="Times New Roman"/>
          <w:sz w:val="24"/>
          <w:szCs w:val="24"/>
        </w:rPr>
        <w:t xml:space="preserve"> soon became more interested in her intellectual pursuits than society’s obligations of motherhood and domesticity.  Because she was so focus</w:t>
      </w:r>
      <w:r w:rsidR="00DC6096">
        <w:rPr>
          <w:rFonts w:ascii="Times New Roman" w:hAnsi="Times New Roman" w:cs="Times New Roman"/>
          <w:sz w:val="24"/>
          <w:szCs w:val="24"/>
        </w:rPr>
        <w:t>ed</w:t>
      </w:r>
      <w:r w:rsidR="003A723C">
        <w:rPr>
          <w:rFonts w:ascii="Times New Roman" w:hAnsi="Times New Roman" w:cs="Times New Roman"/>
          <w:sz w:val="24"/>
          <w:szCs w:val="24"/>
        </w:rPr>
        <w:t xml:space="preserve"> on her intellectual pursuits instead of a domestic lifestyle, Wright became attracted to her</w:t>
      </w:r>
      <w:r w:rsidR="008E6134">
        <w:rPr>
          <w:rFonts w:ascii="Times New Roman" w:hAnsi="Times New Roman" w:cs="Times New Roman"/>
          <w:sz w:val="24"/>
          <w:szCs w:val="24"/>
        </w:rPr>
        <w:t>:</w:t>
      </w:r>
    </w:p>
    <w:p w:rsidR="003A723C" w:rsidRDefault="003A723C" w:rsidP="003A723C">
      <w:pPr>
        <w:ind w:left="720"/>
        <w:rPr>
          <w:rFonts w:ascii="Times New Roman" w:hAnsi="Times New Roman" w:cs="Times New Roman"/>
          <w:sz w:val="24"/>
          <w:szCs w:val="24"/>
        </w:rPr>
      </w:pPr>
      <w:r>
        <w:rPr>
          <w:rFonts w:ascii="Times New Roman" w:hAnsi="Times New Roman" w:cs="Times New Roman"/>
          <w:sz w:val="24"/>
          <w:szCs w:val="24"/>
        </w:rPr>
        <w:t>“…her relative indifference toward her son and daughter, who, even while nominally in her care, had been routinely foisted off on a series of nurses and boarding school.  Unlike Kitty (i.e. Catherine), she had largely freed herself from her offspring to pursue the world of ideas – including Wright’s ideas…”</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w:t>
      </w:r>
    </w:p>
    <w:p w:rsidR="003A723C" w:rsidRDefault="003A723C" w:rsidP="003A723C">
      <w:pPr>
        <w:ind w:firstLine="720"/>
        <w:rPr>
          <w:rFonts w:ascii="Times New Roman" w:hAnsi="Times New Roman" w:cs="Times New Roman"/>
          <w:sz w:val="24"/>
          <w:szCs w:val="24"/>
        </w:rPr>
      </w:pPr>
    </w:p>
    <w:p w:rsidR="00D80B59" w:rsidRDefault="003A723C" w:rsidP="009260CB">
      <w:pPr>
        <w:spacing w:line="480" w:lineRule="auto"/>
        <w:rPr>
          <w:rFonts w:ascii="Times New Roman" w:hAnsi="Times New Roman" w:cs="Times New Roman"/>
          <w:sz w:val="24"/>
          <w:szCs w:val="24"/>
        </w:rPr>
      </w:pPr>
      <w:r>
        <w:rPr>
          <w:rFonts w:ascii="Times New Roman" w:hAnsi="Times New Roman" w:cs="Times New Roman"/>
          <w:sz w:val="24"/>
          <w:szCs w:val="24"/>
        </w:rPr>
        <w:t xml:space="preserve">These ideas made her want to give up the lifestyle she was currently living in.  One could even say that she did not want that lifestyle in the first place.  </w:t>
      </w:r>
    </w:p>
    <w:p w:rsidR="00AD20DF" w:rsidRDefault="003569C2" w:rsidP="004C05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Compared to Wright, </w:t>
      </w:r>
      <w:r w:rsidR="00C834B1">
        <w:rPr>
          <w:rFonts w:ascii="Times New Roman" w:hAnsi="Times New Roman" w:cs="Times New Roman"/>
          <w:sz w:val="24"/>
          <w:szCs w:val="24"/>
        </w:rPr>
        <w:t>Borthwick</w:t>
      </w:r>
      <w:r w:rsidR="00DE255F">
        <w:rPr>
          <w:rFonts w:ascii="Times New Roman" w:hAnsi="Times New Roman" w:cs="Times New Roman"/>
          <w:sz w:val="24"/>
          <w:szCs w:val="24"/>
        </w:rPr>
        <w:t xml:space="preserve"> had a completely different experience than Wright when she filed for divorce and decided to elope with </w:t>
      </w:r>
      <w:r>
        <w:rPr>
          <w:rFonts w:ascii="Times New Roman" w:hAnsi="Times New Roman" w:cs="Times New Roman"/>
          <w:sz w:val="24"/>
          <w:szCs w:val="24"/>
        </w:rPr>
        <w:t>him</w:t>
      </w:r>
      <w:r w:rsidR="00DE255F">
        <w:rPr>
          <w:rFonts w:ascii="Times New Roman" w:hAnsi="Times New Roman" w:cs="Times New Roman"/>
          <w:sz w:val="24"/>
          <w:szCs w:val="24"/>
        </w:rPr>
        <w:t xml:space="preserve"> </w:t>
      </w:r>
      <w:r>
        <w:rPr>
          <w:rFonts w:ascii="Times New Roman" w:hAnsi="Times New Roman" w:cs="Times New Roman"/>
          <w:sz w:val="24"/>
          <w:szCs w:val="24"/>
        </w:rPr>
        <w:t>to Europe</w:t>
      </w:r>
      <w:r w:rsidR="00DE255F">
        <w:rPr>
          <w:rFonts w:ascii="Times New Roman" w:hAnsi="Times New Roman" w:cs="Times New Roman"/>
          <w:sz w:val="24"/>
          <w:szCs w:val="24"/>
        </w:rPr>
        <w:t>.  She</w:t>
      </w:r>
      <w:r w:rsidR="00C834B1">
        <w:rPr>
          <w:rFonts w:ascii="Times New Roman" w:hAnsi="Times New Roman" w:cs="Times New Roman"/>
          <w:sz w:val="24"/>
          <w:szCs w:val="24"/>
        </w:rPr>
        <w:t xml:space="preserve"> was</w:t>
      </w:r>
      <w:r w:rsidR="00DE255F">
        <w:rPr>
          <w:rFonts w:ascii="Times New Roman" w:hAnsi="Times New Roman" w:cs="Times New Roman"/>
          <w:sz w:val="24"/>
          <w:szCs w:val="24"/>
        </w:rPr>
        <w:t xml:space="preserve"> </w:t>
      </w:r>
      <w:r w:rsidR="00C834B1">
        <w:rPr>
          <w:rFonts w:ascii="Times New Roman" w:hAnsi="Times New Roman" w:cs="Times New Roman"/>
          <w:sz w:val="24"/>
          <w:szCs w:val="24"/>
        </w:rPr>
        <w:t xml:space="preserve">able to receive a </w:t>
      </w:r>
      <w:r w:rsidR="006D2C16">
        <w:rPr>
          <w:rFonts w:ascii="Times New Roman" w:hAnsi="Times New Roman" w:cs="Times New Roman"/>
          <w:sz w:val="24"/>
          <w:szCs w:val="24"/>
        </w:rPr>
        <w:t xml:space="preserve">rather </w:t>
      </w:r>
      <w:r w:rsidR="00C834B1">
        <w:rPr>
          <w:rFonts w:ascii="Times New Roman" w:hAnsi="Times New Roman" w:cs="Times New Roman"/>
          <w:sz w:val="24"/>
          <w:szCs w:val="24"/>
        </w:rPr>
        <w:lastRenderedPageBreak/>
        <w:t>painless divorce from her husband, Edwin Cheney</w:t>
      </w:r>
      <w:r>
        <w:rPr>
          <w:rFonts w:ascii="Times New Roman" w:hAnsi="Times New Roman" w:cs="Times New Roman"/>
          <w:sz w:val="24"/>
          <w:szCs w:val="24"/>
        </w:rPr>
        <w:t>, and she was still able to see her children John and Martha whenever she wished</w:t>
      </w:r>
      <w:r w:rsidR="00C834B1">
        <w:rPr>
          <w:rFonts w:ascii="Times New Roman" w:hAnsi="Times New Roman" w:cs="Times New Roman"/>
          <w:sz w:val="24"/>
          <w:szCs w:val="24"/>
        </w:rPr>
        <w:t>.</w:t>
      </w:r>
      <w:r>
        <w:rPr>
          <w:rFonts w:ascii="Times New Roman" w:hAnsi="Times New Roman" w:cs="Times New Roman"/>
          <w:sz w:val="24"/>
          <w:szCs w:val="24"/>
        </w:rPr>
        <w:t xml:space="preserve">  This arrangement worked out perfectly for her because of her desire to translate and to be free of a domestic lifestyle all while being with the one she loved.</w:t>
      </w:r>
      <w:r w:rsidR="00C834B1">
        <w:rPr>
          <w:rFonts w:ascii="Times New Roman" w:hAnsi="Times New Roman" w:cs="Times New Roman"/>
          <w:sz w:val="24"/>
          <w:szCs w:val="24"/>
        </w:rPr>
        <w:t xml:space="preserve">  </w:t>
      </w:r>
    </w:p>
    <w:p w:rsidR="006F0A0A" w:rsidRDefault="006F0A0A" w:rsidP="00CD6AEE">
      <w:pPr>
        <w:spacing w:line="480" w:lineRule="auto"/>
        <w:rPr>
          <w:rFonts w:ascii="Times New Roman" w:hAnsi="Times New Roman" w:cs="Times New Roman"/>
          <w:sz w:val="24"/>
          <w:szCs w:val="24"/>
        </w:rPr>
      </w:pPr>
      <w:r>
        <w:rPr>
          <w:rFonts w:ascii="Times New Roman" w:hAnsi="Times New Roman" w:cs="Times New Roman"/>
          <w:sz w:val="24"/>
          <w:szCs w:val="24"/>
        </w:rPr>
        <w:tab/>
      </w:r>
      <w:r w:rsidR="00D80B59">
        <w:rPr>
          <w:rFonts w:ascii="Times New Roman" w:hAnsi="Times New Roman" w:cs="Times New Roman"/>
          <w:sz w:val="24"/>
          <w:szCs w:val="24"/>
        </w:rPr>
        <w:t xml:space="preserve">During her time spent in </w:t>
      </w:r>
      <w:r w:rsidR="009C2524">
        <w:rPr>
          <w:rFonts w:ascii="Times New Roman" w:hAnsi="Times New Roman" w:cs="Times New Roman"/>
          <w:sz w:val="24"/>
          <w:szCs w:val="24"/>
        </w:rPr>
        <w:t xml:space="preserve">Europe, </w:t>
      </w:r>
      <w:r>
        <w:rPr>
          <w:rFonts w:ascii="Times New Roman" w:hAnsi="Times New Roman" w:cs="Times New Roman"/>
          <w:sz w:val="24"/>
          <w:szCs w:val="24"/>
        </w:rPr>
        <w:t xml:space="preserve">Borthwick </w:t>
      </w:r>
      <w:r w:rsidR="009C2524">
        <w:rPr>
          <w:rFonts w:ascii="Times New Roman" w:hAnsi="Times New Roman" w:cs="Times New Roman"/>
          <w:sz w:val="24"/>
          <w:szCs w:val="24"/>
        </w:rPr>
        <w:t xml:space="preserve">became engaged in translating works for </w:t>
      </w:r>
      <w:r>
        <w:rPr>
          <w:rFonts w:ascii="Times New Roman" w:hAnsi="Times New Roman" w:cs="Times New Roman"/>
          <w:sz w:val="24"/>
          <w:szCs w:val="24"/>
        </w:rPr>
        <w:t>Swedish proto-feminist, Ellen Key.  Key was a free love advocate whose works were translated by Borthwick herself during her time in Europe with Wright.</w:t>
      </w:r>
      <w:r w:rsidR="00A61C4F">
        <w:rPr>
          <w:rFonts w:ascii="Times New Roman" w:hAnsi="Times New Roman" w:cs="Times New Roman"/>
          <w:sz w:val="24"/>
          <w:szCs w:val="24"/>
        </w:rPr>
        <w:t xml:space="preserve">  Key argued that</w:t>
      </w:r>
      <w:r w:rsidR="008E6134">
        <w:rPr>
          <w:rFonts w:ascii="Times New Roman" w:hAnsi="Times New Roman" w:cs="Times New Roman"/>
          <w:sz w:val="24"/>
          <w:szCs w:val="24"/>
        </w:rPr>
        <w:t>:</w:t>
      </w:r>
    </w:p>
    <w:p w:rsidR="003E2234" w:rsidRDefault="00A61C4F" w:rsidP="009260CB">
      <w:pPr>
        <w:ind w:left="720"/>
        <w:rPr>
          <w:rFonts w:ascii="Times New Roman" w:hAnsi="Times New Roman" w:cs="Times New Roman"/>
          <w:sz w:val="24"/>
          <w:szCs w:val="24"/>
        </w:rPr>
      </w:pPr>
      <w:r>
        <w:rPr>
          <w:rFonts w:ascii="Times New Roman" w:hAnsi="Times New Roman" w:cs="Times New Roman"/>
          <w:sz w:val="24"/>
          <w:szCs w:val="24"/>
        </w:rPr>
        <w:t>“</w:t>
      </w:r>
      <w:r w:rsidR="00A867EF">
        <w:rPr>
          <w:rFonts w:ascii="Times New Roman" w:hAnsi="Times New Roman" w:cs="Times New Roman"/>
          <w:sz w:val="24"/>
          <w:szCs w:val="24"/>
        </w:rPr>
        <w:t>The</w:t>
      </w:r>
      <w:r>
        <w:rPr>
          <w:rFonts w:ascii="Times New Roman" w:hAnsi="Times New Roman" w:cs="Times New Roman"/>
          <w:sz w:val="24"/>
          <w:szCs w:val="24"/>
        </w:rPr>
        <w:t xml:space="preserve"> treatment of the movements which have the deepest influence on sexual morality are: the evolution of love, its freedom and it selection; the claims of the right to and an exemption from motherhood; of c</w:t>
      </w:r>
      <w:r w:rsidR="00A867EF">
        <w:rPr>
          <w:rFonts w:ascii="Times New Roman" w:hAnsi="Times New Roman" w:cs="Times New Roman"/>
          <w:sz w:val="24"/>
          <w:szCs w:val="24"/>
        </w:rPr>
        <w:t>ollective mother</w:t>
      </w:r>
      <w:r>
        <w:rPr>
          <w:rFonts w:ascii="Times New Roman" w:hAnsi="Times New Roman" w:cs="Times New Roman"/>
          <w:sz w:val="24"/>
          <w:szCs w:val="24"/>
        </w:rPr>
        <w:t>hood, of free divorce, and of new marriage law.”</w:t>
      </w:r>
      <w:r>
        <w:rPr>
          <w:rStyle w:val="FootnoteReference"/>
          <w:rFonts w:ascii="Times New Roman" w:hAnsi="Times New Roman" w:cs="Times New Roman"/>
          <w:sz w:val="24"/>
          <w:szCs w:val="24"/>
        </w:rPr>
        <w:footnoteReference w:id="35"/>
      </w:r>
    </w:p>
    <w:p w:rsidR="009260CB" w:rsidRDefault="009260CB" w:rsidP="009260CB">
      <w:pPr>
        <w:ind w:left="720"/>
        <w:rPr>
          <w:rFonts w:ascii="Times New Roman" w:hAnsi="Times New Roman" w:cs="Times New Roman"/>
          <w:sz w:val="24"/>
          <w:szCs w:val="24"/>
        </w:rPr>
      </w:pPr>
    </w:p>
    <w:p w:rsidR="00A61C4F" w:rsidRDefault="00A61C4F" w:rsidP="00A61C4F">
      <w:pPr>
        <w:spacing w:line="480" w:lineRule="auto"/>
        <w:rPr>
          <w:rFonts w:ascii="Times New Roman" w:hAnsi="Times New Roman" w:cs="Times New Roman"/>
          <w:sz w:val="24"/>
          <w:szCs w:val="24"/>
        </w:rPr>
      </w:pPr>
      <w:r>
        <w:rPr>
          <w:rFonts w:ascii="Times New Roman" w:hAnsi="Times New Roman" w:cs="Times New Roman"/>
          <w:sz w:val="24"/>
          <w:szCs w:val="24"/>
        </w:rPr>
        <w:t xml:space="preserve">From this argument, we can see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the same arguments that both Wright and Borthwick </w:t>
      </w:r>
      <w:r w:rsidR="008E6134">
        <w:rPr>
          <w:rFonts w:ascii="Times New Roman" w:hAnsi="Times New Roman" w:cs="Times New Roman"/>
          <w:sz w:val="24"/>
          <w:szCs w:val="24"/>
        </w:rPr>
        <w:t xml:space="preserve">used </w:t>
      </w:r>
      <w:r>
        <w:rPr>
          <w:rFonts w:ascii="Times New Roman" w:hAnsi="Times New Roman" w:cs="Times New Roman"/>
          <w:sz w:val="24"/>
          <w:szCs w:val="24"/>
        </w:rPr>
        <w:t xml:space="preserve">when defending their beliefs against the public’s opinions.  These arguments spoke on </w:t>
      </w:r>
      <w:r w:rsidR="008E6134">
        <w:rPr>
          <w:rFonts w:ascii="Times New Roman" w:hAnsi="Times New Roman" w:cs="Times New Roman"/>
          <w:sz w:val="24"/>
          <w:szCs w:val="24"/>
        </w:rPr>
        <w:t xml:space="preserve">a </w:t>
      </w:r>
      <w:r>
        <w:rPr>
          <w:rFonts w:ascii="Times New Roman" w:hAnsi="Times New Roman" w:cs="Times New Roman"/>
          <w:sz w:val="24"/>
          <w:szCs w:val="24"/>
        </w:rPr>
        <w:t>personal level to Borthwick and she admire</w:t>
      </w:r>
      <w:r w:rsidR="008E6134">
        <w:rPr>
          <w:rFonts w:ascii="Times New Roman" w:hAnsi="Times New Roman" w:cs="Times New Roman"/>
          <w:sz w:val="24"/>
          <w:szCs w:val="24"/>
        </w:rPr>
        <w:t>d</w:t>
      </w:r>
      <w:r>
        <w:rPr>
          <w:rFonts w:ascii="Times New Roman" w:hAnsi="Times New Roman" w:cs="Times New Roman"/>
          <w:sz w:val="24"/>
          <w:szCs w:val="24"/>
        </w:rPr>
        <w:t xml:space="preserve"> all of Key’s work because it described exactly how she was feeling an</w:t>
      </w:r>
      <w:r w:rsidR="008E6134">
        <w:rPr>
          <w:rFonts w:ascii="Times New Roman" w:hAnsi="Times New Roman" w:cs="Times New Roman"/>
          <w:sz w:val="24"/>
          <w:szCs w:val="24"/>
        </w:rPr>
        <w:t xml:space="preserve">d it put these feelings into a framework </w:t>
      </w:r>
      <w:r>
        <w:rPr>
          <w:rFonts w:ascii="Times New Roman" w:hAnsi="Times New Roman" w:cs="Times New Roman"/>
          <w:sz w:val="24"/>
          <w:szCs w:val="24"/>
        </w:rPr>
        <w:t>that she could now use to explain her</w:t>
      </w:r>
      <w:r w:rsidR="008E6134">
        <w:rPr>
          <w:rFonts w:ascii="Times New Roman" w:hAnsi="Times New Roman" w:cs="Times New Roman"/>
          <w:sz w:val="24"/>
          <w:szCs w:val="24"/>
        </w:rPr>
        <w:t xml:space="preserve"> own</w:t>
      </w:r>
      <w:r>
        <w:rPr>
          <w:rFonts w:ascii="Times New Roman" w:hAnsi="Times New Roman" w:cs="Times New Roman"/>
          <w:sz w:val="24"/>
          <w:szCs w:val="24"/>
        </w:rPr>
        <w:t xml:space="preserve"> actions.  Borthwick became</w:t>
      </w:r>
      <w:r w:rsidR="00A867EF">
        <w:rPr>
          <w:rFonts w:ascii="Times New Roman" w:hAnsi="Times New Roman" w:cs="Times New Roman"/>
          <w:sz w:val="24"/>
          <w:szCs w:val="24"/>
        </w:rPr>
        <w:t xml:space="preserve"> so </w:t>
      </w:r>
      <w:r>
        <w:rPr>
          <w:rFonts w:ascii="Times New Roman" w:hAnsi="Times New Roman" w:cs="Times New Roman"/>
          <w:sz w:val="24"/>
          <w:szCs w:val="24"/>
        </w:rPr>
        <w:t xml:space="preserve">close to Key that she sent multiple letters to </w:t>
      </w:r>
      <w:r w:rsidR="009C2524">
        <w:rPr>
          <w:rFonts w:ascii="Times New Roman" w:hAnsi="Times New Roman" w:cs="Times New Roman"/>
          <w:sz w:val="24"/>
          <w:szCs w:val="24"/>
        </w:rPr>
        <w:t>Key during her time at Taliesin</w:t>
      </w:r>
      <w:r>
        <w:rPr>
          <w:rFonts w:ascii="Times New Roman" w:hAnsi="Times New Roman" w:cs="Times New Roman"/>
          <w:sz w:val="24"/>
          <w:szCs w:val="24"/>
        </w:rPr>
        <w:t>.</w:t>
      </w:r>
      <w:r w:rsidR="002B0BAD">
        <w:rPr>
          <w:rFonts w:ascii="Times New Roman" w:hAnsi="Times New Roman" w:cs="Times New Roman"/>
          <w:sz w:val="24"/>
          <w:szCs w:val="24"/>
        </w:rPr>
        <w:t xml:space="preserve"> </w:t>
      </w:r>
      <w:r w:rsidR="00FD115E">
        <w:rPr>
          <w:rFonts w:ascii="Times New Roman" w:hAnsi="Times New Roman" w:cs="Times New Roman"/>
          <w:sz w:val="24"/>
          <w:szCs w:val="24"/>
        </w:rPr>
        <w:t xml:space="preserve"> These letters are the only available source of Borthwick’s own voice and it finally gives her </w:t>
      </w:r>
      <w:r w:rsidR="00A867EF">
        <w:rPr>
          <w:rFonts w:ascii="Times New Roman" w:hAnsi="Times New Roman" w:cs="Times New Roman"/>
          <w:sz w:val="24"/>
          <w:szCs w:val="24"/>
        </w:rPr>
        <w:t xml:space="preserve">a </w:t>
      </w:r>
      <w:r w:rsidR="00FD115E">
        <w:rPr>
          <w:rFonts w:ascii="Times New Roman" w:hAnsi="Times New Roman" w:cs="Times New Roman"/>
          <w:sz w:val="24"/>
          <w:szCs w:val="24"/>
        </w:rPr>
        <w:t>voice</w:t>
      </w:r>
      <w:r w:rsidR="00A867EF">
        <w:rPr>
          <w:rFonts w:ascii="Times New Roman" w:hAnsi="Times New Roman" w:cs="Times New Roman"/>
          <w:sz w:val="24"/>
          <w:szCs w:val="24"/>
        </w:rPr>
        <w:t xml:space="preserve"> on her relationship with Wright</w:t>
      </w:r>
      <w:r w:rsidR="00FD115E">
        <w:rPr>
          <w:rFonts w:ascii="Times New Roman" w:hAnsi="Times New Roman" w:cs="Times New Roman"/>
          <w:sz w:val="24"/>
          <w:szCs w:val="24"/>
        </w:rPr>
        <w:t>.  In one letter Borthwick writes</w:t>
      </w:r>
      <w:r w:rsidR="008E6134">
        <w:rPr>
          <w:rFonts w:ascii="Times New Roman" w:hAnsi="Times New Roman" w:cs="Times New Roman"/>
          <w:sz w:val="24"/>
          <w:szCs w:val="24"/>
        </w:rPr>
        <w:t>:</w:t>
      </w:r>
    </w:p>
    <w:p w:rsidR="00FD115E" w:rsidRDefault="00FD115E" w:rsidP="009C2524">
      <w:pPr>
        <w:ind w:left="720"/>
        <w:rPr>
          <w:rFonts w:ascii="Times New Roman" w:hAnsi="Times New Roman" w:cs="Times New Roman"/>
          <w:sz w:val="24"/>
          <w:szCs w:val="24"/>
        </w:rPr>
      </w:pPr>
      <w:r>
        <w:rPr>
          <w:rFonts w:ascii="Times New Roman" w:hAnsi="Times New Roman" w:cs="Times New Roman"/>
          <w:sz w:val="24"/>
          <w:szCs w:val="24"/>
        </w:rPr>
        <w:t>“I am grateful indeed for your words of friendship and I trust I may live my life and I believe I am living it so that may not be ashamed of it as a testimony of faith in the beauty and purity and nobility Ellen Key’s words.”  Borthwick goes on to sign the letter with, “Your loving disciple, Mamah Bouton Borthwick.”</w:t>
      </w:r>
      <w:r>
        <w:rPr>
          <w:rStyle w:val="FootnoteReference"/>
          <w:rFonts w:ascii="Times New Roman" w:hAnsi="Times New Roman" w:cs="Times New Roman"/>
          <w:sz w:val="24"/>
          <w:szCs w:val="24"/>
        </w:rPr>
        <w:footnoteReference w:id="36"/>
      </w:r>
    </w:p>
    <w:p w:rsidR="00FD115E" w:rsidRDefault="00FD115E" w:rsidP="00FD115E">
      <w:pPr>
        <w:rPr>
          <w:rFonts w:ascii="Times New Roman" w:hAnsi="Times New Roman" w:cs="Times New Roman"/>
          <w:sz w:val="24"/>
          <w:szCs w:val="24"/>
        </w:rPr>
      </w:pPr>
    </w:p>
    <w:p w:rsidR="00100C02" w:rsidRDefault="00FD115E" w:rsidP="00FD115E">
      <w:pPr>
        <w:spacing w:line="480" w:lineRule="auto"/>
        <w:rPr>
          <w:rFonts w:ascii="Times New Roman" w:hAnsi="Times New Roman" w:cs="Times New Roman"/>
          <w:sz w:val="24"/>
          <w:szCs w:val="24"/>
        </w:rPr>
      </w:pPr>
      <w:r>
        <w:rPr>
          <w:rFonts w:ascii="Times New Roman" w:hAnsi="Times New Roman" w:cs="Times New Roman"/>
          <w:sz w:val="24"/>
          <w:szCs w:val="24"/>
        </w:rPr>
        <w:t xml:space="preserve">From this </w:t>
      </w:r>
      <w:r w:rsidR="000821E7">
        <w:rPr>
          <w:rFonts w:ascii="Times New Roman" w:hAnsi="Times New Roman" w:cs="Times New Roman"/>
          <w:sz w:val="24"/>
          <w:szCs w:val="24"/>
        </w:rPr>
        <w:t>letter,</w:t>
      </w:r>
      <w:r>
        <w:rPr>
          <w:rFonts w:ascii="Times New Roman" w:hAnsi="Times New Roman" w:cs="Times New Roman"/>
          <w:sz w:val="24"/>
          <w:szCs w:val="24"/>
        </w:rPr>
        <w:t xml:space="preserve"> it is easy to see how devoted Borthwick is to the feminist’s work.  Key strongly advocated that </w:t>
      </w:r>
      <w:proofErr w:type="gramStart"/>
      <w:r>
        <w:rPr>
          <w:rFonts w:ascii="Times New Roman" w:hAnsi="Times New Roman" w:cs="Times New Roman"/>
          <w:sz w:val="24"/>
          <w:szCs w:val="24"/>
        </w:rPr>
        <w:t>all of</w:t>
      </w:r>
      <w:proofErr w:type="gramEnd"/>
      <w:r>
        <w:rPr>
          <w:rFonts w:ascii="Times New Roman" w:hAnsi="Times New Roman" w:cs="Times New Roman"/>
          <w:sz w:val="24"/>
          <w:szCs w:val="24"/>
        </w:rPr>
        <w:t xml:space="preserve"> her disciples follow their beliefs and their relationships, “even in the face of </w:t>
      </w:r>
      <w:r>
        <w:rPr>
          <w:rFonts w:ascii="Times New Roman" w:hAnsi="Times New Roman" w:cs="Times New Roman"/>
          <w:sz w:val="24"/>
          <w:szCs w:val="24"/>
        </w:rPr>
        <w:lastRenderedPageBreak/>
        <w:t>public censure.”</w:t>
      </w:r>
      <w:r>
        <w:rPr>
          <w:rStyle w:val="FootnoteReference"/>
          <w:rFonts w:ascii="Times New Roman" w:hAnsi="Times New Roman" w:cs="Times New Roman"/>
          <w:sz w:val="24"/>
          <w:szCs w:val="24"/>
        </w:rPr>
        <w:footnoteReference w:id="37"/>
      </w:r>
      <w:r w:rsidR="00100C02">
        <w:rPr>
          <w:rFonts w:ascii="Times New Roman" w:hAnsi="Times New Roman" w:cs="Times New Roman"/>
          <w:sz w:val="24"/>
          <w:szCs w:val="24"/>
        </w:rPr>
        <w:t xml:space="preserve">  Which is exactly what Wright and Borthwick did whenever the public scrutinized their relationship.  However, despite Borthwick translating Key’s work and being as devoted</w:t>
      </w:r>
      <w:r w:rsidR="00AC18A9">
        <w:rPr>
          <w:rFonts w:ascii="Times New Roman" w:hAnsi="Times New Roman" w:cs="Times New Roman"/>
          <w:sz w:val="24"/>
          <w:szCs w:val="24"/>
        </w:rPr>
        <w:t xml:space="preserve"> to her </w:t>
      </w:r>
      <w:r w:rsidR="00100C02">
        <w:rPr>
          <w:rFonts w:ascii="Times New Roman" w:hAnsi="Times New Roman" w:cs="Times New Roman"/>
          <w:sz w:val="24"/>
          <w:szCs w:val="24"/>
        </w:rPr>
        <w:t xml:space="preserve">as she was, Key was known to keep </w:t>
      </w:r>
      <w:proofErr w:type="gramStart"/>
      <w:r w:rsidR="00100C02">
        <w:rPr>
          <w:rFonts w:ascii="Times New Roman" w:hAnsi="Times New Roman" w:cs="Times New Roman"/>
          <w:sz w:val="24"/>
          <w:szCs w:val="24"/>
        </w:rPr>
        <w:t>all of</w:t>
      </w:r>
      <w:proofErr w:type="gramEnd"/>
      <w:r w:rsidR="00100C02">
        <w:rPr>
          <w:rFonts w:ascii="Times New Roman" w:hAnsi="Times New Roman" w:cs="Times New Roman"/>
          <w:sz w:val="24"/>
          <w:szCs w:val="24"/>
        </w:rPr>
        <w:t xml:space="preserve"> her followers a certain distance away from her.  According to Twombly</w:t>
      </w:r>
      <w:r w:rsidR="00AC18A9">
        <w:rPr>
          <w:rFonts w:ascii="Times New Roman" w:hAnsi="Times New Roman" w:cs="Times New Roman"/>
          <w:sz w:val="24"/>
          <w:szCs w:val="24"/>
        </w:rPr>
        <w:t>:</w:t>
      </w:r>
      <w:r w:rsidR="00100C02">
        <w:rPr>
          <w:rFonts w:ascii="Times New Roman" w:hAnsi="Times New Roman" w:cs="Times New Roman"/>
          <w:sz w:val="24"/>
          <w:szCs w:val="24"/>
        </w:rPr>
        <w:t xml:space="preserve"> </w:t>
      </w:r>
    </w:p>
    <w:p w:rsidR="00FD115E" w:rsidRDefault="00100C02" w:rsidP="00100C02">
      <w:pPr>
        <w:ind w:left="720"/>
        <w:rPr>
          <w:rFonts w:ascii="Times New Roman" w:hAnsi="Times New Roman" w:cs="Times New Roman"/>
          <w:sz w:val="24"/>
          <w:szCs w:val="24"/>
        </w:rPr>
      </w:pPr>
      <w:r>
        <w:rPr>
          <w:rFonts w:ascii="Times New Roman" w:hAnsi="Times New Roman" w:cs="Times New Roman"/>
          <w:sz w:val="24"/>
          <w:szCs w:val="24"/>
        </w:rPr>
        <w:t>“Borthwick had apparently written to Key in an earlier (now missing) letter to ask if she could visit her in Sweden.  Key, with characteristic ambivalence, seems to have encouraged Borthwick t</w:t>
      </w:r>
      <w:r w:rsidR="000821E7">
        <w:rPr>
          <w:rFonts w:ascii="Times New Roman" w:hAnsi="Times New Roman" w:cs="Times New Roman"/>
          <w:sz w:val="24"/>
          <w:szCs w:val="24"/>
        </w:rPr>
        <w:t>o make the trip but then changed</w:t>
      </w:r>
      <w:r>
        <w:rPr>
          <w:rFonts w:ascii="Times New Roman" w:hAnsi="Times New Roman" w:cs="Times New Roman"/>
          <w:sz w:val="24"/>
          <w:szCs w:val="24"/>
        </w:rPr>
        <w:t xml:space="preserve"> her mind, forcing Borthwick to back pedal in order to restore harmony.”</w:t>
      </w:r>
      <w:r>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w:t>
      </w:r>
    </w:p>
    <w:p w:rsidR="00FD115E" w:rsidRDefault="00FD115E" w:rsidP="00FD115E">
      <w:pPr>
        <w:rPr>
          <w:rFonts w:ascii="Times New Roman" w:hAnsi="Times New Roman" w:cs="Times New Roman"/>
          <w:sz w:val="24"/>
          <w:szCs w:val="24"/>
        </w:rPr>
      </w:pPr>
    </w:p>
    <w:p w:rsidR="00100C02" w:rsidRDefault="00100C02" w:rsidP="00100C02">
      <w:pPr>
        <w:spacing w:line="480" w:lineRule="auto"/>
        <w:rPr>
          <w:rFonts w:ascii="Times New Roman" w:hAnsi="Times New Roman" w:cs="Times New Roman"/>
          <w:sz w:val="24"/>
          <w:szCs w:val="24"/>
        </w:rPr>
      </w:pPr>
      <w:r>
        <w:rPr>
          <w:rFonts w:ascii="Times New Roman" w:hAnsi="Times New Roman" w:cs="Times New Roman"/>
          <w:sz w:val="24"/>
          <w:szCs w:val="24"/>
        </w:rPr>
        <w:t xml:space="preserve">It is clear from this that Borthwick was </w:t>
      </w:r>
      <w:proofErr w:type="gramStart"/>
      <w:r>
        <w:rPr>
          <w:rFonts w:ascii="Times New Roman" w:hAnsi="Times New Roman" w:cs="Times New Roman"/>
          <w:sz w:val="24"/>
          <w:szCs w:val="24"/>
        </w:rPr>
        <w:t>definitely willing</w:t>
      </w:r>
      <w:proofErr w:type="gramEnd"/>
      <w:r>
        <w:rPr>
          <w:rFonts w:ascii="Times New Roman" w:hAnsi="Times New Roman" w:cs="Times New Roman"/>
          <w:sz w:val="24"/>
          <w:szCs w:val="24"/>
        </w:rPr>
        <w:t xml:space="preserve"> to contact Key despite Key not wanting her to.  Borthwick probably felt indebted to Key because Key helped her out during a stressful time whe</w:t>
      </w:r>
      <w:r w:rsidR="00AC18A9">
        <w:rPr>
          <w:rFonts w:ascii="Times New Roman" w:hAnsi="Times New Roman" w:cs="Times New Roman"/>
          <w:sz w:val="24"/>
          <w:szCs w:val="24"/>
        </w:rPr>
        <w:t>n</w:t>
      </w:r>
      <w:r>
        <w:rPr>
          <w:rFonts w:ascii="Times New Roman" w:hAnsi="Times New Roman" w:cs="Times New Roman"/>
          <w:sz w:val="24"/>
          <w:szCs w:val="24"/>
        </w:rPr>
        <w:t xml:space="preserve"> it seemed like the whole world was against her and Wright.</w:t>
      </w:r>
    </w:p>
    <w:p w:rsidR="00EC0650" w:rsidRDefault="00EC0650" w:rsidP="00100C02">
      <w:pPr>
        <w:spacing w:line="480" w:lineRule="auto"/>
        <w:rPr>
          <w:rFonts w:ascii="Times New Roman" w:hAnsi="Times New Roman" w:cs="Times New Roman"/>
          <w:sz w:val="24"/>
          <w:szCs w:val="24"/>
        </w:rPr>
      </w:pPr>
    </w:p>
    <w:p w:rsidR="0010402C" w:rsidRDefault="00EC0650" w:rsidP="00100C02">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Frank Lloyd Wright:</w:t>
      </w:r>
    </w:p>
    <w:p w:rsidR="0010402C" w:rsidRPr="0095143F" w:rsidRDefault="0010402C" w:rsidP="0010402C">
      <w:pPr>
        <w:spacing w:line="480" w:lineRule="auto"/>
        <w:rPr>
          <w:rFonts w:ascii="Times New Roman" w:hAnsi="Times New Roman" w:cs="Times New Roman"/>
          <w:sz w:val="24"/>
          <w:szCs w:val="24"/>
        </w:rPr>
      </w:pPr>
      <w:r>
        <w:rPr>
          <w:rFonts w:ascii="Times New Roman" w:hAnsi="Times New Roman" w:cs="Times New Roman"/>
          <w:sz w:val="24"/>
          <w:szCs w:val="24"/>
        </w:rPr>
        <w:tab/>
        <w:t>Before Frank Lloyd Wright met Mamah Borthwick, he</w:t>
      </w:r>
      <w:r w:rsidR="00CA294F">
        <w:rPr>
          <w:rFonts w:ascii="Times New Roman" w:hAnsi="Times New Roman" w:cs="Times New Roman"/>
          <w:sz w:val="24"/>
          <w:szCs w:val="24"/>
        </w:rPr>
        <w:t xml:space="preserve"> abided by</w:t>
      </w:r>
      <w:r>
        <w:rPr>
          <w:rFonts w:ascii="Times New Roman" w:hAnsi="Times New Roman" w:cs="Times New Roman"/>
          <w:sz w:val="24"/>
          <w:szCs w:val="24"/>
        </w:rPr>
        <w:t xml:space="preserve"> society’s standards of domesticity.  As previously stated, he married his first wife, Catherine, who </w:t>
      </w:r>
      <w:proofErr w:type="gramStart"/>
      <w:r>
        <w:rPr>
          <w:rFonts w:ascii="Times New Roman" w:hAnsi="Times New Roman" w:cs="Times New Roman"/>
          <w:sz w:val="24"/>
          <w:szCs w:val="24"/>
        </w:rPr>
        <w:t>was seen as</w:t>
      </w:r>
      <w:proofErr w:type="gramEnd"/>
      <w:r>
        <w:rPr>
          <w:rFonts w:ascii="Times New Roman" w:hAnsi="Times New Roman" w:cs="Times New Roman"/>
          <w:sz w:val="24"/>
          <w:szCs w:val="24"/>
        </w:rPr>
        <w:t xml:space="preserve"> the ideal “true woman”</w:t>
      </w:r>
      <w:r w:rsidR="001170BB">
        <w:rPr>
          <w:rFonts w:ascii="Times New Roman" w:hAnsi="Times New Roman" w:cs="Times New Roman"/>
          <w:sz w:val="24"/>
          <w:szCs w:val="24"/>
        </w:rPr>
        <w:t xml:space="preserve"> who followed the four virtues of piety, purity, domesticity, and submissiveness.  During </w:t>
      </w:r>
      <w:r w:rsidR="006547B5">
        <w:rPr>
          <w:rFonts w:ascii="Times New Roman" w:hAnsi="Times New Roman" w:cs="Times New Roman"/>
          <w:sz w:val="24"/>
          <w:szCs w:val="24"/>
        </w:rPr>
        <w:t>his</w:t>
      </w:r>
      <w:r w:rsidR="001170BB">
        <w:rPr>
          <w:rFonts w:ascii="Times New Roman" w:hAnsi="Times New Roman" w:cs="Times New Roman"/>
          <w:sz w:val="24"/>
          <w:szCs w:val="24"/>
        </w:rPr>
        <w:t xml:space="preserve"> marriage,</w:t>
      </w:r>
      <w:r w:rsidR="006547B5">
        <w:rPr>
          <w:rFonts w:ascii="Times New Roman" w:hAnsi="Times New Roman" w:cs="Times New Roman"/>
          <w:sz w:val="24"/>
          <w:szCs w:val="24"/>
        </w:rPr>
        <w:t xml:space="preserve"> Wright</w:t>
      </w:r>
      <w:r w:rsidR="00031260">
        <w:rPr>
          <w:rFonts w:ascii="Times New Roman" w:hAnsi="Times New Roman" w:cs="Times New Roman"/>
          <w:sz w:val="24"/>
          <w:szCs w:val="24"/>
        </w:rPr>
        <w:t xml:space="preserve"> entered into</w:t>
      </w:r>
      <w:r w:rsidR="00332AD8">
        <w:rPr>
          <w:rFonts w:ascii="Times New Roman" w:hAnsi="Times New Roman" w:cs="Times New Roman"/>
          <w:sz w:val="24"/>
          <w:szCs w:val="24"/>
        </w:rPr>
        <w:t xml:space="preserve"> a</w:t>
      </w:r>
      <w:r w:rsidR="00031260">
        <w:rPr>
          <w:rFonts w:ascii="Times New Roman" w:hAnsi="Times New Roman" w:cs="Times New Roman"/>
          <w:sz w:val="24"/>
          <w:szCs w:val="24"/>
        </w:rPr>
        <w:t xml:space="preserve"> </w:t>
      </w:r>
      <w:r w:rsidR="006547B5">
        <w:rPr>
          <w:rFonts w:ascii="Times New Roman" w:hAnsi="Times New Roman" w:cs="Times New Roman"/>
          <w:sz w:val="24"/>
          <w:szCs w:val="24"/>
        </w:rPr>
        <w:t>domestic suburban life</w:t>
      </w:r>
      <w:r w:rsidR="00332AD8">
        <w:rPr>
          <w:rFonts w:ascii="Times New Roman" w:hAnsi="Times New Roman" w:cs="Times New Roman"/>
          <w:sz w:val="24"/>
          <w:szCs w:val="24"/>
        </w:rPr>
        <w:t>style</w:t>
      </w:r>
      <w:r w:rsidR="006547B5">
        <w:rPr>
          <w:rFonts w:ascii="Times New Roman" w:hAnsi="Times New Roman" w:cs="Times New Roman"/>
          <w:sz w:val="24"/>
          <w:szCs w:val="24"/>
        </w:rPr>
        <w:t xml:space="preserve"> and</w:t>
      </w:r>
      <w:r w:rsidR="001170BB">
        <w:rPr>
          <w:rFonts w:ascii="Times New Roman" w:hAnsi="Times New Roman" w:cs="Times New Roman"/>
          <w:sz w:val="24"/>
          <w:szCs w:val="24"/>
        </w:rPr>
        <w:t xml:space="preserve"> he had six children with Catherine</w:t>
      </w:r>
      <w:r w:rsidR="006547B5">
        <w:rPr>
          <w:rFonts w:ascii="Times New Roman" w:hAnsi="Times New Roman" w:cs="Times New Roman"/>
          <w:sz w:val="24"/>
          <w:szCs w:val="24"/>
        </w:rPr>
        <w:t>.  By a</w:t>
      </w:r>
      <w:r w:rsidR="00CA294F">
        <w:rPr>
          <w:rFonts w:ascii="Times New Roman" w:hAnsi="Times New Roman" w:cs="Times New Roman"/>
          <w:sz w:val="24"/>
          <w:szCs w:val="24"/>
        </w:rPr>
        <w:t>dhering</w:t>
      </w:r>
      <w:r w:rsidR="006547B5">
        <w:rPr>
          <w:rFonts w:ascii="Times New Roman" w:hAnsi="Times New Roman" w:cs="Times New Roman"/>
          <w:sz w:val="24"/>
          <w:szCs w:val="24"/>
        </w:rPr>
        <w:t xml:space="preserve"> to society’s desires, Wright became increasingly popular within his community, nationally, and internationally through his architectural commissions.  However, as time went on Wright decided to </w:t>
      </w:r>
      <w:r w:rsidR="00CA294F">
        <w:rPr>
          <w:rFonts w:ascii="Times New Roman" w:hAnsi="Times New Roman" w:cs="Times New Roman"/>
          <w:sz w:val="24"/>
          <w:szCs w:val="24"/>
        </w:rPr>
        <w:t>act on</w:t>
      </w:r>
      <w:r w:rsidR="006547B5">
        <w:rPr>
          <w:rFonts w:ascii="Times New Roman" w:hAnsi="Times New Roman" w:cs="Times New Roman"/>
          <w:sz w:val="24"/>
          <w:szCs w:val="24"/>
        </w:rPr>
        <w:t xml:space="preserve"> his </w:t>
      </w:r>
      <w:r w:rsidR="00CA294F">
        <w:rPr>
          <w:rFonts w:ascii="Times New Roman" w:hAnsi="Times New Roman" w:cs="Times New Roman"/>
          <w:sz w:val="24"/>
          <w:szCs w:val="24"/>
        </w:rPr>
        <w:t xml:space="preserve">innate </w:t>
      </w:r>
      <w:r w:rsidR="006547B5">
        <w:rPr>
          <w:rFonts w:ascii="Times New Roman" w:hAnsi="Times New Roman" w:cs="Times New Roman"/>
          <w:sz w:val="24"/>
          <w:szCs w:val="24"/>
        </w:rPr>
        <w:t>principles, especially those that related to marriage and home life.</w:t>
      </w:r>
      <w:r w:rsidR="00104393">
        <w:rPr>
          <w:rFonts w:ascii="Times New Roman" w:hAnsi="Times New Roman" w:cs="Times New Roman"/>
          <w:sz w:val="24"/>
          <w:szCs w:val="24"/>
        </w:rPr>
        <w:t xml:space="preserve">  In 1905, Wright even began to change his appearance and his conventional neighbors </w:t>
      </w:r>
      <w:r w:rsidR="00DC747C">
        <w:rPr>
          <w:rFonts w:ascii="Times New Roman" w:hAnsi="Times New Roman" w:cs="Times New Roman"/>
          <w:sz w:val="24"/>
          <w:szCs w:val="24"/>
        </w:rPr>
        <w:t xml:space="preserve">and probably Catherine herself </w:t>
      </w:r>
      <w:r w:rsidR="00104393">
        <w:rPr>
          <w:rFonts w:ascii="Times New Roman" w:hAnsi="Times New Roman" w:cs="Times New Roman"/>
          <w:sz w:val="24"/>
          <w:szCs w:val="24"/>
        </w:rPr>
        <w:t xml:space="preserve">started to notice that he </w:t>
      </w:r>
      <w:r w:rsidR="00DC747C">
        <w:rPr>
          <w:rFonts w:ascii="Times New Roman" w:hAnsi="Times New Roman" w:cs="Times New Roman"/>
          <w:sz w:val="24"/>
          <w:szCs w:val="24"/>
        </w:rPr>
        <w:t>was</w:t>
      </w:r>
      <w:r w:rsidR="00104393">
        <w:rPr>
          <w:rFonts w:ascii="Times New Roman" w:hAnsi="Times New Roman" w:cs="Times New Roman"/>
          <w:sz w:val="24"/>
          <w:szCs w:val="24"/>
        </w:rPr>
        <w:t xml:space="preserve"> becoming less and less of the ideal Oak Park citizen.  He started to let his hair grow, Hubbard-style, </w:t>
      </w:r>
      <w:r w:rsidR="00104393">
        <w:rPr>
          <w:rFonts w:ascii="Times New Roman" w:hAnsi="Times New Roman" w:cs="Times New Roman"/>
          <w:sz w:val="24"/>
          <w:szCs w:val="24"/>
        </w:rPr>
        <w:lastRenderedPageBreak/>
        <w:t>stopped going to church and even brought some new guests over that did not fit into suburban standards.</w:t>
      </w:r>
      <w:r w:rsidR="00104393">
        <w:rPr>
          <w:rStyle w:val="FootnoteReference"/>
          <w:rFonts w:ascii="Times New Roman" w:hAnsi="Times New Roman" w:cs="Times New Roman"/>
          <w:sz w:val="24"/>
          <w:szCs w:val="24"/>
        </w:rPr>
        <w:footnoteReference w:id="39"/>
      </w:r>
      <w:r w:rsidR="00104393">
        <w:rPr>
          <w:rFonts w:ascii="Times New Roman" w:hAnsi="Times New Roman" w:cs="Times New Roman"/>
          <w:sz w:val="24"/>
          <w:szCs w:val="24"/>
        </w:rPr>
        <w:t xml:space="preserve">  </w:t>
      </w:r>
      <w:r w:rsidR="00C51DAF">
        <w:rPr>
          <w:rFonts w:ascii="Times New Roman" w:hAnsi="Times New Roman" w:cs="Times New Roman"/>
          <w:sz w:val="24"/>
          <w:szCs w:val="24"/>
        </w:rPr>
        <w:t xml:space="preserve"> Eventually, </w:t>
      </w:r>
      <w:r w:rsidR="00CA294F">
        <w:rPr>
          <w:rFonts w:ascii="Times New Roman" w:hAnsi="Times New Roman" w:cs="Times New Roman"/>
          <w:sz w:val="24"/>
          <w:szCs w:val="24"/>
        </w:rPr>
        <w:t>h</w:t>
      </w:r>
      <w:r w:rsidR="00B60A7C">
        <w:rPr>
          <w:rFonts w:ascii="Times New Roman" w:hAnsi="Times New Roman" w:cs="Times New Roman"/>
          <w:sz w:val="24"/>
          <w:szCs w:val="24"/>
        </w:rPr>
        <w:t xml:space="preserve">is newfound ideals are what led him to Mamah Borthwick.  He was no longer interested in the ideals his wife structured her life around.  Instead, he was interested in someone who advocated for </w:t>
      </w:r>
      <w:r w:rsidR="0095143F">
        <w:rPr>
          <w:rFonts w:ascii="Times New Roman" w:hAnsi="Times New Roman" w:cs="Times New Roman"/>
          <w:sz w:val="24"/>
          <w:szCs w:val="24"/>
        </w:rPr>
        <w:t>emancipation</w:t>
      </w:r>
      <w:r w:rsidR="00B60A7C">
        <w:rPr>
          <w:rFonts w:ascii="Times New Roman" w:hAnsi="Times New Roman" w:cs="Times New Roman"/>
          <w:sz w:val="24"/>
          <w:szCs w:val="24"/>
        </w:rPr>
        <w:t xml:space="preserve"> from the domestic lifestyle that was forced upon them by society.</w:t>
      </w:r>
      <w:r w:rsidR="0095143F">
        <w:rPr>
          <w:rFonts w:ascii="Times New Roman" w:hAnsi="Times New Roman" w:cs="Times New Roman"/>
          <w:sz w:val="24"/>
          <w:szCs w:val="24"/>
        </w:rPr>
        <w:t xml:space="preserve">  </w:t>
      </w:r>
      <w:r w:rsidRPr="0095143F">
        <w:rPr>
          <w:rFonts w:ascii="Times New Roman" w:hAnsi="Times New Roman" w:cs="Times New Roman"/>
          <w:sz w:val="24"/>
          <w:szCs w:val="24"/>
        </w:rPr>
        <w:t>This unhappiness with the virtue of domesticity was expressed more and more when he was explaining his reasoning for wanting a divorce</w:t>
      </w:r>
      <w:r w:rsidR="00CA294F">
        <w:rPr>
          <w:rFonts w:ascii="Times New Roman" w:hAnsi="Times New Roman" w:cs="Times New Roman"/>
          <w:sz w:val="24"/>
          <w:szCs w:val="24"/>
        </w:rPr>
        <w:t>:</w:t>
      </w:r>
    </w:p>
    <w:p w:rsidR="0010402C" w:rsidRDefault="0010402C" w:rsidP="0095143F">
      <w:pPr>
        <w:ind w:left="720"/>
        <w:rPr>
          <w:rFonts w:ascii="Times New Roman" w:hAnsi="Times New Roman" w:cs="Times New Roman"/>
          <w:sz w:val="24"/>
          <w:szCs w:val="24"/>
        </w:rPr>
      </w:pPr>
      <w:r w:rsidRPr="0095143F">
        <w:rPr>
          <w:rFonts w:ascii="Times New Roman" w:hAnsi="Times New Roman" w:cs="Times New Roman"/>
          <w:sz w:val="24"/>
          <w:szCs w:val="24"/>
        </w:rPr>
        <w:t>“Everything, personal or otherwise, bore heavily down upon me.  Domesticity most of all.  What I wanted I did not know.  I loved my children.  I loved my home.  A true home is the finest ideal of man, and yet – well, to gain my freedom I asked for divorce.”</w:t>
      </w:r>
      <w:r w:rsidRPr="0095143F">
        <w:rPr>
          <w:rStyle w:val="FootnoteReference"/>
          <w:rFonts w:ascii="Times New Roman" w:hAnsi="Times New Roman" w:cs="Times New Roman"/>
          <w:sz w:val="24"/>
          <w:szCs w:val="24"/>
        </w:rPr>
        <w:footnoteReference w:id="40"/>
      </w:r>
    </w:p>
    <w:p w:rsidR="0095143F" w:rsidRDefault="0095143F" w:rsidP="0095143F">
      <w:pPr>
        <w:spacing w:line="480" w:lineRule="auto"/>
        <w:jc w:val="both"/>
        <w:rPr>
          <w:rFonts w:ascii="Times New Roman" w:hAnsi="Times New Roman" w:cs="Times New Roman"/>
          <w:sz w:val="24"/>
          <w:szCs w:val="24"/>
        </w:rPr>
      </w:pPr>
    </w:p>
    <w:p w:rsidR="00100C02" w:rsidRDefault="0095143F" w:rsidP="006A4A9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Wright </w:t>
      </w:r>
      <w:r w:rsidR="00CA294F">
        <w:rPr>
          <w:rFonts w:ascii="Times New Roman" w:hAnsi="Times New Roman" w:cs="Times New Roman"/>
          <w:sz w:val="24"/>
          <w:szCs w:val="24"/>
        </w:rPr>
        <w:t>would</w:t>
      </w:r>
      <w:r>
        <w:rPr>
          <w:rFonts w:ascii="Times New Roman" w:hAnsi="Times New Roman" w:cs="Times New Roman"/>
          <w:sz w:val="24"/>
          <w:szCs w:val="24"/>
        </w:rPr>
        <w:t xml:space="preserve"> not</w:t>
      </w:r>
      <w:r w:rsidR="00CA294F">
        <w:rPr>
          <w:rFonts w:ascii="Times New Roman" w:hAnsi="Times New Roman" w:cs="Times New Roman"/>
          <w:sz w:val="24"/>
          <w:szCs w:val="24"/>
        </w:rPr>
        <w:t xml:space="preserve"> be</w:t>
      </w:r>
      <w:r>
        <w:rPr>
          <w:rFonts w:ascii="Times New Roman" w:hAnsi="Times New Roman" w:cs="Times New Roman"/>
          <w:sz w:val="24"/>
          <w:szCs w:val="24"/>
        </w:rPr>
        <w:t xml:space="preserve"> granted this divorce by his first wife</w:t>
      </w:r>
      <w:r w:rsidR="00332AD8">
        <w:rPr>
          <w:rFonts w:ascii="Times New Roman" w:hAnsi="Times New Roman" w:cs="Times New Roman"/>
          <w:sz w:val="24"/>
          <w:szCs w:val="24"/>
        </w:rPr>
        <w:t xml:space="preserve"> until many years later.  I</w:t>
      </w:r>
      <w:r>
        <w:rPr>
          <w:rFonts w:ascii="Times New Roman" w:hAnsi="Times New Roman" w:cs="Times New Roman"/>
          <w:sz w:val="24"/>
          <w:szCs w:val="24"/>
        </w:rPr>
        <w:t>n 1909</w:t>
      </w:r>
      <w:r w:rsidR="00332AD8">
        <w:rPr>
          <w:rFonts w:ascii="Times New Roman" w:hAnsi="Times New Roman" w:cs="Times New Roman"/>
          <w:sz w:val="24"/>
          <w:szCs w:val="24"/>
        </w:rPr>
        <w:t>,</w:t>
      </w:r>
      <w:r>
        <w:rPr>
          <w:rFonts w:ascii="Times New Roman" w:hAnsi="Times New Roman" w:cs="Times New Roman"/>
          <w:sz w:val="24"/>
          <w:szCs w:val="24"/>
        </w:rPr>
        <w:t xml:space="preserve"> he still decided to pursue his newfound principles and ideals by leaving his wife and six children to go to Europe with Borthwick.</w:t>
      </w:r>
      <w:r w:rsidR="00104393">
        <w:rPr>
          <w:rFonts w:ascii="Times New Roman" w:hAnsi="Times New Roman" w:cs="Times New Roman"/>
          <w:sz w:val="24"/>
          <w:szCs w:val="24"/>
        </w:rPr>
        <w:t xml:space="preserve">  </w:t>
      </w:r>
      <w:r w:rsidR="00CA294F">
        <w:rPr>
          <w:rFonts w:ascii="Times New Roman" w:hAnsi="Times New Roman" w:cs="Times New Roman"/>
          <w:sz w:val="24"/>
          <w:szCs w:val="24"/>
        </w:rPr>
        <w:t>T</w:t>
      </w:r>
      <w:r w:rsidR="00104393">
        <w:rPr>
          <w:rFonts w:ascii="Times New Roman" w:hAnsi="Times New Roman" w:cs="Times New Roman"/>
          <w:sz w:val="24"/>
          <w:szCs w:val="24"/>
        </w:rPr>
        <w:t xml:space="preserve">he public was </w:t>
      </w:r>
      <w:r w:rsidR="00CA294F">
        <w:rPr>
          <w:rFonts w:ascii="Times New Roman" w:hAnsi="Times New Roman" w:cs="Times New Roman"/>
          <w:sz w:val="24"/>
          <w:szCs w:val="24"/>
        </w:rPr>
        <w:t xml:space="preserve">scandalized </w:t>
      </w:r>
      <w:r w:rsidR="00104393">
        <w:rPr>
          <w:rFonts w:ascii="Times New Roman" w:hAnsi="Times New Roman" w:cs="Times New Roman"/>
          <w:sz w:val="24"/>
          <w:szCs w:val="24"/>
        </w:rPr>
        <w:t xml:space="preserve">with </w:t>
      </w:r>
      <w:r w:rsidR="006A4A91">
        <w:rPr>
          <w:rFonts w:ascii="Times New Roman" w:hAnsi="Times New Roman" w:cs="Times New Roman"/>
          <w:sz w:val="24"/>
          <w:szCs w:val="24"/>
        </w:rPr>
        <w:t>Wright’s decision and his work commissions began to decline dramatically.  However, Wright did not care what the public thought about his relationship with Borthwick and he was persistent on defending the free love ideal that their relationship was founded upon.</w:t>
      </w:r>
    </w:p>
    <w:p w:rsidR="006A4A91" w:rsidRPr="003E2234" w:rsidRDefault="006A4A91" w:rsidP="006A4A91">
      <w:pPr>
        <w:spacing w:line="480" w:lineRule="auto"/>
        <w:jc w:val="both"/>
        <w:rPr>
          <w:rFonts w:ascii="Times New Roman" w:hAnsi="Times New Roman" w:cs="Times New Roman"/>
          <w:sz w:val="24"/>
          <w:szCs w:val="24"/>
        </w:rPr>
      </w:pPr>
    </w:p>
    <w:p w:rsidR="00CD6AEE" w:rsidRDefault="00CA294F" w:rsidP="000F7079">
      <w:pPr>
        <w:spacing w:line="48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The Role of </w:t>
      </w:r>
      <w:r w:rsidR="000F7079">
        <w:rPr>
          <w:rFonts w:ascii="Times New Roman" w:hAnsi="Times New Roman" w:cs="Times New Roman"/>
          <w:b/>
          <w:sz w:val="24"/>
          <w:szCs w:val="24"/>
          <w:u w:val="single"/>
        </w:rPr>
        <w:t>Eugenics</w:t>
      </w:r>
    </w:p>
    <w:p w:rsidR="003E2234" w:rsidRDefault="003E2234" w:rsidP="00327B4D">
      <w:pPr>
        <w:spacing w:line="480" w:lineRule="auto"/>
        <w:rPr>
          <w:rFonts w:ascii="Times New Roman" w:hAnsi="Times New Roman" w:cs="Times New Roman"/>
          <w:sz w:val="24"/>
          <w:szCs w:val="24"/>
        </w:rPr>
      </w:pPr>
      <w:r>
        <w:rPr>
          <w:rFonts w:ascii="Times New Roman" w:hAnsi="Times New Roman" w:cs="Times New Roman"/>
          <w:sz w:val="24"/>
          <w:szCs w:val="24"/>
        </w:rPr>
        <w:tab/>
        <w:t>Eugenics played a huge role in defining the standards of society by dictating who could marry who</w:t>
      </w:r>
      <w:r w:rsidR="00532B66">
        <w:rPr>
          <w:rFonts w:ascii="Times New Roman" w:hAnsi="Times New Roman" w:cs="Times New Roman"/>
          <w:sz w:val="24"/>
          <w:szCs w:val="24"/>
        </w:rPr>
        <w:t>m</w:t>
      </w:r>
      <w:r>
        <w:rPr>
          <w:rFonts w:ascii="Times New Roman" w:hAnsi="Times New Roman" w:cs="Times New Roman"/>
          <w:sz w:val="24"/>
          <w:szCs w:val="24"/>
        </w:rPr>
        <w:t xml:space="preserve">. </w:t>
      </w:r>
      <w:r w:rsidR="00332AD8">
        <w:rPr>
          <w:rFonts w:ascii="Times New Roman" w:hAnsi="Times New Roman" w:cs="Times New Roman"/>
          <w:sz w:val="24"/>
          <w:szCs w:val="24"/>
        </w:rPr>
        <w:t xml:space="preserve"> </w:t>
      </w:r>
      <w:r w:rsidR="007E1959">
        <w:rPr>
          <w:rFonts w:ascii="Times New Roman" w:hAnsi="Times New Roman" w:cs="Times New Roman"/>
          <w:sz w:val="24"/>
          <w:szCs w:val="24"/>
        </w:rPr>
        <w:t xml:space="preserve">Both the True Woman and the New Woman were heavily influenced by eugenics.  Eugenics was the science of improving the human population through selective breeding in order to create desirable characteristics to make the “perfect race.”  </w:t>
      </w:r>
      <w:r>
        <w:rPr>
          <w:rFonts w:ascii="Times New Roman" w:hAnsi="Times New Roman" w:cs="Times New Roman"/>
          <w:sz w:val="24"/>
          <w:szCs w:val="24"/>
        </w:rPr>
        <w:t xml:space="preserve"> By controlling marriage, society could then control who reproduced with who</w:t>
      </w:r>
      <w:r w:rsidR="00532B66">
        <w:rPr>
          <w:rFonts w:ascii="Times New Roman" w:hAnsi="Times New Roman" w:cs="Times New Roman"/>
          <w:sz w:val="24"/>
          <w:szCs w:val="24"/>
        </w:rPr>
        <w:t>m</w:t>
      </w:r>
      <w:r w:rsidR="006F0A0A">
        <w:rPr>
          <w:rFonts w:ascii="Times New Roman" w:hAnsi="Times New Roman" w:cs="Times New Roman"/>
          <w:sz w:val="24"/>
          <w:szCs w:val="24"/>
        </w:rPr>
        <w:t>,</w:t>
      </w:r>
      <w:r>
        <w:rPr>
          <w:rFonts w:ascii="Times New Roman" w:hAnsi="Times New Roman" w:cs="Times New Roman"/>
          <w:sz w:val="24"/>
          <w:szCs w:val="24"/>
        </w:rPr>
        <w:t xml:space="preserve"> so the race could continue to remain pure</w:t>
      </w:r>
      <w:r w:rsidR="005B5A5C">
        <w:rPr>
          <w:rFonts w:ascii="Times New Roman" w:hAnsi="Times New Roman" w:cs="Times New Roman"/>
          <w:sz w:val="24"/>
          <w:szCs w:val="24"/>
        </w:rPr>
        <w:t xml:space="preserve">.  For </w:t>
      </w:r>
      <w:r w:rsidR="005B5A5C">
        <w:rPr>
          <w:rFonts w:ascii="Times New Roman" w:hAnsi="Times New Roman" w:cs="Times New Roman"/>
          <w:sz w:val="24"/>
          <w:szCs w:val="24"/>
        </w:rPr>
        <w:lastRenderedPageBreak/>
        <w:t>example, in Davenport’s bulletin, he states the three main laws to restrict marriage because of eugenics.  He states</w:t>
      </w:r>
      <w:r w:rsidR="00532B66">
        <w:rPr>
          <w:rFonts w:ascii="Times New Roman" w:hAnsi="Times New Roman" w:cs="Times New Roman"/>
          <w:sz w:val="24"/>
          <w:szCs w:val="24"/>
        </w:rPr>
        <w:t>:</w:t>
      </w:r>
    </w:p>
    <w:p w:rsidR="003E2234" w:rsidRDefault="003E2234" w:rsidP="003E2234">
      <w:pPr>
        <w:ind w:left="720"/>
        <w:rPr>
          <w:rFonts w:ascii="Times New Roman" w:hAnsi="Times New Roman" w:cs="Times New Roman"/>
          <w:sz w:val="24"/>
          <w:szCs w:val="24"/>
        </w:rPr>
      </w:pPr>
      <w:r>
        <w:rPr>
          <w:rFonts w:ascii="Times New Roman" w:hAnsi="Times New Roman" w:cs="Times New Roman"/>
          <w:sz w:val="24"/>
          <w:szCs w:val="24"/>
        </w:rPr>
        <w:t>“the laws of biological import restricting marriage fall into three groups: (1) laws limiting the physical and mental condition of the consorts, (2) laws limiting consanguinity; and (3) laws concerning miscegenation or the mixture of races.”</w:t>
      </w:r>
      <w:r>
        <w:rPr>
          <w:rStyle w:val="FootnoteReference"/>
          <w:rFonts w:ascii="Times New Roman" w:hAnsi="Times New Roman" w:cs="Times New Roman"/>
          <w:sz w:val="24"/>
          <w:szCs w:val="24"/>
        </w:rPr>
        <w:footnoteReference w:id="41"/>
      </w:r>
    </w:p>
    <w:p w:rsidR="003E2234" w:rsidRDefault="003E2234" w:rsidP="003E2234">
      <w:pPr>
        <w:rPr>
          <w:rFonts w:ascii="Times New Roman" w:hAnsi="Times New Roman" w:cs="Times New Roman"/>
          <w:sz w:val="24"/>
          <w:szCs w:val="24"/>
        </w:rPr>
      </w:pPr>
    </w:p>
    <w:p w:rsidR="00703FAE" w:rsidRDefault="003E2234" w:rsidP="005B5A5C">
      <w:pPr>
        <w:spacing w:line="480" w:lineRule="auto"/>
        <w:rPr>
          <w:rFonts w:ascii="Times New Roman" w:hAnsi="Times New Roman" w:cs="Times New Roman"/>
          <w:sz w:val="24"/>
          <w:szCs w:val="24"/>
        </w:rPr>
      </w:pPr>
      <w:r>
        <w:rPr>
          <w:rFonts w:ascii="Times New Roman" w:hAnsi="Times New Roman" w:cs="Times New Roman"/>
          <w:sz w:val="24"/>
          <w:szCs w:val="24"/>
        </w:rPr>
        <w:t xml:space="preserve">In Reed’s </w:t>
      </w:r>
      <w:r w:rsidR="000821E7">
        <w:rPr>
          <w:rFonts w:ascii="Times New Roman" w:hAnsi="Times New Roman" w:cs="Times New Roman"/>
          <w:sz w:val="24"/>
          <w:szCs w:val="24"/>
        </w:rPr>
        <w:t>article,</w:t>
      </w:r>
      <w:r>
        <w:rPr>
          <w:rFonts w:ascii="Times New Roman" w:hAnsi="Times New Roman" w:cs="Times New Roman"/>
          <w:sz w:val="24"/>
          <w:szCs w:val="24"/>
        </w:rPr>
        <w:t xml:space="preserve"> </w:t>
      </w:r>
      <w:r w:rsidR="007E1959">
        <w:rPr>
          <w:rFonts w:ascii="Times New Roman" w:hAnsi="Times New Roman" w:cs="Times New Roman"/>
          <w:i/>
          <w:sz w:val="24"/>
          <w:szCs w:val="24"/>
        </w:rPr>
        <w:t xml:space="preserve">Laws of human Breeding and Applied Eugenics, </w:t>
      </w:r>
      <w:r>
        <w:rPr>
          <w:rFonts w:ascii="Times New Roman" w:hAnsi="Times New Roman" w:cs="Times New Roman"/>
          <w:sz w:val="24"/>
          <w:szCs w:val="24"/>
        </w:rPr>
        <w:t>he states that “eugenic, means ‘well born’ and, as applied to marriage, signifies the union of one man with one woman as husband and wife, not merely for the perpetuation of the species without reference to quality, possible progeny.”</w:t>
      </w:r>
      <w:r>
        <w:rPr>
          <w:rStyle w:val="FootnoteReference"/>
          <w:rFonts w:ascii="Times New Roman" w:hAnsi="Times New Roman" w:cs="Times New Roman"/>
          <w:sz w:val="24"/>
          <w:szCs w:val="24"/>
        </w:rPr>
        <w:footnoteReference w:id="42"/>
      </w:r>
      <w:r w:rsidR="00C3357B">
        <w:rPr>
          <w:rFonts w:ascii="Times New Roman" w:hAnsi="Times New Roman" w:cs="Times New Roman"/>
          <w:sz w:val="24"/>
          <w:szCs w:val="24"/>
        </w:rPr>
        <w:t xml:space="preserve">  This </w:t>
      </w:r>
      <w:r w:rsidR="00532B66">
        <w:rPr>
          <w:rFonts w:ascii="Times New Roman" w:hAnsi="Times New Roman" w:cs="Times New Roman"/>
          <w:sz w:val="24"/>
          <w:szCs w:val="24"/>
        </w:rPr>
        <w:t>illustrates</w:t>
      </w:r>
      <w:r w:rsidR="00C3357B">
        <w:rPr>
          <w:rFonts w:ascii="Times New Roman" w:hAnsi="Times New Roman" w:cs="Times New Roman"/>
          <w:sz w:val="24"/>
          <w:szCs w:val="24"/>
        </w:rPr>
        <w:t xml:space="preserve"> </w:t>
      </w:r>
      <w:r w:rsidR="00532B66">
        <w:rPr>
          <w:rFonts w:ascii="Times New Roman" w:hAnsi="Times New Roman" w:cs="Times New Roman"/>
          <w:sz w:val="24"/>
          <w:szCs w:val="24"/>
        </w:rPr>
        <w:t xml:space="preserve">how </w:t>
      </w:r>
      <w:r>
        <w:rPr>
          <w:rFonts w:ascii="Times New Roman" w:hAnsi="Times New Roman" w:cs="Times New Roman"/>
          <w:sz w:val="24"/>
          <w:szCs w:val="24"/>
        </w:rPr>
        <w:t>st</w:t>
      </w:r>
      <w:r w:rsidR="00C3357B">
        <w:rPr>
          <w:rFonts w:ascii="Times New Roman" w:hAnsi="Times New Roman" w:cs="Times New Roman"/>
          <w:sz w:val="24"/>
          <w:szCs w:val="24"/>
        </w:rPr>
        <w:t>ate laws</w:t>
      </w:r>
      <w:r>
        <w:rPr>
          <w:rFonts w:ascii="Times New Roman" w:hAnsi="Times New Roman" w:cs="Times New Roman"/>
          <w:sz w:val="24"/>
          <w:szCs w:val="24"/>
        </w:rPr>
        <w:t xml:space="preserve"> prohibit</w:t>
      </w:r>
      <w:r w:rsidR="00532B66">
        <w:rPr>
          <w:rFonts w:ascii="Times New Roman" w:hAnsi="Times New Roman" w:cs="Times New Roman"/>
          <w:sz w:val="24"/>
          <w:szCs w:val="24"/>
        </w:rPr>
        <w:t>ed</w:t>
      </w:r>
      <w:r>
        <w:rPr>
          <w:rFonts w:ascii="Times New Roman" w:hAnsi="Times New Roman" w:cs="Times New Roman"/>
          <w:sz w:val="24"/>
          <w:szCs w:val="24"/>
        </w:rPr>
        <w:t xml:space="preserve"> the intermarriage between the races because it would be detrimental to the white race.  </w:t>
      </w:r>
      <w:r w:rsidR="00C3357B">
        <w:rPr>
          <w:rFonts w:ascii="Times New Roman" w:hAnsi="Times New Roman" w:cs="Times New Roman"/>
          <w:sz w:val="24"/>
          <w:szCs w:val="24"/>
        </w:rPr>
        <w:t>Therefore,</w:t>
      </w:r>
      <w:r>
        <w:rPr>
          <w:rFonts w:ascii="Times New Roman" w:hAnsi="Times New Roman" w:cs="Times New Roman"/>
          <w:sz w:val="24"/>
          <w:szCs w:val="24"/>
        </w:rPr>
        <w:t xml:space="preserve"> individual happiness in marriage does not apply to everyone because</w:t>
      </w:r>
      <w:r w:rsidR="00532B66">
        <w:rPr>
          <w:rFonts w:ascii="Times New Roman" w:hAnsi="Times New Roman" w:cs="Times New Roman"/>
          <w:sz w:val="24"/>
          <w:szCs w:val="24"/>
        </w:rPr>
        <w:t xml:space="preserve"> many</w:t>
      </w:r>
      <w:r>
        <w:rPr>
          <w:rFonts w:ascii="Times New Roman" w:hAnsi="Times New Roman" w:cs="Times New Roman"/>
          <w:sz w:val="24"/>
          <w:szCs w:val="24"/>
        </w:rPr>
        <w:t xml:space="preserve"> people believ</w:t>
      </w:r>
      <w:r w:rsidR="00532B66">
        <w:rPr>
          <w:rFonts w:ascii="Times New Roman" w:hAnsi="Times New Roman" w:cs="Times New Roman"/>
          <w:sz w:val="24"/>
          <w:szCs w:val="24"/>
        </w:rPr>
        <w:t>ed</w:t>
      </w:r>
      <w:r>
        <w:rPr>
          <w:rFonts w:ascii="Times New Roman" w:hAnsi="Times New Roman" w:cs="Times New Roman"/>
          <w:sz w:val="24"/>
          <w:szCs w:val="24"/>
        </w:rPr>
        <w:t xml:space="preserve"> that interracial marriage </w:t>
      </w:r>
      <w:r w:rsidR="00532B66">
        <w:rPr>
          <w:rFonts w:ascii="Times New Roman" w:hAnsi="Times New Roman" w:cs="Times New Roman"/>
          <w:sz w:val="24"/>
          <w:szCs w:val="24"/>
        </w:rPr>
        <w:t>was</w:t>
      </w:r>
      <w:r>
        <w:rPr>
          <w:rFonts w:ascii="Times New Roman" w:hAnsi="Times New Roman" w:cs="Times New Roman"/>
          <w:sz w:val="24"/>
          <w:szCs w:val="24"/>
        </w:rPr>
        <w:t xml:space="preserve"> morally wron</w:t>
      </w:r>
      <w:r w:rsidR="00C3357B">
        <w:rPr>
          <w:rFonts w:ascii="Times New Roman" w:hAnsi="Times New Roman" w:cs="Times New Roman"/>
          <w:sz w:val="24"/>
          <w:szCs w:val="24"/>
        </w:rPr>
        <w:t>g.  I</w:t>
      </w:r>
      <w:r w:rsidR="00B77D34">
        <w:rPr>
          <w:rFonts w:ascii="Times New Roman" w:hAnsi="Times New Roman" w:cs="Times New Roman"/>
          <w:sz w:val="24"/>
          <w:szCs w:val="24"/>
        </w:rPr>
        <w:t xml:space="preserve">t is </w:t>
      </w:r>
      <w:r>
        <w:rPr>
          <w:rFonts w:ascii="Times New Roman" w:hAnsi="Times New Roman" w:cs="Times New Roman"/>
          <w:sz w:val="24"/>
          <w:szCs w:val="24"/>
        </w:rPr>
        <w:t>possible that Wright and Borthwick believe</w:t>
      </w:r>
      <w:r w:rsidR="00C3357B">
        <w:rPr>
          <w:rFonts w:ascii="Times New Roman" w:hAnsi="Times New Roman" w:cs="Times New Roman"/>
          <w:sz w:val="24"/>
          <w:szCs w:val="24"/>
        </w:rPr>
        <w:t>d</w:t>
      </w:r>
      <w:r>
        <w:rPr>
          <w:rFonts w:ascii="Times New Roman" w:hAnsi="Times New Roman" w:cs="Times New Roman"/>
          <w:sz w:val="24"/>
          <w:szCs w:val="24"/>
        </w:rPr>
        <w:t xml:space="preserve"> this</w:t>
      </w:r>
      <w:r w:rsidR="00C3357B">
        <w:rPr>
          <w:rFonts w:ascii="Times New Roman" w:hAnsi="Times New Roman" w:cs="Times New Roman"/>
          <w:sz w:val="24"/>
          <w:szCs w:val="24"/>
        </w:rPr>
        <w:t xml:space="preserve"> too.  E</w:t>
      </w:r>
      <w:r>
        <w:rPr>
          <w:rFonts w:ascii="Times New Roman" w:hAnsi="Times New Roman" w:cs="Times New Roman"/>
          <w:sz w:val="24"/>
          <w:szCs w:val="24"/>
        </w:rPr>
        <w:t>ven though they are</w:t>
      </w:r>
      <w:r w:rsidR="00C3357B">
        <w:rPr>
          <w:rFonts w:ascii="Times New Roman" w:hAnsi="Times New Roman" w:cs="Times New Roman"/>
          <w:sz w:val="24"/>
          <w:szCs w:val="24"/>
        </w:rPr>
        <w:t xml:space="preserve"> mostly</w:t>
      </w:r>
      <w:r>
        <w:rPr>
          <w:rFonts w:ascii="Times New Roman" w:hAnsi="Times New Roman" w:cs="Times New Roman"/>
          <w:sz w:val="24"/>
          <w:szCs w:val="24"/>
        </w:rPr>
        <w:t xml:space="preserve"> strong </w:t>
      </w:r>
      <w:r w:rsidR="00C3357B">
        <w:rPr>
          <w:rFonts w:ascii="Times New Roman" w:hAnsi="Times New Roman" w:cs="Times New Roman"/>
          <w:sz w:val="24"/>
          <w:szCs w:val="24"/>
        </w:rPr>
        <w:t>advocates of marrying for love, eugenics was the standard science at the time.  Meaning that in both the cult of domesticity and the New Woman idea, eugenics was still an important aspect in shaping both even though they are completely different from one another.</w:t>
      </w:r>
      <w:r w:rsidR="0060691A">
        <w:rPr>
          <w:rFonts w:ascii="Times New Roman" w:hAnsi="Times New Roman" w:cs="Times New Roman"/>
          <w:sz w:val="24"/>
          <w:szCs w:val="24"/>
        </w:rPr>
        <w:t xml:space="preserve">  When discussing women being free to be able to choose their own father for their children.  Margaret Sanger states in </w:t>
      </w:r>
      <w:r w:rsidR="0060691A">
        <w:rPr>
          <w:rFonts w:ascii="Times New Roman" w:hAnsi="Times New Roman" w:cs="Times New Roman"/>
          <w:i/>
          <w:sz w:val="24"/>
          <w:szCs w:val="24"/>
        </w:rPr>
        <w:t xml:space="preserve">Women and the New Race </w:t>
      </w:r>
      <w:r w:rsidR="0060691A">
        <w:rPr>
          <w:rFonts w:ascii="Times New Roman" w:hAnsi="Times New Roman" w:cs="Times New Roman"/>
          <w:sz w:val="24"/>
          <w:szCs w:val="24"/>
        </w:rPr>
        <w:t xml:space="preserve">that “it will work in wondrous ways.”  She </w:t>
      </w:r>
      <w:r w:rsidR="00532B66">
        <w:rPr>
          <w:rFonts w:ascii="Times New Roman" w:hAnsi="Times New Roman" w:cs="Times New Roman"/>
          <w:sz w:val="24"/>
          <w:szCs w:val="24"/>
        </w:rPr>
        <w:t>argues:</w:t>
      </w:r>
    </w:p>
    <w:p w:rsidR="0060691A" w:rsidRDefault="0060691A" w:rsidP="00025757">
      <w:pPr>
        <w:ind w:left="720"/>
        <w:rPr>
          <w:rFonts w:ascii="Times New Roman" w:hAnsi="Times New Roman" w:cs="Times New Roman"/>
          <w:sz w:val="24"/>
          <w:szCs w:val="24"/>
        </w:rPr>
      </w:pPr>
      <w:r>
        <w:rPr>
          <w:rFonts w:ascii="Times New Roman" w:hAnsi="Times New Roman" w:cs="Times New Roman"/>
          <w:sz w:val="24"/>
          <w:szCs w:val="24"/>
        </w:rPr>
        <w:t>“It refuses to bring weakling</w:t>
      </w:r>
      <w:r w:rsidR="00332AD8">
        <w:rPr>
          <w:rFonts w:ascii="Times New Roman" w:hAnsi="Times New Roman" w:cs="Times New Roman"/>
          <w:sz w:val="24"/>
          <w:szCs w:val="24"/>
        </w:rPr>
        <w:t>s</w:t>
      </w:r>
      <w:r>
        <w:rPr>
          <w:rFonts w:ascii="Times New Roman" w:hAnsi="Times New Roman" w:cs="Times New Roman"/>
          <w:sz w:val="24"/>
          <w:szCs w:val="24"/>
        </w:rPr>
        <w:t>; refuses to bring forth slaves…It withholds the unfit, brings forth the fit…Instinctively it avoids all those things which multiply racial handicaps</w:t>
      </w:r>
      <w:r w:rsidR="00025757">
        <w:rPr>
          <w:rFonts w:ascii="Times New Roman" w:hAnsi="Times New Roman" w:cs="Times New Roman"/>
          <w:sz w:val="24"/>
          <w:szCs w:val="24"/>
        </w:rPr>
        <w:t>…We shall see that it will save the precious metals of racial culture, fused into an amalgam of physical perfection, mental strength and spiritual progress.”</w:t>
      </w:r>
      <w:r w:rsidR="00025757">
        <w:rPr>
          <w:rStyle w:val="FootnoteReference"/>
          <w:rFonts w:ascii="Times New Roman" w:hAnsi="Times New Roman" w:cs="Times New Roman"/>
          <w:sz w:val="24"/>
          <w:szCs w:val="24"/>
        </w:rPr>
        <w:footnoteReference w:id="43"/>
      </w:r>
    </w:p>
    <w:p w:rsidR="00025757" w:rsidRDefault="00025757" w:rsidP="00025757">
      <w:pPr>
        <w:ind w:left="720"/>
        <w:rPr>
          <w:rFonts w:ascii="Times New Roman" w:hAnsi="Times New Roman" w:cs="Times New Roman"/>
          <w:sz w:val="24"/>
          <w:szCs w:val="24"/>
        </w:rPr>
      </w:pPr>
    </w:p>
    <w:p w:rsidR="00804FE0" w:rsidRDefault="00025757" w:rsidP="00804FE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This piece of evidence </w:t>
      </w:r>
      <w:r w:rsidR="007E1959">
        <w:rPr>
          <w:rFonts w:ascii="Times New Roman" w:hAnsi="Times New Roman" w:cs="Times New Roman"/>
          <w:sz w:val="24"/>
          <w:szCs w:val="24"/>
        </w:rPr>
        <w:t>explains that “</w:t>
      </w:r>
      <w:r>
        <w:rPr>
          <w:rFonts w:ascii="Times New Roman" w:hAnsi="Times New Roman" w:cs="Times New Roman"/>
          <w:sz w:val="24"/>
          <w:szCs w:val="24"/>
        </w:rPr>
        <w:t>new women</w:t>
      </w:r>
      <w:r w:rsidR="007E1959">
        <w:rPr>
          <w:rFonts w:ascii="Times New Roman" w:hAnsi="Times New Roman" w:cs="Times New Roman"/>
          <w:sz w:val="24"/>
          <w:szCs w:val="24"/>
        </w:rPr>
        <w:t>”</w:t>
      </w:r>
      <w:r>
        <w:rPr>
          <w:rFonts w:ascii="Times New Roman" w:hAnsi="Times New Roman" w:cs="Times New Roman"/>
          <w:sz w:val="24"/>
          <w:szCs w:val="24"/>
        </w:rPr>
        <w:t xml:space="preserve">, like Borthwick, believed that the idea of being able to choose who you want to be with </w:t>
      </w:r>
      <w:r w:rsidR="007E1959">
        <w:rPr>
          <w:rFonts w:ascii="Times New Roman" w:hAnsi="Times New Roman" w:cs="Times New Roman"/>
          <w:sz w:val="24"/>
          <w:szCs w:val="24"/>
        </w:rPr>
        <w:t>without being married</w:t>
      </w:r>
      <w:r>
        <w:rPr>
          <w:rFonts w:ascii="Times New Roman" w:hAnsi="Times New Roman" w:cs="Times New Roman"/>
          <w:sz w:val="24"/>
          <w:szCs w:val="24"/>
        </w:rPr>
        <w:t xml:space="preserve"> is okay because the white race w</w:t>
      </w:r>
      <w:r w:rsidR="00532B66">
        <w:rPr>
          <w:rFonts w:ascii="Times New Roman" w:hAnsi="Times New Roman" w:cs="Times New Roman"/>
          <w:sz w:val="24"/>
          <w:szCs w:val="24"/>
        </w:rPr>
        <w:t>ould</w:t>
      </w:r>
      <w:r>
        <w:rPr>
          <w:rFonts w:ascii="Times New Roman" w:hAnsi="Times New Roman" w:cs="Times New Roman"/>
          <w:sz w:val="24"/>
          <w:szCs w:val="24"/>
        </w:rPr>
        <w:t xml:space="preserve"> not be affected in any sort of way.  Borthwick and Wright, however, mostly got their ideas from Swedish feminist, Ellen Key, who advocated free love and its effects that it would have on the race.  In her book, </w:t>
      </w:r>
      <w:r>
        <w:rPr>
          <w:rFonts w:ascii="Times New Roman" w:hAnsi="Times New Roman" w:cs="Times New Roman"/>
          <w:i/>
          <w:sz w:val="24"/>
          <w:szCs w:val="24"/>
        </w:rPr>
        <w:t xml:space="preserve">Love and Marriage, </w:t>
      </w:r>
      <w:r w:rsidR="00804FE0">
        <w:rPr>
          <w:rFonts w:ascii="Times New Roman" w:hAnsi="Times New Roman" w:cs="Times New Roman"/>
          <w:sz w:val="24"/>
          <w:szCs w:val="24"/>
        </w:rPr>
        <w:t>the word “race” is mentioned a total of 110 times.  One of the main aspects of this book is that she strongly advocates that eugenics and love can coincide peacefully next to each other and will actually strengthen the race.  She states</w:t>
      </w:r>
      <w:r w:rsidR="00532B66">
        <w:rPr>
          <w:rFonts w:ascii="Times New Roman" w:hAnsi="Times New Roman" w:cs="Times New Roman"/>
          <w:sz w:val="24"/>
          <w:szCs w:val="24"/>
        </w:rPr>
        <w:t>:</w:t>
      </w:r>
      <w:r w:rsidR="00804FE0">
        <w:rPr>
          <w:rFonts w:ascii="Times New Roman" w:hAnsi="Times New Roman" w:cs="Times New Roman"/>
          <w:sz w:val="24"/>
          <w:szCs w:val="24"/>
        </w:rPr>
        <w:t xml:space="preserve"> “Above all it is the extension of the instinct of love through the racial sense which will secure the ennobling of the race without sacrificing individual happiness.”</w:t>
      </w:r>
      <w:r w:rsidR="00804FE0">
        <w:rPr>
          <w:rStyle w:val="FootnoteReference"/>
          <w:rFonts w:ascii="Times New Roman" w:hAnsi="Times New Roman" w:cs="Times New Roman"/>
          <w:sz w:val="24"/>
          <w:szCs w:val="24"/>
        </w:rPr>
        <w:footnoteReference w:id="44"/>
      </w:r>
      <w:r w:rsidR="00804FE0">
        <w:rPr>
          <w:rFonts w:ascii="Times New Roman" w:hAnsi="Times New Roman" w:cs="Times New Roman"/>
          <w:sz w:val="24"/>
          <w:szCs w:val="24"/>
        </w:rPr>
        <w:t xml:space="preserve">  To advocate her p</w:t>
      </w:r>
      <w:r w:rsidR="002A26D6">
        <w:rPr>
          <w:rFonts w:ascii="Times New Roman" w:hAnsi="Times New Roman" w:cs="Times New Roman"/>
          <w:sz w:val="24"/>
          <w:szCs w:val="24"/>
        </w:rPr>
        <w:t xml:space="preserve">oint even further she </w:t>
      </w:r>
      <w:r w:rsidR="00532B66">
        <w:rPr>
          <w:rFonts w:ascii="Times New Roman" w:hAnsi="Times New Roman" w:cs="Times New Roman"/>
          <w:sz w:val="24"/>
          <w:szCs w:val="24"/>
        </w:rPr>
        <w:t>adds:</w:t>
      </w:r>
    </w:p>
    <w:p w:rsidR="002A26D6" w:rsidRDefault="002A26D6" w:rsidP="002A26D6">
      <w:pPr>
        <w:ind w:left="720"/>
        <w:rPr>
          <w:rFonts w:ascii="Times New Roman" w:hAnsi="Times New Roman" w:cs="Times New Roman"/>
          <w:sz w:val="24"/>
          <w:szCs w:val="24"/>
        </w:rPr>
      </w:pPr>
      <w:r>
        <w:rPr>
          <w:rFonts w:ascii="Times New Roman" w:hAnsi="Times New Roman" w:cs="Times New Roman"/>
          <w:sz w:val="24"/>
          <w:szCs w:val="24"/>
        </w:rPr>
        <w:t>“scientific reasoning lays stress upon the point that if mankind is to abandon monogamy, which has possessed such enormous advantages, then this must be done with a conscious purpose, to further the development of the whole race, not the passions of the individuals.”</w:t>
      </w:r>
      <w:r>
        <w:rPr>
          <w:rStyle w:val="FootnoteReference"/>
          <w:rFonts w:ascii="Times New Roman" w:hAnsi="Times New Roman" w:cs="Times New Roman"/>
          <w:sz w:val="24"/>
          <w:szCs w:val="24"/>
        </w:rPr>
        <w:footnoteReference w:id="45"/>
      </w:r>
    </w:p>
    <w:p w:rsidR="00101256" w:rsidRDefault="00101256" w:rsidP="002A26D6">
      <w:pPr>
        <w:ind w:left="720"/>
        <w:rPr>
          <w:rFonts w:ascii="Times New Roman" w:hAnsi="Times New Roman" w:cs="Times New Roman"/>
          <w:sz w:val="24"/>
          <w:szCs w:val="24"/>
        </w:rPr>
      </w:pPr>
    </w:p>
    <w:p w:rsidR="00101256" w:rsidRPr="00804FE0" w:rsidRDefault="00101256" w:rsidP="00101256">
      <w:pPr>
        <w:spacing w:line="480" w:lineRule="auto"/>
        <w:rPr>
          <w:rFonts w:ascii="Times New Roman" w:hAnsi="Times New Roman" w:cs="Times New Roman"/>
          <w:sz w:val="24"/>
          <w:szCs w:val="24"/>
        </w:rPr>
      </w:pPr>
      <w:r>
        <w:rPr>
          <w:rFonts w:ascii="Times New Roman" w:hAnsi="Times New Roman" w:cs="Times New Roman"/>
          <w:sz w:val="24"/>
          <w:szCs w:val="24"/>
        </w:rPr>
        <w:t xml:space="preserve">In this case, the main danger will affect the purity of the race during this </w:t>
      </w:r>
      <w:proofErr w:type="gramStart"/>
      <w:r>
        <w:rPr>
          <w:rFonts w:ascii="Times New Roman" w:hAnsi="Times New Roman" w:cs="Times New Roman"/>
          <w:sz w:val="24"/>
          <w:szCs w:val="24"/>
        </w:rPr>
        <w:t>time period</w:t>
      </w:r>
      <w:proofErr w:type="gramEnd"/>
      <w:r>
        <w:rPr>
          <w:rFonts w:ascii="Times New Roman" w:hAnsi="Times New Roman" w:cs="Times New Roman"/>
          <w:sz w:val="24"/>
          <w:szCs w:val="24"/>
        </w:rPr>
        <w:t>.  Therefore, Key believes that if eugenicists back up her argument</w:t>
      </w:r>
      <w:r w:rsidR="00332AD8">
        <w:rPr>
          <w:rFonts w:ascii="Times New Roman" w:hAnsi="Times New Roman" w:cs="Times New Roman"/>
          <w:sz w:val="24"/>
          <w:szCs w:val="24"/>
        </w:rPr>
        <w:t>,</w:t>
      </w:r>
      <w:r>
        <w:rPr>
          <w:rFonts w:ascii="Times New Roman" w:hAnsi="Times New Roman" w:cs="Times New Roman"/>
          <w:sz w:val="24"/>
          <w:szCs w:val="24"/>
        </w:rPr>
        <w:t xml:space="preserve"> people and society will begin to change their standards of what is moral and what is immoral.  When Wright and Borthwick eloped together</w:t>
      </w:r>
      <w:r w:rsidR="004C70CA">
        <w:rPr>
          <w:rFonts w:ascii="Times New Roman" w:hAnsi="Times New Roman" w:cs="Times New Roman"/>
          <w:sz w:val="24"/>
          <w:szCs w:val="24"/>
        </w:rPr>
        <w:t>,</w:t>
      </w:r>
      <w:r>
        <w:rPr>
          <w:rFonts w:ascii="Times New Roman" w:hAnsi="Times New Roman" w:cs="Times New Roman"/>
          <w:sz w:val="24"/>
          <w:szCs w:val="24"/>
        </w:rPr>
        <w:t xml:space="preserve"> society thought this as immoral because they were breaking the </w:t>
      </w:r>
      <w:r w:rsidR="007E1959">
        <w:rPr>
          <w:rFonts w:ascii="Times New Roman" w:hAnsi="Times New Roman" w:cs="Times New Roman"/>
          <w:sz w:val="24"/>
          <w:szCs w:val="24"/>
        </w:rPr>
        <w:t>established race and gender hierarchies that the cult of domesticity and true womanhood enforces.</w:t>
      </w:r>
      <w:r w:rsidR="00A61C4F">
        <w:rPr>
          <w:rFonts w:ascii="Times New Roman" w:hAnsi="Times New Roman" w:cs="Times New Roman"/>
          <w:sz w:val="24"/>
          <w:szCs w:val="24"/>
        </w:rPr>
        <w:t xml:space="preserve">  Even though they were both Caucasian</w:t>
      </w:r>
      <w:r w:rsidR="00332AD8">
        <w:rPr>
          <w:rFonts w:ascii="Times New Roman" w:hAnsi="Times New Roman" w:cs="Times New Roman"/>
          <w:sz w:val="24"/>
          <w:szCs w:val="24"/>
        </w:rPr>
        <w:t xml:space="preserve"> and</w:t>
      </w:r>
      <w:r w:rsidR="007E1959">
        <w:rPr>
          <w:rFonts w:ascii="Times New Roman" w:hAnsi="Times New Roman" w:cs="Times New Roman"/>
          <w:sz w:val="24"/>
          <w:szCs w:val="24"/>
        </w:rPr>
        <w:t xml:space="preserve"> were in a “free union” relationship that would bring forth no children, the general public still saw this as a threat to the race. </w:t>
      </w:r>
    </w:p>
    <w:p w:rsidR="00A92026" w:rsidRDefault="00A92026" w:rsidP="00A30BBF">
      <w:pPr>
        <w:spacing w:line="480" w:lineRule="auto"/>
        <w:rPr>
          <w:rFonts w:ascii="Times New Roman" w:hAnsi="Times New Roman" w:cs="Times New Roman"/>
          <w:b/>
          <w:sz w:val="24"/>
          <w:szCs w:val="24"/>
          <w:highlight w:val="yellow"/>
          <w:u w:val="single"/>
        </w:rPr>
      </w:pPr>
    </w:p>
    <w:p w:rsidR="004C70CA" w:rsidRDefault="004C70CA" w:rsidP="00A30BBF">
      <w:pPr>
        <w:spacing w:line="480" w:lineRule="auto"/>
        <w:rPr>
          <w:rFonts w:ascii="Times New Roman" w:hAnsi="Times New Roman" w:cs="Times New Roman"/>
          <w:b/>
          <w:sz w:val="24"/>
          <w:szCs w:val="24"/>
          <w:u w:val="single"/>
        </w:rPr>
      </w:pPr>
    </w:p>
    <w:p w:rsidR="00A30BBF" w:rsidRPr="00152708" w:rsidRDefault="00A30BBF" w:rsidP="00A30BBF">
      <w:pPr>
        <w:spacing w:line="480" w:lineRule="auto"/>
        <w:rPr>
          <w:rFonts w:ascii="Times New Roman" w:hAnsi="Times New Roman" w:cs="Times New Roman"/>
          <w:b/>
          <w:sz w:val="24"/>
          <w:szCs w:val="24"/>
          <w:u w:val="single"/>
        </w:rPr>
      </w:pPr>
      <w:r w:rsidRPr="00152708">
        <w:rPr>
          <w:rFonts w:ascii="Times New Roman" w:hAnsi="Times New Roman" w:cs="Times New Roman"/>
          <w:b/>
          <w:sz w:val="24"/>
          <w:szCs w:val="24"/>
          <w:u w:val="single"/>
        </w:rPr>
        <w:lastRenderedPageBreak/>
        <w:t>The Taliesin Murders</w:t>
      </w:r>
    </w:p>
    <w:p w:rsidR="00D64BE1" w:rsidRPr="00152708" w:rsidRDefault="00A65510" w:rsidP="009260CB">
      <w:pPr>
        <w:spacing w:line="480" w:lineRule="auto"/>
        <w:rPr>
          <w:rFonts w:ascii="Times New Roman" w:hAnsi="Times New Roman" w:cs="Times New Roman"/>
          <w:sz w:val="24"/>
          <w:szCs w:val="24"/>
        </w:rPr>
      </w:pPr>
      <w:r w:rsidRPr="00152708">
        <w:rPr>
          <w:rFonts w:ascii="Times New Roman" w:hAnsi="Times New Roman" w:cs="Times New Roman"/>
          <w:sz w:val="24"/>
          <w:szCs w:val="24"/>
        </w:rPr>
        <w:tab/>
      </w:r>
      <w:r w:rsidR="00066FBB" w:rsidRPr="00152708">
        <w:rPr>
          <w:rFonts w:ascii="Times New Roman" w:hAnsi="Times New Roman" w:cs="Times New Roman"/>
          <w:sz w:val="24"/>
          <w:szCs w:val="24"/>
        </w:rPr>
        <w:t>One of W</w:t>
      </w:r>
      <w:r w:rsidRPr="00152708">
        <w:rPr>
          <w:rFonts w:ascii="Times New Roman" w:hAnsi="Times New Roman" w:cs="Times New Roman"/>
          <w:sz w:val="24"/>
          <w:szCs w:val="24"/>
        </w:rPr>
        <w:t xml:space="preserve">isconsin’s largest mass murder happened on Saturday, August 15, 1914 at Taliesin.  It was here that seven </w:t>
      </w:r>
      <w:r w:rsidR="00066FBB" w:rsidRPr="00152708">
        <w:rPr>
          <w:rFonts w:ascii="Times New Roman" w:hAnsi="Times New Roman" w:cs="Times New Roman"/>
          <w:sz w:val="24"/>
          <w:szCs w:val="24"/>
        </w:rPr>
        <w:t>people dear to Frank Lloyd Wright</w:t>
      </w:r>
      <w:r w:rsidRPr="00152708">
        <w:rPr>
          <w:rFonts w:ascii="Times New Roman" w:hAnsi="Times New Roman" w:cs="Times New Roman"/>
          <w:sz w:val="24"/>
          <w:szCs w:val="24"/>
        </w:rPr>
        <w:t xml:space="preserve"> were </w:t>
      </w:r>
      <w:r w:rsidR="00066FBB" w:rsidRPr="00152708">
        <w:rPr>
          <w:rFonts w:ascii="Times New Roman" w:hAnsi="Times New Roman" w:cs="Times New Roman"/>
          <w:sz w:val="24"/>
          <w:szCs w:val="24"/>
        </w:rPr>
        <w:t xml:space="preserve">brutally </w:t>
      </w:r>
      <w:r w:rsidRPr="00152708">
        <w:rPr>
          <w:rFonts w:ascii="Times New Roman" w:hAnsi="Times New Roman" w:cs="Times New Roman"/>
          <w:sz w:val="24"/>
          <w:szCs w:val="24"/>
        </w:rPr>
        <w:t xml:space="preserve">murdered </w:t>
      </w:r>
      <w:r w:rsidR="00066FBB" w:rsidRPr="00152708">
        <w:rPr>
          <w:rFonts w:ascii="Times New Roman" w:hAnsi="Times New Roman" w:cs="Times New Roman"/>
          <w:sz w:val="24"/>
          <w:szCs w:val="24"/>
        </w:rPr>
        <w:t xml:space="preserve">while Wright was away on </w:t>
      </w:r>
      <w:r w:rsidR="00F90D8B" w:rsidRPr="00152708">
        <w:rPr>
          <w:rFonts w:ascii="Times New Roman" w:hAnsi="Times New Roman" w:cs="Times New Roman"/>
          <w:sz w:val="24"/>
          <w:szCs w:val="24"/>
        </w:rPr>
        <w:t xml:space="preserve">the Midway Gardens </w:t>
      </w:r>
      <w:r w:rsidR="00066FBB" w:rsidRPr="00152708">
        <w:rPr>
          <w:rFonts w:ascii="Times New Roman" w:hAnsi="Times New Roman" w:cs="Times New Roman"/>
          <w:sz w:val="24"/>
          <w:szCs w:val="24"/>
        </w:rPr>
        <w:t>commission in Chicago</w:t>
      </w:r>
      <w:r w:rsidRPr="00152708">
        <w:rPr>
          <w:rFonts w:ascii="Times New Roman" w:hAnsi="Times New Roman" w:cs="Times New Roman"/>
          <w:sz w:val="24"/>
          <w:szCs w:val="24"/>
        </w:rPr>
        <w:t xml:space="preserve">.  </w:t>
      </w:r>
      <w:r w:rsidR="00066FBB" w:rsidRPr="00152708">
        <w:rPr>
          <w:rFonts w:ascii="Times New Roman" w:hAnsi="Times New Roman" w:cs="Times New Roman"/>
          <w:sz w:val="24"/>
          <w:szCs w:val="24"/>
        </w:rPr>
        <w:t>Julian Carlton,</w:t>
      </w:r>
      <w:r w:rsidRPr="00152708">
        <w:rPr>
          <w:rFonts w:ascii="Times New Roman" w:hAnsi="Times New Roman" w:cs="Times New Roman"/>
          <w:sz w:val="24"/>
          <w:szCs w:val="24"/>
        </w:rPr>
        <w:t xml:space="preserve"> a </w:t>
      </w:r>
      <w:r w:rsidR="00066FBB" w:rsidRPr="00152708">
        <w:rPr>
          <w:rFonts w:ascii="Times New Roman" w:hAnsi="Times New Roman" w:cs="Times New Roman"/>
          <w:sz w:val="24"/>
          <w:szCs w:val="24"/>
        </w:rPr>
        <w:t>servant</w:t>
      </w:r>
      <w:r w:rsidRPr="00152708">
        <w:rPr>
          <w:rFonts w:ascii="Times New Roman" w:hAnsi="Times New Roman" w:cs="Times New Roman"/>
          <w:sz w:val="24"/>
          <w:szCs w:val="24"/>
        </w:rPr>
        <w:t xml:space="preserve"> who was recommended to Wright by a trusted friend</w:t>
      </w:r>
      <w:r w:rsidR="00066FBB" w:rsidRPr="00152708">
        <w:rPr>
          <w:rFonts w:ascii="Times New Roman" w:hAnsi="Times New Roman" w:cs="Times New Roman"/>
          <w:sz w:val="24"/>
          <w:szCs w:val="24"/>
        </w:rPr>
        <w:t xml:space="preserve">, </w:t>
      </w:r>
      <w:r w:rsidRPr="00152708">
        <w:rPr>
          <w:rFonts w:ascii="Times New Roman" w:hAnsi="Times New Roman" w:cs="Times New Roman"/>
          <w:sz w:val="24"/>
          <w:szCs w:val="24"/>
        </w:rPr>
        <w:t xml:space="preserve">staged his surprise attack on Taliesin with </w:t>
      </w:r>
      <w:r w:rsidR="00066FBB" w:rsidRPr="00152708">
        <w:rPr>
          <w:rFonts w:ascii="Times New Roman" w:hAnsi="Times New Roman" w:cs="Times New Roman"/>
          <w:sz w:val="24"/>
          <w:szCs w:val="24"/>
        </w:rPr>
        <w:t>a well thought out</w:t>
      </w:r>
      <w:r w:rsidRPr="00152708">
        <w:rPr>
          <w:rFonts w:ascii="Times New Roman" w:hAnsi="Times New Roman" w:cs="Times New Roman"/>
          <w:sz w:val="24"/>
          <w:szCs w:val="24"/>
        </w:rPr>
        <w:t xml:space="preserve"> plan.  </w:t>
      </w:r>
      <w:r w:rsidR="00066FBB" w:rsidRPr="00152708">
        <w:rPr>
          <w:rFonts w:ascii="Times New Roman" w:hAnsi="Times New Roman" w:cs="Times New Roman"/>
          <w:sz w:val="24"/>
          <w:szCs w:val="24"/>
        </w:rPr>
        <w:t>“</w:t>
      </w:r>
      <w:r w:rsidRPr="00152708">
        <w:rPr>
          <w:rFonts w:ascii="Times New Roman" w:hAnsi="Times New Roman" w:cs="Times New Roman"/>
          <w:sz w:val="24"/>
          <w:szCs w:val="24"/>
        </w:rPr>
        <w:t>He waited until the noon hour, after everyone was seated at opposite ends of the house</w:t>
      </w:r>
      <w:r w:rsidR="00066FBB" w:rsidRPr="00152708">
        <w:rPr>
          <w:rFonts w:ascii="Times New Roman" w:hAnsi="Times New Roman" w:cs="Times New Roman"/>
          <w:sz w:val="24"/>
          <w:szCs w:val="24"/>
        </w:rPr>
        <w:t xml:space="preserve"> to eat lunch</w:t>
      </w:r>
      <w:r w:rsidRPr="00152708">
        <w:rPr>
          <w:rFonts w:ascii="Times New Roman" w:hAnsi="Times New Roman" w:cs="Times New Roman"/>
          <w:sz w:val="24"/>
          <w:szCs w:val="24"/>
        </w:rPr>
        <w:t>.  Everyone who could put up a fight was grouped, accounted for, and off guard.”</w:t>
      </w:r>
      <w:r w:rsidRPr="00152708">
        <w:rPr>
          <w:rStyle w:val="FootnoteReference"/>
          <w:rFonts w:ascii="Times New Roman" w:hAnsi="Times New Roman" w:cs="Times New Roman"/>
          <w:sz w:val="24"/>
          <w:szCs w:val="24"/>
        </w:rPr>
        <w:footnoteReference w:id="46"/>
      </w:r>
      <w:r w:rsidR="00066FBB" w:rsidRPr="00152708">
        <w:rPr>
          <w:rFonts w:ascii="Times New Roman" w:hAnsi="Times New Roman" w:cs="Times New Roman"/>
          <w:sz w:val="24"/>
          <w:szCs w:val="24"/>
        </w:rPr>
        <w:t xml:space="preserve">  While everyone was eating, Carlton </w:t>
      </w:r>
      <w:r w:rsidRPr="00152708">
        <w:rPr>
          <w:rFonts w:ascii="Times New Roman" w:hAnsi="Times New Roman" w:cs="Times New Roman"/>
          <w:sz w:val="24"/>
          <w:szCs w:val="24"/>
        </w:rPr>
        <w:t>went to Borthwick and the children</w:t>
      </w:r>
      <w:r w:rsidR="00D64BE1" w:rsidRPr="00152708">
        <w:rPr>
          <w:rFonts w:ascii="Times New Roman" w:hAnsi="Times New Roman" w:cs="Times New Roman"/>
          <w:sz w:val="24"/>
          <w:szCs w:val="24"/>
        </w:rPr>
        <w:t>, John, eleven years old, and Martha, eight years old,</w:t>
      </w:r>
      <w:r w:rsidR="00066FBB" w:rsidRPr="00152708">
        <w:rPr>
          <w:rFonts w:ascii="Times New Roman" w:hAnsi="Times New Roman" w:cs="Times New Roman"/>
          <w:sz w:val="24"/>
          <w:szCs w:val="24"/>
        </w:rPr>
        <w:t xml:space="preserve"> first</w:t>
      </w:r>
      <w:r w:rsidR="00D64BE1" w:rsidRPr="00152708">
        <w:rPr>
          <w:rFonts w:ascii="Times New Roman" w:hAnsi="Times New Roman" w:cs="Times New Roman"/>
          <w:sz w:val="24"/>
          <w:szCs w:val="24"/>
        </w:rPr>
        <w:t>.  The mother and children were away from the rest of the workers and were seated at the opposite end of Taliesin.  Therefore, no one</w:t>
      </w:r>
      <w:r w:rsidR="00C607C5" w:rsidRPr="00152708">
        <w:rPr>
          <w:rFonts w:ascii="Times New Roman" w:hAnsi="Times New Roman" w:cs="Times New Roman"/>
          <w:sz w:val="24"/>
          <w:szCs w:val="24"/>
        </w:rPr>
        <w:t xml:space="preserve"> was</w:t>
      </w:r>
      <w:r w:rsidR="00D64BE1" w:rsidRPr="00152708">
        <w:rPr>
          <w:rFonts w:ascii="Times New Roman" w:hAnsi="Times New Roman" w:cs="Times New Roman"/>
          <w:sz w:val="24"/>
          <w:szCs w:val="24"/>
        </w:rPr>
        <w:t xml:space="preserve"> able to help them.  They were struck with a long-handled shingling hatchet and Carlton began to pour gasoline over the three bodies</w:t>
      </w:r>
      <w:r w:rsidR="00880D7F" w:rsidRPr="00152708">
        <w:rPr>
          <w:rFonts w:ascii="Times New Roman" w:hAnsi="Times New Roman" w:cs="Times New Roman"/>
          <w:sz w:val="24"/>
          <w:szCs w:val="24"/>
        </w:rPr>
        <w:t>.</w:t>
      </w:r>
      <w:r w:rsidR="00D64BE1" w:rsidRPr="00152708">
        <w:rPr>
          <w:rFonts w:ascii="Times New Roman" w:hAnsi="Times New Roman" w:cs="Times New Roman"/>
          <w:sz w:val="24"/>
          <w:szCs w:val="24"/>
        </w:rPr>
        <w:t xml:space="preserve"> </w:t>
      </w:r>
      <w:r w:rsidR="00880D7F" w:rsidRPr="00152708">
        <w:rPr>
          <w:rFonts w:ascii="Times New Roman" w:hAnsi="Times New Roman" w:cs="Times New Roman"/>
          <w:sz w:val="24"/>
          <w:szCs w:val="24"/>
        </w:rPr>
        <w:t xml:space="preserve"> T</w:t>
      </w:r>
      <w:r w:rsidR="00D64BE1" w:rsidRPr="00152708">
        <w:rPr>
          <w:rFonts w:ascii="Times New Roman" w:hAnsi="Times New Roman" w:cs="Times New Roman"/>
          <w:sz w:val="24"/>
          <w:szCs w:val="24"/>
        </w:rPr>
        <w:t>his is where the fire began on one end of the house</w:t>
      </w:r>
      <w:r w:rsidR="004C70CA">
        <w:rPr>
          <w:rFonts w:ascii="Times New Roman" w:hAnsi="Times New Roman" w:cs="Times New Roman"/>
          <w:sz w:val="24"/>
          <w:szCs w:val="24"/>
        </w:rPr>
        <w:t>:</w:t>
      </w:r>
    </w:p>
    <w:p w:rsidR="00D64BE1" w:rsidRPr="00152708" w:rsidRDefault="00D64BE1" w:rsidP="00D64BE1">
      <w:pPr>
        <w:ind w:left="720"/>
        <w:rPr>
          <w:rFonts w:ascii="Times New Roman" w:hAnsi="Times New Roman" w:cs="Times New Roman"/>
          <w:sz w:val="24"/>
          <w:szCs w:val="24"/>
        </w:rPr>
      </w:pPr>
      <w:r w:rsidRPr="00152708">
        <w:rPr>
          <w:rFonts w:ascii="Times New Roman" w:hAnsi="Times New Roman" w:cs="Times New Roman"/>
          <w:sz w:val="24"/>
          <w:szCs w:val="24"/>
        </w:rPr>
        <w:t>“afterward only a few charred remains of John were found, not enough to provide a death certificate…The first person t</w:t>
      </w:r>
      <w:r w:rsidR="00880D7F" w:rsidRPr="00152708">
        <w:rPr>
          <w:rFonts w:ascii="Times New Roman" w:hAnsi="Times New Roman" w:cs="Times New Roman"/>
          <w:sz w:val="24"/>
          <w:szCs w:val="24"/>
        </w:rPr>
        <w:t>o</w:t>
      </w:r>
      <w:r w:rsidRPr="00152708">
        <w:rPr>
          <w:rFonts w:ascii="Times New Roman" w:hAnsi="Times New Roman" w:cs="Times New Roman"/>
          <w:sz w:val="24"/>
          <w:szCs w:val="24"/>
        </w:rPr>
        <w:t xml:space="preserve"> reach Mamah Borthwick was Wright’s brother-in-law Andrew Porter. He found her body ablaze and thought it had been saturated with gasoline. It was 12:45.”</w:t>
      </w:r>
      <w:r w:rsidRPr="00152708">
        <w:rPr>
          <w:rStyle w:val="FootnoteReference"/>
          <w:rFonts w:ascii="Times New Roman" w:hAnsi="Times New Roman" w:cs="Times New Roman"/>
          <w:sz w:val="24"/>
          <w:szCs w:val="24"/>
        </w:rPr>
        <w:footnoteReference w:id="47"/>
      </w:r>
    </w:p>
    <w:p w:rsidR="00703FAE" w:rsidRPr="00152708" w:rsidRDefault="00703FAE"/>
    <w:p w:rsidR="006C00D1" w:rsidRPr="00152708" w:rsidRDefault="00D64BE1" w:rsidP="007042CA">
      <w:pPr>
        <w:spacing w:line="480" w:lineRule="auto"/>
        <w:rPr>
          <w:rFonts w:ascii="Times New Roman" w:hAnsi="Times New Roman" w:cs="Times New Roman"/>
          <w:sz w:val="24"/>
          <w:szCs w:val="24"/>
        </w:rPr>
      </w:pPr>
      <w:r w:rsidRPr="00152708">
        <w:rPr>
          <w:rFonts w:ascii="Times New Roman" w:hAnsi="Times New Roman" w:cs="Times New Roman"/>
          <w:sz w:val="24"/>
          <w:szCs w:val="24"/>
        </w:rPr>
        <w:t xml:space="preserve">From here Carlton then moved to </w:t>
      </w:r>
      <w:r w:rsidR="007042CA" w:rsidRPr="00152708">
        <w:rPr>
          <w:rFonts w:ascii="Times New Roman" w:hAnsi="Times New Roman" w:cs="Times New Roman"/>
          <w:sz w:val="24"/>
          <w:szCs w:val="24"/>
        </w:rPr>
        <w:t>the other end of Taliesin where the dining room was located.  It was here where the workers, five men and a thirteen- year old boy were eating their lunch.  Carlton, moving quickly, saturated a rug with gasoline, placed it against the dining room door and set it ablaze.</w:t>
      </w:r>
      <w:r w:rsidR="00880D7F" w:rsidRPr="00152708">
        <w:rPr>
          <w:rFonts w:ascii="Times New Roman" w:hAnsi="Times New Roman" w:cs="Times New Roman"/>
          <w:sz w:val="24"/>
          <w:szCs w:val="24"/>
        </w:rPr>
        <w:t xml:space="preserve">  According to </w:t>
      </w:r>
      <w:r w:rsidR="007042CA" w:rsidRPr="00152708">
        <w:rPr>
          <w:rFonts w:ascii="Times New Roman" w:hAnsi="Times New Roman" w:cs="Times New Roman"/>
          <w:sz w:val="24"/>
          <w:szCs w:val="24"/>
        </w:rPr>
        <w:t xml:space="preserve">Draftsmen Herbert Fritz, one of two survivors, </w:t>
      </w:r>
      <w:r w:rsidR="00D92137" w:rsidRPr="00152708">
        <w:rPr>
          <w:rFonts w:ascii="Times New Roman" w:hAnsi="Times New Roman" w:cs="Times New Roman"/>
          <w:sz w:val="24"/>
          <w:szCs w:val="24"/>
        </w:rPr>
        <w:t xml:space="preserve">he </w:t>
      </w:r>
      <w:r w:rsidR="007042CA" w:rsidRPr="00152708">
        <w:rPr>
          <w:rFonts w:ascii="Times New Roman" w:hAnsi="Times New Roman" w:cs="Times New Roman"/>
          <w:sz w:val="24"/>
          <w:szCs w:val="24"/>
        </w:rPr>
        <w:t>remembered a bubbly liquid coming under the door</w:t>
      </w:r>
      <w:r w:rsidR="00880D7F" w:rsidRPr="00152708">
        <w:rPr>
          <w:rFonts w:ascii="Times New Roman" w:hAnsi="Times New Roman" w:cs="Times New Roman"/>
          <w:sz w:val="24"/>
          <w:szCs w:val="24"/>
        </w:rPr>
        <w:t xml:space="preserve"> and </w:t>
      </w:r>
      <w:r w:rsidR="007042CA" w:rsidRPr="00152708">
        <w:rPr>
          <w:rFonts w:ascii="Times New Roman" w:hAnsi="Times New Roman" w:cs="Times New Roman"/>
          <w:sz w:val="24"/>
          <w:szCs w:val="24"/>
        </w:rPr>
        <w:t>the</w:t>
      </w:r>
      <w:r w:rsidR="00880D7F" w:rsidRPr="00152708">
        <w:rPr>
          <w:rFonts w:ascii="Times New Roman" w:hAnsi="Times New Roman" w:cs="Times New Roman"/>
          <w:sz w:val="24"/>
          <w:szCs w:val="24"/>
        </w:rPr>
        <w:t>n the</w:t>
      </w:r>
      <w:r w:rsidR="007042CA" w:rsidRPr="00152708">
        <w:rPr>
          <w:rFonts w:ascii="Times New Roman" w:hAnsi="Times New Roman" w:cs="Times New Roman"/>
          <w:sz w:val="24"/>
          <w:szCs w:val="24"/>
        </w:rPr>
        <w:t xml:space="preserve"> room</w:t>
      </w:r>
      <w:r w:rsidR="00D92137" w:rsidRPr="00152708">
        <w:rPr>
          <w:rFonts w:ascii="Times New Roman" w:hAnsi="Times New Roman" w:cs="Times New Roman"/>
          <w:sz w:val="24"/>
          <w:szCs w:val="24"/>
        </w:rPr>
        <w:t xml:space="preserve"> burst</w:t>
      </w:r>
      <w:r w:rsidR="00880D7F" w:rsidRPr="00152708">
        <w:rPr>
          <w:rFonts w:ascii="Times New Roman" w:hAnsi="Times New Roman" w:cs="Times New Roman"/>
          <w:sz w:val="24"/>
          <w:szCs w:val="24"/>
        </w:rPr>
        <w:t xml:space="preserve"> in</w:t>
      </w:r>
      <w:r w:rsidR="00D92137" w:rsidRPr="00152708">
        <w:rPr>
          <w:rFonts w:ascii="Times New Roman" w:hAnsi="Times New Roman" w:cs="Times New Roman"/>
          <w:sz w:val="24"/>
          <w:szCs w:val="24"/>
        </w:rPr>
        <w:t>to</w:t>
      </w:r>
      <w:r w:rsidR="00880D7F" w:rsidRPr="00152708">
        <w:rPr>
          <w:rFonts w:ascii="Times New Roman" w:hAnsi="Times New Roman" w:cs="Times New Roman"/>
          <w:sz w:val="24"/>
          <w:szCs w:val="24"/>
        </w:rPr>
        <w:t xml:space="preserve"> flames</w:t>
      </w:r>
      <w:r w:rsidR="007042CA" w:rsidRPr="00152708">
        <w:rPr>
          <w:rFonts w:ascii="Times New Roman" w:hAnsi="Times New Roman" w:cs="Times New Roman"/>
          <w:sz w:val="24"/>
          <w:szCs w:val="24"/>
        </w:rPr>
        <w:t xml:space="preserve">. </w:t>
      </w:r>
      <w:r w:rsidR="00880D7F" w:rsidRPr="00152708">
        <w:rPr>
          <w:rFonts w:ascii="Times New Roman" w:hAnsi="Times New Roman" w:cs="Times New Roman"/>
          <w:sz w:val="24"/>
          <w:szCs w:val="24"/>
        </w:rPr>
        <w:t xml:space="preserve"> With only two ways out</w:t>
      </w:r>
      <w:r w:rsidR="007042CA" w:rsidRPr="00152708">
        <w:rPr>
          <w:rFonts w:ascii="Times New Roman" w:hAnsi="Times New Roman" w:cs="Times New Roman"/>
          <w:sz w:val="24"/>
          <w:szCs w:val="24"/>
        </w:rPr>
        <w:t xml:space="preserve"> Fritz crashed through a window, breaking his arm.</w:t>
      </w:r>
      <w:r w:rsidR="007042CA" w:rsidRPr="00152708">
        <w:rPr>
          <w:rStyle w:val="FootnoteReference"/>
          <w:rFonts w:ascii="Times New Roman" w:hAnsi="Times New Roman" w:cs="Times New Roman"/>
          <w:sz w:val="24"/>
          <w:szCs w:val="24"/>
        </w:rPr>
        <w:footnoteReference w:id="48"/>
      </w:r>
      <w:r w:rsidR="00880D7F" w:rsidRPr="00152708">
        <w:rPr>
          <w:rFonts w:ascii="Times New Roman" w:hAnsi="Times New Roman" w:cs="Times New Roman"/>
          <w:sz w:val="24"/>
          <w:szCs w:val="24"/>
        </w:rPr>
        <w:t xml:space="preserve">  U</w:t>
      </w:r>
      <w:r w:rsidR="007042CA" w:rsidRPr="00152708">
        <w:rPr>
          <w:rFonts w:ascii="Times New Roman" w:hAnsi="Times New Roman" w:cs="Times New Roman"/>
          <w:sz w:val="24"/>
          <w:szCs w:val="24"/>
        </w:rPr>
        <w:t xml:space="preserve">nlike Fritz, the others were not as </w:t>
      </w:r>
      <w:r w:rsidR="007042CA" w:rsidRPr="00152708">
        <w:rPr>
          <w:rFonts w:ascii="Times New Roman" w:hAnsi="Times New Roman" w:cs="Times New Roman"/>
          <w:sz w:val="24"/>
          <w:szCs w:val="24"/>
        </w:rPr>
        <w:lastRenderedPageBreak/>
        <w:t xml:space="preserve">lucky.  Because the only exits were the dining room door and the window that Fritz jumped </w:t>
      </w:r>
      <w:r w:rsidR="00880D7F" w:rsidRPr="00152708">
        <w:rPr>
          <w:rFonts w:ascii="Times New Roman" w:hAnsi="Times New Roman" w:cs="Times New Roman"/>
          <w:sz w:val="24"/>
          <w:szCs w:val="24"/>
        </w:rPr>
        <w:t>out of</w:t>
      </w:r>
      <w:r w:rsidR="007042CA" w:rsidRPr="00152708">
        <w:rPr>
          <w:rFonts w:ascii="Times New Roman" w:hAnsi="Times New Roman" w:cs="Times New Roman"/>
          <w:sz w:val="24"/>
          <w:szCs w:val="24"/>
        </w:rPr>
        <w:t>, most of the trapped workers ran through the burning door.  It was here that Carlton was waiting with his axe as the workers funneled through the door.  Those who did not make it out were foreman William Weston</w:t>
      </w:r>
      <w:r w:rsidR="00331E2C" w:rsidRPr="00152708">
        <w:rPr>
          <w:rFonts w:ascii="Times New Roman" w:hAnsi="Times New Roman" w:cs="Times New Roman"/>
          <w:sz w:val="24"/>
          <w:szCs w:val="24"/>
        </w:rPr>
        <w:t xml:space="preserve">’s </w:t>
      </w:r>
      <w:r w:rsidR="007042CA" w:rsidRPr="00152708">
        <w:rPr>
          <w:rFonts w:ascii="Times New Roman" w:hAnsi="Times New Roman" w:cs="Times New Roman"/>
          <w:sz w:val="24"/>
          <w:szCs w:val="24"/>
        </w:rPr>
        <w:t>thirteen-year old son</w:t>
      </w:r>
      <w:r w:rsidR="00331E2C" w:rsidRPr="00152708">
        <w:rPr>
          <w:rFonts w:ascii="Times New Roman" w:hAnsi="Times New Roman" w:cs="Times New Roman"/>
          <w:sz w:val="24"/>
          <w:szCs w:val="24"/>
        </w:rPr>
        <w:t>,</w:t>
      </w:r>
      <w:r w:rsidR="007042CA" w:rsidRPr="00152708">
        <w:rPr>
          <w:rFonts w:ascii="Times New Roman" w:hAnsi="Times New Roman" w:cs="Times New Roman"/>
          <w:sz w:val="24"/>
          <w:szCs w:val="24"/>
        </w:rPr>
        <w:t xml:space="preserve"> Ernest</w:t>
      </w:r>
      <w:r w:rsidR="00331E2C" w:rsidRPr="00152708">
        <w:rPr>
          <w:rFonts w:ascii="Times New Roman" w:hAnsi="Times New Roman" w:cs="Times New Roman"/>
          <w:sz w:val="24"/>
          <w:szCs w:val="24"/>
        </w:rPr>
        <w:t xml:space="preserve">, </w:t>
      </w:r>
      <w:r w:rsidR="00880D7F" w:rsidRPr="00152708">
        <w:rPr>
          <w:rFonts w:ascii="Times New Roman" w:hAnsi="Times New Roman" w:cs="Times New Roman"/>
          <w:sz w:val="24"/>
          <w:szCs w:val="24"/>
        </w:rPr>
        <w:t>handyman</w:t>
      </w:r>
      <w:r w:rsidR="00331E2C" w:rsidRPr="00152708">
        <w:rPr>
          <w:rFonts w:ascii="Times New Roman" w:hAnsi="Times New Roman" w:cs="Times New Roman"/>
          <w:sz w:val="24"/>
          <w:szCs w:val="24"/>
        </w:rPr>
        <w:t xml:space="preserve"> Thomas Brunker, </w:t>
      </w:r>
      <w:r w:rsidR="00880D7F" w:rsidRPr="00152708">
        <w:rPr>
          <w:rFonts w:ascii="Times New Roman" w:hAnsi="Times New Roman" w:cs="Times New Roman"/>
          <w:sz w:val="24"/>
          <w:szCs w:val="24"/>
        </w:rPr>
        <w:t xml:space="preserve">draftsman Emil Brodelle, </w:t>
      </w:r>
      <w:r w:rsidR="00331E2C" w:rsidRPr="00152708">
        <w:rPr>
          <w:rFonts w:ascii="Times New Roman" w:hAnsi="Times New Roman" w:cs="Times New Roman"/>
          <w:sz w:val="24"/>
          <w:szCs w:val="24"/>
        </w:rPr>
        <w:t xml:space="preserve">and </w:t>
      </w:r>
      <w:r w:rsidR="00880D7F" w:rsidRPr="00152708">
        <w:rPr>
          <w:rFonts w:ascii="Times New Roman" w:hAnsi="Times New Roman" w:cs="Times New Roman"/>
          <w:sz w:val="24"/>
          <w:szCs w:val="24"/>
        </w:rPr>
        <w:t>gardener</w:t>
      </w:r>
      <w:r w:rsidR="00331E2C" w:rsidRPr="00152708">
        <w:rPr>
          <w:rFonts w:ascii="Times New Roman" w:hAnsi="Times New Roman" w:cs="Times New Roman"/>
          <w:sz w:val="24"/>
          <w:szCs w:val="24"/>
        </w:rPr>
        <w:t xml:space="preserve"> David Lindblom.  As Taliesin was on fire, many of the Spring Green residents rushed to put it out</w:t>
      </w:r>
      <w:r w:rsidR="001B1C68" w:rsidRPr="00152708">
        <w:rPr>
          <w:rFonts w:ascii="Times New Roman" w:hAnsi="Times New Roman" w:cs="Times New Roman"/>
          <w:sz w:val="24"/>
          <w:szCs w:val="24"/>
        </w:rPr>
        <w:t>.  Wright states in his autobiography</w:t>
      </w:r>
      <w:r w:rsidR="004C70CA">
        <w:rPr>
          <w:rFonts w:ascii="Times New Roman" w:hAnsi="Times New Roman" w:cs="Times New Roman"/>
          <w:sz w:val="24"/>
          <w:szCs w:val="24"/>
        </w:rPr>
        <w:t>:</w:t>
      </w:r>
    </w:p>
    <w:p w:rsidR="00D831F6" w:rsidRPr="00152708" w:rsidRDefault="001B1C68" w:rsidP="00D831F6">
      <w:pPr>
        <w:ind w:left="720"/>
        <w:rPr>
          <w:rFonts w:ascii="Times New Roman" w:hAnsi="Times New Roman" w:cs="Times New Roman"/>
          <w:sz w:val="24"/>
          <w:szCs w:val="24"/>
        </w:rPr>
      </w:pPr>
      <w:r w:rsidRPr="00152708">
        <w:rPr>
          <w:rFonts w:ascii="Times New Roman" w:hAnsi="Times New Roman" w:cs="Times New Roman"/>
          <w:sz w:val="24"/>
          <w:szCs w:val="24"/>
        </w:rPr>
        <w:t>“In thirty minutes the home and all in it had burned to the stonework or to the ground…The living half of Taliesin – violently swept down in a madman’s nightmare of flame and murder.  The working half remained.  Will Weston saved that.”</w:t>
      </w:r>
      <w:r w:rsidRPr="00152708">
        <w:rPr>
          <w:rStyle w:val="FootnoteReference"/>
          <w:rFonts w:ascii="Times New Roman" w:hAnsi="Times New Roman" w:cs="Times New Roman"/>
          <w:sz w:val="24"/>
          <w:szCs w:val="24"/>
        </w:rPr>
        <w:footnoteReference w:id="49"/>
      </w:r>
    </w:p>
    <w:p w:rsidR="00D831F6" w:rsidRPr="00152708" w:rsidRDefault="00D831F6" w:rsidP="00D831F6">
      <w:pPr>
        <w:ind w:left="720"/>
        <w:rPr>
          <w:rFonts w:ascii="Times New Roman" w:hAnsi="Times New Roman" w:cs="Times New Roman"/>
          <w:sz w:val="24"/>
          <w:szCs w:val="24"/>
        </w:rPr>
      </w:pPr>
    </w:p>
    <w:p w:rsidR="001B1C68" w:rsidRPr="00152708" w:rsidRDefault="006B2598" w:rsidP="001B1C68">
      <w:pPr>
        <w:spacing w:line="480" w:lineRule="auto"/>
        <w:rPr>
          <w:rFonts w:ascii="Times New Roman" w:hAnsi="Times New Roman" w:cs="Times New Roman"/>
          <w:sz w:val="24"/>
          <w:szCs w:val="24"/>
        </w:rPr>
      </w:pPr>
      <w:r w:rsidRPr="00152708">
        <w:rPr>
          <w:rFonts w:ascii="Times New Roman" w:hAnsi="Times New Roman" w:cs="Times New Roman"/>
          <w:sz w:val="24"/>
          <w:szCs w:val="24"/>
        </w:rPr>
        <w:t>Wright</w:t>
      </w:r>
      <w:r w:rsidR="001B1C68" w:rsidRPr="00152708">
        <w:rPr>
          <w:rFonts w:ascii="Times New Roman" w:hAnsi="Times New Roman" w:cs="Times New Roman"/>
          <w:sz w:val="24"/>
          <w:szCs w:val="24"/>
        </w:rPr>
        <w:t xml:space="preserve"> was working on a co</w:t>
      </w:r>
      <w:r w:rsidR="00D831F6" w:rsidRPr="00152708">
        <w:rPr>
          <w:rFonts w:ascii="Times New Roman" w:hAnsi="Times New Roman" w:cs="Times New Roman"/>
          <w:sz w:val="24"/>
          <w:szCs w:val="24"/>
        </w:rPr>
        <w:t>mmission in Chicago at the time</w:t>
      </w:r>
      <w:r w:rsidRPr="00152708">
        <w:rPr>
          <w:rFonts w:ascii="Times New Roman" w:hAnsi="Times New Roman" w:cs="Times New Roman"/>
          <w:sz w:val="24"/>
          <w:szCs w:val="24"/>
        </w:rPr>
        <w:t xml:space="preserve"> </w:t>
      </w:r>
      <w:r w:rsidR="001B1C68" w:rsidRPr="00152708">
        <w:rPr>
          <w:rFonts w:ascii="Times New Roman" w:hAnsi="Times New Roman" w:cs="Times New Roman"/>
          <w:sz w:val="24"/>
          <w:szCs w:val="24"/>
        </w:rPr>
        <w:t xml:space="preserve">when he received a phone call </w:t>
      </w:r>
      <w:r w:rsidR="00D831F6" w:rsidRPr="00152708">
        <w:rPr>
          <w:rFonts w:ascii="Times New Roman" w:hAnsi="Times New Roman" w:cs="Times New Roman"/>
          <w:sz w:val="24"/>
          <w:szCs w:val="24"/>
        </w:rPr>
        <w:t xml:space="preserve">that Taliesin </w:t>
      </w:r>
      <w:r w:rsidR="004C70CA">
        <w:rPr>
          <w:rFonts w:ascii="Times New Roman" w:hAnsi="Times New Roman" w:cs="Times New Roman"/>
          <w:sz w:val="24"/>
          <w:szCs w:val="24"/>
        </w:rPr>
        <w:t xml:space="preserve">had </w:t>
      </w:r>
      <w:r w:rsidR="00D831F6" w:rsidRPr="00152708">
        <w:rPr>
          <w:rFonts w:ascii="Times New Roman" w:hAnsi="Times New Roman" w:cs="Times New Roman"/>
          <w:sz w:val="24"/>
          <w:szCs w:val="24"/>
        </w:rPr>
        <w:t>caught on fire. He</w:t>
      </w:r>
      <w:r w:rsidR="001B1C68" w:rsidRPr="00152708">
        <w:rPr>
          <w:rFonts w:ascii="Times New Roman" w:hAnsi="Times New Roman" w:cs="Times New Roman"/>
          <w:sz w:val="24"/>
          <w:szCs w:val="24"/>
        </w:rPr>
        <w:t xml:space="preserve"> instantly</w:t>
      </w:r>
      <w:r w:rsidR="00D831F6" w:rsidRPr="00152708">
        <w:rPr>
          <w:rFonts w:ascii="Times New Roman" w:hAnsi="Times New Roman" w:cs="Times New Roman"/>
          <w:sz w:val="24"/>
          <w:szCs w:val="24"/>
        </w:rPr>
        <w:t xml:space="preserve"> stopped what he was doing and</w:t>
      </w:r>
      <w:r w:rsidR="001B1C68" w:rsidRPr="00152708">
        <w:rPr>
          <w:rFonts w:ascii="Times New Roman" w:hAnsi="Times New Roman" w:cs="Times New Roman"/>
          <w:sz w:val="24"/>
          <w:szCs w:val="24"/>
        </w:rPr>
        <w:t xml:space="preserve"> caught the next train to Spring Green.  However, this was the only information he received at the time.  Wright was not prepared for </w:t>
      </w:r>
      <w:r w:rsidR="00FE54F7" w:rsidRPr="00152708">
        <w:rPr>
          <w:rFonts w:ascii="Times New Roman" w:hAnsi="Times New Roman" w:cs="Times New Roman"/>
          <w:sz w:val="24"/>
          <w:szCs w:val="24"/>
        </w:rPr>
        <w:t>was he would see in the newspapers on his way back to Taliesin</w:t>
      </w:r>
      <w:r w:rsidR="00B971C9" w:rsidRPr="00152708">
        <w:rPr>
          <w:rFonts w:ascii="Times New Roman" w:hAnsi="Times New Roman" w:cs="Times New Roman"/>
          <w:sz w:val="24"/>
          <w:szCs w:val="24"/>
        </w:rPr>
        <w:t>.  Many of the newspapers that came out on the day of the attack also did not know many of the details of the attack.  While Wright was reading them, on</w:t>
      </w:r>
      <w:r w:rsidR="00F4310C" w:rsidRPr="00152708">
        <w:rPr>
          <w:rFonts w:ascii="Times New Roman" w:hAnsi="Times New Roman" w:cs="Times New Roman"/>
          <w:sz w:val="24"/>
          <w:szCs w:val="24"/>
        </w:rPr>
        <w:t>e</w:t>
      </w:r>
      <w:r w:rsidR="00B971C9" w:rsidRPr="00152708">
        <w:rPr>
          <w:rFonts w:ascii="Times New Roman" w:hAnsi="Times New Roman" w:cs="Times New Roman"/>
          <w:sz w:val="24"/>
          <w:szCs w:val="24"/>
        </w:rPr>
        <w:t xml:space="preserve"> fact was certain, Mamah Borthwick</w:t>
      </w:r>
      <w:r w:rsidR="005D17C4" w:rsidRPr="00152708">
        <w:rPr>
          <w:rFonts w:ascii="Times New Roman" w:hAnsi="Times New Roman" w:cs="Times New Roman"/>
          <w:sz w:val="24"/>
          <w:szCs w:val="24"/>
        </w:rPr>
        <w:t xml:space="preserve"> “she for whom Taliesin had first taken form”</w:t>
      </w:r>
      <w:r w:rsidR="005D17C4" w:rsidRPr="00152708">
        <w:rPr>
          <w:rStyle w:val="FootnoteReference"/>
          <w:rFonts w:ascii="Times New Roman" w:hAnsi="Times New Roman" w:cs="Times New Roman"/>
          <w:sz w:val="24"/>
          <w:szCs w:val="24"/>
        </w:rPr>
        <w:footnoteReference w:id="50"/>
      </w:r>
      <w:r w:rsidR="00B971C9" w:rsidRPr="00152708">
        <w:rPr>
          <w:rFonts w:ascii="Times New Roman" w:hAnsi="Times New Roman" w:cs="Times New Roman"/>
          <w:sz w:val="24"/>
          <w:szCs w:val="24"/>
        </w:rPr>
        <w:t xml:space="preserve"> was </w:t>
      </w:r>
      <w:r w:rsidR="00F4310C" w:rsidRPr="00152708">
        <w:rPr>
          <w:rFonts w:ascii="Times New Roman" w:hAnsi="Times New Roman" w:cs="Times New Roman"/>
          <w:sz w:val="24"/>
          <w:szCs w:val="24"/>
        </w:rPr>
        <w:t>one of the victims</w:t>
      </w:r>
      <w:r w:rsidR="00B971C9" w:rsidRPr="00152708">
        <w:rPr>
          <w:rFonts w:ascii="Times New Roman" w:hAnsi="Times New Roman" w:cs="Times New Roman"/>
          <w:sz w:val="24"/>
          <w:szCs w:val="24"/>
        </w:rPr>
        <w:t>.</w:t>
      </w:r>
    </w:p>
    <w:p w:rsidR="005D17C4" w:rsidRPr="00152708" w:rsidRDefault="005D17C4" w:rsidP="001B1C68">
      <w:pPr>
        <w:spacing w:line="480" w:lineRule="auto"/>
        <w:rPr>
          <w:rFonts w:ascii="Times New Roman" w:hAnsi="Times New Roman" w:cs="Times New Roman"/>
          <w:sz w:val="24"/>
          <w:szCs w:val="24"/>
        </w:rPr>
      </w:pPr>
      <w:r w:rsidRPr="00152708">
        <w:rPr>
          <w:rFonts w:ascii="Times New Roman" w:hAnsi="Times New Roman" w:cs="Times New Roman"/>
          <w:sz w:val="24"/>
          <w:szCs w:val="24"/>
        </w:rPr>
        <w:tab/>
      </w:r>
      <w:r w:rsidR="00F97C61" w:rsidRPr="00152708">
        <w:rPr>
          <w:rFonts w:ascii="Times New Roman" w:hAnsi="Times New Roman" w:cs="Times New Roman"/>
          <w:sz w:val="24"/>
          <w:szCs w:val="24"/>
        </w:rPr>
        <w:t>Once Wright had finally made it to Taliesin, he was devastated by what he had to confront.</w:t>
      </w:r>
      <w:r w:rsidR="007539D1" w:rsidRPr="00152708">
        <w:rPr>
          <w:rFonts w:ascii="Times New Roman" w:hAnsi="Times New Roman" w:cs="Times New Roman"/>
          <w:sz w:val="24"/>
          <w:szCs w:val="24"/>
        </w:rPr>
        <w:t xml:space="preserve">  With all but the working half of Taliesin destroyed, his lover, her two children, and his friends murdered, Wright was in one of the darkest moments of his life.</w:t>
      </w:r>
      <w:r w:rsidR="00B0473F" w:rsidRPr="00152708">
        <w:rPr>
          <w:rFonts w:ascii="Times New Roman" w:hAnsi="Times New Roman" w:cs="Times New Roman"/>
          <w:sz w:val="24"/>
          <w:szCs w:val="24"/>
        </w:rPr>
        <w:t xml:space="preserve">  As the evening approached, Wright cut down Mamah’s garden</w:t>
      </w:r>
      <w:r w:rsidR="00F90D8B" w:rsidRPr="00152708">
        <w:rPr>
          <w:rFonts w:ascii="Times New Roman" w:hAnsi="Times New Roman" w:cs="Times New Roman"/>
          <w:sz w:val="24"/>
          <w:szCs w:val="24"/>
        </w:rPr>
        <w:t xml:space="preserve"> and put the flowers </w:t>
      </w:r>
      <w:r w:rsidR="00B0473F" w:rsidRPr="00152708">
        <w:rPr>
          <w:rFonts w:ascii="Times New Roman" w:hAnsi="Times New Roman" w:cs="Times New Roman"/>
          <w:sz w:val="24"/>
          <w:szCs w:val="24"/>
        </w:rPr>
        <w:t>in</w:t>
      </w:r>
      <w:r w:rsidR="00F90D8B" w:rsidRPr="00152708">
        <w:rPr>
          <w:rFonts w:ascii="Times New Roman" w:hAnsi="Times New Roman" w:cs="Times New Roman"/>
          <w:sz w:val="24"/>
          <w:szCs w:val="24"/>
        </w:rPr>
        <w:t>to</w:t>
      </w:r>
      <w:r w:rsidR="00B0473F" w:rsidRPr="00152708">
        <w:rPr>
          <w:rFonts w:ascii="Times New Roman" w:hAnsi="Times New Roman" w:cs="Times New Roman"/>
          <w:sz w:val="24"/>
          <w:szCs w:val="24"/>
        </w:rPr>
        <w:t xml:space="preserve"> a box.  His son John helped him lift Mamah’s body into the casket and place the coffin onto the wagon that Wright and Mamah had ridden in together.  </w:t>
      </w:r>
      <w:r w:rsidR="00964906" w:rsidRPr="00152708">
        <w:rPr>
          <w:rFonts w:ascii="Times New Roman" w:hAnsi="Times New Roman" w:cs="Times New Roman"/>
          <w:sz w:val="24"/>
          <w:szCs w:val="24"/>
        </w:rPr>
        <w:t>Wright drove the wagon to a quiet churchyard nearby, while his son John followed.  When they arrived</w:t>
      </w:r>
      <w:r w:rsidR="00D77439" w:rsidRPr="00152708">
        <w:rPr>
          <w:rFonts w:ascii="Times New Roman" w:hAnsi="Times New Roman" w:cs="Times New Roman"/>
          <w:sz w:val="24"/>
          <w:szCs w:val="24"/>
        </w:rPr>
        <w:t>,</w:t>
      </w:r>
      <w:r w:rsidR="00964906" w:rsidRPr="00152708">
        <w:rPr>
          <w:rFonts w:ascii="Times New Roman" w:hAnsi="Times New Roman" w:cs="Times New Roman"/>
          <w:sz w:val="24"/>
          <w:szCs w:val="24"/>
        </w:rPr>
        <w:t xml:space="preserve"> they lowered the flower-covered casket into the </w:t>
      </w:r>
      <w:r w:rsidR="00964906" w:rsidRPr="00152708">
        <w:rPr>
          <w:rFonts w:ascii="Times New Roman" w:hAnsi="Times New Roman" w:cs="Times New Roman"/>
          <w:sz w:val="24"/>
          <w:szCs w:val="24"/>
        </w:rPr>
        <w:lastRenderedPageBreak/>
        <w:t>ground.  Frank then asked his son to leave him. Wright describes what happened during that moment.  He states</w:t>
      </w:r>
      <w:r w:rsidR="004C70CA">
        <w:rPr>
          <w:rFonts w:ascii="Times New Roman" w:hAnsi="Times New Roman" w:cs="Times New Roman"/>
          <w:sz w:val="24"/>
          <w:szCs w:val="24"/>
        </w:rPr>
        <w:t>:</w:t>
      </w:r>
    </w:p>
    <w:p w:rsidR="00964906" w:rsidRPr="00152708" w:rsidRDefault="00964906" w:rsidP="00964906">
      <w:pPr>
        <w:ind w:left="720"/>
        <w:rPr>
          <w:rFonts w:ascii="Times New Roman" w:hAnsi="Times New Roman" w:cs="Times New Roman"/>
          <w:sz w:val="24"/>
          <w:szCs w:val="24"/>
        </w:rPr>
      </w:pPr>
      <w:r w:rsidRPr="00152708">
        <w:rPr>
          <w:rFonts w:ascii="Times New Roman" w:hAnsi="Times New Roman" w:cs="Times New Roman"/>
          <w:sz w:val="24"/>
          <w:szCs w:val="24"/>
        </w:rPr>
        <w:t xml:space="preserve">“I wanted to fill the grave myself…Dimly, I felt coming in far-off shadows of the ages struggling to escape from </w:t>
      </w:r>
      <w:r w:rsidR="00242E4B" w:rsidRPr="00152708">
        <w:rPr>
          <w:rFonts w:ascii="Times New Roman" w:hAnsi="Times New Roman" w:cs="Times New Roman"/>
          <w:sz w:val="24"/>
          <w:szCs w:val="24"/>
        </w:rPr>
        <w:t>sub-consciousness</w:t>
      </w:r>
      <w:r w:rsidRPr="00152708">
        <w:rPr>
          <w:rFonts w:ascii="Times New Roman" w:hAnsi="Times New Roman" w:cs="Times New Roman"/>
          <w:sz w:val="24"/>
          <w:szCs w:val="24"/>
        </w:rPr>
        <w:t xml:space="preserve"> and utter dark. It was friendly.  And no monument yet marks the spot where she was buried. All I had left to show for the struggle for freedom of the five years past that had swept most of my former life away, had now been swept away.  Why mark the spot where desolation ended and began?</w:t>
      </w:r>
      <w:r w:rsidR="00043569" w:rsidRPr="00152708">
        <w:rPr>
          <w:rFonts w:ascii="Times New Roman" w:hAnsi="Times New Roman" w:cs="Times New Roman"/>
          <w:sz w:val="24"/>
          <w:szCs w:val="24"/>
        </w:rPr>
        <w:t>”</w:t>
      </w:r>
      <w:r w:rsidR="00043569" w:rsidRPr="00152708">
        <w:rPr>
          <w:rStyle w:val="FootnoteReference"/>
          <w:rFonts w:ascii="Times New Roman" w:hAnsi="Times New Roman" w:cs="Times New Roman"/>
          <w:sz w:val="24"/>
          <w:szCs w:val="24"/>
        </w:rPr>
        <w:footnoteReference w:id="51"/>
      </w:r>
    </w:p>
    <w:p w:rsidR="00964906" w:rsidRPr="00152708" w:rsidRDefault="00964906" w:rsidP="00964906">
      <w:pPr>
        <w:rPr>
          <w:rFonts w:ascii="Times New Roman" w:hAnsi="Times New Roman" w:cs="Times New Roman"/>
          <w:sz w:val="24"/>
          <w:szCs w:val="24"/>
        </w:rPr>
      </w:pPr>
    </w:p>
    <w:p w:rsidR="00BE40AC" w:rsidRDefault="00043569" w:rsidP="001B1C68">
      <w:pPr>
        <w:spacing w:line="480" w:lineRule="auto"/>
        <w:rPr>
          <w:rFonts w:ascii="Times New Roman" w:hAnsi="Times New Roman" w:cs="Times New Roman"/>
          <w:sz w:val="24"/>
          <w:szCs w:val="24"/>
        </w:rPr>
      </w:pPr>
      <w:r w:rsidRPr="00152708">
        <w:rPr>
          <w:rFonts w:ascii="Times New Roman" w:hAnsi="Times New Roman" w:cs="Times New Roman"/>
          <w:sz w:val="24"/>
          <w:szCs w:val="24"/>
        </w:rPr>
        <w:t xml:space="preserve">Wright returned to Taliesin shortly after.  Wright mentions that the tragedy </w:t>
      </w:r>
      <w:r w:rsidR="008567BF" w:rsidRPr="00152708">
        <w:rPr>
          <w:rFonts w:ascii="Times New Roman" w:hAnsi="Times New Roman" w:cs="Times New Roman"/>
          <w:sz w:val="24"/>
          <w:szCs w:val="24"/>
        </w:rPr>
        <w:t xml:space="preserve">of losing Mamah </w:t>
      </w:r>
      <w:r w:rsidRPr="00152708">
        <w:rPr>
          <w:rFonts w:ascii="Times New Roman" w:hAnsi="Times New Roman" w:cs="Times New Roman"/>
          <w:sz w:val="24"/>
          <w:szCs w:val="24"/>
        </w:rPr>
        <w:t>left him out of sorts</w:t>
      </w:r>
      <w:r w:rsidR="008567BF" w:rsidRPr="00152708">
        <w:rPr>
          <w:rFonts w:ascii="Times New Roman" w:hAnsi="Times New Roman" w:cs="Times New Roman"/>
          <w:sz w:val="24"/>
          <w:szCs w:val="24"/>
        </w:rPr>
        <w:t xml:space="preserve"> and he fell into a depression.  He mentions in his autobiography, “As I looked back at that time I saw the black hole in the hillside, the black night over all. </w:t>
      </w:r>
      <w:r w:rsidR="00242E4B" w:rsidRPr="00152708">
        <w:rPr>
          <w:rFonts w:ascii="Times New Roman" w:hAnsi="Times New Roman" w:cs="Times New Roman"/>
          <w:sz w:val="24"/>
          <w:szCs w:val="24"/>
        </w:rPr>
        <w:t xml:space="preserve"> </w:t>
      </w:r>
      <w:r w:rsidR="008567BF" w:rsidRPr="00152708">
        <w:rPr>
          <w:rFonts w:ascii="Times New Roman" w:hAnsi="Times New Roman" w:cs="Times New Roman"/>
          <w:sz w:val="24"/>
          <w:szCs w:val="24"/>
        </w:rPr>
        <w:t>Days strangely without light would follow the black nights. Totally – she was gone.”</w:t>
      </w:r>
      <w:r w:rsidR="008567BF" w:rsidRPr="00152708">
        <w:rPr>
          <w:rStyle w:val="FootnoteReference"/>
          <w:rFonts w:ascii="Times New Roman" w:hAnsi="Times New Roman" w:cs="Times New Roman"/>
          <w:sz w:val="24"/>
          <w:szCs w:val="24"/>
        </w:rPr>
        <w:footnoteReference w:id="52"/>
      </w:r>
      <w:r w:rsidR="008567BF" w:rsidRPr="00152708">
        <w:rPr>
          <w:rFonts w:ascii="Times New Roman" w:hAnsi="Times New Roman" w:cs="Times New Roman"/>
          <w:sz w:val="24"/>
          <w:szCs w:val="24"/>
        </w:rPr>
        <w:t xml:space="preserve"> For many months he h</w:t>
      </w:r>
      <w:r w:rsidR="0021320F" w:rsidRPr="00152708">
        <w:rPr>
          <w:rFonts w:ascii="Times New Roman" w:hAnsi="Times New Roman" w:cs="Times New Roman"/>
          <w:sz w:val="24"/>
          <w:szCs w:val="24"/>
        </w:rPr>
        <w:t>ad wanted to see no one except</w:t>
      </w:r>
      <w:r w:rsidR="008567BF" w:rsidRPr="00152708">
        <w:rPr>
          <w:rFonts w:ascii="Times New Roman" w:hAnsi="Times New Roman" w:cs="Times New Roman"/>
          <w:sz w:val="24"/>
          <w:szCs w:val="24"/>
        </w:rPr>
        <w:t xml:space="preserve"> the people that work</w:t>
      </w:r>
      <w:r w:rsidR="00242E4B" w:rsidRPr="00152708">
        <w:rPr>
          <w:rFonts w:ascii="Times New Roman" w:hAnsi="Times New Roman" w:cs="Times New Roman"/>
          <w:sz w:val="24"/>
          <w:szCs w:val="24"/>
        </w:rPr>
        <w:t>ed</w:t>
      </w:r>
      <w:r w:rsidR="008567BF" w:rsidRPr="00152708">
        <w:rPr>
          <w:rFonts w:ascii="Times New Roman" w:hAnsi="Times New Roman" w:cs="Times New Roman"/>
          <w:sz w:val="24"/>
          <w:szCs w:val="24"/>
        </w:rPr>
        <w:t xml:space="preserve"> there.  The only thing that was bearable at the time to him was</w:t>
      </w:r>
      <w:r w:rsidR="0021320F" w:rsidRPr="00152708">
        <w:rPr>
          <w:rFonts w:ascii="Times New Roman" w:hAnsi="Times New Roman" w:cs="Times New Roman"/>
          <w:sz w:val="24"/>
          <w:szCs w:val="24"/>
        </w:rPr>
        <w:t xml:space="preserve"> to immerse</w:t>
      </w:r>
      <w:r w:rsidR="008567BF" w:rsidRPr="00152708">
        <w:rPr>
          <w:rFonts w:ascii="Times New Roman" w:hAnsi="Times New Roman" w:cs="Times New Roman"/>
          <w:sz w:val="24"/>
          <w:szCs w:val="24"/>
        </w:rPr>
        <w:t xml:space="preserve"> </w:t>
      </w:r>
      <w:r w:rsidR="0021320F" w:rsidRPr="00152708">
        <w:rPr>
          <w:rFonts w:ascii="Times New Roman" w:hAnsi="Times New Roman" w:cs="Times New Roman"/>
          <w:sz w:val="24"/>
          <w:szCs w:val="24"/>
        </w:rPr>
        <w:t xml:space="preserve">himself into </w:t>
      </w:r>
      <w:r w:rsidR="008567BF" w:rsidRPr="00152708">
        <w:rPr>
          <w:rFonts w:ascii="Times New Roman" w:hAnsi="Times New Roman" w:cs="Times New Roman"/>
          <w:sz w:val="24"/>
          <w:szCs w:val="24"/>
        </w:rPr>
        <w:t>his work because it kept his mind off the tragedy.</w:t>
      </w:r>
      <w:r w:rsidR="0079184D" w:rsidRPr="00152708">
        <w:rPr>
          <w:rFonts w:ascii="Times New Roman" w:hAnsi="Times New Roman" w:cs="Times New Roman"/>
          <w:sz w:val="24"/>
          <w:szCs w:val="24"/>
        </w:rPr>
        <w:t xml:space="preserve">  Eventually, Wright overcame this dark period in his life.  While questioning over and over “Why Taliesin?” he finally decided to put </w:t>
      </w:r>
      <w:r w:rsidR="0021320F" w:rsidRPr="00152708">
        <w:rPr>
          <w:rFonts w:ascii="Times New Roman" w:hAnsi="Times New Roman" w:cs="Times New Roman"/>
          <w:sz w:val="24"/>
          <w:szCs w:val="24"/>
        </w:rPr>
        <w:t>the past behind him and immersed</w:t>
      </w:r>
      <w:r w:rsidR="0079184D" w:rsidRPr="00152708">
        <w:rPr>
          <w:rFonts w:ascii="Times New Roman" w:hAnsi="Times New Roman" w:cs="Times New Roman"/>
          <w:sz w:val="24"/>
          <w:szCs w:val="24"/>
        </w:rPr>
        <w:t xml:space="preserve"> himself into rebuilding a “new” Taliesin.  He started with rebuilding the places of Taliesin where the tragedy had struck the hardest. “Steadily, stone by stone, board by board, Taliesin II began to rise from the ashes of Taliesin I.”</w:t>
      </w:r>
      <w:r w:rsidR="0079184D" w:rsidRPr="00152708">
        <w:rPr>
          <w:rStyle w:val="FootnoteReference"/>
          <w:rFonts w:ascii="Times New Roman" w:hAnsi="Times New Roman" w:cs="Times New Roman"/>
          <w:sz w:val="24"/>
          <w:szCs w:val="24"/>
        </w:rPr>
        <w:footnoteReference w:id="53"/>
      </w:r>
      <w:r w:rsidR="00FC3D5A" w:rsidRPr="00152708">
        <w:rPr>
          <w:rFonts w:ascii="Times New Roman" w:hAnsi="Times New Roman" w:cs="Times New Roman"/>
          <w:sz w:val="24"/>
          <w:szCs w:val="24"/>
        </w:rPr>
        <w:t xml:space="preserve">  </w:t>
      </w:r>
      <w:r w:rsidR="00FA1799" w:rsidRPr="00152708">
        <w:rPr>
          <w:rFonts w:ascii="Times New Roman" w:hAnsi="Times New Roman" w:cs="Times New Roman"/>
          <w:sz w:val="24"/>
          <w:szCs w:val="24"/>
        </w:rPr>
        <w:t>Taliesin II was a new start for Frank Lloyd Wright.  He believed that the new Taliesin created a new image for him</w:t>
      </w:r>
      <w:r w:rsidR="00FC3D5A" w:rsidRPr="00152708">
        <w:rPr>
          <w:rFonts w:ascii="Times New Roman" w:hAnsi="Times New Roman" w:cs="Times New Roman"/>
          <w:sz w:val="24"/>
          <w:szCs w:val="24"/>
        </w:rPr>
        <w:t>self</w:t>
      </w:r>
      <w:r w:rsidR="00FA1799" w:rsidRPr="00152708">
        <w:rPr>
          <w:rFonts w:ascii="Times New Roman" w:hAnsi="Times New Roman" w:cs="Times New Roman"/>
          <w:sz w:val="24"/>
          <w:szCs w:val="24"/>
        </w:rPr>
        <w:t xml:space="preserve"> a</w:t>
      </w:r>
      <w:r w:rsidR="00FA1799">
        <w:rPr>
          <w:rFonts w:ascii="Times New Roman" w:hAnsi="Times New Roman" w:cs="Times New Roman"/>
          <w:sz w:val="24"/>
          <w:szCs w:val="24"/>
        </w:rPr>
        <w:t xml:space="preserve">nd he felt as though his work became alive for him </w:t>
      </w:r>
      <w:r w:rsidR="00FC3D5A">
        <w:rPr>
          <w:rFonts w:ascii="Times New Roman" w:hAnsi="Times New Roman" w:cs="Times New Roman"/>
          <w:sz w:val="24"/>
          <w:szCs w:val="24"/>
        </w:rPr>
        <w:t xml:space="preserve">once </w:t>
      </w:r>
      <w:r w:rsidR="00FA1799">
        <w:rPr>
          <w:rFonts w:ascii="Times New Roman" w:hAnsi="Times New Roman" w:cs="Times New Roman"/>
          <w:sz w:val="24"/>
          <w:szCs w:val="24"/>
        </w:rPr>
        <w:t>again</w:t>
      </w:r>
      <w:r w:rsidR="00D77439">
        <w:rPr>
          <w:rFonts w:ascii="Times New Roman" w:hAnsi="Times New Roman" w:cs="Times New Roman"/>
          <w:sz w:val="24"/>
          <w:szCs w:val="24"/>
        </w:rPr>
        <w:t>.</w:t>
      </w:r>
    </w:p>
    <w:p w:rsidR="004C70CA" w:rsidRDefault="004C70CA" w:rsidP="001B1C68">
      <w:pPr>
        <w:spacing w:line="480" w:lineRule="auto"/>
        <w:rPr>
          <w:rFonts w:ascii="Times New Roman" w:hAnsi="Times New Roman" w:cs="Times New Roman"/>
          <w:sz w:val="24"/>
          <w:szCs w:val="24"/>
        </w:rPr>
      </w:pPr>
    </w:p>
    <w:p w:rsidR="004C70CA" w:rsidRDefault="004C70CA" w:rsidP="001B1C68">
      <w:pPr>
        <w:spacing w:line="480" w:lineRule="auto"/>
        <w:rPr>
          <w:rFonts w:ascii="Times New Roman" w:hAnsi="Times New Roman" w:cs="Times New Roman"/>
          <w:b/>
          <w:sz w:val="24"/>
          <w:szCs w:val="24"/>
          <w:u w:val="single"/>
        </w:rPr>
      </w:pPr>
    </w:p>
    <w:p w:rsidR="004C70CA" w:rsidRDefault="004C70CA" w:rsidP="001B1C68">
      <w:pPr>
        <w:spacing w:line="480" w:lineRule="auto"/>
        <w:rPr>
          <w:rFonts w:ascii="Times New Roman" w:hAnsi="Times New Roman" w:cs="Times New Roman"/>
          <w:b/>
          <w:sz w:val="24"/>
          <w:szCs w:val="24"/>
          <w:u w:val="single"/>
        </w:rPr>
      </w:pPr>
    </w:p>
    <w:p w:rsidR="00BE40AC" w:rsidRDefault="00B971C9" w:rsidP="001B1C68">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 xml:space="preserve">Change of Image </w:t>
      </w:r>
    </w:p>
    <w:p w:rsidR="00C861CC" w:rsidRDefault="00473199" w:rsidP="00BE40A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this </w:t>
      </w:r>
      <w:r w:rsidR="006D0B08">
        <w:rPr>
          <w:rFonts w:ascii="Times New Roman" w:hAnsi="Times New Roman" w:cs="Times New Roman"/>
          <w:sz w:val="24"/>
          <w:szCs w:val="24"/>
        </w:rPr>
        <w:t>tragedy,</w:t>
      </w:r>
      <w:r>
        <w:rPr>
          <w:rFonts w:ascii="Times New Roman" w:hAnsi="Times New Roman" w:cs="Times New Roman"/>
          <w:sz w:val="24"/>
          <w:szCs w:val="24"/>
        </w:rPr>
        <w:t xml:space="preserve"> the media, who was once quiet for a couple of years and had left the couple in relative peace, was finally able to bring the controversial relationship up again.  </w:t>
      </w:r>
      <w:r w:rsidR="00400378">
        <w:rPr>
          <w:rFonts w:ascii="Times New Roman" w:hAnsi="Times New Roman" w:cs="Times New Roman"/>
          <w:sz w:val="24"/>
          <w:szCs w:val="24"/>
        </w:rPr>
        <w:t>After Taliesin fire and murders n</w:t>
      </w:r>
      <w:r>
        <w:rPr>
          <w:rFonts w:ascii="Times New Roman" w:hAnsi="Times New Roman" w:cs="Times New Roman"/>
          <w:sz w:val="24"/>
          <w:szCs w:val="24"/>
        </w:rPr>
        <w:t>ewspapers across the nation began printing the story on their front pag</w:t>
      </w:r>
      <w:r w:rsidR="00405B6F">
        <w:rPr>
          <w:rFonts w:ascii="Times New Roman" w:hAnsi="Times New Roman" w:cs="Times New Roman"/>
          <w:sz w:val="24"/>
          <w:szCs w:val="24"/>
        </w:rPr>
        <w:t>e</w:t>
      </w:r>
      <w:r w:rsidR="00400378">
        <w:rPr>
          <w:rFonts w:ascii="Times New Roman" w:hAnsi="Times New Roman" w:cs="Times New Roman"/>
          <w:sz w:val="24"/>
          <w:szCs w:val="24"/>
        </w:rPr>
        <w:t>s. Wright stated in his autobiography that after the tragedy “one consequence of the ugly publicity given the terrible tragedy hundreds of letters had come to from all over the country. I tied them up together into a bundle and burned them.”</w:t>
      </w:r>
      <w:r w:rsidR="00400378">
        <w:rPr>
          <w:rStyle w:val="FootnoteReference"/>
          <w:rFonts w:ascii="Times New Roman" w:hAnsi="Times New Roman" w:cs="Times New Roman"/>
          <w:sz w:val="24"/>
          <w:szCs w:val="24"/>
        </w:rPr>
        <w:footnoteReference w:id="54"/>
      </w:r>
      <w:r w:rsidR="00400378">
        <w:rPr>
          <w:rFonts w:ascii="Times New Roman" w:hAnsi="Times New Roman" w:cs="Times New Roman"/>
          <w:sz w:val="24"/>
          <w:szCs w:val="24"/>
        </w:rPr>
        <w:t xml:space="preserve">  Wright continued to ignore the media and the past tragedy </w:t>
      </w:r>
      <w:proofErr w:type="gramStart"/>
      <w:r w:rsidR="00400378">
        <w:rPr>
          <w:rFonts w:ascii="Times New Roman" w:hAnsi="Times New Roman" w:cs="Times New Roman"/>
          <w:sz w:val="24"/>
          <w:szCs w:val="24"/>
        </w:rPr>
        <w:t>in order to</w:t>
      </w:r>
      <w:proofErr w:type="gramEnd"/>
      <w:r w:rsidR="00400378">
        <w:rPr>
          <w:rFonts w:ascii="Times New Roman" w:hAnsi="Times New Roman" w:cs="Times New Roman"/>
          <w:sz w:val="24"/>
          <w:szCs w:val="24"/>
        </w:rPr>
        <w:t xml:space="preserve"> move forward with his life.</w:t>
      </w:r>
      <w:r w:rsidR="00C861CC" w:rsidRPr="00C861CC">
        <w:rPr>
          <w:rFonts w:ascii="Times New Roman" w:hAnsi="Times New Roman" w:cs="Times New Roman"/>
          <w:sz w:val="24"/>
          <w:szCs w:val="24"/>
        </w:rPr>
        <w:t xml:space="preserve"> </w:t>
      </w:r>
    </w:p>
    <w:p w:rsidR="00D07BB0" w:rsidRPr="000B53C8" w:rsidRDefault="000B53C8" w:rsidP="000B53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Unlike Wright, Mamah Borthwick has been forever been captured as a personified new woman because that is the legacy she left after her death.  </w:t>
      </w:r>
      <w:r w:rsidR="00C861CC">
        <w:rPr>
          <w:rFonts w:ascii="Times New Roman" w:hAnsi="Times New Roman" w:cs="Times New Roman"/>
          <w:sz w:val="24"/>
          <w:szCs w:val="24"/>
        </w:rPr>
        <w:t>In</w:t>
      </w:r>
      <w:r w:rsidR="000553B8">
        <w:rPr>
          <w:rFonts w:ascii="Times New Roman" w:hAnsi="Times New Roman" w:cs="Times New Roman"/>
          <w:sz w:val="24"/>
          <w:szCs w:val="24"/>
        </w:rPr>
        <w:t xml:space="preserve"> December of 1914, Wright would meet his future second wife Maude (Miriam) Noel. Almost a year after tragedy struck Taliesin, Miriam was living with Wright at Taliesin II.</w:t>
      </w:r>
      <w:r w:rsidR="000553B8">
        <w:rPr>
          <w:rStyle w:val="FootnoteReference"/>
          <w:rFonts w:ascii="Times New Roman" w:hAnsi="Times New Roman" w:cs="Times New Roman"/>
          <w:sz w:val="24"/>
          <w:szCs w:val="24"/>
        </w:rPr>
        <w:footnoteReference w:id="55"/>
      </w:r>
      <w:r w:rsidR="000553B8">
        <w:rPr>
          <w:rFonts w:ascii="Times New Roman" w:hAnsi="Times New Roman" w:cs="Times New Roman"/>
          <w:sz w:val="24"/>
          <w:szCs w:val="24"/>
        </w:rPr>
        <w:t xml:space="preserve">  In 1922,</w:t>
      </w:r>
      <w:r w:rsidR="00C861CC">
        <w:rPr>
          <w:rFonts w:ascii="Times New Roman" w:hAnsi="Times New Roman" w:cs="Times New Roman"/>
          <w:sz w:val="24"/>
          <w:szCs w:val="24"/>
        </w:rPr>
        <w:t xml:space="preserve"> Catherine</w:t>
      </w:r>
      <w:r w:rsidR="000553B8">
        <w:rPr>
          <w:rFonts w:ascii="Times New Roman" w:hAnsi="Times New Roman" w:cs="Times New Roman"/>
          <w:sz w:val="24"/>
          <w:szCs w:val="24"/>
        </w:rPr>
        <w:t xml:space="preserve"> realized that Wright was never going to come home to her and</w:t>
      </w:r>
      <w:r w:rsidR="00C861CC">
        <w:rPr>
          <w:rFonts w:ascii="Times New Roman" w:hAnsi="Times New Roman" w:cs="Times New Roman"/>
          <w:sz w:val="24"/>
          <w:szCs w:val="24"/>
        </w:rPr>
        <w:t xml:space="preserve"> finally granted</w:t>
      </w:r>
      <w:r w:rsidR="000553B8">
        <w:rPr>
          <w:rFonts w:ascii="Times New Roman" w:hAnsi="Times New Roman" w:cs="Times New Roman"/>
          <w:sz w:val="24"/>
          <w:szCs w:val="24"/>
        </w:rPr>
        <w:t xml:space="preserve"> him</w:t>
      </w:r>
      <w:r w:rsidR="00C861CC">
        <w:rPr>
          <w:rFonts w:ascii="Times New Roman" w:hAnsi="Times New Roman" w:cs="Times New Roman"/>
          <w:sz w:val="24"/>
          <w:szCs w:val="24"/>
        </w:rPr>
        <w:t xml:space="preserve"> a divorce.  However, one of </w:t>
      </w:r>
      <w:r w:rsidR="000553B8">
        <w:rPr>
          <w:rFonts w:ascii="Times New Roman" w:hAnsi="Times New Roman" w:cs="Times New Roman"/>
          <w:sz w:val="24"/>
          <w:szCs w:val="24"/>
        </w:rPr>
        <w:t xml:space="preserve">the terms of the was that he would have to wait a year </w:t>
      </w:r>
      <w:proofErr w:type="gramStart"/>
      <w:r w:rsidR="000553B8">
        <w:rPr>
          <w:rFonts w:ascii="Times New Roman" w:hAnsi="Times New Roman" w:cs="Times New Roman"/>
          <w:sz w:val="24"/>
          <w:szCs w:val="24"/>
        </w:rPr>
        <w:t>in order to</w:t>
      </w:r>
      <w:proofErr w:type="gramEnd"/>
      <w:r w:rsidR="000553B8">
        <w:rPr>
          <w:rFonts w:ascii="Times New Roman" w:hAnsi="Times New Roman" w:cs="Times New Roman"/>
          <w:sz w:val="24"/>
          <w:szCs w:val="24"/>
        </w:rPr>
        <w:t xml:space="preserve"> marry his mistress.  Wright and Noel got married the following year in 1923. </w:t>
      </w:r>
      <w:r w:rsidR="00CA7FFD">
        <w:rPr>
          <w:rFonts w:ascii="Times New Roman" w:hAnsi="Times New Roman" w:cs="Times New Roman"/>
          <w:sz w:val="24"/>
          <w:szCs w:val="24"/>
        </w:rPr>
        <w:t xml:space="preserve"> </w:t>
      </w:r>
      <w:r w:rsidR="004C70CA">
        <w:rPr>
          <w:rFonts w:ascii="Times New Roman" w:hAnsi="Times New Roman" w:cs="Times New Roman"/>
          <w:sz w:val="24"/>
          <w:szCs w:val="24"/>
        </w:rPr>
        <w:t>Noel</w:t>
      </w:r>
      <w:r w:rsidR="00CA7FFD">
        <w:rPr>
          <w:rFonts w:ascii="Times New Roman" w:hAnsi="Times New Roman" w:cs="Times New Roman"/>
          <w:sz w:val="24"/>
          <w:szCs w:val="24"/>
        </w:rPr>
        <w:t xml:space="preserve"> failed to mention to Wright that she was addicted to morphine and within six months, she left </w:t>
      </w:r>
      <w:r w:rsidR="004C70CA">
        <w:rPr>
          <w:rFonts w:ascii="Times New Roman" w:hAnsi="Times New Roman" w:cs="Times New Roman"/>
          <w:sz w:val="24"/>
          <w:szCs w:val="24"/>
        </w:rPr>
        <w:t>him</w:t>
      </w:r>
      <w:r w:rsidR="003501B6">
        <w:rPr>
          <w:rFonts w:ascii="Times New Roman" w:hAnsi="Times New Roman" w:cs="Times New Roman"/>
          <w:sz w:val="24"/>
          <w:szCs w:val="24"/>
        </w:rPr>
        <w:t>,</w:t>
      </w:r>
      <w:r w:rsidR="00CA7FFD">
        <w:rPr>
          <w:rFonts w:ascii="Times New Roman" w:hAnsi="Times New Roman" w:cs="Times New Roman"/>
          <w:sz w:val="24"/>
          <w:szCs w:val="24"/>
        </w:rPr>
        <w:t xml:space="preserve"> and </w:t>
      </w:r>
      <w:r w:rsidR="004C70CA">
        <w:rPr>
          <w:rFonts w:ascii="Times New Roman" w:hAnsi="Times New Roman" w:cs="Times New Roman"/>
          <w:sz w:val="24"/>
          <w:szCs w:val="24"/>
        </w:rPr>
        <w:t>W</w:t>
      </w:r>
      <w:r w:rsidR="00CA7FFD">
        <w:rPr>
          <w:rFonts w:ascii="Times New Roman" w:hAnsi="Times New Roman" w:cs="Times New Roman"/>
          <w:sz w:val="24"/>
          <w:szCs w:val="24"/>
        </w:rPr>
        <w:t xml:space="preserve">right </w:t>
      </w:r>
      <w:r w:rsidR="004C70CA">
        <w:rPr>
          <w:rFonts w:ascii="Times New Roman" w:hAnsi="Times New Roman" w:cs="Times New Roman"/>
          <w:sz w:val="24"/>
          <w:szCs w:val="24"/>
        </w:rPr>
        <w:t>decided to</w:t>
      </w:r>
      <w:r w:rsidR="00CA7FFD">
        <w:rPr>
          <w:rFonts w:ascii="Times New Roman" w:hAnsi="Times New Roman" w:cs="Times New Roman"/>
          <w:sz w:val="24"/>
          <w:szCs w:val="24"/>
        </w:rPr>
        <w:t xml:space="preserve"> file for divorce in 19</w:t>
      </w:r>
      <w:r w:rsidR="00D07BB0">
        <w:rPr>
          <w:rFonts w:ascii="Times New Roman" w:hAnsi="Times New Roman" w:cs="Times New Roman"/>
          <w:sz w:val="24"/>
          <w:szCs w:val="24"/>
        </w:rPr>
        <w:t>25</w:t>
      </w:r>
      <w:r w:rsidR="00CA7FFD">
        <w:rPr>
          <w:rFonts w:ascii="Times New Roman" w:hAnsi="Times New Roman" w:cs="Times New Roman"/>
          <w:sz w:val="24"/>
          <w:szCs w:val="24"/>
        </w:rPr>
        <w:t xml:space="preserve">. </w:t>
      </w:r>
      <w:r w:rsidR="000553B8">
        <w:rPr>
          <w:rFonts w:ascii="Times New Roman" w:hAnsi="Times New Roman" w:cs="Times New Roman"/>
          <w:sz w:val="24"/>
          <w:szCs w:val="24"/>
        </w:rPr>
        <w:t>However, little did Wright know that for the next fifteen years she would make Wright’s life awful</w:t>
      </w:r>
      <w:r w:rsidR="00CA7FFD">
        <w:rPr>
          <w:rFonts w:ascii="Times New Roman" w:hAnsi="Times New Roman" w:cs="Times New Roman"/>
          <w:sz w:val="24"/>
          <w:szCs w:val="24"/>
        </w:rPr>
        <w:t xml:space="preserve"> through foreclosures, lawsuits, arrest, and endless physical abuse</w:t>
      </w:r>
      <w:r w:rsidR="000553B8">
        <w:rPr>
          <w:rFonts w:ascii="Times New Roman" w:hAnsi="Times New Roman" w:cs="Times New Roman"/>
          <w:sz w:val="24"/>
          <w:szCs w:val="24"/>
        </w:rPr>
        <w:t>.</w:t>
      </w:r>
      <w:r w:rsidR="00D07BB0">
        <w:rPr>
          <w:rFonts w:ascii="Times New Roman" w:hAnsi="Times New Roman" w:cs="Times New Roman"/>
          <w:sz w:val="24"/>
          <w:szCs w:val="24"/>
        </w:rPr>
        <w:t xml:space="preserve">  Even after her death due to neuroses and drug addiction in January 1930, the executors of her estate had Wright arrested for a $7,000 trust deficiency.</w:t>
      </w:r>
      <w:r w:rsidR="00103B0C">
        <w:rPr>
          <w:rStyle w:val="FootnoteReference"/>
          <w:rFonts w:ascii="Times New Roman" w:hAnsi="Times New Roman" w:cs="Times New Roman"/>
          <w:sz w:val="24"/>
          <w:szCs w:val="24"/>
        </w:rPr>
        <w:footnoteReference w:id="56"/>
      </w:r>
      <w:r w:rsidR="000553B8">
        <w:rPr>
          <w:rFonts w:ascii="Times New Roman" w:hAnsi="Times New Roman" w:cs="Times New Roman"/>
          <w:sz w:val="24"/>
          <w:szCs w:val="24"/>
        </w:rPr>
        <w:t xml:space="preserve"> </w:t>
      </w:r>
      <w:r w:rsidR="00CA7FFD">
        <w:rPr>
          <w:rFonts w:ascii="Times New Roman" w:hAnsi="Times New Roman" w:cs="Times New Roman"/>
          <w:sz w:val="24"/>
          <w:szCs w:val="24"/>
        </w:rPr>
        <w:t>Shortly after</w:t>
      </w:r>
      <w:r w:rsidR="00D07BB0">
        <w:rPr>
          <w:rFonts w:ascii="Times New Roman" w:hAnsi="Times New Roman" w:cs="Times New Roman"/>
          <w:sz w:val="24"/>
          <w:szCs w:val="24"/>
        </w:rPr>
        <w:t xml:space="preserve"> filing for divorce, Wright met his third wife </w:t>
      </w:r>
      <w:proofErr w:type="spellStart"/>
      <w:r w:rsidR="00D07BB0">
        <w:rPr>
          <w:rFonts w:ascii="Times New Roman" w:hAnsi="Times New Roman" w:cs="Times New Roman"/>
          <w:sz w:val="24"/>
          <w:szCs w:val="24"/>
        </w:rPr>
        <w:t>Olgivanna</w:t>
      </w:r>
      <w:proofErr w:type="spellEnd"/>
      <w:r w:rsidR="00D07BB0">
        <w:rPr>
          <w:rFonts w:ascii="Times New Roman" w:hAnsi="Times New Roman" w:cs="Times New Roman"/>
          <w:sz w:val="24"/>
          <w:szCs w:val="24"/>
        </w:rPr>
        <w:t xml:space="preserve"> (Olga) </w:t>
      </w:r>
      <w:proofErr w:type="spellStart"/>
      <w:r w:rsidR="00D07BB0">
        <w:rPr>
          <w:rFonts w:ascii="Times New Roman" w:hAnsi="Times New Roman" w:cs="Times New Roman"/>
          <w:sz w:val="24"/>
          <w:szCs w:val="24"/>
        </w:rPr>
        <w:t>Lazovich</w:t>
      </w:r>
      <w:proofErr w:type="spellEnd"/>
      <w:r w:rsidR="00D07BB0">
        <w:rPr>
          <w:rFonts w:ascii="Times New Roman" w:hAnsi="Times New Roman" w:cs="Times New Roman"/>
          <w:sz w:val="24"/>
          <w:szCs w:val="24"/>
        </w:rPr>
        <w:t xml:space="preserve"> </w:t>
      </w:r>
      <w:proofErr w:type="spellStart"/>
      <w:r w:rsidR="00D07BB0">
        <w:rPr>
          <w:rFonts w:ascii="Times New Roman" w:hAnsi="Times New Roman" w:cs="Times New Roman"/>
          <w:sz w:val="24"/>
          <w:szCs w:val="24"/>
        </w:rPr>
        <w:t>Hinzenburg</w:t>
      </w:r>
      <w:proofErr w:type="spellEnd"/>
      <w:r w:rsidR="00D07BB0">
        <w:rPr>
          <w:rFonts w:ascii="Times New Roman" w:hAnsi="Times New Roman" w:cs="Times New Roman"/>
          <w:sz w:val="24"/>
          <w:szCs w:val="24"/>
        </w:rPr>
        <w:t xml:space="preserve">.  In 1925, </w:t>
      </w:r>
      <w:r w:rsidR="006B0621">
        <w:rPr>
          <w:rFonts w:ascii="Times New Roman" w:hAnsi="Times New Roman" w:cs="Times New Roman"/>
          <w:sz w:val="24"/>
          <w:szCs w:val="24"/>
        </w:rPr>
        <w:t>she</w:t>
      </w:r>
      <w:r w:rsidR="00D07BB0">
        <w:rPr>
          <w:rFonts w:ascii="Times New Roman" w:hAnsi="Times New Roman" w:cs="Times New Roman"/>
          <w:sz w:val="24"/>
          <w:szCs w:val="24"/>
        </w:rPr>
        <w:t xml:space="preserve"> and Wright were living at Taliesin and </w:t>
      </w:r>
      <w:proofErr w:type="spellStart"/>
      <w:r w:rsidR="00D07BB0">
        <w:rPr>
          <w:rFonts w:ascii="Times New Roman" w:hAnsi="Times New Roman" w:cs="Times New Roman"/>
          <w:sz w:val="24"/>
          <w:szCs w:val="24"/>
        </w:rPr>
        <w:lastRenderedPageBreak/>
        <w:t>Olgivanna</w:t>
      </w:r>
      <w:proofErr w:type="spellEnd"/>
      <w:r w:rsidR="00D07BB0">
        <w:rPr>
          <w:rFonts w:ascii="Times New Roman" w:hAnsi="Times New Roman" w:cs="Times New Roman"/>
          <w:sz w:val="24"/>
          <w:szCs w:val="24"/>
        </w:rPr>
        <w:t xml:space="preserve"> was pregnant with their daughter </w:t>
      </w:r>
      <w:proofErr w:type="spellStart"/>
      <w:r w:rsidR="00D07BB0">
        <w:rPr>
          <w:rFonts w:ascii="Times New Roman" w:hAnsi="Times New Roman" w:cs="Times New Roman"/>
          <w:sz w:val="24"/>
          <w:szCs w:val="24"/>
        </w:rPr>
        <w:t>Iovanna</w:t>
      </w:r>
      <w:proofErr w:type="spellEnd"/>
      <w:r w:rsidR="00D07BB0">
        <w:rPr>
          <w:rFonts w:ascii="Times New Roman" w:hAnsi="Times New Roman" w:cs="Times New Roman"/>
          <w:sz w:val="24"/>
          <w:szCs w:val="24"/>
        </w:rPr>
        <w:t xml:space="preserve">. In 1928, Wright and Olga were married.  Despite, being against the institution </w:t>
      </w:r>
      <w:r w:rsidR="006B0621">
        <w:rPr>
          <w:rFonts w:ascii="Times New Roman" w:hAnsi="Times New Roman" w:cs="Times New Roman"/>
          <w:sz w:val="24"/>
          <w:szCs w:val="24"/>
        </w:rPr>
        <w:t>of</w:t>
      </w:r>
      <w:r w:rsidR="00D07BB0">
        <w:rPr>
          <w:rFonts w:ascii="Times New Roman" w:hAnsi="Times New Roman" w:cs="Times New Roman"/>
          <w:sz w:val="24"/>
          <w:szCs w:val="24"/>
        </w:rPr>
        <w:t xml:space="preserve"> marriage and being a free love advocate himself</w:t>
      </w:r>
      <w:r w:rsidR="00D07BB0" w:rsidRPr="00D07BB0">
        <w:rPr>
          <w:rFonts w:ascii="Times New Roman" w:hAnsi="Times New Roman" w:cs="Times New Roman"/>
          <w:sz w:val="24"/>
          <w:szCs w:val="24"/>
        </w:rPr>
        <w:t xml:space="preserve"> </w:t>
      </w:r>
      <w:r w:rsidR="00D07BB0">
        <w:rPr>
          <w:rFonts w:ascii="Times New Roman" w:hAnsi="Times New Roman" w:cs="Times New Roman"/>
          <w:sz w:val="24"/>
          <w:szCs w:val="24"/>
        </w:rPr>
        <w:t xml:space="preserve">Wright </w:t>
      </w:r>
      <w:proofErr w:type="gramStart"/>
      <w:r w:rsidR="00D07BB0">
        <w:rPr>
          <w:rFonts w:ascii="Times New Roman" w:hAnsi="Times New Roman" w:cs="Times New Roman"/>
          <w:sz w:val="24"/>
          <w:szCs w:val="24"/>
        </w:rPr>
        <w:t>retreated back</w:t>
      </w:r>
      <w:proofErr w:type="gramEnd"/>
      <w:r w:rsidR="00D07BB0">
        <w:rPr>
          <w:rFonts w:ascii="Times New Roman" w:hAnsi="Times New Roman" w:cs="Times New Roman"/>
          <w:sz w:val="24"/>
          <w:szCs w:val="24"/>
        </w:rPr>
        <w:t xml:space="preserve"> into the societal institution of marriage.</w:t>
      </w:r>
      <w:r w:rsidR="00103B0C">
        <w:rPr>
          <w:rFonts w:ascii="Times New Roman" w:hAnsi="Times New Roman" w:cs="Times New Roman"/>
          <w:sz w:val="24"/>
          <w:szCs w:val="24"/>
        </w:rPr>
        <w:t xml:space="preserve">  However, Wright showed that he continued to advocate Mamah Borthwick’s and work after her death.  For instance,</w:t>
      </w:r>
      <w:r w:rsidR="006B0621">
        <w:rPr>
          <w:rFonts w:ascii="Times New Roman" w:hAnsi="Times New Roman" w:cs="Times New Roman"/>
          <w:sz w:val="24"/>
          <w:szCs w:val="24"/>
        </w:rPr>
        <w:t xml:space="preserve"> when</w:t>
      </w:r>
      <w:r w:rsidR="00103B0C">
        <w:rPr>
          <w:rFonts w:ascii="Times New Roman" w:hAnsi="Times New Roman" w:cs="Times New Roman"/>
          <w:sz w:val="24"/>
          <w:szCs w:val="24"/>
        </w:rPr>
        <w:t xml:space="preserve"> the </w:t>
      </w:r>
      <w:r w:rsidR="00103B0C">
        <w:rPr>
          <w:rFonts w:ascii="Times New Roman" w:hAnsi="Times New Roman" w:cs="Times New Roman"/>
          <w:i/>
          <w:sz w:val="24"/>
          <w:szCs w:val="24"/>
        </w:rPr>
        <w:t xml:space="preserve">Little Review </w:t>
      </w:r>
      <w:r w:rsidR="00103B0C">
        <w:rPr>
          <w:rFonts w:ascii="Times New Roman" w:hAnsi="Times New Roman" w:cs="Times New Roman"/>
          <w:sz w:val="24"/>
          <w:szCs w:val="24"/>
        </w:rPr>
        <w:t>published Borthwick’s translation of Ellen Key’s tribute to Romain Rolland</w:t>
      </w:r>
      <w:r w:rsidR="006B0621">
        <w:rPr>
          <w:rFonts w:ascii="Times New Roman" w:hAnsi="Times New Roman" w:cs="Times New Roman"/>
          <w:sz w:val="24"/>
          <w:szCs w:val="24"/>
        </w:rPr>
        <w:t>, Wright heavily praised these publications.</w:t>
      </w:r>
      <w:r w:rsidR="00103B0C">
        <w:rPr>
          <w:rStyle w:val="FootnoteReference"/>
          <w:rFonts w:ascii="Times New Roman" w:hAnsi="Times New Roman" w:cs="Times New Roman"/>
          <w:sz w:val="24"/>
          <w:szCs w:val="24"/>
        </w:rPr>
        <w:footnoteReference w:id="57"/>
      </w:r>
      <w:r w:rsidR="006B0621">
        <w:rPr>
          <w:rFonts w:ascii="Times New Roman" w:hAnsi="Times New Roman" w:cs="Times New Roman"/>
          <w:sz w:val="24"/>
          <w:szCs w:val="24"/>
        </w:rPr>
        <w:t xml:space="preserve">  </w:t>
      </w:r>
      <w:r w:rsidR="00D07BB0">
        <w:rPr>
          <w:rFonts w:ascii="Times New Roman" w:hAnsi="Times New Roman" w:cs="Times New Roman"/>
          <w:sz w:val="24"/>
          <w:szCs w:val="24"/>
        </w:rPr>
        <w:t>The</w:t>
      </w:r>
      <w:r w:rsidR="00103B0C">
        <w:rPr>
          <w:rFonts w:ascii="Times New Roman" w:hAnsi="Times New Roman" w:cs="Times New Roman"/>
          <w:sz w:val="24"/>
          <w:szCs w:val="24"/>
        </w:rPr>
        <w:t xml:space="preserve"> most likely</w:t>
      </w:r>
      <w:r w:rsidR="00D07BB0">
        <w:rPr>
          <w:rFonts w:ascii="Times New Roman" w:hAnsi="Times New Roman" w:cs="Times New Roman"/>
          <w:sz w:val="24"/>
          <w:szCs w:val="24"/>
        </w:rPr>
        <w:t xml:space="preserve"> reason for </w:t>
      </w:r>
      <w:r w:rsidR="006B0621">
        <w:rPr>
          <w:rFonts w:ascii="Times New Roman" w:hAnsi="Times New Roman" w:cs="Times New Roman"/>
          <w:sz w:val="24"/>
          <w:szCs w:val="24"/>
        </w:rPr>
        <w:t xml:space="preserve">Wright’s </w:t>
      </w:r>
      <w:proofErr w:type="gramStart"/>
      <w:r w:rsidR="00D07BB0">
        <w:rPr>
          <w:rFonts w:ascii="Times New Roman" w:hAnsi="Times New Roman" w:cs="Times New Roman"/>
          <w:sz w:val="24"/>
          <w:szCs w:val="24"/>
        </w:rPr>
        <w:t>retreat</w:t>
      </w:r>
      <w:r w:rsidR="00103B0C">
        <w:rPr>
          <w:rFonts w:ascii="Times New Roman" w:hAnsi="Times New Roman" w:cs="Times New Roman"/>
          <w:sz w:val="24"/>
          <w:szCs w:val="24"/>
        </w:rPr>
        <w:t xml:space="preserve"> back</w:t>
      </w:r>
      <w:proofErr w:type="gramEnd"/>
      <w:r w:rsidR="00103B0C">
        <w:rPr>
          <w:rFonts w:ascii="Times New Roman" w:hAnsi="Times New Roman" w:cs="Times New Roman"/>
          <w:sz w:val="24"/>
          <w:szCs w:val="24"/>
        </w:rPr>
        <w:t xml:space="preserve"> into a domestic lifestyle</w:t>
      </w:r>
      <w:r w:rsidR="00D07BB0">
        <w:rPr>
          <w:rFonts w:ascii="Times New Roman" w:hAnsi="Times New Roman" w:cs="Times New Roman"/>
          <w:sz w:val="24"/>
          <w:szCs w:val="24"/>
        </w:rPr>
        <w:t xml:space="preserve"> is because it was convenient for his role as an architect in order to receive more commissions</w:t>
      </w:r>
      <w:r w:rsidR="00103B0C">
        <w:rPr>
          <w:rFonts w:ascii="Times New Roman" w:hAnsi="Times New Roman" w:cs="Times New Roman"/>
          <w:sz w:val="24"/>
          <w:szCs w:val="24"/>
        </w:rPr>
        <w:t xml:space="preserve"> and to stay out of the public eye</w:t>
      </w:r>
      <w:r w:rsidR="00D07BB0">
        <w:rPr>
          <w:rFonts w:ascii="Times New Roman" w:hAnsi="Times New Roman" w:cs="Times New Roman"/>
          <w:sz w:val="24"/>
          <w:szCs w:val="24"/>
        </w:rPr>
        <w:t xml:space="preserve">.  </w:t>
      </w:r>
    </w:p>
    <w:p w:rsidR="00D64BE1" w:rsidRDefault="00D64BE1">
      <w:pPr>
        <w:rPr>
          <w:rFonts w:ascii="Times New Roman" w:hAnsi="Times New Roman" w:cs="Times New Roman"/>
          <w:b/>
          <w:sz w:val="24"/>
          <w:szCs w:val="24"/>
          <w:u w:val="single"/>
        </w:rPr>
      </w:pPr>
    </w:p>
    <w:p w:rsidR="00373CE7" w:rsidRDefault="00D64BE1" w:rsidP="00373CE7">
      <w:pPr>
        <w:rPr>
          <w:rFonts w:ascii="Times New Roman" w:hAnsi="Times New Roman" w:cs="Times New Roman"/>
          <w:b/>
          <w:sz w:val="24"/>
          <w:szCs w:val="24"/>
          <w:u w:val="single"/>
        </w:rPr>
      </w:pPr>
      <w:r>
        <w:rPr>
          <w:rFonts w:ascii="Times New Roman" w:hAnsi="Times New Roman" w:cs="Times New Roman"/>
          <w:b/>
          <w:sz w:val="24"/>
          <w:szCs w:val="24"/>
          <w:u w:val="single"/>
        </w:rPr>
        <w:t>Conclusion</w:t>
      </w:r>
    </w:p>
    <w:p w:rsidR="00373CE7" w:rsidRPr="00373CE7" w:rsidRDefault="00373CE7" w:rsidP="00373CE7">
      <w:pPr>
        <w:rPr>
          <w:rFonts w:ascii="Times New Roman" w:hAnsi="Times New Roman" w:cs="Times New Roman"/>
          <w:b/>
          <w:sz w:val="24"/>
          <w:szCs w:val="24"/>
          <w:u w:val="single"/>
        </w:rPr>
      </w:pPr>
    </w:p>
    <w:p w:rsidR="00373CE7" w:rsidRDefault="00373CE7" w:rsidP="00373CE7">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we can see</w:t>
      </w:r>
      <w:r w:rsidR="00047A73">
        <w:rPr>
          <w:rFonts w:ascii="Times New Roman" w:hAnsi="Times New Roman" w:cs="Times New Roman"/>
          <w:sz w:val="24"/>
          <w:szCs w:val="24"/>
        </w:rPr>
        <w:t>,</w:t>
      </w:r>
      <w:r>
        <w:rPr>
          <w:rFonts w:ascii="Times New Roman" w:hAnsi="Times New Roman" w:cs="Times New Roman"/>
          <w:sz w:val="24"/>
          <w:szCs w:val="24"/>
        </w:rPr>
        <w:t xml:space="preserve"> the late nineteenth and early twentieth centuries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a period of rapid cultural change.  During the Gilded Age and Progressive Era, there were new societal ideas and concepts that were clashing with traditional ones.  </w:t>
      </w:r>
      <w:r w:rsidR="00047A73">
        <w:rPr>
          <w:rFonts w:ascii="Times New Roman" w:hAnsi="Times New Roman" w:cs="Times New Roman"/>
          <w:sz w:val="24"/>
          <w:szCs w:val="24"/>
        </w:rPr>
        <w:t>The radical idea of free love and the new woman clashed with traditional ideas of the cult of domesticity</w:t>
      </w:r>
      <w:r w:rsidR="006B0621">
        <w:rPr>
          <w:rFonts w:ascii="Times New Roman" w:hAnsi="Times New Roman" w:cs="Times New Roman"/>
          <w:sz w:val="24"/>
          <w:szCs w:val="24"/>
        </w:rPr>
        <w:t xml:space="preserve"> and, </w:t>
      </w:r>
      <w:r>
        <w:rPr>
          <w:rFonts w:ascii="Times New Roman" w:hAnsi="Times New Roman" w:cs="Times New Roman"/>
          <w:sz w:val="24"/>
          <w:szCs w:val="24"/>
        </w:rPr>
        <w:t xml:space="preserve">caused a lot a controversy among media outlets and the public.  </w:t>
      </w:r>
      <w:r w:rsidR="00047A73">
        <w:rPr>
          <w:rFonts w:ascii="Times New Roman" w:hAnsi="Times New Roman" w:cs="Times New Roman"/>
          <w:sz w:val="24"/>
          <w:szCs w:val="24"/>
        </w:rPr>
        <w:t>This c</w:t>
      </w:r>
      <w:r>
        <w:rPr>
          <w:rFonts w:ascii="Times New Roman" w:hAnsi="Times New Roman" w:cs="Times New Roman"/>
          <w:sz w:val="24"/>
          <w:szCs w:val="24"/>
        </w:rPr>
        <w:t xml:space="preserve">oncept that men and women could form a </w:t>
      </w:r>
      <w:r w:rsidR="00047A73">
        <w:rPr>
          <w:rFonts w:ascii="Times New Roman" w:hAnsi="Times New Roman" w:cs="Times New Roman"/>
          <w:sz w:val="24"/>
          <w:szCs w:val="24"/>
        </w:rPr>
        <w:t xml:space="preserve">“free union” </w:t>
      </w:r>
      <w:r>
        <w:rPr>
          <w:rFonts w:ascii="Times New Roman" w:hAnsi="Times New Roman" w:cs="Times New Roman"/>
          <w:sz w:val="24"/>
          <w:szCs w:val="24"/>
        </w:rPr>
        <w:t xml:space="preserve">relationship </w:t>
      </w:r>
      <w:r w:rsidR="006B0621">
        <w:rPr>
          <w:rFonts w:ascii="Times New Roman" w:hAnsi="Times New Roman" w:cs="Times New Roman"/>
          <w:sz w:val="24"/>
          <w:szCs w:val="24"/>
        </w:rPr>
        <w:t xml:space="preserve">was </w:t>
      </w:r>
      <w:r>
        <w:rPr>
          <w:rFonts w:ascii="Times New Roman" w:hAnsi="Times New Roman" w:cs="Times New Roman"/>
          <w:sz w:val="24"/>
          <w:szCs w:val="24"/>
        </w:rPr>
        <w:t>based</w:t>
      </w:r>
      <w:r w:rsidRPr="00A637F7">
        <w:rPr>
          <w:rFonts w:ascii="Times New Roman" w:hAnsi="Times New Roman" w:cs="Times New Roman"/>
          <w:sz w:val="24"/>
          <w:szCs w:val="24"/>
        </w:rPr>
        <w:t xml:space="preserve"> </w:t>
      </w:r>
      <w:r>
        <w:rPr>
          <w:rFonts w:ascii="Times New Roman" w:hAnsi="Times New Roman" w:cs="Times New Roman"/>
          <w:sz w:val="24"/>
          <w:szCs w:val="24"/>
        </w:rPr>
        <w:t>on the belief that the state had no authority over sexual matters</w:t>
      </w:r>
      <w:r w:rsidR="00047A73">
        <w:rPr>
          <w:rFonts w:ascii="Times New Roman" w:hAnsi="Times New Roman" w:cs="Times New Roman"/>
          <w:sz w:val="24"/>
          <w:szCs w:val="24"/>
        </w:rPr>
        <w:t xml:space="preserve">. </w:t>
      </w:r>
      <w:r>
        <w:rPr>
          <w:rFonts w:ascii="Times New Roman" w:hAnsi="Times New Roman" w:cs="Times New Roman"/>
          <w:sz w:val="24"/>
          <w:szCs w:val="24"/>
        </w:rPr>
        <w:t xml:space="preserve"> Many who supported this idea thought that marriage was a social institution that confined them to society’s expectations of domesticity, motherhood, and being submissive to their spouse.  The concept of free love was seen as a major threat to true womanhood and the cult of domesticity.  </w:t>
      </w:r>
    </w:p>
    <w:p w:rsidR="00373CE7" w:rsidRDefault="00373CE7" w:rsidP="00373CE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threat to true womanhood was the reason why Frank Lloyd Wright and Mamah Borthwick’s relationship </w:t>
      </w:r>
      <w:proofErr w:type="gramStart"/>
      <w:r>
        <w:rPr>
          <w:rFonts w:ascii="Times New Roman" w:hAnsi="Times New Roman" w:cs="Times New Roman"/>
          <w:sz w:val="24"/>
          <w:szCs w:val="24"/>
        </w:rPr>
        <w:t>was seen as</w:t>
      </w:r>
      <w:proofErr w:type="gramEnd"/>
      <w:r>
        <w:rPr>
          <w:rFonts w:ascii="Times New Roman" w:hAnsi="Times New Roman" w:cs="Times New Roman"/>
          <w:sz w:val="24"/>
          <w:szCs w:val="24"/>
        </w:rPr>
        <w:t xml:space="preserve"> controversial and immoral to the public eye.  </w:t>
      </w:r>
      <w:r w:rsidR="00047A73">
        <w:rPr>
          <w:rFonts w:ascii="Times New Roman" w:hAnsi="Times New Roman" w:cs="Times New Roman"/>
          <w:sz w:val="24"/>
          <w:szCs w:val="24"/>
        </w:rPr>
        <w:t>Since Wright was</w:t>
      </w:r>
      <w:r>
        <w:rPr>
          <w:rFonts w:ascii="Times New Roman" w:hAnsi="Times New Roman" w:cs="Times New Roman"/>
          <w:sz w:val="24"/>
          <w:szCs w:val="24"/>
        </w:rPr>
        <w:t xml:space="preserve"> famous American architect and interior designer</w:t>
      </w:r>
      <w:r w:rsidR="00047A73">
        <w:rPr>
          <w:rFonts w:ascii="Times New Roman" w:hAnsi="Times New Roman" w:cs="Times New Roman"/>
          <w:sz w:val="24"/>
          <w:szCs w:val="24"/>
        </w:rPr>
        <w:t>, t</w:t>
      </w:r>
      <w:r>
        <w:rPr>
          <w:rFonts w:ascii="Times New Roman" w:hAnsi="Times New Roman" w:cs="Times New Roman"/>
          <w:sz w:val="24"/>
          <w:szCs w:val="24"/>
        </w:rPr>
        <w:t>his non-traditional relationship caused uproar among the public because of Frank Lloyd Wright’s status</w:t>
      </w:r>
      <w:r w:rsidR="006B0621">
        <w:rPr>
          <w:rFonts w:ascii="Times New Roman" w:hAnsi="Times New Roman" w:cs="Times New Roman"/>
          <w:sz w:val="24"/>
          <w:szCs w:val="24"/>
        </w:rPr>
        <w:t>.</w:t>
      </w:r>
      <w:r>
        <w:rPr>
          <w:rFonts w:ascii="Times New Roman" w:hAnsi="Times New Roman" w:cs="Times New Roman"/>
          <w:sz w:val="24"/>
          <w:szCs w:val="24"/>
        </w:rPr>
        <w:t xml:space="preserve"> The media was hungry for any </w:t>
      </w:r>
      <w:r>
        <w:rPr>
          <w:rFonts w:ascii="Times New Roman" w:hAnsi="Times New Roman" w:cs="Times New Roman"/>
          <w:sz w:val="24"/>
          <w:szCs w:val="24"/>
        </w:rPr>
        <w:lastRenderedPageBreak/>
        <w:t xml:space="preserve">sort of news regarding this scandalous relationship despite the couple stating that they would like to be left alone.  Eventually public outrage died down for a bit because the media was unable to get any new information about the couple’s affairs.  This was the case until tragedy struck Taliesin.  When the media got ahold of the Taliesin fire and murders, the controversy of Wright and Borthwick’s relationship flourished again.  After Borthwick’s death, she was still seen as the ideal “New Woman” because of the legacy she left behind.  Unlike Borthwick, Wright </w:t>
      </w:r>
      <w:proofErr w:type="gramStart"/>
      <w:r>
        <w:rPr>
          <w:rFonts w:ascii="Times New Roman" w:hAnsi="Times New Roman" w:cs="Times New Roman"/>
          <w:sz w:val="24"/>
          <w:szCs w:val="24"/>
        </w:rPr>
        <w:t>retreated back</w:t>
      </w:r>
      <w:proofErr w:type="gramEnd"/>
      <w:r>
        <w:rPr>
          <w:rFonts w:ascii="Times New Roman" w:hAnsi="Times New Roman" w:cs="Times New Roman"/>
          <w:sz w:val="24"/>
          <w:szCs w:val="24"/>
        </w:rPr>
        <w:t xml:space="preserve"> into the societal institution of marriage, despite being against society’s obligation of domesticity. </w:t>
      </w:r>
      <w:r w:rsidR="006B0621">
        <w:rPr>
          <w:rFonts w:ascii="Times New Roman" w:hAnsi="Times New Roman" w:cs="Times New Roman"/>
          <w:sz w:val="24"/>
          <w:szCs w:val="24"/>
        </w:rPr>
        <w:t xml:space="preserve"> </w:t>
      </w:r>
      <w:r>
        <w:rPr>
          <w:rFonts w:ascii="Times New Roman" w:hAnsi="Times New Roman" w:cs="Times New Roman"/>
          <w:sz w:val="24"/>
          <w:szCs w:val="24"/>
        </w:rPr>
        <w:t xml:space="preserve">Because Wright </w:t>
      </w:r>
      <w:proofErr w:type="gramStart"/>
      <w:r>
        <w:rPr>
          <w:rFonts w:ascii="Times New Roman" w:hAnsi="Times New Roman" w:cs="Times New Roman"/>
          <w:sz w:val="24"/>
          <w:szCs w:val="24"/>
        </w:rPr>
        <w:t>was seen as</w:t>
      </w:r>
      <w:proofErr w:type="gramEnd"/>
      <w:r>
        <w:rPr>
          <w:rFonts w:ascii="Times New Roman" w:hAnsi="Times New Roman" w:cs="Times New Roman"/>
          <w:sz w:val="24"/>
          <w:szCs w:val="24"/>
        </w:rPr>
        <w:t xml:space="preserve"> a public figure, his relationship with Borthwick was used for the center of all debate against the idea of free love.  </w:t>
      </w:r>
      <w:r w:rsidRPr="00186EEC">
        <w:rPr>
          <w:rFonts w:ascii="Times New Roman" w:hAnsi="Times New Roman" w:cs="Times New Roman"/>
          <w:sz w:val="24"/>
          <w:szCs w:val="24"/>
        </w:rPr>
        <w:t>American society had many expectations when it came to marriage, the family,</w:t>
      </w:r>
      <w:r>
        <w:rPr>
          <w:rFonts w:ascii="Times New Roman" w:hAnsi="Times New Roman" w:cs="Times New Roman"/>
          <w:sz w:val="24"/>
          <w:szCs w:val="24"/>
        </w:rPr>
        <w:t xml:space="preserve"> and gender roles in the late nineteenth</w:t>
      </w:r>
      <w:r w:rsidRPr="00186EEC">
        <w:rPr>
          <w:rFonts w:ascii="Times New Roman" w:hAnsi="Times New Roman" w:cs="Times New Roman"/>
          <w:sz w:val="24"/>
          <w:szCs w:val="24"/>
        </w:rPr>
        <w:t xml:space="preserve"> and </w:t>
      </w:r>
      <w:r>
        <w:rPr>
          <w:rFonts w:ascii="Times New Roman" w:hAnsi="Times New Roman" w:cs="Times New Roman"/>
          <w:sz w:val="24"/>
          <w:szCs w:val="24"/>
        </w:rPr>
        <w:t>early twentieth centuries</w:t>
      </w:r>
      <w:r w:rsidRPr="00186EEC">
        <w:rPr>
          <w:rFonts w:ascii="Times New Roman" w:hAnsi="Times New Roman" w:cs="Times New Roman"/>
          <w:sz w:val="24"/>
          <w:szCs w:val="24"/>
        </w:rPr>
        <w:t xml:space="preserve">.  By understanding the status of </w:t>
      </w:r>
      <w:r>
        <w:rPr>
          <w:rFonts w:ascii="Times New Roman" w:hAnsi="Times New Roman" w:cs="Times New Roman"/>
          <w:sz w:val="24"/>
          <w:szCs w:val="24"/>
        </w:rPr>
        <w:t>women in marriage during</w:t>
      </w:r>
      <w:r w:rsidRPr="00186EEC">
        <w:rPr>
          <w:rFonts w:ascii="Times New Roman" w:hAnsi="Times New Roman" w:cs="Times New Roman"/>
          <w:sz w:val="24"/>
          <w:szCs w:val="24"/>
        </w:rPr>
        <w:t xml:space="preserve"> the Gilded Age and Progressive Era, one can see how the cult of domesticity, the</w:t>
      </w:r>
      <w:r>
        <w:rPr>
          <w:rFonts w:ascii="Times New Roman" w:hAnsi="Times New Roman" w:cs="Times New Roman"/>
          <w:sz w:val="24"/>
          <w:szCs w:val="24"/>
        </w:rPr>
        <w:t xml:space="preserve"> New Woman, and the study of eugenics played a pivotal role in the public’s expectations towards marriage.  Frank Lloyd Wright’s relationship with his mistress Mamah Borthwick was a lightning rod for public debates over marriage in a period of rapid cultural change.</w:t>
      </w:r>
    </w:p>
    <w:p w:rsidR="00D64BE1" w:rsidRDefault="00D64BE1">
      <w:pPr>
        <w:rPr>
          <w:rFonts w:ascii="Times New Roman" w:hAnsi="Times New Roman" w:cs="Times New Roman"/>
          <w:b/>
          <w:sz w:val="24"/>
          <w:szCs w:val="24"/>
          <w:u w:val="single"/>
        </w:rPr>
      </w:pPr>
    </w:p>
    <w:p w:rsidR="00CC70F1" w:rsidRDefault="00CC70F1" w:rsidP="008C674B">
      <w:pPr>
        <w:spacing w:line="480" w:lineRule="auto"/>
        <w:rPr>
          <w:rFonts w:ascii="Times New Roman" w:hAnsi="Times New Roman" w:cs="Times New Roman"/>
          <w:sz w:val="24"/>
          <w:szCs w:val="24"/>
        </w:rPr>
      </w:pPr>
    </w:p>
    <w:p w:rsidR="00CC70F1" w:rsidRDefault="00CC70F1" w:rsidP="008454D1">
      <w:pPr>
        <w:spacing w:line="480" w:lineRule="auto"/>
        <w:ind w:firstLine="720"/>
        <w:jc w:val="center"/>
        <w:rPr>
          <w:rFonts w:ascii="Times New Roman" w:hAnsi="Times New Roman" w:cs="Times New Roman"/>
          <w:sz w:val="24"/>
          <w:szCs w:val="24"/>
        </w:rPr>
      </w:pPr>
    </w:p>
    <w:p w:rsidR="00930734" w:rsidRDefault="008454D1" w:rsidP="008454D1">
      <w:pPr>
        <w:spacing w:line="480" w:lineRule="auto"/>
        <w:ind w:firstLine="720"/>
        <w:jc w:val="center"/>
        <w:rPr>
          <w:rFonts w:ascii="Times New Roman" w:hAnsi="Times New Roman" w:cs="Times New Roman"/>
          <w:sz w:val="24"/>
          <w:szCs w:val="24"/>
        </w:rPr>
      </w:pPr>
      <w:r>
        <w:rPr>
          <w:noProof/>
        </w:rPr>
        <w:lastRenderedPageBreak/>
        <w:drawing>
          <wp:inline distT="0" distB="0" distL="0" distR="0" wp14:anchorId="6EDBC0B4" wp14:editId="7E064041">
            <wp:extent cx="3530219" cy="5067300"/>
            <wp:effectExtent l="0" t="0" r="0" b="0"/>
            <wp:docPr id="3" name="Picture 3" descr="Mamah Borthwick Cheney, mistress of Frank Lloyd W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mah Borthwick Cheney, mistress of Frank Lloyd Wrigh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41147" cy="5082986"/>
                    </a:xfrm>
                    <a:prstGeom prst="rect">
                      <a:avLst/>
                    </a:prstGeom>
                    <a:noFill/>
                    <a:ln>
                      <a:noFill/>
                    </a:ln>
                  </pic:spPr>
                </pic:pic>
              </a:graphicData>
            </a:graphic>
          </wp:inline>
        </w:drawing>
      </w:r>
    </w:p>
    <w:p w:rsidR="008454D1" w:rsidRPr="00930734" w:rsidRDefault="008454D1" w:rsidP="008454D1">
      <w:pPr>
        <w:ind w:left="720"/>
        <w:rPr>
          <w:rFonts w:ascii="Times New Roman" w:hAnsi="Times New Roman" w:cs="Times New Roman"/>
          <w:sz w:val="24"/>
          <w:szCs w:val="24"/>
        </w:rPr>
      </w:pPr>
      <w:r>
        <w:rPr>
          <w:rFonts w:ascii="Times New Roman" w:hAnsi="Times New Roman" w:cs="Times New Roman"/>
          <w:sz w:val="24"/>
          <w:szCs w:val="24"/>
        </w:rPr>
        <w:t>Figure 1. Mamah Borthwick Cheney, mistress of Frank Lloyd Wright. Reproduced with permission of the Wisconsin Historical Society.</w:t>
      </w:r>
    </w:p>
    <w:p w:rsidR="004C0558" w:rsidRDefault="008334A7" w:rsidP="007F098C">
      <w:pPr>
        <w:jc w:val="center"/>
        <w:rPr>
          <w:rFonts w:ascii="Times New Roman" w:hAnsi="Times New Roman" w:cs="Times New Roman"/>
          <w:color w:val="000000"/>
          <w:sz w:val="24"/>
          <w:szCs w:val="24"/>
          <w:shd w:val="clear" w:color="auto" w:fill="FFFFFF"/>
        </w:rPr>
      </w:pPr>
      <w:r>
        <w:rPr>
          <w:noProof/>
        </w:rPr>
        <w:lastRenderedPageBreak/>
        <w:drawing>
          <wp:inline distT="0" distB="0" distL="0" distR="0" wp14:anchorId="5CA2B283" wp14:editId="280FB68E">
            <wp:extent cx="5715000" cy="3552825"/>
            <wp:effectExtent l="0" t="0" r="0" b="9525"/>
            <wp:docPr id="1" name="Picture 1" descr="Elevated, exterior view of Taliesin, including a man in a horse-drawn carriage in the courtyard. Taliesin is located in the vicinity of Spring Green, Wiscon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evated, exterior view of Taliesin, including a man in a horse-drawn carriage in the courtyard. Taliesin is located in the vicinity of Spring Green, Wisconsi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3552825"/>
                    </a:xfrm>
                    <a:prstGeom prst="rect">
                      <a:avLst/>
                    </a:prstGeom>
                    <a:noFill/>
                    <a:ln>
                      <a:noFill/>
                    </a:ln>
                  </pic:spPr>
                </pic:pic>
              </a:graphicData>
            </a:graphic>
          </wp:inline>
        </w:drawing>
      </w:r>
    </w:p>
    <w:p w:rsidR="004C0558" w:rsidRDefault="004C0558" w:rsidP="007F098C">
      <w:pPr>
        <w:jc w:val="center"/>
        <w:rPr>
          <w:rFonts w:ascii="Times New Roman" w:hAnsi="Times New Roman" w:cs="Times New Roman"/>
          <w:color w:val="000000"/>
          <w:sz w:val="24"/>
          <w:szCs w:val="24"/>
          <w:shd w:val="clear" w:color="auto" w:fill="FFFFFF"/>
        </w:rPr>
      </w:pPr>
    </w:p>
    <w:p w:rsidR="004C0558" w:rsidRDefault="00E73320" w:rsidP="008567BF">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Figure 2</w:t>
      </w:r>
      <w:r w:rsidR="008334A7">
        <w:rPr>
          <w:rFonts w:ascii="Times New Roman" w:hAnsi="Times New Roman" w:cs="Times New Roman"/>
          <w:color w:val="000000"/>
          <w:sz w:val="24"/>
          <w:szCs w:val="24"/>
          <w:shd w:val="clear" w:color="auto" w:fill="FFFFFF"/>
        </w:rPr>
        <w:t>. Taliesin before the fire and murders</w:t>
      </w:r>
      <w:r w:rsidR="00F044DE">
        <w:rPr>
          <w:rFonts w:ascii="Times New Roman" w:hAnsi="Times New Roman" w:cs="Times New Roman"/>
          <w:color w:val="000000"/>
          <w:sz w:val="24"/>
          <w:szCs w:val="24"/>
          <w:shd w:val="clear" w:color="auto" w:fill="FFFFFF"/>
        </w:rPr>
        <w:t>, circa 1913.</w:t>
      </w:r>
      <w:r w:rsidR="008334A7">
        <w:rPr>
          <w:rFonts w:ascii="Times New Roman" w:hAnsi="Times New Roman" w:cs="Times New Roman"/>
          <w:color w:val="000000"/>
          <w:sz w:val="24"/>
          <w:szCs w:val="24"/>
          <w:shd w:val="clear" w:color="auto" w:fill="FFFFFF"/>
        </w:rPr>
        <w:t xml:space="preserve"> Elevated, exterior view of Taliesin. Taliesin is located in the vicinity of Spring Green, Wisconsin. Reproduced with permission of the Wisconsin Historical Society.</w:t>
      </w:r>
    </w:p>
    <w:p w:rsidR="00662D75" w:rsidRDefault="00662D75" w:rsidP="008567BF">
      <w:pPr>
        <w:rPr>
          <w:rFonts w:ascii="Times New Roman" w:hAnsi="Times New Roman" w:cs="Times New Roman"/>
          <w:color w:val="000000"/>
          <w:sz w:val="24"/>
          <w:szCs w:val="24"/>
          <w:shd w:val="clear" w:color="auto" w:fill="FFFFFF"/>
        </w:rPr>
      </w:pPr>
    </w:p>
    <w:p w:rsidR="008C674B" w:rsidRDefault="008C674B" w:rsidP="008567BF">
      <w:pPr>
        <w:rPr>
          <w:rFonts w:ascii="Times New Roman" w:hAnsi="Times New Roman" w:cs="Times New Roman"/>
          <w:color w:val="000000"/>
          <w:sz w:val="24"/>
          <w:szCs w:val="24"/>
          <w:shd w:val="clear" w:color="auto" w:fill="FFFFFF"/>
        </w:rPr>
      </w:pPr>
    </w:p>
    <w:p w:rsidR="00662D75" w:rsidRDefault="00662D75" w:rsidP="008567BF">
      <w:pPr>
        <w:rPr>
          <w:rFonts w:ascii="Times New Roman" w:hAnsi="Times New Roman" w:cs="Times New Roman"/>
          <w:color w:val="000000"/>
          <w:sz w:val="24"/>
          <w:szCs w:val="24"/>
          <w:shd w:val="clear" w:color="auto" w:fill="FFFFFF"/>
        </w:rPr>
      </w:pPr>
      <w:r>
        <w:rPr>
          <w:noProof/>
        </w:rPr>
        <w:lastRenderedPageBreak/>
        <w:drawing>
          <wp:inline distT="0" distB="0" distL="0" distR="0" wp14:anchorId="25CF5B36" wp14:editId="583FE064">
            <wp:extent cx="5715000" cy="3638550"/>
            <wp:effectExtent l="0" t="0" r="0" b="0"/>
            <wp:docPr id="2" name="Picture 2" descr="Remains of the living quarters of Taliesin as seen from the courtyard after a fire destroyed most of the building. Several people stand in the courtyard looking at the damage. Taliesin is located in the vicinity of Spring Green, Wiscon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mains of the living quarters of Taliesin as seen from the courtyard after a fire destroyed most of the building. Several people stand in the courtyard looking at the damage. Taliesin is located in the vicinity of Spring Green, Wisconsi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3638550"/>
                    </a:xfrm>
                    <a:prstGeom prst="rect">
                      <a:avLst/>
                    </a:prstGeom>
                    <a:noFill/>
                    <a:ln>
                      <a:noFill/>
                    </a:ln>
                  </pic:spPr>
                </pic:pic>
              </a:graphicData>
            </a:graphic>
          </wp:inline>
        </w:drawing>
      </w:r>
    </w:p>
    <w:p w:rsidR="00662D75" w:rsidRPr="00662D75" w:rsidRDefault="00662D75" w:rsidP="00662D75">
      <w:pPr>
        <w:spacing w:line="360" w:lineRule="atLeast"/>
        <w:rPr>
          <w:rFonts w:ascii="Times New Roman" w:eastAsia="Times New Roman" w:hAnsi="Times New Roman" w:cs="Times New Roman"/>
          <w:color w:val="666666"/>
          <w:sz w:val="24"/>
          <w:szCs w:val="24"/>
        </w:rPr>
      </w:pPr>
      <w:r>
        <w:rPr>
          <w:rFonts w:ascii="Times New Roman" w:hAnsi="Times New Roman" w:cs="Times New Roman"/>
          <w:color w:val="000000"/>
          <w:sz w:val="24"/>
          <w:szCs w:val="24"/>
          <w:shd w:val="clear" w:color="auto" w:fill="FFFFFF"/>
        </w:rPr>
        <w:t xml:space="preserve">Figure </w:t>
      </w:r>
      <w:r w:rsidR="00CC70F1">
        <w:rPr>
          <w:rFonts w:ascii="Times New Roman" w:hAnsi="Times New Roman" w:cs="Times New Roman"/>
          <w:color w:val="000000"/>
          <w:sz w:val="24"/>
          <w:szCs w:val="24"/>
          <w:shd w:val="clear" w:color="auto" w:fill="FFFFFF"/>
        </w:rPr>
        <w:t>3</w:t>
      </w:r>
      <w:r w:rsidRPr="00662D75">
        <w:rPr>
          <w:rFonts w:ascii="Times New Roman" w:hAnsi="Times New Roman" w:cs="Times New Roman"/>
          <w:color w:val="000000"/>
          <w:sz w:val="24"/>
          <w:szCs w:val="24"/>
          <w:shd w:val="clear" w:color="auto" w:fill="FFFFFF"/>
        </w:rPr>
        <w:t xml:space="preserve">. </w:t>
      </w:r>
      <w:r w:rsidRPr="00662D75">
        <w:rPr>
          <w:rFonts w:ascii="Times New Roman" w:eastAsia="Times New Roman" w:hAnsi="Times New Roman" w:cs="Times New Roman"/>
          <w:color w:val="666666"/>
          <w:sz w:val="24"/>
          <w:szCs w:val="24"/>
        </w:rPr>
        <w:t>Remains of the living quarters of Taliesin as seen from the courtyard after a fire destroyed most of the building. Several people stand in the courtyard looking at the damage.</w:t>
      </w:r>
      <w:r>
        <w:rPr>
          <w:rFonts w:ascii="Times New Roman" w:eastAsia="Times New Roman" w:hAnsi="Times New Roman" w:cs="Times New Roman"/>
          <w:color w:val="666666"/>
          <w:sz w:val="24"/>
          <w:szCs w:val="24"/>
        </w:rPr>
        <w:t xml:space="preserve"> Circa 1914. Reproduced with permission of the Wisconsin Historical Society.</w:t>
      </w:r>
    </w:p>
    <w:p w:rsidR="00662D75" w:rsidRDefault="00662D75" w:rsidP="008567BF">
      <w:pPr>
        <w:rPr>
          <w:rFonts w:ascii="Times New Roman" w:hAnsi="Times New Roman" w:cs="Times New Roman"/>
          <w:color w:val="000000"/>
          <w:sz w:val="24"/>
          <w:szCs w:val="24"/>
          <w:shd w:val="clear" w:color="auto" w:fill="FFFFFF"/>
        </w:rPr>
      </w:pPr>
    </w:p>
    <w:p w:rsidR="004C0558" w:rsidRDefault="004C0558"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9F698B" w:rsidRDefault="009F698B" w:rsidP="007F098C">
      <w:pPr>
        <w:jc w:val="center"/>
        <w:rPr>
          <w:rFonts w:ascii="Times New Roman" w:hAnsi="Times New Roman" w:cs="Times New Roman"/>
          <w:color w:val="000000"/>
          <w:sz w:val="24"/>
          <w:szCs w:val="24"/>
          <w:shd w:val="clear" w:color="auto" w:fill="FFFFFF"/>
        </w:rPr>
      </w:pPr>
    </w:p>
    <w:p w:rsidR="007F098C" w:rsidRPr="004E4FDF" w:rsidRDefault="007F098C" w:rsidP="007F098C">
      <w:pPr>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Bibliography</w:t>
      </w:r>
    </w:p>
    <w:p w:rsidR="007F098C" w:rsidRPr="004E4FDF" w:rsidRDefault="007F098C" w:rsidP="007F098C">
      <w:pPr>
        <w:rPr>
          <w:rFonts w:ascii="Times New Roman" w:hAnsi="Times New Roman" w:cs="Times New Roman"/>
          <w:color w:val="000000"/>
          <w:sz w:val="24"/>
          <w:szCs w:val="24"/>
          <w:shd w:val="clear" w:color="auto" w:fill="FFFFFF"/>
        </w:rPr>
      </w:pPr>
    </w:p>
    <w:p w:rsidR="007F098C" w:rsidRDefault="007F098C" w:rsidP="007F098C">
      <w:pPr>
        <w:ind w:left="720" w:hanging="720"/>
        <w:rPr>
          <w:rFonts w:ascii="Times New Roman" w:hAnsi="Times New Roman" w:cs="Times New Roman"/>
          <w:b/>
          <w:color w:val="000000"/>
          <w:sz w:val="24"/>
          <w:szCs w:val="24"/>
          <w:u w:val="single"/>
          <w:shd w:val="clear" w:color="auto" w:fill="FFFFFF"/>
        </w:rPr>
      </w:pPr>
      <w:r w:rsidRPr="00A555FD">
        <w:rPr>
          <w:rFonts w:ascii="Times New Roman" w:hAnsi="Times New Roman" w:cs="Times New Roman"/>
          <w:b/>
          <w:color w:val="000000"/>
          <w:sz w:val="24"/>
          <w:szCs w:val="24"/>
          <w:u w:val="single"/>
          <w:shd w:val="clear" w:color="auto" w:fill="FFFFFF"/>
        </w:rPr>
        <w:t>Primary Sources</w:t>
      </w:r>
    </w:p>
    <w:p w:rsidR="00742224" w:rsidRDefault="00742224" w:rsidP="007F098C">
      <w:pPr>
        <w:ind w:left="720" w:hanging="720"/>
        <w:rPr>
          <w:rFonts w:ascii="Times New Roman" w:hAnsi="Times New Roman" w:cs="Times New Roman"/>
          <w:b/>
          <w:color w:val="000000"/>
          <w:sz w:val="24"/>
          <w:szCs w:val="24"/>
          <w:u w:val="single"/>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bookmarkStart w:id="10" w:name="_Hlk497926563"/>
      <w:r w:rsidRPr="00AB2FBF">
        <w:rPr>
          <w:rFonts w:ascii="Times New Roman" w:hAnsi="Times New Roman" w:cs="Times New Roman"/>
          <w:i/>
          <w:color w:val="000000"/>
          <w:sz w:val="24"/>
          <w:szCs w:val="24"/>
          <w:shd w:val="clear" w:color="auto" w:fill="FFFFFF"/>
        </w:rPr>
        <w:t>Chicago Daily Tribune,</w:t>
      </w:r>
      <w:r w:rsidRPr="00AB2FBF">
        <w:rPr>
          <w:rFonts w:ascii="Times New Roman" w:hAnsi="Times New Roman" w:cs="Times New Roman"/>
          <w:color w:val="000000"/>
          <w:sz w:val="24"/>
          <w:szCs w:val="24"/>
          <w:shd w:val="clear" w:color="auto" w:fill="FFFFFF"/>
        </w:rPr>
        <w:t xml:space="preserve"> November 8-9, 1909.</w:t>
      </w:r>
    </w:p>
    <w:bookmarkEnd w:id="10"/>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 xml:space="preserve">Chicago Daily Tribune, </w:t>
      </w:r>
      <w:r w:rsidRPr="00AB2FBF">
        <w:rPr>
          <w:rFonts w:ascii="Times New Roman" w:hAnsi="Times New Roman" w:cs="Times New Roman"/>
          <w:color w:val="000000"/>
          <w:sz w:val="24"/>
          <w:szCs w:val="24"/>
          <w:shd w:val="clear" w:color="auto" w:fill="FFFFFF"/>
        </w:rPr>
        <w:t>December 26-27, 1911.</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 xml:space="preserve">Chicago Daily Tribune, </w:t>
      </w:r>
      <w:r w:rsidRPr="00AB2FBF">
        <w:rPr>
          <w:rFonts w:ascii="Times New Roman" w:hAnsi="Times New Roman" w:cs="Times New Roman"/>
          <w:color w:val="000000"/>
          <w:sz w:val="24"/>
          <w:szCs w:val="24"/>
          <w:shd w:val="clear" w:color="auto" w:fill="FFFFFF"/>
        </w:rPr>
        <w:t>August 10, 1914.</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FC3D5A">
      <w:pPr>
        <w:ind w:firstLine="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Chicago Daily Tribune papers that talk about Wright’s relationship.</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“Eight Chapters in the Romance of Frank Lloyd Wright and Mamah Borthwick Ending in Tragedy.” </w:t>
      </w:r>
      <w:r w:rsidRPr="00AB2FBF">
        <w:rPr>
          <w:rFonts w:ascii="Times New Roman" w:hAnsi="Times New Roman" w:cs="Times New Roman"/>
          <w:i/>
          <w:color w:val="000000"/>
          <w:sz w:val="24"/>
          <w:szCs w:val="24"/>
          <w:shd w:val="clear" w:color="auto" w:fill="FFFFFF"/>
        </w:rPr>
        <w:t>Madison Wisconsin State Journal</w:t>
      </w:r>
      <w:r w:rsidRPr="00AB2FBF">
        <w:rPr>
          <w:rFonts w:ascii="Times New Roman" w:hAnsi="Times New Roman" w:cs="Times New Roman"/>
          <w:color w:val="000000"/>
          <w:sz w:val="24"/>
          <w:szCs w:val="24"/>
          <w:shd w:val="clear" w:color="auto" w:fill="FFFFFF"/>
        </w:rPr>
        <w:t>, August 17, 1914.</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i/>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This article in this newspaper is unique because it has eight different chapters for the article telling a story of what happened. The chapters are called </w:t>
      </w:r>
      <w:r w:rsidRPr="00AB2FBF">
        <w:rPr>
          <w:rFonts w:ascii="Times New Roman" w:hAnsi="Times New Roman" w:cs="Times New Roman"/>
          <w:i/>
          <w:color w:val="000000"/>
          <w:sz w:val="24"/>
          <w:szCs w:val="24"/>
          <w:shd w:val="clear" w:color="auto" w:fill="FFFFFF"/>
        </w:rPr>
        <w:t>The Woman, The Man, The Meeting, The Romance, Life and Death, Beyond the End, The Grave, and the Resolve.</w:t>
      </w:r>
    </w:p>
    <w:p w:rsidR="007F098C" w:rsidRPr="00AB2FBF" w:rsidRDefault="007F098C" w:rsidP="007F098C">
      <w:pPr>
        <w:rPr>
          <w:rFonts w:ascii="Times New Roman" w:hAnsi="Times New Roman" w:cs="Times New Roman"/>
          <w:i/>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“Infuriated Negro Kills 3 People.” </w:t>
      </w:r>
      <w:r w:rsidRPr="00AB2FBF">
        <w:rPr>
          <w:rFonts w:ascii="Times New Roman" w:hAnsi="Times New Roman" w:cs="Times New Roman"/>
          <w:i/>
          <w:color w:val="000000"/>
          <w:sz w:val="24"/>
          <w:szCs w:val="24"/>
          <w:shd w:val="clear" w:color="auto" w:fill="FFFFFF"/>
        </w:rPr>
        <w:t>Logansport Pharos Reporter,</w:t>
      </w:r>
      <w:r w:rsidRPr="00AB2FBF">
        <w:rPr>
          <w:rFonts w:ascii="Times New Roman" w:hAnsi="Times New Roman" w:cs="Times New Roman"/>
          <w:color w:val="000000"/>
          <w:sz w:val="24"/>
          <w:szCs w:val="24"/>
          <w:shd w:val="clear" w:color="auto" w:fill="FFFFFF"/>
        </w:rPr>
        <w:t xml:space="preserve"> August 15, 1914.</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primary source is the earliest newspaper that I could find about what happened at the Taliesin.</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“Family Murdered Love Palace Gone Children Killed” </w:t>
      </w:r>
      <w:r w:rsidRPr="00AB2FBF">
        <w:rPr>
          <w:rFonts w:ascii="Times New Roman" w:hAnsi="Times New Roman" w:cs="Times New Roman"/>
          <w:i/>
          <w:color w:val="000000"/>
          <w:sz w:val="24"/>
          <w:szCs w:val="24"/>
          <w:shd w:val="clear" w:color="auto" w:fill="FFFFFF"/>
        </w:rPr>
        <w:t>Lacrosse Tribune</w:t>
      </w:r>
      <w:r w:rsidRPr="00AB2FBF">
        <w:rPr>
          <w:rFonts w:ascii="Times New Roman" w:hAnsi="Times New Roman" w:cs="Times New Roman"/>
          <w:color w:val="000000"/>
          <w:sz w:val="24"/>
          <w:szCs w:val="24"/>
          <w:shd w:val="clear" w:color="auto" w:fill="FFFFFF"/>
        </w:rPr>
        <w:t>, August 17, 1914.</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FC3D5A">
      <w:pPr>
        <w:ind w:firstLine="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primary source is a newspaper that describes what happened at the Taliesin.</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“Nine Persons Victims of Terrible Axe in Hands of Negro Fiend.” </w:t>
      </w:r>
      <w:r w:rsidRPr="00AB2FBF">
        <w:rPr>
          <w:rFonts w:ascii="Times New Roman" w:hAnsi="Times New Roman" w:cs="Times New Roman"/>
          <w:i/>
          <w:color w:val="000000"/>
          <w:sz w:val="24"/>
          <w:szCs w:val="24"/>
          <w:shd w:val="clear" w:color="auto" w:fill="FFFFFF"/>
        </w:rPr>
        <w:t>Cedar Rapids Republican,</w:t>
      </w:r>
      <w:r w:rsidRPr="00AB2FBF">
        <w:rPr>
          <w:rFonts w:ascii="Times New Roman" w:hAnsi="Times New Roman" w:cs="Times New Roman"/>
          <w:color w:val="000000"/>
          <w:sz w:val="24"/>
          <w:szCs w:val="24"/>
          <w:shd w:val="clear" w:color="auto" w:fill="FFFFFF"/>
        </w:rPr>
        <w:t xml:space="preserve"> August 16, 1914.</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FC3D5A">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primary source is a newspaper that describes what happened at the Taliesin.</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“Trapped Victims in Fire Slew, as They Escaped.” </w:t>
      </w:r>
      <w:r w:rsidRPr="00AB2FBF">
        <w:rPr>
          <w:rFonts w:ascii="Times New Roman" w:hAnsi="Times New Roman" w:cs="Times New Roman"/>
          <w:i/>
          <w:color w:val="000000"/>
          <w:sz w:val="24"/>
          <w:szCs w:val="24"/>
          <w:shd w:val="clear" w:color="auto" w:fill="FFFFFF"/>
        </w:rPr>
        <w:t>Decatur Daily Review,</w:t>
      </w:r>
      <w:r w:rsidRPr="00AB2FBF">
        <w:rPr>
          <w:rFonts w:ascii="Times New Roman" w:hAnsi="Times New Roman" w:cs="Times New Roman"/>
          <w:color w:val="000000"/>
          <w:sz w:val="24"/>
          <w:szCs w:val="24"/>
          <w:shd w:val="clear" w:color="auto" w:fill="FFFFFF"/>
        </w:rPr>
        <w:t xml:space="preserve"> August 16, 1914.</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FC3D5A">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primary source is a newspaper that describes what happened at the Taliesin.</w:t>
      </w:r>
    </w:p>
    <w:p w:rsidR="007F098C" w:rsidRPr="00AB2FBF" w:rsidRDefault="00FC3D5A"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ab/>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“Two Persons Killed and Six Injured.” </w:t>
      </w:r>
      <w:r w:rsidRPr="00AB2FBF">
        <w:rPr>
          <w:rFonts w:ascii="Times New Roman" w:hAnsi="Times New Roman" w:cs="Times New Roman"/>
          <w:i/>
          <w:color w:val="000000"/>
          <w:sz w:val="24"/>
          <w:szCs w:val="24"/>
          <w:shd w:val="clear" w:color="auto" w:fill="FFFFFF"/>
        </w:rPr>
        <w:t>Bluefield Daily Telegraph,</w:t>
      </w:r>
      <w:r w:rsidRPr="00AB2FBF">
        <w:rPr>
          <w:rFonts w:ascii="Times New Roman" w:hAnsi="Times New Roman" w:cs="Times New Roman"/>
          <w:color w:val="000000"/>
          <w:sz w:val="24"/>
          <w:szCs w:val="24"/>
          <w:shd w:val="clear" w:color="auto" w:fill="FFFFFF"/>
        </w:rPr>
        <w:t xml:space="preserve"> August 16, 1914.</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FC3D5A">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primary source is a newspaper that describes what happened at the Taliesin.</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i/>
          <w:color w:val="000000"/>
          <w:sz w:val="24"/>
          <w:szCs w:val="24"/>
          <w:shd w:val="clear" w:color="auto" w:fill="FFFFFF"/>
        </w:rPr>
      </w:pPr>
    </w:p>
    <w:p w:rsidR="009706A2" w:rsidRDefault="009706A2" w:rsidP="007F098C">
      <w:pPr>
        <w:ind w:left="720" w:hanging="720"/>
        <w:rPr>
          <w:rFonts w:ascii="Times New Roman" w:hAnsi="Times New Roman" w:cs="Times New Roman"/>
          <w:i/>
          <w:color w:val="000000"/>
          <w:sz w:val="24"/>
          <w:szCs w:val="24"/>
          <w:shd w:val="clear" w:color="auto" w:fill="FFFFFF"/>
        </w:rPr>
      </w:pPr>
    </w:p>
    <w:p w:rsidR="009706A2" w:rsidRDefault="009706A2" w:rsidP="007F098C">
      <w:pPr>
        <w:ind w:left="720" w:hanging="720"/>
        <w:rPr>
          <w:rFonts w:ascii="Times New Roman" w:hAnsi="Times New Roman" w:cs="Times New Roman"/>
          <w:i/>
          <w:color w:val="000000"/>
          <w:sz w:val="24"/>
          <w:szCs w:val="24"/>
          <w:shd w:val="clear" w:color="auto" w:fill="FFFFFF"/>
        </w:rPr>
      </w:pPr>
    </w:p>
    <w:p w:rsidR="009706A2" w:rsidRDefault="009706A2" w:rsidP="007F098C">
      <w:pPr>
        <w:ind w:left="720" w:hanging="720"/>
        <w:rPr>
          <w:rFonts w:ascii="Times New Roman" w:hAnsi="Times New Roman" w:cs="Times New Roman"/>
          <w:i/>
          <w:color w:val="000000"/>
          <w:sz w:val="24"/>
          <w:szCs w:val="24"/>
          <w:shd w:val="clear" w:color="auto" w:fill="FFFFFF"/>
        </w:rPr>
      </w:pPr>
    </w:p>
    <w:p w:rsidR="009706A2" w:rsidRDefault="009706A2" w:rsidP="007F098C">
      <w:pPr>
        <w:ind w:left="720" w:hanging="720"/>
        <w:rPr>
          <w:rFonts w:ascii="Times New Roman" w:hAnsi="Times New Roman" w:cs="Times New Roman"/>
          <w:i/>
          <w:color w:val="000000"/>
          <w:sz w:val="24"/>
          <w:szCs w:val="24"/>
          <w:shd w:val="clear" w:color="auto" w:fill="FFFFFF"/>
        </w:rPr>
      </w:pPr>
    </w:p>
    <w:p w:rsidR="009706A2" w:rsidRDefault="009706A2" w:rsidP="007F098C">
      <w:pPr>
        <w:ind w:left="720" w:hanging="720"/>
        <w:rPr>
          <w:rFonts w:ascii="Times New Roman" w:hAnsi="Times New Roman" w:cs="Times New Roman"/>
          <w:i/>
          <w:color w:val="000000"/>
          <w:sz w:val="24"/>
          <w:szCs w:val="24"/>
          <w:shd w:val="clear" w:color="auto" w:fill="FFFFFF"/>
        </w:rPr>
      </w:pPr>
    </w:p>
    <w:p w:rsidR="00055C00" w:rsidRPr="00AB2FBF" w:rsidRDefault="007F098C" w:rsidP="00055C00">
      <w:pPr>
        <w:ind w:left="720" w:hanging="720"/>
        <w:rPr>
          <w:rFonts w:ascii="Times New Roman" w:hAnsi="Times New Roman" w:cs="Times New Roman"/>
          <w:i/>
          <w:color w:val="000000"/>
          <w:sz w:val="24"/>
          <w:szCs w:val="24"/>
          <w:shd w:val="clear" w:color="auto" w:fill="FFFFFF"/>
        </w:rPr>
      </w:pPr>
      <w:r w:rsidRPr="00AB2FBF">
        <w:rPr>
          <w:rFonts w:ascii="Times New Roman" w:hAnsi="Times New Roman" w:cs="Times New Roman"/>
          <w:i/>
          <w:color w:val="000000"/>
          <w:sz w:val="24"/>
          <w:szCs w:val="24"/>
          <w:shd w:val="clear" w:color="auto" w:fill="FFFFFF"/>
        </w:rPr>
        <w:lastRenderedPageBreak/>
        <w:t xml:space="preserve">Weekly Home News, </w:t>
      </w:r>
      <w:r w:rsidRPr="00AB2FBF">
        <w:rPr>
          <w:rFonts w:ascii="Times New Roman" w:hAnsi="Times New Roman" w:cs="Times New Roman"/>
          <w:color w:val="000000"/>
          <w:sz w:val="24"/>
          <w:szCs w:val="24"/>
          <w:shd w:val="clear" w:color="auto" w:fill="FFFFFF"/>
        </w:rPr>
        <w:t>January 4, 1912</w:t>
      </w:r>
      <w:r w:rsidRPr="00AB2FBF">
        <w:rPr>
          <w:rFonts w:ascii="Times New Roman" w:hAnsi="Times New Roman" w:cs="Times New Roman"/>
          <w:i/>
          <w:color w:val="000000"/>
          <w:sz w:val="24"/>
          <w:szCs w:val="24"/>
          <w:shd w:val="clear" w:color="auto" w:fill="FFFFFF"/>
        </w:rPr>
        <w:t>.</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 xml:space="preserve">Weekly Home News, </w:t>
      </w:r>
      <w:r w:rsidRPr="00AB2FBF">
        <w:rPr>
          <w:rFonts w:ascii="Times New Roman" w:hAnsi="Times New Roman" w:cs="Times New Roman"/>
          <w:color w:val="000000"/>
          <w:sz w:val="24"/>
          <w:szCs w:val="24"/>
          <w:shd w:val="clear" w:color="auto" w:fill="FFFFFF"/>
        </w:rPr>
        <w:t>June 19, 1913.</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Weekly Home News,</w:t>
      </w:r>
      <w:r w:rsidRPr="00AB2FBF">
        <w:rPr>
          <w:rFonts w:ascii="Times New Roman" w:hAnsi="Times New Roman" w:cs="Times New Roman"/>
          <w:color w:val="000000"/>
          <w:sz w:val="24"/>
          <w:szCs w:val="24"/>
          <w:shd w:val="clear" w:color="auto" w:fill="FFFFFF"/>
        </w:rPr>
        <w:t xml:space="preserve"> August 14, 1913.</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 xml:space="preserve">Weekly Home News, </w:t>
      </w:r>
      <w:r w:rsidRPr="00AB2FBF">
        <w:rPr>
          <w:rFonts w:ascii="Times New Roman" w:hAnsi="Times New Roman" w:cs="Times New Roman"/>
          <w:color w:val="000000"/>
          <w:sz w:val="24"/>
          <w:szCs w:val="24"/>
          <w:shd w:val="clear" w:color="auto" w:fill="FFFFFF"/>
        </w:rPr>
        <w:t>August 20, 1914.</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Weekly Home News,</w:t>
      </w:r>
      <w:r w:rsidRPr="00AB2FBF">
        <w:rPr>
          <w:rFonts w:ascii="Times New Roman" w:hAnsi="Times New Roman" w:cs="Times New Roman"/>
          <w:color w:val="000000"/>
          <w:sz w:val="24"/>
          <w:szCs w:val="24"/>
          <w:shd w:val="clear" w:color="auto" w:fill="FFFFFF"/>
        </w:rPr>
        <w:t xml:space="preserve"> August 27, 1914.</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Weekly Home News,</w:t>
      </w:r>
      <w:r w:rsidRPr="00AB2FBF">
        <w:rPr>
          <w:rFonts w:ascii="Times New Roman" w:hAnsi="Times New Roman" w:cs="Times New Roman"/>
          <w:color w:val="000000"/>
          <w:sz w:val="24"/>
          <w:szCs w:val="24"/>
          <w:shd w:val="clear" w:color="auto" w:fill="FFFFFF"/>
        </w:rPr>
        <w:t xml:space="preserve"> September 10, 1914.</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Weekly Home News,</w:t>
      </w:r>
      <w:r w:rsidRPr="00AB2FBF">
        <w:rPr>
          <w:rFonts w:ascii="Times New Roman" w:hAnsi="Times New Roman" w:cs="Times New Roman"/>
          <w:color w:val="000000"/>
          <w:sz w:val="24"/>
          <w:szCs w:val="24"/>
          <w:shd w:val="clear" w:color="auto" w:fill="FFFFFF"/>
        </w:rPr>
        <w:t xml:space="preserve"> June 10, 1914.</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Weekly Home News,</w:t>
      </w:r>
      <w:r w:rsidRPr="00AB2FBF">
        <w:rPr>
          <w:rFonts w:ascii="Times New Roman" w:hAnsi="Times New Roman" w:cs="Times New Roman"/>
          <w:color w:val="000000"/>
          <w:sz w:val="24"/>
          <w:szCs w:val="24"/>
          <w:shd w:val="clear" w:color="auto" w:fill="FFFFFF"/>
        </w:rPr>
        <w:t xml:space="preserve"> October 11, 1928.</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 xml:space="preserve">Weekly Home </w:t>
      </w:r>
      <w:r w:rsidRPr="00AB2FBF">
        <w:rPr>
          <w:rFonts w:ascii="Times New Roman" w:hAnsi="Times New Roman" w:cs="Times New Roman"/>
          <w:color w:val="000000"/>
          <w:sz w:val="24"/>
          <w:szCs w:val="24"/>
          <w:shd w:val="clear" w:color="auto" w:fill="FFFFFF"/>
        </w:rPr>
        <w:t>News</w:t>
      </w:r>
      <w:r w:rsidRPr="00AB2FBF">
        <w:rPr>
          <w:rFonts w:ascii="Times New Roman" w:hAnsi="Times New Roman" w:cs="Times New Roman"/>
          <w:i/>
          <w:color w:val="000000"/>
          <w:sz w:val="24"/>
          <w:szCs w:val="24"/>
          <w:shd w:val="clear" w:color="auto" w:fill="FFFFFF"/>
        </w:rPr>
        <w:t xml:space="preserve">, </w:t>
      </w:r>
      <w:r w:rsidRPr="00AB2FBF">
        <w:rPr>
          <w:rFonts w:ascii="Times New Roman" w:hAnsi="Times New Roman" w:cs="Times New Roman"/>
          <w:color w:val="000000"/>
          <w:sz w:val="24"/>
          <w:szCs w:val="24"/>
          <w:shd w:val="clear" w:color="auto" w:fill="FFFFFF"/>
        </w:rPr>
        <w:t>January 24, 1929.</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Weekly Home News,</w:t>
      </w:r>
      <w:r w:rsidRPr="00AB2FBF">
        <w:rPr>
          <w:rFonts w:ascii="Times New Roman" w:hAnsi="Times New Roman" w:cs="Times New Roman"/>
          <w:color w:val="000000"/>
          <w:sz w:val="24"/>
          <w:szCs w:val="24"/>
          <w:shd w:val="clear" w:color="auto" w:fill="FFFFFF"/>
        </w:rPr>
        <w:t xml:space="preserve"> September 19, 1929.</w:t>
      </w: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i/>
          <w:color w:val="000000"/>
          <w:sz w:val="24"/>
          <w:szCs w:val="24"/>
          <w:shd w:val="clear" w:color="auto" w:fill="FFFFFF"/>
        </w:rPr>
        <w:t>Weekly Home News,</w:t>
      </w:r>
      <w:r w:rsidRPr="00AB2FBF">
        <w:rPr>
          <w:rFonts w:ascii="Times New Roman" w:hAnsi="Times New Roman" w:cs="Times New Roman"/>
          <w:color w:val="000000"/>
          <w:sz w:val="24"/>
          <w:szCs w:val="24"/>
          <w:shd w:val="clear" w:color="auto" w:fill="FFFFFF"/>
        </w:rPr>
        <w:t xml:space="preserve"> September 22, 1932.</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Spring Green’s local newspaper which has articles stating the public’s reaction to Wright’s relationship with Borthwick.</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“Wild Negro on Rampage at Spring Green Slays Six with Ax; 3 Hurt.” </w:t>
      </w:r>
      <w:r w:rsidRPr="00AB2FBF">
        <w:rPr>
          <w:rFonts w:ascii="Times New Roman" w:hAnsi="Times New Roman" w:cs="Times New Roman"/>
          <w:i/>
          <w:color w:val="000000"/>
          <w:sz w:val="24"/>
          <w:szCs w:val="24"/>
          <w:shd w:val="clear" w:color="auto" w:fill="FFFFFF"/>
        </w:rPr>
        <w:t>Eau Claire Leader,</w:t>
      </w:r>
      <w:r w:rsidRPr="00AB2FBF">
        <w:rPr>
          <w:rFonts w:ascii="Times New Roman" w:hAnsi="Times New Roman" w:cs="Times New Roman"/>
          <w:color w:val="000000"/>
          <w:sz w:val="24"/>
          <w:szCs w:val="24"/>
          <w:shd w:val="clear" w:color="auto" w:fill="FFFFFF"/>
        </w:rPr>
        <w:t xml:space="preserve"> August 16, 1914.</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FC3D5A">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primary source is a newspaper that describes what happened at the Taliesin.</w:t>
      </w:r>
    </w:p>
    <w:p w:rsidR="00FA5A16" w:rsidRPr="00AB2FBF" w:rsidRDefault="00FA5A16" w:rsidP="00FA5A16">
      <w:pPr>
        <w:rPr>
          <w:rFonts w:ascii="Times New Roman" w:hAnsi="Times New Roman" w:cs="Times New Roman"/>
          <w:color w:val="222222"/>
          <w:sz w:val="24"/>
          <w:szCs w:val="24"/>
          <w:shd w:val="clear" w:color="auto" w:fill="FFFFFF"/>
        </w:rPr>
      </w:pPr>
    </w:p>
    <w:p w:rsidR="00FA5A16" w:rsidRPr="00AB2FBF" w:rsidRDefault="00FA5A16" w:rsidP="00FA5A16">
      <w:pPr>
        <w:ind w:left="720" w:hanging="720"/>
        <w:rPr>
          <w:rFonts w:ascii="Times New Roman" w:hAnsi="Times New Roman" w:cs="Times New Roman"/>
          <w:color w:val="222222"/>
          <w:sz w:val="24"/>
          <w:szCs w:val="24"/>
          <w:shd w:val="clear" w:color="auto" w:fill="FFFFFF"/>
        </w:rPr>
      </w:pPr>
      <w:bookmarkStart w:id="11" w:name="_Hlk497976958"/>
      <w:r w:rsidRPr="00AB2FBF">
        <w:rPr>
          <w:rFonts w:ascii="Times New Roman" w:hAnsi="Times New Roman" w:cs="Times New Roman"/>
          <w:color w:val="222222"/>
          <w:sz w:val="24"/>
          <w:szCs w:val="24"/>
          <w:shd w:val="clear" w:color="auto" w:fill="FFFFFF"/>
        </w:rPr>
        <w:t>Borthwick, Mamah, and Alice T. Friedman. "Frank Lloyd Wright and Feminism: Mamah Borthwick's Letters to Ellen Key."</w:t>
      </w:r>
      <w:r w:rsidRPr="00AB2FBF">
        <w:rPr>
          <w:rStyle w:val="apple-converted-space"/>
          <w:rFonts w:ascii="Times New Roman" w:hAnsi="Times New Roman" w:cs="Times New Roman"/>
          <w:color w:val="222222"/>
          <w:sz w:val="24"/>
          <w:szCs w:val="24"/>
          <w:shd w:val="clear" w:color="auto" w:fill="FFFFFF"/>
        </w:rPr>
        <w:t> </w:t>
      </w:r>
      <w:r w:rsidRPr="00AB2FBF">
        <w:rPr>
          <w:rFonts w:ascii="Times New Roman" w:hAnsi="Times New Roman" w:cs="Times New Roman"/>
          <w:i/>
          <w:iCs/>
          <w:color w:val="222222"/>
          <w:sz w:val="24"/>
          <w:szCs w:val="24"/>
          <w:shd w:val="clear" w:color="auto" w:fill="FFFFFF"/>
        </w:rPr>
        <w:t>Journal of the Society of Architectural Historians</w:t>
      </w:r>
      <w:r w:rsidRPr="00AB2FBF">
        <w:rPr>
          <w:rStyle w:val="apple-converted-space"/>
          <w:rFonts w:ascii="Times New Roman" w:hAnsi="Times New Roman" w:cs="Times New Roman"/>
          <w:color w:val="222222"/>
          <w:sz w:val="24"/>
          <w:szCs w:val="24"/>
          <w:shd w:val="clear" w:color="auto" w:fill="FFFFFF"/>
        </w:rPr>
        <w:t> </w:t>
      </w:r>
      <w:r w:rsidRPr="00AB2FBF">
        <w:rPr>
          <w:rFonts w:ascii="Times New Roman" w:hAnsi="Times New Roman" w:cs="Times New Roman"/>
          <w:color w:val="222222"/>
          <w:sz w:val="24"/>
          <w:szCs w:val="24"/>
          <w:shd w:val="clear" w:color="auto" w:fill="FFFFFF"/>
        </w:rPr>
        <w:t>61, no. 2 (2002): 140-51.</w:t>
      </w:r>
    </w:p>
    <w:p w:rsidR="00FA5A16" w:rsidRPr="00AB2FBF" w:rsidRDefault="00FA5A16" w:rsidP="00FA5A16">
      <w:pPr>
        <w:ind w:left="720" w:hanging="720"/>
        <w:rPr>
          <w:rFonts w:ascii="Times New Roman" w:hAnsi="Times New Roman" w:cs="Times New Roman"/>
          <w:color w:val="222222"/>
          <w:sz w:val="24"/>
          <w:szCs w:val="24"/>
          <w:shd w:val="clear" w:color="auto" w:fill="FFFFFF"/>
        </w:rPr>
      </w:pPr>
    </w:p>
    <w:bookmarkEnd w:id="11"/>
    <w:p w:rsidR="00FA5A16" w:rsidRPr="00AB2FBF" w:rsidRDefault="00FA5A16" w:rsidP="00E20AF7">
      <w:pPr>
        <w:ind w:left="720"/>
        <w:rPr>
          <w:rFonts w:ascii="Times New Roman" w:hAnsi="Times New Roman" w:cs="Times New Roman"/>
          <w:color w:val="222222"/>
          <w:sz w:val="24"/>
          <w:szCs w:val="24"/>
          <w:shd w:val="clear" w:color="auto" w:fill="FFFFFF"/>
        </w:rPr>
      </w:pPr>
      <w:r w:rsidRPr="00AB2FBF">
        <w:rPr>
          <w:rFonts w:ascii="Times New Roman" w:hAnsi="Times New Roman" w:cs="Times New Roman"/>
          <w:color w:val="222222"/>
          <w:sz w:val="24"/>
          <w:szCs w:val="24"/>
          <w:shd w:val="clear" w:color="auto" w:fill="FFFFFF"/>
        </w:rPr>
        <w:t>This source contain letters from Frank Lloyd Wright’s mistress, Mamah Borthwick to Ellen Key. Ellen Key is one of the supporters of Wright and Borthwick’s relationship.</w:t>
      </w:r>
    </w:p>
    <w:p w:rsidR="007F098C" w:rsidRPr="00AB2FBF" w:rsidRDefault="007F098C" w:rsidP="007F098C">
      <w:pPr>
        <w:rPr>
          <w:rFonts w:ascii="Times New Roman" w:hAnsi="Times New Roman" w:cs="Times New Roman"/>
          <w:color w:val="000000"/>
          <w:sz w:val="24"/>
          <w:szCs w:val="24"/>
          <w:shd w:val="clear" w:color="auto" w:fill="FFFFFF"/>
        </w:rPr>
      </w:pPr>
    </w:p>
    <w:p w:rsidR="009C5B27" w:rsidRPr="00AB2FBF" w:rsidRDefault="009C5B27" w:rsidP="00FC3D5A">
      <w:pPr>
        <w:ind w:firstLine="720"/>
        <w:rPr>
          <w:rFonts w:ascii="Times New Roman" w:hAnsi="Times New Roman" w:cs="Times New Roman"/>
          <w:color w:val="000000"/>
          <w:sz w:val="24"/>
          <w:szCs w:val="24"/>
          <w:shd w:val="clear" w:color="auto" w:fill="FFFFFF"/>
        </w:rPr>
      </w:pPr>
    </w:p>
    <w:p w:rsidR="009C5B27" w:rsidRPr="00AB2FBF" w:rsidRDefault="009C5B27" w:rsidP="009C5B27">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Key, Ellen.</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Love and Ethics</w:t>
      </w:r>
      <w:r w:rsidRPr="00AB2FBF">
        <w:rPr>
          <w:rFonts w:ascii="Times New Roman" w:hAnsi="Times New Roman" w:cs="Times New Roman"/>
          <w:color w:val="000000"/>
          <w:sz w:val="24"/>
          <w:szCs w:val="24"/>
          <w:shd w:val="clear" w:color="auto" w:fill="FFFFFF"/>
        </w:rPr>
        <w:t>. New York: B.W. Huebsch, 1911.</w:t>
      </w:r>
    </w:p>
    <w:p w:rsidR="00E20AF7" w:rsidRPr="00AB2FBF" w:rsidRDefault="00E20AF7" w:rsidP="009C5B27">
      <w:pPr>
        <w:ind w:left="720" w:hanging="720"/>
        <w:rPr>
          <w:rFonts w:ascii="Times New Roman" w:hAnsi="Times New Roman" w:cs="Times New Roman"/>
          <w:color w:val="000000"/>
          <w:sz w:val="24"/>
          <w:szCs w:val="24"/>
          <w:shd w:val="clear" w:color="auto" w:fill="FFFFFF"/>
        </w:rPr>
      </w:pPr>
    </w:p>
    <w:p w:rsidR="009C5B27" w:rsidRPr="00AB2FBF" w:rsidRDefault="009C5B27"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is important because it is written by Ellen Key whose views on marriage greatly influenced Frank Lloyd Wright and Mamah Borthwick’s relationship and how they viewed marriage.</w:t>
      </w:r>
    </w:p>
    <w:p w:rsidR="009C5B27" w:rsidRPr="00AB2FBF" w:rsidRDefault="009C5B27" w:rsidP="009C5B27">
      <w:pPr>
        <w:rPr>
          <w:rFonts w:ascii="Times New Roman" w:hAnsi="Times New Roman" w:cs="Times New Roman"/>
          <w:color w:val="000000"/>
          <w:sz w:val="24"/>
          <w:szCs w:val="24"/>
          <w:shd w:val="clear" w:color="auto" w:fill="FFFFFF"/>
        </w:rPr>
      </w:pPr>
    </w:p>
    <w:p w:rsidR="009C5B27" w:rsidRPr="00AB2FBF" w:rsidRDefault="009C5B27" w:rsidP="009C5B27">
      <w:pPr>
        <w:rPr>
          <w:rFonts w:ascii="Times New Roman" w:hAnsi="Times New Roman" w:cs="Times New Roman"/>
          <w:color w:val="000000"/>
          <w:sz w:val="24"/>
          <w:szCs w:val="24"/>
          <w:shd w:val="clear" w:color="auto" w:fill="FFFFFF"/>
        </w:rPr>
      </w:pPr>
      <w:bookmarkStart w:id="12" w:name="_Hlk497975094"/>
      <w:r w:rsidRPr="00AB2FBF">
        <w:rPr>
          <w:rFonts w:ascii="Times New Roman" w:hAnsi="Times New Roman" w:cs="Times New Roman"/>
          <w:color w:val="000000"/>
          <w:sz w:val="24"/>
          <w:szCs w:val="24"/>
          <w:shd w:val="clear" w:color="auto" w:fill="FFFFFF"/>
        </w:rPr>
        <w:t>Key, Ellen.</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Love and Marriage.</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color w:val="000000"/>
          <w:sz w:val="24"/>
          <w:szCs w:val="24"/>
          <w:shd w:val="clear" w:color="auto" w:fill="FFFFFF"/>
        </w:rPr>
        <w:t>New York: Putnam, 1911.</w:t>
      </w:r>
    </w:p>
    <w:p w:rsidR="00E20AF7" w:rsidRPr="00AB2FBF" w:rsidRDefault="00E20AF7" w:rsidP="009C5B27">
      <w:pPr>
        <w:rPr>
          <w:rFonts w:ascii="Times New Roman" w:hAnsi="Times New Roman" w:cs="Times New Roman"/>
          <w:color w:val="000000"/>
          <w:sz w:val="24"/>
          <w:szCs w:val="24"/>
          <w:shd w:val="clear" w:color="auto" w:fill="FFFFFF"/>
        </w:rPr>
      </w:pPr>
      <w:bookmarkStart w:id="13" w:name="_GoBack"/>
      <w:bookmarkEnd w:id="12"/>
      <w:bookmarkEnd w:id="13"/>
    </w:p>
    <w:p w:rsidR="009C5B27" w:rsidRPr="00AB2FBF" w:rsidRDefault="009C5B27"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is important because it is written by Ell</w:t>
      </w:r>
      <w:r w:rsidR="00AB2FBF">
        <w:rPr>
          <w:rFonts w:ascii="Times New Roman" w:hAnsi="Times New Roman" w:cs="Times New Roman"/>
          <w:color w:val="000000"/>
          <w:sz w:val="24"/>
          <w:szCs w:val="24"/>
          <w:shd w:val="clear" w:color="auto" w:fill="FFFFFF"/>
        </w:rPr>
        <w:t xml:space="preserve">en Key whose views on marriage </w:t>
      </w:r>
      <w:r w:rsidR="00AB2FBF" w:rsidRPr="00AB2FBF">
        <w:rPr>
          <w:rFonts w:ascii="Times New Roman" w:hAnsi="Times New Roman" w:cs="Times New Roman"/>
          <w:color w:val="000000"/>
          <w:sz w:val="24"/>
          <w:szCs w:val="24"/>
          <w:shd w:val="clear" w:color="auto" w:fill="FFFFFF"/>
        </w:rPr>
        <w:t>influenced</w:t>
      </w:r>
      <w:r w:rsidRPr="00AB2FBF">
        <w:rPr>
          <w:rFonts w:ascii="Times New Roman" w:hAnsi="Times New Roman" w:cs="Times New Roman"/>
          <w:color w:val="000000"/>
          <w:sz w:val="24"/>
          <w:szCs w:val="24"/>
          <w:shd w:val="clear" w:color="auto" w:fill="FFFFFF"/>
        </w:rPr>
        <w:t xml:space="preserve"> Frank Lloyd Wright</w:t>
      </w:r>
      <w:r w:rsidR="00E20AF7" w:rsidRPr="00AB2FBF">
        <w:rPr>
          <w:rFonts w:ascii="Times New Roman" w:hAnsi="Times New Roman" w:cs="Times New Roman"/>
          <w:color w:val="000000"/>
          <w:sz w:val="24"/>
          <w:szCs w:val="24"/>
          <w:shd w:val="clear" w:color="auto" w:fill="FFFFFF"/>
        </w:rPr>
        <w:t xml:space="preserve"> </w:t>
      </w:r>
      <w:r w:rsidRPr="00AB2FBF">
        <w:rPr>
          <w:rFonts w:ascii="Times New Roman" w:hAnsi="Times New Roman" w:cs="Times New Roman"/>
          <w:color w:val="000000"/>
          <w:sz w:val="24"/>
          <w:szCs w:val="24"/>
          <w:shd w:val="clear" w:color="auto" w:fill="FFFFFF"/>
        </w:rPr>
        <w:t>and Mamah Borthwick’s relationship and how they viewed marriage.</w:t>
      </w:r>
    </w:p>
    <w:p w:rsidR="009C5B27" w:rsidRPr="00AB2FBF" w:rsidRDefault="009C5B27" w:rsidP="009C5B27">
      <w:pPr>
        <w:rPr>
          <w:rFonts w:ascii="Times New Roman" w:hAnsi="Times New Roman" w:cs="Times New Roman"/>
          <w:color w:val="000000"/>
          <w:sz w:val="24"/>
          <w:szCs w:val="24"/>
          <w:shd w:val="clear" w:color="auto" w:fill="FFFFFF"/>
        </w:rPr>
      </w:pP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bookmarkStart w:id="14" w:name="_Hlk497923464"/>
      <w:r w:rsidRPr="00AB2FBF">
        <w:rPr>
          <w:rFonts w:ascii="Times New Roman" w:hAnsi="Times New Roman" w:cs="Times New Roman"/>
          <w:color w:val="000000"/>
          <w:sz w:val="24"/>
          <w:szCs w:val="24"/>
          <w:shd w:val="clear" w:color="auto" w:fill="FFFFFF"/>
        </w:rPr>
        <w:t>Wright, Frank Lloyd.</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Frank Lloyd Wright, an Autobiography.</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color w:val="000000"/>
          <w:sz w:val="24"/>
          <w:szCs w:val="24"/>
          <w:shd w:val="clear" w:color="auto" w:fill="FFFFFF"/>
        </w:rPr>
        <w:t>First ed. 1943.</w:t>
      </w:r>
    </w:p>
    <w:bookmarkEnd w:id="14"/>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4525CF">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is my most it important source on this topic because it was written by Frank Lloyd Wright. Wright was known to be a very private man, but there are parts in this autobiography where he gets very personal about some private affairs in his life.</w:t>
      </w:r>
    </w:p>
    <w:p w:rsidR="007F098C" w:rsidRPr="00AB2FBF" w:rsidRDefault="007F098C" w:rsidP="007F098C">
      <w:pPr>
        <w:rPr>
          <w:rFonts w:ascii="Times New Roman" w:hAnsi="Times New Roman" w:cs="Times New Roman"/>
          <w:b/>
          <w:sz w:val="24"/>
          <w:szCs w:val="24"/>
          <w:u w:val="single"/>
        </w:rPr>
      </w:pPr>
      <w:r w:rsidRPr="00AB2FBF">
        <w:rPr>
          <w:rFonts w:ascii="Times New Roman" w:hAnsi="Times New Roman" w:cs="Times New Roman"/>
          <w:b/>
          <w:sz w:val="24"/>
          <w:szCs w:val="24"/>
          <w:u w:val="single"/>
        </w:rPr>
        <w:lastRenderedPageBreak/>
        <w:t>Secondary Sources</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Alofsin, Anthony.</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Frank Lloyd Wright--the Lost Years, 1910-1922: A Study of Influence / Anthony Alofsin.</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color w:val="000000"/>
          <w:sz w:val="24"/>
          <w:szCs w:val="24"/>
          <w:shd w:val="clear" w:color="auto" w:fill="FFFFFF"/>
        </w:rPr>
        <w:t>Paperback ed. 1998</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has great detail about Frank Lloyd Wright and Mamah Borthwick’s years in Europe love affair in Oak Park and their years spent in Europe together. This source is important to my research because it gives important background information about their relationship and how may have effected Wright after the fire.</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rPr>
          <w:rFonts w:ascii="Times New Roman" w:hAnsi="Times New Roman" w:cs="Times New Roman"/>
          <w:color w:val="222222"/>
          <w:sz w:val="24"/>
          <w:szCs w:val="24"/>
          <w:shd w:val="clear" w:color="auto" w:fill="FFFFFF"/>
        </w:rPr>
      </w:pPr>
      <w:r w:rsidRPr="00AB2FBF">
        <w:rPr>
          <w:rFonts w:ascii="Times New Roman" w:hAnsi="Times New Roman" w:cs="Times New Roman"/>
          <w:color w:val="222222"/>
          <w:sz w:val="24"/>
          <w:szCs w:val="24"/>
          <w:shd w:val="clear" w:color="auto" w:fill="FFFFFF"/>
        </w:rPr>
        <w:t>Alofsin, Anthony.</w:t>
      </w:r>
      <w:r w:rsidRPr="00AB2FBF">
        <w:rPr>
          <w:rStyle w:val="apple-converted-space"/>
          <w:rFonts w:ascii="Times New Roman" w:hAnsi="Times New Roman" w:cs="Times New Roman"/>
          <w:color w:val="222222"/>
          <w:sz w:val="24"/>
          <w:szCs w:val="24"/>
          <w:shd w:val="clear" w:color="auto" w:fill="FFFFFF"/>
        </w:rPr>
        <w:t> </w:t>
      </w:r>
      <w:r w:rsidRPr="00AB2FBF">
        <w:rPr>
          <w:rFonts w:ascii="Times New Roman" w:hAnsi="Times New Roman" w:cs="Times New Roman"/>
          <w:i/>
          <w:iCs/>
          <w:color w:val="222222"/>
          <w:sz w:val="24"/>
          <w:szCs w:val="24"/>
          <w:shd w:val="clear" w:color="auto" w:fill="FFFFFF"/>
        </w:rPr>
        <w:t>Journal of the Society of Architectural Historians</w:t>
      </w:r>
      <w:r w:rsidRPr="00AB2FBF">
        <w:rPr>
          <w:rStyle w:val="apple-converted-space"/>
          <w:rFonts w:ascii="Times New Roman" w:hAnsi="Times New Roman" w:cs="Times New Roman"/>
          <w:color w:val="222222"/>
          <w:sz w:val="24"/>
          <w:szCs w:val="24"/>
          <w:shd w:val="clear" w:color="auto" w:fill="FFFFFF"/>
        </w:rPr>
        <w:t> </w:t>
      </w:r>
      <w:r w:rsidRPr="00AB2FBF">
        <w:rPr>
          <w:rFonts w:ascii="Times New Roman" w:hAnsi="Times New Roman" w:cs="Times New Roman"/>
          <w:color w:val="222222"/>
          <w:sz w:val="24"/>
          <w:szCs w:val="24"/>
          <w:shd w:val="clear" w:color="auto" w:fill="FFFFFF"/>
        </w:rPr>
        <w:t>69, no. 3 (2010): 450-51</w:t>
      </w:r>
    </w:p>
    <w:p w:rsidR="00FC3D5A" w:rsidRPr="00AB2FBF" w:rsidRDefault="00FC3D5A" w:rsidP="007F098C">
      <w:pPr>
        <w:rPr>
          <w:rFonts w:ascii="Times New Roman" w:hAnsi="Times New Roman" w:cs="Times New Roman"/>
          <w:color w:val="222222"/>
          <w:sz w:val="24"/>
          <w:szCs w:val="24"/>
          <w:shd w:val="clear" w:color="auto" w:fill="FFFFFF"/>
        </w:rPr>
      </w:pPr>
    </w:p>
    <w:p w:rsidR="007F098C" w:rsidRPr="00AB2FBF" w:rsidRDefault="007F098C" w:rsidP="00E20AF7">
      <w:pPr>
        <w:ind w:left="720"/>
        <w:rPr>
          <w:rFonts w:ascii="Times New Roman" w:hAnsi="Times New Roman" w:cs="Times New Roman"/>
          <w:color w:val="222222"/>
          <w:sz w:val="24"/>
          <w:szCs w:val="24"/>
          <w:shd w:val="clear" w:color="auto" w:fill="FFFFFF"/>
        </w:rPr>
      </w:pPr>
      <w:r w:rsidRPr="00AB2FBF">
        <w:rPr>
          <w:rFonts w:ascii="Times New Roman" w:hAnsi="Times New Roman" w:cs="Times New Roman"/>
          <w:color w:val="222222"/>
          <w:sz w:val="24"/>
          <w:szCs w:val="24"/>
          <w:shd w:val="clear" w:color="auto" w:fill="FFFFFF"/>
        </w:rPr>
        <w:t xml:space="preserve">This source is a review for </w:t>
      </w:r>
      <w:r w:rsidRPr="00AB2FBF">
        <w:rPr>
          <w:rFonts w:ascii="Times New Roman" w:hAnsi="Times New Roman" w:cs="Times New Roman"/>
          <w:i/>
          <w:color w:val="222222"/>
          <w:sz w:val="24"/>
          <w:szCs w:val="24"/>
          <w:shd w:val="clear" w:color="auto" w:fill="FFFFFF"/>
        </w:rPr>
        <w:t xml:space="preserve">Loving Frank </w:t>
      </w:r>
      <w:r w:rsidRPr="00AB2FBF">
        <w:rPr>
          <w:rFonts w:ascii="Times New Roman" w:hAnsi="Times New Roman" w:cs="Times New Roman"/>
          <w:color w:val="222222"/>
          <w:sz w:val="24"/>
          <w:szCs w:val="24"/>
          <w:shd w:val="clear" w:color="auto" w:fill="FFFFFF"/>
        </w:rPr>
        <w:t xml:space="preserve">by Nancy Horan and a review for </w:t>
      </w:r>
      <w:r w:rsidRPr="00AB2FBF">
        <w:rPr>
          <w:rFonts w:ascii="Times New Roman" w:hAnsi="Times New Roman" w:cs="Times New Roman"/>
          <w:i/>
          <w:color w:val="222222"/>
          <w:sz w:val="24"/>
          <w:szCs w:val="24"/>
          <w:shd w:val="clear" w:color="auto" w:fill="FFFFFF"/>
        </w:rPr>
        <w:t>Death in a Prairie House: Frank Lloyd Wright and the Taliesin Murders</w:t>
      </w:r>
      <w:r w:rsidRPr="00AB2FBF">
        <w:rPr>
          <w:rFonts w:ascii="Times New Roman" w:hAnsi="Times New Roman" w:cs="Times New Roman"/>
          <w:color w:val="222222"/>
          <w:sz w:val="24"/>
          <w:szCs w:val="24"/>
          <w:shd w:val="clear" w:color="auto" w:fill="FFFFFF"/>
        </w:rPr>
        <w:t xml:space="preserve"> by William R. Drennan. These reviews are important to my research because the author of these reviews is a Frank Lloyd Wright Scholar. In these reviews he states the history after the Taliesin murders.</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Boulton, Alexander O.</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Frank Lloyd Wright, Architect: An Illustrated Biography / Alexander O. Boulton; Introduction by Bruce Brooks Pfeiffer.</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color w:val="000000"/>
          <w:sz w:val="24"/>
          <w:szCs w:val="24"/>
          <w:shd w:val="clear" w:color="auto" w:fill="FFFFFF"/>
        </w:rPr>
        <w:t>1993.</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has an entire chapter dedicated to Mamah Cheney, Wright’s mistress. It talks about her personality and how the media saw the two lover’s relationship. This chapter also gives information about Wright’s reaction to the news of the fire.</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Brooks, H. Allen.</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Writings on Wright: Selected Comment on Frank Lloyd Wright / Edited, with Introduction and Commentary, by H. Allen Brooks.</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color w:val="000000"/>
          <w:sz w:val="24"/>
          <w:szCs w:val="24"/>
          <w:shd w:val="clear" w:color="auto" w:fill="FFFFFF"/>
        </w:rPr>
        <w:t>1981.</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is a very important source for my research because it contains two letters about Wright from C.R. Ashbee to his wife from 1916, two years after the fire. Ashbee explains in these letters that Frank looks older and more stressed since the incident. From these letters it is very evident that the murders came as a great shock to Wright and it has taken a toll on him.</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Coontz, Stephanie.</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Marriage, a History: From Obedience to Intimacy or How Love Conquered Marriage / Stephanie Coontz.</w:t>
      </w:r>
      <w:r w:rsidRPr="00AB2FBF">
        <w:rPr>
          <w:rFonts w:ascii="Times New Roman" w:hAnsi="Times New Roman" w:cs="Times New Roman"/>
          <w:color w:val="000000"/>
          <w:sz w:val="24"/>
          <w:szCs w:val="24"/>
          <w:shd w:val="clear" w:color="auto" w:fill="FFFFFF"/>
        </w:rPr>
        <w:t>2005.</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talks about the radical idea of marrying for love and the many meanings of marriage throughout the centuries. This source is important on my research because Wright and Borthwick are together because they don’t believe in the “traditional” institution of marriage but believe in marrying for love, which was considered very radical during this time period.</w:t>
      </w:r>
    </w:p>
    <w:p w:rsidR="007F098C" w:rsidRPr="00AB2FBF" w:rsidRDefault="007F098C" w:rsidP="007F098C">
      <w:pPr>
        <w:rPr>
          <w:rFonts w:ascii="Times New Roman" w:hAnsi="Times New Roman" w:cs="Times New Roman"/>
          <w:color w:val="000000"/>
          <w:sz w:val="24"/>
          <w:szCs w:val="24"/>
          <w:shd w:val="clear" w:color="auto" w:fill="FFFFFF"/>
        </w:rPr>
      </w:pPr>
    </w:p>
    <w:p w:rsidR="004525CF" w:rsidRDefault="004525CF" w:rsidP="007F098C">
      <w:pPr>
        <w:rPr>
          <w:rFonts w:ascii="Times New Roman" w:hAnsi="Times New Roman" w:cs="Times New Roman"/>
          <w:color w:val="3A3A3A"/>
          <w:sz w:val="24"/>
          <w:szCs w:val="24"/>
          <w:shd w:val="clear" w:color="auto" w:fill="FFFFFF"/>
        </w:rPr>
      </w:pPr>
    </w:p>
    <w:p w:rsidR="004525CF" w:rsidRDefault="004525CF" w:rsidP="007F098C">
      <w:pPr>
        <w:rPr>
          <w:rFonts w:ascii="Times New Roman" w:hAnsi="Times New Roman" w:cs="Times New Roman"/>
          <w:color w:val="3A3A3A"/>
          <w:sz w:val="24"/>
          <w:szCs w:val="24"/>
          <w:shd w:val="clear" w:color="auto" w:fill="FFFFFF"/>
        </w:rPr>
      </w:pPr>
    </w:p>
    <w:p w:rsidR="004525CF" w:rsidRDefault="004525CF" w:rsidP="007F098C">
      <w:pPr>
        <w:rPr>
          <w:rFonts w:ascii="Times New Roman" w:hAnsi="Times New Roman" w:cs="Times New Roman"/>
          <w:color w:val="3A3A3A"/>
          <w:sz w:val="24"/>
          <w:szCs w:val="24"/>
          <w:shd w:val="clear" w:color="auto" w:fill="FFFFFF"/>
        </w:rPr>
      </w:pPr>
    </w:p>
    <w:p w:rsidR="007F098C" w:rsidRPr="00AB2FBF" w:rsidRDefault="007F098C" w:rsidP="007F098C">
      <w:pPr>
        <w:rPr>
          <w:rFonts w:ascii="Times New Roman" w:hAnsi="Times New Roman" w:cs="Times New Roman"/>
          <w:color w:val="3A3A3A"/>
          <w:sz w:val="24"/>
          <w:szCs w:val="24"/>
          <w:shd w:val="clear" w:color="auto" w:fill="FFFFFF"/>
        </w:rPr>
      </w:pPr>
      <w:r w:rsidRPr="00AB2FBF">
        <w:rPr>
          <w:rFonts w:ascii="Times New Roman" w:hAnsi="Times New Roman" w:cs="Times New Roman"/>
          <w:color w:val="3A3A3A"/>
          <w:sz w:val="24"/>
          <w:szCs w:val="24"/>
          <w:shd w:val="clear" w:color="auto" w:fill="FFFFFF"/>
        </w:rPr>
        <w:lastRenderedPageBreak/>
        <w:t>Cunningham, W. </w:t>
      </w:r>
      <w:r w:rsidRPr="00AB2FBF">
        <w:rPr>
          <w:rFonts w:ascii="Times New Roman" w:hAnsi="Times New Roman" w:cs="Times New Roman"/>
          <w:i/>
          <w:iCs/>
          <w:color w:val="3A3A3A"/>
          <w:sz w:val="24"/>
          <w:szCs w:val="24"/>
          <w:shd w:val="clear" w:color="auto" w:fill="FFFFFF"/>
        </w:rPr>
        <w:t>True Womanhood</w:t>
      </w:r>
      <w:r w:rsidRPr="00AB2FBF">
        <w:rPr>
          <w:rFonts w:ascii="Times New Roman" w:hAnsi="Times New Roman" w:cs="Times New Roman"/>
          <w:color w:val="3A3A3A"/>
          <w:sz w:val="24"/>
          <w:szCs w:val="24"/>
          <w:shd w:val="clear" w:color="auto" w:fill="FFFFFF"/>
        </w:rPr>
        <w:t>. London: S. Sonnenschein, 1896.</w:t>
      </w:r>
    </w:p>
    <w:p w:rsidR="00FC3D5A" w:rsidRPr="00AB2FBF" w:rsidRDefault="00FC3D5A" w:rsidP="007F098C">
      <w:pPr>
        <w:rPr>
          <w:rFonts w:ascii="Times New Roman" w:hAnsi="Times New Roman" w:cs="Times New Roman"/>
          <w:color w:val="3A3A3A"/>
          <w:sz w:val="24"/>
          <w:szCs w:val="24"/>
          <w:shd w:val="clear" w:color="auto" w:fill="FFFFFF"/>
        </w:rPr>
      </w:pPr>
      <w:r w:rsidRPr="00AB2FBF">
        <w:rPr>
          <w:rFonts w:ascii="Times New Roman" w:hAnsi="Times New Roman" w:cs="Times New Roman"/>
          <w:color w:val="3A3A3A"/>
          <w:sz w:val="24"/>
          <w:szCs w:val="24"/>
          <w:shd w:val="clear" w:color="auto" w:fill="FFFFFF"/>
        </w:rPr>
        <w:tab/>
      </w:r>
    </w:p>
    <w:p w:rsidR="007F098C" w:rsidRPr="00AB2FBF" w:rsidRDefault="007F098C" w:rsidP="00E20AF7">
      <w:pPr>
        <w:ind w:left="720"/>
        <w:rPr>
          <w:rFonts w:ascii="Times New Roman" w:hAnsi="Times New Roman" w:cs="Times New Roman"/>
          <w:color w:val="3A3A3A"/>
          <w:sz w:val="24"/>
          <w:szCs w:val="24"/>
          <w:shd w:val="clear" w:color="auto" w:fill="FFFFFF"/>
        </w:rPr>
      </w:pPr>
      <w:r w:rsidRPr="00AB2FBF">
        <w:rPr>
          <w:rFonts w:ascii="Times New Roman" w:hAnsi="Times New Roman" w:cs="Times New Roman"/>
          <w:color w:val="3A3A3A"/>
          <w:sz w:val="24"/>
          <w:szCs w:val="24"/>
          <w:shd w:val="clear" w:color="auto" w:fill="FFFFFF"/>
        </w:rPr>
        <w:t>This source is important to my research because it</w:t>
      </w:r>
      <w:r w:rsidR="00BD5864">
        <w:rPr>
          <w:rFonts w:ascii="Times New Roman" w:hAnsi="Times New Roman" w:cs="Times New Roman"/>
          <w:color w:val="3A3A3A"/>
          <w:sz w:val="24"/>
          <w:szCs w:val="24"/>
          <w:shd w:val="clear" w:color="auto" w:fill="FFFFFF"/>
        </w:rPr>
        <w:t xml:space="preserve"> gave</w:t>
      </w:r>
      <w:r w:rsidRPr="00AB2FBF">
        <w:rPr>
          <w:rFonts w:ascii="Times New Roman" w:hAnsi="Times New Roman" w:cs="Times New Roman"/>
          <w:color w:val="3A3A3A"/>
          <w:sz w:val="24"/>
          <w:szCs w:val="24"/>
          <w:shd w:val="clear" w:color="auto" w:fill="FFFFFF"/>
        </w:rPr>
        <w:t xml:space="preserve"> me back information about true womanhood and the cult of domesticity.</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bookmarkStart w:id="15" w:name="_Hlk497924684"/>
      <w:r w:rsidRPr="00AB2FBF">
        <w:rPr>
          <w:rFonts w:ascii="Times New Roman" w:hAnsi="Times New Roman" w:cs="Times New Roman"/>
          <w:color w:val="000000"/>
          <w:sz w:val="24"/>
          <w:szCs w:val="24"/>
          <w:shd w:val="clear" w:color="auto" w:fill="FFFFFF"/>
        </w:rPr>
        <w:t>Drennan, William R.</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Death in a Prairie House: Frank Lloyd Wright and the Taliesin Murders</w:t>
      </w:r>
      <w:r w:rsidRPr="00AB2FBF">
        <w:rPr>
          <w:rFonts w:ascii="Times New Roman" w:hAnsi="Times New Roman" w:cs="Times New Roman"/>
          <w:color w:val="000000"/>
          <w:sz w:val="24"/>
          <w:szCs w:val="24"/>
          <w:shd w:val="clear" w:color="auto" w:fill="FFFFFF"/>
        </w:rPr>
        <w:t>. Madison: University of Wisconsin Press, 2009.</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bookmarkEnd w:id="15"/>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gives the entire backstory leading up to the fire, during the fire and after the fire. Each chapter has something useful that I can use in my research. It talks about the murderer’s possible motives, his death and the legacy of the 1914 fire.</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4525CF">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Goodsell, Willystine.</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A History of Marriage and the Family</w:t>
      </w:r>
      <w:r w:rsidRPr="00AB2FBF">
        <w:rPr>
          <w:rFonts w:ascii="Times New Roman" w:hAnsi="Times New Roman" w:cs="Times New Roman"/>
          <w:color w:val="000000"/>
          <w:sz w:val="24"/>
          <w:szCs w:val="24"/>
          <w:shd w:val="clear" w:color="auto" w:fill="FFFFFF"/>
        </w:rPr>
        <w:t>. Revised ed. Text-books Series. 1934</w:t>
      </w:r>
      <w:r w:rsidR="00FC3D5A" w:rsidRPr="00AB2FBF">
        <w:rPr>
          <w:rFonts w:ascii="Times New Roman" w:hAnsi="Times New Roman" w:cs="Times New Roman"/>
          <w:color w:val="000000"/>
          <w:sz w:val="24"/>
          <w:szCs w:val="24"/>
          <w:shd w:val="clear" w:color="auto" w:fill="FFFFFF"/>
        </w:rPr>
        <w:t>.</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secondary source focuses on the history of the family and marriage, and how it is the basic institution of society. This source talks about the family and marriage in the 17</w:t>
      </w:r>
      <w:r w:rsidRPr="00AB2FBF">
        <w:rPr>
          <w:rFonts w:ascii="Times New Roman" w:hAnsi="Times New Roman" w:cs="Times New Roman"/>
          <w:color w:val="000000"/>
          <w:sz w:val="24"/>
          <w:szCs w:val="24"/>
          <w:shd w:val="clear" w:color="auto" w:fill="FFFFFF"/>
          <w:vertAlign w:val="superscript"/>
        </w:rPr>
        <w:t>th</w:t>
      </w:r>
      <w:r w:rsidRPr="00AB2FBF">
        <w:rPr>
          <w:rFonts w:ascii="Times New Roman" w:hAnsi="Times New Roman" w:cs="Times New Roman"/>
          <w:color w:val="000000"/>
          <w:sz w:val="24"/>
          <w:szCs w:val="24"/>
          <w:shd w:val="clear" w:color="auto" w:fill="FFFFFF"/>
        </w:rPr>
        <w:t>, 18</w:t>
      </w:r>
      <w:r w:rsidRPr="00AB2FBF">
        <w:rPr>
          <w:rFonts w:ascii="Times New Roman" w:hAnsi="Times New Roman" w:cs="Times New Roman"/>
          <w:color w:val="000000"/>
          <w:sz w:val="24"/>
          <w:szCs w:val="24"/>
          <w:shd w:val="clear" w:color="auto" w:fill="FFFFFF"/>
          <w:vertAlign w:val="superscript"/>
        </w:rPr>
        <w:t>th</w:t>
      </w:r>
      <w:r w:rsidRPr="00AB2FBF">
        <w:rPr>
          <w:rFonts w:ascii="Times New Roman" w:hAnsi="Times New Roman" w:cs="Times New Roman"/>
          <w:color w:val="000000"/>
          <w:sz w:val="24"/>
          <w:szCs w:val="24"/>
          <w:shd w:val="clear" w:color="auto" w:fill="FFFFFF"/>
        </w:rPr>
        <w:t>, 19</w:t>
      </w:r>
      <w:r w:rsidRPr="00AB2FBF">
        <w:rPr>
          <w:rFonts w:ascii="Times New Roman" w:hAnsi="Times New Roman" w:cs="Times New Roman"/>
          <w:color w:val="000000"/>
          <w:sz w:val="24"/>
          <w:szCs w:val="24"/>
          <w:shd w:val="clear" w:color="auto" w:fill="FFFFFF"/>
          <w:vertAlign w:val="superscript"/>
        </w:rPr>
        <w:t>th</w:t>
      </w:r>
      <w:r w:rsidRPr="00AB2FBF">
        <w:rPr>
          <w:rFonts w:ascii="Times New Roman" w:hAnsi="Times New Roman" w:cs="Times New Roman"/>
          <w:color w:val="000000"/>
          <w:sz w:val="24"/>
          <w:szCs w:val="24"/>
          <w:shd w:val="clear" w:color="auto" w:fill="FFFFFF"/>
        </w:rPr>
        <w:t>, and 20</w:t>
      </w:r>
      <w:r w:rsidRPr="00AB2FBF">
        <w:rPr>
          <w:rFonts w:ascii="Times New Roman" w:hAnsi="Times New Roman" w:cs="Times New Roman"/>
          <w:color w:val="000000"/>
          <w:sz w:val="24"/>
          <w:szCs w:val="24"/>
          <w:shd w:val="clear" w:color="auto" w:fill="FFFFFF"/>
          <w:vertAlign w:val="superscript"/>
        </w:rPr>
        <w:t>th</w:t>
      </w:r>
      <w:r w:rsidRPr="00AB2FBF">
        <w:rPr>
          <w:rFonts w:ascii="Times New Roman" w:hAnsi="Times New Roman" w:cs="Times New Roman"/>
          <w:color w:val="000000"/>
          <w:sz w:val="24"/>
          <w:szCs w:val="24"/>
          <w:shd w:val="clear" w:color="auto" w:fill="FFFFFF"/>
        </w:rPr>
        <w:t xml:space="preserve"> centuries and the changes in the American family during the 20</w:t>
      </w:r>
      <w:r w:rsidRPr="00AB2FBF">
        <w:rPr>
          <w:rFonts w:ascii="Times New Roman" w:hAnsi="Times New Roman" w:cs="Times New Roman"/>
          <w:color w:val="000000"/>
          <w:sz w:val="24"/>
          <w:szCs w:val="24"/>
          <w:shd w:val="clear" w:color="auto" w:fill="FFFFFF"/>
          <w:vertAlign w:val="superscript"/>
        </w:rPr>
        <w:t>th</w:t>
      </w:r>
      <w:r w:rsidRPr="00AB2FBF">
        <w:rPr>
          <w:rFonts w:ascii="Times New Roman" w:hAnsi="Times New Roman" w:cs="Times New Roman"/>
          <w:color w:val="000000"/>
          <w:sz w:val="24"/>
          <w:szCs w:val="24"/>
          <w:shd w:val="clear" w:color="auto" w:fill="FFFFFF"/>
        </w:rPr>
        <w:t xml:space="preserve"> century. This source contributes to my research because it explains the history of marriage and family in society and why Frank Lloyd Wright and Mamah Borthwick deviated from </w:t>
      </w:r>
      <w:r w:rsidR="00AB2FBF" w:rsidRPr="00AB2FBF">
        <w:rPr>
          <w:rFonts w:ascii="Times New Roman" w:hAnsi="Times New Roman" w:cs="Times New Roman"/>
          <w:color w:val="000000"/>
          <w:sz w:val="24"/>
          <w:szCs w:val="24"/>
          <w:shd w:val="clear" w:color="auto" w:fill="FFFFFF"/>
        </w:rPr>
        <w:t>society’s</w:t>
      </w:r>
      <w:r w:rsidRPr="00AB2FBF">
        <w:rPr>
          <w:rFonts w:ascii="Times New Roman" w:hAnsi="Times New Roman" w:cs="Times New Roman"/>
          <w:color w:val="000000"/>
          <w:sz w:val="24"/>
          <w:szCs w:val="24"/>
          <w:shd w:val="clear" w:color="auto" w:fill="FFFFFF"/>
        </w:rPr>
        <w:t xml:space="preserve"> standards. </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4525CF">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Harris, Leslie J.</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State of the Marital Union: Rhetoric, Identity, and Nineteenth-Century Marriage Controversies</w:t>
      </w:r>
      <w:r w:rsidRPr="00AB2FBF">
        <w:rPr>
          <w:rFonts w:ascii="Times New Roman" w:hAnsi="Times New Roman" w:cs="Times New Roman"/>
          <w:color w:val="000000"/>
          <w:sz w:val="24"/>
          <w:szCs w:val="24"/>
          <w:shd w:val="clear" w:color="auto" w:fill="FFFFFF"/>
        </w:rPr>
        <w:t>. Waco: Baylor University Press, 2014</w:t>
      </w:r>
    </w:p>
    <w:p w:rsidR="00FC3D5A" w:rsidRPr="00AB2FBF" w:rsidRDefault="00FC3D5A"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discusses the transformations of public identity occurring in American society and uses the close examination of the rhetoric uses in the 19</w:t>
      </w:r>
      <w:r w:rsidRPr="00AB2FBF">
        <w:rPr>
          <w:rFonts w:ascii="Times New Roman" w:hAnsi="Times New Roman" w:cs="Times New Roman"/>
          <w:color w:val="000000"/>
          <w:sz w:val="24"/>
          <w:szCs w:val="24"/>
          <w:shd w:val="clear" w:color="auto" w:fill="FFFFFF"/>
          <w:vertAlign w:val="superscript"/>
        </w:rPr>
        <w:t>th</w:t>
      </w:r>
      <w:r w:rsidRPr="00AB2FBF">
        <w:rPr>
          <w:rFonts w:ascii="Times New Roman" w:hAnsi="Times New Roman" w:cs="Times New Roman"/>
          <w:color w:val="000000"/>
          <w:sz w:val="24"/>
          <w:szCs w:val="24"/>
          <w:shd w:val="clear" w:color="auto" w:fill="FFFFFF"/>
        </w:rPr>
        <w:t xml:space="preserve"> century marriage controversies, such as free love. This is important to my research because Wright and Borthwick’s relationship was based off of the concept of free love.</w:t>
      </w:r>
    </w:p>
    <w:p w:rsidR="00A51EF4" w:rsidRPr="00AB2FBF" w:rsidRDefault="00A51EF4" w:rsidP="00E20AF7">
      <w:pPr>
        <w:ind w:left="720"/>
        <w:rPr>
          <w:rFonts w:ascii="Times New Roman" w:hAnsi="Times New Roman" w:cs="Times New Roman"/>
          <w:color w:val="000000"/>
          <w:sz w:val="24"/>
          <w:szCs w:val="24"/>
          <w:shd w:val="clear" w:color="auto" w:fill="FFFFFF"/>
        </w:rPr>
      </w:pPr>
    </w:p>
    <w:p w:rsidR="00A51EF4" w:rsidRPr="00AB2FBF" w:rsidRDefault="00A51EF4" w:rsidP="00A51EF4">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Hayden, Wendy. </w:t>
      </w:r>
      <w:r w:rsidRPr="00AB2FBF">
        <w:rPr>
          <w:rFonts w:ascii="Times New Roman" w:hAnsi="Times New Roman" w:cs="Times New Roman"/>
          <w:i/>
          <w:iCs/>
          <w:color w:val="000000"/>
          <w:sz w:val="24"/>
          <w:szCs w:val="24"/>
          <w:bdr w:val="none" w:sz="0" w:space="0" w:color="auto" w:frame="1"/>
          <w:shd w:val="clear" w:color="auto" w:fill="FFFFFF"/>
        </w:rPr>
        <w:t>Evolutionary Rhetoric: Sex, Science, and Free Love in Nineteenth-Century Feminism</w:t>
      </w:r>
      <w:r w:rsidRPr="00AB2FBF">
        <w:rPr>
          <w:rFonts w:ascii="Times New Roman" w:hAnsi="Times New Roman" w:cs="Times New Roman"/>
          <w:color w:val="000000"/>
          <w:sz w:val="24"/>
          <w:szCs w:val="24"/>
          <w:shd w:val="clear" w:color="auto" w:fill="FFFFFF"/>
        </w:rPr>
        <w:t>. Vol. 9780809331024. Studies in Rhetorics and Feminisms. Carbondale, IL: Southern Illinois UP, 2013.</w:t>
      </w:r>
    </w:p>
    <w:p w:rsidR="00E46739" w:rsidRPr="00AB2FBF" w:rsidRDefault="00E46739" w:rsidP="007F098C">
      <w:pPr>
        <w:rPr>
          <w:rFonts w:ascii="Times New Roman" w:hAnsi="Times New Roman" w:cs="Times New Roman"/>
          <w:color w:val="000000"/>
          <w:sz w:val="24"/>
          <w:szCs w:val="24"/>
          <w:shd w:val="clear" w:color="auto" w:fill="FFFFFF"/>
        </w:rPr>
      </w:pPr>
    </w:p>
    <w:p w:rsidR="00E46739" w:rsidRDefault="00E46739" w:rsidP="00E46739">
      <w:pPr>
        <w:ind w:left="720" w:hanging="720"/>
        <w:rPr>
          <w:rFonts w:ascii="Times New Roman" w:hAnsi="Times New Roman" w:cs="Times New Roman"/>
          <w:color w:val="3A3A3A"/>
          <w:sz w:val="24"/>
          <w:szCs w:val="24"/>
          <w:shd w:val="clear" w:color="auto" w:fill="FFFFFF"/>
        </w:rPr>
      </w:pPr>
      <w:r w:rsidRPr="00AB2FBF">
        <w:rPr>
          <w:rFonts w:ascii="Times New Roman" w:hAnsi="Times New Roman" w:cs="Times New Roman"/>
          <w:color w:val="3A3A3A"/>
          <w:sz w:val="24"/>
          <w:szCs w:val="24"/>
          <w:shd w:val="clear" w:color="auto" w:fill="FFFFFF"/>
        </w:rPr>
        <w:t>Kaufmann, Edgar, and Architectural History Foundation. </w:t>
      </w:r>
      <w:r w:rsidRPr="00AB2FBF">
        <w:rPr>
          <w:rFonts w:ascii="Times New Roman" w:hAnsi="Times New Roman" w:cs="Times New Roman"/>
          <w:i/>
          <w:iCs/>
          <w:color w:val="3A3A3A"/>
          <w:sz w:val="24"/>
          <w:szCs w:val="24"/>
          <w:shd w:val="clear" w:color="auto" w:fill="FFFFFF"/>
        </w:rPr>
        <w:t>9 Commentaries on Frank Lloyd Wright / Edgar Kaufmann, Jr.</w:t>
      </w:r>
      <w:r w:rsidRPr="00AB2FBF">
        <w:rPr>
          <w:rFonts w:ascii="Times New Roman" w:hAnsi="Times New Roman" w:cs="Times New Roman"/>
          <w:color w:val="3A3A3A"/>
          <w:sz w:val="24"/>
          <w:szCs w:val="24"/>
          <w:shd w:val="clear" w:color="auto" w:fill="FFFFFF"/>
        </w:rPr>
        <w:t> 1989.</w:t>
      </w:r>
    </w:p>
    <w:p w:rsidR="00E52202" w:rsidRDefault="00E52202" w:rsidP="00E46739">
      <w:pPr>
        <w:ind w:left="720" w:hanging="720"/>
        <w:rPr>
          <w:rFonts w:ascii="Times New Roman" w:hAnsi="Times New Roman" w:cs="Times New Roman"/>
          <w:color w:val="3A3A3A"/>
          <w:sz w:val="24"/>
          <w:szCs w:val="24"/>
          <w:shd w:val="clear" w:color="auto" w:fill="FFFFFF"/>
        </w:rPr>
      </w:pPr>
    </w:p>
    <w:p w:rsidR="00E52202" w:rsidRPr="00AB2FBF" w:rsidRDefault="00E52202" w:rsidP="00E46739">
      <w:pPr>
        <w:ind w:left="720" w:hanging="720"/>
        <w:rPr>
          <w:rFonts w:ascii="Times New Roman" w:hAnsi="Times New Roman" w:cs="Times New Roman"/>
          <w:color w:val="000000"/>
          <w:sz w:val="24"/>
          <w:szCs w:val="24"/>
          <w:shd w:val="clear" w:color="auto" w:fill="FFFFFF"/>
        </w:rPr>
      </w:pPr>
      <w:r>
        <w:rPr>
          <w:rFonts w:ascii="Times New Roman" w:hAnsi="Times New Roman" w:cs="Times New Roman"/>
          <w:color w:val="3A3A3A"/>
          <w:sz w:val="24"/>
          <w:szCs w:val="24"/>
          <w:shd w:val="clear" w:color="auto" w:fill="FFFFFF"/>
        </w:rPr>
        <w:tab/>
        <w:t xml:space="preserve">This source talks about Wright and Borthwick deviating from society and focusing more on their </w:t>
      </w:r>
      <w:proofErr w:type="spellStart"/>
      <w:r>
        <w:rPr>
          <w:rFonts w:ascii="Times New Roman" w:hAnsi="Times New Roman" w:cs="Times New Roman"/>
          <w:color w:val="3A3A3A"/>
          <w:sz w:val="24"/>
          <w:szCs w:val="24"/>
          <w:shd w:val="clear" w:color="auto" w:fill="FFFFFF"/>
        </w:rPr>
        <w:t>indivuality</w:t>
      </w:r>
      <w:proofErr w:type="spellEnd"/>
      <w:r>
        <w:rPr>
          <w:rFonts w:ascii="Times New Roman" w:hAnsi="Times New Roman" w:cs="Times New Roman"/>
          <w:color w:val="3A3A3A"/>
          <w:sz w:val="24"/>
          <w:szCs w:val="24"/>
          <w:shd w:val="clear" w:color="auto" w:fill="FFFFFF"/>
        </w:rPr>
        <w:t>.</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Kaufmann, Edgar. "Crisis and Creativity: Frank Lloyd Wright, 1904-1914."</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Journal of the Society of Architectural Historians</w:t>
      </w:r>
      <w:r w:rsidRPr="00AB2FBF">
        <w:rPr>
          <w:rFonts w:ascii="Times New Roman" w:hAnsi="Times New Roman" w:cs="Times New Roman"/>
          <w:color w:val="000000"/>
          <w:sz w:val="24"/>
          <w:szCs w:val="24"/>
          <w:shd w:val="clear" w:color="auto" w:fill="FFFFFF"/>
        </w:rPr>
        <w:t>25, no. 4 (1966): 292-96.</w:t>
      </w:r>
    </w:p>
    <w:p w:rsidR="00FC3D5A" w:rsidRPr="00AB2FBF" w:rsidRDefault="00FC3D5A"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talks about how the connection between Frank Lloyd Wright’s architecture and his relationship with Mamah Borthwick. It talks about the split between the Wright and Cheney households and how this also affected his architecture.</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AB2FBF" w:rsidP="00AB2FBF">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3A3A3A"/>
          <w:sz w:val="24"/>
          <w:szCs w:val="24"/>
          <w:shd w:val="clear" w:color="auto" w:fill="FFFFFF"/>
        </w:rPr>
        <w:t>Kline, Wendy. </w:t>
      </w:r>
      <w:r w:rsidRPr="00AB2FBF">
        <w:rPr>
          <w:rFonts w:ascii="Times New Roman" w:hAnsi="Times New Roman" w:cs="Times New Roman"/>
          <w:i/>
          <w:iCs/>
          <w:color w:val="3A3A3A"/>
          <w:sz w:val="24"/>
          <w:szCs w:val="24"/>
          <w:shd w:val="clear" w:color="auto" w:fill="FFFFFF"/>
        </w:rPr>
        <w:t xml:space="preserve">Building a Better Race: Gender, </w:t>
      </w:r>
      <w:r>
        <w:rPr>
          <w:rFonts w:ascii="Times New Roman" w:hAnsi="Times New Roman" w:cs="Times New Roman"/>
          <w:i/>
          <w:iCs/>
          <w:color w:val="3A3A3A"/>
          <w:sz w:val="24"/>
          <w:szCs w:val="24"/>
          <w:shd w:val="clear" w:color="auto" w:fill="FFFFFF"/>
        </w:rPr>
        <w:t>Sexuality, and Eugenics from the Turn of t</w:t>
      </w:r>
      <w:r w:rsidRPr="00AB2FBF">
        <w:rPr>
          <w:rFonts w:ascii="Times New Roman" w:hAnsi="Times New Roman" w:cs="Times New Roman"/>
          <w:i/>
          <w:iCs/>
          <w:color w:val="3A3A3A"/>
          <w:sz w:val="24"/>
          <w:szCs w:val="24"/>
          <w:shd w:val="clear" w:color="auto" w:fill="FFFFFF"/>
        </w:rPr>
        <w:t>he Century to the Baby Boom (1)</w:t>
      </w:r>
      <w:r w:rsidRPr="00AB2FBF">
        <w:rPr>
          <w:rFonts w:ascii="Times New Roman" w:hAnsi="Times New Roman" w:cs="Times New Roman"/>
          <w:color w:val="3A3A3A"/>
          <w:sz w:val="24"/>
          <w:szCs w:val="24"/>
          <w:shd w:val="clear" w:color="auto" w:fill="FFFFFF"/>
        </w:rPr>
        <w:t>. Berkeley: University of California Press, 2001.</w:t>
      </w:r>
    </w:p>
    <w:p w:rsidR="00CF2DAE" w:rsidRPr="00AB2FBF" w:rsidRDefault="00CF2DAE" w:rsidP="007F098C">
      <w:pPr>
        <w:rPr>
          <w:rFonts w:ascii="Times New Roman" w:hAnsi="Times New Roman" w:cs="Times New Roman"/>
          <w:color w:val="000000"/>
          <w:sz w:val="24"/>
          <w:szCs w:val="24"/>
          <w:shd w:val="clear" w:color="auto" w:fill="FFFFFF"/>
        </w:rPr>
      </w:pPr>
    </w:p>
    <w:p w:rsidR="00CF2DAE" w:rsidRPr="00AB2FBF" w:rsidRDefault="00CF2DAE" w:rsidP="00CF2DAE">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3A3A3A"/>
          <w:sz w:val="24"/>
          <w:szCs w:val="24"/>
          <w:shd w:val="clear" w:color="auto" w:fill="FFFFFF"/>
        </w:rPr>
        <w:t>Matthews, Jean V. </w:t>
      </w:r>
      <w:r w:rsidR="00E20AF7" w:rsidRPr="00AB2FBF">
        <w:rPr>
          <w:rFonts w:ascii="Times New Roman" w:hAnsi="Times New Roman" w:cs="Times New Roman"/>
          <w:i/>
          <w:iCs/>
          <w:color w:val="3A3A3A"/>
          <w:sz w:val="24"/>
          <w:szCs w:val="24"/>
          <w:shd w:val="clear" w:color="auto" w:fill="FFFFFF"/>
        </w:rPr>
        <w:t>The Rise of the New Woma</w:t>
      </w:r>
      <w:r w:rsidR="00AB2FBF">
        <w:rPr>
          <w:rFonts w:ascii="Times New Roman" w:hAnsi="Times New Roman" w:cs="Times New Roman"/>
          <w:i/>
          <w:iCs/>
          <w:color w:val="3A3A3A"/>
          <w:sz w:val="24"/>
          <w:szCs w:val="24"/>
          <w:shd w:val="clear" w:color="auto" w:fill="FFFFFF"/>
        </w:rPr>
        <w:t>n</w:t>
      </w:r>
      <w:r w:rsidRPr="00AB2FBF">
        <w:rPr>
          <w:rFonts w:ascii="Times New Roman" w:hAnsi="Times New Roman" w:cs="Times New Roman"/>
          <w:i/>
          <w:iCs/>
          <w:color w:val="3A3A3A"/>
          <w:sz w:val="24"/>
          <w:szCs w:val="24"/>
          <w:shd w:val="clear" w:color="auto" w:fill="FFFFFF"/>
        </w:rPr>
        <w:t>: The Women's Movement in America, 1875-1930 / Jean V. Matthews.</w:t>
      </w:r>
      <w:r w:rsidRPr="00AB2FBF">
        <w:rPr>
          <w:rFonts w:ascii="Times New Roman" w:hAnsi="Times New Roman" w:cs="Times New Roman"/>
          <w:color w:val="3A3A3A"/>
          <w:sz w:val="24"/>
          <w:szCs w:val="24"/>
          <w:shd w:val="clear" w:color="auto" w:fill="FFFFFF"/>
        </w:rPr>
        <w:t> American Ways Series. 2003.</w:t>
      </w:r>
    </w:p>
    <w:p w:rsidR="007F098C" w:rsidRPr="00AB2FBF" w:rsidRDefault="007F098C"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Mccrea, Ron.</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Building Taliesin: Frank Lloyd Wright's Home of Love and Loss</w:t>
      </w:r>
      <w:r w:rsidRPr="00AB2FBF">
        <w:rPr>
          <w:rFonts w:ascii="Times New Roman" w:hAnsi="Times New Roman" w:cs="Times New Roman"/>
          <w:color w:val="000000"/>
          <w:sz w:val="24"/>
          <w:szCs w:val="24"/>
          <w:shd w:val="clear" w:color="auto" w:fill="FFFFFF"/>
        </w:rPr>
        <w:t>. Madison: Wisconsin Historical Society Press, 2012.</w:t>
      </w:r>
    </w:p>
    <w:p w:rsidR="00E20AF7" w:rsidRPr="00AB2FBF" w:rsidRDefault="00E20AF7"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 xml:space="preserve">This source is about Wright and Mamah Borthwick’s love affair from the beginning to the very end. It starts by talking about their affair and them fleeing to Europe. Then it talks about the building their home, the Taliesin. This source then ends by talking about the fire, murder, and Wright after the fire. </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Menocal, Narciso G., and Wright, Frank Lloyd.</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Taliesin, 1911-1914 / Narciso G. Menocal, Editor.</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color w:val="000000"/>
          <w:sz w:val="24"/>
          <w:szCs w:val="24"/>
          <w:shd w:val="clear" w:color="auto" w:fill="FFFFFF"/>
        </w:rPr>
        <w:t>Wright Studies; v. 1. 1992.</w:t>
      </w:r>
    </w:p>
    <w:p w:rsidR="00E20AF7" w:rsidRPr="00AB2FBF" w:rsidRDefault="00E20AF7"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I plan on using this source mainly for the first chapter, The Story of the Taliesin: Wright’s First House. This chapter has plenty of background information about how and why the house was built and it gives a little bit of information about Wright’s mistress. The source also goes into great detail about the structure of the house and Wright’s mistress had any influence on how it was built. This source also explains what happened on the day of the 1914 fire and Wright’s reaction to the tragedy.</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3A3A3A"/>
          <w:sz w:val="24"/>
          <w:szCs w:val="24"/>
          <w:shd w:val="clear" w:color="auto" w:fill="FFFFFF"/>
        </w:rPr>
      </w:pPr>
      <w:r w:rsidRPr="00AB2FBF">
        <w:rPr>
          <w:rFonts w:ascii="Times New Roman" w:hAnsi="Times New Roman" w:cs="Times New Roman"/>
          <w:color w:val="3A3A3A"/>
          <w:sz w:val="24"/>
          <w:szCs w:val="24"/>
          <w:shd w:val="clear" w:color="auto" w:fill="FFFFFF"/>
        </w:rPr>
        <w:t>Nichols, C., &amp; Unger, Nancy C. (2017). </w:t>
      </w:r>
      <w:r w:rsidRPr="00AB2FBF">
        <w:rPr>
          <w:rFonts w:ascii="Times New Roman" w:hAnsi="Times New Roman" w:cs="Times New Roman"/>
          <w:i/>
          <w:iCs/>
          <w:color w:val="3A3A3A"/>
          <w:sz w:val="24"/>
          <w:szCs w:val="24"/>
          <w:shd w:val="clear" w:color="auto" w:fill="FFFFFF"/>
        </w:rPr>
        <w:t>A companion to the Gilded age and progressive era / edited by Christopher McKnight Nichols and Nancy C. Unger.</w:t>
      </w:r>
      <w:r w:rsidRPr="00AB2FBF">
        <w:rPr>
          <w:rFonts w:ascii="Times New Roman" w:hAnsi="Times New Roman" w:cs="Times New Roman"/>
          <w:color w:val="3A3A3A"/>
          <w:sz w:val="24"/>
          <w:szCs w:val="24"/>
          <w:shd w:val="clear" w:color="auto" w:fill="FFFFFF"/>
        </w:rPr>
        <w:t> (Wiley-Blackwell companions to American history).</w:t>
      </w:r>
    </w:p>
    <w:p w:rsidR="00E20AF7" w:rsidRPr="00AB2FBF" w:rsidRDefault="00E20AF7" w:rsidP="007F098C">
      <w:pPr>
        <w:rPr>
          <w:rFonts w:ascii="Times New Roman" w:hAnsi="Times New Roman" w:cs="Times New Roman"/>
          <w:color w:val="3A3A3A"/>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3A3A3A"/>
          <w:sz w:val="24"/>
          <w:szCs w:val="24"/>
          <w:shd w:val="clear" w:color="auto" w:fill="FFFFFF"/>
        </w:rPr>
        <w:t>This source is important to my research because it gives me background information on the Gilded age and progressive era</w:t>
      </w:r>
      <w:r w:rsidR="00E20AF7" w:rsidRPr="00AB2FBF">
        <w:rPr>
          <w:rFonts w:ascii="Times New Roman" w:hAnsi="Times New Roman" w:cs="Times New Roman"/>
          <w:color w:val="3A3A3A"/>
          <w:sz w:val="24"/>
          <w:szCs w:val="24"/>
          <w:shd w:val="clear" w:color="auto" w:fill="FFFFFF"/>
        </w:rPr>
        <w:t>.</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3A3A3A"/>
          <w:sz w:val="24"/>
          <w:szCs w:val="24"/>
          <w:shd w:val="clear" w:color="auto" w:fill="FFFFFF"/>
        </w:rPr>
      </w:pPr>
      <w:r w:rsidRPr="00AB2FBF">
        <w:rPr>
          <w:rFonts w:ascii="Times New Roman" w:hAnsi="Times New Roman" w:cs="Times New Roman"/>
          <w:color w:val="3A3A3A"/>
          <w:sz w:val="24"/>
          <w:szCs w:val="24"/>
          <w:shd w:val="clear" w:color="auto" w:fill="FFFFFF"/>
        </w:rPr>
        <w:t>Reed, C. A. L. </w:t>
      </w:r>
      <w:r w:rsidRPr="00AB2FBF">
        <w:rPr>
          <w:rFonts w:ascii="Times New Roman" w:hAnsi="Times New Roman" w:cs="Times New Roman"/>
          <w:i/>
          <w:iCs/>
          <w:color w:val="3A3A3A"/>
          <w:sz w:val="24"/>
          <w:szCs w:val="24"/>
          <w:shd w:val="clear" w:color="auto" w:fill="FFFFFF"/>
        </w:rPr>
        <w:t>Marriage and Genetics: Laws of Human Breeding and Applied Eugenics</w:t>
      </w:r>
      <w:r w:rsidRPr="00AB2FBF">
        <w:rPr>
          <w:rFonts w:ascii="Times New Roman" w:hAnsi="Times New Roman" w:cs="Times New Roman"/>
          <w:color w:val="3A3A3A"/>
          <w:sz w:val="24"/>
          <w:szCs w:val="24"/>
          <w:shd w:val="clear" w:color="auto" w:fill="FFFFFF"/>
        </w:rPr>
        <w:t>. Galton Press, 1913.</w:t>
      </w:r>
    </w:p>
    <w:p w:rsidR="00E20AF7" w:rsidRPr="00AB2FBF" w:rsidRDefault="00E20AF7" w:rsidP="007F098C">
      <w:pPr>
        <w:rPr>
          <w:rFonts w:ascii="Times New Roman" w:hAnsi="Times New Roman" w:cs="Times New Roman"/>
          <w:color w:val="3A3A3A"/>
          <w:sz w:val="24"/>
          <w:szCs w:val="24"/>
          <w:shd w:val="clear" w:color="auto" w:fill="FFFFFF"/>
        </w:rPr>
      </w:pPr>
    </w:p>
    <w:p w:rsidR="007F098C" w:rsidRPr="00AB2FBF" w:rsidRDefault="007F098C" w:rsidP="00E20AF7">
      <w:pPr>
        <w:ind w:left="720"/>
        <w:rPr>
          <w:rFonts w:ascii="Times New Roman" w:hAnsi="Times New Roman" w:cs="Times New Roman"/>
          <w:color w:val="3A3A3A"/>
          <w:sz w:val="24"/>
          <w:szCs w:val="24"/>
          <w:shd w:val="clear" w:color="auto" w:fill="FFFFFF"/>
        </w:rPr>
      </w:pPr>
      <w:r w:rsidRPr="00AB2FBF">
        <w:rPr>
          <w:rFonts w:ascii="Times New Roman" w:hAnsi="Times New Roman" w:cs="Times New Roman"/>
          <w:color w:val="3A3A3A"/>
          <w:sz w:val="24"/>
          <w:szCs w:val="24"/>
          <w:shd w:val="clear" w:color="auto" w:fill="FFFFFF"/>
        </w:rPr>
        <w:t xml:space="preserve">This source is important in my research because it gives me background information about how eugenics and marriage were connected with one another.  I’m hoping this information will help me to decipher whether or not Ellen Key was influenced by eugenics and if she applied this information in her work </w:t>
      </w:r>
      <w:r w:rsidRPr="00AB2FBF">
        <w:rPr>
          <w:rFonts w:ascii="Times New Roman" w:hAnsi="Times New Roman" w:cs="Times New Roman"/>
          <w:i/>
          <w:color w:val="3A3A3A"/>
          <w:sz w:val="24"/>
          <w:szCs w:val="24"/>
          <w:shd w:val="clear" w:color="auto" w:fill="FFFFFF"/>
        </w:rPr>
        <w:t>Love and Marriage.</w:t>
      </w:r>
    </w:p>
    <w:p w:rsidR="007F098C" w:rsidRPr="00AB2FBF" w:rsidRDefault="007F098C" w:rsidP="007F098C">
      <w:pPr>
        <w:rPr>
          <w:rFonts w:ascii="Times New Roman" w:hAnsi="Times New Roman" w:cs="Times New Roman"/>
          <w:color w:val="222222"/>
          <w:sz w:val="24"/>
          <w:szCs w:val="24"/>
          <w:shd w:val="clear" w:color="auto" w:fill="FFFFFF"/>
        </w:rPr>
      </w:pPr>
      <w:r w:rsidRPr="00AB2FBF">
        <w:rPr>
          <w:rFonts w:ascii="Times New Roman" w:hAnsi="Times New Roman" w:cs="Times New Roman"/>
          <w:color w:val="000000"/>
          <w:sz w:val="24"/>
          <w:szCs w:val="24"/>
          <w:shd w:val="clear" w:color="auto" w:fill="FFFFFF"/>
        </w:rPr>
        <w:t xml:space="preserve">                           </w:t>
      </w:r>
    </w:p>
    <w:p w:rsidR="00387481" w:rsidRDefault="00387481" w:rsidP="007F098C">
      <w:pPr>
        <w:ind w:left="720" w:hanging="720"/>
        <w:rPr>
          <w:rFonts w:ascii="Times New Roman" w:hAnsi="Times New Roman" w:cs="Times New Roman"/>
          <w:color w:val="3A3A3A"/>
          <w:sz w:val="24"/>
          <w:szCs w:val="24"/>
          <w:shd w:val="clear" w:color="auto" w:fill="FFFFFF"/>
        </w:rPr>
      </w:pPr>
    </w:p>
    <w:p w:rsidR="00387481" w:rsidRDefault="00387481" w:rsidP="007F098C">
      <w:pPr>
        <w:ind w:left="720" w:hanging="720"/>
        <w:rPr>
          <w:rFonts w:ascii="Times New Roman" w:hAnsi="Times New Roman" w:cs="Times New Roman"/>
          <w:color w:val="3A3A3A"/>
          <w:sz w:val="24"/>
          <w:szCs w:val="24"/>
          <w:shd w:val="clear" w:color="auto" w:fill="FFFFFF"/>
        </w:rPr>
      </w:pPr>
    </w:p>
    <w:p w:rsidR="00387481" w:rsidRDefault="00387481" w:rsidP="007F098C">
      <w:pPr>
        <w:ind w:left="720" w:hanging="720"/>
        <w:rPr>
          <w:rFonts w:ascii="Times New Roman" w:hAnsi="Times New Roman" w:cs="Times New Roman"/>
          <w:color w:val="3A3A3A"/>
          <w:sz w:val="24"/>
          <w:szCs w:val="24"/>
          <w:shd w:val="clear" w:color="auto" w:fill="FFFFFF"/>
        </w:rPr>
      </w:pPr>
    </w:p>
    <w:p w:rsidR="007F098C" w:rsidRPr="00AB2FBF" w:rsidRDefault="007F098C" w:rsidP="007F098C">
      <w:pPr>
        <w:ind w:left="720" w:hanging="720"/>
        <w:rPr>
          <w:rFonts w:ascii="Times New Roman" w:hAnsi="Times New Roman" w:cs="Times New Roman"/>
          <w:color w:val="3A3A3A"/>
          <w:sz w:val="24"/>
          <w:szCs w:val="24"/>
          <w:shd w:val="clear" w:color="auto" w:fill="FFFFFF"/>
        </w:rPr>
      </w:pPr>
      <w:proofErr w:type="spellStart"/>
      <w:r w:rsidRPr="00AB2FBF">
        <w:rPr>
          <w:rFonts w:ascii="Times New Roman" w:hAnsi="Times New Roman" w:cs="Times New Roman"/>
          <w:color w:val="3A3A3A"/>
          <w:sz w:val="24"/>
          <w:szCs w:val="24"/>
          <w:shd w:val="clear" w:color="auto" w:fill="FFFFFF"/>
        </w:rPr>
        <w:lastRenderedPageBreak/>
        <w:t>Schoonmaker</w:t>
      </w:r>
      <w:proofErr w:type="spellEnd"/>
      <w:r w:rsidRPr="00AB2FBF">
        <w:rPr>
          <w:rFonts w:ascii="Times New Roman" w:hAnsi="Times New Roman" w:cs="Times New Roman"/>
          <w:color w:val="3A3A3A"/>
          <w:sz w:val="24"/>
          <w:szCs w:val="24"/>
          <w:shd w:val="clear" w:color="auto" w:fill="FFFFFF"/>
        </w:rPr>
        <w:t>, Nancy M. "Ellen Key's Ideals of Love and Marriage." </w:t>
      </w:r>
      <w:r w:rsidRPr="00AB2FBF">
        <w:rPr>
          <w:rFonts w:ascii="Times New Roman" w:hAnsi="Times New Roman" w:cs="Times New Roman"/>
          <w:i/>
          <w:iCs/>
          <w:color w:val="3A3A3A"/>
          <w:sz w:val="24"/>
          <w:szCs w:val="24"/>
          <w:shd w:val="clear" w:color="auto" w:fill="FFFFFF"/>
        </w:rPr>
        <w:t>Current History (New York)</w:t>
      </w:r>
      <w:r w:rsidRPr="00AB2FBF">
        <w:rPr>
          <w:rFonts w:ascii="Times New Roman" w:hAnsi="Times New Roman" w:cs="Times New Roman"/>
          <w:color w:val="3A3A3A"/>
          <w:sz w:val="24"/>
          <w:szCs w:val="24"/>
          <w:shd w:val="clear" w:color="auto" w:fill="FFFFFF"/>
        </w:rPr>
        <w:t> 24, no. 4 (1926): 529.</w:t>
      </w:r>
    </w:p>
    <w:p w:rsidR="00E20AF7" w:rsidRPr="00AB2FBF" w:rsidRDefault="00E20AF7" w:rsidP="007F098C">
      <w:pPr>
        <w:rPr>
          <w:rFonts w:ascii="Times New Roman" w:hAnsi="Times New Roman" w:cs="Times New Roman"/>
          <w:color w:val="3A3A3A"/>
          <w:sz w:val="24"/>
          <w:szCs w:val="24"/>
          <w:shd w:val="clear" w:color="auto" w:fill="FFFFFF"/>
        </w:rPr>
      </w:pPr>
    </w:p>
    <w:p w:rsidR="007F098C" w:rsidRPr="00AB2FBF" w:rsidRDefault="007F098C" w:rsidP="00E20AF7">
      <w:pPr>
        <w:ind w:left="1440"/>
        <w:rPr>
          <w:rFonts w:ascii="Times New Roman" w:hAnsi="Times New Roman" w:cs="Times New Roman"/>
          <w:color w:val="222222"/>
          <w:sz w:val="24"/>
          <w:szCs w:val="24"/>
          <w:shd w:val="clear" w:color="auto" w:fill="FFFFFF"/>
        </w:rPr>
      </w:pPr>
      <w:r w:rsidRPr="00AB2FBF">
        <w:rPr>
          <w:rFonts w:ascii="Times New Roman" w:hAnsi="Times New Roman" w:cs="Times New Roman"/>
          <w:color w:val="3A3A3A"/>
          <w:sz w:val="24"/>
          <w:szCs w:val="24"/>
          <w:shd w:val="clear" w:color="auto" w:fill="FFFFFF"/>
        </w:rPr>
        <w:t>This article talks about Ellen Key’s past and what she thinks is moral in love and marriage.  There are a few parts in this reading where Keys mention race.</w:t>
      </w:r>
    </w:p>
    <w:p w:rsidR="00E20AF7" w:rsidRPr="00AB2FBF" w:rsidRDefault="00E20AF7" w:rsidP="007F098C">
      <w:pPr>
        <w:ind w:left="720" w:hanging="720"/>
        <w:rPr>
          <w:rFonts w:ascii="Times New Roman" w:hAnsi="Times New Roman" w:cs="Times New Roman"/>
          <w:color w:val="000000"/>
          <w:sz w:val="24"/>
          <w:szCs w:val="24"/>
          <w:shd w:val="clear" w:color="auto" w:fill="FFFFFF"/>
        </w:rPr>
      </w:pPr>
    </w:p>
    <w:p w:rsidR="007F098C" w:rsidRPr="00AB2FBF" w:rsidRDefault="007F098C" w:rsidP="00E20AF7">
      <w:pPr>
        <w:ind w:left="720" w:hanging="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Shanley, Mary Lyndon.</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Feminism, Marriage, and the Law in Victorian England, 1850-1895</w:t>
      </w:r>
      <w:r w:rsidR="004525CF">
        <w:rPr>
          <w:rFonts w:ascii="Times New Roman" w:hAnsi="Times New Roman" w:cs="Times New Roman"/>
          <w:i/>
          <w:iCs/>
          <w:color w:val="000000"/>
          <w:sz w:val="24"/>
          <w:szCs w:val="24"/>
          <w:bdr w:val="none" w:sz="0" w:space="0" w:color="auto" w:frame="1"/>
          <w:shd w:val="clear" w:color="auto" w:fill="FFFFFF"/>
        </w:rPr>
        <w:t>/</w:t>
      </w:r>
    </w:p>
    <w:p w:rsidR="007F098C" w:rsidRPr="00AB2FBF" w:rsidRDefault="007F098C" w:rsidP="004525CF">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Smith, Norris Kelly.</w:t>
      </w:r>
      <w:r w:rsidRPr="00AB2FBF">
        <w:rPr>
          <w:rStyle w:val="apple-converted-space"/>
          <w:rFonts w:ascii="Times New Roman" w:hAnsi="Times New Roman" w:cs="Times New Roman"/>
          <w:color w:val="000000"/>
          <w:sz w:val="24"/>
          <w:szCs w:val="24"/>
          <w:shd w:val="clear" w:color="auto" w:fill="FFFFFF"/>
        </w:rPr>
        <w:t> </w:t>
      </w:r>
      <w:r w:rsidRPr="00AB2FBF">
        <w:rPr>
          <w:rFonts w:ascii="Times New Roman" w:hAnsi="Times New Roman" w:cs="Times New Roman"/>
          <w:i/>
          <w:iCs/>
          <w:color w:val="000000"/>
          <w:sz w:val="24"/>
          <w:szCs w:val="24"/>
          <w:bdr w:val="none" w:sz="0" w:space="0" w:color="auto" w:frame="1"/>
          <w:shd w:val="clear" w:color="auto" w:fill="FFFFFF"/>
        </w:rPr>
        <w:t>Frank Lloyd Wright: A Study in Architectural Content / Norris Kelly Smith.</w:t>
      </w:r>
      <w:r w:rsidRPr="00AB2FBF">
        <w:rPr>
          <w:rFonts w:ascii="Times New Roman" w:hAnsi="Times New Roman" w:cs="Times New Roman"/>
          <w:color w:val="000000"/>
          <w:sz w:val="24"/>
          <w:szCs w:val="24"/>
          <w:shd w:val="clear" w:color="auto" w:fill="FFFFFF"/>
        </w:rPr>
        <w:t>1979.</w:t>
      </w:r>
    </w:p>
    <w:p w:rsidR="00E20AF7" w:rsidRPr="00AB2FBF" w:rsidRDefault="00E20AF7" w:rsidP="007F098C">
      <w:pPr>
        <w:rPr>
          <w:rFonts w:ascii="Times New Roman" w:hAnsi="Times New Roman" w:cs="Times New Roman"/>
          <w:color w:val="000000"/>
          <w:sz w:val="24"/>
          <w:szCs w:val="24"/>
          <w:shd w:val="clear" w:color="auto" w:fill="FFFFFF"/>
        </w:rPr>
      </w:pPr>
    </w:p>
    <w:p w:rsidR="007F098C" w:rsidRPr="00AB2FBF" w:rsidRDefault="007F098C" w:rsidP="00E20AF7">
      <w:pPr>
        <w:ind w:left="720"/>
        <w:rPr>
          <w:rFonts w:ascii="Times New Roman" w:hAnsi="Times New Roman" w:cs="Times New Roman"/>
          <w:color w:val="000000"/>
          <w:sz w:val="24"/>
          <w:szCs w:val="24"/>
          <w:shd w:val="clear" w:color="auto" w:fill="FFFFFF"/>
        </w:rPr>
      </w:pPr>
      <w:r w:rsidRPr="00AB2FBF">
        <w:rPr>
          <w:rFonts w:ascii="Times New Roman" w:hAnsi="Times New Roman" w:cs="Times New Roman"/>
          <w:color w:val="000000"/>
          <w:sz w:val="24"/>
          <w:szCs w:val="24"/>
          <w:shd w:val="clear" w:color="auto" w:fill="FFFFFF"/>
        </w:rPr>
        <w:t>This source talks about the Oak Park years, the fire and Wright after the fire. In one chapter it explains that Wright had a hard time designing new creative ideas and that this may be because of the murders in the Taliesin.</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222222"/>
          <w:sz w:val="24"/>
          <w:szCs w:val="24"/>
          <w:shd w:val="clear" w:color="auto" w:fill="FFFFFF"/>
        </w:rPr>
      </w:pPr>
      <w:r w:rsidRPr="00AB2FBF">
        <w:rPr>
          <w:rFonts w:ascii="Times New Roman" w:hAnsi="Times New Roman" w:cs="Times New Roman"/>
          <w:color w:val="222222"/>
          <w:sz w:val="24"/>
          <w:szCs w:val="24"/>
          <w:shd w:val="clear" w:color="auto" w:fill="FFFFFF"/>
        </w:rPr>
        <w:t>Tafel, Edgar.</w:t>
      </w:r>
      <w:r w:rsidRPr="00AB2FBF">
        <w:rPr>
          <w:rStyle w:val="apple-converted-space"/>
          <w:rFonts w:ascii="Times New Roman" w:hAnsi="Times New Roman" w:cs="Times New Roman"/>
          <w:color w:val="222222"/>
          <w:sz w:val="24"/>
          <w:szCs w:val="24"/>
          <w:shd w:val="clear" w:color="auto" w:fill="FFFFFF"/>
        </w:rPr>
        <w:t> </w:t>
      </w:r>
      <w:r w:rsidRPr="00AB2FBF">
        <w:rPr>
          <w:rFonts w:ascii="Times New Roman" w:hAnsi="Times New Roman" w:cs="Times New Roman"/>
          <w:i/>
          <w:iCs/>
          <w:color w:val="222222"/>
          <w:sz w:val="24"/>
          <w:szCs w:val="24"/>
          <w:shd w:val="clear" w:color="auto" w:fill="FFFFFF"/>
        </w:rPr>
        <w:t xml:space="preserve">Frank Lloyd Wright: Recollections by Those </w:t>
      </w:r>
      <w:proofErr w:type="gramStart"/>
      <w:r w:rsidRPr="00AB2FBF">
        <w:rPr>
          <w:rFonts w:ascii="Times New Roman" w:hAnsi="Times New Roman" w:cs="Times New Roman"/>
          <w:i/>
          <w:iCs/>
          <w:color w:val="222222"/>
          <w:sz w:val="24"/>
          <w:szCs w:val="24"/>
          <w:shd w:val="clear" w:color="auto" w:fill="FFFFFF"/>
        </w:rPr>
        <w:t>who</w:t>
      </w:r>
      <w:proofErr w:type="gramEnd"/>
      <w:r w:rsidRPr="00AB2FBF">
        <w:rPr>
          <w:rFonts w:ascii="Times New Roman" w:hAnsi="Times New Roman" w:cs="Times New Roman"/>
          <w:i/>
          <w:iCs/>
          <w:color w:val="222222"/>
          <w:sz w:val="24"/>
          <w:szCs w:val="24"/>
          <w:shd w:val="clear" w:color="auto" w:fill="FFFFFF"/>
        </w:rPr>
        <w:t xml:space="preserve"> Knew Him</w:t>
      </w:r>
      <w:r w:rsidRPr="00AB2FBF">
        <w:rPr>
          <w:rFonts w:ascii="Times New Roman" w:hAnsi="Times New Roman" w:cs="Times New Roman"/>
          <w:color w:val="222222"/>
          <w:sz w:val="24"/>
          <w:szCs w:val="24"/>
          <w:shd w:val="clear" w:color="auto" w:fill="FFFFFF"/>
        </w:rPr>
        <w:t>. Courier Corporation, 2001.</w:t>
      </w:r>
    </w:p>
    <w:p w:rsidR="00E20AF7" w:rsidRPr="00AB2FBF" w:rsidRDefault="00E20AF7" w:rsidP="007F098C">
      <w:pPr>
        <w:ind w:left="720" w:hanging="720"/>
        <w:rPr>
          <w:rFonts w:ascii="Times New Roman" w:hAnsi="Times New Roman" w:cs="Times New Roman"/>
          <w:color w:val="222222"/>
          <w:sz w:val="24"/>
          <w:szCs w:val="24"/>
          <w:shd w:val="clear" w:color="auto" w:fill="FFFFFF"/>
        </w:rPr>
      </w:pPr>
    </w:p>
    <w:p w:rsidR="007F098C" w:rsidRPr="00AB2FBF" w:rsidRDefault="007F098C" w:rsidP="00E20AF7">
      <w:pPr>
        <w:ind w:left="720"/>
        <w:rPr>
          <w:rFonts w:ascii="Times New Roman" w:hAnsi="Times New Roman" w:cs="Times New Roman"/>
          <w:color w:val="222222"/>
          <w:sz w:val="24"/>
          <w:szCs w:val="24"/>
          <w:shd w:val="clear" w:color="auto" w:fill="FFFFFF"/>
        </w:rPr>
      </w:pPr>
      <w:r w:rsidRPr="00AB2FBF">
        <w:rPr>
          <w:rFonts w:ascii="Times New Roman" w:hAnsi="Times New Roman" w:cs="Times New Roman"/>
          <w:color w:val="222222"/>
          <w:sz w:val="24"/>
          <w:szCs w:val="24"/>
          <w:shd w:val="clear" w:color="auto" w:fill="FFFFFF"/>
        </w:rPr>
        <w:t>This source was made by a former Wright apprentice that includes comments from apprentices, draftsmen, friends, clients, Wright’s children and other well-known people.</w:t>
      </w:r>
    </w:p>
    <w:p w:rsidR="007F098C" w:rsidRPr="00AB2FBF" w:rsidRDefault="007F098C" w:rsidP="007F098C">
      <w:pPr>
        <w:shd w:val="clear" w:color="auto" w:fill="FFFFFF"/>
        <w:spacing w:line="288" w:lineRule="atLeast"/>
        <w:ind w:left="720" w:hanging="720"/>
        <w:rPr>
          <w:rFonts w:ascii="Times New Roman" w:eastAsia="Times New Roman" w:hAnsi="Times New Roman" w:cs="Times New Roman"/>
          <w:color w:val="000000"/>
          <w:sz w:val="24"/>
          <w:szCs w:val="24"/>
        </w:rPr>
      </w:pPr>
    </w:p>
    <w:p w:rsidR="007F098C" w:rsidRPr="00AB2FBF" w:rsidRDefault="007F098C" w:rsidP="007F098C">
      <w:pPr>
        <w:shd w:val="clear" w:color="auto" w:fill="FFFFFF"/>
        <w:spacing w:line="288" w:lineRule="atLeast"/>
        <w:ind w:left="720" w:hanging="720"/>
        <w:rPr>
          <w:rFonts w:ascii="Times New Roman" w:eastAsia="Times New Roman" w:hAnsi="Times New Roman" w:cs="Times New Roman"/>
          <w:color w:val="000000"/>
          <w:sz w:val="24"/>
          <w:szCs w:val="24"/>
        </w:rPr>
      </w:pPr>
      <w:r w:rsidRPr="00AB2FBF">
        <w:rPr>
          <w:rFonts w:ascii="Times New Roman" w:eastAsia="Times New Roman" w:hAnsi="Times New Roman" w:cs="Times New Roman"/>
          <w:color w:val="000000"/>
          <w:sz w:val="24"/>
          <w:szCs w:val="24"/>
        </w:rPr>
        <w:t>Twombly, Robert C. </w:t>
      </w:r>
      <w:r w:rsidRPr="00AB2FBF">
        <w:rPr>
          <w:rFonts w:ascii="Times New Roman" w:eastAsia="Times New Roman" w:hAnsi="Times New Roman" w:cs="Times New Roman"/>
          <w:i/>
          <w:iCs/>
          <w:color w:val="000000"/>
          <w:sz w:val="24"/>
          <w:szCs w:val="24"/>
          <w:bdr w:val="none" w:sz="0" w:space="0" w:color="auto" w:frame="1"/>
        </w:rPr>
        <w:t>Frank Lloyd Wright, His Life and His Architecture / Robert C. Twombly.</w:t>
      </w:r>
      <w:r w:rsidRPr="00AB2FBF">
        <w:rPr>
          <w:rFonts w:ascii="Times New Roman" w:eastAsia="Times New Roman" w:hAnsi="Times New Roman" w:cs="Times New Roman"/>
          <w:color w:val="000000"/>
          <w:sz w:val="24"/>
          <w:szCs w:val="24"/>
        </w:rPr>
        <w:t> 1979.</w:t>
      </w:r>
    </w:p>
    <w:p w:rsidR="00E20AF7" w:rsidRPr="00AB2FBF" w:rsidRDefault="00E20AF7" w:rsidP="007F098C">
      <w:pPr>
        <w:shd w:val="clear" w:color="auto" w:fill="FFFFFF"/>
        <w:spacing w:line="288" w:lineRule="atLeast"/>
        <w:ind w:left="720" w:hanging="720"/>
        <w:rPr>
          <w:rFonts w:ascii="Times New Roman" w:eastAsia="Times New Roman" w:hAnsi="Times New Roman" w:cs="Times New Roman"/>
          <w:color w:val="000000"/>
          <w:sz w:val="24"/>
          <w:szCs w:val="24"/>
        </w:rPr>
      </w:pPr>
    </w:p>
    <w:p w:rsidR="007F098C" w:rsidRPr="00AB2FBF" w:rsidRDefault="007F098C" w:rsidP="00E20AF7">
      <w:pPr>
        <w:shd w:val="clear" w:color="auto" w:fill="FFFFFF"/>
        <w:spacing w:line="288" w:lineRule="atLeast"/>
        <w:ind w:left="720"/>
        <w:rPr>
          <w:rFonts w:ascii="Times New Roman" w:eastAsia="Times New Roman" w:hAnsi="Times New Roman" w:cs="Times New Roman"/>
          <w:color w:val="000000"/>
          <w:sz w:val="24"/>
          <w:szCs w:val="24"/>
        </w:rPr>
      </w:pPr>
      <w:r w:rsidRPr="00AB2FBF">
        <w:rPr>
          <w:rFonts w:ascii="Times New Roman" w:eastAsia="Times New Roman" w:hAnsi="Times New Roman" w:cs="Times New Roman"/>
          <w:color w:val="000000"/>
          <w:sz w:val="24"/>
          <w:szCs w:val="24"/>
        </w:rPr>
        <w:t>This source mentions the effect Mamah’s death had on Frank Lloyd Wright and his future relationship with his second marriage with Miriam Noel. The source also talks about Frank Lloyd Wright’s years after the Taliesin fire.</w:t>
      </w:r>
    </w:p>
    <w:p w:rsidR="007F098C" w:rsidRPr="00AB2FBF" w:rsidRDefault="007F098C" w:rsidP="007F098C">
      <w:pPr>
        <w:shd w:val="clear" w:color="auto" w:fill="FFFFFF"/>
        <w:spacing w:line="288" w:lineRule="atLeast"/>
        <w:rPr>
          <w:rFonts w:ascii="Times New Roman" w:eastAsia="Times New Roman" w:hAnsi="Times New Roman" w:cs="Times New Roman"/>
          <w:color w:val="000000"/>
          <w:sz w:val="24"/>
          <w:szCs w:val="24"/>
        </w:rPr>
      </w:pP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Style w:val="Hyperlink"/>
          <w:rFonts w:ascii="Times New Roman" w:hAnsi="Times New Roman" w:cs="Times New Roman"/>
          <w:sz w:val="24"/>
          <w:szCs w:val="24"/>
          <w:shd w:val="clear" w:color="auto" w:fill="FFFFFF"/>
        </w:rPr>
      </w:pPr>
      <w:bookmarkStart w:id="16" w:name="_Hlk497977167"/>
      <w:r w:rsidRPr="00AB2FBF">
        <w:rPr>
          <w:rFonts w:ascii="Times New Roman" w:hAnsi="Times New Roman" w:cs="Times New Roman"/>
          <w:color w:val="222222"/>
          <w:sz w:val="24"/>
          <w:szCs w:val="24"/>
          <w:shd w:val="clear" w:color="auto" w:fill="FFFFFF"/>
        </w:rPr>
        <w:t>Twombly, Robert C. "Frank Lloyd Wright in Spring Green, 1911-1932."</w:t>
      </w:r>
      <w:r w:rsidRPr="00AB2FBF">
        <w:rPr>
          <w:rStyle w:val="apple-converted-space"/>
          <w:rFonts w:ascii="Times New Roman" w:hAnsi="Times New Roman" w:cs="Times New Roman"/>
          <w:color w:val="222222"/>
          <w:sz w:val="24"/>
          <w:szCs w:val="24"/>
          <w:shd w:val="clear" w:color="auto" w:fill="FFFFFF"/>
        </w:rPr>
        <w:t> </w:t>
      </w:r>
      <w:r w:rsidRPr="00AB2FBF">
        <w:rPr>
          <w:rFonts w:ascii="Times New Roman" w:hAnsi="Times New Roman" w:cs="Times New Roman"/>
          <w:i/>
          <w:iCs/>
          <w:color w:val="222222"/>
          <w:sz w:val="24"/>
          <w:szCs w:val="24"/>
          <w:shd w:val="clear" w:color="auto" w:fill="FFFFFF"/>
        </w:rPr>
        <w:t>The Wisconsin Magazine of History</w:t>
      </w:r>
      <w:r w:rsidRPr="00AB2FBF">
        <w:rPr>
          <w:rStyle w:val="apple-converted-space"/>
          <w:rFonts w:ascii="Times New Roman" w:hAnsi="Times New Roman" w:cs="Times New Roman"/>
          <w:color w:val="222222"/>
          <w:sz w:val="24"/>
          <w:szCs w:val="24"/>
          <w:shd w:val="clear" w:color="auto" w:fill="FFFFFF"/>
        </w:rPr>
        <w:t> </w:t>
      </w:r>
      <w:r w:rsidRPr="00AB2FBF">
        <w:rPr>
          <w:rFonts w:ascii="Times New Roman" w:hAnsi="Times New Roman" w:cs="Times New Roman"/>
          <w:color w:val="222222"/>
          <w:sz w:val="24"/>
          <w:szCs w:val="24"/>
          <w:shd w:val="clear" w:color="auto" w:fill="FFFFFF"/>
        </w:rPr>
        <w:t xml:space="preserve">51, no. 3 (1968): 200-17. </w:t>
      </w:r>
      <w:hyperlink r:id="rId11" w:history="1">
        <w:r w:rsidRPr="00AB2FBF">
          <w:rPr>
            <w:rStyle w:val="Hyperlink"/>
            <w:rFonts w:ascii="Times New Roman" w:hAnsi="Times New Roman" w:cs="Times New Roman"/>
            <w:sz w:val="24"/>
            <w:szCs w:val="24"/>
            <w:shd w:val="clear" w:color="auto" w:fill="FFFFFF"/>
          </w:rPr>
          <w:t>http://www.jstor.org/stable/4634331</w:t>
        </w:r>
      </w:hyperlink>
    </w:p>
    <w:p w:rsidR="00E20AF7" w:rsidRPr="00AB2FBF" w:rsidRDefault="00E20AF7" w:rsidP="007F098C">
      <w:pPr>
        <w:ind w:left="720" w:hanging="720"/>
        <w:rPr>
          <w:rStyle w:val="Hyperlink"/>
          <w:rFonts w:ascii="Times New Roman" w:hAnsi="Times New Roman" w:cs="Times New Roman"/>
          <w:sz w:val="24"/>
          <w:szCs w:val="24"/>
          <w:shd w:val="clear" w:color="auto" w:fill="FFFFFF"/>
        </w:rPr>
      </w:pPr>
    </w:p>
    <w:bookmarkEnd w:id="16"/>
    <w:p w:rsidR="007F098C" w:rsidRPr="00AB2FBF" w:rsidRDefault="007F098C" w:rsidP="00E20AF7">
      <w:pPr>
        <w:ind w:left="720"/>
        <w:rPr>
          <w:rFonts w:ascii="Times New Roman" w:hAnsi="Times New Roman" w:cs="Times New Roman"/>
          <w:color w:val="222222"/>
          <w:sz w:val="24"/>
          <w:szCs w:val="24"/>
          <w:shd w:val="clear" w:color="auto" w:fill="FFFFFF"/>
        </w:rPr>
      </w:pPr>
      <w:r w:rsidRPr="00AB2FBF">
        <w:rPr>
          <w:rFonts w:ascii="Times New Roman" w:hAnsi="Times New Roman" w:cs="Times New Roman"/>
          <w:color w:val="222222"/>
          <w:sz w:val="24"/>
          <w:szCs w:val="24"/>
          <w:shd w:val="clear" w:color="auto" w:fill="FFFFFF"/>
        </w:rPr>
        <w:t>This source talks about Wright and Cheney in Spring Green, Wisconsin. The source mentions the neighbor’s reaction to their scandalous relationship and how the couple just wanted privacy from the press.</w:t>
      </w:r>
    </w:p>
    <w:p w:rsidR="000D205B" w:rsidRPr="00AB2FBF" w:rsidRDefault="000D205B" w:rsidP="007F098C">
      <w:pPr>
        <w:rPr>
          <w:rFonts w:ascii="Times New Roman" w:hAnsi="Times New Roman" w:cs="Times New Roman"/>
          <w:color w:val="222222"/>
          <w:sz w:val="24"/>
          <w:szCs w:val="24"/>
          <w:shd w:val="clear" w:color="auto" w:fill="FFFFFF"/>
        </w:rPr>
      </w:pPr>
    </w:p>
    <w:p w:rsidR="000D205B" w:rsidRPr="00AB2FBF" w:rsidRDefault="000D205B" w:rsidP="004525CF">
      <w:pPr>
        <w:ind w:left="720" w:hanging="720"/>
        <w:rPr>
          <w:rFonts w:ascii="Times New Roman" w:hAnsi="Times New Roman" w:cs="Times New Roman"/>
          <w:color w:val="222222"/>
          <w:sz w:val="24"/>
          <w:szCs w:val="24"/>
          <w:shd w:val="clear" w:color="auto" w:fill="FFFFFF"/>
        </w:rPr>
      </w:pPr>
      <w:r w:rsidRPr="00AB2FBF">
        <w:rPr>
          <w:rFonts w:ascii="Times New Roman" w:hAnsi="Times New Roman" w:cs="Times New Roman"/>
          <w:color w:val="333333"/>
          <w:sz w:val="24"/>
          <w:szCs w:val="24"/>
          <w:shd w:val="clear" w:color="auto" w:fill="FFFFFF"/>
        </w:rPr>
        <w:t>Welter, Barbara. "The Cult of True Womanhood: 1820-1860." </w:t>
      </w:r>
      <w:r w:rsidRPr="00AB2FBF">
        <w:rPr>
          <w:rFonts w:ascii="Times New Roman" w:hAnsi="Times New Roman" w:cs="Times New Roman"/>
          <w:i/>
          <w:iCs/>
          <w:color w:val="333333"/>
          <w:sz w:val="24"/>
          <w:szCs w:val="24"/>
          <w:shd w:val="clear" w:color="auto" w:fill="FFFFFF"/>
        </w:rPr>
        <w:t>American Quarterly</w:t>
      </w:r>
      <w:r w:rsidRPr="00AB2FBF">
        <w:rPr>
          <w:rFonts w:ascii="Times New Roman" w:hAnsi="Times New Roman" w:cs="Times New Roman"/>
          <w:color w:val="333333"/>
          <w:sz w:val="24"/>
          <w:szCs w:val="24"/>
          <w:shd w:val="clear" w:color="auto" w:fill="FFFFFF"/>
        </w:rPr>
        <w:t> 18, no. 2 (1966): 151-74. doi:10.2307/2711179.</w:t>
      </w:r>
    </w:p>
    <w:p w:rsidR="007F098C" w:rsidRPr="00AB2FBF" w:rsidRDefault="007F098C" w:rsidP="007F098C">
      <w:pPr>
        <w:rPr>
          <w:rFonts w:ascii="Times New Roman" w:hAnsi="Times New Roman" w:cs="Times New Roman"/>
          <w:color w:val="000000"/>
          <w:sz w:val="24"/>
          <w:szCs w:val="24"/>
          <w:shd w:val="clear" w:color="auto" w:fill="FFFFFF"/>
        </w:rPr>
      </w:pPr>
    </w:p>
    <w:p w:rsidR="007F098C" w:rsidRPr="00AB2FBF" w:rsidRDefault="007F098C" w:rsidP="007F098C">
      <w:pPr>
        <w:ind w:left="720" w:hanging="720"/>
        <w:rPr>
          <w:rFonts w:ascii="Times New Roman" w:hAnsi="Times New Roman" w:cs="Times New Roman"/>
          <w:color w:val="000000"/>
          <w:sz w:val="24"/>
          <w:szCs w:val="24"/>
          <w:shd w:val="clear" w:color="auto" w:fill="FFFFFF"/>
        </w:rPr>
      </w:pPr>
    </w:p>
    <w:sectPr w:rsidR="007F098C" w:rsidRPr="00AB2FBF" w:rsidSect="00703FAE">
      <w:footerReference w:type="default" r:id="rId12"/>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294F" w:rsidRDefault="00CA294F" w:rsidP="00B76BB8">
      <w:r>
        <w:separator/>
      </w:r>
    </w:p>
  </w:endnote>
  <w:endnote w:type="continuationSeparator" w:id="0">
    <w:p w:rsidR="00CA294F" w:rsidRDefault="00CA294F" w:rsidP="00B76B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93678160"/>
      <w:docPartObj>
        <w:docPartGallery w:val="Page Numbers (Bottom of Page)"/>
        <w:docPartUnique/>
      </w:docPartObj>
    </w:sdtPr>
    <w:sdtEndPr>
      <w:rPr>
        <w:noProof/>
      </w:rPr>
    </w:sdtEndPr>
    <w:sdtContent>
      <w:p w:rsidR="00CA294F" w:rsidRDefault="00CA294F">
        <w:pPr>
          <w:pStyle w:val="Footer"/>
          <w:jc w:val="center"/>
        </w:pPr>
        <w:r>
          <w:fldChar w:fldCharType="begin"/>
        </w:r>
        <w:r>
          <w:instrText xml:space="preserve"> PAGE   \* MERGEFORMAT </w:instrText>
        </w:r>
        <w:r>
          <w:fldChar w:fldCharType="separate"/>
        </w:r>
        <w:r w:rsidR="005370A6">
          <w:rPr>
            <w:noProof/>
          </w:rPr>
          <w:t>25</w:t>
        </w:r>
        <w:r>
          <w:rPr>
            <w:noProof/>
          </w:rPr>
          <w:fldChar w:fldCharType="end"/>
        </w:r>
      </w:p>
    </w:sdtContent>
  </w:sdt>
  <w:p w:rsidR="00CA294F" w:rsidRDefault="00CA29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294F" w:rsidRDefault="00CA294F" w:rsidP="00B76BB8">
      <w:r>
        <w:separator/>
      </w:r>
    </w:p>
  </w:footnote>
  <w:footnote w:type="continuationSeparator" w:id="0">
    <w:p w:rsidR="00CA294F" w:rsidRDefault="00CA294F" w:rsidP="00B76BB8">
      <w:r>
        <w:continuationSeparator/>
      </w:r>
    </w:p>
  </w:footnote>
  <w:footnote w:id="1">
    <w:p w:rsidR="00CA294F" w:rsidRPr="00326C8B" w:rsidRDefault="00CA294F" w:rsidP="0021170C">
      <w:pPr>
        <w:pStyle w:val="FootnoteText"/>
        <w:rPr>
          <w:rFonts w:cstheme="minorHAnsi"/>
        </w:rPr>
      </w:pPr>
      <w:r>
        <w:rPr>
          <w:rStyle w:val="FootnoteReference"/>
        </w:rPr>
        <w:footnoteRef/>
      </w:r>
      <w:r>
        <w:t xml:space="preserve"> </w:t>
      </w:r>
      <w:r w:rsidRPr="00326C8B">
        <w:rPr>
          <w:rFonts w:cstheme="minorHAnsi"/>
          <w:color w:val="000000"/>
          <w:shd w:val="clear" w:color="auto" w:fill="FFFFFF"/>
        </w:rPr>
        <w:t>Hayden, Wendy. </w:t>
      </w:r>
      <w:r w:rsidRPr="00326C8B">
        <w:rPr>
          <w:rFonts w:cstheme="minorHAnsi"/>
          <w:i/>
          <w:iCs/>
          <w:color w:val="000000"/>
          <w:bdr w:val="none" w:sz="0" w:space="0" w:color="auto" w:frame="1"/>
          <w:shd w:val="clear" w:color="auto" w:fill="FFFFFF"/>
        </w:rPr>
        <w:t>Evolutionary Rhetoric: Sex, Science, and Free Love in Nineteenth-Century Feminism</w:t>
      </w:r>
      <w:r w:rsidRPr="00326C8B">
        <w:rPr>
          <w:rFonts w:cstheme="minorHAnsi"/>
          <w:color w:val="000000"/>
          <w:shd w:val="clear" w:color="auto" w:fill="FFFFFF"/>
        </w:rPr>
        <w:t>. Vol. 9780809331024. Studies in Rhetorics and Feminisms. Carbondale, IL: Southern Illinois UP, 2013.</w:t>
      </w:r>
      <w:r>
        <w:rPr>
          <w:rFonts w:cstheme="minorHAnsi"/>
          <w:color w:val="000000"/>
          <w:shd w:val="clear" w:color="auto" w:fill="FFFFFF"/>
        </w:rPr>
        <w:t xml:space="preserve"> P. 1.</w:t>
      </w:r>
    </w:p>
  </w:footnote>
  <w:footnote w:id="2">
    <w:p w:rsidR="00CA294F" w:rsidRDefault="00CA294F" w:rsidP="0021170C">
      <w:pPr>
        <w:pStyle w:val="FootnoteText"/>
      </w:pPr>
      <w:r w:rsidRPr="00326C8B">
        <w:rPr>
          <w:rStyle w:val="FootnoteReference"/>
          <w:rFonts w:cstheme="minorHAnsi"/>
        </w:rPr>
        <w:footnoteRef/>
      </w:r>
      <w:r w:rsidRPr="00326C8B">
        <w:rPr>
          <w:rFonts w:cstheme="minorHAnsi"/>
        </w:rPr>
        <w:t xml:space="preserve"> </w:t>
      </w:r>
      <w:r w:rsidRPr="00326C8B">
        <w:rPr>
          <w:rFonts w:cstheme="minorHAnsi"/>
          <w:color w:val="000000"/>
          <w:shd w:val="clear" w:color="auto" w:fill="FFFFFF"/>
        </w:rPr>
        <w:t>Hayden, 2</w:t>
      </w:r>
      <w:r>
        <w:rPr>
          <w:rFonts w:ascii="Arial" w:hAnsi="Arial" w:cs="Arial"/>
          <w:color w:val="000000"/>
          <w:sz w:val="19"/>
          <w:szCs w:val="19"/>
          <w:shd w:val="clear" w:color="auto" w:fill="FFFFFF"/>
        </w:rPr>
        <w:t>.</w:t>
      </w:r>
    </w:p>
  </w:footnote>
  <w:footnote w:id="3">
    <w:p w:rsidR="00CA294F" w:rsidRDefault="00CA294F" w:rsidP="004525CF">
      <w:pPr>
        <w:pStyle w:val="FootnoteText"/>
      </w:pPr>
      <w:r>
        <w:rPr>
          <w:rStyle w:val="FootnoteReference"/>
        </w:rPr>
        <w:footnoteRef/>
      </w:r>
      <w:r>
        <w:t xml:space="preserve"> </w:t>
      </w:r>
      <w:r w:rsidRPr="000D205B">
        <w:rPr>
          <w:rFonts w:cstheme="minorHAnsi"/>
          <w:color w:val="333333"/>
          <w:shd w:val="clear" w:color="auto" w:fill="FFFFFF"/>
        </w:rPr>
        <w:t>Welter, Barbara. "The Cult of True Womanhood: 1820-1860." </w:t>
      </w:r>
      <w:r w:rsidRPr="000D205B">
        <w:rPr>
          <w:rFonts w:cstheme="minorHAnsi"/>
          <w:i/>
          <w:iCs/>
          <w:color w:val="333333"/>
          <w:shd w:val="clear" w:color="auto" w:fill="FFFFFF"/>
        </w:rPr>
        <w:t>American Quarterly</w:t>
      </w:r>
      <w:r w:rsidRPr="000D205B">
        <w:rPr>
          <w:rFonts w:cstheme="minorHAnsi"/>
          <w:color w:val="333333"/>
          <w:shd w:val="clear" w:color="auto" w:fill="FFFFFF"/>
        </w:rPr>
        <w:t> 18, no. 2 (1966): 151-74. doi:10.2307/2711179.</w:t>
      </w:r>
      <w:r>
        <w:rPr>
          <w:rFonts w:cstheme="minorHAnsi"/>
          <w:color w:val="333333"/>
          <w:shd w:val="clear" w:color="auto" w:fill="FFFFFF"/>
        </w:rPr>
        <w:t xml:space="preserve"> P. 152.</w:t>
      </w:r>
    </w:p>
  </w:footnote>
  <w:footnote w:id="4">
    <w:p w:rsidR="00CA294F" w:rsidRDefault="00CA294F" w:rsidP="00E130A5">
      <w:pPr>
        <w:pStyle w:val="FootnoteText"/>
        <w:ind w:left="720" w:hanging="720"/>
      </w:pPr>
      <w:r>
        <w:rPr>
          <w:rStyle w:val="FootnoteReference"/>
        </w:rPr>
        <w:footnoteRef/>
      </w:r>
      <w:r>
        <w:t xml:space="preserve"> </w:t>
      </w:r>
      <w:r w:rsidRPr="000D205B">
        <w:rPr>
          <w:rFonts w:cstheme="minorHAnsi"/>
          <w:color w:val="333333"/>
          <w:shd w:val="clear" w:color="auto" w:fill="FFFFFF"/>
        </w:rPr>
        <w:t>Welter</w:t>
      </w:r>
      <w:r>
        <w:rPr>
          <w:rFonts w:cstheme="minorHAnsi"/>
          <w:color w:val="333333"/>
          <w:shd w:val="clear" w:color="auto" w:fill="FFFFFF"/>
        </w:rPr>
        <w:t>, 153.</w:t>
      </w:r>
    </w:p>
  </w:footnote>
  <w:footnote w:id="5">
    <w:p w:rsidR="00CA294F" w:rsidRDefault="00CA294F" w:rsidP="00930734">
      <w:pPr>
        <w:pStyle w:val="FootnoteText"/>
        <w:ind w:left="720" w:hanging="720"/>
      </w:pPr>
      <w:r>
        <w:rPr>
          <w:rStyle w:val="FootnoteReference"/>
        </w:rPr>
        <w:footnoteRef/>
      </w:r>
      <w:r>
        <w:t xml:space="preserve"> </w:t>
      </w:r>
      <w:r w:rsidRPr="000D205B">
        <w:rPr>
          <w:rFonts w:cstheme="minorHAnsi"/>
          <w:color w:val="333333"/>
          <w:shd w:val="clear" w:color="auto" w:fill="FFFFFF"/>
        </w:rPr>
        <w:t>Welter</w:t>
      </w:r>
      <w:r>
        <w:rPr>
          <w:rFonts w:cstheme="minorHAnsi"/>
          <w:color w:val="333333"/>
          <w:shd w:val="clear" w:color="auto" w:fill="FFFFFF"/>
        </w:rPr>
        <w:t>, 154.</w:t>
      </w:r>
    </w:p>
  </w:footnote>
  <w:footnote w:id="6">
    <w:p w:rsidR="00CA294F" w:rsidRDefault="00CA294F" w:rsidP="00E130A5">
      <w:pPr>
        <w:pStyle w:val="FootnoteText"/>
        <w:ind w:left="720" w:hanging="720"/>
      </w:pPr>
      <w:r>
        <w:rPr>
          <w:rStyle w:val="FootnoteReference"/>
        </w:rPr>
        <w:footnoteRef/>
      </w:r>
      <w:r>
        <w:t xml:space="preserve"> </w:t>
      </w:r>
      <w:bookmarkStart w:id="1" w:name="_Hlk497847635"/>
      <w:r w:rsidRPr="000D205B">
        <w:rPr>
          <w:rFonts w:cstheme="minorHAnsi"/>
          <w:color w:val="333333"/>
          <w:shd w:val="clear" w:color="auto" w:fill="FFFFFF"/>
        </w:rPr>
        <w:t>Welter</w:t>
      </w:r>
      <w:r>
        <w:rPr>
          <w:rFonts w:cstheme="minorHAnsi"/>
          <w:color w:val="333333"/>
          <w:shd w:val="clear" w:color="auto" w:fill="FFFFFF"/>
        </w:rPr>
        <w:t>, 158</w:t>
      </w:r>
      <w:bookmarkEnd w:id="1"/>
      <w:r>
        <w:rPr>
          <w:rFonts w:cstheme="minorHAnsi"/>
          <w:color w:val="333333"/>
          <w:shd w:val="clear" w:color="auto" w:fill="FFFFFF"/>
        </w:rPr>
        <w:t>.</w:t>
      </w:r>
    </w:p>
  </w:footnote>
  <w:footnote w:id="7">
    <w:p w:rsidR="00CA294F" w:rsidRDefault="00CA294F" w:rsidP="00E130A5">
      <w:pPr>
        <w:pStyle w:val="FootnoteText"/>
        <w:ind w:left="720" w:hanging="720"/>
      </w:pPr>
      <w:r>
        <w:rPr>
          <w:rStyle w:val="FootnoteReference"/>
        </w:rPr>
        <w:footnoteRef/>
      </w:r>
      <w:r>
        <w:t xml:space="preserve"> </w:t>
      </w:r>
      <w:r w:rsidRPr="000D205B">
        <w:rPr>
          <w:rFonts w:cstheme="minorHAnsi"/>
          <w:color w:val="333333"/>
          <w:shd w:val="clear" w:color="auto" w:fill="FFFFFF"/>
        </w:rPr>
        <w:t>Welter</w:t>
      </w:r>
      <w:r>
        <w:rPr>
          <w:rFonts w:cstheme="minorHAnsi"/>
          <w:color w:val="333333"/>
          <w:shd w:val="clear" w:color="auto" w:fill="FFFFFF"/>
        </w:rPr>
        <w:t>, 154-155.</w:t>
      </w:r>
    </w:p>
  </w:footnote>
  <w:footnote w:id="8">
    <w:p w:rsidR="00CA294F" w:rsidRDefault="00CA294F" w:rsidP="00E130A5">
      <w:pPr>
        <w:pStyle w:val="FootnoteText"/>
        <w:ind w:left="720" w:hanging="720"/>
      </w:pPr>
      <w:r>
        <w:rPr>
          <w:rStyle w:val="FootnoteReference"/>
        </w:rPr>
        <w:footnoteRef/>
      </w:r>
      <w:r>
        <w:t xml:space="preserve"> </w:t>
      </w:r>
      <w:r w:rsidRPr="000D205B">
        <w:rPr>
          <w:rFonts w:cstheme="minorHAnsi"/>
          <w:color w:val="333333"/>
          <w:shd w:val="clear" w:color="auto" w:fill="FFFFFF"/>
        </w:rPr>
        <w:t>Welter</w:t>
      </w:r>
      <w:r>
        <w:rPr>
          <w:rFonts w:cstheme="minorHAnsi"/>
          <w:color w:val="333333"/>
          <w:shd w:val="clear" w:color="auto" w:fill="FFFFFF"/>
        </w:rPr>
        <w:t>, 162.</w:t>
      </w:r>
    </w:p>
  </w:footnote>
  <w:footnote w:id="9">
    <w:p w:rsidR="00CA294F" w:rsidRDefault="00CA294F" w:rsidP="00E130A5">
      <w:pPr>
        <w:pStyle w:val="FootnoteText"/>
      </w:pPr>
      <w:r>
        <w:rPr>
          <w:rStyle w:val="FootnoteReference"/>
        </w:rPr>
        <w:footnoteRef/>
      </w:r>
      <w:r>
        <w:t xml:space="preserve"> </w:t>
      </w:r>
      <w:r w:rsidRPr="000D205B">
        <w:rPr>
          <w:rFonts w:cstheme="minorHAnsi"/>
          <w:color w:val="333333"/>
          <w:shd w:val="clear" w:color="auto" w:fill="FFFFFF"/>
        </w:rPr>
        <w:t>Welter</w:t>
      </w:r>
      <w:r>
        <w:rPr>
          <w:rFonts w:cstheme="minorHAnsi"/>
          <w:color w:val="333333"/>
          <w:shd w:val="clear" w:color="auto" w:fill="FFFFFF"/>
        </w:rPr>
        <w:t>, 162.</w:t>
      </w:r>
    </w:p>
  </w:footnote>
  <w:footnote w:id="10">
    <w:p w:rsidR="00CA294F" w:rsidRPr="00CF2DAE" w:rsidRDefault="00CA294F" w:rsidP="002442C8">
      <w:pPr>
        <w:pStyle w:val="FootnoteText"/>
      </w:pPr>
      <w:r>
        <w:rPr>
          <w:rStyle w:val="FootnoteReference"/>
        </w:rPr>
        <w:footnoteRef/>
      </w:r>
      <w:r>
        <w:t xml:space="preserve"> </w:t>
      </w:r>
      <w:r w:rsidRPr="00CF2DAE">
        <w:rPr>
          <w:color w:val="3A3A3A"/>
          <w:shd w:val="clear" w:color="auto" w:fill="FFFFFF"/>
        </w:rPr>
        <w:t>Matthews, Jean V. </w:t>
      </w:r>
      <w:r>
        <w:rPr>
          <w:i/>
          <w:iCs/>
          <w:color w:val="3A3A3A"/>
          <w:shd w:val="clear" w:color="auto" w:fill="FFFFFF"/>
        </w:rPr>
        <w:t>The Rise of the New Woman</w:t>
      </w:r>
      <w:r w:rsidRPr="00CF2DAE">
        <w:rPr>
          <w:i/>
          <w:iCs/>
          <w:color w:val="3A3A3A"/>
          <w:shd w:val="clear" w:color="auto" w:fill="FFFFFF"/>
        </w:rPr>
        <w:t>: The Women's Movement in America, 1875-1930 / Jean V.</w:t>
      </w:r>
      <w:r>
        <w:rPr>
          <w:i/>
          <w:iCs/>
          <w:color w:val="3A3A3A"/>
          <w:shd w:val="clear" w:color="auto" w:fill="FFFFFF"/>
        </w:rPr>
        <w:t xml:space="preserve"> </w:t>
      </w:r>
      <w:r w:rsidRPr="00CF2DAE">
        <w:rPr>
          <w:i/>
          <w:iCs/>
          <w:color w:val="3A3A3A"/>
          <w:shd w:val="clear" w:color="auto" w:fill="FFFFFF"/>
        </w:rPr>
        <w:t>Matthews.</w:t>
      </w:r>
      <w:r w:rsidRPr="00CF2DAE">
        <w:rPr>
          <w:color w:val="3A3A3A"/>
          <w:shd w:val="clear" w:color="auto" w:fill="FFFFFF"/>
        </w:rPr>
        <w:t> American Ways Series. 2003.</w:t>
      </w:r>
      <w:r>
        <w:rPr>
          <w:color w:val="3A3A3A"/>
          <w:shd w:val="clear" w:color="auto" w:fill="FFFFFF"/>
        </w:rPr>
        <w:t xml:space="preserve"> P. 96-97.</w:t>
      </w:r>
    </w:p>
  </w:footnote>
  <w:footnote w:id="11">
    <w:p w:rsidR="00CA294F" w:rsidRPr="00580F32" w:rsidRDefault="00CA294F">
      <w:pPr>
        <w:pStyle w:val="FootnoteText"/>
        <w:rPr>
          <w:rFonts w:cstheme="minorHAnsi"/>
        </w:rPr>
      </w:pPr>
      <w:r w:rsidRPr="00580F32">
        <w:rPr>
          <w:rStyle w:val="FootnoteReference"/>
          <w:rFonts w:cstheme="minorHAnsi"/>
        </w:rPr>
        <w:footnoteRef/>
      </w:r>
      <w:r w:rsidRPr="00580F32">
        <w:rPr>
          <w:rFonts w:cstheme="minorHAnsi"/>
        </w:rPr>
        <w:t xml:space="preserve"> </w:t>
      </w:r>
      <w:r w:rsidRPr="00580F32">
        <w:rPr>
          <w:rFonts w:cstheme="minorHAnsi"/>
          <w:color w:val="3A3A3A"/>
          <w:shd w:val="clear" w:color="auto" w:fill="FFFFFF"/>
        </w:rPr>
        <w:t>Kline, Wendy. </w:t>
      </w:r>
      <w:r w:rsidRPr="00580F32">
        <w:rPr>
          <w:rFonts w:cstheme="minorHAnsi"/>
          <w:i/>
          <w:iCs/>
          <w:color w:val="3A3A3A"/>
          <w:shd w:val="clear" w:color="auto" w:fill="FFFFFF"/>
        </w:rPr>
        <w:t>Building a Better Race: Gender, Sexuality, and Eugenics from The Turn of The Century to the Baby Boom (1)</w:t>
      </w:r>
      <w:r w:rsidRPr="00580F32">
        <w:rPr>
          <w:rFonts w:cstheme="minorHAnsi"/>
          <w:color w:val="3A3A3A"/>
          <w:shd w:val="clear" w:color="auto" w:fill="FFFFFF"/>
        </w:rPr>
        <w:t>. Berkeley: University of California Press, 2001. P. 2.</w:t>
      </w:r>
    </w:p>
  </w:footnote>
  <w:footnote w:id="12">
    <w:p w:rsidR="00CA294F" w:rsidRDefault="00CA294F">
      <w:pPr>
        <w:pStyle w:val="FootnoteText"/>
      </w:pPr>
      <w:r>
        <w:rPr>
          <w:rStyle w:val="FootnoteReference"/>
        </w:rPr>
        <w:footnoteRef/>
      </w:r>
      <w:r>
        <w:t xml:space="preserve"> Kline, 10.</w:t>
      </w:r>
    </w:p>
  </w:footnote>
  <w:footnote w:id="13">
    <w:p w:rsidR="00CA294F" w:rsidRDefault="00CA294F">
      <w:pPr>
        <w:pStyle w:val="FootnoteText"/>
      </w:pPr>
      <w:r>
        <w:rPr>
          <w:rStyle w:val="FootnoteReference"/>
        </w:rPr>
        <w:footnoteRef/>
      </w:r>
      <w:r>
        <w:t xml:space="preserve"> Kline, 15.</w:t>
      </w:r>
    </w:p>
  </w:footnote>
  <w:footnote w:id="14">
    <w:p w:rsidR="00CA294F" w:rsidRPr="00E7444C" w:rsidRDefault="00CA294F" w:rsidP="004525CF">
      <w:pPr>
        <w:rPr>
          <w:rFonts w:ascii="Times New Roman" w:hAnsi="Times New Roman" w:cs="Times New Roman"/>
          <w:color w:val="000000"/>
          <w:sz w:val="24"/>
          <w:szCs w:val="24"/>
          <w:shd w:val="clear" w:color="auto" w:fill="FFFFFF"/>
        </w:rPr>
      </w:pPr>
      <w:r>
        <w:rPr>
          <w:rStyle w:val="FootnoteReference"/>
        </w:rPr>
        <w:footnoteRef/>
      </w:r>
      <w:r>
        <w:t xml:space="preserve"> </w:t>
      </w:r>
      <w:r w:rsidRPr="00B0045F">
        <w:rPr>
          <w:rFonts w:cstheme="minorHAnsi"/>
          <w:color w:val="000000"/>
          <w:sz w:val="20"/>
          <w:szCs w:val="20"/>
          <w:shd w:val="clear" w:color="auto" w:fill="FFFFFF"/>
        </w:rPr>
        <w:t>Menocal, Narciso G., and Wright, Frank Lloyd.</w:t>
      </w:r>
      <w:r w:rsidRPr="00B0045F">
        <w:rPr>
          <w:rStyle w:val="apple-converted-space"/>
          <w:rFonts w:cstheme="minorHAnsi"/>
          <w:color w:val="000000"/>
          <w:sz w:val="20"/>
          <w:szCs w:val="20"/>
          <w:shd w:val="clear" w:color="auto" w:fill="FFFFFF"/>
        </w:rPr>
        <w:t> </w:t>
      </w:r>
      <w:r w:rsidRPr="00B0045F">
        <w:rPr>
          <w:rFonts w:cstheme="minorHAnsi"/>
          <w:i/>
          <w:iCs/>
          <w:color w:val="000000"/>
          <w:sz w:val="20"/>
          <w:szCs w:val="20"/>
          <w:bdr w:val="none" w:sz="0" w:space="0" w:color="auto" w:frame="1"/>
          <w:shd w:val="clear" w:color="auto" w:fill="FFFFFF"/>
        </w:rPr>
        <w:t>Taliesin, 1911-1914 / Narciso G. Menocal, Editor.</w:t>
      </w:r>
      <w:r w:rsidRPr="00B0045F">
        <w:rPr>
          <w:rStyle w:val="apple-converted-space"/>
          <w:rFonts w:cstheme="minorHAnsi"/>
          <w:color w:val="000000"/>
          <w:sz w:val="20"/>
          <w:szCs w:val="20"/>
          <w:shd w:val="clear" w:color="auto" w:fill="FFFFFF"/>
        </w:rPr>
        <w:t> </w:t>
      </w:r>
      <w:r w:rsidRPr="00B0045F">
        <w:rPr>
          <w:rFonts w:cstheme="minorHAnsi"/>
          <w:color w:val="000000"/>
          <w:sz w:val="20"/>
          <w:szCs w:val="20"/>
          <w:shd w:val="clear" w:color="auto" w:fill="FFFFFF"/>
        </w:rPr>
        <w:t>Wright Studies; v. 1. 1992.</w:t>
      </w:r>
    </w:p>
  </w:footnote>
  <w:footnote w:id="15">
    <w:p w:rsidR="00CA294F" w:rsidRPr="00E46739" w:rsidRDefault="00CA294F" w:rsidP="004525CF">
      <w:pPr>
        <w:pStyle w:val="FootnoteText"/>
      </w:pPr>
      <w:r>
        <w:rPr>
          <w:rStyle w:val="FootnoteReference"/>
        </w:rPr>
        <w:footnoteRef/>
      </w:r>
      <w:r>
        <w:t xml:space="preserve"> </w:t>
      </w:r>
      <w:r w:rsidRPr="00E46739">
        <w:rPr>
          <w:color w:val="3A3A3A"/>
          <w:shd w:val="clear" w:color="auto" w:fill="FFFFFF"/>
        </w:rPr>
        <w:t>Kaufmann, Edgar, and Architectural History Foundation. </w:t>
      </w:r>
      <w:r w:rsidRPr="00E46739">
        <w:rPr>
          <w:i/>
          <w:iCs/>
          <w:color w:val="3A3A3A"/>
          <w:shd w:val="clear" w:color="auto" w:fill="FFFFFF"/>
        </w:rPr>
        <w:t>9 Commentaries on Frank Lloyd Wright / Edgar Kaufmann, Jr.</w:t>
      </w:r>
      <w:r w:rsidRPr="00E46739">
        <w:rPr>
          <w:color w:val="3A3A3A"/>
          <w:shd w:val="clear" w:color="auto" w:fill="FFFFFF"/>
        </w:rPr>
        <w:t> 1989.</w:t>
      </w:r>
      <w:r w:rsidR="00BB6D1A">
        <w:rPr>
          <w:color w:val="3A3A3A"/>
          <w:shd w:val="clear" w:color="auto" w:fill="FFFFFF"/>
        </w:rPr>
        <w:t xml:space="preserve"> P. 64.</w:t>
      </w:r>
    </w:p>
  </w:footnote>
  <w:footnote w:id="16">
    <w:p w:rsidR="00CA294F" w:rsidRDefault="00CA294F">
      <w:pPr>
        <w:pStyle w:val="FootnoteText"/>
      </w:pPr>
      <w:r>
        <w:rPr>
          <w:rStyle w:val="FootnoteReference"/>
        </w:rPr>
        <w:footnoteRef/>
      </w:r>
      <w:r>
        <w:t xml:space="preserve"> </w:t>
      </w:r>
      <w:r w:rsidR="00F71D35" w:rsidRPr="00F71D35">
        <w:rPr>
          <w:rFonts w:cs="Times New Roman"/>
          <w:i/>
          <w:color w:val="000000"/>
          <w:shd w:val="clear" w:color="auto" w:fill="FFFFFF"/>
        </w:rPr>
        <w:t>Chicago Daily Tribune</w:t>
      </w:r>
      <w:r w:rsidR="00F71D35">
        <w:rPr>
          <w:rFonts w:cs="Times New Roman"/>
          <w:color w:val="000000"/>
          <w:shd w:val="clear" w:color="auto" w:fill="FFFFFF"/>
        </w:rPr>
        <w:t>, 1911-1914.</w:t>
      </w:r>
    </w:p>
  </w:footnote>
  <w:footnote w:id="17">
    <w:p w:rsidR="00CA294F" w:rsidRPr="00EA0D31" w:rsidRDefault="00CA294F" w:rsidP="004525CF">
      <w:pPr>
        <w:rPr>
          <w:rFonts w:cs="Times New Roman"/>
          <w:color w:val="000000"/>
          <w:sz w:val="20"/>
          <w:szCs w:val="20"/>
          <w:shd w:val="clear" w:color="auto" w:fill="FFFFFF"/>
        </w:rPr>
      </w:pPr>
      <w:r>
        <w:rPr>
          <w:rStyle w:val="FootnoteReference"/>
        </w:rPr>
        <w:footnoteRef/>
      </w:r>
      <w:r>
        <w:t xml:space="preserve"> </w:t>
      </w:r>
      <w:r w:rsidRPr="00EA0D31">
        <w:rPr>
          <w:rFonts w:cs="Times New Roman"/>
          <w:color w:val="000000"/>
          <w:sz w:val="20"/>
          <w:szCs w:val="20"/>
          <w:shd w:val="clear" w:color="auto" w:fill="FFFFFF"/>
        </w:rPr>
        <w:t>Drennan, William R.</w:t>
      </w:r>
      <w:r w:rsidRPr="00EA0D31">
        <w:rPr>
          <w:rStyle w:val="apple-converted-space"/>
          <w:rFonts w:cs="Times New Roman"/>
          <w:color w:val="000000"/>
          <w:sz w:val="20"/>
          <w:szCs w:val="20"/>
          <w:shd w:val="clear" w:color="auto" w:fill="FFFFFF"/>
        </w:rPr>
        <w:t> </w:t>
      </w:r>
      <w:r w:rsidRPr="00EA0D31">
        <w:rPr>
          <w:rFonts w:cs="Times New Roman"/>
          <w:i/>
          <w:iCs/>
          <w:color w:val="000000"/>
          <w:sz w:val="20"/>
          <w:szCs w:val="20"/>
          <w:bdr w:val="none" w:sz="0" w:space="0" w:color="auto" w:frame="1"/>
          <w:shd w:val="clear" w:color="auto" w:fill="FFFFFF"/>
        </w:rPr>
        <w:t>Death in a Prairie House: Frank Lloyd Wright and the Taliesin Murders</w:t>
      </w:r>
      <w:r w:rsidRPr="00EA0D31">
        <w:rPr>
          <w:rFonts w:cs="Times New Roman"/>
          <w:color w:val="000000"/>
          <w:sz w:val="20"/>
          <w:szCs w:val="20"/>
          <w:shd w:val="clear" w:color="auto" w:fill="FFFFFF"/>
        </w:rPr>
        <w:t>. Madison: Unive</w:t>
      </w:r>
      <w:r>
        <w:rPr>
          <w:rFonts w:cs="Times New Roman"/>
          <w:color w:val="000000"/>
          <w:sz w:val="20"/>
          <w:szCs w:val="20"/>
          <w:shd w:val="clear" w:color="auto" w:fill="FFFFFF"/>
        </w:rPr>
        <w:t>rsity of Wisconsin Press, 2009. P. 26-27.</w:t>
      </w:r>
    </w:p>
  </w:footnote>
  <w:footnote w:id="18">
    <w:p w:rsidR="00CA294F" w:rsidRPr="005934AF" w:rsidRDefault="00CA294F" w:rsidP="005F3804">
      <w:pPr>
        <w:ind w:left="720" w:hanging="720"/>
        <w:rPr>
          <w:rFonts w:ascii="Times New Roman" w:hAnsi="Times New Roman" w:cs="Times New Roman"/>
          <w:color w:val="000000"/>
          <w:sz w:val="24"/>
          <w:szCs w:val="24"/>
          <w:shd w:val="clear" w:color="auto" w:fill="FFFFFF"/>
        </w:rPr>
      </w:pPr>
      <w:r>
        <w:rPr>
          <w:rStyle w:val="FootnoteReference"/>
        </w:rPr>
        <w:footnoteRef/>
      </w:r>
      <w:r>
        <w:t xml:space="preserve"> </w:t>
      </w:r>
      <w:r w:rsidRPr="005934AF">
        <w:rPr>
          <w:rFonts w:cs="Times New Roman"/>
          <w:color w:val="000000"/>
          <w:sz w:val="20"/>
          <w:szCs w:val="20"/>
          <w:shd w:val="clear" w:color="auto" w:fill="FFFFFF"/>
        </w:rPr>
        <w:t>Wright, Frank Lloyd.</w:t>
      </w:r>
      <w:r w:rsidRPr="005934AF">
        <w:rPr>
          <w:rStyle w:val="apple-converted-space"/>
          <w:rFonts w:cs="Times New Roman"/>
          <w:color w:val="000000"/>
          <w:sz w:val="20"/>
          <w:szCs w:val="20"/>
          <w:shd w:val="clear" w:color="auto" w:fill="FFFFFF"/>
        </w:rPr>
        <w:t> </w:t>
      </w:r>
      <w:r w:rsidRPr="005934AF">
        <w:rPr>
          <w:rFonts w:cs="Times New Roman"/>
          <w:i/>
          <w:iCs/>
          <w:color w:val="000000"/>
          <w:sz w:val="20"/>
          <w:szCs w:val="20"/>
          <w:bdr w:val="none" w:sz="0" w:space="0" w:color="auto" w:frame="1"/>
          <w:shd w:val="clear" w:color="auto" w:fill="FFFFFF"/>
        </w:rPr>
        <w:t>Frank Lloyd Wright, an Autobiography.</w:t>
      </w:r>
      <w:r w:rsidRPr="005934AF">
        <w:rPr>
          <w:rStyle w:val="apple-converted-space"/>
          <w:rFonts w:cs="Times New Roman"/>
          <w:color w:val="000000"/>
          <w:sz w:val="20"/>
          <w:szCs w:val="20"/>
          <w:shd w:val="clear" w:color="auto" w:fill="FFFFFF"/>
        </w:rPr>
        <w:t> </w:t>
      </w:r>
      <w:r w:rsidRPr="005934AF">
        <w:rPr>
          <w:rFonts w:cs="Times New Roman"/>
          <w:color w:val="000000"/>
          <w:sz w:val="20"/>
          <w:szCs w:val="20"/>
          <w:shd w:val="clear" w:color="auto" w:fill="FFFFFF"/>
        </w:rPr>
        <w:t>First ed. 1943.</w:t>
      </w:r>
      <w:r>
        <w:rPr>
          <w:rFonts w:cs="Times New Roman"/>
          <w:color w:val="000000"/>
          <w:sz w:val="20"/>
          <w:szCs w:val="20"/>
          <w:shd w:val="clear" w:color="auto" w:fill="FFFFFF"/>
        </w:rPr>
        <w:t xml:space="preserve"> P. 109-113.</w:t>
      </w:r>
    </w:p>
  </w:footnote>
  <w:footnote w:id="19">
    <w:p w:rsidR="00CA294F" w:rsidRDefault="00CA294F" w:rsidP="005F3804">
      <w:pPr>
        <w:pStyle w:val="FootnoteText"/>
      </w:pPr>
      <w:r>
        <w:rPr>
          <w:rStyle w:val="FootnoteReference"/>
        </w:rPr>
        <w:footnoteRef/>
      </w:r>
      <w:r>
        <w:t xml:space="preserve"> </w:t>
      </w:r>
      <w:bookmarkStart w:id="4" w:name="_Hlk497984248"/>
      <w:r w:rsidRPr="005934AF">
        <w:rPr>
          <w:rFonts w:cs="Times New Roman"/>
          <w:color w:val="000000"/>
          <w:shd w:val="clear" w:color="auto" w:fill="FFFFFF"/>
        </w:rPr>
        <w:t>Wright, Frank Lloyd.</w:t>
      </w:r>
      <w:r w:rsidRPr="005934AF">
        <w:rPr>
          <w:rStyle w:val="apple-converted-space"/>
          <w:rFonts w:cs="Times New Roman"/>
          <w:color w:val="000000"/>
          <w:shd w:val="clear" w:color="auto" w:fill="FFFFFF"/>
        </w:rPr>
        <w:t> </w:t>
      </w:r>
      <w:r w:rsidRPr="005934AF">
        <w:rPr>
          <w:rFonts w:cs="Times New Roman"/>
          <w:i/>
          <w:iCs/>
          <w:color w:val="000000"/>
          <w:bdr w:val="none" w:sz="0" w:space="0" w:color="auto" w:frame="1"/>
          <w:shd w:val="clear" w:color="auto" w:fill="FFFFFF"/>
        </w:rPr>
        <w:t>Frank Lloyd Wright, an Autobiography.</w:t>
      </w:r>
      <w:r w:rsidRPr="005934AF">
        <w:rPr>
          <w:rStyle w:val="apple-converted-space"/>
          <w:rFonts w:cs="Times New Roman"/>
          <w:color w:val="000000"/>
          <w:shd w:val="clear" w:color="auto" w:fill="FFFFFF"/>
        </w:rPr>
        <w:t> </w:t>
      </w:r>
      <w:r w:rsidRPr="005934AF">
        <w:rPr>
          <w:rFonts w:cs="Times New Roman"/>
          <w:color w:val="000000"/>
          <w:shd w:val="clear" w:color="auto" w:fill="FFFFFF"/>
        </w:rPr>
        <w:t>First ed. 1943.</w:t>
      </w:r>
      <w:r>
        <w:rPr>
          <w:rFonts w:cs="Times New Roman"/>
          <w:color w:val="000000"/>
          <w:shd w:val="clear" w:color="auto" w:fill="FFFFFF"/>
        </w:rPr>
        <w:t xml:space="preserve"> </w:t>
      </w:r>
      <w:bookmarkEnd w:id="4"/>
      <w:r>
        <w:rPr>
          <w:rFonts w:cs="Times New Roman"/>
          <w:color w:val="000000"/>
          <w:shd w:val="clear" w:color="auto" w:fill="FFFFFF"/>
        </w:rPr>
        <w:t>P. 113.</w:t>
      </w:r>
    </w:p>
  </w:footnote>
  <w:footnote w:id="20">
    <w:p w:rsidR="00CA294F" w:rsidRDefault="00CA294F">
      <w:pPr>
        <w:pStyle w:val="FootnoteText"/>
      </w:pPr>
      <w:r>
        <w:rPr>
          <w:rStyle w:val="FootnoteReference"/>
        </w:rPr>
        <w:footnoteRef/>
      </w:r>
      <w:r>
        <w:t xml:space="preserve"> Drennan, 42.</w:t>
      </w:r>
    </w:p>
  </w:footnote>
  <w:footnote w:id="21">
    <w:p w:rsidR="00CA294F" w:rsidRPr="001E47E6" w:rsidRDefault="00CA294F" w:rsidP="00EA29F8">
      <w:pPr>
        <w:ind w:left="720" w:hanging="720"/>
        <w:rPr>
          <w:rFonts w:ascii="Times New Roman" w:hAnsi="Times New Roman" w:cs="Times New Roman"/>
          <w:color w:val="000000"/>
          <w:sz w:val="24"/>
          <w:szCs w:val="24"/>
          <w:shd w:val="clear" w:color="auto" w:fill="FFFFFF"/>
        </w:rPr>
      </w:pPr>
      <w:r>
        <w:rPr>
          <w:rStyle w:val="FootnoteReference"/>
        </w:rPr>
        <w:footnoteRef/>
      </w:r>
      <w:r>
        <w:t xml:space="preserve"> </w:t>
      </w:r>
      <w:r w:rsidRPr="001E47E6">
        <w:rPr>
          <w:rFonts w:cs="Times New Roman"/>
          <w:i/>
          <w:color w:val="000000"/>
          <w:sz w:val="20"/>
          <w:szCs w:val="20"/>
          <w:shd w:val="clear" w:color="auto" w:fill="FFFFFF"/>
        </w:rPr>
        <w:t>Chicago Daily Tribune,</w:t>
      </w:r>
      <w:r w:rsidRPr="001E47E6">
        <w:rPr>
          <w:rFonts w:cs="Times New Roman"/>
          <w:color w:val="000000"/>
          <w:sz w:val="20"/>
          <w:szCs w:val="20"/>
          <w:shd w:val="clear" w:color="auto" w:fill="FFFFFF"/>
        </w:rPr>
        <w:t xml:space="preserve"> November 8-9, 1909.</w:t>
      </w:r>
    </w:p>
  </w:footnote>
  <w:footnote w:id="22">
    <w:p w:rsidR="00CA294F" w:rsidRPr="006B16A7" w:rsidRDefault="00CA294F" w:rsidP="006B16A7">
      <w:pPr>
        <w:ind w:left="720" w:hanging="720"/>
        <w:rPr>
          <w:rFonts w:cs="Times New Roman"/>
          <w:color w:val="000000"/>
          <w:sz w:val="20"/>
          <w:szCs w:val="20"/>
          <w:shd w:val="clear" w:color="auto" w:fill="FFFFFF"/>
        </w:rPr>
      </w:pPr>
      <w:r>
        <w:rPr>
          <w:rStyle w:val="FootnoteReference"/>
        </w:rPr>
        <w:footnoteRef/>
      </w:r>
      <w:r>
        <w:t xml:space="preserve"> </w:t>
      </w:r>
      <w:r w:rsidRPr="00EA0D31">
        <w:rPr>
          <w:rFonts w:cs="Times New Roman"/>
          <w:color w:val="000000"/>
          <w:sz w:val="20"/>
          <w:szCs w:val="20"/>
          <w:shd w:val="clear" w:color="auto" w:fill="FFFFFF"/>
        </w:rPr>
        <w:t>Drennan,</w:t>
      </w:r>
      <w:r>
        <w:rPr>
          <w:rFonts w:cs="Times New Roman"/>
          <w:color w:val="000000"/>
          <w:sz w:val="20"/>
          <w:szCs w:val="20"/>
          <w:shd w:val="clear" w:color="auto" w:fill="FFFFFF"/>
        </w:rPr>
        <w:t xml:space="preserve"> 52.</w:t>
      </w:r>
    </w:p>
  </w:footnote>
  <w:footnote w:id="23">
    <w:p w:rsidR="00CA294F" w:rsidRPr="00D62571" w:rsidRDefault="00CA294F" w:rsidP="00EA29F8">
      <w:pPr>
        <w:ind w:left="720" w:hanging="720"/>
        <w:rPr>
          <w:rFonts w:cs="Times New Roman"/>
          <w:color w:val="000000"/>
          <w:sz w:val="20"/>
          <w:szCs w:val="20"/>
          <w:shd w:val="clear" w:color="auto" w:fill="FFFFFF"/>
        </w:rPr>
      </w:pPr>
      <w:r>
        <w:rPr>
          <w:rStyle w:val="FootnoteReference"/>
        </w:rPr>
        <w:footnoteRef/>
      </w:r>
      <w:r>
        <w:t xml:space="preserve"> </w:t>
      </w:r>
      <w:r w:rsidRPr="00D62571">
        <w:rPr>
          <w:rFonts w:cs="Times New Roman"/>
          <w:i/>
          <w:color w:val="000000"/>
          <w:sz w:val="20"/>
          <w:szCs w:val="20"/>
          <w:shd w:val="clear" w:color="auto" w:fill="FFFFFF"/>
        </w:rPr>
        <w:t xml:space="preserve">Chicago Daily Tribune, </w:t>
      </w:r>
      <w:r>
        <w:rPr>
          <w:rFonts w:cs="Times New Roman"/>
          <w:color w:val="000000"/>
          <w:sz w:val="20"/>
          <w:szCs w:val="20"/>
          <w:shd w:val="clear" w:color="auto" w:fill="FFFFFF"/>
        </w:rPr>
        <w:t>December 26-27, 1911.</w:t>
      </w:r>
    </w:p>
  </w:footnote>
  <w:footnote w:id="24">
    <w:p w:rsidR="00CA294F" w:rsidRPr="00A12F9F" w:rsidRDefault="00CA294F" w:rsidP="008534A6">
      <w:pPr>
        <w:ind w:left="720" w:hanging="720"/>
        <w:rPr>
          <w:rFonts w:cs="Times New Roman"/>
          <w:color w:val="000000"/>
          <w:sz w:val="20"/>
          <w:szCs w:val="20"/>
          <w:shd w:val="clear" w:color="auto" w:fill="FFFFFF"/>
        </w:rPr>
      </w:pPr>
      <w:r>
        <w:rPr>
          <w:rStyle w:val="FootnoteReference"/>
        </w:rPr>
        <w:footnoteRef/>
      </w:r>
      <w:r>
        <w:t xml:space="preserve"> </w:t>
      </w:r>
      <w:r w:rsidRPr="00EA0D31">
        <w:rPr>
          <w:rFonts w:cs="Times New Roman"/>
          <w:color w:val="000000"/>
          <w:sz w:val="20"/>
          <w:szCs w:val="20"/>
          <w:shd w:val="clear" w:color="auto" w:fill="FFFFFF"/>
        </w:rPr>
        <w:t>Drennan</w:t>
      </w:r>
      <w:r>
        <w:rPr>
          <w:rFonts w:cs="Times New Roman"/>
          <w:color w:val="000000"/>
          <w:sz w:val="20"/>
          <w:szCs w:val="20"/>
          <w:shd w:val="clear" w:color="auto" w:fill="FFFFFF"/>
        </w:rPr>
        <w:t>, 62.</w:t>
      </w:r>
    </w:p>
  </w:footnote>
  <w:footnote w:id="25">
    <w:p w:rsidR="00CA294F" w:rsidRDefault="00CA294F" w:rsidP="008534A6">
      <w:pPr>
        <w:pStyle w:val="FootnoteText"/>
        <w:ind w:left="720" w:hanging="720"/>
      </w:pPr>
      <w:r>
        <w:rPr>
          <w:rStyle w:val="FootnoteReference"/>
        </w:rPr>
        <w:footnoteRef/>
      </w:r>
      <w:r>
        <w:t xml:space="preserve"> </w:t>
      </w:r>
      <w:r w:rsidRPr="00EA0D31">
        <w:rPr>
          <w:rFonts w:cs="Times New Roman"/>
          <w:color w:val="000000"/>
          <w:shd w:val="clear" w:color="auto" w:fill="FFFFFF"/>
        </w:rPr>
        <w:t>Drennan</w:t>
      </w:r>
      <w:r>
        <w:rPr>
          <w:rFonts w:cs="Times New Roman"/>
          <w:color w:val="000000"/>
          <w:shd w:val="clear" w:color="auto" w:fill="FFFFFF"/>
        </w:rPr>
        <w:t>, 62.</w:t>
      </w:r>
    </w:p>
  </w:footnote>
  <w:footnote w:id="26">
    <w:p w:rsidR="00CA294F" w:rsidRDefault="00CA294F" w:rsidP="008534A6">
      <w:pPr>
        <w:pStyle w:val="FootnoteText"/>
        <w:ind w:left="720" w:hanging="720"/>
      </w:pPr>
      <w:r>
        <w:rPr>
          <w:rStyle w:val="FootnoteReference"/>
        </w:rPr>
        <w:footnoteRef/>
      </w:r>
      <w:r>
        <w:t xml:space="preserve"> </w:t>
      </w:r>
      <w:r w:rsidRPr="00EA0D31">
        <w:rPr>
          <w:rFonts w:cs="Times New Roman"/>
          <w:color w:val="000000"/>
          <w:shd w:val="clear" w:color="auto" w:fill="FFFFFF"/>
        </w:rPr>
        <w:t>Drennan</w:t>
      </w:r>
      <w:r>
        <w:rPr>
          <w:rFonts w:cs="Times New Roman"/>
          <w:color w:val="000000"/>
          <w:shd w:val="clear" w:color="auto" w:fill="FFFFFF"/>
        </w:rPr>
        <w:t>, 61.</w:t>
      </w:r>
    </w:p>
  </w:footnote>
  <w:footnote w:id="27">
    <w:p w:rsidR="00CA294F" w:rsidRPr="00182C2F" w:rsidRDefault="00CA294F" w:rsidP="008534A6">
      <w:pPr>
        <w:pStyle w:val="FootnoteText"/>
      </w:pPr>
      <w:r>
        <w:rPr>
          <w:rStyle w:val="FootnoteReference"/>
        </w:rPr>
        <w:footnoteRef/>
      </w:r>
      <w:r>
        <w:t xml:space="preserve"> </w:t>
      </w:r>
      <w:r>
        <w:rPr>
          <w:i/>
        </w:rPr>
        <w:t>The Day Book, “</w:t>
      </w:r>
      <w:r>
        <w:t>Wright and His ‘Art Housekeeper’ Snowbound in House of Happiness.”</w:t>
      </w:r>
      <w:r>
        <w:rPr>
          <w:i/>
        </w:rPr>
        <w:t xml:space="preserve"> </w:t>
      </w:r>
      <w:r>
        <w:t>December 27, 1911.</w:t>
      </w:r>
    </w:p>
  </w:footnote>
  <w:footnote w:id="28">
    <w:p w:rsidR="00CA294F" w:rsidRPr="00E91D81" w:rsidRDefault="00CA294F" w:rsidP="00E91D81">
      <w:pPr>
        <w:ind w:left="720" w:hanging="720"/>
        <w:rPr>
          <w:rFonts w:asciiTheme="majorHAnsi" w:hAnsiTheme="majorHAnsi" w:cs="Times New Roman"/>
          <w:color w:val="000000"/>
          <w:sz w:val="20"/>
          <w:szCs w:val="20"/>
          <w:shd w:val="clear" w:color="auto" w:fill="FFFFFF"/>
        </w:rPr>
      </w:pPr>
      <w:r>
        <w:rPr>
          <w:rStyle w:val="FootnoteReference"/>
        </w:rPr>
        <w:footnoteRef/>
      </w:r>
      <w:r>
        <w:t xml:space="preserve"> </w:t>
      </w:r>
      <w:r w:rsidRPr="000D6526">
        <w:rPr>
          <w:rFonts w:asciiTheme="majorHAnsi" w:hAnsiTheme="majorHAnsi" w:cs="Times New Roman"/>
          <w:i/>
          <w:color w:val="000000"/>
          <w:sz w:val="20"/>
          <w:szCs w:val="20"/>
          <w:shd w:val="clear" w:color="auto" w:fill="FFFFFF"/>
        </w:rPr>
        <w:t xml:space="preserve">Chicago Daily Tribune, </w:t>
      </w:r>
      <w:r w:rsidRPr="000D6526">
        <w:rPr>
          <w:rFonts w:asciiTheme="majorHAnsi" w:hAnsiTheme="majorHAnsi" w:cs="Times New Roman"/>
          <w:color w:val="000000"/>
          <w:sz w:val="20"/>
          <w:szCs w:val="20"/>
          <w:shd w:val="clear" w:color="auto" w:fill="FFFFFF"/>
        </w:rPr>
        <w:t>December 26-27, 1911.</w:t>
      </w:r>
    </w:p>
  </w:footnote>
  <w:footnote w:id="29">
    <w:p w:rsidR="00CA294F" w:rsidRPr="00E47BB0" w:rsidRDefault="00CA294F" w:rsidP="008534A6">
      <w:pPr>
        <w:ind w:left="720" w:hanging="720"/>
        <w:rPr>
          <w:rFonts w:asciiTheme="majorHAnsi" w:hAnsiTheme="majorHAnsi" w:cs="Times New Roman"/>
          <w:color w:val="000000"/>
          <w:sz w:val="20"/>
          <w:szCs w:val="20"/>
          <w:shd w:val="clear" w:color="auto" w:fill="FFFFFF"/>
        </w:rPr>
      </w:pPr>
      <w:r>
        <w:rPr>
          <w:rStyle w:val="FootnoteReference"/>
        </w:rPr>
        <w:footnoteRef/>
      </w:r>
      <w:r>
        <w:t xml:space="preserve"> </w:t>
      </w:r>
      <w:r w:rsidRPr="000D6526">
        <w:rPr>
          <w:rFonts w:asciiTheme="majorHAnsi" w:hAnsiTheme="majorHAnsi" w:cs="Times New Roman"/>
          <w:i/>
          <w:color w:val="000000"/>
          <w:sz w:val="20"/>
          <w:szCs w:val="20"/>
          <w:shd w:val="clear" w:color="auto" w:fill="FFFFFF"/>
        </w:rPr>
        <w:t xml:space="preserve">Chicago Daily Tribune, </w:t>
      </w:r>
      <w:r>
        <w:rPr>
          <w:rFonts w:asciiTheme="majorHAnsi" w:hAnsiTheme="majorHAnsi" w:cs="Times New Roman"/>
          <w:color w:val="000000"/>
          <w:sz w:val="20"/>
          <w:szCs w:val="20"/>
          <w:shd w:val="clear" w:color="auto" w:fill="FFFFFF"/>
        </w:rPr>
        <w:t>December 26-27, 1911.</w:t>
      </w:r>
    </w:p>
  </w:footnote>
  <w:footnote w:id="30">
    <w:p w:rsidR="00CA294F" w:rsidRDefault="00CA294F" w:rsidP="008534A6">
      <w:pPr>
        <w:pStyle w:val="FootnoteText"/>
      </w:pPr>
      <w:r>
        <w:rPr>
          <w:rStyle w:val="FootnoteReference"/>
        </w:rPr>
        <w:footnoteRef/>
      </w:r>
      <w:r>
        <w:t xml:space="preserve"> </w:t>
      </w:r>
      <w:r>
        <w:rPr>
          <w:i/>
        </w:rPr>
        <w:t>The Day Book, “</w:t>
      </w:r>
      <w:r>
        <w:t>Wright and His ‘Art Housekeeper’ Snowbound in House of Happiness.”</w:t>
      </w:r>
      <w:r>
        <w:rPr>
          <w:i/>
        </w:rPr>
        <w:t xml:space="preserve"> </w:t>
      </w:r>
      <w:r>
        <w:t>December 27, 1911.</w:t>
      </w:r>
    </w:p>
  </w:footnote>
  <w:footnote w:id="31">
    <w:p w:rsidR="00CA294F" w:rsidRPr="00445F62" w:rsidRDefault="00CA294F" w:rsidP="00445F62">
      <w:pPr>
        <w:ind w:left="720" w:hanging="720"/>
        <w:rPr>
          <w:rFonts w:cs="Times New Roman"/>
          <w:color w:val="000000"/>
          <w:sz w:val="20"/>
          <w:szCs w:val="20"/>
          <w:shd w:val="clear" w:color="auto" w:fill="FFFFFF"/>
        </w:rPr>
      </w:pPr>
      <w:r>
        <w:rPr>
          <w:rStyle w:val="FootnoteReference"/>
        </w:rPr>
        <w:footnoteRef/>
      </w:r>
      <w:r>
        <w:t xml:space="preserve"> </w:t>
      </w:r>
      <w:r w:rsidRPr="00EA0D31">
        <w:rPr>
          <w:rFonts w:cs="Times New Roman"/>
          <w:color w:val="000000"/>
          <w:sz w:val="20"/>
          <w:szCs w:val="20"/>
          <w:shd w:val="clear" w:color="auto" w:fill="FFFFFF"/>
        </w:rPr>
        <w:t>Drennan</w:t>
      </w:r>
      <w:r>
        <w:rPr>
          <w:rFonts w:cs="Times New Roman"/>
          <w:color w:val="000000"/>
          <w:sz w:val="20"/>
          <w:szCs w:val="20"/>
          <w:shd w:val="clear" w:color="auto" w:fill="FFFFFF"/>
        </w:rPr>
        <w:t>, 43.</w:t>
      </w:r>
    </w:p>
  </w:footnote>
  <w:footnote w:id="32">
    <w:p w:rsidR="00CA294F" w:rsidRDefault="00CA294F" w:rsidP="00892FDE">
      <w:pPr>
        <w:pStyle w:val="FootnoteText"/>
        <w:ind w:left="720" w:hanging="720"/>
      </w:pPr>
      <w:r>
        <w:rPr>
          <w:rStyle w:val="FootnoteReference"/>
        </w:rPr>
        <w:footnoteRef/>
      </w:r>
      <w:r>
        <w:t xml:space="preserve"> </w:t>
      </w:r>
      <w:r w:rsidRPr="000D205B">
        <w:rPr>
          <w:rFonts w:cstheme="minorHAnsi"/>
          <w:color w:val="333333"/>
          <w:shd w:val="clear" w:color="auto" w:fill="FFFFFF"/>
        </w:rPr>
        <w:t>Welter</w:t>
      </w:r>
      <w:r>
        <w:rPr>
          <w:rFonts w:cstheme="minorHAnsi"/>
          <w:color w:val="333333"/>
          <w:shd w:val="clear" w:color="auto" w:fill="FFFFFF"/>
        </w:rPr>
        <w:t>, 154</w:t>
      </w:r>
      <w:r>
        <w:t>.</w:t>
      </w:r>
    </w:p>
  </w:footnote>
  <w:footnote w:id="33">
    <w:p w:rsidR="00CA294F" w:rsidRPr="006B16A7" w:rsidRDefault="00CA294F" w:rsidP="006B16A7">
      <w:pPr>
        <w:ind w:left="720" w:hanging="720"/>
        <w:rPr>
          <w:rFonts w:cs="Times New Roman"/>
          <w:color w:val="000000"/>
          <w:sz w:val="20"/>
          <w:szCs w:val="20"/>
          <w:shd w:val="clear" w:color="auto" w:fill="FFFFFF"/>
        </w:rPr>
      </w:pPr>
      <w:r>
        <w:rPr>
          <w:rStyle w:val="FootnoteReference"/>
        </w:rPr>
        <w:footnoteRef/>
      </w:r>
      <w:r>
        <w:t xml:space="preserve"> </w:t>
      </w:r>
      <w:bookmarkStart w:id="5" w:name="_Hlk497938361"/>
      <w:r w:rsidRPr="00EA0D31">
        <w:rPr>
          <w:rFonts w:cs="Times New Roman"/>
          <w:color w:val="000000"/>
          <w:sz w:val="20"/>
          <w:szCs w:val="20"/>
          <w:shd w:val="clear" w:color="auto" w:fill="FFFFFF"/>
        </w:rPr>
        <w:t>Drennan</w:t>
      </w:r>
      <w:r>
        <w:rPr>
          <w:rFonts w:cs="Times New Roman"/>
          <w:color w:val="000000"/>
          <w:sz w:val="20"/>
          <w:szCs w:val="20"/>
          <w:shd w:val="clear" w:color="auto" w:fill="FFFFFF"/>
        </w:rPr>
        <w:t>, 42.</w:t>
      </w:r>
      <w:bookmarkEnd w:id="5"/>
    </w:p>
  </w:footnote>
  <w:footnote w:id="34">
    <w:p w:rsidR="00CA294F" w:rsidRPr="003A723C" w:rsidRDefault="00CA294F" w:rsidP="003A723C">
      <w:pPr>
        <w:ind w:left="720" w:hanging="720"/>
        <w:rPr>
          <w:rFonts w:cs="Times New Roman"/>
          <w:color w:val="000000"/>
          <w:sz w:val="20"/>
          <w:szCs w:val="20"/>
          <w:shd w:val="clear" w:color="auto" w:fill="FFFFFF"/>
        </w:rPr>
      </w:pPr>
      <w:r>
        <w:rPr>
          <w:rStyle w:val="FootnoteReference"/>
        </w:rPr>
        <w:footnoteRef/>
      </w:r>
      <w:r>
        <w:t xml:space="preserve"> </w:t>
      </w:r>
      <w:r w:rsidRPr="00EA0D31">
        <w:rPr>
          <w:rFonts w:cs="Times New Roman"/>
          <w:color w:val="000000"/>
          <w:sz w:val="20"/>
          <w:szCs w:val="20"/>
          <w:shd w:val="clear" w:color="auto" w:fill="FFFFFF"/>
        </w:rPr>
        <w:t>Drennan</w:t>
      </w:r>
      <w:r>
        <w:rPr>
          <w:rFonts w:cs="Times New Roman"/>
          <w:color w:val="000000"/>
          <w:sz w:val="20"/>
          <w:szCs w:val="20"/>
          <w:shd w:val="clear" w:color="auto" w:fill="FFFFFF"/>
        </w:rPr>
        <w:t>. 42.</w:t>
      </w:r>
    </w:p>
  </w:footnote>
  <w:footnote w:id="35">
    <w:p w:rsidR="00CA294F" w:rsidRDefault="00CA294F">
      <w:pPr>
        <w:pStyle w:val="FootnoteText"/>
      </w:pPr>
      <w:r>
        <w:rPr>
          <w:rStyle w:val="FootnoteReference"/>
        </w:rPr>
        <w:footnoteRef/>
      </w:r>
      <w:r>
        <w:t xml:space="preserve"> </w:t>
      </w:r>
      <w:r w:rsidRPr="00804FE0">
        <w:rPr>
          <w:rFonts w:ascii="Times New Roman" w:hAnsi="Times New Roman" w:cs="Times New Roman"/>
          <w:color w:val="000000"/>
          <w:shd w:val="clear" w:color="auto" w:fill="FFFFFF"/>
        </w:rPr>
        <w:t>Key, Ellen.</w:t>
      </w:r>
      <w:r w:rsidRPr="00804FE0">
        <w:rPr>
          <w:rStyle w:val="apple-converted-space"/>
          <w:rFonts w:ascii="Times New Roman" w:hAnsi="Times New Roman" w:cs="Times New Roman"/>
          <w:color w:val="000000"/>
          <w:shd w:val="clear" w:color="auto" w:fill="FFFFFF"/>
        </w:rPr>
        <w:t> </w:t>
      </w:r>
      <w:r w:rsidRPr="00804FE0">
        <w:rPr>
          <w:rFonts w:ascii="Times New Roman" w:hAnsi="Times New Roman" w:cs="Times New Roman"/>
          <w:i/>
          <w:iCs/>
          <w:color w:val="000000"/>
          <w:bdr w:val="none" w:sz="0" w:space="0" w:color="auto" w:frame="1"/>
          <w:shd w:val="clear" w:color="auto" w:fill="FFFFFF"/>
        </w:rPr>
        <w:t>Love and Marriage.</w:t>
      </w:r>
      <w:r w:rsidRPr="00804FE0">
        <w:rPr>
          <w:rStyle w:val="apple-converted-space"/>
          <w:rFonts w:ascii="Times New Roman" w:hAnsi="Times New Roman" w:cs="Times New Roman"/>
          <w:color w:val="000000"/>
          <w:shd w:val="clear" w:color="auto" w:fill="FFFFFF"/>
        </w:rPr>
        <w:t> </w:t>
      </w:r>
      <w:r w:rsidRPr="00804FE0">
        <w:rPr>
          <w:rFonts w:ascii="Times New Roman" w:hAnsi="Times New Roman" w:cs="Times New Roman"/>
          <w:color w:val="000000"/>
          <w:shd w:val="clear" w:color="auto" w:fill="FFFFFF"/>
        </w:rPr>
        <w:t>New York: Putnam, 1911.</w:t>
      </w:r>
      <w:r>
        <w:rPr>
          <w:rFonts w:ascii="Times New Roman" w:hAnsi="Times New Roman" w:cs="Times New Roman"/>
          <w:color w:val="000000"/>
          <w:shd w:val="clear" w:color="auto" w:fill="FFFFFF"/>
        </w:rPr>
        <w:t xml:space="preserve"> P. 56.</w:t>
      </w:r>
    </w:p>
  </w:footnote>
  <w:footnote w:id="36">
    <w:p w:rsidR="00CA294F" w:rsidRPr="00911CE9" w:rsidRDefault="00CA294F" w:rsidP="004525CF">
      <w:pPr>
        <w:rPr>
          <w:rFonts w:cs="Times New Roman"/>
          <w:color w:val="222222"/>
          <w:sz w:val="20"/>
          <w:szCs w:val="20"/>
          <w:shd w:val="clear" w:color="auto" w:fill="FFFFFF"/>
        </w:rPr>
      </w:pPr>
      <w:r>
        <w:rPr>
          <w:rStyle w:val="FootnoteReference"/>
        </w:rPr>
        <w:footnoteRef/>
      </w:r>
      <w:r>
        <w:t xml:space="preserve"> </w:t>
      </w:r>
      <w:r w:rsidRPr="00FD115E">
        <w:rPr>
          <w:rFonts w:cs="Times New Roman"/>
          <w:color w:val="222222"/>
          <w:sz w:val="20"/>
          <w:szCs w:val="20"/>
          <w:shd w:val="clear" w:color="auto" w:fill="FFFFFF"/>
        </w:rPr>
        <w:t>Borthwick, Mamah, and Alice T. Friedman. "Frank Lloyd Wright and Feminism: Mamah Borthwick's Letters to</w:t>
      </w:r>
      <w:r>
        <w:rPr>
          <w:rFonts w:cs="Times New Roman"/>
          <w:color w:val="222222"/>
          <w:sz w:val="20"/>
          <w:szCs w:val="20"/>
          <w:shd w:val="clear" w:color="auto" w:fill="FFFFFF"/>
        </w:rPr>
        <w:t xml:space="preserve"> </w:t>
      </w:r>
      <w:r w:rsidRPr="00FD115E">
        <w:rPr>
          <w:rFonts w:cs="Times New Roman"/>
          <w:color w:val="222222"/>
          <w:sz w:val="20"/>
          <w:szCs w:val="20"/>
          <w:shd w:val="clear" w:color="auto" w:fill="FFFFFF"/>
        </w:rPr>
        <w:t>Ellen Key."</w:t>
      </w:r>
      <w:r w:rsidRPr="00FD115E">
        <w:rPr>
          <w:rStyle w:val="apple-converted-space"/>
          <w:rFonts w:cs="Times New Roman"/>
          <w:color w:val="222222"/>
          <w:sz w:val="20"/>
          <w:szCs w:val="20"/>
          <w:shd w:val="clear" w:color="auto" w:fill="FFFFFF"/>
        </w:rPr>
        <w:t> </w:t>
      </w:r>
      <w:r w:rsidRPr="00FD115E">
        <w:rPr>
          <w:rFonts w:cs="Times New Roman"/>
          <w:i/>
          <w:iCs/>
          <w:color w:val="222222"/>
          <w:sz w:val="20"/>
          <w:szCs w:val="20"/>
          <w:shd w:val="clear" w:color="auto" w:fill="FFFFFF"/>
        </w:rPr>
        <w:t>Journal of the Society of Architectural Historians</w:t>
      </w:r>
      <w:r w:rsidRPr="00FD115E">
        <w:rPr>
          <w:rStyle w:val="apple-converted-space"/>
          <w:rFonts w:cs="Times New Roman"/>
          <w:color w:val="222222"/>
          <w:sz w:val="20"/>
          <w:szCs w:val="20"/>
          <w:shd w:val="clear" w:color="auto" w:fill="FFFFFF"/>
        </w:rPr>
        <w:t> </w:t>
      </w:r>
      <w:r w:rsidRPr="00FD115E">
        <w:rPr>
          <w:rFonts w:cs="Times New Roman"/>
          <w:color w:val="222222"/>
          <w:sz w:val="20"/>
          <w:szCs w:val="20"/>
          <w:shd w:val="clear" w:color="auto" w:fill="FFFFFF"/>
        </w:rPr>
        <w:t>61, no. 2 (2002): 140-51.</w:t>
      </w:r>
    </w:p>
  </w:footnote>
  <w:footnote w:id="37">
    <w:p w:rsidR="00CA294F" w:rsidRPr="00E91D81" w:rsidRDefault="00CA294F" w:rsidP="004525CF">
      <w:pPr>
        <w:rPr>
          <w:rFonts w:cs="Times New Roman"/>
          <w:color w:val="0563C1" w:themeColor="hyperlink"/>
          <w:sz w:val="20"/>
          <w:szCs w:val="20"/>
          <w:u w:val="single"/>
          <w:shd w:val="clear" w:color="auto" w:fill="FFFFFF"/>
        </w:rPr>
      </w:pPr>
      <w:r>
        <w:rPr>
          <w:rStyle w:val="FootnoteReference"/>
        </w:rPr>
        <w:footnoteRef/>
      </w:r>
      <w:r>
        <w:t xml:space="preserve"> </w:t>
      </w:r>
      <w:bookmarkStart w:id="6" w:name="_Hlk497977545"/>
      <w:r w:rsidRPr="00FD115E">
        <w:rPr>
          <w:rFonts w:cs="Times New Roman"/>
          <w:color w:val="222222"/>
          <w:sz w:val="20"/>
          <w:szCs w:val="20"/>
          <w:shd w:val="clear" w:color="auto" w:fill="FFFFFF"/>
        </w:rPr>
        <w:t>Twombly, Robert C. "Frank Lloyd Wright in Spring Green, 1911-1932."</w:t>
      </w:r>
      <w:r w:rsidRPr="00FD115E">
        <w:rPr>
          <w:rStyle w:val="apple-converted-space"/>
          <w:rFonts w:cs="Times New Roman"/>
          <w:color w:val="222222"/>
          <w:sz w:val="20"/>
          <w:szCs w:val="20"/>
          <w:shd w:val="clear" w:color="auto" w:fill="FFFFFF"/>
        </w:rPr>
        <w:t> </w:t>
      </w:r>
      <w:r w:rsidRPr="00FD115E">
        <w:rPr>
          <w:rFonts w:cs="Times New Roman"/>
          <w:i/>
          <w:iCs/>
          <w:color w:val="222222"/>
          <w:sz w:val="20"/>
          <w:szCs w:val="20"/>
          <w:shd w:val="clear" w:color="auto" w:fill="FFFFFF"/>
        </w:rPr>
        <w:t>The Wisconsin Magazine of History</w:t>
      </w:r>
      <w:r w:rsidRPr="00FD115E">
        <w:rPr>
          <w:rStyle w:val="apple-converted-space"/>
          <w:rFonts w:cs="Times New Roman"/>
          <w:color w:val="222222"/>
          <w:sz w:val="20"/>
          <w:szCs w:val="20"/>
          <w:shd w:val="clear" w:color="auto" w:fill="FFFFFF"/>
        </w:rPr>
        <w:t> </w:t>
      </w:r>
      <w:r w:rsidRPr="00FD115E">
        <w:rPr>
          <w:rFonts w:cs="Times New Roman"/>
          <w:color w:val="222222"/>
          <w:sz w:val="20"/>
          <w:szCs w:val="20"/>
          <w:shd w:val="clear" w:color="auto" w:fill="FFFFFF"/>
        </w:rPr>
        <w:t xml:space="preserve">51, no. 3 (1968): 200-17. </w:t>
      </w:r>
      <w:hyperlink r:id="rId1" w:history="1">
        <w:r w:rsidRPr="00FD115E">
          <w:rPr>
            <w:rStyle w:val="Hyperlink"/>
            <w:rFonts w:cs="Times New Roman"/>
            <w:sz w:val="20"/>
            <w:szCs w:val="20"/>
            <w:shd w:val="clear" w:color="auto" w:fill="FFFFFF"/>
          </w:rPr>
          <w:t>http://www.jstor.org/stable/4634331</w:t>
        </w:r>
      </w:hyperlink>
      <w:bookmarkEnd w:id="6"/>
    </w:p>
  </w:footnote>
  <w:footnote w:id="38">
    <w:p w:rsidR="00CA294F" w:rsidRDefault="00CA294F">
      <w:pPr>
        <w:pStyle w:val="FootnoteText"/>
      </w:pPr>
      <w:r>
        <w:rPr>
          <w:rStyle w:val="FootnoteReference"/>
        </w:rPr>
        <w:footnoteRef/>
      </w:r>
      <w:r>
        <w:t xml:space="preserve"> </w:t>
      </w:r>
      <w:r w:rsidRPr="00FD115E">
        <w:rPr>
          <w:rFonts w:cs="Times New Roman"/>
          <w:color w:val="222222"/>
          <w:shd w:val="clear" w:color="auto" w:fill="FFFFFF"/>
        </w:rPr>
        <w:t>Twombly</w:t>
      </w:r>
      <w:r>
        <w:rPr>
          <w:rFonts w:cs="Times New Roman"/>
          <w:color w:val="222222"/>
          <w:shd w:val="clear" w:color="auto" w:fill="FFFFFF"/>
        </w:rPr>
        <w:t>,</w:t>
      </w:r>
      <w:r w:rsidRPr="00FD115E">
        <w:rPr>
          <w:rFonts w:cs="Times New Roman"/>
          <w:color w:val="222222"/>
          <w:shd w:val="clear" w:color="auto" w:fill="FFFFFF"/>
        </w:rPr>
        <w:t xml:space="preserve"> "Frank Lloyd Wright in Spring Green, 1911-1932</w:t>
      </w:r>
      <w:r>
        <w:rPr>
          <w:rFonts w:cs="Times New Roman"/>
          <w:color w:val="222222"/>
          <w:shd w:val="clear" w:color="auto" w:fill="FFFFFF"/>
        </w:rPr>
        <w:t xml:space="preserve">,” 143. </w:t>
      </w:r>
    </w:p>
  </w:footnote>
  <w:footnote w:id="39">
    <w:p w:rsidR="00CA294F" w:rsidRDefault="00CA294F">
      <w:pPr>
        <w:pStyle w:val="FootnoteText"/>
      </w:pPr>
      <w:r>
        <w:rPr>
          <w:rStyle w:val="FootnoteReference"/>
        </w:rPr>
        <w:footnoteRef/>
      </w:r>
      <w:r>
        <w:t xml:space="preserve"> Drennan, 40.</w:t>
      </w:r>
    </w:p>
  </w:footnote>
  <w:footnote w:id="40">
    <w:p w:rsidR="00CA294F" w:rsidRDefault="00CA294F" w:rsidP="0010402C">
      <w:pPr>
        <w:pStyle w:val="FootnoteText"/>
      </w:pPr>
      <w:r>
        <w:rPr>
          <w:rStyle w:val="FootnoteReference"/>
        </w:rPr>
        <w:footnoteRef/>
      </w:r>
      <w:r>
        <w:t xml:space="preserve"> </w:t>
      </w:r>
      <w:r w:rsidRPr="005934AF">
        <w:rPr>
          <w:rFonts w:cs="Times New Roman"/>
          <w:color w:val="000000"/>
          <w:shd w:val="clear" w:color="auto" w:fill="FFFFFF"/>
        </w:rPr>
        <w:t>Wright, Frank Lloyd.</w:t>
      </w:r>
      <w:r w:rsidRPr="005934AF">
        <w:rPr>
          <w:rStyle w:val="apple-converted-space"/>
          <w:rFonts w:cs="Times New Roman"/>
          <w:color w:val="000000"/>
          <w:shd w:val="clear" w:color="auto" w:fill="FFFFFF"/>
        </w:rPr>
        <w:t> </w:t>
      </w:r>
      <w:r w:rsidRPr="005934AF">
        <w:rPr>
          <w:rFonts w:cs="Times New Roman"/>
          <w:i/>
          <w:iCs/>
          <w:color w:val="000000"/>
          <w:bdr w:val="none" w:sz="0" w:space="0" w:color="auto" w:frame="1"/>
          <w:shd w:val="clear" w:color="auto" w:fill="FFFFFF"/>
        </w:rPr>
        <w:t>Frank Lloyd Wright, an Autobiography.</w:t>
      </w:r>
      <w:r w:rsidRPr="005934AF">
        <w:rPr>
          <w:rStyle w:val="apple-converted-space"/>
          <w:rFonts w:cs="Times New Roman"/>
          <w:color w:val="000000"/>
          <w:shd w:val="clear" w:color="auto" w:fill="FFFFFF"/>
        </w:rPr>
        <w:t> </w:t>
      </w:r>
      <w:r w:rsidRPr="005934AF">
        <w:rPr>
          <w:rFonts w:cs="Times New Roman"/>
          <w:color w:val="000000"/>
          <w:shd w:val="clear" w:color="auto" w:fill="FFFFFF"/>
        </w:rPr>
        <w:t>First ed. 1943</w:t>
      </w:r>
      <w:r w:rsidR="00BB6D1A">
        <w:rPr>
          <w:rFonts w:cs="Times New Roman"/>
          <w:color w:val="000000"/>
          <w:shd w:val="clear" w:color="auto" w:fill="FFFFFF"/>
        </w:rPr>
        <w:t>. P. 175</w:t>
      </w:r>
      <w:r>
        <w:rPr>
          <w:rFonts w:cs="Times New Roman"/>
          <w:color w:val="000000"/>
          <w:shd w:val="clear" w:color="auto" w:fill="FFFFFF"/>
        </w:rPr>
        <w:t>.</w:t>
      </w:r>
    </w:p>
  </w:footnote>
  <w:footnote w:id="41">
    <w:p w:rsidR="00CA294F" w:rsidRPr="0011499C" w:rsidRDefault="00CA294F" w:rsidP="004525CF">
      <w:pPr>
        <w:pStyle w:val="FootnoteText"/>
        <w:rPr>
          <w:rFonts w:ascii="Times New Roman" w:hAnsi="Times New Roman" w:cs="Times New Roman"/>
          <w:sz w:val="22"/>
          <w:szCs w:val="22"/>
        </w:rPr>
      </w:pPr>
      <w:r>
        <w:rPr>
          <w:rStyle w:val="FootnoteReference"/>
        </w:rPr>
        <w:footnoteRef/>
      </w:r>
      <w:r>
        <w:t xml:space="preserve"> </w:t>
      </w:r>
      <w:r w:rsidRPr="006B16A7">
        <w:rPr>
          <w:rFonts w:ascii="Times New Roman" w:hAnsi="Times New Roman" w:cs="Times New Roman"/>
          <w:color w:val="3A3A3A"/>
          <w:shd w:val="clear" w:color="auto" w:fill="FFFFFF"/>
        </w:rPr>
        <w:t>Davenport, Charles Benedict. </w:t>
      </w:r>
      <w:r w:rsidRPr="006B16A7">
        <w:rPr>
          <w:rFonts w:ascii="Times New Roman" w:hAnsi="Times New Roman" w:cs="Times New Roman"/>
          <w:i/>
          <w:iCs/>
          <w:color w:val="3A3A3A"/>
          <w:shd w:val="clear" w:color="auto" w:fill="FFFFFF"/>
        </w:rPr>
        <w:t>State Laws Limiting Marriage Selection Examined in the Light of Eugenics / by Charles B. Davenport.</w:t>
      </w:r>
      <w:r w:rsidRPr="006B16A7">
        <w:rPr>
          <w:rFonts w:ascii="Times New Roman" w:hAnsi="Times New Roman" w:cs="Times New Roman"/>
          <w:color w:val="3A3A3A"/>
          <w:shd w:val="clear" w:color="auto" w:fill="FFFFFF"/>
        </w:rPr>
        <w:t> Bulletin (</w:t>
      </w:r>
      <w:proofErr w:type="gramStart"/>
      <w:r w:rsidRPr="006B16A7">
        <w:rPr>
          <w:rFonts w:ascii="Times New Roman" w:hAnsi="Times New Roman" w:cs="Times New Roman"/>
          <w:color w:val="3A3A3A"/>
          <w:shd w:val="clear" w:color="auto" w:fill="FFFFFF"/>
        </w:rPr>
        <w:t>Eugen</w:t>
      </w:r>
      <w:r w:rsidR="005370A6">
        <w:rPr>
          <w:rFonts w:ascii="Times New Roman" w:hAnsi="Times New Roman" w:cs="Times New Roman"/>
          <w:color w:val="3A3A3A"/>
          <w:shd w:val="clear" w:color="auto" w:fill="FFFFFF"/>
        </w:rPr>
        <w:t xml:space="preserve">  </w:t>
      </w:r>
      <w:proofErr w:type="spellStart"/>
      <w:r w:rsidRPr="006B16A7">
        <w:rPr>
          <w:rFonts w:ascii="Times New Roman" w:hAnsi="Times New Roman" w:cs="Times New Roman"/>
          <w:color w:val="3A3A3A"/>
          <w:shd w:val="clear" w:color="auto" w:fill="FFFFFF"/>
        </w:rPr>
        <w:t>ics</w:t>
      </w:r>
      <w:proofErr w:type="spellEnd"/>
      <w:proofErr w:type="gramEnd"/>
      <w:r w:rsidRPr="006B16A7">
        <w:rPr>
          <w:rFonts w:ascii="Times New Roman" w:hAnsi="Times New Roman" w:cs="Times New Roman"/>
          <w:color w:val="3A3A3A"/>
          <w:shd w:val="clear" w:color="auto" w:fill="FFFFFF"/>
        </w:rPr>
        <w:t xml:space="preserve"> Record Office); No. 9. 1913.</w:t>
      </w:r>
    </w:p>
  </w:footnote>
  <w:footnote w:id="42">
    <w:p w:rsidR="00CA294F" w:rsidRPr="006B16A7" w:rsidRDefault="00CA294F" w:rsidP="003E2234">
      <w:pPr>
        <w:pStyle w:val="FootnoteText"/>
        <w:ind w:left="720" w:hanging="720"/>
        <w:rPr>
          <w:rFonts w:ascii="Times New Roman" w:hAnsi="Times New Roman" w:cs="Times New Roman"/>
        </w:rPr>
      </w:pPr>
      <w:r>
        <w:rPr>
          <w:rStyle w:val="FootnoteReference"/>
        </w:rPr>
        <w:footnoteRef/>
      </w:r>
      <w:r>
        <w:t xml:space="preserve"> </w:t>
      </w:r>
      <w:r w:rsidRPr="006B16A7">
        <w:rPr>
          <w:rFonts w:ascii="Times New Roman" w:hAnsi="Times New Roman" w:cs="Times New Roman"/>
          <w:color w:val="3A3A3A"/>
          <w:shd w:val="clear" w:color="auto" w:fill="FFFFFF"/>
        </w:rPr>
        <w:t>Reed, C. A. L. </w:t>
      </w:r>
      <w:r w:rsidRPr="006B16A7">
        <w:rPr>
          <w:rFonts w:ascii="Times New Roman" w:hAnsi="Times New Roman" w:cs="Times New Roman"/>
          <w:i/>
          <w:iCs/>
          <w:color w:val="3A3A3A"/>
          <w:shd w:val="clear" w:color="auto" w:fill="FFFFFF"/>
        </w:rPr>
        <w:t>Marriage and Genetics: Laws of Human Breeding and Applied Eugenics</w:t>
      </w:r>
      <w:r w:rsidRPr="006B16A7">
        <w:rPr>
          <w:rFonts w:ascii="Times New Roman" w:hAnsi="Times New Roman" w:cs="Times New Roman"/>
          <w:color w:val="3A3A3A"/>
          <w:shd w:val="clear" w:color="auto" w:fill="FFFFFF"/>
        </w:rPr>
        <w:t>. Galton Press, 1913.</w:t>
      </w:r>
    </w:p>
  </w:footnote>
  <w:footnote w:id="43">
    <w:p w:rsidR="00CA294F" w:rsidRPr="00025757" w:rsidRDefault="00CA294F">
      <w:pPr>
        <w:pStyle w:val="FootnoteText"/>
      </w:pPr>
      <w:r>
        <w:rPr>
          <w:rStyle w:val="FootnoteReference"/>
        </w:rPr>
        <w:footnoteRef/>
      </w:r>
      <w:r>
        <w:t xml:space="preserve"> </w:t>
      </w:r>
      <w:r w:rsidRPr="00025757">
        <w:rPr>
          <w:color w:val="3A3A3A"/>
          <w:shd w:val="clear" w:color="auto" w:fill="FFFFFF"/>
        </w:rPr>
        <w:t>Sanger, Margaret. </w:t>
      </w:r>
      <w:r w:rsidRPr="00025757">
        <w:rPr>
          <w:i/>
          <w:iCs/>
          <w:color w:val="3A3A3A"/>
          <w:shd w:val="clear" w:color="auto" w:fill="FFFFFF"/>
        </w:rPr>
        <w:t>Woman and t</w:t>
      </w:r>
      <w:r>
        <w:rPr>
          <w:i/>
          <w:iCs/>
          <w:color w:val="3A3A3A"/>
          <w:shd w:val="clear" w:color="auto" w:fill="FFFFFF"/>
        </w:rPr>
        <w:t>he New Race / by Margaret Sanger</w:t>
      </w:r>
      <w:r w:rsidRPr="00025757">
        <w:rPr>
          <w:i/>
          <w:iCs/>
          <w:color w:val="3A3A3A"/>
          <w:shd w:val="clear" w:color="auto" w:fill="FFFFFF"/>
        </w:rPr>
        <w:t>; with a Pref. by Havelock Ellis.</w:t>
      </w:r>
      <w:r w:rsidRPr="00025757">
        <w:rPr>
          <w:color w:val="3A3A3A"/>
          <w:shd w:val="clear" w:color="auto" w:fill="FFFFFF"/>
        </w:rPr>
        <w:t> 1920</w:t>
      </w:r>
      <w:r w:rsidR="00D57891">
        <w:rPr>
          <w:color w:val="3A3A3A"/>
          <w:shd w:val="clear" w:color="auto" w:fill="FFFFFF"/>
        </w:rPr>
        <w:t>.</w:t>
      </w:r>
    </w:p>
  </w:footnote>
  <w:footnote w:id="44">
    <w:p w:rsidR="00CA294F" w:rsidRPr="00E91D81" w:rsidRDefault="00CA294F" w:rsidP="00E91D81">
      <w:pPr>
        <w:rPr>
          <w:rFonts w:ascii="Times New Roman" w:hAnsi="Times New Roman" w:cs="Times New Roman"/>
          <w:color w:val="000000"/>
          <w:sz w:val="20"/>
          <w:szCs w:val="20"/>
          <w:shd w:val="clear" w:color="auto" w:fill="FFFFFF"/>
        </w:rPr>
      </w:pPr>
      <w:r>
        <w:rPr>
          <w:rStyle w:val="FootnoteReference"/>
        </w:rPr>
        <w:footnoteRef/>
      </w:r>
      <w:r>
        <w:t xml:space="preserve"> </w:t>
      </w:r>
      <w:bookmarkStart w:id="7" w:name="_Hlk497975484"/>
      <w:r w:rsidRPr="00804FE0">
        <w:rPr>
          <w:rFonts w:ascii="Times New Roman" w:hAnsi="Times New Roman" w:cs="Times New Roman"/>
          <w:color w:val="000000"/>
          <w:sz w:val="20"/>
          <w:szCs w:val="20"/>
          <w:shd w:val="clear" w:color="auto" w:fill="FFFFFF"/>
        </w:rPr>
        <w:t>Key, Ellen.</w:t>
      </w:r>
      <w:r w:rsidRPr="00804FE0">
        <w:rPr>
          <w:rStyle w:val="apple-converted-space"/>
          <w:rFonts w:ascii="Times New Roman" w:hAnsi="Times New Roman" w:cs="Times New Roman"/>
          <w:color w:val="000000"/>
          <w:sz w:val="20"/>
          <w:szCs w:val="20"/>
          <w:shd w:val="clear" w:color="auto" w:fill="FFFFFF"/>
        </w:rPr>
        <w:t> </w:t>
      </w:r>
      <w:r w:rsidRPr="00804FE0">
        <w:rPr>
          <w:rFonts w:ascii="Times New Roman" w:hAnsi="Times New Roman" w:cs="Times New Roman"/>
          <w:i/>
          <w:iCs/>
          <w:color w:val="000000"/>
          <w:sz w:val="20"/>
          <w:szCs w:val="20"/>
          <w:bdr w:val="none" w:sz="0" w:space="0" w:color="auto" w:frame="1"/>
          <w:shd w:val="clear" w:color="auto" w:fill="FFFFFF"/>
        </w:rPr>
        <w:t>Love and Marriage.</w:t>
      </w:r>
      <w:r w:rsidRPr="00804FE0">
        <w:rPr>
          <w:rStyle w:val="apple-converted-space"/>
          <w:rFonts w:ascii="Times New Roman" w:hAnsi="Times New Roman" w:cs="Times New Roman"/>
          <w:color w:val="000000"/>
          <w:sz w:val="20"/>
          <w:szCs w:val="20"/>
          <w:shd w:val="clear" w:color="auto" w:fill="FFFFFF"/>
        </w:rPr>
        <w:t> </w:t>
      </w:r>
      <w:r w:rsidRPr="00804FE0">
        <w:rPr>
          <w:rFonts w:ascii="Times New Roman" w:hAnsi="Times New Roman" w:cs="Times New Roman"/>
          <w:color w:val="000000"/>
          <w:sz w:val="20"/>
          <w:szCs w:val="20"/>
          <w:shd w:val="clear" w:color="auto" w:fill="FFFFFF"/>
        </w:rPr>
        <w:t>New York: Putnam, 1911.</w:t>
      </w:r>
      <w:bookmarkEnd w:id="7"/>
      <w:r>
        <w:rPr>
          <w:rFonts w:ascii="Times New Roman" w:hAnsi="Times New Roman" w:cs="Times New Roman"/>
          <w:color w:val="000000"/>
          <w:sz w:val="20"/>
          <w:szCs w:val="20"/>
          <w:shd w:val="clear" w:color="auto" w:fill="FFFFFF"/>
        </w:rPr>
        <w:t xml:space="preserve"> P.143.</w:t>
      </w:r>
    </w:p>
  </w:footnote>
  <w:footnote w:id="45">
    <w:p w:rsidR="00CA294F" w:rsidRDefault="00CA294F">
      <w:pPr>
        <w:pStyle w:val="FootnoteText"/>
      </w:pPr>
      <w:r>
        <w:rPr>
          <w:rStyle w:val="FootnoteReference"/>
        </w:rPr>
        <w:footnoteRef/>
      </w:r>
      <w:r>
        <w:t xml:space="preserve"> </w:t>
      </w:r>
      <w:r w:rsidRPr="00804FE0">
        <w:rPr>
          <w:rFonts w:ascii="Times New Roman" w:hAnsi="Times New Roman" w:cs="Times New Roman"/>
          <w:color w:val="000000"/>
          <w:shd w:val="clear" w:color="auto" w:fill="FFFFFF"/>
        </w:rPr>
        <w:t>Key</w:t>
      </w:r>
      <w:r>
        <w:rPr>
          <w:rFonts w:ascii="Times New Roman" w:hAnsi="Times New Roman" w:cs="Times New Roman"/>
          <w:color w:val="000000"/>
          <w:shd w:val="clear" w:color="auto" w:fill="FFFFFF"/>
        </w:rPr>
        <w:t>, P. 153.</w:t>
      </w:r>
    </w:p>
  </w:footnote>
  <w:footnote w:id="46">
    <w:p w:rsidR="00CA294F" w:rsidRPr="00FB59DE" w:rsidRDefault="00CA294F" w:rsidP="004525CF">
      <w:pPr>
        <w:rPr>
          <w:rFonts w:ascii="Times New Roman" w:hAnsi="Times New Roman" w:cs="Times New Roman"/>
          <w:color w:val="000000"/>
          <w:sz w:val="24"/>
          <w:szCs w:val="24"/>
          <w:shd w:val="clear" w:color="auto" w:fill="FFFFFF"/>
        </w:rPr>
      </w:pPr>
      <w:r>
        <w:rPr>
          <w:rStyle w:val="FootnoteReference"/>
        </w:rPr>
        <w:footnoteRef/>
      </w:r>
      <w:r>
        <w:t xml:space="preserve"> </w:t>
      </w:r>
      <w:bookmarkStart w:id="8" w:name="_Hlk497983019"/>
      <w:r w:rsidRPr="00E4637E">
        <w:rPr>
          <w:rFonts w:cstheme="minorHAnsi"/>
          <w:color w:val="000000"/>
          <w:sz w:val="20"/>
          <w:szCs w:val="20"/>
          <w:shd w:val="clear" w:color="auto" w:fill="FFFFFF"/>
        </w:rPr>
        <w:t>Mccrea, Ron.</w:t>
      </w:r>
      <w:r w:rsidRPr="00E4637E">
        <w:rPr>
          <w:rStyle w:val="apple-converted-space"/>
          <w:rFonts w:cstheme="minorHAnsi"/>
          <w:color w:val="000000"/>
          <w:sz w:val="20"/>
          <w:szCs w:val="20"/>
          <w:shd w:val="clear" w:color="auto" w:fill="FFFFFF"/>
        </w:rPr>
        <w:t> </w:t>
      </w:r>
      <w:r w:rsidRPr="00E4637E">
        <w:rPr>
          <w:rFonts w:cstheme="minorHAnsi"/>
          <w:i/>
          <w:iCs/>
          <w:color w:val="000000"/>
          <w:sz w:val="20"/>
          <w:szCs w:val="20"/>
          <w:bdr w:val="none" w:sz="0" w:space="0" w:color="auto" w:frame="1"/>
          <w:shd w:val="clear" w:color="auto" w:fill="FFFFFF"/>
        </w:rPr>
        <w:t>Building Taliesin: Frank Lloyd Wright's Home of Love and Loss</w:t>
      </w:r>
      <w:r w:rsidRPr="00E4637E">
        <w:rPr>
          <w:rFonts w:cstheme="minorHAnsi"/>
          <w:color w:val="000000"/>
          <w:sz w:val="20"/>
          <w:szCs w:val="20"/>
          <w:shd w:val="clear" w:color="auto" w:fill="FFFFFF"/>
        </w:rPr>
        <w:t>. Madison: Wisconsin Historical Society Press, 2012.</w:t>
      </w:r>
      <w:bookmarkEnd w:id="8"/>
    </w:p>
  </w:footnote>
  <w:footnote w:id="47">
    <w:p w:rsidR="00CA294F" w:rsidRPr="00E4637E" w:rsidRDefault="00CA294F">
      <w:pPr>
        <w:pStyle w:val="FootnoteText"/>
        <w:rPr>
          <w:rFonts w:cstheme="minorHAnsi"/>
        </w:rPr>
      </w:pPr>
      <w:r>
        <w:rPr>
          <w:rStyle w:val="FootnoteReference"/>
        </w:rPr>
        <w:footnoteRef/>
      </w:r>
      <w:r>
        <w:t xml:space="preserve"> </w:t>
      </w:r>
      <w:bookmarkStart w:id="9" w:name="_Hlk500094291"/>
      <w:r w:rsidRPr="00E4637E">
        <w:rPr>
          <w:rFonts w:cstheme="minorHAnsi"/>
          <w:color w:val="000000"/>
          <w:shd w:val="clear" w:color="auto" w:fill="FFFFFF"/>
        </w:rPr>
        <w:t>Mccrea,</w:t>
      </w:r>
      <w:bookmarkEnd w:id="9"/>
      <w:r w:rsidRPr="00E4637E">
        <w:rPr>
          <w:rFonts w:cstheme="minorHAnsi"/>
          <w:color w:val="000000"/>
          <w:shd w:val="clear" w:color="auto" w:fill="FFFFFF"/>
        </w:rPr>
        <w:t xml:space="preserve"> 189.</w:t>
      </w:r>
    </w:p>
  </w:footnote>
  <w:footnote w:id="48">
    <w:p w:rsidR="00CA294F" w:rsidRPr="00E4637E" w:rsidRDefault="00CA294F">
      <w:pPr>
        <w:pStyle w:val="FootnoteText"/>
        <w:rPr>
          <w:rFonts w:cstheme="minorHAnsi"/>
        </w:rPr>
      </w:pPr>
      <w:r w:rsidRPr="00E4637E">
        <w:rPr>
          <w:rStyle w:val="FootnoteReference"/>
          <w:rFonts w:cstheme="minorHAnsi"/>
        </w:rPr>
        <w:footnoteRef/>
      </w:r>
      <w:r w:rsidRPr="00E4637E">
        <w:rPr>
          <w:rFonts w:cstheme="minorHAnsi"/>
        </w:rPr>
        <w:t xml:space="preserve"> </w:t>
      </w:r>
      <w:r w:rsidRPr="00E4637E">
        <w:rPr>
          <w:rFonts w:cstheme="minorHAnsi"/>
          <w:color w:val="000000"/>
          <w:shd w:val="clear" w:color="auto" w:fill="FFFFFF"/>
        </w:rPr>
        <w:t>Mccrea, 189.</w:t>
      </w:r>
    </w:p>
  </w:footnote>
  <w:footnote w:id="49">
    <w:p w:rsidR="00CA294F" w:rsidRPr="00E4637E" w:rsidRDefault="00CA294F">
      <w:pPr>
        <w:pStyle w:val="FootnoteText"/>
        <w:rPr>
          <w:rFonts w:cstheme="minorHAnsi"/>
        </w:rPr>
      </w:pPr>
      <w:r w:rsidRPr="00E4637E">
        <w:rPr>
          <w:rStyle w:val="FootnoteReference"/>
          <w:rFonts w:cstheme="minorHAnsi"/>
        </w:rPr>
        <w:footnoteRef/>
      </w:r>
      <w:r w:rsidRPr="00E4637E">
        <w:rPr>
          <w:rFonts w:cstheme="minorHAnsi"/>
        </w:rPr>
        <w:t xml:space="preserve"> </w:t>
      </w:r>
      <w:r w:rsidRPr="00E4637E">
        <w:rPr>
          <w:rFonts w:cstheme="minorHAnsi"/>
          <w:color w:val="000000"/>
          <w:shd w:val="clear" w:color="auto" w:fill="FFFFFF"/>
        </w:rPr>
        <w:t>Wright, Frank Lloyd.</w:t>
      </w:r>
      <w:r w:rsidRPr="00E4637E">
        <w:rPr>
          <w:rStyle w:val="apple-converted-space"/>
          <w:rFonts w:cstheme="minorHAnsi"/>
          <w:color w:val="000000"/>
          <w:shd w:val="clear" w:color="auto" w:fill="FFFFFF"/>
        </w:rPr>
        <w:t> </w:t>
      </w:r>
      <w:r w:rsidRPr="00E4637E">
        <w:rPr>
          <w:rFonts w:cstheme="minorHAnsi"/>
          <w:i/>
          <w:iCs/>
          <w:color w:val="000000"/>
          <w:bdr w:val="none" w:sz="0" w:space="0" w:color="auto" w:frame="1"/>
          <w:shd w:val="clear" w:color="auto" w:fill="FFFFFF"/>
        </w:rPr>
        <w:t>Frank Lloyd Wright, an Autobiography.</w:t>
      </w:r>
      <w:r w:rsidRPr="00E4637E">
        <w:rPr>
          <w:rStyle w:val="apple-converted-space"/>
          <w:rFonts w:cstheme="minorHAnsi"/>
          <w:color w:val="000000"/>
          <w:shd w:val="clear" w:color="auto" w:fill="FFFFFF"/>
        </w:rPr>
        <w:t> </w:t>
      </w:r>
      <w:r w:rsidRPr="00E4637E">
        <w:rPr>
          <w:rFonts w:cstheme="minorHAnsi"/>
          <w:color w:val="000000"/>
          <w:shd w:val="clear" w:color="auto" w:fill="FFFFFF"/>
        </w:rPr>
        <w:t>First ed. 1943.</w:t>
      </w:r>
    </w:p>
  </w:footnote>
  <w:footnote w:id="50">
    <w:p w:rsidR="00CA294F" w:rsidRDefault="00CA294F">
      <w:pPr>
        <w:pStyle w:val="FootnoteText"/>
      </w:pPr>
      <w:r>
        <w:rPr>
          <w:rStyle w:val="FootnoteReference"/>
        </w:rPr>
        <w:footnoteRef/>
      </w:r>
      <w:r>
        <w:t xml:space="preserve">  </w:t>
      </w:r>
      <w:r w:rsidRPr="005934AF">
        <w:rPr>
          <w:rFonts w:cs="Times New Roman"/>
          <w:color w:val="000000"/>
          <w:shd w:val="clear" w:color="auto" w:fill="FFFFFF"/>
        </w:rPr>
        <w:t>Wright, Frank Lloyd.</w:t>
      </w:r>
      <w:r w:rsidRPr="005934AF">
        <w:rPr>
          <w:rStyle w:val="apple-converted-space"/>
          <w:rFonts w:cs="Times New Roman"/>
          <w:color w:val="000000"/>
          <w:shd w:val="clear" w:color="auto" w:fill="FFFFFF"/>
        </w:rPr>
        <w:t> </w:t>
      </w:r>
      <w:r w:rsidRPr="005934AF">
        <w:rPr>
          <w:rFonts w:cs="Times New Roman"/>
          <w:i/>
          <w:iCs/>
          <w:color w:val="000000"/>
          <w:bdr w:val="none" w:sz="0" w:space="0" w:color="auto" w:frame="1"/>
          <w:shd w:val="clear" w:color="auto" w:fill="FFFFFF"/>
        </w:rPr>
        <w:t>Frank Lloyd Wright, an Autobiography.</w:t>
      </w:r>
      <w:r w:rsidRPr="005934AF">
        <w:rPr>
          <w:rStyle w:val="apple-converted-space"/>
          <w:rFonts w:cs="Times New Roman"/>
          <w:color w:val="000000"/>
          <w:shd w:val="clear" w:color="auto" w:fill="FFFFFF"/>
        </w:rPr>
        <w:t> </w:t>
      </w:r>
      <w:r w:rsidRPr="005934AF">
        <w:rPr>
          <w:rFonts w:cs="Times New Roman"/>
          <w:color w:val="000000"/>
          <w:shd w:val="clear" w:color="auto" w:fill="FFFFFF"/>
        </w:rPr>
        <w:t>First ed. 1943.</w:t>
      </w:r>
      <w:r>
        <w:rPr>
          <w:rFonts w:cs="Times New Roman"/>
          <w:color w:val="000000"/>
          <w:shd w:val="clear" w:color="auto" w:fill="FFFFFF"/>
        </w:rPr>
        <w:t xml:space="preserve"> P.185.</w:t>
      </w:r>
    </w:p>
  </w:footnote>
  <w:footnote w:id="51">
    <w:p w:rsidR="00CA294F" w:rsidRDefault="00CA294F">
      <w:pPr>
        <w:pStyle w:val="FootnoteText"/>
      </w:pPr>
      <w:r>
        <w:rPr>
          <w:rStyle w:val="FootnoteReference"/>
        </w:rPr>
        <w:footnoteRef/>
      </w:r>
      <w:r>
        <w:t xml:space="preserve"> </w:t>
      </w:r>
      <w:r w:rsidRPr="005934AF">
        <w:rPr>
          <w:rFonts w:cs="Times New Roman"/>
          <w:color w:val="000000"/>
          <w:shd w:val="clear" w:color="auto" w:fill="FFFFFF"/>
        </w:rPr>
        <w:t>Wright, Frank Lloyd.</w:t>
      </w:r>
      <w:r w:rsidRPr="005934AF">
        <w:rPr>
          <w:rStyle w:val="apple-converted-space"/>
          <w:rFonts w:cs="Times New Roman"/>
          <w:color w:val="000000"/>
          <w:shd w:val="clear" w:color="auto" w:fill="FFFFFF"/>
        </w:rPr>
        <w:t> </w:t>
      </w:r>
      <w:r w:rsidRPr="005934AF">
        <w:rPr>
          <w:rFonts w:cs="Times New Roman"/>
          <w:i/>
          <w:iCs/>
          <w:color w:val="000000"/>
          <w:bdr w:val="none" w:sz="0" w:space="0" w:color="auto" w:frame="1"/>
          <w:shd w:val="clear" w:color="auto" w:fill="FFFFFF"/>
        </w:rPr>
        <w:t>Frank Lloyd Wright, an Autobiography.</w:t>
      </w:r>
      <w:r w:rsidRPr="005934AF">
        <w:rPr>
          <w:rStyle w:val="apple-converted-space"/>
          <w:rFonts w:cs="Times New Roman"/>
          <w:color w:val="000000"/>
          <w:shd w:val="clear" w:color="auto" w:fill="FFFFFF"/>
        </w:rPr>
        <w:t> </w:t>
      </w:r>
      <w:r w:rsidRPr="005934AF">
        <w:rPr>
          <w:rFonts w:cs="Times New Roman"/>
          <w:color w:val="000000"/>
          <w:shd w:val="clear" w:color="auto" w:fill="FFFFFF"/>
        </w:rPr>
        <w:t>First ed. 1943.</w:t>
      </w:r>
      <w:r>
        <w:rPr>
          <w:rFonts w:cs="Times New Roman"/>
          <w:color w:val="000000"/>
          <w:shd w:val="clear" w:color="auto" w:fill="FFFFFF"/>
        </w:rPr>
        <w:t xml:space="preserve"> P. 186.</w:t>
      </w:r>
    </w:p>
  </w:footnote>
  <w:footnote w:id="52">
    <w:p w:rsidR="00CA294F" w:rsidRDefault="00CA294F">
      <w:pPr>
        <w:pStyle w:val="FootnoteText"/>
      </w:pPr>
      <w:r>
        <w:rPr>
          <w:rStyle w:val="FootnoteReference"/>
        </w:rPr>
        <w:footnoteRef/>
      </w:r>
      <w:r>
        <w:t xml:space="preserve"> </w:t>
      </w:r>
      <w:r w:rsidRPr="005934AF">
        <w:rPr>
          <w:rFonts w:cs="Times New Roman"/>
          <w:color w:val="000000"/>
          <w:shd w:val="clear" w:color="auto" w:fill="FFFFFF"/>
        </w:rPr>
        <w:t>Wright, Frank Lloyd.</w:t>
      </w:r>
      <w:r w:rsidRPr="005934AF">
        <w:rPr>
          <w:rStyle w:val="apple-converted-space"/>
          <w:rFonts w:cs="Times New Roman"/>
          <w:color w:val="000000"/>
          <w:shd w:val="clear" w:color="auto" w:fill="FFFFFF"/>
        </w:rPr>
        <w:t> </w:t>
      </w:r>
      <w:r w:rsidRPr="005934AF">
        <w:rPr>
          <w:rFonts w:cs="Times New Roman"/>
          <w:i/>
          <w:iCs/>
          <w:color w:val="000000"/>
          <w:bdr w:val="none" w:sz="0" w:space="0" w:color="auto" w:frame="1"/>
          <w:shd w:val="clear" w:color="auto" w:fill="FFFFFF"/>
        </w:rPr>
        <w:t>Frank Lloyd Wright, an Autobiography.</w:t>
      </w:r>
      <w:r w:rsidRPr="005934AF">
        <w:rPr>
          <w:rStyle w:val="apple-converted-space"/>
          <w:rFonts w:cs="Times New Roman"/>
          <w:color w:val="000000"/>
          <w:shd w:val="clear" w:color="auto" w:fill="FFFFFF"/>
        </w:rPr>
        <w:t> </w:t>
      </w:r>
      <w:r w:rsidRPr="005934AF">
        <w:rPr>
          <w:rFonts w:cs="Times New Roman"/>
          <w:color w:val="000000"/>
          <w:shd w:val="clear" w:color="auto" w:fill="FFFFFF"/>
        </w:rPr>
        <w:t>First ed. 1943.</w:t>
      </w:r>
      <w:r>
        <w:rPr>
          <w:rFonts w:cs="Times New Roman"/>
          <w:color w:val="000000"/>
          <w:shd w:val="clear" w:color="auto" w:fill="FFFFFF"/>
        </w:rPr>
        <w:t xml:space="preserve"> P 187.</w:t>
      </w:r>
    </w:p>
  </w:footnote>
  <w:footnote w:id="53">
    <w:p w:rsidR="00CA294F" w:rsidRDefault="00CA294F">
      <w:pPr>
        <w:pStyle w:val="FootnoteText"/>
      </w:pPr>
      <w:r>
        <w:rPr>
          <w:rStyle w:val="FootnoteReference"/>
        </w:rPr>
        <w:footnoteRef/>
      </w:r>
      <w:r>
        <w:t xml:space="preserve"> </w:t>
      </w:r>
      <w:r w:rsidRPr="005934AF">
        <w:rPr>
          <w:rFonts w:cs="Times New Roman"/>
          <w:color w:val="000000"/>
          <w:shd w:val="clear" w:color="auto" w:fill="FFFFFF"/>
        </w:rPr>
        <w:t>Wright, Frank Lloyd.</w:t>
      </w:r>
      <w:r w:rsidRPr="005934AF">
        <w:rPr>
          <w:rStyle w:val="apple-converted-space"/>
          <w:rFonts w:cs="Times New Roman"/>
          <w:color w:val="000000"/>
          <w:shd w:val="clear" w:color="auto" w:fill="FFFFFF"/>
        </w:rPr>
        <w:t> </w:t>
      </w:r>
      <w:r w:rsidRPr="005934AF">
        <w:rPr>
          <w:rFonts w:cs="Times New Roman"/>
          <w:i/>
          <w:iCs/>
          <w:color w:val="000000"/>
          <w:bdr w:val="none" w:sz="0" w:space="0" w:color="auto" w:frame="1"/>
          <w:shd w:val="clear" w:color="auto" w:fill="FFFFFF"/>
        </w:rPr>
        <w:t>Frank Lloyd Wright, an Autobiography.</w:t>
      </w:r>
      <w:r w:rsidRPr="005934AF">
        <w:rPr>
          <w:rStyle w:val="apple-converted-space"/>
          <w:rFonts w:cs="Times New Roman"/>
          <w:color w:val="000000"/>
          <w:shd w:val="clear" w:color="auto" w:fill="FFFFFF"/>
        </w:rPr>
        <w:t> </w:t>
      </w:r>
      <w:r w:rsidRPr="005934AF">
        <w:rPr>
          <w:rFonts w:cs="Times New Roman"/>
          <w:color w:val="000000"/>
          <w:shd w:val="clear" w:color="auto" w:fill="FFFFFF"/>
        </w:rPr>
        <w:t>First ed. 1943.</w:t>
      </w:r>
      <w:r>
        <w:rPr>
          <w:rFonts w:cs="Times New Roman"/>
          <w:color w:val="000000"/>
          <w:shd w:val="clear" w:color="auto" w:fill="FFFFFF"/>
        </w:rPr>
        <w:t xml:space="preserve"> P. 189.</w:t>
      </w:r>
    </w:p>
  </w:footnote>
  <w:footnote w:id="54">
    <w:p w:rsidR="00CA294F" w:rsidRDefault="00CA294F">
      <w:pPr>
        <w:pStyle w:val="FootnoteText"/>
      </w:pPr>
      <w:r>
        <w:rPr>
          <w:rStyle w:val="FootnoteReference"/>
        </w:rPr>
        <w:footnoteRef/>
      </w:r>
      <w:r>
        <w:t xml:space="preserve"> Wright, 191.</w:t>
      </w:r>
    </w:p>
  </w:footnote>
  <w:footnote w:id="55">
    <w:p w:rsidR="00CA294F" w:rsidRDefault="00CA294F">
      <w:pPr>
        <w:pStyle w:val="FootnoteText"/>
      </w:pPr>
      <w:r>
        <w:rPr>
          <w:rStyle w:val="FootnoteReference"/>
        </w:rPr>
        <w:footnoteRef/>
      </w:r>
      <w:r>
        <w:t xml:space="preserve"> Drennan, 161.</w:t>
      </w:r>
    </w:p>
  </w:footnote>
  <w:footnote w:id="56">
    <w:p w:rsidR="00CA294F" w:rsidRDefault="00CA294F">
      <w:pPr>
        <w:pStyle w:val="FootnoteText"/>
      </w:pPr>
      <w:r>
        <w:rPr>
          <w:rStyle w:val="FootnoteReference"/>
        </w:rPr>
        <w:footnoteRef/>
      </w:r>
      <w:r>
        <w:t xml:space="preserve"> Drennan, 162.</w:t>
      </w:r>
    </w:p>
  </w:footnote>
  <w:footnote w:id="57">
    <w:p w:rsidR="00CA294F" w:rsidRDefault="00CA294F">
      <w:pPr>
        <w:pStyle w:val="FootnoteText"/>
      </w:pPr>
      <w:r>
        <w:rPr>
          <w:rStyle w:val="FootnoteReference"/>
        </w:rPr>
        <w:footnoteRef/>
      </w:r>
      <w:r>
        <w:t xml:space="preserve"> Kaufman, 64.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6672D6"/>
    <w:multiLevelType w:val="hybridMultilevel"/>
    <w:tmpl w:val="82A0D0FC"/>
    <w:lvl w:ilvl="0" w:tplc="50ECFAC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403B2F"/>
    <w:multiLevelType w:val="hybridMultilevel"/>
    <w:tmpl w:val="FD9E4CE4"/>
    <w:lvl w:ilvl="0" w:tplc="D03C29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EB7434E"/>
    <w:multiLevelType w:val="hybridMultilevel"/>
    <w:tmpl w:val="73B0BF4C"/>
    <w:lvl w:ilvl="0" w:tplc="F91EBEF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3FE6E3D"/>
    <w:multiLevelType w:val="hybridMultilevel"/>
    <w:tmpl w:val="5ED80202"/>
    <w:lvl w:ilvl="0" w:tplc="270441B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064"/>
    <w:rsid w:val="00003EA8"/>
    <w:rsid w:val="00015F45"/>
    <w:rsid w:val="000170E6"/>
    <w:rsid w:val="00023929"/>
    <w:rsid w:val="00023A7D"/>
    <w:rsid w:val="00025757"/>
    <w:rsid w:val="00031260"/>
    <w:rsid w:val="00043158"/>
    <w:rsid w:val="00043569"/>
    <w:rsid w:val="00044353"/>
    <w:rsid w:val="00047A73"/>
    <w:rsid w:val="0005059F"/>
    <w:rsid w:val="000553B8"/>
    <w:rsid w:val="00055C00"/>
    <w:rsid w:val="00066FBB"/>
    <w:rsid w:val="000821E7"/>
    <w:rsid w:val="0009502A"/>
    <w:rsid w:val="000975EE"/>
    <w:rsid w:val="000A403D"/>
    <w:rsid w:val="000B4798"/>
    <w:rsid w:val="000B53C8"/>
    <w:rsid w:val="000D205B"/>
    <w:rsid w:val="000D6526"/>
    <w:rsid w:val="000D793B"/>
    <w:rsid w:val="000E4763"/>
    <w:rsid w:val="000E59BC"/>
    <w:rsid w:val="000F43CA"/>
    <w:rsid w:val="000F4D55"/>
    <w:rsid w:val="000F6B66"/>
    <w:rsid w:val="000F7079"/>
    <w:rsid w:val="00100C02"/>
    <w:rsid w:val="00101256"/>
    <w:rsid w:val="00103B0C"/>
    <w:rsid w:val="0010402C"/>
    <w:rsid w:val="00104393"/>
    <w:rsid w:val="00111B8A"/>
    <w:rsid w:val="001138C1"/>
    <w:rsid w:val="00114C71"/>
    <w:rsid w:val="001170BB"/>
    <w:rsid w:val="0013296A"/>
    <w:rsid w:val="00135666"/>
    <w:rsid w:val="001429CE"/>
    <w:rsid w:val="00144BAE"/>
    <w:rsid w:val="00150318"/>
    <w:rsid w:val="00152708"/>
    <w:rsid w:val="00162807"/>
    <w:rsid w:val="00182C2F"/>
    <w:rsid w:val="001930EF"/>
    <w:rsid w:val="00196D8C"/>
    <w:rsid w:val="001A5636"/>
    <w:rsid w:val="001B1C68"/>
    <w:rsid w:val="001B2C92"/>
    <w:rsid w:val="001C76FD"/>
    <w:rsid w:val="001D157F"/>
    <w:rsid w:val="001D1C26"/>
    <w:rsid w:val="001D64D9"/>
    <w:rsid w:val="001E47E6"/>
    <w:rsid w:val="001E4AB5"/>
    <w:rsid w:val="0020168A"/>
    <w:rsid w:val="00205F82"/>
    <w:rsid w:val="0021170C"/>
    <w:rsid w:val="0021320F"/>
    <w:rsid w:val="0021491F"/>
    <w:rsid w:val="00226223"/>
    <w:rsid w:val="00241145"/>
    <w:rsid w:val="00242E4B"/>
    <w:rsid w:val="002442C8"/>
    <w:rsid w:val="00244FEE"/>
    <w:rsid w:val="002501B9"/>
    <w:rsid w:val="00286042"/>
    <w:rsid w:val="0029208D"/>
    <w:rsid w:val="00295288"/>
    <w:rsid w:val="00297399"/>
    <w:rsid w:val="002A26D6"/>
    <w:rsid w:val="002B0BAD"/>
    <w:rsid w:val="002C2F00"/>
    <w:rsid w:val="002D2D43"/>
    <w:rsid w:val="002D4FC1"/>
    <w:rsid w:val="002E0E19"/>
    <w:rsid w:val="002E748E"/>
    <w:rsid w:val="002F4DE9"/>
    <w:rsid w:val="002F78CD"/>
    <w:rsid w:val="002F7CA0"/>
    <w:rsid w:val="00302D3A"/>
    <w:rsid w:val="00316578"/>
    <w:rsid w:val="0032178D"/>
    <w:rsid w:val="003244B6"/>
    <w:rsid w:val="0032604D"/>
    <w:rsid w:val="00326C8B"/>
    <w:rsid w:val="00327B4D"/>
    <w:rsid w:val="00331E2C"/>
    <w:rsid w:val="00332AD8"/>
    <w:rsid w:val="00334D11"/>
    <w:rsid w:val="0033550C"/>
    <w:rsid w:val="00347B19"/>
    <w:rsid w:val="003501B6"/>
    <w:rsid w:val="003569C2"/>
    <w:rsid w:val="003600AA"/>
    <w:rsid w:val="00360F74"/>
    <w:rsid w:val="00373CE7"/>
    <w:rsid w:val="00375401"/>
    <w:rsid w:val="00384C52"/>
    <w:rsid w:val="00387481"/>
    <w:rsid w:val="003939E5"/>
    <w:rsid w:val="00394D4B"/>
    <w:rsid w:val="003953F8"/>
    <w:rsid w:val="003A5895"/>
    <w:rsid w:val="003A6124"/>
    <w:rsid w:val="003A723C"/>
    <w:rsid w:val="003A7C94"/>
    <w:rsid w:val="003C5C6E"/>
    <w:rsid w:val="003C7514"/>
    <w:rsid w:val="003C77C7"/>
    <w:rsid w:val="003D0034"/>
    <w:rsid w:val="003D35B2"/>
    <w:rsid w:val="003D700D"/>
    <w:rsid w:val="003E2234"/>
    <w:rsid w:val="003F4FE6"/>
    <w:rsid w:val="00400378"/>
    <w:rsid w:val="00405692"/>
    <w:rsid w:val="00405B6F"/>
    <w:rsid w:val="00406B72"/>
    <w:rsid w:val="0041181D"/>
    <w:rsid w:val="00413F6F"/>
    <w:rsid w:val="00427B08"/>
    <w:rsid w:val="00434800"/>
    <w:rsid w:val="00434C38"/>
    <w:rsid w:val="0044479C"/>
    <w:rsid w:val="00445F62"/>
    <w:rsid w:val="004525CF"/>
    <w:rsid w:val="00453080"/>
    <w:rsid w:val="00456FF6"/>
    <w:rsid w:val="004605FC"/>
    <w:rsid w:val="00473199"/>
    <w:rsid w:val="00493407"/>
    <w:rsid w:val="00493D28"/>
    <w:rsid w:val="00496680"/>
    <w:rsid w:val="004A5C41"/>
    <w:rsid w:val="004B1580"/>
    <w:rsid w:val="004B2245"/>
    <w:rsid w:val="004C0558"/>
    <w:rsid w:val="004C2D69"/>
    <w:rsid w:val="004C70CA"/>
    <w:rsid w:val="004E75B1"/>
    <w:rsid w:val="00500F0E"/>
    <w:rsid w:val="00501C57"/>
    <w:rsid w:val="00510AF9"/>
    <w:rsid w:val="00511D7B"/>
    <w:rsid w:val="00514909"/>
    <w:rsid w:val="00532B66"/>
    <w:rsid w:val="005336AF"/>
    <w:rsid w:val="005370A6"/>
    <w:rsid w:val="00540670"/>
    <w:rsid w:val="005515AF"/>
    <w:rsid w:val="005531C7"/>
    <w:rsid w:val="005639C0"/>
    <w:rsid w:val="005751A4"/>
    <w:rsid w:val="00580F32"/>
    <w:rsid w:val="00586F5E"/>
    <w:rsid w:val="005913D5"/>
    <w:rsid w:val="00591C2E"/>
    <w:rsid w:val="005934AF"/>
    <w:rsid w:val="005A06DE"/>
    <w:rsid w:val="005A6942"/>
    <w:rsid w:val="005B3371"/>
    <w:rsid w:val="005B5A5C"/>
    <w:rsid w:val="005C73F9"/>
    <w:rsid w:val="005D0065"/>
    <w:rsid w:val="005D07A2"/>
    <w:rsid w:val="005D17C4"/>
    <w:rsid w:val="005F3804"/>
    <w:rsid w:val="00602210"/>
    <w:rsid w:val="0060691A"/>
    <w:rsid w:val="0061013A"/>
    <w:rsid w:val="006152EF"/>
    <w:rsid w:val="0061773C"/>
    <w:rsid w:val="00625ED0"/>
    <w:rsid w:val="006303F3"/>
    <w:rsid w:val="00641ED5"/>
    <w:rsid w:val="00651D9F"/>
    <w:rsid w:val="006547B5"/>
    <w:rsid w:val="00654E2E"/>
    <w:rsid w:val="006625E4"/>
    <w:rsid w:val="00662D75"/>
    <w:rsid w:val="0067637F"/>
    <w:rsid w:val="006843C5"/>
    <w:rsid w:val="00690908"/>
    <w:rsid w:val="006A19DA"/>
    <w:rsid w:val="006A20A2"/>
    <w:rsid w:val="006A4A91"/>
    <w:rsid w:val="006B0621"/>
    <w:rsid w:val="006B16A7"/>
    <w:rsid w:val="006B2598"/>
    <w:rsid w:val="006B2C88"/>
    <w:rsid w:val="006C00D1"/>
    <w:rsid w:val="006C37B0"/>
    <w:rsid w:val="006D037E"/>
    <w:rsid w:val="006D0B08"/>
    <w:rsid w:val="006D2C16"/>
    <w:rsid w:val="006E3B3D"/>
    <w:rsid w:val="006F0A0A"/>
    <w:rsid w:val="006F290B"/>
    <w:rsid w:val="006F7E9B"/>
    <w:rsid w:val="007034EE"/>
    <w:rsid w:val="00703FAE"/>
    <w:rsid w:val="007042CA"/>
    <w:rsid w:val="00705ABA"/>
    <w:rsid w:val="0071100F"/>
    <w:rsid w:val="00716926"/>
    <w:rsid w:val="0072597C"/>
    <w:rsid w:val="007327A5"/>
    <w:rsid w:val="00740F49"/>
    <w:rsid w:val="00742224"/>
    <w:rsid w:val="00750147"/>
    <w:rsid w:val="007539D1"/>
    <w:rsid w:val="00770CF4"/>
    <w:rsid w:val="0079184D"/>
    <w:rsid w:val="007926E8"/>
    <w:rsid w:val="00797B64"/>
    <w:rsid w:val="007A302B"/>
    <w:rsid w:val="007C49E0"/>
    <w:rsid w:val="007C50EE"/>
    <w:rsid w:val="007E16DB"/>
    <w:rsid w:val="007E1959"/>
    <w:rsid w:val="007E5865"/>
    <w:rsid w:val="007E6EB8"/>
    <w:rsid w:val="007F098C"/>
    <w:rsid w:val="007F1615"/>
    <w:rsid w:val="007F5B84"/>
    <w:rsid w:val="00804FE0"/>
    <w:rsid w:val="0080635C"/>
    <w:rsid w:val="008064DA"/>
    <w:rsid w:val="0081059D"/>
    <w:rsid w:val="00817A15"/>
    <w:rsid w:val="00817EBF"/>
    <w:rsid w:val="008261E4"/>
    <w:rsid w:val="008334A7"/>
    <w:rsid w:val="008454D1"/>
    <w:rsid w:val="008534A6"/>
    <w:rsid w:val="0085521D"/>
    <w:rsid w:val="008567BF"/>
    <w:rsid w:val="008579AF"/>
    <w:rsid w:val="00872C58"/>
    <w:rsid w:val="00873E49"/>
    <w:rsid w:val="00880D07"/>
    <w:rsid w:val="00880D7F"/>
    <w:rsid w:val="0088333F"/>
    <w:rsid w:val="00883E0D"/>
    <w:rsid w:val="008869BC"/>
    <w:rsid w:val="00892FDE"/>
    <w:rsid w:val="008B0AF0"/>
    <w:rsid w:val="008B200A"/>
    <w:rsid w:val="008B75D8"/>
    <w:rsid w:val="008C674B"/>
    <w:rsid w:val="008C7669"/>
    <w:rsid w:val="008D5C71"/>
    <w:rsid w:val="008D62BE"/>
    <w:rsid w:val="008E6134"/>
    <w:rsid w:val="008E716C"/>
    <w:rsid w:val="008F0989"/>
    <w:rsid w:val="008F18C3"/>
    <w:rsid w:val="008F3923"/>
    <w:rsid w:val="008F3DDC"/>
    <w:rsid w:val="008F4F98"/>
    <w:rsid w:val="00900556"/>
    <w:rsid w:val="00911CE9"/>
    <w:rsid w:val="00915EC0"/>
    <w:rsid w:val="00922055"/>
    <w:rsid w:val="00922649"/>
    <w:rsid w:val="009260CB"/>
    <w:rsid w:val="009272BD"/>
    <w:rsid w:val="00930734"/>
    <w:rsid w:val="00931B5B"/>
    <w:rsid w:val="009333B9"/>
    <w:rsid w:val="00933DDE"/>
    <w:rsid w:val="00935FDB"/>
    <w:rsid w:val="0095143F"/>
    <w:rsid w:val="00955FFF"/>
    <w:rsid w:val="009601CB"/>
    <w:rsid w:val="0096335C"/>
    <w:rsid w:val="00964906"/>
    <w:rsid w:val="009706A2"/>
    <w:rsid w:val="009925DB"/>
    <w:rsid w:val="009A2BC5"/>
    <w:rsid w:val="009A71C5"/>
    <w:rsid w:val="009B0614"/>
    <w:rsid w:val="009B554A"/>
    <w:rsid w:val="009B7115"/>
    <w:rsid w:val="009C2524"/>
    <w:rsid w:val="009C5B27"/>
    <w:rsid w:val="009D5374"/>
    <w:rsid w:val="009E54B5"/>
    <w:rsid w:val="009E6147"/>
    <w:rsid w:val="009F287A"/>
    <w:rsid w:val="009F3011"/>
    <w:rsid w:val="009F698B"/>
    <w:rsid w:val="00A04EE7"/>
    <w:rsid w:val="00A12F9F"/>
    <w:rsid w:val="00A264F7"/>
    <w:rsid w:val="00A30BBF"/>
    <w:rsid w:val="00A51EF4"/>
    <w:rsid w:val="00A53357"/>
    <w:rsid w:val="00A578AB"/>
    <w:rsid w:val="00A60AF3"/>
    <w:rsid w:val="00A61C4F"/>
    <w:rsid w:val="00A637F7"/>
    <w:rsid w:val="00A65510"/>
    <w:rsid w:val="00A74BDF"/>
    <w:rsid w:val="00A75F14"/>
    <w:rsid w:val="00A77339"/>
    <w:rsid w:val="00A778EB"/>
    <w:rsid w:val="00A867EF"/>
    <w:rsid w:val="00A92026"/>
    <w:rsid w:val="00A92074"/>
    <w:rsid w:val="00A95445"/>
    <w:rsid w:val="00A96232"/>
    <w:rsid w:val="00AA1234"/>
    <w:rsid w:val="00AA2564"/>
    <w:rsid w:val="00AB2FBF"/>
    <w:rsid w:val="00AB426E"/>
    <w:rsid w:val="00AB452C"/>
    <w:rsid w:val="00AB4983"/>
    <w:rsid w:val="00AC18A9"/>
    <w:rsid w:val="00AC414A"/>
    <w:rsid w:val="00AC5E27"/>
    <w:rsid w:val="00AC64B1"/>
    <w:rsid w:val="00AD20DF"/>
    <w:rsid w:val="00AE036C"/>
    <w:rsid w:val="00AE2AC6"/>
    <w:rsid w:val="00AF4D9E"/>
    <w:rsid w:val="00AF786B"/>
    <w:rsid w:val="00B0045F"/>
    <w:rsid w:val="00B0473F"/>
    <w:rsid w:val="00B1194C"/>
    <w:rsid w:val="00B15D29"/>
    <w:rsid w:val="00B20B43"/>
    <w:rsid w:val="00B429A9"/>
    <w:rsid w:val="00B45A6D"/>
    <w:rsid w:val="00B47C73"/>
    <w:rsid w:val="00B55F78"/>
    <w:rsid w:val="00B60A7C"/>
    <w:rsid w:val="00B60D7C"/>
    <w:rsid w:val="00B61FEA"/>
    <w:rsid w:val="00B63B91"/>
    <w:rsid w:val="00B76BB8"/>
    <w:rsid w:val="00B77D34"/>
    <w:rsid w:val="00B971C9"/>
    <w:rsid w:val="00B97E00"/>
    <w:rsid w:val="00BB6D1A"/>
    <w:rsid w:val="00BD1164"/>
    <w:rsid w:val="00BD5864"/>
    <w:rsid w:val="00BE230D"/>
    <w:rsid w:val="00BE38C2"/>
    <w:rsid w:val="00BE40AC"/>
    <w:rsid w:val="00BE6694"/>
    <w:rsid w:val="00BE7C37"/>
    <w:rsid w:val="00BF3A4B"/>
    <w:rsid w:val="00C006CA"/>
    <w:rsid w:val="00C007C9"/>
    <w:rsid w:val="00C044FD"/>
    <w:rsid w:val="00C16842"/>
    <w:rsid w:val="00C223B3"/>
    <w:rsid w:val="00C273F6"/>
    <w:rsid w:val="00C3357B"/>
    <w:rsid w:val="00C35424"/>
    <w:rsid w:val="00C51DAF"/>
    <w:rsid w:val="00C53369"/>
    <w:rsid w:val="00C601FE"/>
    <w:rsid w:val="00C607C5"/>
    <w:rsid w:val="00C65BBB"/>
    <w:rsid w:val="00C67773"/>
    <w:rsid w:val="00C74D72"/>
    <w:rsid w:val="00C834B1"/>
    <w:rsid w:val="00C83506"/>
    <w:rsid w:val="00C85880"/>
    <w:rsid w:val="00C861CC"/>
    <w:rsid w:val="00C9103F"/>
    <w:rsid w:val="00C956C4"/>
    <w:rsid w:val="00CA1B19"/>
    <w:rsid w:val="00CA294F"/>
    <w:rsid w:val="00CA7FFD"/>
    <w:rsid w:val="00CB41A7"/>
    <w:rsid w:val="00CB463E"/>
    <w:rsid w:val="00CC31B9"/>
    <w:rsid w:val="00CC4DA7"/>
    <w:rsid w:val="00CC5473"/>
    <w:rsid w:val="00CC70F1"/>
    <w:rsid w:val="00CD1D85"/>
    <w:rsid w:val="00CD6AEE"/>
    <w:rsid w:val="00CD6E2B"/>
    <w:rsid w:val="00CE09A0"/>
    <w:rsid w:val="00CE2EE5"/>
    <w:rsid w:val="00CE79D7"/>
    <w:rsid w:val="00CF2DAE"/>
    <w:rsid w:val="00CF3287"/>
    <w:rsid w:val="00D07BB0"/>
    <w:rsid w:val="00D3081E"/>
    <w:rsid w:val="00D31A11"/>
    <w:rsid w:val="00D360AF"/>
    <w:rsid w:val="00D40BE7"/>
    <w:rsid w:val="00D41A69"/>
    <w:rsid w:val="00D471A6"/>
    <w:rsid w:val="00D47F06"/>
    <w:rsid w:val="00D558BA"/>
    <w:rsid w:val="00D55B65"/>
    <w:rsid w:val="00D57891"/>
    <w:rsid w:val="00D62571"/>
    <w:rsid w:val="00D634A6"/>
    <w:rsid w:val="00D64BE1"/>
    <w:rsid w:val="00D65547"/>
    <w:rsid w:val="00D66064"/>
    <w:rsid w:val="00D75DD3"/>
    <w:rsid w:val="00D77439"/>
    <w:rsid w:val="00D77D3F"/>
    <w:rsid w:val="00D80B59"/>
    <w:rsid w:val="00D831F6"/>
    <w:rsid w:val="00D87D52"/>
    <w:rsid w:val="00D92137"/>
    <w:rsid w:val="00DA1005"/>
    <w:rsid w:val="00DA547B"/>
    <w:rsid w:val="00DA5BBE"/>
    <w:rsid w:val="00DB3F7D"/>
    <w:rsid w:val="00DB6D4F"/>
    <w:rsid w:val="00DC4BD5"/>
    <w:rsid w:val="00DC6096"/>
    <w:rsid w:val="00DC6593"/>
    <w:rsid w:val="00DC7423"/>
    <w:rsid w:val="00DC747C"/>
    <w:rsid w:val="00DC7788"/>
    <w:rsid w:val="00DD71A5"/>
    <w:rsid w:val="00DE255F"/>
    <w:rsid w:val="00DE4160"/>
    <w:rsid w:val="00DF6517"/>
    <w:rsid w:val="00E06D1D"/>
    <w:rsid w:val="00E07968"/>
    <w:rsid w:val="00E130A5"/>
    <w:rsid w:val="00E162A6"/>
    <w:rsid w:val="00E20AF7"/>
    <w:rsid w:val="00E245D0"/>
    <w:rsid w:val="00E25C57"/>
    <w:rsid w:val="00E26861"/>
    <w:rsid w:val="00E42578"/>
    <w:rsid w:val="00E4637E"/>
    <w:rsid w:val="00E46739"/>
    <w:rsid w:val="00E46B66"/>
    <w:rsid w:val="00E47BB0"/>
    <w:rsid w:val="00E52202"/>
    <w:rsid w:val="00E630E4"/>
    <w:rsid w:val="00E6594B"/>
    <w:rsid w:val="00E725A7"/>
    <w:rsid w:val="00E73320"/>
    <w:rsid w:val="00E7393E"/>
    <w:rsid w:val="00E7444C"/>
    <w:rsid w:val="00E91D81"/>
    <w:rsid w:val="00E9495A"/>
    <w:rsid w:val="00E95DB5"/>
    <w:rsid w:val="00EA0D31"/>
    <w:rsid w:val="00EA29F8"/>
    <w:rsid w:val="00EB29C3"/>
    <w:rsid w:val="00EC0650"/>
    <w:rsid w:val="00ED0B72"/>
    <w:rsid w:val="00ED1243"/>
    <w:rsid w:val="00ED1833"/>
    <w:rsid w:val="00ED4FC6"/>
    <w:rsid w:val="00ED69A9"/>
    <w:rsid w:val="00EE50DA"/>
    <w:rsid w:val="00F04361"/>
    <w:rsid w:val="00F044DE"/>
    <w:rsid w:val="00F115E1"/>
    <w:rsid w:val="00F14834"/>
    <w:rsid w:val="00F16373"/>
    <w:rsid w:val="00F31EE6"/>
    <w:rsid w:val="00F34DD4"/>
    <w:rsid w:val="00F3549A"/>
    <w:rsid w:val="00F4310C"/>
    <w:rsid w:val="00F60879"/>
    <w:rsid w:val="00F629D3"/>
    <w:rsid w:val="00F71493"/>
    <w:rsid w:val="00F71D35"/>
    <w:rsid w:val="00F7284A"/>
    <w:rsid w:val="00F75109"/>
    <w:rsid w:val="00F81992"/>
    <w:rsid w:val="00F90D8B"/>
    <w:rsid w:val="00F97C61"/>
    <w:rsid w:val="00FA1799"/>
    <w:rsid w:val="00FA3276"/>
    <w:rsid w:val="00FA443F"/>
    <w:rsid w:val="00FA5A16"/>
    <w:rsid w:val="00FB59DE"/>
    <w:rsid w:val="00FC2A6F"/>
    <w:rsid w:val="00FC3D5A"/>
    <w:rsid w:val="00FD115E"/>
    <w:rsid w:val="00FE3619"/>
    <w:rsid w:val="00FE54F7"/>
    <w:rsid w:val="00FF4F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48066C2"/>
  <w15:chartTrackingRefBased/>
  <w15:docId w15:val="{C28DEA19-D3A2-4507-9A9D-947ED4627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66064"/>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4479C"/>
    <w:pPr>
      <w:ind w:left="720"/>
      <w:contextualSpacing/>
    </w:pPr>
  </w:style>
  <w:style w:type="paragraph" w:styleId="Header">
    <w:name w:val="header"/>
    <w:basedOn w:val="Normal"/>
    <w:link w:val="HeaderChar"/>
    <w:uiPriority w:val="99"/>
    <w:unhideWhenUsed/>
    <w:rsid w:val="00B76BB8"/>
    <w:pPr>
      <w:tabs>
        <w:tab w:val="center" w:pos="4680"/>
        <w:tab w:val="right" w:pos="9360"/>
      </w:tabs>
    </w:pPr>
  </w:style>
  <w:style w:type="character" w:customStyle="1" w:styleId="HeaderChar">
    <w:name w:val="Header Char"/>
    <w:basedOn w:val="DefaultParagraphFont"/>
    <w:link w:val="Header"/>
    <w:uiPriority w:val="99"/>
    <w:rsid w:val="00B76BB8"/>
  </w:style>
  <w:style w:type="paragraph" w:styleId="Footer">
    <w:name w:val="footer"/>
    <w:basedOn w:val="Normal"/>
    <w:link w:val="FooterChar"/>
    <w:uiPriority w:val="99"/>
    <w:unhideWhenUsed/>
    <w:rsid w:val="00B76BB8"/>
    <w:pPr>
      <w:tabs>
        <w:tab w:val="center" w:pos="4680"/>
        <w:tab w:val="right" w:pos="9360"/>
      </w:tabs>
    </w:pPr>
  </w:style>
  <w:style w:type="character" w:customStyle="1" w:styleId="FooterChar">
    <w:name w:val="Footer Char"/>
    <w:basedOn w:val="DefaultParagraphFont"/>
    <w:link w:val="Footer"/>
    <w:uiPriority w:val="99"/>
    <w:rsid w:val="00B76BB8"/>
  </w:style>
  <w:style w:type="paragraph" w:styleId="FootnoteText">
    <w:name w:val="footnote text"/>
    <w:basedOn w:val="Normal"/>
    <w:link w:val="FootnoteTextChar"/>
    <w:uiPriority w:val="99"/>
    <w:semiHidden/>
    <w:unhideWhenUsed/>
    <w:rsid w:val="00C16842"/>
    <w:rPr>
      <w:sz w:val="20"/>
      <w:szCs w:val="20"/>
    </w:rPr>
  </w:style>
  <w:style w:type="character" w:customStyle="1" w:styleId="FootnoteTextChar">
    <w:name w:val="Footnote Text Char"/>
    <w:basedOn w:val="DefaultParagraphFont"/>
    <w:link w:val="FootnoteText"/>
    <w:uiPriority w:val="99"/>
    <w:semiHidden/>
    <w:rsid w:val="00C16842"/>
    <w:rPr>
      <w:sz w:val="20"/>
      <w:szCs w:val="20"/>
    </w:rPr>
  </w:style>
  <w:style w:type="character" w:styleId="FootnoteReference">
    <w:name w:val="footnote reference"/>
    <w:basedOn w:val="DefaultParagraphFont"/>
    <w:uiPriority w:val="99"/>
    <w:semiHidden/>
    <w:unhideWhenUsed/>
    <w:rsid w:val="00C16842"/>
    <w:rPr>
      <w:vertAlign w:val="superscript"/>
    </w:rPr>
  </w:style>
  <w:style w:type="character" w:customStyle="1" w:styleId="apple-converted-space">
    <w:name w:val="apple-converted-space"/>
    <w:basedOn w:val="DefaultParagraphFont"/>
    <w:rsid w:val="007F098C"/>
  </w:style>
  <w:style w:type="character" w:styleId="Hyperlink">
    <w:name w:val="Hyperlink"/>
    <w:basedOn w:val="DefaultParagraphFont"/>
    <w:uiPriority w:val="99"/>
    <w:unhideWhenUsed/>
    <w:rsid w:val="007F098C"/>
    <w:rPr>
      <w:color w:val="0563C1" w:themeColor="hyperlink"/>
      <w:u w:val="single"/>
    </w:rPr>
  </w:style>
  <w:style w:type="paragraph" w:styleId="BalloonText">
    <w:name w:val="Balloon Text"/>
    <w:basedOn w:val="Normal"/>
    <w:link w:val="BalloonTextChar"/>
    <w:uiPriority w:val="99"/>
    <w:semiHidden/>
    <w:unhideWhenUsed/>
    <w:rsid w:val="005370A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70A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6480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stor.org/stable/4634331" TargetMode="Externa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jstor.org/stable/46343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1E1EE64B-EE3C-46C1-9C96-3F32EBFED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7939</TotalTime>
  <Pages>40</Pages>
  <Words>10135</Words>
  <Characters>57773</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Gulish, Karyssa Nicole</dc:creator>
  <cp:keywords/>
  <dc:description/>
  <cp:lastModifiedBy>Karyssa Gulish</cp:lastModifiedBy>
  <cp:revision>331</cp:revision>
  <cp:lastPrinted>2017-12-21T20:49:00Z</cp:lastPrinted>
  <dcterms:created xsi:type="dcterms:W3CDTF">2017-10-24T17:43:00Z</dcterms:created>
  <dcterms:modified xsi:type="dcterms:W3CDTF">2017-12-21T21:01:00Z</dcterms:modified>
</cp:coreProperties>
</file>