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DE233D0" w14:textId="5C80822D" w:rsidR="00006172" w:rsidRDefault="00006172" w:rsidP="00006172">
      <w:pPr>
        <w:jc w:val="center"/>
        <w:rPr>
          <w:rFonts w:ascii="Cambria" w:hAnsi="Cambria"/>
          <w:sz w:val="24"/>
        </w:rPr>
      </w:pPr>
      <w:bookmarkStart w:id="0" w:name="_GoBack"/>
      <w:bookmarkEnd w:id="0"/>
    </w:p>
    <w:p w14:paraId="490ED123" w14:textId="587A0EEB" w:rsidR="00006172" w:rsidRDefault="00006172" w:rsidP="00006172">
      <w:pPr>
        <w:jc w:val="center"/>
        <w:rPr>
          <w:rFonts w:ascii="Cambria" w:hAnsi="Cambria"/>
          <w:sz w:val="24"/>
        </w:rPr>
      </w:pPr>
    </w:p>
    <w:p w14:paraId="5D9B3A17" w14:textId="271073B3" w:rsidR="00006172" w:rsidRDefault="00006172" w:rsidP="00006172">
      <w:pPr>
        <w:jc w:val="center"/>
        <w:rPr>
          <w:rFonts w:ascii="Cambria" w:hAnsi="Cambria"/>
          <w:sz w:val="24"/>
        </w:rPr>
      </w:pPr>
    </w:p>
    <w:p w14:paraId="3D3370B8" w14:textId="797822C0" w:rsidR="00006172" w:rsidRDefault="00006172" w:rsidP="00006172">
      <w:pPr>
        <w:jc w:val="center"/>
        <w:rPr>
          <w:rFonts w:ascii="Cambria" w:hAnsi="Cambria"/>
          <w:sz w:val="24"/>
        </w:rPr>
      </w:pPr>
    </w:p>
    <w:p w14:paraId="10DA0CC6" w14:textId="1828C67F" w:rsidR="00006172" w:rsidRDefault="00006172" w:rsidP="00006172">
      <w:pPr>
        <w:jc w:val="center"/>
        <w:rPr>
          <w:rFonts w:ascii="Cambria" w:hAnsi="Cambria"/>
          <w:sz w:val="24"/>
        </w:rPr>
      </w:pPr>
    </w:p>
    <w:p w14:paraId="6F53C34F" w14:textId="7B78B158" w:rsidR="00006172" w:rsidRDefault="00006172" w:rsidP="00006172">
      <w:pPr>
        <w:jc w:val="center"/>
        <w:rPr>
          <w:rFonts w:ascii="Cambria" w:hAnsi="Cambria"/>
          <w:sz w:val="24"/>
        </w:rPr>
      </w:pPr>
    </w:p>
    <w:p w14:paraId="603882B7" w14:textId="72FB8929" w:rsidR="00006172" w:rsidRDefault="00006172" w:rsidP="00006172">
      <w:pPr>
        <w:jc w:val="center"/>
        <w:rPr>
          <w:rFonts w:ascii="Cambria" w:hAnsi="Cambria"/>
          <w:sz w:val="24"/>
        </w:rPr>
      </w:pPr>
    </w:p>
    <w:p w14:paraId="36C9CC34" w14:textId="76ABA65A" w:rsidR="00006172" w:rsidRDefault="00006172" w:rsidP="00006172">
      <w:pPr>
        <w:jc w:val="center"/>
        <w:rPr>
          <w:rFonts w:ascii="Cambria" w:hAnsi="Cambria"/>
          <w:sz w:val="24"/>
        </w:rPr>
      </w:pPr>
    </w:p>
    <w:p w14:paraId="3219C521" w14:textId="21AC5556" w:rsidR="00006172" w:rsidRDefault="00006172" w:rsidP="00006172">
      <w:pPr>
        <w:jc w:val="center"/>
        <w:rPr>
          <w:rFonts w:ascii="Cambria" w:hAnsi="Cambria"/>
          <w:sz w:val="24"/>
        </w:rPr>
      </w:pPr>
    </w:p>
    <w:p w14:paraId="6B528F9E" w14:textId="595C9642" w:rsidR="00006172" w:rsidRDefault="00006172" w:rsidP="00006172">
      <w:pPr>
        <w:jc w:val="center"/>
        <w:rPr>
          <w:rFonts w:ascii="Cambria" w:hAnsi="Cambria"/>
          <w:sz w:val="24"/>
        </w:rPr>
      </w:pPr>
    </w:p>
    <w:p w14:paraId="4FFD578A" w14:textId="451422BF" w:rsidR="00006172" w:rsidRDefault="00006172" w:rsidP="00006172">
      <w:pPr>
        <w:jc w:val="center"/>
        <w:rPr>
          <w:rFonts w:ascii="Cambria" w:hAnsi="Cambria"/>
          <w:sz w:val="24"/>
        </w:rPr>
      </w:pPr>
    </w:p>
    <w:p w14:paraId="3085DC85" w14:textId="1A6999B5" w:rsidR="00006172" w:rsidRDefault="00006172" w:rsidP="00006172">
      <w:pPr>
        <w:jc w:val="center"/>
        <w:rPr>
          <w:rFonts w:ascii="Cambria" w:hAnsi="Cambria"/>
          <w:sz w:val="24"/>
        </w:rPr>
      </w:pPr>
    </w:p>
    <w:p w14:paraId="603A81DA" w14:textId="3F9484E0" w:rsidR="00006172" w:rsidRDefault="00006172" w:rsidP="00006172">
      <w:pPr>
        <w:jc w:val="center"/>
        <w:rPr>
          <w:rFonts w:ascii="Cambria" w:hAnsi="Cambria"/>
          <w:sz w:val="24"/>
        </w:rPr>
      </w:pPr>
    </w:p>
    <w:p w14:paraId="3FBA68CE" w14:textId="153E3A02" w:rsidR="00006172" w:rsidRDefault="00006172" w:rsidP="00006172">
      <w:pPr>
        <w:jc w:val="center"/>
        <w:rPr>
          <w:rFonts w:ascii="Cambria" w:hAnsi="Cambria"/>
          <w:b/>
          <w:sz w:val="24"/>
        </w:rPr>
      </w:pPr>
      <w:r>
        <w:rPr>
          <w:rFonts w:ascii="Cambria" w:hAnsi="Cambria"/>
          <w:b/>
          <w:sz w:val="24"/>
        </w:rPr>
        <w:t>Predestined for Greatness? An Analysis of the Impact of Calvinism on American Nationalism in the</w:t>
      </w:r>
      <w:r w:rsidR="00263745">
        <w:rPr>
          <w:rFonts w:ascii="Cambria" w:hAnsi="Cambria"/>
          <w:b/>
          <w:sz w:val="24"/>
        </w:rPr>
        <w:t xml:space="preserve"> </w:t>
      </w:r>
      <w:r>
        <w:rPr>
          <w:rFonts w:ascii="Cambria" w:hAnsi="Cambria"/>
          <w:b/>
          <w:sz w:val="24"/>
        </w:rPr>
        <w:t>18</w:t>
      </w:r>
      <w:r w:rsidRPr="00006172">
        <w:rPr>
          <w:rFonts w:ascii="Cambria" w:hAnsi="Cambria"/>
          <w:b/>
          <w:sz w:val="24"/>
          <w:vertAlign w:val="superscript"/>
        </w:rPr>
        <w:t>th</w:t>
      </w:r>
      <w:r>
        <w:rPr>
          <w:rFonts w:ascii="Cambria" w:hAnsi="Cambria"/>
          <w:b/>
          <w:sz w:val="24"/>
        </w:rPr>
        <w:t xml:space="preserve"> Centur</w:t>
      </w:r>
      <w:r w:rsidR="00263745">
        <w:rPr>
          <w:rFonts w:ascii="Cambria" w:hAnsi="Cambria"/>
          <w:b/>
          <w:sz w:val="24"/>
        </w:rPr>
        <w:t>y</w:t>
      </w:r>
    </w:p>
    <w:p w14:paraId="22CB261D" w14:textId="6681EE77" w:rsidR="00006172" w:rsidRDefault="00006172" w:rsidP="00006172">
      <w:pPr>
        <w:jc w:val="center"/>
        <w:rPr>
          <w:rFonts w:ascii="Cambria" w:hAnsi="Cambria"/>
          <w:b/>
          <w:sz w:val="24"/>
        </w:rPr>
      </w:pPr>
    </w:p>
    <w:p w14:paraId="21A63375" w14:textId="0010DC62" w:rsidR="00006172" w:rsidRDefault="00006172" w:rsidP="00006172">
      <w:pPr>
        <w:jc w:val="center"/>
        <w:rPr>
          <w:rFonts w:ascii="Cambria" w:hAnsi="Cambria"/>
          <w:b/>
          <w:sz w:val="24"/>
        </w:rPr>
      </w:pPr>
    </w:p>
    <w:p w14:paraId="21E35D04" w14:textId="2A742BE3" w:rsidR="00006172" w:rsidRDefault="00006172" w:rsidP="00006172">
      <w:pPr>
        <w:jc w:val="center"/>
        <w:rPr>
          <w:rFonts w:ascii="Cambria" w:hAnsi="Cambria"/>
          <w:b/>
          <w:sz w:val="24"/>
        </w:rPr>
      </w:pPr>
    </w:p>
    <w:p w14:paraId="45C464E1" w14:textId="1A5ED52C" w:rsidR="00006172" w:rsidRDefault="00006172" w:rsidP="00006172">
      <w:pPr>
        <w:jc w:val="center"/>
        <w:rPr>
          <w:rFonts w:ascii="Cambria" w:hAnsi="Cambria"/>
          <w:b/>
          <w:sz w:val="24"/>
        </w:rPr>
      </w:pPr>
    </w:p>
    <w:p w14:paraId="4324ACC3" w14:textId="71047C05" w:rsidR="00006172" w:rsidRDefault="00006172" w:rsidP="00006172">
      <w:pPr>
        <w:jc w:val="center"/>
        <w:rPr>
          <w:rFonts w:ascii="Cambria" w:hAnsi="Cambria"/>
          <w:b/>
          <w:sz w:val="24"/>
        </w:rPr>
      </w:pPr>
    </w:p>
    <w:p w14:paraId="5416BB16" w14:textId="07140ACB" w:rsidR="00006172" w:rsidRDefault="00006172" w:rsidP="00006172">
      <w:pPr>
        <w:jc w:val="center"/>
        <w:rPr>
          <w:rFonts w:ascii="Cambria" w:hAnsi="Cambria"/>
          <w:b/>
          <w:sz w:val="24"/>
        </w:rPr>
      </w:pPr>
    </w:p>
    <w:p w14:paraId="26EED262" w14:textId="3309BBC4" w:rsidR="00006172" w:rsidRDefault="00006172" w:rsidP="00006172">
      <w:pPr>
        <w:jc w:val="center"/>
        <w:rPr>
          <w:rFonts w:ascii="Cambria" w:hAnsi="Cambria"/>
          <w:b/>
          <w:sz w:val="24"/>
        </w:rPr>
      </w:pPr>
    </w:p>
    <w:p w14:paraId="17751098" w14:textId="010A4827" w:rsidR="00006172" w:rsidRDefault="00006172" w:rsidP="00006172">
      <w:pPr>
        <w:jc w:val="center"/>
        <w:rPr>
          <w:rFonts w:ascii="Cambria" w:hAnsi="Cambria"/>
          <w:b/>
          <w:sz w:val="24"/>
        </w:rPr>
      </w:pPr>
    </w:p>
    <w:p w14:paraId="027EA4BD" w14:textId="4F828C5A" w:rsidR="00006172" w:rsidRDefault="00006172" w:rsidP="00006172">
      <w:pPr>
        <w:jc w:val="center"/>
        <w:rPr>
          <w:rFonts w:ascii="Cambria" w:hAnsi="Cambria"/>
          <w:b/>
          <w:sz w:val="24"/>
        </w:rPr>
      </w:pPr>
    </w:p>
    <w:p w14:paraId="7F88CFAE" w14:textId="77777777" w:rsidR="00006172" w:rsidRDefault="00006172" w:rsidP="00006172">
      <w:pPr>
        <w:jc w:val="center"/>
        <w:rPr>
          <w:rFonts w:ascii="Cambria" w:hAnsi="Cambria"/>
          <w:sz w:val="24"/>
        </w:rPr>
      </w:pPr>
    </w:p>
    <w:p w14:paraId="5E4F25AE" w14:textId="379F90F5" w:rsidR="00006172" w:rsidRDefault="00006172" w:rsidP="00006172">
      <w:pPr>
        <w:jc w:val="center"/>
        <w:rPr>
          <w:rFonts w:ascii="Cambria" w:hAnsi="Cambria"/>
          <w:sz w:val="24"/>
        </w:rPr>
      </w:pPr>
      <w:r>
        <w:rPr>
          <w:rFonts w:ascii="Cambria" w:hAnsi="Cambria"/>
          <w:sz w:val="24"/>
        </w:rPr>
        <w:t>Izsak Barnette</w:t>
      </w:r>
    </w:p>
    <w:p w14:paraId="550B3ADC" w14:textId="0EFC24C1" w:rsidR="00006172" w:rsidRDefault="008A043A" w:rsidP="00006172">
      <w:pPr>
        <w:jc w:val="center"/>
        <w:rPr>
          <w:rFonts w:ascii="Cambria" w:hAnsi="Cambria"/>
          <w:sz w:val="24"/>
        </w:rPr>
      </w:pPr>
      <w:r>
        <w:rPr>
          <w:rFonts w:ascii="Cambria" w:hAnsi="Cambria"/>
          <w:sz w:val="24"/>
        </w:rPr>
        <w:t>April 13, 2019</w:t>
      </w:r>
    </w:p>
    <w:p w14:paraId="2EA61129" w14:textId="4469DF15" w:rsidR="00006172" w:rsidRDefault="008A043A" w:rsidP="00006172">
      <w:pPr>
        <w:jc w:val="center"/>
        <w:rPr>
          <w:rFonts w:ascii="Cambria" w:hAnsi="Cambria"/>
          <w:sz w:val="24"/>
        </w:rPr>
      </w:pPr>
      <w:r>
        <w:rPr>
          <w:rFonts w:ascii="Cambria" w:hAnsi="Cambria"/>
          <w:sz w:val="24"/>
        </w:rPr>
        <w:t>Liberty University</w:t>
      </w:r>
    </w:p>
    <w:p w14:paraId="303335B1" w14:textId="77777777" w:rsidR="00006172" w:rsidRDefault="00006172" w:rsidP="00006172">
      <w:pPr>
        <w:jc w:val="center"/>
        <w:rPr>
          <w:rFonts w:ascii="Cambria" w:hAnsi="Cambria"/>
          <w:b/>
          <w:sz w:val="24"/>
        </w:rPr>
        <w:sectPr w:rsidR="00006172" w:rsidSect="00006172">
          <w:headerReference w:type="default" r:id="rId8"/>
          <w:pgSz w:w="12240" w:h="15840"/>
          <w:pgMar w:top="1440" w:right="1440" w:bottom="1440" w:left="1440" w:header="720" w:footer="720" w:gutter="0"/>
          <w:cols w:space="720"/>
          <w:titlePg/>
          <w:docGrid w:linePitch="360"/>
        </w:sectPr>
      </w:pPr>
    </w:p>
    <w:p w14:paraId="6C5E7D86" w14:textId="77777777" w:rsidR="005D5FCF" w:rsidRDefault="005D5FCF" w:rsidP="00FB5CBE">
      <w:pPr>
        <w:spacing w:line="480" w:lineRule="auto"/>
        <w:contextualSpacing/>
        <w:jc w:val="both"/>
        <w:rPr>
          <w:rFonts w:ascii="Cambria" w:hAnsi="Cambria"/>
          <w:b/>
          <w:sz w:val="24"/>
        </w:rPr>
      </w:pPr>
      <w:bookmarkStart w:id="1" w:name="_Hlk508743843"/>
      <w:r>
        <w:rPr>
          <w:rFonts w:ascii="Cambria" w:hAnsi="Cambria"/>
          <w:b/>
          <w:sz w:val="24"/>
        </w:rPr>
        <w:lastRenderedPageBreak/>
        <w:t>Introduction</w:t>
      </w:r>
      <w:r w:rsidR="00D82AD6">
        <w:rPr>
          <w:rFonts w:ascii="Cambria" w:hAnsi="Cambria"/>
          <w:b/>
          <w:sz w:val="24"/>
        </w:rPr>
        <w:tab/>
      </w:r>
    </w:p>
    <w:p w14:paraId="553ECF02" w14:textId="65D67BDE" w:rsidR="0078248B" w:rsidRPr="0078248B" w:rsidRDefault="29760C73" w:rsidP="29760C73">
      <w:pPr>
        <w:spacing w:line="480" w:lineRule="auto"/>
        <w:ind w:firstLine="720"/>
        <w:contextualSpacing/>
        <w:jc w:val="both"/>
        <w:rPr>
          <w:rFonts w:ascii="Cambria" w:hAnsi="Cambria"/>
          <w:sz w:val="24"/>
          <w:szCs w:val="24"/>
        </w:rPr>
      </w:pPr>
      <w:r w:rsidRPr="29760C73">
        <w:rPr>
          <w:rFonts w:ascii="Cambria" w:hAnsi="Cambria"/>
          <w:sz w:val="24"/>
          <w:szCs w:val="24"/>
        </w:rPr>
        <w:t xml:space="preserve">From the Puritans of New England to the Anglicans of the South, a patchwork of competing religious ideals existed in colonial America. From within that diversity emerged a singular thread of religious influence which worked, during the American Revolution and beyond, to craft a nascent sense of nationalism: American Calvinism. Beginning with the reformer John Calvin and his disciple, Theodore Beza, in Europe, Calvinism expanded to the New World. There, emboldened by the isolation of the American continent, Calvinism became a rare source of commonality between colonies with disparate religious beliefs. </w:t>
      </w:r>
    </w:p>
    <w:p w14:paraId="374D1ED0" w14:textId="0A0624A0" w:rsidR="0078248B" w:rsidRDefault="29760C73" w:rsidP="29760C73">
      <w:pPr>
        <w:spacing w:line="480" w:lineRule="auto"/>
        <w:ind w:firstLine="720"/>
        <w:contextualSpacing/>
        <w:jc w:val="both"/>
        <w:rPr>
          <w:rFonts w:ascii="Cambria" w:hAnsi="Cambria"/>
          <w:sz w:val="24"/>
          <w:szCs w:val="24"/>
        </w:rPr>
      </w:pPr>
      <w:r w:rsidRPr="29760C73">
        <w:rPr>
          <w:rFonts w:ascii="Cambria" w:hAnsi="Cambria"/>
          <w:sz w:val="24"/>
          <w:szCs w:val="24"/>
        </w:rPr>
        <w:t xml:space="preserve">This paper analyzes the history of American Calvinism while focusing on how it crafted a sense of American national identity out of the throes of Revolution, proposing that American Calvinism was unlike its European counterpart in its uniqueness. This Americanized branch of Calvinism combined a Lockean focus on individual rights and republicanism with a traditional Calvinist focus on the necessity of morality and served an essential role in the formation of American nationalism. This paper demonstrates that the American Founders recognized the importance that Calvinism held for the masses of America and adapted their speech, mannerisms, and public statements to advance the cause of colonial unity, forming a unique version of American nationalism from separate colonies toward the end of the eighteenth century. </w:t>
      </w:r>
    </w:p>
    <w:p w14:paraId="604353DB" w14:textId="16777414" w:rsidR="0078248B" w:rsidRPr="0078248B" w:rsidRDefault="0060666E" w:rsidP="0078248B">
      <w:pPr>
        <w:spacing w:line="480" w:lineRule="auto"/>
        <w:contextualSpacing/>
        <w:jc w:val="both"/>
        <w:rPr>
          <w:rFonts w:ascii="Cambria" w:hAnsi="Cambria"/>
          <w:b/>
          <w:sz w:val="24"/>
        </w:rPr>
      </w:pPr>
      <w:r>
        <w:rPr>
          <w:rFonts w:ascii="Cambria" w:hAnsi="Cambria"/>
          <w:b/>
          <w:sz w:val="24"/>
        </w:rPr>
        <w:t>The Formation of American Calvinism</w:t>
      </w:r>
    </w:p>
    <w:p w14:paraId="6BC1E7A5" w14:textId="1C01A095" w:rsidR="00C07AAF" w:rsidRDefault="00FF09AA" w:rsidP="00FB5CBE">
      <w:pPr>
        <w:spacing w:line="480" w:lineRule="auto"/>
        <w:contextualSpacing/>
        <w:jc w:val="both"/>
        <w:rPr>
          <w:rFonts w:ascii="Cambria" w:hAnsi="Cambria"/>
          <w:sz w:val="24"/>
        </w:rPr>
      </w:pPr>
      <w:r>
        <w:rPr>
          <w:rFonts w:ascii="Cambria" w:hAnsi="Cambria"/>
          <w:sz w:val="24"/>
        </w:rPr>
        <w:tab/>
      </w:r>
      <w:r w:rsidR="00C07AAF">
        <w:rPr>
          <w:rFonts w:ascii="Cambria" w:hAnsi="Cambria"/>
          <w:sz w:val="24"/>
        </w:rPr>
        <w:t xml:space="preserve">Though forced, initially, to remain an unrecognized offshoot of Protestantism after the unsatisfactory Peace of Augsburg in 1555, Calvinists </w:t>
      </w:r>
      <w:r w:rsidR="00604BC3">
        <w:rPr>
          <w:rFonts w:ascii="Cambria" w:hAnsi="Cambria"/>
          <w:sz w:val="24"/>
        </w:rPr>
        <w:t xml:space="preserve">gradually </w:t>
      </w:r>
      <w:r w:rsidR="00C07AAF">
        <w:rPr>
          <w:rFonts w:ascii="Cambria" w:hAnsi="Cambria"/>
          <w:sz w:val="24"/>
        </w:rPr>
        <w:t xml:space="preserve">gained great popularity throughout Europe, </w:t>
      </w:r>
      <w:r w:rsidR="00604BC3">
        <w:rPr>
          <w:rFonts w:ascii="Cambria" w:hAnsi="Cambria"/>
          <w:sz w:val="24"/>
        </w:rPr>
        <w:t>and</w:t>
      </w:r>
      <w:r w:rsidR="00C07AAF">
        <w:rPr>
          <w:rFonts w:ascii="Cambria" w:hAnsi="Cambria"/>
          <w:sz w:val="24"/>
        </w:rPr>
        <w:t xml:space="preserve"> especially in the British Isles</w:t>
      </w:r>
      <w:r w:rsidR="009D07F6">
        <w:rPr>
          <w:rFonts w:ascii="Cambria" w:hAnsi="Cambria"/>
          <w:sz w:val="24"/>
        </w:rPr>
        <w:t xml:space="preserve"> throughout the sixteenth and </w:t>
      </w:r>
      <w:r w:rsidR="009D07F6">
        <w:rPr>
          <w:rFonts w:ascii="Cambria" w:hAnsi="Cambria"/>
          <w:sz w:val="24"/>
        </w:rPr>
        <w:lastRenderedPageBreak/>
        <w:t>seventeenth centuries</w:t>
      </w:r>
      <w:r w:rsidR="00C07AAF">
        <w:rPr>
          <w:rFonts w:ascii="Cambria" w:hAnsi="Cambria"/>
          <w:sz w:val="24"/>
        </w:rPr>
        <w:t>.</w:t>
      </w:r>
      <w:r w:rsidR="00C07AAF">
        <w:rPr>
          <w:rStyle w:val="FootnoteReference"/>
          <w:rFonts w:ascii="Cambria" w:hAnsi="Cambria"/>
          <w:sz w:val="24"/>
        </w:rPr>
        <w:footnoteReference w:id="2"/>
      </w:r>
      <w:r w:rsidR="00C07AAF">
        <w:rPr>
          <w:rFonts w:ascii="Cambria" w:hAnsi="Cambria"/>
          <w:sz w:val="24"/>
        </w:rPr>
        <w:t xml:space="preserve"> There, planted in the soil of a nation that had seen </w:t>
      </w:r>
      <w:r w:rsidR="00FB5CBE">
        <w:rPr>
          <w:rFonts w:ascii="Cambria" w:hAnsi="Cambria"/>
          <w:sz w:val="24"/>
        </w:rPr>
        <w:t>their regents</w:t>
      </w:r>
      <w:r w:rsidR="00C07AAF">
        <w:rPr>
          <w:rFonts w:ascii="Cambria" w:hAnsi="Cambria"/>
          <w:sz w:val="24"/>
        </w:rPr>
        <w:t xml:space="preserve"> switch between Catholicism and Protestantism three separate times, the Puritan movement developed.</w:t>
      </w:r>
      <w:r w:rsidR="00C67AF0">
        <w:rPr>
          <w:rStyle w:val="FootnoteReference"/>
          <w:rFonts w:ascii="Cambria" w:hAnsi="Cambria"/>
          <w:sz w:val="24"/>
        </w:rPr>
        <w:footnoteReference w:id="3"/>
      </w:r>
      <w:r w:rsidR="00C67AF0">
        <w:rPr>
          <w:rFonts w:ascii="Cambria" w:hAnsi="Cambria"/>
          <w:sz w:val="24"/>
        </w:rPr>
        <w:t xml:space="preserve"> </w:t>
      </w:r>
      <w:r w:rsidR="00811CA0">
        <w:rPr>
          <w:rFonts w:ascii="Cambria" w:hAnsi="Cambria"/>
          <w:sz w:val="24"/>
        </w:rPr>
        <w:t>Recognizing a world in which God’s “most holy and wise providence”  reigned supreme, the Puritan worldview emphasized that “in all times some must be rich, some [poor], some high and eminent in power and digni[ty]; others mean and in submission.”</w:t>
      </w:r>
      <w:r w:rsidR="00811CA0">
        <w:rPr>
          <w:rStyle w:val="FootnoteReference"/>
          <w:rFonts w:ascii="Cambria" w:hAnsi="Cambria"/>
          <w:sz w:val="24"/>
        </w:rPr>
        <w:footnoteReference w:id="4"/>
      </w:r>
      <w:r w:rsidR="00811CA0">
        <w:rPr>
          <w:rFonts w:ascii="Cambria" w:hAnsi="Cambria"/>
          <w:sz w:val="24"/>
        </w:rPr>
        <w:t xml:space="preserve"> </w:t>
      </w:r>
      <w:r w:rsidR="00694B82">
        <w:rPr>
          <w:rFonts w:ascii="Cambria" w:hAnsi="Cambria"/>
          <w:sz w:val="24"/>
        </w:rPr>
        <w:t>In that regard, some Puritans became disgusted with “episcopal policies demanding conformity to practices like kneeling to receive communion” and envisioned the creation of</w:t>
      </w:r>
      <w:r w:rsidR="002F034B">
        <w:rPr>
          <w:rFonts w:ascii="Cambria" w:hAnsi="Cambria"/>
          <w:sz w:val="24"/>
        </w:rPr>
        <w:t xml:space="preserve"> a “cit[y] upon a hill” upon which “[t]he [eyes] of all people” would be upon.</w:t>
      </w:r>
      <w:r w:rsidR="002F034B">
        <w:rPr>
          <w:rStyle w:val="FootnoteReference"/>
          <w:rFonts w:ascii="Cambria" w:hAnsi="Cambria"/>
          <w:sz w:val="24"/>
        </w:rPr>
        <w:footnoteReference w:id="5"/>
      </w:r>
      <w:r w:rsidR="003208E4">
        <w:rPr>
          <w:rFonts w:ascii="Cambria" w:hAnsi="Cambria"/>
          <w:sz w:val="24"/>
        </w:rPr>
        <w:t xml:space="preserve"> They expected that their piety (i.e. “habitual reverence and obedience to God”) would be seen by all</w:t>
      </w:r>
      <w:r w:rsidR="0060666E">
        <w:rPr>
          <w:rFonts w:ascii="Cambria" w:hAnsi="Cambria"/>
          <w:sz w:val="24"/>
        </w:rPr>
        <w:t>, manifesting what Christianity truly was</w:t>
      </w:r>
      <w:r w:rsidR="00962383">
        <w:rPr>
          <w:rFonts w:ascii="Cambria" w:hAnsi="Cambria"/>
          <w:sz w:val="24"/>
        </w:rPr>
        <w:t>.</w:t>
      </w:r>
      <w:r w:rsidR="00962383">
        <w:rPr>
          <w:rStyle w:val="FootnoteReference"/>
          <w:rFonts w:ascii="Cambria" w:hAnsi="Cambria"/>
          <w:sz w:val="24"/>
        </w:rPr>
        <w:footnoteReference w:id="6"/>
      </w:r>
      <w:r w:rsidR="0035125A">
        <w:rPr>
          <w:rFonts w:ascii="Cambria" w:hAnsi="Cambria"/>
          <w:sz w:val="24"/>
        </w:rPr>
        <w:t xml:space="preserve"> </w:t>
      </w:r>
    </w:p>
    <w:p w14:paraId="0767D0F6" w14:textId="630AD928" w:rsidR="002F034B" w:rsidRPr="00D57073" w:rsidRDefault="0003341A" w:rsidP="0078248B">
      <w:pPr>
        <w:spacing w:line="480" w:lineRule="auto"/>
        <w:contextualSpacing/>
        <w:jc w:val="both"/>
        <w:rPr>
          <w:rFonts w:ascii="Cambria" w:hAnsi="Cambria"/>
          <w:sz w:val="24"/>
        </w:rPr>
      </w:pPr>
      <w:r>
        <w:rPr>
          <w:rFonts w:ascii="Cambria" w:hAnsi="Cambria"/>
          <w:sz w:val="24"/>
        </w:rPr>
        <w:tab/>
      </w:r>
      <w:r w:rsidR="00C846B4">
        <w:rPr>
          <w:rFonts w:ascii="Cambria" w:hAnsi="Cambria"/>
          <w:sz w:val="24"/>
        </w:rPr>
        <w:t>While t</w:t>
      </w:r>
      <w:r>
        <w:rPr>
          <w:rFonts w:ascii="Cambria" w:hAnsi="Cambria"/>
          <w:sz w:val="24"/>
        </w:rPr>
        <w:t>he infamous</w:t>
      </w:r>
      <w:r w:rsidR="00944508">
        <w:rPr>
          <w:rFonts w:ascii="Cambria" w:hAnsi="Cambria"/>
          <w:sz w:val="24"/>
        </w:rPr>
        <w:t>ly</w:t>
      </w:r>
      <w:r>
        <w:rPr>
          <w:rFonts w:ascii="Cambria" w:hAnsi="Cambria"/>
          <w:sz w:val="24"/>
        </w:rPr>
        <w:t xml:space="preserve"> </w:t>
      </w:r>
      <w:r w:rsidR="0060666E">
        <w:rPr>
          <w:rFonts w:ascii="Cambria" w:hAnsi="Cambria"/>
          <w:sz w:val="24"/>
        </w:rPr>
        <w:t>laborious</w:t>
      </w:r>
      <w:r>
        <w:rPr>
          <w:rFonts w:ascii="Cambria" w:hAnsi="Cambria"/>
          <w:sz w:val="24"/>
        </w:rPr>
        <w:t xml:space="preserve">, hard-nosed nature of Puritan society has made </w:t>
      </w:r>
      <w:r w:rsidR="00944508">
        <w:rPr>
          <w:rFonts w:ascii="Cambria" w:hAnsi="Cambria"/>
          <w:sz w:val="24"/>
        </w:rPr>
        <w:t>it</w:t>
      </w:r>
      <w:r>
        <w:rPr>
          <w:rFonts w:ascii="Cambria" w:hAnsi="Cambria"/>
          <w:sz w:val="24"/>
        </w:rPr>
        <w:t xml:space="preserve"> </w:t>
      </w:r>
      <w:r w:rsidR="00C846B4">
        <w:rPr>
          <w:rFonts w:ascii="Cambria" w:hAnsi="Cambria"/>
          <w:sz w:val="24"/>
        </w:rPr>
        <w:t>the subject of endless debate and fascination,</w:t>
      </w:r>
      <w:r w:rsidR="00944508">
        <w:rPr>
          <w:rFonts w:ascii="Cambria" w:hAnsi="Cambria"/>
          <w:sz w:val="24"/>
        </w:rPr>
        <w:t xml:space="preserve"> Puritans</w:t>
      </w:r>
      <w:r w:rsidR="00C846B4">
        <w:rPr>
          <w:rFonts w:ascii="Cambria" w:hAnsi="Cambria"/>
          <w:sz w:val="24"/>
        </w:rPr>
        <w:t xml:space="preserve"> remain easily identifiable as Calvinists at heart.</w:t>
      </w:r>
      <w:r w:rsidR="00951EA8">
        <w:rPr>
          <w:rFonts w:ascii="Cambria" w:hAnsi="Cambria"/>
          <w:sz w:val="24"/>
        </w:rPr>
        <w:t xml:space="preserve"> T</w:t>
      </w:r>
      <w:r w:rsidR="00C846B4">
        <w:rPr>
          <w:rFonts w:ascii="Cambria" w:hAnsi="Cambria"/>
          <w:sz w:val="24"/>
        </w:rPr>
        <w:t xml:space="preserve">hey represent </w:t>
      </w:r>
      <w:r w:rsidR="009D07F6">
        <w:rPr>
          <w:rFonts w:ascii="Cambria" w:hAnsi="Cambria"/>
          <w:sz w:val="24"/>
        </w:rPr>
        <w:t>a</w:t>
      </w:r>
      <w:r w:rsidR="00C846B4">
        <w:rPr>
          <w:rFonts w:ascii="Cambria" w:hAnsi="Cambria"/>
          <w:sz w:val="24"/>
        </w:rPr>
        <w:t xml:space="preserve"> natural evolution </w:t>
      </w:r>
      <w:r w:rsidR="00C04773">
        <w:rPr>
          <w:rFonts w:ascii="Cambria" w:hAnsi="Cambria"/>
          <w:sz w:val="24"/>
        </w:rPr>
        <w:t>of</w:t>
      </w:r>
      <w:r w:rsidR="009D07F6">
        <w:rPr>
          <w:rFonts w:ascii="Cambria" w:hAnsi="Cambria"/>
          <w:sz w:val="24"/>
        </w:rPr>
        <w:t xml:space="preserve"> the religious</w:t>
      </w:r>
      <w:r w:rsidR="000D0598">
        <w:rPr>
          <w:rFonts w:ascii="Cambria" w:hAnsi="Cambria"/>
          <w:sz w:val="24"/>
        </w:rPr>
        <w:t xml:space="preserve"> community that Calvin had formed at Geneva</w:t>
      </w:r>
      <w:r w:rsidR="00C846B4">
        <w:rPr>
          <w:rFonts w:ascii="Cambria" w:hAnsi="Cambria"/>
          <w:sz w:val="24"/>
        </w:rPr>
        <w:t xml:space="preserve">, </w:t>
      </w:r>
      <w:r w:rsidR="0006794B">
        <w:rPr>
          <w:rFonts w:ascii="Cambria" w:hAnsi="Cambria"/>
          <w:sz w:val="24"/>
        </w:rPr>
        <w:t>whose focus had laid</w:t>
      </w:r>
      <w:r w:rsidR="00C846B4">
        <w:rPr>
          <w:rFonts w:ascii="Cambria" w:hAnsi="Cambria"/>
          <w:sz w:val="24"/>
        </w:rPr>
        <w:t xml:space="preserve"> in the regulation of nearly every aspect of human life into a nearly autonomous state.</w:t>
      </w:r>
      <w:r w:rsidR="00C846B4">
        <w:rPr>
          <w:rStyle w:val="FootnoteReference"/>
          <w:rFonts w:ascii="Cambria" w:hAnsi="Cambria"/>
          <w:sz w:val="24"/>
        </w:rPr>
        <w:footnoteReference w:id="7"/>
      </w:r>
      <w:r w:rsidR="00C846B4">
        <w:rPr>
          <w:rFonts w:ascii="Cambria" w:hAnsi="Cambria"/>
          <w:sz w:val="24"/>
        </w:rPr>
        <w:t xml:space="preserve"> Puritan life encouraged concern for one’s own affairs as well as concern for the community as a whole, emphasizing a shared moral responsibility to maintain the common good.</w:t>
      </w:r>
      <w:r w:rsidR="00C846B4">
        <w:rPr>
          <w:rStyle w:val="FootnoteReference"/>
          <w:rFonts w:ascii="Cambria" w:hAnsi="Cambria"/>
          <w:sz w:val="24"/>
        </w:rPr>
        <w:footnoteReference w:id="8"/>
      </w:r>
      <w:r w:rsidR="00C846B4">
        <w:rPr>
          <w:rFonts w:ascii="Cambria" w:hAnsi="Cambria"/>
          <w:sz w:val="24"/>
        </w:rPr>
        <w:t xml:space="preserve"> This concern for the public good, combined with the passion</w:t>
      </w:r>
      <w:r w:rsidR="00504CFC">
        <w:rPr>
          <w:rFonts w:ascii="Cambria" w:hAnsi="Cambria"/>
          <w:sz w:val="24"/>
        </w:rPr>
        <w:t>ate faith</w:t>
      </w:r>
      <w:r w:rsidR="00C846B4">
        <w:rPr>
          <w:rFonts w:ascii="Cambria" w:hAnsi="Cambria"/>
          <w:sz w:val="24"/>
        </w:rPr>
        <w:t xml:space="preserve"> that drove many Puritans </w:t>
      </w:r>
      <w:r w:rsidR="00951EA8">
        <w:rPr>
          <w:rFonts w:ascii="Cambria" w:hAnsi="Cambria"/>
          <w:sz w:val="24"/>
        </w:rPr>
        <w:t>forward</w:t>
      </w:r>
      <w:r w:rsidR="009D07F6">
        <w:rPr>
          <w:rFonts w:ascii="Cambria" w:hAnsi="Cambria"/>
          <w:sz w:val="24"/>
        </w:rPr>
        <w:t>,</w:t>
      </w:r>
      <w:r w:rsidR="00951EA8">
        <w:rPr>
          <w:rFonts w:ascii="Cambria" w:hAnsi="Cambria"/>
          <w:sz w:val="24"/>
        </w:rPr>
        <w:t xml:space="preserve"> prove</w:t>
      </w:r>
      <w:r w:rsidR="009D07F6">
        <w:rPr>
          <w:rFonts w:ascii="Cambria" w:hAnsi="Cambria"/>
          <w:sz w:val="24"/>
        </w:rPr>
        <w:t>d</w:t>
      </w:r>
      <w:r w:rsidR="00951EA8">
        <w:rPr>
          <w:rFonts w:ascii="Cambria" w:hAnsi="Cambria"/>
          <w:sz w:val="24"/>
        </w:rPr>
        <w:t xml:space="preserve"> tremendously impactful </w:t>
      </w:r>
      <w:r w:rsidR="0060666E">
        <w:rPr>
          <w:rFonts w:ascii="Cambria" w:hAnsi="Cambria"/>
          <w:sz w:val="24"/>
        </w:rPr>
        <w:t xml:space="preserve">in the formation of </w:t>
      </w:r>
      <w:r w:rsidR="0060666E">
        <w:rPr>
          <w:rFonts w:ascii="Cambria" w:hAnsi="Cambria"/>
          <w:sz w:val="24"/>
        </w:rPr>
        <w:lastRenderedPageBreak/>
        <w:t>an</w:t>
      </w:r>
      <w:r w:rsidR="00951EA8">
        <w:rPr>
          <w:rFonts w:ascii="Cambria" w:hAnsi="Cambria"/>
          <w:sz w:val="24"/>
        </w:rPr>
        <w:t xml:space="preserve"> American state</w:t>
      </w:r>
      <w:r w:rsidR="009D07F6">
        <w:rPr>
          <w:rFonts w:ascii="Cambria" w:hAnsi="Cambria"/>
          <w:sz w:val="24"/>
        </w:rPr>
        <w:t xml:space="preserve">. </w:t>
      </w:r>
      <w:r w:rsidR="00D57073">
        <w:rPr>
          <w:rFonts w:ascii="Cambria" w:hAnsi="Cambria"/>
          <w:sz w:val="24"/>
        </w:rPr>
        <w:t>The fires of Revolution that would forge the American state in the 18</w:t>
      </w:r>
      <w:r w:rsidR="00D57073" w:rsidRPr="00B14EF1">
        <w:rPr>
          <w:rFonts w:ascii="Cambria" w:hAnsi="Cambria"/>
          <w:sz w:val="24"/>
          <w:vertAlign w:val="superscript"/>
        </w:rPr>
        <w:t>th</w:t>
      </w:r>
      <w:r w:rsidR="00D57073">
        <w:rPr>
          <w:rFonts w:ascii="Cambria" w:hAnsi="Cambria"/>
          <w:sz w:val="24"/>
        </w:rPr>
        <w:t xml:space="preserve"> century would find themselves lit by </w:t>
      </w:r>
      <w:r w:rsidR="0060666E">
        <w:rPr>
          <w:rFonts w:ascii="Cambria" w:hAnsi="Cambria"/>
          <w:sz w:val="24"/>
        </w:rPr>
        <w:t>a</w:t>
      </w:r>
      <w:r w:rsidR="00D57073">
        <w:rPr>
          <w:rFonts w:ascii="Cambria" w:hAnsi="Cambria"/>
          <w:sz w:val="24"/>
        </w:rPr>
        <w:t xml:space="preserve"> spark of Calvinistic fervor, fervor first brought to the continent in the belly of the </w:t>
      </w:r>
      <w:r w:rsidR="00D57073">
        <w:rPr>
          <w:rFonts w:ascii="Cambria" w:hAnsi="Cambria"/>
          <w:i/>
          <w:sz w:val="24"/>
        </w:rPr>
        <w:t>Mayflower</w:t>
      </w:r>
      <w:r w:rsidR="00D57073">
        <w:rPr>
          <w:rFonts w:ascii="Cambria" w:hAnsi="Cambria"/>
          <w:sz w:val="24"/>
        </w:rPr>
        <w:t>.</w:t>
      </w:r>
    </w:p>
    <w:p w14:paraId="04FBB813" w14:textId="6E917D56" w:rsidR="00357E4D" w:rsidRDefault="00B14EF1" w:rsidP="0060666E">
      <w:pPr>
        <w:spacing w:line="480" w:lineRule="auto"/>
        <w:contextualSpacing/>
        <w:jc w:val="both"/>
        <w:rPr>
          <w:rFonts w:ascii="Cambria" w:hAnsi="Cambria"/>
          <w:sz w:val="24"/>
        </w:rPr>
      </w:pPr>
      <w:r>
        <w:rPr>
          <w:rFonts w:ascii="Cambria" w:hAnsi="Cambria"/>
          <w:sz w:val="24"/>
        </w:rPr>
        <w:tab/>
      </w:r>
      <w:r w:rsidR="0060666E">
        <w:rPr>
          <w:rFonts w:ascii="Cambria" w:hAnsi="Cambria"/>
          <w:sz w:val="24"/>
        </w:rPr>
        <w:t>Perhaps the most appreciable spark emerged from</w:t>
      </w:r>
      <w:r w:rsidR="00C338DE">
        <w:rPr>
          <w:rFonts w:ascii="Cambria" w:hAnsi="Cambria"/>
          <w:sz w:val="24"/>
        </w:rPr>
        <w:t xml:space="preserve"> </w:t>
      </w:r>
      <w:r w:rsidR="0060666E">
        <w:rPr>
          <w:rFonts w:ascii="Cambria" w:hAnsi="Cambria"/>
          <w:sz w:val="24"/>
        </w:rPr>
        <w:t xml:space="preserve">the throes of the </w:t>
      </w:r>
      <w:r w:rsidR="00C338DE">
        <w:rPr>
          <w:rFonts w:ascii="Cambria" w:hAnsi="Cambria"/>
          <w:sz w:val="24"/>
        </w:rPr>
        <w:t xml:space="preserve">Great Awakening. </w:t>
      </w:r>
      <w:r w:rsidR="00374187">
        <w:rPr>
          <w:rFonts w:ascii="Cambria" w:hAnsi="Cambria"/>
          <w:sz w:val="24"/>
        </w:rPr>
        <w:t xml:space="preserve">By </w:t>
      </w:r>
      <w:r w:rsidR="00F941FF">
        <w:rPr>
          <w:rFonts w:ascii="Cambria" w:hAnsi="Cambria"/>
          <w:sz w:val="24"/>
        </w:rPr>
        <w:t xml:space="preserve">emphasizing the relationship of the individual with God and by focusing on the role of God in determining their fate, </w:t>
      </w:r>
      <w:r w:rsidR="00F13383">
        <w:rPr>
          <w:rFonts w:ascii="Cambria" w:hAnsi="Cambria"/>
          <w:sz w:val="24"/>
        </w:rPr>
        <w:t xml:space="preserve">men such as Jonathan </w:t>
      </w:r>
      <w:r w:rsidR="00F941FF">
        <w:rPr>
          <w:rFonts w:ascii="Cambria" w:hAnsi="Cambria"/>
          <w:sz w:val="24"/>
        </w:rPr>
        <w:t>Edwards and</w:t>
      </w:r>
      <w:r w:rsidR="00F13383">
        <w:rPr>
          <w:rFonts w:ascii="Cambria" w:hAnsi="Cambria"/>
          <w:sz w:val="24"/>
        </w:rPr>
        <w:t xml:space="preserve"> George</w:t>
      </w:r>
      <w:r w:rsidR="00F941FF">
        <w:rPr>
          <w:rFonts w:ascii="Cambria" w:hAnsi="Cambria"/>
          <w:sz w:val="24"/>
        </w:rPr>
        <w:t xml:space="preserve"> Whitefield galvanized a generation of believers, transforming what had been </w:t>
      </w:r>
      <w:r w:rsidR="006F5FBE">
        <w:rPr>
          <w:rFonts w:ascii="Cambria" w:hAnsi="Cambria"/>
          <w:sz w:val="24"/>
        </w:rPr>
        <w:t xml:space="preserve">base </w:t>
      </w:r>
      <w:r w:rsidR="00F941FF">
        <w:rPr>
          <w:rFonts w:ascii="Cambria" w:hAnsi="Cambria"/>
          <w:sz w:val="24"/>
        </w:rPr>
        <w:t>religiosity into genuine conversions of the heart</w:t>
      </w:r>
      <w:r w:rsidR="009D07F6">
        <w:rPr>
          <w:rFonts w:ascii="Cambria" w:hAnsi="Cambria"/>
          <w:sz w:val="24"/>
        </w:rPr>
        <w:t xml:space="preserve">. </w:t>
      </w:r>
      <w:r w:rsidR="0060666E">
        <w:rPr>
          <w:rFonts w:ascii="Cambria" w:hAnsi="Cambria"/>
          <w:sz w:val="24"/>
        </w:rPr>
        <w:t>O</w:t>
      </w:r>
      <w:r w:rsidR="00F941FF">
        <w:rPr>
          <w:rFonts w:ascii="Cambria" w:hAnsi="Cambria"/>
          <w:sz w:val="24"/>
        </w:rPr>
        <w:t>ne can look at the example of Nathan Cole</w:t>
      </w:r>
      <w:r w:rsidR="0060666E">
        <w:rPr>
          <w:rFonts w:ascii="Cambria" w:hAnsi="Cambria"/>
          <w:sz w:val="24"/>
        </w:rPr>
        <w:t>, an ordinary farmer transformed by Whitefield’s message at Middletown, Connecticut</w:t>
      </w:r>
      <w:r w:rsidR="00003672">
        <w:rPr>
          <w:rFonts w:ascii="Cambria" w:hAnsi="Cambria"/>
          <w:sz w:val="24"/>
        </w:rPr>
        <w:t xml:space="preserve">. He </w:t>
      </w:r>
      <w:r w:rsidR="0060666E">
        <w:rPr>
          <w:rFonts w:ascii="Cambria" w:hAnsi="Cambria"/>
          <w:sz w:val="24"/>
        </w:rPr>
        <w:t>notes that</w:t>
      </w:r>
      <w:r w:rsidR="00003672">
        <w:rPr>
          <w:rFonts w:ascii="Cambria" w:hAnsi="Cambria"/>
          <w:sz w:val="24"/>
        </w:rPr>
        <w:t xml:space="preserve"> </w:t>
      </w:r>
      <w:r w:rsidR="00F941FF">
        <w:rPr>
          <w:rFonts w:ascii="Cambria" w:hAnsi="Cambria"/>
          <w:sz w:val="24"/>
        </w:rPr>
        <w:t xml:space="preserve">Whitefield “put [him] into a trembling fear before he began to preach” and that “[b]y Gods [sic] blessing; </w:t>
      </w:r>
      <w:r w:rsidR="00003672">
        <w:rPr>
          <w:rFonts w:ascii="Cambria" w:hAnsi="Cambria"/>
          <w:sz w:val="24"/>
        </w:rPr>
        <w:t>[his]</w:t>
      </w:r>
      <w:r w:rsidR="00F941FF">
        <w:rPr>
          <w:rFonts w:ascii="Cambria" w:hAnsi="Cambria"/>
          <w:sz w:val="24"/>
        </w:rPr>
        <w:t xml:space="preserve"> old Foundation was broken up, and </w:t>
      </w:r>
      <w:r w:rsidR="00003672">
        <w:rPr>
          <w:rFonts w:ascii="Cambria" w:hAnsi="Cambria"/>
          <w:sz w:val="24"/>
        </w:rPr>
        <w:t>[he]</w:t>
      </w:r>
      <w:r w:rsidR="00F941FF">
        <w:rPr>
          <w:rFonts w:ascii="Cambria" w:hAnsi="Cambria"/>
          <w:sz w:val="24"/>
        </w:rPr>
        <w:t xml:space="preserve"> saw that my righteousness would not save </w:t>
      </w:r>
      <w:r w:rsidR="00003672">
        <w:rPr>
          <w:rFonts w:ascii="Cambria" w:hAnsi="Cambria"/>
          <w:sz w:val="24"/>
        </w:rPr>
        <w:t>[him]</w:t>
      </w:r>
      <w:r w:rsidR="0060666E">
        <w:rPr>
          <w:rFonts w:ascii="Cambria" w:hAnsi="Cambria"/>
          <w:sz w:val="24"/>
        </w:rPr>
        <w:t>.</w:t>
      </w:r>
      <w:r w:rsidR="00F941FF">
        <w:rPr>
          <w:rFonts w:ascii="Cambria" w:hAnsi="Cambria"/>
          <w:sz w:val="24"/>
        </w:rPr>
        <w:t>”</w:t>
      </w:r>
      <w:r w:rsidR="00F941FF">
        <w:rPr>
          <w:rStyle w:val="FootnoteReference"/>
          <w:rFonts w:ascii="Cambria" w:hAnsi="Cambria"/>
          <w:sz w:val="24"/>
        </w:rPr>
        <w:footnoteReference w:id="9"/>
      </w:r>
      <w:r w:rsidR="00F941FF">
        <w:rPr>
          <w:rFonts w:ascii="Cambria" w:hAnsi="Cambria"/>
          <w:sz w:val="24"/>
        </w:rPr>
        <w:t xml:space="preserve"> While initially a source of concern for Cole, Whitefield’s ideas about predestination would eventually give him “consolation instead of […] conundrum[,]” </w:t>
      </w:r>
      <w:r w:rsidR="00B30F23">
        <w:rPr>
          <w:rFonts w:ascii="Cambria" w:hAnsi="Cambria"/>
          <w:sz w:val="24"/>
        </w:rPr>
        <w:t xml:space="preserve">and </w:t>
      </w:r>
      <w:r w:rsidR="00003672">
        <w:rPr>
          <w:rFonts w:ascii="Cambria" w:hAnsi="Cambria"/>
          <w:sz w:val="24"/>
        </w:rPr>
        <w:t xml:space="preserve">would </w:t>
      </w:r>
      <w:r w:rsidR="00B30F23">
        <w:rPr>
          <w:rFonts w:ascii="Cambria" w:hAnsi="Cambria"/>
          <w:sz w:val="24"/>
        </w:rPr>
        <w:t>change his life forever</w:t>
      </w:r>
      <w:r w:rsidR="00F941FF">
        <w:rPr>
          <w:rFonts w:ascii="Cambria" w:hAnsi="Cambria"/>
          <w:sz w:val="24"/>
        </w:rPr>
        <w:t>.</w:t>
      </w:r>
      <w:r w:rsidR="00F941FF">
        <w:rPr>
          <w:rStyle w:val="FootnoteReference"/>
          <w:rFonts w:ascii="Cambria" w:hAnsi="Cambria"/>
          <w:sz w:val="24"/>
        </w:rPr>
        <w:footnoteReference w:id="10"/>
      </w:r>
      <w:r w:rsidR="00F941FF">
        <w:rPr>
          <w:rFonts w:ascii="Cambria" w:hAnsi="Cambria"/>
          <w:sz w:val="24"/>
        </w:rPr>
        <w:t xml:space="preserve"> </w:t>
      </w:r>
      <w:r w:rsidR="0060666E">
        <w:rPr>
          <w:rFonts w:ascii="Cambria" w:hAnsi="Cambria"/>
          <w:sz w:val="24"/>
        </w:rPr>
        <w:t>Large numbers of substantial</w:t>
      </w:r>
      <w:r w:rsidR="00F941FF">
        <w:rPr>
          <w:rFonts w:ascii="Cambria" w:hAnsi="Cambria"/>
          <w:sz w:val="24"/>
        </w:rPr>
        <w:t xml:space="preserve"> transformations</w:t>
      </w:r>
      <w:r w:rsidR="00003672">
        <w:rPr>
          <w:rFonts w:ascii="Cambria" w:hAnsi="Cambria"/>
          <w:sz w:val="24"/>
        </w:rPr>
        <w:t xml:space="preserve">, such as </w:t>
      </w:r>
      <w:r w:rsidR="00F941FF">
        <w:rPr>
          <w:rFonts w:ascii="Cambria" w:hAnsi="Cambria"/>
          <w:sz w:val="24"/>
        </w:rPr>
        <w:t>Cole’s</w:t>
      </w:r>
      <w:r w:rsidR="0060666E">
        <w:rPr>
          <w:rFonts w:ascii="Cambria" w:hAnsi="Cambria"/>
          <w:sz w:val="24"/>
        </w:rPr>
        <w:t>,</w:t>
      </w:r>
      <w:r w:rsidR="00A64529">
        <w:rPr>
          <w:rFonts w:ascii="Cambria" w:hAnsi="Cambria"/>
          <w:sz w:val="24"/>
        </w:rPr>
        <w:t xml:space="preserve"> gave the colonies a much-needed jolt of what one European observer would call “enthusiasm</w:t>
      </w:r>
      <w:r w:rsidR="0060666E">
        <w:rPr>
          <w:rFonts w:ascii="Cambria" w:hAnsi="Cambria"/>
          <w:sz w:val="24"/>
        </w:rPr>
        <w:t>,</w:t>
      </w:r>
      <w:r w:rsidR="00A64529">
        <w:rPr>
          <w:rFonts w:ascii="Cambria" w:hAnsi="Cambria"/>
          <w:sz w:val="24"/>
        </w:rPr>
        <w:t>”</w:t>
      </w:r>
      <w:r w:rsidR="0060666E">
        <w:rPr>
          <w:rFonts w:ascii="Cambria" w:hAnsi="Cambria"/>
          <w:sz w:val="24"/>
        </w:rPr>
        <w:t xml:space="preserve"> breaking </w:t>
      </w:r>
      <w:r w:rsidR="00003672">
        <w:rPr>
          <w:rFonts w:ascii="Cambria" w:hAnsi="Cambria"/>
          <w:sz w:val="24"/>
        </w:rPr>
        <w:t>down a calcifying religious structure that had maintained</w:t>
      </w:r>
      <w:r w:rsidR="00036187">
        <w:rPr>
          <w:rFonts w:ascii="Cambria" w:hAnsi="Cambria"/>
          <w:sz w:val="24"/>
        </w:rPr>
        <w:t xml:space="preserve"> placidity within the colonies.</w:t>
      </w:r>
      <w:r w:rsidR="00A64529">
        <w:rPr>
          <w:rStyle w:val="FootnoteReference"/>
          <w:rFonts w:ascii="Cambria" w:hAnsi="Cambria"/>
          <w:sz w:val="24"/>
        </w:rPr>
        <w:footnoteReference w:id="11"/>
      </w:r>
      <w:r w:rsidR="00357E4D">
        <w:rPr>
          <w:rFonts w:ascii="Cambria" w:hAnsi="Cambria"/>
          <w:sz w:val="24"/>
        </w:rPr>
        <w:t xml:space="preserve"> </w:t>
      </w:r>
    </w:p>
    <w:p w14:paraId="25830564" w14:textId="3DADD8C4" w:rsidR="005D5FCF" w:rsidRPr="005D5FCF" w:rsidRDefault="005D5FCF" w:rsidP="00FB5CBE">
      <w:pPr>
        <w:spacing w:line="480" w:lineRule="auto"/>
        <w:contextualSpacing/>
        <w:jc w:val="both"/>
        <w:rPr>
          <w:rFonts w:ascii="Cambria" w:hAnsi="Cambria"/>
          <w:b/>
          <w:sz w:val="24"/>
        </w:rPr>
      </w:pPr>
      <w:r>
        <w:rPr>
          <w:rFonts w:ascii="Cambria" w:hAnsi="Cambria"/>
          <w:b/>
          <w:sz w:val="24"/>
        </w:rPr>
        <w:t>Revolution Breaks Forth</w:t>
      </w:r>
    </w:p>
    <w:p w14:paraId="704D6C92" w14:textId="3AC2C14B" w:rsidR="002532AD" w:rsidRDefault="00357E4D" w:rsidP="00FB5CBE">
      <w:pPr>
        <w:spacing w:line="480" w:lineRule="auto"/>
        <w:contextualSpacing/>
        <w:jc w:val="both"/>
        <w:rPr>
          <w:rFonts w:ascii="Cambria" w:hAnsi="Cambria"/>
          <w:sz w:val="24"/>
        </w:rPr>
      </w:pPr>
      <w:r>
        <w:rPr>
          <w:rFonts w:ascii="Cambria" w:hAnsi="Cambria"/>
          <w:sz w:val="24"/>
        </w:rPr>
        <w:lastRenderedPageBreak/>
        <w:tab/>
      </w:r>
      <w:r w:rsidR="00A64529">
        <w:rPr>
          <w:rFonts w:ascii="Cambria" w:hAnsi="Cambria"/>
          <w:sz w:val="24"/>
        </w:rPr>
        <w:t xml:space="preserve">That </w:t>
      </w:r>
      <w:r w:rsidR="00036187">
        <w:rPr>
          <w:rFonts w:ascii="Cambria" w:hAnsi="Cambria"/>
          <w:sz w:val="24"/>
        </w:rPr>
        <w:t>“</w:t>
      </w:r>
      <w:r w:rsidR="00A64529">
        <w:rPr>
          <w:rFonts w:ascii="Cambria" w:hAnsi="Cambria"/>
          <w:sz w:val="24"/>
        </w:rPr>
        <w:t>enthusiasm</w:t>
      </w:r>
      <w:r w:rsidR="00036187">
        <w:rPr>
          <w:rFonts w:ascii="Cambria" w:hAnsi="Cambria"/>
          <w:sz w:val="24"/>
        </w:rPr>
        <w:t>”</w:t>
      </w:r>
      <w:r w:rsidR="00A64529">
        <w:rPr>
          <w:rFonts w:ascii="Cambria" w:hAnsi="Cambria"/>
          <w:sz w:val="24"/>
        </w:rPr>
        <w:t xml:space="preserve"> would soon, however, lead to tensions between the colonies and Great Britain</w:t>
      </w:r>
      <w:r w:rsidR="00196878">
        <w:rPr>
          <w:rFonts w:ascii="Cambria" w:hAnsi="Cambria"/>
          <w:sz w:val="24"/>
        </w:rPr>
        <w:t xml:space="preserve">. Increasing population growth, </w:t>
      </w:r>
      <w:r w:rsidR="00483FE1">
        <w:rPr>
          <w:rFonts w:ascii="Cambria" w:hAnsi="Cambria"/>
          <w:sz w:val="24"/>
        </w:rPr>
        <w:t>burgeoning</w:t>
      </w:r>
      <w:r w:rsidR="00196878">
        <w:rPr>
          <w:rFonts w:ascii="Cambria" w:hAnsi="Cambria"/>
          <w:sz w:val="24"/>
        </w:rPr>
        <w:t xml:space="preserve"> British taxation, and American resistance </w:t>
      </w:r>
      <w:r w:rsidR="00C81B46">
        <w:rPr>
          <w:rFonts w:ascii="Cambria" w:hAnsi="Cambria"/>
          <w:sz w:val="24"/>
        </w:rPr>
        <w:t xml:space="preserve">set the stage for a </w:t>
      </w:r>
      <w:r w:rsidR="00FA525E">
        <w:rPr>
          <w:rFonts w:ascii="Cambria" w:hAnsi="Cambria"/>
          <w:sz w:val="24"/>
        </w:rPr>
        <w:t>watershed moment in American history</w:t>
      </w:r>
      <w:r w:rsidR="00C81B46">
        <w:rPr>
          <w:rFonts w:ascii="Cambria" w:hAnsi="Cambria"/>
          <w:sz w:val="24"/>
        </w:rPr>
        <w:t>, a time</w:t>
      </w:r>
      <w:r w:rsidR="00FA525E">
        <w:rPr>
          <w:rFonts w:ascii="Cambria" w:hAnsi="Cambria"/>
          <w:sz w:val="24"/>
        </w:rPr>
        <w:t xml:space="preserve"> where Calvinistic fervor spilled over into action.</w:t>
      </w:r>
      <w:r w:rsidR="00FA525E">
        <w:rPr>
          <w:rStyle w:val="FootnoteReference"/>
          <w:rFonts w:ascii="Cambria" w:hAnsi="Cambria"/>
          <w:sz w:val="24"/>
        </w:rPr>
        <w:footnoteReference w:id="12"/>
      </w:r>
      <w:r w:rsidR="00785DD4">
        <w:rPr>
          <w:rFonts w:ascii="Cambria" w:hAnsi="Cambria"/>
          <w:sz w:val="24"/>
        </w:rPr>
        <w:t xml:space="preserve"> </w:t>
      </w:r>
      <w:r w:rsidR="00FA525E">
        <w:rPr>
          <w:rFonts w:ascii="Cambria" w:hAnsi="Cambria"/>
          <w:sz w:val="24"/>
        </w:rPr>
        <w:t xml:space="preserve">Beginning, at first, as simple </w:t>
      </w:r>
      <w:r w:rsidR="009D07F6">
        <w:rPr>
          <w:rFonts w:ascii="Cambria" w:hAnsi="Cambria"/>
          <w:sz w:val="24"/>
        </w:rPr>
        <w:t>protest</w:t>
      </w:r>
      <w:r w:rsidR="00FA525E">
        <w:rPr>
          <w:rFonts w:ascii="Cambria" w:hAnsi="Cambria"/>
          <w:sz w:val="24"/>
        </w:rPr>
        <w:t xml:space="preserve"> on behalf of the colonists, books such as </w:t>
      </w:r>
      <w:r w:rsidR="00FA525E">
        <w:rPr>
          <w:rFonts w:ascii="Cambria" w:hAnsi="Cambria"/>
          <w:i/>
          <w:sz w:val="24"/>
        </w:rPr>
        <w:t xml:space="preserve">Common Sense </w:t>
      </w:r>
      <w:r w:rsidR="00FA525E">
        <w:rPr>
          <w:rFonts w:ascii="Cambria" w:hAnsi="Cambria"/>
          <w:sz w:val="24"/>
        </w:rPr>
        <w:t>by the polemicist Thomas Paine</w:t>
      </w:r>
      <w:r w:rsidR="0078248B">
        <w:rPr>
          <w:rFonts w:ascii="Cambria" w:hAnsi="Cambria"/>
          <w:sz w:val="24"/>
        </w:rPr>
        <w:t>—who propagated the idea of a covenant between God and the newborn nation—</w:t>
      </w:r>
      <w:r w:rsidR="00FA525E">
        <w:rPr>
          <w:rFonts w:ascii="Cambria" w:hAnsi="Cambria"/>
          <w:sz w:val="24"/>
        </w:rPr>
        <w:t xml:space="preserve">served to foment popular </w:t>
      </w:r>
      <w:r w:rsidR="00036187">
        <w:rPr>
          <w:rFonts w:ascii="Cambria" w:hAnsi="Cambria"/>
          <w:sz w:val="24"/>
        </w:rPr>
        <w:t>unrest toward what was seen as t</w:t>
      </w:r>
      <w:r w:rsidR="002B61CD">
        <w:rPr>
          <w:rFonts w:ascii="Cambria" w:hAnsi="Cambria"/>
          <w:sz w:val="24"/>
        </w:rPr>
        <w:t>he unbiblical nature of monarchical government.</w:t>
      </w:r>
      <w:r w:rsidR="00785DD4">
        <w:rPr>
          <w:rFonts w:ascii="Cambria" w:hAnsi="Cambria"/>
          <w:sz w:val="24"/>
        </w:rPr>
        <w:t>.</w:t>
      </w:r>
      <w:r w:rsidR="00785DD4">
        <w:rPr>
          <w:rStyle w:val="FootnoteReference"/>
          <w:rFonts w:ascii="Cambria" w:hAnsi="Cambria"/>
          <w:sz w:val="24"/>
        </w:rPr>
        <w:footnoteReference w:id="13"/>
      </w:r>
      <w:r w:rsidR="00785DD4">
        <w:rPr>
          <w:rFonts w:ascii="Cambria" w:hAnsi="Cambria"/>
          <w:sz w:val="24"/>
        </w:rPr>
        <w:t xml:space="preserve"> </w:t>
      </w:r>
      <w:r w:rsidR="002532AD">
        <w:rPr>
          <w:rFonts w:ascii="Cambria" w:hAnsi="Cambria"/>
          <w:sz w:val="24"/>
        </w:rPr>
        <w:t>American elites, s</w:t>
      </w:r>
      <w:r w:rsidR="00785DD4">
        <w:rPr>
          <w:rFonts w:ascii="Cambria" w:hAnsi="Cambria"/>
          <w:sz w:val="24"/>
        </w:rPr>
        <w:t xml:space="preserve">eeing the attention of the common folk divested in such a way and they, themselves, influenced by the religious fervor generated during the Awakening, </w:t>
      </w:r>
      <w:r w:rsidR="002532AD">
        <w:rPr>
          <w:rFonts w:ascii="Cambria" w:hAnsi="Cambria"/>
          <w:sz w:val="24"/>
        </w:rPr>
        <w:t>followed suit.</w:t>
      </w:r>
      <w:r w:rsidR="002532AD">
        <w:rPr>
          <w:rStyle w:val="FootnoteReference"/>
          <w:rFonts w:ascii="Cambria" w:hAnsi="Cambria"/>
          <w:sz w:val="24"/>
        </w:rPr>
        <w:footnoteReference w:id="14"/>
      </w:r>
      <w:r w:rsidR="002532AD">
        <w:rPr>
          <w:rFonts w:ascii="Cambria" w:hAnsi="Cambria"/>
          <w:sz w:val="24"/>
        </w:rPr>
        <w:t xml:space="preserve"> </w:t>
      </w:r>
    </w:p>
    <w:p w14:paraId="68D1C9A3" w14:textId="78966AB9" w:rsidR="00D73B66" w:rsidRDefault="00A262C4" w:rsidP="00FB5CBE">
      <w:pPr>
        <w:spacing w:line="480" w:lineRule="auto"/>
        <w:contextualSpacing/>
        <w:jc w:val="both"/>
        <w:rPr>
          <w:rFonts w:ascii="Cambria" w:hAnsi="Cambria"/>
          <w:sz w:val="24"/>
        </w:rPr>
      </w:pPr>
      <w:r>
        <w:rPr>
          <w:rFonts w:ascii="Cambria" w:hAnsi="Cambria"/>
          <w:sz w:val="24"/>
        </w:rPr>
        <w:tab/>
        <w:t>Whether it was out of political adroitness or fear of exposure that some of the Founding Fathers chose to subvert their Deist natures</w:t>
      </w:r>
      <w:r w:rsidR="006730CA">
        <w:rPr>
          <w:rFonts w:ascii="Cambria" w:hAnsi="Cambria"/>
          <w:sz w:val="24"/>
        </w:rPr>
        <w:t xml:space="preserve">, drop their own fiery language against Calvinism, </w:t>
      </w:r>
      <w:r>
        <w:rPr>
          <w:rFonts w:ascii="Cambria" w:hAnsi="Cambria"/>
          <w:sz w:val="24"/>
        </w:rPr>
        <w:t>and emphasize a shared Christian religion,</w:t>
      </w:r>
      <w:r w:rsidR="0060666E">
        <w:rPr>
          <w:rFonts w:ascii="Cambria" w:hAnsi="Cambria"/>
          <w:sz w:val="24"/>
        </w:rPr>
        <w:t xml:space="preserve"> </w:t>
      </w:r>
      <w:r w:rsidR="006730CA">
        <w:rPr>
          <w:rFonts w:ascii="Cambria" w:hAnsi="Cambria"/>
          <w:sz w:val="24"/>
        </w:rPr>
        <w:t>the answer is</w:t>
      </w:r>
      <w:r w:rsidR="0060666E">
        <w:rPr>
          <w:rFonts w:ascii="Cambria" w:hAnsi="Cambria"/>
          <w:sz w:val="24"/>
        </w:rPr>
        <w:t xml:space="preserve"> inconsequential.</w:t>
      </w:r>
      <w:r w:rsidR="0060666E">
        <w:rPr>
          <w:rStyle w:val="FootnoteReference"/>
          <w:rFonts w:ascii="Cambria" w:hAnsi="Cambria"/>
          <w:sz w:val="24"/>
        </w:rPr>
        <w:footnoteReference w:id="15"/>
      </w:r>
      <w:r>
        <w:rPr>
          <w:rFonts w:ascii="Cambria" w:hAnsi="Cambria"/>
          <w:sz w:val="24"/>
        </w:rPr>
        <w:t xml:space="preserve"> </w:t>
      </w:r>
      <w:r w:rsidR="006730CA">
        <w:rPr>
          <w:rFonts w:ascii="Cambria" w:hAnsi="Cambria"/>
          <w:sz w:val="24"/>
        </w:rPr>
        <w:t>W</w:t>
      </w:r>
      <w:r w:rsidR="0060666E">
        <w:rPr>
          <w:rFonts w:ascii="Cambria" w:hAnsi="Cambria"/>
          <w:sz w:val="24"/>
        </w:rPr>
        <w:t xml:space="preserve">hat is </w:t>
      </w:r>
      <w:r w:rsidR="00771E58">
        <w:rPr>
          <w:rFonts w:ascii="Cambria" w:hAnsi="Cambria"/>
          <w:sz w:val="24"/>
        </w:rPr>
        <w:t>apparent is that the Founders</w:t>
      </w:r>
      <w:r w:rsidR="0060666E">
        <w:rPr>
          <w:rFonts w:ascii="Cambria" w:hAnsi="Cambria"/>
          <w:sz w:val="24"/>
        </w:rPr>
        <w:t xml:space="preserve"> </w:t>
      </w:r>
      <w:r>
        <w:rPr>
          <w:rFonts w:ascii="Cambria" w:hAnsi="Cambria"/>
          <w:sz w:val="24"/>
        </w:rPr>
        <w:t>recognized that “religious feeling flowed like an underground river through the colonies from New England to Georgia and might be brought to the surface with the appropriate codes and symbols.”</w:t>
      </w:r>
      <w:r>
        <w:rPr>
          <w:rStyle w:val="FootnoteReference"/>
          <w:rFonts w:ascii="Cambria" w:hAnsi="Cambria"/>
          <w:sz w:val="24"/>
        </w:rPr>
        <w:footnoteReference w:id="16"/>
      </w:r>
      <w:r>
        <w:rPr>
          <w:rFonts w:ascii="Cambria" w:hAnsi="Cambria"/>
          <w:sz w:val="24"/>
        </w:rPr>
        <w:t xml:space="preserve"> </w:t>
      </w:r>
      <w:r w:rsidR="009D07F6">
        <w:rPr>
          <w:rFonts w:ascii="Cambria" w:hAnsi="Cambria"/>
          <w:sz w:val="24"/>
        </w:rPr>
        <w:t>Utilizing the nascent American clergy, the Founders were able to spread support for the Revolution even further.</w:t>
      </w:r>
      <w:r w:rsidR="00B8418E">
        <w:rPr>
          <w:rFonts w:ascii="Cambria" w:hAnsi="Cambria"/>
          <w:sz w:val="24"/>
        </w:rPr>
        <w:t xml:space="preserve"> While </w:t>
      </w:r>
      <w:r w:rsidR="006D0350">
        <w:rPr>
          <w:rFonts w:ascii="Cambria" w:hAnsi="Cambria"/>
          <w:sz w:val="24"/>
        </w:rPr>
        <w:t>most</w:t>
      </w:r>
      <w:r w:rsidR="00B8418E">
        <w:rPr>
          <w:rFonts w:ascii="Cambria" w:hAnsi="Cambria"/>
          <w:sz w:val="24"/>
        </w:rPr>
        <w:t xml:space="preserve"> ministers avoided active</w:t>
      </w:r>
      <w:r w:rsidR="006730CA">
        <w:rPr>
          <w:rFonts w:ascii="Cambria" w:hAnsi="Cambria"/>
          <w:sz w:val="24"/>
        </w:rPr>
        <w:t>ly</w:t>
      </w:r>
      <w:r w:rsidR="00B8418E">
        <w:rPr>
          <w:rFonts w:ascii="Cambria" w:hAnsi="Cambria"/>
          <w:sz w:val="24"/>
        </w:rPr>
        <w:t xml:space="preserve"> campaigning for </w:t>
      </w:r>
      <w:r w:rsidR="006730CA">
        <w:rPr>
          <w:rFonts w:ascii="Cambria" w:hAnsi="Cambria"/>
          <w:sz w:val="24"/>
        </w:rPr>
        <w:t>R</w:t>
      </w:r>
      <w:r w:rsidR="00B8418E">
        <w:rPr>
          <w:rFonts w:ascii="Cambria" w:hAnsi="Cambria"/>
          <w:sz w:val="24"/>
        </w:rPr>
        <w:t>evolution until after 1776, the</w:t>
      </w:r>
      <w:r w:rsidR="003A084C">
        <w:rPr>
          <w:rFonts w:ascii="Cambria" w:hAnsi="Cambria"/>
          <w:sz w:val="24"/>
        </w:rPr>
        <w:t>ir</w:t>
      </w:r>
      <w:r w:rsidR="00B8418E">
        <w:rPr>
          <w:rFonts w:ascii="Cambria" w:hAnsi="Cambria"/>
          <w:sz w:val="24"/>
        </w:rPr>
        <w:t xml:space="preserve"> impact </w:t>
      </w:r>
      <w:r w:rsidR="009833A7">
        <w:rPr>
          <w:rFonts w:ascii="Cambria" w:hAnsi="Cambria"/>
          <w:sz w:val="24"/>
        </w:rPr>
        <w:t xml:space="preserve">upon </w:t>
      </w:r>
      <w:r w:rsidR="009833A7">
        <w:rPr>
          <w:rFonts w:ascii="Cambria" w:hAnsi="Cambria"/>
          <w:sz w:val="24"/>
        </w:rPr>
        <w:lastRenderedPageBreak/>
        <w:t xml:space="preserve">the Revolution </w:t>
      </w:r>
      <w:r w:rsidR="009D07F6">
        <w:rPr>
          <w:rFonts w:ascii="Cambria" w:hAnsi="Cambria"/>
          <w:sz w:val="24"/>
        </w:rPr>
        <w:t>is palpable</w:t>
      </w:r>
      <w:r w:rsidR="00B8418E">
        <w:rPr>
          <w:rFonts w:ascii="Cambria" w:hAnsi="Cambria"/>
          <w:sz w:val="24"/>
        </w:rPr>
        <w:t>.</w:t>
      </w:r>
      <w:r w:rsidR="00B8418E">
        <w:rPr>
          <w:rStyle w:val="FootnoteReference"/>
          <w:rFonts w:ascii="Cambria" w:hAnsi="Cambria"/>
          <w:sz w:val="24"/>
        </w:rPr>
        <w:footnoteReference w:id="17"/>
      </w:r>
      <w:r w:rsidR="00C65564">
        <w:rPr>
          <w:rFonts w:ascii="Cambria" w:hAnsi="Cambria"/>
          <w:sz w:val="24"/>
        </w:rPr>
        <w:t xml:space="preserve"> </w:t>
      </w:r>
      <w:r w:rsidR="00566610">
        <w:rPr>
          <w:rFonts w:ascii="Cambria" w:hAnsi="Cambria"/>
          <w:sz w:val="24"/>
        </w:rPr>
        <w:t>This manifested</w:t>
      </w:r>
      <w:r w:rsidR="00C65564">
        <w:rPr>
          <w:rFonts w:ascii="Cambria" w:hAnsi="Cambria"/>
          <w:sz w:val="24"/>
        </w:rPr>
        <w:t xml:space="preserve"> itself in t</w:t>
      </w:r>
      <w:r w:rsidR="006D0350">
        <w:rPr>
          <w:rFonts w:ascii="Cambria" w:hAnsi="Cambria"/>
          <w:sz w:val="24"/>
        </w:rPr>
        <w:t>he Declaration of Independence</w:t>
      </w:r>
      <w:r w:rsidR="00C65564">
        <w:rPr>
          <w:rFonts w:ascii="Cambria" w:hAnsi="Cambria"/>
          <w:sz w:val="24"/>
        </w:rPr>
        <w:t>, which</w:t>
      </w:r>
      <w:r w:rsidR="006D0350">
        <w:rPr>
          <w:rFonts w:ascii="Cambria" w:hAnsi="Cambria"/>
          <w:sz w:val="24"/>
        </w:rPr>
        <w:t xml:space="preserve"> stands out as a compromise between the Deist </w:t>
      </w:r>
      <w:r w:rsidR="00036187">
        <w:rPr>
          <w:rFonts w:ascii="Cambria" w:hAnsi="Cambria"/>
          <w:sz w:val="24"/>
        </w:rPr>
        <w:t xml:space="preserve">principles of American </w:t>
      </w:r>
      <w:r w:rsidR="006D0350">
        <w:rPr>
          <w:rFonts w:ascii="Cambria" w:hAnsi="Cambria"/>
          <w:sz w:val="24"/>
        </w:rPr>
        <w:t xml:space="preserve">elites and </w:t>
      </w:r>
      <w:r w:rsidR="00036187">
        <w:rPr>
          <w:rFonts w:ascii="Cambria" w:hAnsi="Cambria"/>
          <w:sz w:val="24"/>
        </w:rPr>
        <w:t xml:space="preserve">the </w:t>
      </w:r>
      <w:r w:rsidR="006D0350">
        <w:rPr>
          <w:rFonts w:ascii="Cambria" w:hAnsi="Cambria"/>
          <w:sz w:val="24"/>
        </w:rPr>
        <w:t>Calvinist</w:t>
      </w:r>
      <w:r w:rsidR="00036187">
        <w:rPr>
          <w:rFonts w:ascii="Cambria" w:hAnsi="Cambria"/>
          <w:sz w:val="24"/>
        </w:rPr>
        <w:t xml:space="preserve"> fervor of the population</w:t>
      </w:r>
      <w:r w:rsidR="006D0350">
        <w:rPr>
          <w:rFonts w:ascii="Cambria" w:hAnsi="Cambria"/>
          <w:sz w:val="24"/>
        </w:rPr>
        <w:t>. Professing the ideals that “all men are created equal” and that it is “the Right of the People to alter or abolish” governments that had become destructive</w:t>
      </w:r>
      <w:r w:rsidR="00A87387">
        <w:rPr>
          <w:rFonts w:ascii="Cambria" w:hAnsi="Cambria"/>
          <w:sz w:val="24"/>
        </w:rPr>
        <w:t xml:space="preserve">, the Declaration set the tone for the rest of the </w:t>
      </w:r>
      <w:r w:rsidR="00252519">
        <w:rPr>
          <w:rFonts w:ascii="Cambria" w:hAnsi="Cambria"/>
          <w:sz w:val="24"/>
        </w:rPr>
        <w:t>Revolution</w:t>
      </w:r>
      <w:r w:rsidR="00A87387">
        <w:rPr>
          <w:rFonts w:ascii="Cambria" w:hAnsi="Cambria"/>
          <w:sz w:val="24"/>
        </w:rPr>
        <w:t>, emphasizing the role of God in bringing about lasting societal change</w:t>
      </w:r>
      <w:r w:rsidR="009D07F6">
        <w:rPr>
          <w:rFonts w:ascii="Cambria" w:hAnsi="Cambria"/>
          <w:sz w:val="24"/>
        </w:rPr>
        <w:t>, while intermixing Lockean aphorisms to conform to the Found</w:t>
      </w:r>
      <w:r w:rsidR="00BF3444">
        <w:rPr>
          <w:rFonts w:ascii="Cambria" w:hAnsi="Cambria"/>
          <w:sz w:val="24"/>
        </w:rPr>
        <w:t>ers’ vision of America.</w:t>
      </w:r>
      <w:r w:rsidR="006D0350">
        <w:rPr>
          <w:rStyle w:val="FootnoteReference"/>
          <w:rFonts w:ascii="Cambria" w:hAnsi="Cambria"/>
          <w:sz w:val="24"/>
        </w:rPr>
        <w:footnoteReference w:id="18"/>
      </w:r>
    </w:p>
    <w:p w14:paraId="548DECA4" w14:textId="21682BC3" w:rsidR="00CB6F0E" w:rsidRDefault="00BF3444" w:rsidP="00FB5CBE">
      <w:pPr>
        <w:spacing w:line="480" w:lineRule="auto"/>
        <w:ind w:firstLine="720"/>
        <w:contextualSpacing/>
        <w:jc w:val="both"/>
        <w:rPr>
          <w:rFonts w:ascii="Cambria" w:hAnsi="Cambria"/>
          <w:sz w:val="24"/>
        </w:rPr>
      </w:pPr>
      <w:r>
        <w:rPr>
          <w:rFonts w:ascii="Cambria" w:hAnsi="Cambria"/>
          <w:sz w:val="24"/>
        </w:rPr>
        <w:t>The</w:t>
      </w:r>
      <w:r w:rsidR="00CB6F0E">
        <w:rPr>
          <w:rFonts w:ascii="Cambria" w:hAnsi="Cambria"/>
          <w:sz w:val="24"/>
        </w:rPr>
        <w:t xml:space="preserve"> Americanized version of Calvinism</w:t>
      </w:r>
      <w:r>
        <w:rPr>
          <w:rFonts w:ascii="Cambria" w:hAnsi="Cambria"/>
          <w:sz w:val="24"/>
        </w:rPr>
        <w:t xml:space="preserve"> espoused in the Declaration</w:t>
      </w:r>
      <w:r w:rsidR="00CB6F0E">
        <w:rPr>
          <w:rFonts w:ascii="Cambria" w:hAnsi="Cambria"/>
          <w:sz w:val="24"/>
        </w:rPr>
        <w:t xml:space="preserve"> served as an embryonic national identity for the colonies. </w:t>
      </w:r>
      <w:r w:rsidR="002C6302">
        <w:rPr>
          <w:rFonts w:ascii="Cambria" w:hAnsi="Cambria"/>
          <w:sz w:val="24"/>
        </w:rPr>
        <w:t>The nation, by c</w:t>
      </w:r>
      <w:r w:rsidR="00CB6F0E">
        <w:rPr>
          <w:rFonts w:ascii="Cambria" w:hAnsi="Cambria"/>
          <w:sz w:val="24"/>
        </w:rPr>
        <w:t>ombining, much as the Declaration had, Lockean philosophy with a Calvinist focus upon morality formed what Mark A. Noll calls “Christian republicanism[,]” a reflection of the unique relationship between civic humanists and common sense philosophy apparent in 18</w:t>
      </w:r>
      <w:r w:rsidR="00CB6F0E" w:rsidRPr="008F3B55">
        <w:rPr>
          <w:rFonts w:ascii="Cambria" w:hAnsi="Cambria"/>
          <w:sz w:val="24"/>
          <w:vertAlign w:val="superscript"/>
        </w:rPr>
        <w:t>th</w:t>
      </w:r>
      <w:r w:rsidR="00CB6F0E">
        <w:rPr>
          <w:rFonts w:ascii="Cambria" w:hAnsi="Cambria"/>
          <w:sz w:val="24"/>
        </w:rPr>
        <w:t xml:space="preserve"> century American culture.</w:t>
      </w:r>
      <w:r w:rsidR="00CB6F0E">
        <w:rPr>
          <w:rStyle w:val="FootnoteReference"/>
          <w:rFonts w:ascii="Cambria" w:hAnsi="Cambria"/>
          <w:sz w:val="24"/>
        </w:rPr>
        <w:footnoteReference w:id="19"/>
      </w:r>
      <w:r w:rsidR="00CB6F0E">
        <w:rPr>
          <w:rFonts w:ascii="Cambria" w:hAnsi="Cambria"/>
          <w:sz w:val="24"/>
        </w:rPr>
        <w:t xml:space="preserve"> Indeed, the compatibility, due to a shared Calvinistic Puritan heritage, of John Locke’s thinking </w:t>
      </w:r>
      <w:r w:rsidR="00C81B46">
        <w:rPr>
          <w:rFonts w:ascii="Cambria" w:hAnsi="Cambria"/>
          <w:sz w:val="24"/>
        </w:rPr>
        <w:t>with the writings of men</w:t>
      </w:r>
      <w:r w:rsidR="00CB6F0E">
        <w:rPr>
          <w:rFonts w:ascii="Cambria" w:hAnsi="Cambria"/>
          <w:sz w:val="24"/>
        </w:rPr>
        <w:t xml:space="preserve"> </w:t>
      </w:r>
      <w:r w:rsidR="00AC019E">
        <w:rPr>
          <w:rFonts w:ascii="Cambria" w:hAnsi="Cambria"/>
          <w:sz w:val="24"/>
        </w:rPr>
        <w:t>like</w:t>
      </w:r>
      <w:r w:rsidR="00CB6F0E">
        <w:rPr>
          <w:rFonts w:ascii="Cambria" w:hAnsi="Cambria"/>
          <w:sz w:val="24"/>
        </w:rPr>
        <w:t xml:space="preserve"> Paine allowed the colonies to see their fight against Britain as a moral mission that had to be won at all costs.</w:t>
      </w:r>
      <w:r w:rsidR="00CB6F0E">
        <w:rPr>
          <w:rStyle w:val="FootnoteReference"/>
          <w:rFonts w:ascii="Cambria" w:hAnsi="Cambria"/>
          <w:sz w:val="24"/>
        </w:rPr>
        <w:footnoteReference w:id="20"/>
      </w:r>
      <w:r w:rsidR="00CB6F0E">
        <w:rPr>
          <w:rFonts w:ascii="Cambria" w:hAnsi="Cambria"/>
          <w:sz w:val="24"/>
        </w:rPr>
        <w:t xml:space="preserve"> In this dualistic moral universe of right and wrong, the forces of America’s God wrestled against the forces of the demonic Britain</w:t>
      </w:r>
      <w:r w:rsidR="00D87F5F">
        <w:rPr>
          <w:rFonts w:ascii="Cambria" w:hAnsi="Cambria"/>
          <w:sz w:val="24"/>
        </w:rPr>
        <w:t xml:space="preserve">, </w:t>
      </w:r>
      <w:r w:rsidR="00CB6F0E">
        <w:rPr>
          <w:rFonts w:ascii="Cambria" w:hAnsi="Cambria"/>
          <w:sz w:val="24"/>
        </w:rPr>
        <w:t xml:space="preserve">an image especially present in the works of </w:t>
      </w:r>
      <w:r w:rsidR="00D87F5F">
        <w:rPr>
          <w:rFonts w:ascii="Cambria" w:hAnsi="Cambria"/>
          <w:sz w:val="24"/>
        </w:rPr>
        <w:t xml:space="preserve">men like the </w:t>
      </w:r>
      <w:r w:rsidR="00CB6F0E">
        <w:rPr>
          <w:rFonts w:ascii="Cambria" w:hAnsi="Cambria"/>
          <w:sz w:val="24"/>
        </w:rPr>
        <w:t>Reverend Samuel Sherwood</w:t>
      </w:r>
      <w:r w:rsidR="00D87F5F">
        <w:rPr>
          <w:rFonts w:ascii="Cambria" w:hAnsi="Cambria"/>
          <w:sz w:val="24"/>
        </w:rPr>
        <w:t>. He used</w:t>
      </w:r>
      <w:r w:rsidR="00CB6F0E">
        <w:rPr>
          <w:rFonts w:ascii="Cambria" w:hAnsi="Cambria"/>
          <w:sz w:val="24"/>
        </w:rPr>
        <w:t xml:space="preserve">“every rhetorical device perfected by the Puritans to attack the British Satan </w:t>
      </w:r>
      <w:r w:rsidR="00A84F53">
        <w:rPr>
          <w:rFonts w:ascii="Cambria" w:hAnsi="Cambria"/>
          <w:sz w:val="24"/>
        </w:rPr>
        <w:t>[that]</w:t>
      </w:r>
      <w:r w:rsidR="00CB6F0E">
        <w:rPr>
          <w:rFonts w:ascii="Cambria" w:hAnsi="Cambria"/>
          <w:sz w:val="24"/>
        </w:rPr>
        <w:t xml:space="preserve"> had unleashed the [Harlot] of Babylon to ride her dragon upon the American continent.</w:t>
      </w:r>
      <w:r w:rsidR="00A84F53">
        <w:rPr>
          <w:rFonts w:ascii="Cambria" w:hAnsi="Cambria"/>
          <w:sz w:val="24"/>
        </w:rPr>
        <w:t>”</w:t>
      </w:r>
      <w:r w:rsidR="00CB6F0E">
        <w:rPr>
          <w:rStyle w:val="FootnoteReference"/>
          <w:rFonts w:ascii="Cambria" w:hAnsi="Cambria"/>
          <w:sz w:val="24"/>
        </w:rPr>
        <w:footnoteReference w:id="21"/>
      </w:r>
      <w:r w:rsidR="00CB6F0E">
        <w:rPr>
          <w:rFonts w:ascii="Cambria" w:hAnsi="Cambria"/>
          <w:sz w:val="24"/>
        </w:rPr>
        <w:t xml:space="preserve"> </w:t>
      </w:r>
      <w:r w:rsidR="00CB6F0E">
        <w:rPr>
          <w:rFonts w:ascii="Cambria" w:hAnsi="Cambria"/>
          <w:sz w:val="24"/>
        </w:rPr>
        <w:lastRenderedPageBreak/>
        <w:t xml:space="preserve">By presenting the conflict in Britain as an eternal conflict between light and darkness and as the forces of God confronting the forces of Satan, Calvinist ministers aided the creation of a nascent American nationalism, furthering the development of a unique cultural and social identity. </w:t>
      </w:r>
    </w:p>
    <w:p w14:paraId="1FDCB6AE" w14:textId="31B6BB22" w:rsidR="00617AFD" w:rsidRDefault="00A87387" w:rsidP="00FB5CBE">
      <w:pPr>
        <w:spacing w:line="480" w:lineRule="auto"/>
        <w:contextualSpacing/>
        <w:jc w:val="both"/>
        <w:rPr>
          <w:rFonts w:ascii="Cambria" w:hAnsi="Cambria"/>
          <w:sz w:val="24"/>
        </w:rPr>
      </w:pPr>
      <w:r>
        <w:rPr>
          <w:rFonts w:ascii="Cambria" w:hAnsi="Cambria"/>
          <w:sz w:val="24"/>
        </w:rPr>
        <w:tab/>
        <w:t xml:space="preserve">What stands out as the most incredible attribute of the Revolution, however, is how it strayed from </w:t>
      </w:r>
      <w:r w:rsidR="00A84F53">
        <w:rPr>
          <w:rFonts w:ascii="Cambria" w:hAnsi="Cambria"/>
          <w:sz w:val="24"/>
        </w:rPr>
        <w:t xml:space="preserve">traditional, European </w:t>
      </w:r>
      <w:r>
        <w:rPr>
          <w:rFonts w:ascii="Cambria" w:hAnsi="Cambria"/>
          <w:sz w:val="24"/>
        </w:rPr>
        <w:t>Calvinis</w:t>
      </w:r>
      <w:r w:rsidR="00A84F53">
        <w:rPr>
          <w:rFonts w:ascii="Cambria" w:hAnsi="Cambria"/>
          <w:sz w:val="24"/>
        </w:rPr>
        <w:t>m.</w:t>
      </w:r>
      <w:r>
        <w:rPr>
          <w:rFonts w:ascii="Cambria" w:hAnsi="Cambria"/>
          <w:sz w:val="24"/>
        </w:rPr>
        <w:t xml:space="preserve"> Indeed, </w:t>
      </w:r>
      <w:r w:rsidR="001214B0">
        <w:rPr>
          <w:rFonts w:ascii="Cambria" w:hAnsi="Cambria"/>
          <w:sz w:val="24"/>
        </w:rPr>
        <w:t xml:space="preserve">one of the  greatest provocateurs of the </w:t>
      </w:r>
      <w:r w:rsidR="00BF3444">
        <w:rPr>
          <w:rFonts w:ascii="Cambria" w:hAnsi="Cambria"/>
          <w:sz w:val="24"/>
        </w:rPr>
        <w:t>Great Awakening</w:t>
      </w:r>
      <w:r w:rsidR="00A84F53">
        <w:rPr>
          <w:rFonts w:ascii="Cambria" w:hAnsi="Cambria"/>
          <w:sz w:val="24"/>
        </w:rPr>
        <w:t xml:space="preserve">, </w:t>
      </w:r>
      <w:r w:rsidR="001214B0">
        <w:rPr>
          <w:rFonts w:ascii="Cambria" w:hAnsi="Cambria"/>
          <w:sz w:val="24"/>
        </w:rPr>
        <w:t xml:space="preserve">George Whitefield, </w:t>
      </w:r>
      <w:r>
        <w:rPr>
          <w:rFonts w:ascii="Cambria" w:hAnsi="Cambria"/>
          <w:sz w:val="24"/>
        </w:rPr>
        <w:t xml:space="preserve">emphasized that </w:t>
      </w:r>
      <w:r w:rsidR="001214B0">
        <w:rPr>
          <w:rFonts w:ascii="Cambria" w:hAnsi="Cambria"/>
          <w:sz w:val="24"/>
        </w:rPr>
        <w:t xml:space="preserve">he </w:t>
      </w:r>
      <w:r>
        <w:rPr>
          <w:rFonts w:ascii="Cambria" w:hAnsi="Cambria"/>
          <w:sz w:val="24"/>
        </w:rPr>
        <w:t xml:space="preserve">had “never read anything Calvin wrote” but had been “taught </w:t>
      </w:r>
      <w:r w:rsidR="001214B0">
        <w:rPr>
          <w:rFonts w:ascii="Cambria" w:hAnsi="Cambria"/>
          <w:sz w:val="24"/>
        </w:rPr>
        <w:t>[…]</w:t>
      </w:r>
      <w:r>
        <w:rPr>
          <w:rFonts w:ascii="Cambria" w:hAnsi="Cambria"/>
          <w:sz w:val="24"/>
        </w:rPr>
        <w:t xml:space="preserve"> of God.”</w:t>
      </w:r>
      <w:r>
        <w:rPr>
          <w:rStyle w:val="FootnoteReference"/>
          <w:rFonts w:ascii="Cambria" w:hAnsi="Cambria"/>
          <w:sz w:val="24"/>
        </w:rPr>
        <w:footnoteReference w:id="22"/>
      </w:r>
      <w:r>
        <w:rPr>
          <w:rFonts w:ascii="Cambria" w:hAnsi="Cambria"/>
          <w:sz w:val="24"/>
        </w:rPr>
        <w:t xml:space="preserve"> Calvin, himself, had </w:t>
      </w:r>
      <w:r w:rsidR="00B065EB">
        <w:rPr>
          <w:rFonts w:ascii="Cambria" w:hAnsi="Cambria"/>
          <w:sz w:val="24"/>
        </w:rPr>
        <w:t xml:space="preserve">never focused upon </w:t>
      </w:r>
      <w:r w:rsidR="009967B3">
        <w:rPr>
          <w:rFonts w:ascii="Cambria" w:hAnsi="Cambria"/>
          <w:sz w:val="24"/>
        </w:rPr>
        <w:t xml:space="preserve">resistance to a central state </w:t>
      </w:r>
      <w:r w:rsidR="00613191">
        <w:rPr>
          <w:rFonts w:ascii="Cambria" w:hAnsi="Cambria"/>
          <w:sz w:val="24"/>
        </w:rPr>
        <w:t xml:space="preserve">but had doted over </w:t>
      </w:r>
      <w:r w:rsidR="00BF3444">
        <w:rPr>
          <w:rFonts w:ascii="Cambria" w:hAnsi="Cambria"/>
          <w:sz w:val="24"/>
        </w:rPr>
        <w:t xml:space="preserve">predestination </w:t>
      </w:r>
      <w:r w:rsidR="00613191">
        <w:rPr>
          <w:rFonts w:ascii="Cambria" w:hAnsi="Cambria"/>
          <w:sz w:val="24"/>
        </w:rPr>
        <w:t>rather than</w:t>
      </w:r>
      <w:r w:rsidR="00BF3444">
        <w:rPr>
          <w:rFonts w:ascii="Cambria" w:hAnsi="Cambria"/>
          <w:sz w:val="24"/>
        </w:rPr>
        <w:t xml:space="preserve"> revolution</w:t>
      </w:r>
      <w:r w:rsidR="009967B3">
        <w:rPr>
          <w:rFonts w:ascii="Cambria" w:hAnsi="Cambria"/>
          <w:sz w:val="24"/>
        </w:rPr>
        <w:t xml:space="preserve">, making only a singular note to it within the </w:t>
      </w:r>
      <w:r w:rsidR="00617AFD">
        <w:rPr>
          <w:rFonts w:ascii="Cambria" w:hAnsi="Cambria"/>
          <w:sz w:val="24"/>
        </w:rPr>
        <w:t xml:space="preserve">1559 edition of the </w:t>
      </w:r>
      <w:r w:rsidR="00617AFD">
        <w:rPr>
          <w:rFonts w:ascii="Cambria" w:hAnsi="Cambria"/>
          <w:i/>
          <w:sz w:val="24"/>
        </w:rPr>
        <w:t>Institutes</w:t>
      </w:r>
      <w:r w:rsidR="00617AFD">
        <w:rPr>
          <w:rFonts w:ascii="Cambria" w:hAnsi="Cambria"/>
          <w:sz w:val="24"/>
        </w:rPr>
        <w:t>.</w:t>
      </w:r>
      <w:r w:rsidR="00617AFD">
        <w:rPr>
          <w:rStyle w:val="FootnoteReference"/>
          <w:rFonts w:ascii="Cambria" w:hAnsi="Cambria"/>
          <w:sz w:val="24"/>
        </w:rPr>
        <w:footnoteReference w:id="23"/>
      </w:r>
      <w:r w:rsidR="00617AFD">
        <w:rPr>
          <w:rFonts w:ascii="Cambria" w:hAnsi="Cambria"/>
          <w:sz w:val="24"/>
        </w:rPr>
        <w:t xml:space="preserve"> </w:t>
      </w:r>
      <w:r w:rsidR="00A84F53">
        <w:rPr>
          <w:rFonts w:ascii="Cambria" w:hAnsi="Cambria"/>
          <w:sz w:val="24"/>
        </w:rPr>
        <w:t>Further,</w:t>
      </w:r>
      <w:r w:rsidR="000B7298">
        <w:rPr>
          <w:rFonts w:ascii="Cambria" w:hAnsi="Cambria"/>
          <w:sz w:val="24"/>
        </w:rPr>
        <w:t xml:space="preserve"> Calvin’s belief in the propagation of right doctrine first and foremost is hardly reflective of what the Founders attempted to accomplish through the Revolution.</w:t>
      </w:r>
      <w:r w:rsidR="000B7298">
        <w:rPr>
          <w:rStyle w:val="FootnoteReference"/>
          <w:rFonts w:ascii="Cambria" w:hAnsi="Cambria"/>
          <w:sz w:val="24"/>
        </w:rPr>
        <w:footnoteReference w:id="24"/>
      </w:r>
      <w:r w:rsidR="000B7298">
        <w:rPr>
          <w:rFonts w:ascii="Cambria" w:hAnsi="Cambria"/>
          <w:sz w:val="24"/>
        </w:rPr>
        <w:t xml:space="preserve"> No, t</w:t>
      </w:r>
      <w:r w:rsidR="00617AFD">
        <w:rPr>
          <w:rFonts w:ascii="Cambria" w:hAnsi="Cambria"/>
          <w:sz w:val="24"/>
        </w:rPr>
        <w:t>he Calvinist movement in America that began with the expedition of the Puritans and reached its climax under the fires of the American Revolution was, in itself, a</w:t>
      </w:r>
      <w:r w:rsidR="00A84F53">
        <w:rPr>
          <w:rFonts w:ascii="Cambria" w:hAnsi="Cambria"/>
          <w:sz w:val="24"/>
        </w:rPr>
        <w:t xml:space="preserve">lready a completely different movement. It had transformed </w:t>
      </w:r>
      <w:r w:rsidR="001857BA">
        <w:rPr>
          <w:rFonts w:ascii="Cambria" w:hAnsi="Cambria"/>
          <w:sz w:val="24"/>
        </w:rPr>
        <w:t>itself into</w:t>
      </w:r>
      <w:r w:rsidR="000B7298">
        <w:rPr>
          <w:rFonts w:ascii="Cambria" w:hAnsi="Cambria"/>
          <w:sz w:val="24"/>
        </w:rPr>
        <w:t xml:space="preserve"> </w:t>
      </w:r>
      <w:r w:rsidR="001857BA">
        <w:rPr>
          <w:rFonts w:ascii="Cambria" w:hAnsi="Cambria"/>
          <w:sz w:val="24"/>
        </w:rPr>
        <w:t xml:space="preserve">an </w:t>
      </w:r>
      <w:r w:rsidR="000B7298">
        <w:rPr>
          <w:rFonts w:ascii="Cambria" w:hAnsi="Cambria"/>
          <w:sz w:val="24"/>
        </w:rPr>
        <w:t xml:space="preserve">Americanized version of </w:t>
      </w:r>
      <w:r w:rsidR="00036187">
        <w:rPr>
          <w:rFonts w:ascii="Cambria" w:hAnsi="Cambria"/>
          <w:sz w:val="24"/>
        </w:rPr>
        <w:t xml:space="preserve">the eponymous </w:t>
      </w:r>
      <w:r w:rsidR="000B7298">
        <w:rPr>
          <w:rFonts w:ascii="Cambria" w:hAnsi="Cambria"/>
          <w:sz w:val="24"/>
        </w:rPr>
        <w:t>Frenchman’s medieval ideas.</w:t>
      </w:r>
    </w:p>
    <w:p w14:paraId="19E21041" w14:textId="1C0F877B" w:rsidR="00972E94" w:rsidRDefault="00972E94" w:rsidP="00FB5CBE">
      <w:pPr>
        <w:spacing w:line="480" w:lineRule="auto"/>
        <w:contextualSpacing/>
        <w:jc w:val="both"/>
        <w:rPr>
          <w:rFonts w:ascii="Cambria" w:hAnsi="Cambria"/>
          <w:sz w:val="24"/>
        </w:rPr>
      </w:pPr>
      <w:r>
        <w:rPr>
          <w:rFonts w:ascii="Cambria" w:hAnsi="Cambria"/>
          <w:sz w:val="24"/>
        </w:rPr>
        <w:tab/>
        <w:t>An example of this</w:t>
      </w:r>
      <w:r w:rsidR="00A84F53">
        <w:rPr>
          <w:rFonts w:ascii="Cambria" w:hAnsi="Cambria"/>
          <w:sz w:val="24"/>
        </w:rPr>
        <w:t>, from after the Revolution,</w:t>
      </w:r>
      <w:r>
        <w:rPr>
          <w:rFonts w:ascii="Cambria" w:hAnsi="Cambria"/>
          <w:sz w:val="24"/>
        </w:rPr>
        <w:t xml:space="preserve"> can be found in George Washington’s Thanksgiving Proclamation in October of 1789. Embracing what he call</w:t>
      </w:r>
      <w:r w:rsidR="005A0C42">
        <w:rPr>
          <w:rFonts w:ascii="Cambria" w:hAnsi="Cambria"/>
          <w:sz w:val="24"/>
        </w:rPr>
        <w:t>ed</w:t>
      </w:r>
      <w:r>
        <w:rPr>
          <w:rFonts w:ascii="Cambria" w:hAnsi="Cambria"/>
          <w:sz w:val="24"/>
        </w:rPr>
        <w:t xml:space="preserve"> the “providence of Almighty God</w:t>
      </w:r>
      <w:r w:rsidR="00D03389">
        <w:rPr>
          <w:rFonts w:ascii="Cambria" w:hAnsi="Cambria"/>
          <w:sz w:val="24"/>
        </w:rPr>
        <w:t>,</w:t>
      </w:r>
      <w:r>
        <w:rPr>
          <w:rFonts w:ascii="Cambria" w:hAnsi="Cambria"/>
          <w:sz w:val="24"/>
        </w:rPr>
        <w:t>”</w:t>
      </w:r>
      <w:r w:rsidR="00D03389">
        <w:rPr>
          <w:rFonts w:ascii="Cambria" w:hAnsi="Cambria"/>
          <w:sz w:val="24"/>
        </w:rPr>
        <w:t xml:space="preserve"> Washington remind</w:t>
      </w:r>
      <w:r w:rsidR="005A0C42">
        <w:rPr>
          <w:rFonts w:ascii="Cambria" w:hAnsi="Cambria"/>
          <w:sz w:val="24"/>
        </w:rPr>
        <w:t>ed</w:t>
      </w:r>
      <w:r w:rsidR="00D03389">
        <w:rPr>
          <w:rFonts w:ascii="Cambria" w:hAnsi="Cambria"/>
          <w:sz w:val="24"/>
        </w:rPr>
        <w:t xml:space="preserve"> the American people of how God had</w:t>
      </w:r>
      <w:r w:rsidR="005A0C42">
        <w:rPr>
          <w:rFonts w:ascii="Cambria" w:hAnsi="Cambria"/>
          <w:sz w:val="24"/>
        </w:rPr>
        <w:t xml:space="preserve"> </w:t>
      </w:r>
      <w:r w:rsidR="00D03389">
        <w:rPr>
          <w:rFonts w:ascii="Cambria" w:hAnsi="Cambria"/>
          <w:sz w:val="24"/>
        </w:rPr>
        <w:t xml:space="preserve">offered them </w:t>
      </w:r>
      <w:r w:rsidR="00D03389">
        <w:rPr>
          <w:rFonts w:ascii="Cambria" w:hAnsi="Cambria"/>
          <w:sz w:val="24"/>
        </w:rPr>
        <w:lastRenderedPageBreak/>
        <w:t>“kind care and protection” and “tranquility, union, and plenty” and, as a result, ma</w:t>
      </w:r>
      <w:r w:rsidR="005A0C42">
        <w:rPr>
          <w:rFonts w:ascii="Cambria" w:hAnsi="Cambria"/>
          <w:sz w:val="24"/>
        </w:rPr>
        <w:t>de</w:t>
      </w:r>
      <w:r w:rsidR="00D03389">
        <w:rPr>
          <w:rFonts w:ascii="Cambria" w:hAnsi="Cambria"/>
          <w:sz w:val="24"/>
        </w:rPr>
        <w:t xml:space="preserve"> obvious </w:t>
      </w:r>
      <w:r w:rsidR="00A84F53">
        <w:rPr>
          <w:rFonts w:ascii="Cambria" w:hAnsi="Cambria"/>
          <w:sz w:val="24"/>
        </w:rPr>
        <w:t>how much nationalistic Calvinism still held authority even after the Revolution</w:t>
      </w:r>
      <w:r w:rsidR="00D03389">
        <w:rPr>
          <w:rFonts w:ascii="Cambria" w:hAnsi="Cambria"/>
          <w:sz w:val="24"/>
        </w:rPr>
        <w:t>.</w:t>
      </w:r>
      <w:r w:rsidR="00D03389">
        <w:rPr>
          <w:rStyle w:val="FootnoteReference"/>
          <w:rFonts w:ascii="Cambria" w:hAnsi="Cambria"/>
          <w:sz w:val="24"/>
        </w:rPr>
        <w:footnoteReference w:id="25"/>
      </w:r>
      <w:r w:rsidR="00D03389">
        <w:rPr>
          <w:rFonts w:ascii="Cambria" w:hAnsi="Cambria"/>
          <w:sz w:val="24"/>
        </w:rPr>
        <w:t xml:space="preserve"> Setting aside Washington’s own preclusion to the nomenclature of God </w:t>
      </w:r>
      <w:r w:rsidR="00A84F53">
        <w:rPr>
          <w:rFonts w:ascii="Cambria" w:hAnsi="Cambria"/>
          <w:sz w:val="24"/>
        </w:rPr>
        <w:t>(</w:t>
      </w:r>
      <w:r w:rsidR="00D03389">
        <w:rPr>
          <w:rFonts w:ascii="Cambria" w:hAnsi="Cambria"/>
          <w:sz w:val="24"/>
        </w:rPr>
        <w:t xml:space="preserve">he </w:t>
      </w:r>
      <w:r w:rsidR="005A0C42">
        <w:rPr>
          <w:rFonts w:ascii="Cambria" w:hAnsi="Cambria"/>
          <w:sz w:val="24"/>
        </w:rPr>
        <w:t>listed</w:t>
      </w:r>
      <w:r w:rsidR="00D03389">
        <w:rPr>
          <w:rFonts w:ascii="Cambria" w:hAnsi="Cambria"/>
          <w:sz w:val="24"/>
        </w:rPr>
        <w:t xml:space="preserve"> it </w:t>
      </w:r>
      <w:r w:rsidR="005A0C42">
        <w:rPr>
          <w:rFonts w:ascii="Cambria" w:hAnsi="Cambria"/>
          <w:sz w:val="24"/>
        </w:rPr>
        <w:t xml:space="preserve">only </w:t>
      </w:r>
      <w:r w:rsidR="00D03389">
        <w:rPr>
          <w:rFonts w:ascii="Cambria" w:hAnsi="Cambria"/>
          <w:sz w:val="24"/>
        </w:rPr>
        <w:t>twice within the document</w:t>
      </w:r>
      <w:r w:rsidR="00A84F53">
        <w:rPr>
          <w:rFonts w:ascii="Cambria" w:hAnsi="Cambria"/>
          <w:sz w:val="24"/>
        </w:rPr>
        <w:t>),</w:t>
      </w:r>
      <w:r w:rsidR="00D03389">
        <w:rPr>
          <w:rFonts w:ascii="Cambria" w:hAnsi="Cambria"/>
          <w:sz w:val="24"/>
        </w:rPr>
        <w:t xml:space="preserve"> </w:t>
      </w:r>
      <w:r w:rsidR="005A0C42">
        <w:rPr>
          <w:rFonts w:ascii="Cambria" w:hAnsi="Cambria"/>
          <w:sz w:val="24"/>
        </w:rPr>
        <w:t>the Thanksgiving Proclamation</w:t>
      </w:r>
      <w:r w:rsidR="00D03389">
        <w:rPr>
          <w:rFonts w:ascii="Cambria" w:hAnsi="Cambria"/>
          <w:sz w:val="24"/>
        </w:rPr>
        <w:t xml:space="preserve"> </w:t>
      </w:r>
      <w:r w:rsidR="00A84F53">
        <w:rPr>
          <w:rFonts w:ascii="Cambria" w:hAnsi="Cambria"/>
          <w:sz w:val="24"/>
        </w:rPr>
        <w:t xml:space="preserve">effectively </w:t>
      </w:r>
      <w:r w:rsidR="00D03389">
        <w:rPr>
          <w:rFonts w:ascii="Cambria" w:hAnsi="Cambria"/>
          <w:sz w:val="24"/>
        </w:rPr>
        <w:t xml:space="preserve">demonstrates the impact that Calvinism </w:t>
      </w:r>
      <w:r w:rsidR="00E80FEF">
        <w:rPr>
          <w:rFonts w:ascii="Cambria" w:hAnsi="Cambria"/>
          <w:sz w:val="24"/>
        </w:rPr>
        <w:t xml:space="preserve">had upon </w:t>
      </w:r>
      <w:r w:rsidR="005A0C42">
        <w:rPr>
          <w:rFonts w:ascii="Cambria" w:hAnsi="Cambria"/>
          <w:sz w:val="24"/>
        </w:rPr>
        <w:t>the burgeoning United States</w:t>
      </w:r>
      <w:r w:rsidR="00E80FEF">
        <w:rPr>
          <w:rFonts w:ascii="Cambria" w:hAnsi="Cambria"/>
          <w:sz w:val="24"/>
        </w:rPr>
        <w:t xml:space="preserve">. While the </w:t>
      </w:r>
      <w:r w:rsidR="005A0C42">
        <w:rPr>
          <w:rFonts w:ascii="Cambria" w:hAnsi="Cambria"/>
          <w:sz w:val="24"/>
        </w:rPr>
        <w:t>nation</w:t>
      </w:r>
      <w:r w:rsidR="00E80FEF">
        <w:rPr>
          <w:rFonts w:ascii="Cambria" w:hAnsi="Cambria"/>
          <w:sz w:val="24"/>
        </w:rPr>
        <w:t xml:space="preserve"> would, eventually, strip out most </w:t>
      </w:r>
      <w:r w:rsidR="00A84F53">
        <w:rPr>
          <w:rFonts w:ascii="Cambria" w:hAnsi="Cambria"/>
          <w:sz w:val="24"/>
        </w:rPr>
        <w:t>established religion</w:t>
      </w:r>
      <w:r w:rsidR="00E80FEF">
        <w:rPr>
          <w:rFonts w:ascii="Cambria" w:hAnsi="Cambria"/>
          <w:sz w:val="24"/>
        </w:rPr>
        <w:t xml:space="preserve">, </w:t>
      </w:r>
      <w:r w:rsidR="005A0C42">
        <w:rPr>
          <w:rFonts w:ascii="Cambria" w:hAnsi="Cambria"/>
          <w:sz w:val="24"/>
        </w:rPr>
        <w:t>Calvinism</w:t>
      </w:r>
      <w:r w:rsidR="00E80FEF">
        <w:rPr>
          <w:rFonts w:ascii="Cambria" w:hAnsi="Cambria"/>
          <w:sz w:val="24"/>
        </w:rPr>
        <w:t xml:space="preserve"> would hold great power over the people, their ideas, and who they chose as their leaders</w:t>
      </w:r>
      <w:r w:rsidR="00B0357E">
        <w:rPr>
          <w:rFonts w:ascii="Cambria" w:hAnsi="Cambria"/>
          <w:sz w:val="24"/>
        </w:rPr>
        <w:t>.</w:t>
      </w:r>
      <w:r w:rsidR="00E80FEF">
        <w:rPr>
          <w:rStyle w:val="FootnoteReference"/>
          <w:rFonts w:ascii="Cambria" w:hAnsi="Cambria"/>
          <w:sz w:val="24"/>
        </w:rPr>
        <w:footnoteReference w:id="26"/>
      </w:r>
      <w:r w:rsidR="00EF5086">
        <w:rPr>
          <w:rFonts w:ascii="Cambria" w:hAnsi="Cambria"/>
          <w:sz w:val="24"/>
        </w:rPr>
        <w:t xml:space="preserve"> </w:t>
      </w:r>
      <w:r w:rsidR="00FB5CBE">
        <w:rPr>
          <w:rFonts w:ascii="Cambria" w:hAnsi="Cambria"/>
          <w:sz w:val="24"/>
        </w:rPr>
        <w:t>R</w:t>
      </w:r>
      <w:r w:rsidR="00EF5086">
        <w:rPr>
          <w:rFonts w:ascii="Cambria" w:hAnsi="Cambria"/>
          <w:sz w:val="24"/>
        </w:rPr>
        <w:t>eligion would power nationalism within the United States, a</w:t>
      </w:r>
      <w:r w:rsidR="00A84F53">
        <w:rPr>
          <w:rFonts w:ascii="Cambria" w:hAnsi="Cambria"/>
          <w:sz w:val="24"/>
        </w:rPr>
        <w:t xml:space="preserve"> direct</w:t>
      </w:r>
      <w:r w:rsidR="00EF5086">
        <w:rPr>
          <w:rFonts w:ascii="Cambria" w:hAnsi="Cambria"/>
          <w:sz w:val="24"/>
        </w:rPr>
        <w:t xml:space="preserve"> result of the dynamic role that </w:t>
      </w:r>
      <w:r w:rsidR="00982FD3">
        <w:rPr>
          <w:rFonts w:ascii="Cambria" w:hAnsi="Cambria"/>
          <w:sz w:val="24"/>
        </w:rPr>
        <w:t xml:space="preserve">American </w:t>
      </w:r>
      <w:r w:rsidR="00EF5086">
        <w:rPr>
          <w:rFonts w:ascii="Cambria" w:hAnsi="Cambria"/>
          <w:sz w:val="24"/>
        </w:rPr>
        <w:t>Calvinism had played in the Revolution.</w:t>
      </w:r>
    </w:p>
    <w:p w14:paraId="289BA9A8" w14:textId="4F4D6CE2" w:rsidR="005D5FCF" w:rsidRPr="005D5FCF" w:rsidRDefault="005D5FCF" w:rsidP="00FB5CBE">
      <w:pPr>
        <w:spacing w:line="480" w:lineRule="auto"/>
        <w:contextualSpacing/>
        <w:jc w:val="both"/>
        <w:rPr>
          <w:rFonts w:ascii="Cambria" w:hAnsi="Cambria"/>
          <w:b/>
          <w:sz w:val="24"/>
        </w:rPr>
      </w:pPr>
      <w:r>
        <w:rPr>
          <w:rFonts w:ascii="Cambria" w:hAnsi="Cambria"/>
          <w:b/>
          <w:sz w:val="24"/>
        </w:rPr>
        <w:t>Conclusion</w:t>
      </w:r>
      <w:r w:rsidR="00CB6F0E">
        <w:rPr>
          <w:rFonts w:ascii="Cambria" w:hAnsi="Cambria"/>
          <w:b/>
          <w:sz w:val="24"/>
        </w:rPr>
        <w:t>: The Legacy of Calvinism</w:t>
      </w:r>
    </w:p>
    <w:p w14:paraId="7E3F7F0C" w14:textId="34E4188D" w:rsidR="00CB6F0E" w:rsidRDefault="00D44752" w:rsidP="00FB5CBE">
      <w:pPr>
        <w:spacing w:line="480" w:lineRule="auto"/>
        <w:contextualSpacing/>
        <w:jc w:val="both"/>
        <w:rPr>
          <w:rFonts w:ascii="Cambria" w:hAnsi="Cambria"/>
          <w:sz w:val="24"/>
        </w:rPr>
      </w:pPr>
      <w:r>
        <w:rPr>
          <w:rFonts w:ascii="Cambria" w:hAnsi="Cambria"/>
          <w:sz w:val="24"/>
        </w:rPr>
        <w:tab/>
        <w:t xml:space="preserve">The American Revolution, far from </w:t>
      </w:r>
      <w:r w:rsidR="00A1397F">
        <w:rPr>
          <w:rFonts w:ascii="Cambria" w:hAnsi="Cambria"/>
          <w:sz w:val="24"/>
        </w:rPr>
        <w:t>a purely secular event</w:t>
      </w:r>
      <w:r>
        <w:rPr>
          <w:rFonts w:ascii="Cambria" w:hAnsi="Cambria"/>
          <w:sz w:val="24"/>
        </w:rPr>
        <w:t xml:space="preserve">, was </w:t>
      </w:r>
      <w:r w:rsidR="00A84F53">
        <w:rPr>
          <w:rFonts w:ascii="Cambria" w:hAnsi="Cambria"/>
          <w:sz w:val="24"/>
        </w:rPr>
        <w:t>a</w:t>
      </w:r>
      <w:r>
        <w:rPr>
          <w:rFonts w:ascii="Cambria" w:hAnsi="Cambria"/>
          <w:sz w:val="24"/>
        </w:rPr>
        <w:t xml:space="preserve"> distinct result of </w:t>
      </w:r>
      <w:r w:rsidR="007B61E4">
        <w:rPr>
          <w:rFonts w:ascii="Cambria" w:hAnsi="Cambria"/>
          <w:sz w:val="24"/>
        </w:rPr>
        <w:t xml:space="preserve">the </w:t>
      </w:r>
      <w:r w:rsidR="006A4550">
        <w:rPr>
          <w:rFonts w:ascii="Cambria" w:hAnsi="Cambria"/>
          <w:sz w:val="24"/>
        </w:rPr>
        <w:t>creation</w:t>
      </w:r>
      <w:r w:rsidR="00A1397F">
        <w:rPr>
          <w:rFonts w:ascii="Cambria" w:hAnsi="Cambria"/>
          <w:sz w:val="24"/>
        </w:rPr>
        <w:t xml:space="preserve"> of American Calvinism</w:t>
      </w:r>
      <w:r w:rsidR="007B61E4">
        <w:rPr>
          <w:rFonts w:ascii="Cambria" w:hAnsi="Cambria"/>
          <w:sz w:val="24"/>
        </w:rPr>
        <w:t>.</w:t>
      </w:r>
      <w:r>
        <w:rPr>
          <w:rFonts w:ascii="Cambria" w:hAnsi="Cambria"/>
          <w:sz w:val="24"/>
        </w:rPr>
        <w:t xml:space="preserve"> First demonstrated in the heart of Calvin’s approach to Christianity, which focused on</w:t>
      </w:r>
      <w:r w:rsidR="00A75AB4">
        <w:rPr>
          <w:rFonts w:ascii="Cambria" w:hAnsi="Cambria"/>
          <w:sz w:val="24"/>
        </w:rPr>
        <w:t xml:space="preserve"> the application of Biblical principles to</w:t>
      </w:r>
      <w:r>
        <w:rPr>
          <w:rFonts w:ascii="Cambria" w:hAnsi="Cambria"/>
          <w:sz w:val="24"/>
        </w:rPr>
        <w:t xml:space="preserve"> </w:t>
      </w:r>
      <w:r w:rsidR="007B61E4">
        <w:rPr>
          <w:rFonts w:ascii="Cambria" w:hAnsi="Cambria"/>
          <w:sz w:val="24"/>
        </w:rPr>
        <w:t xml:space="preserve">the </w:t>
      </w:r>
      <w:r>
        <w:rPr>
          <w:rFonts w:ascii="Cambria" w:hAnsi="Cambria"/>
          <w:sz w:val="24"/>
        </w:rPr>
        <w:t>physical world, then planted in America by the Puritan’s “city on a hill” experiment</w:t>
      </w:r>
      <w:r w:rsidR="00A75AB4">
        <w:rPr>
          <w:rFonts w:ascii="Cambria" w:hAnsi="Cambria"/>
          <w:sz w:val="24"/>
        </w:rPr>
        <w:t xml:space="preserve">, Calvinistic fervor would be </w:t>
      </w:r>
      <w:r w:rsidR="000B3ACA">
        <w:rPr>
          <w:rFonts w:ascii="Cambria" w:hAnsi="Cambria"/>
          <w:sz w:val="24"/>
        </w:rPr>
        <w:t>encouraged</w:t>
      </w:r>
      <w:r w:rsidR="00A75AB4">
        <w:rPr>
          <w:rFonts w:ascii="Cambria" w:hAnsi="Cambria"/>
          <w:sz w:val="24"/>
        </w:rPr>
        <w:t xml:space="preserve"> by the Great Awakening, </w:t>
      </w:r>
      <w:r w:rsidR="00A84F53">
        <w:rPr>
          <w:rFonts w:ascii="Cambria" w:hAnsi="Cambria"/>
          <w:sz w:val="24"/>
        </w:rPr>
        <w:t xml:space="preserve">and emerge as a combustible source of nationalistic fervor in </w:t>
      </w:r>
      <w:r w:rsidR="00A75AB4">
        <w:rPr>
          <w:rFonts w:ascii="Cambria" w:hAnsi="Cambria"/>
          <w:sz w:val="24"/>
        </w:rPr>
        <w:t>war against Britain.</w:t>
      </w:r>
      <w:r w:rsidR="00A75AB4">
        <w:rPr>
          <w:rStyle w:val="FootnoteReference"/>
          <w:rFonts w:ascii="Cambria" w:hAnsi="Cambria"/>
          <w:sz w:val="24"/>
        </w:rPr>
        <w:footnoteReference w:id="27"/>
      </w:r>
      <w:r w:rsidR="00A75AB4">
        <w:rPr>
          <w:rFonts w:ascii="Cambria" w:hAnsi="Cambria"/>
          <w:sz w:val="24"/>
        </w:rPr>
        <w:t xml:space="preserve"> Unlike what Calvin originally envisioned, however, this fervor would not result in the creation of a Calvinist state, but, instead, in the formation of a national identity that was uniquely American. </w:t>
      </w:r>
    </w:p>
    <w:p w14:paraId="2EA9BE4B" w14:textId="26657518" w:rsidR="00262506" w:rsidRDefault="00CB6F0E" w:rsidP="00FB5CBE">
      <w:pPr>
        <w:spacing w:line="480" w:lineRule="auto"/>
        <w:contextualSpacing/>
        <w:jc w:val="both"/>
        <w:rPr>
          <w:rFonts w:ascii="Cambria" w:hAnsi="Cambria"/>
          <w:sz w:val="24"/>
        </w:rPr>
      </w:pPr>
      <w:r>
        <w:rPr>
          <w:rFonts w:ascii="Cambria" w:hAnsi="Cambria"/>
          <w:sz w:val="24"/>
        </w:rPr>
        <w:tab/>
      </w:r>
      <w:r w:rsidR="00053F1E">
        <w:rPr>
          <w:rFonts w:ascii="Cambria" w:hAnsi="Cambria"/>
          <w:sz w:val="24"/>
        </w:rPr>
        <w:t xml:space="preserve">From its origins as a social movement during the sixteenth century, Calvinism developed into an unstoppable force within American political and spiritual life. </w:t>
      </w:r>
      <w:r w:rsidR="00782AB0">
        <w:rPr>
          <w:rFonts w:ascii="Cambria" w:hAnsi="Cambria"/>
          <w:sz w:val="24"/>
        </w:rPr>
        <w:t>Catalyzed</w:t>
      </w:r>
      <w:r w:rsidR="00053F1E">
        <w:rPr>
          <w:rFonts w:ascii="Cambria" w:hAnsi="Cambria"/>
          <w:sz w:val="24"/>
        </w:rPr>
        <w:t xml:space="preserve"> </w:t>
      </w:r>
      <w:r w:rsidR="00053F1E">
        <w:rPr>
          <w:rFonts w:ascii="Cambria" w:hAnsi="Cambria"/>
          <w:sz w:val="24"/>
        </w:rPr>
        <w:lastRenderedPageBreak/>
        <w:t xml:space="preserve">by its ability to be adapted </w:t>
      </w:r>
      <w:r w:rsidR="00782AB0">
        <w:rPr>
          <w:rFonts w:ascii="Cambria" w:hAnsi="Cambria"/>
          <w:sz w:val="24"/>
        </w:rPr>
        <w:t xml:space="preserve">to nearly any social circumstance </w:t>
      </w:r>
      <w:r w:rsidR="00053F1E">
        <w:rPr>
          <w:rFonts w:ascii="Cambria" w:hAnsi="Cambria"/>
          <w:sz w:val="24"/>
        </w:rPr>
        <w:t xml:space="preserve">and </w:t>
      </w:r>
      <w:r w:rsidR="00782AB0">
        <w:rPr>
          <w:rFonts w:ascii="Cambria" w:hAnsi="Cambria"/>
          <w:sz w:val="24"/>
        </w:rPr>
        <w:t xml:space="preserve">by </w:t>
      </w:r>
      <w:r w:rsidR="00053F1E">
        <w:rPr>
          <w:rFonts w:ascii="Cambria" w:hAnsi="Cambria"/>
          <w:sz w:val="24"/>
        </w:rPr>
        <w:t xml:space="preserve">its focus upon living the best life </w:t>
      </w:r>
      <w:r w:rsidR="001A597E">
        <w:rPr>
          <w:rFonts w:ascii="Cambria" w:hAnsi="Cambria"/>
          <w:sz w:val="24"/>
        </w:rPr>
        <w:t xml:space="preserve">for Christ and one’s community </w:t>
      </w:r>
      <w:r w:rsidR="00053F1E">
        <w:rPr>
          <w:rFonts w:ascii="Cambria" w:hAnsi="Cambria"/>
          <w:sz w:val="24"/>
        </w:rPr>
        <w:t xml:space="preserve">that one can, </w:t>
      </w:r>
      <w:r w:rsidR="00C43642">
        <w:rPr>
          <w:rFonts w:ascii="Cambria" w:hAnsi="Cambria"/>
          <w:sz w:val="24"/>
        </w:rPr>
        <w:t xml:space="preserve">American </w:t>
      </w:r>
      <w:r w:rsidR="00053F1E">
        <w:rPr>
          <w:rFonts w:ascii="Cambria" w:hAnsi="Cambria"/>
          <w:sz w:val="24"/>
        </w:rPr>
        <w:t xml:space="preserve">Calvinism </w:t>
      </w:r>
      <w:r w:rsidR="00C43642">
        <w:rPr>
          <w:rFonts w:ascii="Cambria" w:hAnsi="Cambria"/>
          <w:sz w:val="24"/>
        </w:rPr>
        <w:t>fomented Revolution by asking its adherents to think about the community first</w:t>
      </w:r>
      <w:r w:rsidR="00C053F8">
        <w:rPr>
          <w:rFonts w:ascii="Cambria" w:hAnsi="Cambria"/>
          <w:sz w:val="24"/>
        </w:rPr>
        <w:t xml:space="preserve">. Its importance was enhanced by the Great Awakening, </w:t>
      </w:r>
      <w:r w:rsidR="00C43642">
        <w:rPr>
          <w:rFonts w:ascii="Cambria" w:hAnsi="Cambria"/>
          <w:sz w:val="24"/>
        </w:rPr>
        <w:t>which had encouraged heated passion over cool rationalism</w:t>
      </w:r>
      <w:r w:rsidR="00C053F8">
        <w:rPr>
          <w:rFonts w:ascii="Cambria" w:hAnsi="Cambria"/>
          <w:sz w:val="24"/>
        </w:rPr>
        <w:t>.</w:t>
      </w:r>
      <w:r w:rsidR="00092D13">
        <w:rPr>
          <w:rStyle w:val="FootnoteReference"/>
          <w:rFonts w:ascii="Cambria" w:hAnsi="Cambria"/>
          <w:sz w:val="24"/>
        </w:rPr>
        <w:footnoteReference w:id="28"/>
      </w:r>
      <w:r w:rsidR="00C053F8">
        <w:rPr>
          <w:rFonts w:ascii="Cambria" w:hAnsi="Cambria"/>
          <w:sz w:val="24"/>
        </w:rPr>
        <w:t xml:space="preserve"> When tensions between Britain became high and the colonists were </w:t>
      </w:r>
      <w:r w:rsidR="00C43642">
        <w:rPr>
          <w:rFonts w:ascii="Cambria" w:hAnsi="Cambria"/>
          <w:sz w:val="24"/>
        </w:rPr>
        <w:t>undecided</w:t>
      </w:r>
      <w:r w:rsidR="00C053F8">
        <w:rPr>
          <w:rFonts w:ascii="Cambria" w:hAnsi="Cambria"/>
          <w:sz w:val="24"/>
        </w:rPr>
        <w:t xml:space="preserve"> about rebellion, galvanizing sermons by Calvinist ministers encouraged them forward and gave them the assurance of God’s approval in dismissing their king</w:t>
      </w:r>
      <w:r w:rsidR="00AB5754">
        <w:rPr>
          <w:rFonts w:ascii="Cambria" w:hAnsi="Cambria"/>
          <w:sz w:val="24"/>
        </w:rPr>
        <w:t xml:space="preserve"> and in forging their own path ahead. </w:t>
      </w:r>
    </w:p>
    <w:p w14:paraId="4F8BC5D8" w14:textId="123CC18E" w:rsidR="00083CF4" w:rsidRDefault="00092D13" w:rsidP="00F13383">
      <w:pPr>
        <w:spacing w:line="480" w:lineRule="auto"/>
        <w:contextualSpacing/>
        <w:jc w:val="both"/>
        <w:rPr>
          <w:rFonts w:ascii="Cambria" w:hAnsi="Cambria"/>
          <w:sz w:val="24"/>
        </w:rPr>
      </w:pPr>
      <w:r>
        <w:rPr>
          <w:rFonts w:ascii="Cambria" w:hAnsi="Cambria"/>
          <w:sz w:val="24"/>
        </w:rPr>
        <w:tab/>
      </w:r>
      <w:r w:rsidR="007F0161">
        <w:rPr>
          <w:rFonts w:ascii="Cambria" w:hAnsi="Cambria"/>
          <w:sz w:val="24"/>
        </w:rPr>
        <w:t>A</w:t>
      </w:r>
      <w:r w:rsidR="00A75AB4">
        <w:rPr>
          <w:rFonts w:ascii="Cambria" w:hAnsi="Cambria"/>
          <w:sz w:val="24"/>
        </w:rPr>
        <w:t>s the 18</w:t>
      </w:r>
      <w:r w:rsidR="00A75AB4" w:rsidRPr="00A75AB4">
        <w:rPr>
          <w:rFonts w:ascii="Cambria" w:hAnsi="Cambria"/>
          <w:sz w:val="24"/>
          <w:vertAlign w:val="superscript"/>
        </w:rPr>
        <w:t>th</w:t>
      </w:r>
      <w:r w:rsidR="00A75AB4">
        <w:rPr>
          <w:rFonts w:ascii="Cambria" w:hAnsi="Cambria"/>
          <w:sz w:val="24"/>
        </w:rPr>
        <w:t xml:space="preserve"> century gave over to the 19</w:t>
      </w:r>
      <w:r w:rsidR="00A75AB4" w:rsidRPr="00A75AB4">
        <w:rPr>
          <w:rFonts w:ascii="Cambria" w:hAnsi="Cambria"/>
          <w:sz w:val="24"/>
          <w:vertAlign w:val="superscript"/>
        </w:rPr>
        <w:t>th</w:t>
      </w:r>
      <w:r w:rsidR="00A75AB4">
        <w:rPr>
          <w:rFonts w:ascii="Cambria" w:hAnsi="Cambria"/>
          <w:sz w:val="24"/>
        </w:rPr>
        <w:t xml:space="preserve"> century, </w:t>
      </w:r>
      <w:r w:rsidR="00C43642">
        <w:rPr>
          <w:rFonts w:ascii="Cambria" w:hAnsi="Cambria"/>
          <w:sz w:val="24"/>
        </w:rPr>
        <w:t xml:space="preserve">American changed immensely. While organized </w:t>
      </w:r>
      <w:r w:rsidR="00A75AB4">
        <w:rPr>
          <w:rFonts w:ascii="Cambria" w:hAnsi="Cambria"/>
          <w:sz w:val="24"/>
        </w:rPr>
        <w:t xml:space="preserve">religion </w:t>
      </w:r>
      <w:r w:rsidR="00C43642">
        <w:rPr>
          <w:rFonts w:ascii="Cambria" w:hAnsi="Cambria"/>
          <w:sz w:val="24"/>
        </w:rPr>
        <w:t>changed much during the following century, what did not change significantly was the American tradition of liberal democratic values forged during the Revolution.</w:t>
      </w:r>
      <w:r w:rsidR="00A75AB4">
        <w:rPr>
          <w:rStyle w:val="FootnoteReference"/>
          <w:rFonts w:ascii="Cambria" w:hAnsi="Cambria"/>
          <w:sz w:val="24"/>
        </w:rPr>
        <w:footnoteReference w:id="29"/>
      </w:r>
      <w:r w:rsidR="00C43642">
        <w:rPr>
          <w:rFonts w:ascii="Cambria" w:hAnsi="Cambria"/>
          <w:sz w:val="24"/>
        </w:rPr>
        <w:t xml:space="preserve"> </w:t>
      </w:r>
      <w:r w:rsidR="00A75AB4">
        <w:rPr>
          <w:rFonts w:ascii="Cambria" w:hAnsi="Cambria"/>
          <w:sz w:val="24"/>
        </w:rPr>
        <w:t xml:space="preserve">That important </w:t>
      </w:r>
      <w:r w:rsidR="0024091D">
        <w:rPr>
          <w:rFonts w:ascii="Cambria" w:hAnsi="Cambria"/>
          <w:sz w:val="24"/>
        </w:rPr>
        <w:t>milestone in the American story, a result of Calvinist fervor, still stands today</w:t>
      </w:r>
      <w:r w:rsidR="007F6F7E">
        <w:rPr>
          <w:rFonts w:ascii="Cambria" w:hAnsi="Cambria"/>
          <w:sz w:val="24"/>
        </w:rPr>
        <w:t>,</w:t>
      </w:r>
      <w:r w:rsidR="0024091D">
        <w:rPr>
          <w:rFonts w:ascii="Cambria" w:hAnsi="Cambria"/>
          <w:sz w:val="24"/>
        </w:rPr>
        <w:t xml:space="preserve"> immortalized in the American Declaration of Independence</w:t>
      </w:r>
      <w:bookmarkEnd w:id="1"/>
      <w:r w:rsidR="0015589C">
        <w:rPr>
          <w:rFonts w:ascii="Cambria" w:hAnsi="Cambria"/>
          <w:sz w:val="24"/>
        </w:rPr>
        <w:t xml:space="preserve">, and the enduring rights which Calvinistic fervor helped establish. </w:t>
      </w:r>
      <w:r w:rsidR="00083CF4">
        <w:rPr>
          <w:rFonts w:ascii="Cambria" w:hAnsi="Cambria"/>
          <w:sz w:val="24"/>
        </w:rPr>
        <w:br w:type="page"/>
      </w:r>
    </w:p>
    <w:p w14:paraId="5E593314" w14:textId="53670781" w:rsidR="00D82AD6" w:rsidRDefault="00083CF4" w:rsidP="00083CF4">
      <w:pPr>
        <w:jc w:val="center"/>
        <w:rPr>
          <w:rFonts w:ascii="Cambria" w:hAnsi="Cambria"/>
          <w:sz w:val="24"/>
        </w:rPr>
      </w:pPr>
      <w:r>
        <w:rPr>
          <w:rFonts w:ascii="Cambria" w:hAnsi="Cambria"/>
          <w:sz w:val="24"/>
        </w:rPr>
        <w:lastRenderedPageBreak/>
        <w:t>Bibliography</w:t>
      </w:r>
    </w:p>
    <w:p w14:paraId="3297CDA2" w14:textId="799AE3B3" w:rsidR="00FE5F3C" w:rsidRDefault="00FE5F3C" w:rsidP="00FE5F3C">
      <w:pPr>
        <w:jc w:val="both"/>
        <w:rPr>
          <w:rFonts w:ascii="Cambria" w:hAnsi="Cambria"/>
          <w:b/>
          <w:sz w:val="24"/>
        </w:rPr>
      </w:pPr>
      <w:r>
        <w:rPr>
          <w:rFonts w:ascii="Cambria" w:hAnsi="Cambria"/>
          <w:b/>
          <w:sz w:val="24"/>
        </w:rPr>
        <w:t>Primary Sources:</w:t>
      </w:r>
    </w:p>
    <w:p w14:paraId="5B9A99E0" w14:textId="77777777" w:rsidR="0060666E" w:rsidRDefault="0060666E" w:rsidP="0060666E">
      <w:pPr>
        <w:spacing w:line="240" w:lineRule="auto"/>
        <w:ind w:left="720" w:hanging="720"/>
        <w:rPr>
          <w:rFonts w:ascii="Cambria" w:hAnsi="Cambria"/>
          <w:color w:val="000000"/>
          <w:sz w:val="24"/>
          <w:shd w:val="clear" w:color="auto" w:fill="FFFFFF"/>
        </w:rPr>
      </w:pPr>
      <w:r w:rsidRPr="00083CF4">
        <w:rPr>
          <w:rFonts w:ascii="Cambria" w:hAnsi="Cambria"/>
          <w:color w:val="000000"/>
          <w:sz w:val="24"/>
          <w:shd w:val="clear" w:color="auto" w:fill="FFFFFF"/>
        </w:rPr>
        <w:t>Adams, John. </w:t>
      </w:r>
      <w:r w:rsidRPr="00083CF4">
        <w:rPr>
          <w:rStyle w:val="Emphasis"/>
          <w:rFonts w:ascii="Cambria" w:hAnsi="Cambria"/>
          <w:color w:val="000000"/>
          <w:sz w:val="24"/>
          <w:shd w:val="clear" w:color="auto" w:fill="FFFFFF"/>
        </w:rPr>
        <w:t>The Adams-Jefferson Letters: The Complete Correspondence Between Thomas Jefferson and Abigail and John Adams</w:t>
      </w:r>
      <w:r w:rsidRPr="00083CF4">
        <w:rPr>
          <w:rFonts w:ascii="Cambria" w:hAnsi="Cambria"/>
          <w:color w:val="000000"/>
          <w:sz w:val="24"/>
          <w:shd w:val="clear" w:color="auto" w:fill="FFFFFF"/>
        </w:rPr>
        <w:t>. Chapel Hill: University of North Carolina Press, 2012.</w:t>
      </w:r>
    </w:p>
    <w:p w14:paraId="1DAABFE2" w14:textId="53891B03" w:rsidR="00EF5086" w:rsidRDefault="00EF5086" w:rsidP="00FE5F3C">
      <w:pPr>
        <w:spacing w:line="240" w:lineRule="auto"/>
        <w:ind w:left="720" w:hanging="720"/>
        <w:rPr>
          <w:rFonts w:ascii="Cambria" w:hAnsi="Cambria"/>
          <w:color w:val="000000"/>
          <w:sz w:val="24"/>
          <w:shd w:val="clear" w:color="auto" w:fill="FFFFFF"/>
        </w:rPr>
      </w:pPr>
      <w:r w:rsidRPr="00EF5086">
        <w:rPr>
          <w:rFonts w:ascii="Cambria" w:hAnsi="Cambria"/>
          <w:color w:val="000000"/>
          <w:sz w:val="24"/>
          <w:shd w:val="clear" w:color="auto" w:fill="FFFFFF"/>
        </w:rPr>
        <w:t xml:space="preserve">"The Bill of Rights: A Transcription." National Archives. Last modified June 26, 2017. </w:t>
      </w:r>
      <w:r w:rsidR="00BF3444" w:rsidRPr="00BF3444">
        <w:rPr>
          <w:rFonts w:ascii="Cambria" w:hAnsi="Cambria"/>
          <w:color w:val="000000"/>
          <w:sz w:val="24"/>
          <w:shd w:val="clear" w:color="auto" w:fill="FFFFFF"/>
        </w:rPr>
        <w:t>https://www.archives.gov/founding-docs/bill-of-rights-transcript</w:t>
      </w:r>
      <w:r w:rsidRPr="00EF5086">
        <w:rPr>
          <w:rFonts w:ascii="Cambria" w:hAnsi="Cambria"/>
          <w:color w:val="000000"/>
          <w:sz w:val="24"/>
          <w:shd w:val="clear" w:color="auto" w:fill="FFFFFF"/>
        </w:rPr>
        <w:t>.</w:t>
      </w:r>
    </w:p>
    <w:p w14:paraId="6909C692" w14:textId="5E4E540D" w:rsidR="00BF3444" w:rsidRPr="00BF3444" w:rsidRDefault="00BF3444" w:rsidP="00BF3444">
      <w:pPr>
        <w:spacing w:line="240" w:lineRule="auto"/>
        <w:ind w:left="720" w:hanging="720"/>
        <w:rPr>
          <w:rFonts w:ascii="Cambria" w:hAnsi="Cambria"/>
          <w:sz w:val="24"/>
        </w:rPr>
      </w:pPr>
      <w:r w:rsidRPr="00777CFF">
        <w:rPr>
          <w:rFonts w:ascii="Cambria" w:hAnsi="Cambria"/>
          <w:sz w:val="24"/>
        </w:rPr>
        <w:t>Calvin, J</w:t>
      </w:r>
      <w:r>
        <w:rPr>
          <w:rFonts w:ascii="Cambria" w:hAnsi="Cambria"/>
          <w:sz w:val="24"/>
        </w:rPr>
        <w:t>ohn</w:t>
      </w:r>
      <w:r w:rsidRPr="00777CFF">
        <w:rPr>
          <w:rFonts w:ascii="Cambria" w:hAnsi="Cambria"/>
          <w:sz w:val="24"/>
        </w:rPr>
        <w:t>, and Ford Lewis Battles. </w:t>
      </w:r>
      <w:r w:rsidRPr="00777CFF">
        <w:rPr>
          <w:rFonts w:ascii="Cambria" w:hAnsi="Cambria"/>
          <w:i/>
          <w:iCs/>
          <w:sz w:val="24"/>
        </w:rPr>
        <w:t>Institutes of the Christian Religion</w:t>
      </w:r>
      <w:r w:rsidRPr="00777CFF">
        <w:rPr>
          <w:rFonts w:ascii="Cambria" w:hAnsi="Cambria"/>
          <w:sz w:val="24"/>
        </w:rPr>
        <w:t>. Louisville, KY: Presbyterian Publishing Corporation, 2001. Online E-book.</w:t>
      </w:r>
    </w:p>
    <w:p w14:paraId="32B86176" w14:textId="02E77819" w:rsidR="006D0350" w:rsidRDefault="006D0350" w:rsidP="00FE5F3C">
      <w:pPr>
        <w:spacing w:line="240" w:lineRule="auto"/>
        <w:ind w:left="720" w:hanging="720"/>
        <w:rPr>
          <w:rFonts w:ascii="Cambria" w:hAnsi="Cambria"/>
          <w:sz w:val="24"/>
        </w:rPr>
      </w:pPr>
      <w:r w:rsidRPr="006D0350">
        <w:rPr>
          <w:rFonts w:ascii="Cambria" w:hAnsi="Cambria"/>
          <w:sz w:val="24"/>
        </w:rPr>
        <w:t>"Declaration of Independence: A Transcription." National Archives. Last modified June 26, 2017. https://www.archives.gov/founding-docs/declaration-transcript.</w:t>
      </w:r>
    </w:p>
    <w:p w14:paraId="2DAB0729" w14:textId="40C4F5CB" w:rsidR="00E80FEF" w:rsidRDefault="00785DD4" w:rsidP="00E80FEF">
      <w:pPr>
        <w:spacing w:line="240" w:lineRule="auto"/>
        <w:ind w:left="720" w:hanging="720"/>
        <w:rPr>
          <w:rFonts w:ascii="Cambria" w:hAnsi="Cambria"/>
          <w:sz w:val="24"/>
        </w:rPr>
      </w:pPr>
      <w:r w:rsidRPr="00785DD4">
        <w:rPr>
          <w:rFonts w:ascii="Cambria" w:hAnsi="Cambria"/>
          <w:sz w:val="24"/>
        </w:rPr>
        <w:t>Paine, Thomas. </w:t>
      </w:r>
      <w:r w:rsidRPr="00785DD4">
        <w:rPr>
          <w:rFonts w:ascii="Cambria" w:hAnsi="Cambria"/>
          <w:i/>
          <w:iCs/>
          <w:sz w:val="24"/>
        </w:rPr>
        <w:t>Common Sense</w:t>
      </w:r>
      <w:r w:rsidRPr="00785DD4">
        <w:rPr>
          <w:rFonts w:ascii="Cambria" w:hAnsi="Cambria"/>
          <w:sz w:val="24"/>
        </w:rPr>
        <w:t xml:space="preserve">. Project Gutenberg, 2008. </w:t>
      </w:r>
      <w:r w:rsidR="00F510FA" w:rsidRPr="00F510FA">
        <w:rPr>
          <w:rFonts w:ascii="Cambria" w:hAnsi="Cambria"/>
          <w:sz w:val="24"/>
        </w:rPr>
        <w:t>https://www.gutenberg.org/files/147/147-h/147-h.htm</w:t>
      </w:r>
      <w:r w:rsidRPr="00785DD4">
        <w:rPr>
          <w:rFonts w:ascii="Cambria" w:hAnsi="Cambria"/>
          <w:sz w:val="24"/>
        </w:rPr>
        <w:t>.</w:t>
      </w:r>
    </w:p>
    <w:p w14:paraId="37947BA6" w14:textId="23945824" w:rsidR="00D03389" w:rsidRDefault="00D03389" w:rsidP="00FE5F3C">
      <w:pPr>
        <w:spacing w:line="240" w:lineRule="auto"/>
        <w:ind w:left="720" w:hanging="720"/>
        <w:rPr>
          <w:rFonts w:ascii="Cambria" w:hAnsi="Cambria"/>
          <w:sz w:val="24"/>
        </w:rPr>
      </w:pPr>
      <w:r w:rsidRPr="00D03389">
        <w:rPr>
          <w:rFonts w:ascii="Cambria" w:hAnsi="Cambria"/>
          <w:sz w:val="24"/>
        </w:rPr>
        <w:t>Washington, George. "Thanksgiving Proclamation, 3 October 1789." National Archives. Accessed March 13, 2018. https://founders.archives.gov/documents/Washington/05-04-02-0091.</w:t>
      </w:r>
    </w:p>
    <w:p w14:paraId="24B54860" w14:textId="1CA8EC4B" w:rsidR="00FE5F3C" w:rsidRDefault="00FE5F3C" w:rsidP="00FE5F3C">
      <w:pPr>
        <w:spacing w:line="240" w:lineRule="auto"/>
        <w:ind w:left="720" w:hanging="720"/>
        <w:rPr>
          <w:rFonts w:ascii="Cambria" w:hAnsi="Cambria"/>
          <w:sz w:val="24"/>
        </w:rPr>
      </w:pPr>
      <w:r w:rsidRPr="00811CA0">
        <w:rPr>
          <w:rFonts w:ascii="Cambria" w:hAnsi="Cambria"/>
          <w:sz w:val="24"/>
        </w:rPr>
        <w:t xml:space="preserve">Winthrop, John. "A Modell of Christian Charity, 1630." Hanover College Department of History. Last modified August 1996. </w:t>
      </w:r>
      <w:r w:rsidR="004D7704" w:rsidRPr="004D7704">
        <w:rPr>
          <w:rFonts w:ascii="Cambria" w:hAnsi="Cambria"/>
          <w:sz w:val="24"/>
        </w:rPr>
        <w:t>https://history.hanover.edu/texts/winthmod.html</w:t>
      </w:r>
      <w:r w:rsidRPr="00811CA0">
        <w:rPr>
          <w:rFonts w:ascii="Cambria" w:hAnsi="Cambria"/>
          <w:sz w:val="24"/>
        </w:rPr>
        <w:t>.</w:t>
      </w:r>
    </w:p>
    <w:p w14:paraId="56DCE085" w14:textId="7FD4BCA5" w:rsidR="00962383" w:rsidRPr="00962383" w:rsidRDefault="00FE5F3C" w:rsidP="00FE5F3C">
      <w:pPr>
        <w:jc w:val="both"/>
        <w:rPr>
          <w:rFonts w:ascii="Cambria" w:hAnsi="Cambria"/>
          <w:b/>
          <w:sz w:val="24"/>
        </w:rPr>
      </w:pPr>
      <w:r>
        <w:rPr>
          <w:rFonts w:ascii="Cambria" w:hAnsi="Cambria"/>
          <w:b/>
          <w:sz w:val="24"/>
        </w:rPr>
        <w:t>Secondary Sources:</w:t>
      </w:r>
    </w:p>
    <w:p w14:paraId="0D357DB5" w14:textId="784A9203" w:rsidR="00962383" w:rsidRDefault="00962383" w:rsidP="00083CF4">
      <w:pPr>
        <w:spacing w:line="240" w:lineRule="auto"/>
        <w:ind w:left="720" w:hanging="720"/>
        <w:rPr>
          <w:rFonts w:ascii="Cambria" w:hAnsi="Cambria"/>
          <w:sz w:val="24"/>
        </w:rPr>
      </w:pPr>
      <w:r w:rsidRPr="00962383">
        <w:rPr>
          <w:rFonts w:ascii="Cambria" w:hAnsi="Cambria"/>
          <w:sz w:val="24"/>
        </w:rPr>
        <w:t>Brauer, Jerald C. "Types of Puritan Piety." </w:t>
      </w:r>
      <w:r w:rsidRPr="00962383">
        <w:rPr>
          <w:rFonts w:ascii="Cambria" w:hAnsi="Cambria"/>
          <w:i/>
          <w:iCs/>
          <w:sz w:val="24"/>
        </w:rPr>
        <w:t>Church History</w:t>
      </w:r>
      <w:r w:rsidRPr="00962383">
        <w:rPr>
          <w:rFonts w:ascii="Cambria" w:hAnsi="Cambria"/>
          <w:sz w:val="24"/>
        </w:rPr>
        <w:t> 56, no. 1 (March 1987), 39-58.</w:t>
      </w:r>
    </w:p>
    <w:p w14:paraId="2293EF04" w14:textId="6ADA2726" w:rsidR="002B58C0" w:rsidRDefault="002B58C0" w:rsidP="00083CF4">
      <w:pPr>
        <w:spacing w:line="240" w:lineRule="auto"/>
        <w:ind w:left="720" w:hanging="720"/>
        <w:rPr>
          <w:rFonts w:ascii="Cambria" w:hAnsi="Cambria"/>
          <w:sz w:val="24"/>
        </w:rPr>
      </w:pPr>
      <w:r w:rsidRPr="002B58C0">
        <w:rPr>
          <w:rFonts w:ascii="Cambria" w:hAnsi="Cambria"/>
          <w:sz w:val="24"/>
        </w:rPr>
        <w:t>Chamberlain, Ava. "Self-Deception as a Theological Problem in Jonathan Edwards's “Treatise Concerning Religious Affections”." </w:t>
      </w:r>
      <w:r w:rsidRPr="002B58C0">
        <w:rPr>
          <w:rFonts w:ascii="Cambria" w:hAnsi="Cambria"/>
          <w:i/>
          <w:iCs/>
          <w:sz w:val="24"/>
        </w:rPr>
        <w:t>Church History</w:t>
      </w:r>
      <w:r w:rsidRPr="002B58C0">
        <w:rPr>
          <w:rFonts w:ascii="Cambria" w:hAnsi="Cambria"/>
          <w:sz w:val="24"/>
        </w:rPr>
        <w:t> 63, no. 04 (December 1994), 541-556.</w:t>
      </w:r>
    </w:p>
    <w:p w14:paraId="4203B2D0" w14:textId="22EF9A46" w:rsidR="001D10CF" w:rsidRDefault="00A262C4" w:rsidP="001D10CF">
      <w:pPr>
        <w:spacing w:line="240" w:lineRule="auto"/>
        <w:ind w:left="720" w:hanging="720"/>
        <w:rPr>
          <w:rFonts w:ascii="Cambria" w:hAnsi="Cambria"/>
          <w:sz w:val="24"/>
        </w:rPr>
      </w:pPr>
      <w:r w:rsidRPr="00A262C4">
        <w:rPr>
          <w:rFonts w:ascii="Cambria" w:hAnsi="Cambria"/>
          <w:sz w:val="24"/>
        </w:rPr>
        <w:t>Elliot, Emory. "The Dove and Serpent: The Clergy in the American Revolution." </w:t>
      </w:r>
      <w:r w:rsidRPr="00A262C4">
        <w:rPr>
          <w:rFonts w:ascii="Cambria" w:hAnsi="Cambria"/>
          <w:i/>
          <w:iCs/>
          <w:sz w:val="24"/>
        </w:rPr>
        <w:t>American Quarterly</w:t>
      </w:r>
      <w:r w:rsidRPr="00A262C4">
        <w:rPr>
          <w:rFonts w:ascii="Cambria" w:hAnsi="Cambria"/>
          <w:sz w:val="24"/>
        </w:rPr>
        <w:t> 31, no. 2 (Summer 1979), 187-203.</w:t>
      </w:r>
    </w:p>
    <w:p w14:paraId="35BEC636" w14:textId="5CFE388F" w:rsidR="008F3B55" w:rsidRDefault="008F3B55" w:rsidP="00083CF4">
      <w:pPr>
        <w:spacing w:line="240" w:lineRule="auto"/>
        <w:ind w:left="720" w:hanging="720"/>
        <w:rPr>
          <w:rFonts w:ascii="Cambria" w:hAnsi="Cambria"/>
          <w:sz w:val="24"/>
        </w:rPr>
      </w:pPr>
      <w:r w:rsidRPr="008F3B55">
        <w:rPr>
          <w:rFonts w:ascii="Cambria" w:hAnsi="Cambria"/>
          <w:sz w:val="24"/>
        </w:rPr>
        <w:t>Foster, Herbert D. "International Calvinism through Locke and the Revolution of 1688." </w:t>
      </w:r>
      <w:r w:rsidRPr="008F3B55">
        <w:rPr>
          <w:rFonts w:ascii="Cambria" w:hAnsi="Cambria"/>
          <w:i/>
          <w:iCs/>
          <w:sz w:val="24"/>
        </w:rPr>
        <w:t>The American Historical Review</w:t>
      </w:r>
      <w:r w:rsidRPr="008F3B55">
        <w:rPr>
          <w:rFonts w:ascii="Cambria" w:hAnsi="Cambria"/>
          <w:sz w:val="24"/>
        </w:rPr>
        <w:t> 32, no. 3 (April 1927), 475-499.</w:t>
      </w:r>
    </w:p>
    <w:p w14:paraId="1FCCAA95" w14:textId="12DFA3A6" w:rsidR="001D10CF" w:rsidRDefault="001D10CF" w:rsidP="00083CF4">
      <w:pPr>
        <w:spacing w:line="240" w:lineRule="auto"/>
        <w:ind w:left="720" w:hanging="720"/>
        <w:rPr>
          <w:rFonts w:ascii="Cambria" w:hAnsi="Cambria"/>
          <w:sz w:val="24"/>
        </w:rPr>
      </w:pPr>
      <w:r w:rsidRPr="001D10CF">
        <w:rPr>
          <w:rFonts w:ascii="Cambria" w:hAnsi="Cambria"/>
          <w:sz w:val="24"/>
        </w:rPr>
        <w:t>Frey, Donald E. "Individualist Economic Values and Self-Interest: The Problem in the Puritan Ethic." </w:t>
      </w:r>
      <w:r w:rsidRPr="001D10CF">
        <w:rPr>
          <w:rFonts w:ascii="Cambria" w:hAnsi="Cambria"/>
          <w:i/>
          <w:iCs/>
          <w:sz w:val="24"/>
        </w:rPr>
        <w:t>Journal of Business Ethics</w:t>
      </w:r>
      <w:r w:rsidRPr="001D10CF">
        <w:rPr>
          <w:rFonts w:ascii="Cambria" w:hAnsi="Cambria"/>
          <w:sz w:val="24"/>
        </w:rPr>
        <w:t> 17, no. 14 (October 1998), 1573-1580.</w:t>
      </w:r>
    </w:p>
    <w:p w14:paraId="425CB5D6" w14:textId="1D210EA1" w:rsidR="003A2C07" w:rsidRDefault="003A2C07" w:rsidP="00083CF4">
      <w:pPr>
        <w:spacing w:line="240" w:lineRule="auto"/>
        <w:ind w:left="720" w:hanging="720"/>
        <w:rPr>
          <w:rFonts w:ascii="Cambria" w:hAnsi="Cambria"/>
          <w:sz w:val="24"/>
        </w:rPr>
      </w:pPr>
      <w:r w:rsidRPr="003A2C07">
        <w:rPr>
          <w:rFonts w:ascii="Cambria" w:hAnsi="Cambria"/>
          <w:sz w:val="24"/>
        </w:rPr>
        <w:t>Marshall, Peter. </w:t>
      </w:r>
      <w:r w:rsidRPr="003A2C07">
        <w:rPr>
          <w:rFonts w:ascii="Cambria" w:hAnsi="Cambria"/>
          <w:i/>
          <w:iCs/>
          <w:sz w:val="24"/>
        </w:rPr>
        <w:t>The Oxford Illustrated History of the Reformation</w:t>
      </w:r>
      <w:r w:rsidRPr="003A2C07">
        <w:rPr>
          <w:rFonts w:ascii="Cambria" w:hAnsi="Cambria"/>
          <w:sz w:val="24"/>
        </w:rPr>
        <w:t>. Oxford: Oxford University Press, 2015.</w:t>
      </w:r>
    </w:p>
    <w:p w14:paraId="183AF881" w14:textId="499E4916" w:rsidR="00A64529" w:rsidRDefault="00A64529" w:rsidP="00083CF4">
      <w:pPr>
        <w:spacing w:line="240" w:lineRule="auto"/>
        <w:ind w:left="720" w:hanging="720"/>
        <w:rPr>
          <w:rFonts w:ascii="Cambria" w:hAnsi="Cambria"/>
          <w:sz w:val="24"/>
        </w:rPr>
      </w:pPr>
      <w:r w:rsidRPr="00A64529">
        <w:rPr>
          <w:rFonts w:ascii="Cambria" w:hAnsi="Cambria"/>
          <w:sz w:val="24"/>
        </w:rPr>
        <w:t>Middlekauff, Robert. </w:t>
      </w:r>
      <w:r w:rsidRPr="00A64529">
        <w:rPr>
          <w:rFonts w:ascii="Cambria" w:hAnsi="Cambria"/>
          <w:i/>
          <w:iCs/>
          <w:sz w:val="24"/>
        </w:rPr>
        <w:t>The Glorious Cause: The American Revolution, 1763-1789</w:t>
      </w:r>
      <w:r w:rsidRPr="00A64529">
        <w:rPr>
          <w:rFonts w:ascii="Cambria" w:hAnsi="Cambria"/>
          <w:sz w:val="24"/>
        </w:rPr>
        <w:t>. New York: Oxford University Press, 2007.</w:t>
      </w:r>
    </w:p>
    <w:p w14:paraId="58669A7F" w14:textId="6C477550" w:rsidR="008F3B55" w:rsidRDefault="008F3B55" w:rsidP="00083CF4">
      <w:pPr>
        <w:spacing w:line="240" w:lineRule="auto"/>
        <w:ind w:left="720" w:hanging="720"/>
        <w:rPr>
          <w:rFonts w:ascii="Cambria" w:hAnsi="Cambria"/>
          <w:sz w:val="24"/>
        </w:rPr>
      </w:pPr>
      <w:r w:rsidRPr="008F3B55">
        <w:rPr>
          <w:rFonts w:ascii="Cambria" w:hAnsi="Cambria"/>
          <w:sz w:val="24"/>
        </w:rPr>
        <w:t>Noll, Mark A. "The American Revolution and Protestant Evangelicalism." </w:t>
      </w:r>
      <w:r w:rsidRPr="008F3B55">
        <w:rPr>
          <w:rFonts w:ascii="Cambria" w:hAnsi="Cambria"/>
          <w:i/>
          <w:iCs/>
          <w:sz w:val="24"/>
        </w:rPr>
        <w:t>Journal of Interdisciplinary History</w:t>
      </w:r>
      <w:r w:rsidRPr="008F3B55">
        <w:rPr>
          <w:rFonts w:ascii="Cambria" w:hAnsi="Cambria"/>
          <w:sz w:val="24"/>
        </w:rPr>
        <w:t> 23, no. 3 (Winter 1993), 615-638.</w:t>
      </w:r>
    </w:p>
    <w:p w14:paraId="0DC6EE52" w14:textId="4B612C2B" w:rsidR="008F3B55" w:rsidRDefault="00D52375" w:rsidP="008F3B55">
      <w:pPr>
        <w:spacing w:line="240" w:lineRule="auto"/>
        <w:ind w:left="720" w:hanging="720"/>
        <w:rPr>
          <w:rFonts w:ascii="Cambria" w:hAnsi="Cambria"/>
          <w:sz w:val="24"/>
        </w:rPr>
      </w:pPr>
      <w:r>
        <w:rPr>
          <w:rFonts w:ascii="Cambria" w:hAnsi="Cambria"/>
          <w:sz w:val="24"/>
        </w:rPr>
        <w:lastRenderedPageBreak/>
        <w:t>-----------</w:t>
      </w:r>
      <w:r w:rsidR="00FE5F3C" w:rsidRPr="00FE5F3C">
        <w:rPr>
          <w:rFonts w:ascii="Cambria" w:hAnsi="Cambria"/>
          <w:sz w:val="24"/>
        </w:rPr>
        <w:t>. A History of Christianity in the United States and Canada. Grand Rapids, MI: W.B. Eerdmans, 1992.</w:t>
      </w:r>
    </w:p>
    <w:p w14:paraId="3FC27735" w14:textId="511AB794" w:rsidR="00A75AB4" w:rsidRDefault="00A75AB4" w:rsidP="008F3B55">
      <w:pPr>
        <w:spacing w:line="240" w:lineRule="auto"/>
        <w:ind w:left="720" w:hanging="720"/>
        <w:rPr>
          <w:rFonts w:ascii="Cambria" w:hAnsi="Cambria"/>
          <w:sz w:val="24"/>
        </w:rPr>
      </w:pPr>
      <w:r w:rsidRPr="00A75AB4">
        <w:rPr>
          <w:rFonts w:ascii="Cambria" w:hAnsi="Cambria"/>
          <w:sz w:val="24"/>
        </w:rPr>
        <w:t>Sweet, Douglas H. "Church Vitality and the American Revolution: Historiographical Consensus and Thoughts Towards a New Perspective." </w:t>
      </w:r>
      <w:r w:rsidRPr="00A75AB4">
        <w:rPr>
          <w:rFonts w:ascii="Cambria" w:hAnsi="Cambria"/>
          <w:i/>
          <w:iCs/>
          <w:sz w:val="24"/>
        </w:rPr>
        <w:t>Church History</w:t>
      </w:r>
      <w:r w:rsidRPr="00A75AB4">
        <w:rPr>
          <w:rFonts w:ascii="Cambria" w:hAnsi="Cambria"/>
          <w:sz w:val="24"/>
        </w:rPr>
        <w:t> 45, no. 3 (September 1976), 341-357.</w:t>
      </w:r>
    </w:p>
    <w:p w14:paraId="22B8E575" w14:textId="6CE51255" w:rsidR="000B7298" w:rsidRDefault="000B7298" w:rsidP="00D776FC">
      <w:pPr>
        <w:spacing w:line="240" w:lineRule="auto"/>
        <w:ind w:left="720" w:hanging="720"/>
        <w:rPr>
          <w:rFonts w:ascii="Cambria" w:hAnsi="Cambria"/>
          <w:sz w:val="24"/>
        </w:rPr>
      </w:pPr>
      <w:r w:rsidRPr="000B7298">
        <w:rPr>
          <w:rFonts w:ascii="Cambria" w:hAnsi="Cambria"/>
          <w:sz w:val="24"/>
        </w:rPr>
        <w:t>VanderMolen, Ronald. "Political Calvinism." </w:t>
      </w:r>
      <w:r w:rsidRPr="000B7298">
        <w:rPr>
          <w:rFonts w:ascii="Cambria" w:hAnsi="Cambria"/>
          <w:i/>
          <w:iCs/>
          <w:sz w:val="24"/>
        </w:rPr>
        <w:t>Journal of Church and State</w:t>
      </w:r>
      <w:r w:rsidRPr="000B7298">
        <w:rPr>
          <w:rFonts w:ascii="Cambria" w:hAnsi="Cambria"/>
          <w:sz w:val="24"/>
        </w:rPr>
        <w:t> 11, no. 3 (Fall 1969), 457-463.</w:t>
      </w:r>
    </w:p>
    <w:sectPr w:rsidR="000B7298" w:rsidSect="00D82AD6">
      <w:type w:val="continuous"/>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A405CBB" w14:textId="77777777" w:rsidR="003C6C75" w:rsidRDefault="003C6C75" w:rsidP="00006172">
      <w:pPr>
        <w:spacing w:after="0" w:line="240" w:lineRule="auto"/>
      </w:pPr>
      <w:r>
        <w:separator/>
      </w:r>
    </w:p>
  </w:endnote>
  <w:endnote w:type="continuationSeparator" w:id="0">
    <w:p w14:paraId="1F15F6A8" w14:textId="77777777" w:rsidR="003C6C75" w:rsidRDefault="003C6C75" w:rsidP="00006172">
      <w:pPr>
        <w:spacing w:after="0" w:line="240" w:lineRule="auto"/>
      </w:pPr>
      <w:r>
        <w:continuationSeparator/>
      </w:r>
    </w:p>
  </w:endnote>
  <w:endnote w:type="continuationNotice" w:id="1">
    <w:p w14:paraId="4043CFCB" w14:textId="77777777" w:rsidR="003C6C75" w:rsidRDefault="003C6C7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Yu Mincho">
    <w:altName w:val="游明朝"/>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0B2C491" w14:textId="77777777" w:rsidR="003C6C75" w:rsidRDefault="003C6C75" w:rsidP="00006172">
      <w:pPr>
        <w:spacing w:after="0" w:line="240" w:lineRule="auto"/>
      </w:pPr>
      <w:r>
        <w:separator/>
      </w:r>
    </w:p>
  </w:footnote>
  <w:footnote w:type="continuationSeparator" w:id="0">
    <w:p w14:paraId="5848A933" w14:textId="77777777" w:rsidR="003C6C75" w:rsidRDefault="003C6C75" w:rsidP="00006172">
      <w:pPr>
        <w:spacing w:after="0" w:line="240" w:lineRule="auto"/>
      </w:pPr>
      <w:r>
        <w:continuationSeparator/>
      </w:r>
    </w:p>
  </w:footnote>
  <w:footnote w:type="continuationNotice" w:id="1">
    <w:p w14:paraId="09FB3459" w14:textId="77777777" w:rsidR="003C6C75" w:rsidRDefault="003C6C75">
      <w:pPr>
        <w:spacing w:after="0" w:line="240" w:lineRule="auto"/>
      </w:pPr>
    </w:p>
  </w:footnote>
  <w:footnote w:id="2">
    <w:p w14:paraId="52D6368F" w14:textId="601A2557" w:rsidR="000F79FB" w:rsidRPr="001D10CF" w:rsidRDefault="000F79FB" w:rsidP="00811CA0">
      <w:pPr>
        <w:pStyle w:val="FootnoteText"/>
        <w:ind w:firstLine="720"/>
        <w:rPr>
          <w:rFonts w:ascii="Cambria" w:hAnsi="Cambria"/>
        </w:rPr>
      </w:pPr>
      <w:r w:rsidRPr="001D10CF">
        <w:rPr>
          <w:rStyle w:val="FootnoteReference"/>
          <w:rFonts w:ascii="Cambria" w:hAnsi="Cambria"/>
        </w:rPr>
        <w:footnoteRef/>
      </w:r>
      <w:r w:rsidRPr="001D10CF">
        <w:rPr>
          <w:rFonts w:ascii="Cambria" w:hAnsi="Cambria"/>
        </w:rPr>
        <w:t xml:space="preserve"> Marshall, </w:t>
      </w:r>
      <w:r w:rsidRPr="001D10CF">
        <w:rPr>
          <w:rFonts w:ascii="Cambria" w:hAnsi="Cambria"/>
          <w:i/>
        </w:rPr>
        <w:t>The Oxford Illustrated History of the Reformation</w:t>
      </w:r>
      <w:r w:rsidRPr="001D10CF">
        <w:rPr>
          <w:rFonts w:ascii="Cambria" w:hAnsi="Cambria"/>
        </w:rPr>
        <w:t>, 231.</w:t>
      </w:r>
    </w:p>
  </w:footnote>
  <w:footnote w:id="3">
    <w:p w14:paraId="08E840F1" w14:textId="53984049" w:rsidR="000F79FB" w:rsidRPr="001D10CF" w:rsidRDefault="000F79FB" w:rsidP="00811CA0">
      <w:pPr>
        <w:pStyle w:val="FootnoteText"/>
        <w:ind w:firstLine="720"/>
        <w:rPr>
          <w:rFonts w:ascii="Cambria" w:hAnsi="Cambria"/>
        </w:rPr>
      </w:pPr>
      <w:r w:rsidRPr="001D10CF">
        <w:rPr>
          <w:rStyle w:val="FootnoteReference"/>
          <w:rFonts w:ascii="Cambria" w:hAnsi="Cambria"/>
        </w:rPr>
        <w:footnoteRef/>
      </w:r>
      <w:r w:rsidRPr="001D10CF">
        <w:rPr>
          <w:rFonts w:ascii="Cambria" w:hAnsi="Cambria"/>
        </w:rPr>
        <w:t xml:space="preserve"> Ibid., 196-197, 206-207, 209.</w:t>
      </w:r>
    </w:p>
  </w:footnote>
  <w:footnote w:id="4">
    <w:p w14:paraId="7FB6325E" w14:textId="67950A52" w:rsidR="000F79FB" w:rsidRPr="001D10CF" w:rsidRDefault="000F79FB" w:rsidP="00811CA0">
      <w:pPr>
        <w:pStyle w:val="FootnoteText"/>
        <w:tabs>
          <w:tab w:val="left" w:pos="2850"/>
        </w:tabs>
        <w:ind w:firstLine="720"/>
        <w:rPr>
          <w:rFonts w:ascii="Cambria" w:hAnsi="Cambria"/>
        </w:rPr>
      </w:pPr>
      <w:r w:rsidRPr="001D10CF">
        <w:rPr>
          <w:rStyle w:val="FootnoteReference"/>
          <w:rFonts w:ascii="Cambria" w:hAnsi="Cambria"/>
        </w:rPr>
        <w:footnoteRef/>
      </w:r>
      <w:r w:rsidRPr="001D10CF">
        <w:rPr>
          <w:rFonts w:ascii="Cambria" w:hAnsi="Cambria"/>
        </w:rPr>
        <w:t xml:space="preserve"> John Winthrop, "A Modell of Christian Charity, 1630," Hanover College Department of History, last modified August 1996, https://history.hanover.edu/texts/winthmod.html.</w:t>
      </w:r>
      <w:r w:rsidRPr="001D10CF">
        <w:rPr>
          <w:rFonts w:ascii="Cambria" w:hAnsi="Cambria"/>
        </w:rPr>
        <w:tab/>
      </w:r>
    </w:p>
  </w:footnote>
  <w:footnote w:id="5">
    <w:p w14:paraId="775A55BD" w14:textId="12031ACD" w:rsidR="000F79FB" w:rsidRPr="001D10CF" w:rsidRDefault="000F79FB" w:rsidP="002F034B">
      <w:pPr>
        <w:pStyle w:val="FootnoteText"/>
        <w:ind w:firstLine="720"/>
        <w:rPr>
          <w:rFonts w:ascii="Cambria" w:hAnsi="Cambria"/>
        </w:rPr>
      </w:pPr>
      <w:r w:rsidRPr="001D10CF">
        <w:rPr>
          <w:rStyle w:val="FootnoteReference"/>
          <w:rFonts w:ascii="Cambria" w:hAnsi="Cambria"/>
        </w:rPr>
        <w:footnoteRef/>
      </w:r>
      <w:r w:rsidRPr="001D10CF">
        <w:rPr>
          <w:rFonts w:ascii="Cambria" w:hAnsi="Cambria"/>
        </w:rPr>
        <w:t xml:space="preserve"> Marshall, </w:t>
      </w:r>
      <w:r w:rsidRPr="001D10CF">
        <w:rPr>
          <w:rFonts w:ascii="Cambria" w:hAnsi="Cambria"/>
          <w:i/>
        </w:rPr>
        <w:t>The Oxford Illustrated History of the Reformation</w:t>
      </w:r>
      <w:r w:rsidRPr="001D10CF">
        <w:rPr>
          <w:rFonts w:ascii="Cambria" w:hAnsi="Cambria"/>
        </w:rPr>
        <w:t>, 226; Winthrop, “A Modell of Christian Charity.”</w:t>
      </w:r>
    </w:p>
  </w:footnote>
  <w:footnote w:id="6">
    <w:p w14:paraId="31076516" w14:textId="3BCAECDC" w:rsidR="000F79FB" w:rsidRPr="001D10CF" w:rsidRDefault="000F79FB" w:rsidP="00962383">
      <w:pPr>
        <w:pStyle w:val="FootnoteText"/>
        <w:ind w:firstLine="720"/>
        <w:rPr>
          <w:rFonts w:ascii="Cambria" w:hAnsi="Cambria"/>
        </w:rPr>
      </w:pPr>
      <w:r w:rsidRPr="001D10CF">
        <w:rPr>
          <w:rStyle w:val="FootnoteReference"/>
          <w:rFonts w:ascii="Cambria" w:hAnsi="Cambria"/>
        </w:rPr>
        <w:footnoteRef/>
      </w:r>
      <w:r w:rsidRPr="001D10CF">
        <w:rPr>
          <w:rFonts w:ascii="Cambria" w:hAnsi="Cambria"/>
        </w:rPr>
        <w:t xml:space="preserve">  Jerald C. Brauer, "Types of Puritan Piety," </w:t>
      </w:r>
      <w:r w:rsidRPr="001D10CF">
        <w:rPr>
          <w:rFonts w:ascii="Cambria" w:hAnsi="Cambria"/>
          <w:i/>
          <w:iCs/>
        </w:rPr>
        <w:t>Church History</w:t>
      </w:r>
      <w:r w:rsidRPr="001D10CF">
        <w:rPr>
          <w:rFonts w:ascii="Cambria" w:hAnsi="Cambria"/>
        </w:rPr>
        <w:t> 56, no. 1 (March 1987): 39.</w:t>
      </w:r>
    </w:p>
  </w:footnote>
  <w:footnote w:id="7">
    <w:p w14:paraId="446A8B74" w14:textId="3A4D1F95" w:rsidR="000F79FB" w:rsidRPr="001D10CF" w:rsidRDefault="000F79FB" w:rsidP="00C846B4">
      <w:pPr>
        <w:pStyle w:val="FootnoteText"/>
        <w:ind w:firstLine="720"/>
        <w:rPr>
          <w:rFonts w:ascii="Cambria" w:hAnsi="Cambria"/>
        </w:rPr>
      </w:pPr>
      <w:r w:rsidRPr="001D10CF">
        <w:rPr>
          <w:rStyle w:val="FootnoteReference"/>
          <w:rFonts w:ascii="Cambria" w:hAnsi="Cambria"/>
        </w:rPr>
        <w:footnoteRef/>
      </w:r>
      <w:r w:rsidRPr="001D10CF">
        <w:rPr>
          <w:rFonts w:ascii="Cambria" w:hAnsi="Cambria"/>
        </w:rPr>
        <w:t xml:space="preserve"> Marshall, </w:t>
      </w:r>
      <w:r w:rsidRPr="001D10CF">
        <w:rPr>
          <w:rFonts w:ascii="Cambria" w:hAnsi="Cambria"/>
          <w:i/>
        </w:rPr>
        <w:t>The Oxford Illustrated History of the Reformation</w:t>
      </w:r>
      <w:r w:rsidRPr="001D10CF">
        <w:rPr>
          <w:rFonts w:ascii="Cambria" w:hAnsi="Cambria"/>
        </w:rPr>
        <w:t>, 89.</w:t>
      </w:r>
    </w:p>
  </w:footnote>
  <w:footnote w:id="8">
    <w:p w14:paraId="0B35F117" w14:textId="0A87270B" w:rsidR="000F79FB" w:rsidRPr="001D10CF" w:rsidRDefault="000F79FB" w:rsidP="00C846B4">
      <w:pPr>
        <w:pStyle w:val="FootnoteText"/>
        <w:ind w:firstLine="720"/>
        <w:rPr>
          <w:rFonts w:ascii="Cambria" w:hAnsi="Cambria"/>
        </w:rPr>
      </w:pPr>
      <w:r w:rsidRPr="001D10CF">
        <w:rPr>
          <w:rStyle w:val="FootnoteReference"/>
          <w:rFonts w:ascii="Cambria" w:hAnsi="Cambria"/>
        </w:rPr>
        <w:footnoteRef/>
      </w:r>
      <w:r w:rsidRPr="001D10CF">
        <w:rPr>
          <w:rFonts w:ascii="Cambria" w:hAnsi="Cambria"/>
        </w:rPr>
        <w:t xml:space="preserve"> Donald E. Frey, "Individualist Economic Values and Self-Interest: The Problem in the Puritan Ethic," </w:t>
      </w:r>
      <w:r w:rsidRPr="001D10CF">
        <w:rPr>
          <w:rFonts w:ascii="Cambria" w:hAnsi="Cambria"/>
          <w:i/>
          <w:iCs/>
        </w:rPr>
        <w:t>Journal of Business Ethics</w:t>
      </w:r>
      <w:r w:rsidRPr="001D10CF">
        <w:rPr>
          <w:rFonts w:ascii="Cambria" w:hAnsi="Cambria"/>
        </w:rPr>
        <w:t> 17, no. 14 (October 1998): 1575.</w:t>
      </w:r>
    </w:p>
  </w:footnote>
  <w:footnote w:id="9">
    <w:p w14:paraId="36F973BC" w14:textId="3C221842" w:rsidR="000F79FB" w:rsidRPr="001D10CF" w:rsidRDefault="000F79FB" w:rsidP="00F941FF">
      <w:pPr>
        <w:pStyle w:val="FootnoteText"/>
        <w:ind w:firstLine="720"/>
        <w:rPr>
          <w:rFonts w:ascii="Cambria" w:hAnsi="Cambria"/>
        </w:rPr>
      </w:pPr>
      <w:r w:rsidRPr="001D10CF">
        <w:rPr>
          <w:rStyle w:val="FootnoteReference"/>
          <w:rFonts w:ascii="Cambria" w:hAnsi="Cambria"/>
        </w:rPr>
        <w:footnoteRef/>
      </w:r>
      <w:r w:rsidRPr="001D10CF">
        <w:rPr>
          <w:rFonts w:ascii="Cambria" w:hAnsi="Cambria"/>
        </w:rPr>
        <w:t xml:space="preserve"> </w:t>
      </w:r>
      <w:r w:rsidR="00B0357E" w:rsidRPr="001D10CF">
        <w:rPr>
          <w:rStyle w:val="FootnoteReference"/>
          <w:rFonts w:ascii="Cambria" w:hAnsi="Cambria"/>
        </w:rPr>
        <w:footnoteRef/>
      </w:r>
      <w:r w:rsidR="00B0357E" w:rsidRPr="001D10CF">
        <w:rPr>
          <w:rFonts w:ascii="Cambria" w:hAnsi="Cambria"/>
        </w:rPr>
        <w:t xml:space="preserve"> Mark A Noll, </w:t>
      </w:r>
      <w:r w:rsidR="00B0357E" w:rsidRPr="001D10CF">
        <w:rPr>
          <w:rFonts w:ascii="Cambria" w:hAnsi="Cambria"/>
          <w:i/>
          <w:iCs/>
        </w:rPr>
        <w:t>A History of Christianity in the United States and Canada</w:t>
      </w:r>
      <w:r w:rsidR="00B0357E" w:rsidRPr="001D10CF">
        <w:rPr>
          <w:rFonts w:ascii="Cambria" w:hAnsi="Cambria"/>
        </w:rPr>
        <w:t> (Grand Rapids, MI: W.B. Eerdmans, 1992), 93.</w:t>
      </w:r>
    </w:p>
  </w:footnote>
  <w:footnote w:id="10">
    <w:p w14:paraId="5C664A2A" w14:textId="54FEFE0B" w:rsidR="000F79FB" w:rsidRPr="001D10CF" w:rsidRDefault="000F79FB" w:rsidP="00F941FF">
      <w:pPr>
        <w:pStyle w:val="FootnoteText"/>
        <w:ind w:firstLine="720"/>
        <w:rPr>
          <w:rFonts w:ascii="Cambria" w:hAnsi="Cambria"/>
        </w:rPr>
      </w:pPr>
      <w:r w:rsidRPr="001D10CF">
        <w:rPr>
          <w:rStyle w:val="FootnoteReference"/>
          <w:rFonts w:ascii="Cambria" w:hAnsi="Cambria"/>
        </w:rPr>
        <w:footnoteRef/>
      </w:r>
      <w:r w:rsidRPr="001D10CF">
        <w:rPr>
          <w:rFonts w:ascii="Cambria" w:hAnsi="Cambria"/>
        </w:rPr>
        <w:t xml:space="preserve"> Ibid.</w:t>
      </w:r>
    </w:p>
  </w:footnote>
  <w:footnote w:id="11">
    <w:p w14:paraId="3D12A0A9" w14:textId="24B378C5" w:rsidR="000F79FB" w:rsidRPr="001D10CF" w:rsidRDefault="000F79FB" w:rsidP="00A64529">
      <w:pPr>
        <w:pStyle w:val="FootnoteText"/>
        <w:ind w:firstLine="720"/>
        <w:rPr>
          <w:rFonts w:ascii="Cambria" w:hAnsi="Cambria"/>
        </w:rPr>
      </w:pPr>
      <w:r w:rsidRPr="001D10CF">
        <w:rPr>
          <w:rStyle w:val="FootnoteReference"/>
          <w:rFonts w:ascii="Cambria" w:hAnsi="Cambria"/>
        </w:rPr>
        <w:footnoteRef/>
      </w:r>
      <w:r w:rsidRPr="001D10CF">
        <w:rPr>
          <w:rFonts w:ascii="Cambria" w:hAnsi="Cambria"/>
        </w:rPr>
        <w:t xml:space="preserve"> Robert Middlekauff, </w:t>
      </w:r>
      <w:r w:rsidRPr="001D10CF">
        <w:rPr>
          <w:rFonts w:ascii="Cambria" w:hAnsi="Cambria"/>
          <w:i/>
          <w:iCs/>
        </w:rPr>
        <w:t>The Glorious Cause: The American Revolution, 1763-1789</w:t>
      </w:r>
      <w:r w:rsidRPr="001D10CF">
        <w:rPr>
          <w:rFonts w:ascii="Cambria" w:hAnsi="Cambria"/>
        </w:rPr>
        <w:t> (New York: Oxford University Press, 2007), 5.</w:t>
      </w:r>
    </w:p>
  </w:footnote>
  <w:footnote w:id="12">
    <w:p w14:paraId="0804FB4E" w14:textId="57B6444E" w:rsidR="000F79FB" w:rsidRPr="001D10CF" w:rsidRDefault="000F79FB" w:rsidP="00FA525E">
      <w:pPr>
        <w:pStyle w:val="FootnoteText"/>
        <w:ind w:firstLine="720"/>
        <w:rPr>
          <w:rFonts w:ascii="Cambria" w:hAnsi="Cambria"/>
        </w:rPr>
      </w:pPr>
      <w:r w:rsidRPr="001D10CF">
        <w:rPr>
          <w:rStyle w:val="FootnoteReference"/>
          <w:rFonts w:ascii="Cambria" w:hAnsi="Cambria"/>
        </w:rPr>
        <w:footnoteRef/>
      </w:r>
      <w:r w:rsidRPr="001D10CF">
        <w:rPr>
          <w:rFonts w:ascii="Cambria" w:hAnsi="Cambria"/>
        </w:rPr>
        <w:t xml:space="preserve"> Ibid., 36, 80-81, 236-237. </w:t>
      </w:r>
    </w:p>
  </w:footnote>
  <w:footnote w:id="13">
    <w:p w14:paraId="4F3F2A1D" w14:textId="4760395D" w:rsidR="000F79FB" w:rsidRPr="001D10CF" w:rsidRDefault="000F79FB" w:rsidP="00785DD4">
      <w:pPr>
        <w:pStyle w:val="FootnoteText"/>
        <w:ind w:firstLine="720"/>
        <w:rPr>
          <w:rFonts w:ascii="Cambria" w:hAnsi="Cambria"/>
        </w:rPr>
      </w:pPr>
      <w:r w:rsidRPr="001D10CF">
        <w:rPr>
          <w:rStyle w:val="FootnoteReference"/>
          <w:rFonts w:ascii="Cambria" w:hAnsi="Cambria"/>
        </w:rPr>
        <w:footnoteRef/>
      </w:r>
      <w:r w:rsidRPr="001D10CF">
        <w:rPr>
          <w:rFonts w:ascii="Cambria" w:hAnsi="Cambria"/>
        </w:rPr>
        <w:t xml:space="preserve"> </w:t>
      </w:r>
      <w:r w:rsidRPr="001D10CF">
        <w:rPr>
          <w:rFonts w:ascii="Cambria" w:hAnsi="Cambria"/>
          <w:color w:val="000000"/>
          <w:shd w:val="clear" w:color="auto" w:fill="FFFFFF"/>
        </w:rPr>
        <w:t>Paine, Thomas. </w:t>
      </w:r>
      <w:r w:rsidRPr="001D10CF">
        <w:rPr>
          <w:rStyle w:val="Emphasis"/>
          <w:rFonts w:ascii="Cambria" w:hAnsi="Cambria"/>
          <w:color w:val="000000"/>
          <w:shd w:val="clear" w:color="auto" w:fill="FFFFFF"/>
        </w:rPr>
        <w:t>Common Sense</w:t>
      </w:r>
      <w:r w:rsidRPr="001D10CF">
        <w:rPr>
          <w:rFonts w:ascii="Cambria" w:hAnsi="Cambria"/>
          <w:color w:val="000000"/>
          <w:shd w:val="clear" w:color="auto" w:fill="FFFFFF"/>
        </w:rPr>
        <w:t>. Project Gutenberg, 2008. https://www.gutenberg.org/files/147/147-h/147-h.htm.</w:t>
      </w:r>
      <w:r w:rsidRPr="001D10CF">
        <w:rPr>
          <w:rFonts w:ascii="Cambria" w:hAnsi="Cambria"/>
        </w:rPr>
        <w:t xml:space="preserve"> </w:t>
      </w:r>
    </w:p>
  </w:footnote>
  <w:footnote w:id="14">
    <w:p w14:paraId="7F8D44C1" w14:textId="71C2EA38" w:rsidR="000F79FB" w:rsidRPr="001D10CF" w:rsidRDefault="000F79FB" w:rsidP="002532AD">
      <w:pPr>
        <w:pStyle w:val="FootnoteText"/>
        <w:ind w:firstLine="720"/>
        <w:rPr>
          <w:rFonts w:ascii="Cambria" w:hAnsi="Cambria"/>
        </w:rPr>
      </w:pPr>
      <w:r w:rsidRPr="001D10CF">
        <w:rPr>
          <w:rStyle w:val="FootnoteReference"/>
          <w:rFonts w:ascii="Cambria" w:hAnsi="Cambria"/>
        </w:rPr>
        <w:footnoteRef/>
      </w:r>
      <w:r w:rsidRPr="001D10CF">
        <w:rPr>
          <w:rFonts w:ascii="Cambria" w:hAnsi="Cambria"/>
        </w:rPr>
        <w:t xml:space="preserve"> Middlekauff, </w:t>
      </w:r>
      <w:r w:rsidRPr="001D10CF">
        <w:rPr>
          <w:rFonts w:ascii="Cambria" w:hAnsi="Cambria"/>
          <w:i/>
        </w:rPr>
        <w:t xml:space="preserve">The Glorious Cause, </w:t>
      </w:r>
      <w:r w:rsidRPr="001D10CF">
        <w:rPr>
          <w:rFonts w:ascii="Cambria" w:hAnsi="Cambria"/>
        </w:rPr>
        <w:t>52.</w:t>
      </w:r>
    </w:p>
  </w:footnote>
  <w:footnote w:id="15">
    <w:p w14:paraId="0964034E" w14:textId="69DF1A7A" w:rsidR="0060666E" w:rsidRPr="0060666E" w:rsidRDefault="0060666E" w:rsidP="0060666E">
      <w:pPr>
        <w:pStyle w:val="FootnoteText"/>
        <w:ind w:firstLine="720"/>
        <w:rPr>
          <w:rFonts w:ascii="Cambria" w:hAnsi="Cambria"/>
        </w:rPr>
      </w:pPr>
      <w:r>
        <w:rPr>
          <w:rStyle w:val="FootnoteReference"/>
        </w:rPr>
        <w:footnoteRef/>
      </w:r>
      <w:r>
        <w:t xml:space="preserve"> </w:t>
      </w:r>
      <w:r w:rsidRPr="00782AB0">
        <w:rPr>
          <w:rFonts w:ascii="Cambria" w:hAnsi="Cambria"/>
        </w:rPr>
        <w:t>John Adams, </w:t>
      </w:r>
      <w:r w:rsidRPr="00782AB0">
        <w:rPr>
          <w:rFonts w:ascii="Cambria" w:hAnsi="Cambria"/>
          <w:i/>
          <w:iCs/>
        </w:rPr>
        <w:t>The Adams-Jefferson Letters: The Complete Correspondence Between Thomas Jefferson and Abigail and John Adams</w:t>
      </w:r>
      <w:r w:rsidRPr="00782AB0">
        <w:rPr>
          <w:rFonts w:ascii="Cambria" w:hAnsi="Cambria"/>
        </w:rPr>
        <w:t> (Chapel Hill: University of North Carolina Press, 2012), 591.</w:t>
      </w:r>
      <w:r>
        <w:tab/>
      </w:r>
    </w:p>
  </w:footnote>
  <w:footnote w:id="16">
    <w:p w14:paraId="2C6C7472" w14:textId="4B204325" w:rsidR="000F79FB" w:rsidRPr="001D10CF" w:rsidRDefault="000F79FB" w:rsidP="00A262C4">
      <w:pPr>
        <w:pStyle w:val="FootnoteText"/>
        <w:ind w:firstLine="720"/>
        <w:rPr>
          <w:rFonts w:ascii="Cambria" w:hAnsi="Cambria"/>
        </w:rPr>
      </w:pPr>
      <w:r w:rsidRPr="001D10CF">
        <w:rPr>
          <w:rStyle w:val="FootnoteReference"/>
          <w:rFonts w:ascii="Cambria" w:hAnsi="Cambria"/>
        </w:rPr>
        <w:footnoteRef/>
      </w:r>
      <w:r w:rsidRPr="001D10CF">
        <w:rPr>
          <w:rFonts w:ascii="Cambria" w:hAnsi="Cambria"/>
        </w:rPr>
        <w:t xml:space="preserve"> Emory Elliot, "The Dove and Serpent: The Clergy in the American Revolution," </w:t>
      </w:r>
      <w:r w:rsidRPr="001D10CF">
        <w:rPr>
          <w:rFonts w:ascii="Cambria" w:hAnsi="Cambria"/>
          <w:i/>
          <w:iCs/>
        </w:rPr>
        <w:t>American Quarterly</w:t>
      </w:r>
      <w:r w:rsidRPr="001D10CF">
        <w:rPr>
          <w:rFonts w:ascii="Cambria" w:hAnsi="Cambria"/>
        </w:rPr>
        <w:t> 31, no. 2 (Summer 1979): 188.</w:t>
      </w:r>
    </w:p>
  </w:footnote>
  <w:footnote w:id="17">
    <w:p w14:paraId="72BCA9E7" w14:textId="5BACA838" w:rsidR="000F79FB" w:rsidRPr="001D10CF" w:rsidRDefault="000F79FB" w:rsidP="006D0350">
      <w:pPr>
        <w:pStyle w:val="FootnoteText"/>
        <w:ind w:firstLine="720"/>
        <w:rPr>
          <w:rFonts w:ascii="Cambria" w:hAnsi="Cambria"/>
        </w:rPr>
      </w:pPr>
      <w:r w:rsidRPr="001D10CF">
        <w:rPr>
          <w:rStyle w:val="FootnoteReference"/>
          <w:rFonts w:ascii="Cambria" w:hAnsi="Cambria"/>
        </w:rPr>
        <w:footnoteRef/>
      </w:r>
      <w:r w:rsidRPr="001D10CF">
        <w:rPr>
          <w:rFonts w:ascii="Cambria" w:hAnsi="Cambria"/>
        </w:rPr>
        <w:t xml:space="preserve"> </w:t>
      </w:r>
      <w:r w:rsidR="00B0357E" w:rsidRPr="001D10CF">
        <w:rPr>
          <w:rFonts w:ascii="Cambria" w:hAnsi="Cambria"/>
        </w:rPr>
        <w:t>Ibid., 190.</w:t>
      </w:r>
    </w:p>
  </w:footnote>
  <w:footnote w:id="18">
    <w:p w14:paraId="777C8B44" w14:textId="6729EEDE" w:rsidR="000F79FB" w:rsidRPr="001D10CF" w:rsidRDefault="000F79FB" w:rsidP="006D0350">
      <w:pPr>
        <w:pStyle w:val="FootnoteText"/>
        <w:ind w:firstLine="720"/>
        <w:rPr>
          <w:rFonts w:ascii="Cambria" w:hAnsi="Cambria"/>
        </w:rPr>
      </w:pPr>
      <w:r w:rsidRPr="001D10CF">
        <w:rPr>
          <w:rStyle w:val="FootnoteReference"/>
          <w:rFonts w:ascii="Cambria" w:hAnsi="Cambria"/>
        </w:rPr>
        <w:footnoteRef/>
      </w:r>
      <w:r w:rsidRPr="001D10CF">
        <w:rPr>
          <w:rFonts w:ascii="Cambria" w:hAnsi="Cambria"/>
        </w:rPr>
        <w:t xml:space="preserve"> "Declaration of Independence: A Transcription," National Archives, last modified June 26, 2017, https://www.archives.gov/founding-docs/declaration-transcript.</w:t>
      </w:r>
    </w:p>
  </w:footnote>
  <w:footnote w:id="19">
    <w:p w14:paraId="480BB753" w14:textId="77777777" w:rsidR="000F79FB" w:rsidRPr="001D10CF" w:rsidRDefault="000F79FB" w:rsidP="00CB6F0E">
      <w:pPr>
        <w:pStyle w:val="FootnoteText"/>
        <w:ind w:firstLine="720"/>
        <w:rPr>
          <w:rFonts w:ascii="Cambria" w:hAnsi="Cambria"/>
        </w:rPr>
      </w:pPr>
      <w:r w:rsidRPr="001D10CF">
        <w:rPr>
          <w:rStyle w:val="FootnoteReference"/>
          <w:rFonts w:ascii="Cambria" w:hAnsi="Cambria"/>
        </w:rPr>
        <w:footnoteRef/>
      </w:r>
      <w:r w:rsidRPr="001D10CF">
        <w:rPr>
          <w:rFonts w:ascii="Cambria" w:hAnsi="Cambria"/>
        </w:rPr>
        <w:t xml:space="preserve"> Mark A. Noll, "The American Revolution and Protestant Evangelicalism," </w:t>
      </w:r>
      <w:r w:rsidRPr="001D10CF">
        <w:rPr>
          <w:rFonts w:ascii="Cambria" w:hAnsi="Cambria"/>
          <w:i/>
          <w:iCs/>
        </w:rPr>
        <w:t>Journal of Interdisciplinary History</w:t>
      </w:r>
      <w:r w:rsidRPr="001D10CF">
        <w:rPr>
          <w:rFonts w:ascii="Cambria" w:hAnsi="Cambria"/>
        </w:rPr>
        <w:t> 23, no. 3 (Winter 1993): 616-617.</w:t>
      </w:r>
    </w:p>
  </w:footnote>
  <w:footnote w:id="20">
    <w:p w14:paraId="0484B4E3" w14:textId="77777777" w:rsidR="000F79FB" w:rsidRPr="001D10CF" w:rsidRDefault="000F79FB" w:rsidP="00CB6F0E">
      <w:pPr>
        <w:pStyle w:val="FootnoteText"/>
        <w:ind w:firstLine="720"/>
        <w:rPr>
          <w:rFonts w:ascii="Cambria" w:hAnsi="Cambria"/>
        </w:rPr>
      </w:pPr>
      <w:r w:rsidRPr="001D10CF">
        <w:rPr>
          <w:rStyle w:val="FootnoteReference"/>
          <w:rFonts w:ascii="Cambria" w:hAnsi="Cambria"/>
        </w:rPr>
        <w:footnoteRef/>
      </w:r>
      <w:r w:rsidRPr="001D10CF">
        <w:rPr>
          <w:rFonts w:ascii="Cambria" w:hAnsi="Cambria"/>
        </w:rPr>
        <w:t xml:space="preserve"> Herbert D. Foster, "International Calvinism through Locke and the Revolution of 1688," </w:t>
      </w:r>
      <w:r w:rsidRPr="001D10CF">
        <w:rPr>
          <w:rFonts w:ascii="Cambria" w:hAnsi="Cambria"/>
          <w:i/>
          <w:iCs/>
        </w:rPr>
        <w:t>The American Historical Review</w:t>
      </w:r>
      <w:r w:rsidRPr="001D10CF">
        <w:rPr>
          <w:rFonts w:ascii="Cambria" w:hAnsi="Cambria"/>
        </w:rPr>
        <w:t> 32, no. 3 (April 1927): 480.</w:t>
      </w:r>
    </w:p>
  </w:footnote>
  <w:footnote w:id="21">
    <w:p w14:paraId="721C11BF" w14:textId="77777777" w:rsidR="000F79FB" w:rsidRPr="001D10CF" w:rsidRDefault="000F79FB" w:rsidP="00CB6F0E">
      <w:pPr>
        <w:pStyle w:val="FootnoteText"/>
        <w:ind w:firstLine="720"/>
        <w:rPr>
          <w:rFonts w:ascii="Cambria" w:hAnsi="Cambria"/>
        </w:rPr>
      </w:pPr>
      <w:r w:rsidRPr="001D10CF">
        <w:rPr>
          <w:rStyle w:val="FootnoteReference"/>
          <w:rFonts w:ascii="Cambria" w:hAnsi="Cambria"/>
        </w:rPr>
        <w:footnoteRef/>
      </w:r>
      <w:r w:rsidRPr="001D10CF">
        <w:rPr>
          <w:rFonts w:ascii="Cambria" w:hAnsi="Cambria"/>
        </w:rPr>
        <w:t xml:space="preserve"> Elliott, </w:t>
      </w:r>
      <w:r w:rsidRPr="001D10CF">
        <w:rPr>
          <w:rFonts w:ascii="Cambria" w:hAnsi="Cambria"/>
          <w:i/>
        </w:rPr>
        <w:t xml:space="preserve">The Dove and Serpent, </w:t>
      </w:r>
      <w:r w:rsidRPr="001D10CF">
        <w:rPr>
          <w:rFonts w:ascii="Cambria" w:hAnsi="Cambria"/>
        </w:rPr>
        <w:t>189.</w:t>
      </w:r>
    </w:p>
  </w:footnote>
  <w:footnote w:id="22">
    <w:p w14:paraId="4BC2B3F9" w14:textId="5AD46E0D" w:rsidR="000F79FB" w:rsidRPr="001D10CF" w:rsidRDefault="000F79FB" w:rsidP="00A87387">
      <w:pPr>
        <w:pStyle w:val="FootnoteText"/>
        <w:ind w:firstLine="720"/>
        <w:rPr>
          <w:rFonts w:ascii="Cambria" w:hAnsi="Cambria"/>
        </w:rPr>
      </w:pPr>
      <w:r w:rsidRPr="001D10CF">
        <w:rPr>
          <w:rStyle w:val="FootnoteReference"/>
          <w:rFonts w:ascii="Cambria" w:hAnsi="Cambria"/>
        </w:rPr>
        <w:footnoteRef/>
      </w:r>
      <w:r w:rsidRPr="001D10CF">
        <w:rPr>
          <w:rFonts w:ascii="Cambria" w:hAnsi="Cambria"/>
        </w:rPr>
        <w:t xml:space="preserve"> Noll, </w:t>
      </w:r>
      <w:r w:rsidRPr="001D10CF">
        <w:rPr>
          <w:rFonts w:ascii="Cambria" w:hAnsi="Cambria"/>
          <w:i/>
        </w:rPr>
        <w:t>A History of Christianity in the United States and Canada</w:t>
      </w:r>
      <w:r w:rsidRPr="001D10CF">
        <w:rPr>
          <w:rFonts w:ascii="Cambria" w:hAnsi="Cambria"/>
        </w:rPr>
        <w:t>, 92.</w:t>
      </w:r>
    </w:p>
  </w:footnote>
  <w:footnote w:id="23">
    <w:p w14:paraId="3E64338B" w14:textId="02CBBBE6" w:rsidR="000F79FB" w:rsidRPr="00BF3444" w:rsidRDefault="000F79FB" w:rsidP="00BF3444">
      <w:pPr>
        <w:pStyle w:val="FootnoteText"/>
        <w:ind w:firstLine="720"/>
        <w:rPr>
          <w:rFonts w:ascii="Cambria" w:hAnsi="Cambria"/>
        </w:rPr>
      </w:pPr>
      <w:r w:rsidRPr="001D10CF">
        <w:rPr>
          <w:rStyle w:val="FootnoteReference"/>
          <w:rFonts w:ascii="Cambria" w:hAnsi="Cambria"/>
        </w:rPr>
        <w:footnoteRef/>
      </w:r>
      <w:r w:rsidRPr="001D10CF">
        <w:rPr>
          <w:rFonts w:ascii="Cambria" w:hAnsi="Cambria"/>
        </w:rPr>
        <w:t xml:space="preserve"> </w:t>
      </w:r>
      <w:bookmarkStart w:id="2" w:name="_Hlk508630388"/>
      <w:bookmarkStart w:id="3" w:name="_Hlk508828997"/>
      <w:r w:rsidR="00BF3444" w:rsidRPr="00BF3444">
        <w:rPr>
          <w:rFonts w:ascii="Cambria" w:hAnsi="Cambria"/>
        </w:rPr>
        <w:t>John Calvin and Ford Lewis Battles, </w:t>
      </w:r>
      <w:r w:rsidR="00BF3444" w:rsidRPr="00BF3444">
        <w:rPr>
          <w:rFonts w:ascii="Cambria" w:hAnsi="Cambria"/>
          <w:i/>
          <w:iCs/>
        </w:rPr>
        <w:t>Institutes of the Christian Religion</w:t>
      </w:r>
      <w:r w:rsidR="00BF3444" w:rsidRPr="00BF3444">
        <w:rPr>
          <w:rFonts w:ascii="Cambria" w:hAnsi="Cambria"/>
        </w:rPr>
        <w:t> (Louisville, KY: Presbyterian Publishing Corporation, 2001), Online E-book, 1072</w:t>
      </w:r>
      <w:bookmarkEnd w:id="2"/>
      <w:r w:rsidR="00BF3444">
        <w:rPr>
          <w:rFonts w:ascii="Cambria" w:hAnsi="Cambria"/>
        </w:rPr>
        <w:t xml:space="preserve">; </w:t>
      </w:r>
      <w:r w:rsidRPr="001D10CF">
        <w:rPr>
          <w:rFonts w:ascii="Cambria" w:hAnsi="Cambria"/>
        </w:rPr>
        <w:t xml:space="preserve">Marshall, </w:t>
      </w:r>
      <w:r w:rsidRPr="001D10CF">
        <w:rPr>
          <w:rFonts w:ascii="Cambria" w:hAnsi="Cambria"/>
          <w:i/>
        </w:rPr>
        <w:t xml:space="preserve">The Oxford Illustrated History of the Reformation, </w:t>
      </w:r>
      <w:r w:rsidRPr="001D10CF">
        <w:rPr>
          <w:rFonts w:ascii="Cambria" w:hAnsi="Cambria"/>
        </w:rPr>
        <w:t xml:space="preserve">97. </w:t>
      </w:r>
      <w:bookmarkEnd w:id="3"/>
    </w:p>
  </w:footnote>
  <w:footnote w:id="24">
    <w:p w14:paraId="6F77ECE5" w14:textId="623B2E51" w:rsidR="000F79FB" w:rsidRPr="001D10CF" w:rsidRDefault="000F79FB" w:rsidP="000B7298">
      <w:pPr>
        <w:pStyle w:val="FootnoteText"/>
        <w:ind w:firstLine="720"/>
        <w:rPr>
          <w:rFonts w:ascii="Cambria" w:hAnsi="Cambria"/>
        </w:rPr>
      </w:pPr>
      <w:r w:rsidRPr="001D10CF">
        <w:rPr>
          <w:rStyle w:val="FootnoteReference"/>
          <w:rFonts w:ascii="Cambria" w:hAnsi="Cambria"/>
        </w:rPr>
        <w:footnoteRef/>
      </w:r>
      <w:r w:rsidRPr="001D10CF">
        <w:rPr>
          <w:rFonts w:ascii="Cambria" w:hAnsi="Cambria"/>
        </w:rPr>
        <w:t xml:space="preserve">  Ronald VanderMolen, "Political Calvinism," </w:t>
      </w:r>
      <w:r w:rsidRPr="001D10CF">
        <w:rPr>
          <w:rFonts w:ascii="Cambria" w:hAnsi="Cambria"/>
          <w:i/>
          <w:iCs/>
        </w:rPr>
        <w:t>Journal of Church and State</w:t>
      </w:r>
      <w:r w:rsidRPr="001D10CF">
        <w:rPr>
          <w:rFonts w:ascii="Cambria" w:hAnsi="Cambria"/>
        </w:rPr>
        <w:t> 11, no. 3 (Fall 1969): 460.</w:t>
      </w:r>
    </w:p>
  </w:footnote>
  <w:footnote w:id="25">
    <w:p w14:paraId="290C1EAC" w14:textId="64AC8A33" w:rsidR="000F79FB" w:rsidRPr="001D10CF" w:rsidRDefault="000F79FB" w:rsidP="00D03389">
      <w:pPr>
        <w:pStyle w:val="FootnoteText"/>
        <w:ind w:firstLine="720"/>
        <w:rPr>
          <w:rFonts w:ascii="Cambria" w:hAnsi="Cambria"/>
        </w:rPr>
      </w:pPr>
      <w:r w:rsidRPr="001D10CF">
        <w:rPr>
          <w:rStyle w:val="FootnoteReference"/>
          <w:rFonts w:ascii="Cambria" w:hAnsi="Cambria"/>
        </w:rPr>
        <w:footnoteRef/>
      </w:r>
      <w:r w:rsidRPr="001D10CF">
        <w:rPr>
          <w:rFonts w:ascii="Cambria" w:hAnsi="Cambria"/>
        </w:rPr>
        <w:t xml:space="preserve"> George Washington, "Thanksgiving Proclamation, 3 October 1789," National Archives, accessed March 13, 2018, https://founders.archives.gov/documents/Washington/05-04-02-0091.</w:t>
      </w:r>
    </w:p>
  </w:footnote>
  <w:footnote w:id="26">
    <w:p w14:paraId="3BDB0CF1" w14:textId="1FBD5F92" w:rsidR="000F79FB" w:rsidRPr="001D10CF" w:rsidRDefault="000F79FB" w:rsidP="00E80FEF">
      <w:pPr>
        <w:pStyle w:val="FootnoteText"/>
        <w:ind w:firstLine="720"/>
        <w:rPr>
          <w:rFonts w:ascii="Cambria" w:hAnsi="Cambria"/>
        </w:rPr>
      </w:pPr>
      <w:r w:rsidRPr="001D10CF">
        <w:rPr>
          <w:rStyle w:val="FootnoteReference"/>
          <w:rFonts w:ascii="Cambria" w:hAnsi="Cambria"/>
        </w:rPr>
        <w:footnoteRef/>
      </w:r>
      <w:r w:rsidRPr="001D10CF">
        <w:rPr>
          <w:rFonts w:ascii="Cambria" w:hAnsi="Cambria"/>
        </w:rPr>
        <w:t xml:space="preserve"> "The Bill of Rights: A Transcription," National Archives, last modified June 26, 2017, https://www.archives.gov/founding-docs/bill-of-rights-transcript</w:t>
      </w:r>
      <w:r w:rsidR="00B0357E" w:rsidRPr="001D10CF">
        <w:rPr>
          <w:rFonts w:ascii="Cambria" w:hAnsi="Cambria"/>
        </w:rPr>
        <w:t>.</w:t>
      </w:r>
    </w:p>
  </w:footnote>
  <w:footnote w:id="27">
    <w:p w14:paraId="082BD36E" w14:textId="2E3B6DA5" w:rsidR="000F79FB" w:rsidRPr="001D10CF" w:rsidRDefault="000F79FB" w:rsidP="00A75AB4">
      <w:pPr>
        <w:pStyle w:val="FootnoteText"/>
        <w:ind w:firstLine="720"/>
        <w:rPr>
          <w:rFonts w:ascii="Cambria" w:hAnsi="Cambria"/>
        </w:rPr>
      </w:pPr>
      <w:r w:rsidRPr="001D10CF">
        <w:rPr>
          <w:rStyle w:val="FootnoteReference"/>
          <w:rFonts w:ascii="Cambria" w:hAnsi="Cambria"/>
        </w:rPr>
        <w:footnoteRef/>
      </w:r>
      <w:r w:rsidRPr="001D10CF">
        <w:rPr>
          <w:rFonts w:ascii="Cambria" w:hAnsi="Cambria"/>
        </w:rPr>
        <w:t xml:space="preserve"> Marshall, </w:t>
      </w:r>
      <w:r w:rsidRPr="001D10CF">
        <w:rPr>
          <w:rFonts w:ascii="Cambria" w:hAnsi="Cambria"/>
          <w:i/>
        </w:rPr>
        <w:t>The Oxford Illustrated History of the Protestant Reformation</w:t>
      </w:r>
      <w:r w:rsidRPr="001D10CF">
        <w:rPr>
          <w:rFonts w:ascii="Cambria" w:hAnsi="Cambria"/>
        </w:rPr>
        <w:t xml:space="preserve">, 240-241; Winthrop, “A Modell of Christian Charity, 1630”; Middlekauff, </w:t>
      </w:r>
      <w:r w:rsidRPr="001D10CF">
        <w:rPr>
          <w:rFonts w:ascii="Cambria" w:hAnsi="Cambria"/>
          <w:i/>
        </w:rPr>
        <w:t>The Glorious Cause</w:t>
      </w:r>
      <w:r w:rsidRPr="001D10CF">
        <w:rPr>
          <w:rFonts w:ascii="Cambria" w:hAnsi="Cambria"/>
        </w:rPr>
        <w:t xml:space="preserve">, 5; Elliott, </w:t>
      </w:r>
      <w:r w:rsidRPr="001D10CF">
        <w:rPr>
          <w:rFonts w:ascii="Cambria" w:hAnsi="Cambria"/>
          <w:i/>
        </w:rPr>
        <w:t>The Dove and Serpent</w:t>
      </w:r>
      <w:r w:rsidRPr="001D10CF">
        <w:rPr>
          <w:rFonts w:ascii="Cambria" w:hAnsi="Cambria"/>
        </w:rPr>
        <w:t>, 189.</w:t>
      </w:r>
    </w:p>
  </w:footnote>
  <w:footnote w:id="28">
    <w:p w14:paraId="094A3EAF" w14:textId="56DED44C" w:rsidR="000F79FB" w:rsidRPr="001D10CF" w:rsidRDefault="000F79FB" w:rsidP="00092D13">
      <w:pPr>
        <w:pStyle w:val="FootnoteText"/>
        <w:ind w:firstLine="720"/>
        <w:rPr>
          <w:rFonts w:ascii="Cambria" w:hAnsi="Cambria"/>
        </w:rPr>
      </w:pPr>
      <w:r w:rsidRPr="001D10CF">
        <w:rPr>
          <w:rStyle w:val="FootnoteReference"/>
          <w:rFonts w:ascii="Cambria" w:hAnsi="Cambria"/>
        </w:rPr>
        <w:footnoteRef/>
      </w:r>
      <w:r w:rsidRPr="001D10CF">
        <w:rPr>
          <w:rFonts w:ascii="Cambria" w:hAnsi="Cambria"/>
        </w:rPr>
        <w:t xml:space="preserve"> </w:t>
      </w:r>
      <w:r w:rsidR="00B0357E" w:rsidRPr="001D10CF">
        <w:rPr>
          <w:rFonts w:ascii="Cambria" w:hAnsi="Cambria"/>
        </w:rPr>
        <w:t xml:space="preserve">Ava Chamberlain, "Self-Deception as a Theological Problem in Jonathan Edwards's “Treatise Concerning Religious Affections.”” </w:t>
      </w:r>
      <w:r w:rsidR="00B0357E" w:rsidRPr="001D10CF">
        <w:rPr>
          <w:rFonts w:ascii="Cambria" w:hAnsi="Cambria"/>
          <w:i/>
          <w:iCs/>
        </w:rPr>
        <w:t>Church History</w:t>
      </w:r>
      <w:r w:rsidR="00B0357E" w:rsidRPr="001D10CF">
        <w:rPr>
          <w:rFonts w:ascii="Cambria" w:hAnsi="Cambria"/>
        </w:rPr>
        <w:t xml:space="preserve"> 63, no. 04 (December 1994): 541. </w:t>
      </w:r>
    </w:p>
  </w:footnote>
  <w:footnote w:id="29">
    <w:p w14:paraId="5AFA9EE8" w14:textId="10F9D490" w:rsidR="000F79FB" w:rsidRPr="001D10CF" w:rsidRDefault="000F79FB" w:rsidP="00A75AB4">
      <w:pPr>
        <w:pStyle w:val="FootnoteText"/>
        <w:ind w:firstLine="720"/>
        <w:rPr>
          <w:rFonts w:ascii="Cambria" w:hAnsi="Cambria"/>
        </w:rPr>
      </w:pPr>
      <w:r w:rsidRPr="001D10CF">
        <w:rPr>
          <w:rStyle w:val="FootnoteReference"/>
          <w:rFonts w:ascii="Cambria" w:hAnsi="Cambria"/>
        </w:rPr>
        <w:footnoteRef/>
      </w:r>
      <w:r w:rsidRPr="001D10CF">
        <w:rPr>
          <w:rFonts w:ascii="Cambria" w:hAnsi="Cambria"/>
        </w:rPr>
        <w:t xml:space="preserve"> Douglas H. Sweet, "Church Vitality and the American Revolution: Historiographical Consensus and Thoughts Towards a New Perspective," </w:t>
      </w:r>
      <w:r w:rsidRPr="001D10CF">
        <w:rPr>
          <w:rFonts w:ascii="Cambria" w:hAnsi="Cambria"/>
          <w:i/>
          <w:iCs/>
        </w:rPr>
        <w:t>Church History</w:t>
      </w:r>
      <w:r w:rsidRPr="001D10CF">
        <w:rPr>
          <w:rFonts w:ascii="Cambria" w:hAnsi="Cambria"/>
        </w:rPr>
        <w:t> 45, no. 3 (September 1976): 357.</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ABD0E5" w14:textId="15E881A4" w:rsidR="000F79FB" w:rsidRPr="00D82AD6" w:rsidRDefault="000F79FB">
    <w:pPr>
      <w:pStyle w:val="Header"/>
      <w:jc w:val="right"/>
      <w:rPr>
        <w:rFonts w:ascii="Cambria" w:hAnsi="Cambria"/>
        <w:sz w:val="24"/>
      </w:rPr>
    </w:pPr>
    <w:r w:rsidRPr="00D82AD6">
      <w:rPr>
        <w:rFonts w:ascii="Cambria" w:hAnsi="Cambria"/>
        <w:sz w:val="24"/>
      </w:rPr>
      <w:t xml:space="preserve">Barnette </w:t>
    </w:r>
    <w:sdt>
      <w:sdtPr>
        <w:rPr>
          <w:rFonts w:ascii="Cambria" w:hAnsi="Cambria"/>
          <w:sz w:val="24"/>
        </w:rPr>
        <w:id w:val="-1053623511"/>
        <w:docPartObj>
          <w:docPartGallery w:val="Page Numbers (Top of Page)"/>
          <w:docPartUnique/>
        </w:docPartObj>
      </w:sdtPr>
      <w:sdtEndPr>
        <w:rPr>
          <w:noProof/>
        </w:rPr>
      </w:sdtEndPr>
      <w:sdtContent>
        <w:r w:rsidRPr="00D82AD6">
          <w:rPr>
            <w:rFonts w:ascii="Cambria" w:hAnsi="Cambria"/>
            <w:sz w:val="24"/>
          </w:rPr>
          <w:fldChar w:fldCharType="begin"/>
        </w:r>
        <w:r w:rsidRPr="00D82AD6">
          <w:rPr>
            <w:rFonts w:ascii="Cambria" w:hAnsi="Cambria"/>
            <w:sz w:val="24"/>
          </w:rPr>
          <w:instrText xml:space="preserve"> PAGE   \* MERGEFORMAT </w:instrText>
        </w:r>
        <w:r w:rsidRPr="00D82AD6">
          <w:rPr>
            <w:rFonts w:ascii="Cambria" w:hAnsi="Cambria"/>
            <w:sz w:val="24"/>
          </w:rPr>
          <w:fldChar w:fldCharType="separate"/>
        </w:r>
        <w:r w:rsidR="00A21499">
          <w:rPr>
            <w:rFonts w:ascii="Cambria" w:hAnsi="Cambria"/>
            <w:noProof/>
            <w:sz w:val="24"/>
          </w:rPr>
          <w:t>10</w:t>
        </w:r>
        <w:r w:rsidRPr="00D82AD6">
          <w:rPr>
            <w:rFonts w:ascii="Cambria" w:hAnsi="Cambria"/>
            <w:noProof/>
            <w:sz w:val="24"/>
          </w:rPr>
          <w:fldChar w:fldCharType="end"/>
        </w:r>
      </w:sdtContent>
    </w:sdt>
  </w:p>
  <w:p w14:paraId="4F0F9F6D" w14:textId="77777777" w:rsidR="000F79FB" w:rsidRPr="00D82AD6" w:rsidRDefault="000F79FB">
    <w:pPr>
      <w:pStyle w:val="Header"/>
      <w:rPr>
        <w:rFonts w:ascii="Cambria" w:hAnsi="Cambria"/>
        <w:sz w:val="24"/>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785569"/>
    <w:multiLevelType w:val="hybridMultilevel"/>
    <w:tmpl w:val="1700BCA6"/>
    <w:lvl w:ilvl="0" w:tplc="3DBA7CF4">
      <w:numFmt w:val="bullet"/>
      <w:lvlText w:val=""/>
      <w:lvlJc w:val="left"/>
      <w:pPr>
        <w:ind w:left="720" w:hanging="360"/>
      </w:pPr>
      <w:rPr>
        <w:rFonts w:ascii="Wingdings" w:eastAsiaTheme="minorEastAsia"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71B86984"/>
    <w:multiLevelType w:val="hybridMultilevel"/>
    <w:tmpl w:val="9CA05138"/>
    <w:lvl w:ilvl="0" w:tplc="81EA719A">
      <w:numFmt w:val="bullet"/>
      <w:lvlText w:val="-"/>
      <w:lvlJc w:val="left"/>
      <w:pPr>
        <w:ind w:left="720" w:hanging="360"/>
      </w:pPr>
      <w:rPr>
        <w:rFonts w:ascii="Cambria" w:eastAsiaTheme="minorEastAsia" w:hAnsi="Cambria"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activeWritingStyle w:appName="MSWord" w:lang="en-US" w:vendorID="64" w:dllVersion="0" w:nlCheck="1" w:checkStyle="0"/>
  <w:defaultTabStop w:val="720"/>
  <w:characterSpacingControl w:val="doNotCompres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6172"/>
    <w:rsid w:val="000017F1"/>
    <w:rsid w:val="00003672"/>
    <w:rsid w:val="00006172"/>
    <w:rsid w:val="0001050B"/>
    <w:rsid w:val="0003341A"/>
    <w:rsid w:val="00036187"/>
    <w:rsid w:val="00046652"/>
    <w:rsid w:val="00052BF0"/>
    <w:rsid w:val="00053F1E"/>
    <w:rsid w:val="0006794B"/>
    <w:rsid w:val="00070072"/>
    <w:rsid w:val="00071925"/>
    <w:rsid w:val="00077EA3"/>
    <w:rsid w:val="00083CF4"/>
    <w:rsid w:val="0008461F"/>
    <w:rsid w:val="00085908"/>
    <w:rsid w:val="00092D13"/>
    <w:rsid w:val="000951F2"/>
    <w:rsid w:val="000B3ACA"/>
    <w:rsid w:val="000B7298"/>
    <w:rsid w:val="000D0598"/>
    <w:rsid w:val="000F1FA1"/>
    <w:rsid w:val="000F79FB"/>
    <w:rsid w:val="00115C4E"/>
    <w:rsid w:val="00116CAC"/>
    <w:rsid w:val="001214B0"/>
    <w:rsid w:val="001355E8"/>
    <w:rsid w:val="00153B4C"/>
    <w:rsid w:val="0015589C"/>
    <w:rsid w:val="0016666C"/>
    <w:rsid w:val="0017185C"/>
    <w:rsid w:val="001738B9"/>
    <w:rsid w:val="0018269E"/>
    <w:rsid w:val="001857BA"/>
    <w:rsid w:val="001907A0"/>
    <w:rsid w:val="00196878"/>
    <w:rsid w:val="001A597E"/>
    <w:rsid w:val="001C18C4"/>
    <w:rsid w:val="001D10CF"/>
    <w:rsid w:val="001D10E9"/>
    <w:rsid w:val="001D4121"/>
    <w:rsid w:val="001E06B9"/>
    <w:rsid w:val="001E68B1"/>
    <w:rsid w:val="00205492"/>
    <w:rsid w:val="002136D8"/>
    <w:rsid w:val="00226C8C"/>
    <w:rsid w:val="00230047"/>
    <w:rsid w:val="00233118"/>
    <w:rsid w:val="0024091D"/>
    <w:rsid w:val="00252519"/>
    <w:rsid w:val="002532AD"/>
    <w:rsid w:val="00253856"/>
    <w:rsid w:val="0026121E"/>
    <w:rsid w:val="00261A23"/>
    <w:rsid w:val="00262506"/>
    <w:rsid w:val="002628EE"/>
    <w:rsid w:val="00263745"/>
    <w:rsid w:val="002A1980"/>
    <w:rsid w:val="002B2665"/>
    <w:rsid w:val="002B58C0"/>
    <w:rsid w:val="002B61CD"/>
    <w:rsid w:val="002C3536"/>
    <w:rsid w:val="002C5981"/>
    <w:rsid w:val="002C6302"/>
    <w:rsid w:val="002F034B"/>
    <w:rsid w:val="00304455"/>
    <w:rsid w:val="003208E4"/>
    <w:rsid w:val="003252EB"/>
    <w:rsid w:val="00327EDB"/>
    <w:rsid w:val="0035125A"/>
    <w:rsid w:val="00357E4D"/>
    <w:rsid w:val="00374187"/>
    <w:rsid w:val="003752B4"/>
    <w:rsid w:val="0038416D"/>
    <w:rsid w:val="003A084C"/>
    <w:rsid w:val="003A25A9"/>
    <w:rsid w:val="003A2C07"/>
    <w:rsid w:val="003B540D"/>
    <w:rsid w:val="003C6C75"/>
    <w:rsid w:val="003E2E69"/>
    <w:rsid w:val="0044720D"/>
    <w:rsid w:val="004612BA"/>
    <w:rsid w:val="004745C4"/>
    <w:rsid w:val="004751BE"/>
    <w:rsid w:val="00477FD8"/>
    <w:rsid w:val="00483FE1"/>
    <w:rsid w:val="004A3A85"/>
    <w:rsid w:val="004C5A9F"/>
    <w:rsid w:val="004D7704"/>
    <w:rsid w:val="004E0931"/>
    <w:rsid w:val="004F7366"/>
    <w:rsid w:val="005015E8"/>
    <w:rsid w:val="00504CFC"/>
    <w:rsid w:val="00507B24"/>
    <w:rsid w:val="00521A2F"/>
    <w:rsid w:val="00521F23"/>
    <w:rsid w:val="00566610"/>
    <w:rsid w:val="005A0C42"/>
    <w:rsid w:val="005D5FCF"/>
    <w:rsid w:val="00604BC3"/>
    <w:rsid w:val="0060666E"/>
    <w:rsid w:val="00613191"/>
    <w:rsid w:val="00615362"/>
    <w:rsid w:val="00617AFD"/>
    <w:rsid w:val="00622652"/>
    <w:rsid w:val="00625DE6"/>
    <w:rsid w:val="00635292"/>
    <w:rsid w:val="00657069"/>
    <w:rsid w:val="006612B6"/>
    <w:rsid w:val="006648CD"/>
    <w:rsid w:val="006730CA"/>
    <w:rsid w:val="0068124F"/>
    <w:rsid w:val="00694B82"/>
    <w:rsid w:val="006A3EAF"/>
    <w:rsid w:val="006A4550"/>
    <w:rsid w:val="006C005C"/>
    <w:rsid w:val="006C1252"/>
    <w:rsid w:val="006C7F5E"/>
    <w:rsid w:val="006D0350"/>
    <w:rsid w:val="006E7C08"/>
    <w:rsid w:val="006F26BE"/>
    <w:rsid w:val="006F5FBE"/>
    <w:rsid w:val="006F64C8"/>
    <w:rsid w:val="00702F88"/>
    <w:rsid w:val="0072635F"/>
    <w:rsid w:val="00744B82"/>
    <w:rsid w:val="00747BB3"/>
    <w:rsid w:val="00767F3C"/>
    <w:rsid w:val="00770B8F"/>
    <w:rsid w:val="00771E58"/>
    <w:rsid w:val="00777CFF"/>
    <w:rsid w:val="0078118A"/>
    <w:rsid w:val="0078248B"/>
    <w:rsid w:val="00782AB0"/>
    <w:rsid w:val="00785DD4"/>
    <w:rsid w:val="007960A9"/>
    <w:rsid w:val="00796817"/>
    <w:rsid w:val="007B5561"/>
    <w:rsid w:val="007B61E4"/>
    <w:rsid w:val="007D41A2"/>
    <w:rsid w:val="007F0161"/>
    <w:rsid w:val="007F2FCD"/>
    <w:rsid w:val="007F47EA"/>
    <w:rsid w:val="007F6F7E"/>
    <w:rsid w:val="00811CA0"/>
    <w:rsid w:val="00813999"/>
    <w:rsid w:val="008235F7"/>
    <w:rsid w:val="00842AC4"/>
    <w:rsid w:val="008443FC"/>
    <w:rsid w:val="00864CEE"/>
    <w:rsid w:val="008726A6"/>
    <w:rsid w:val="00882650"/>
    <w:rsid w:val="008879EF"/>
    <w:rsid w:val="00895165"/>
    <w:rsid w:val="008A043A"/>
    <w:rsid w:val="008A70BC"/>
    <w:rsid w:val="008C0A43"/>
    <w:rsid w:val="008D2C51"/>
    <w:rsid w:val="008D53AA"/>
    <w:rsid w:val="008F3B55"/>
    <w:rsid w:val="009040EA"/>
    <w:rsid w:val="009105D8"/>
    <w:rsid w:val="00911CC4"/>
    <w:rsid w:val="00944508"/>
    <w:rsid w:val="00951EA8"/>
    <w:rsid w:val="00962383"/>
    <w:rsid w:val="00964E83"/>
    <w:rsid w:val="00965FC4"/>
    <w:rsid w:val="00972E94"/>
    <w:rsid w:val="00982FD3"/>
    <w:rsid w:val="009833A7"/>
    <w:rsid w:val="009967B3"/>
    <w:rsid w:val="009D07F6"/>
    <w:rsid w:val="00A1397F"/>
    <w:rsid w:val="00A1490D"/>
    <w:rsid w:val="00A21499"/>
    <w:rsid w:val="00A25581"/>
    <w:rsid w:val="00A262C4"/>
    <w:rsid w:val="00A268D0"/>
    <w:rsid w:val="00A455F5"/>
    <w:rsid w:val="00A45E6F"/>
    <w:rsid w:val="00A56094"/>
    <w:rsid w:val="00A57501"/>
    <w:rsid w:val="00A6430A"/>
    <w:rsid w:val="00A64529"/>
    <w:rsid w:val="00A75AB4"/>
    <w:rsid w:val="00A81CF5"/>
    <w:rsid w:val="00A84F53"/>
    <w:rsid w:val="00A87387"/>
    <w:rsid w:val="00AA5FA0"/>
    <w:rsid w:val="00AA70F2"/>
    <w:rsid w:val="00AA7899"/>
    <w:rsid w:val="00AB5754"/>
    <w:rsid w:val="00AB73C8"/>
    <w:rsid w:val="00AC019E"/>
    <w:rsid w:val="00AD7892"/>
    <w:rsid w:val="00AD7BD6"/>
    <w:rsid w:val="00AE5CE0"/>
    <w:rsid w:val="00B0357E"/>
    <w:rsid w:val="00B06598"/>
    <w:rsid w:val="00B065EB"/>
    <w:rsid w:val="00B14EF1"/>
    <w:rsid w:val="00B30F23"/>
    <w:rsid w:val="00B33248"/>
    <w:rsid w:val="00B35AC8"/>
    <w:rsid w:val="00B36BBC"/>
    <w:rsid w:val="00B46262"/>
    <w:rsid w:val="00B50CC6"/>
    <w:rsid w:val="00B55E7B"/>
    <w:rsid w:val="00B63B3A"/>
    <w:rsid w:val="00B81029"/>
    <w:rsid w:val="00B8418E"/>
    <w:rsid w:val="00B91289"/>
    <w:rsid w:val="00BB52FE"/>
    <w:rsid w:val="00BC2344"/>
    <w:rsid w:val="00BC3084"/>
    <w:rsid w:val="00BD30C0"/>
    <w:rsid w:val="00BE5E4B"/>
    <w:rsid w:val="00BF3444"/>
    <w:rsid w:val="00C04773"/>
    <w:rsid w:val="00C053F8"/>
    <w:rsid w:val="00C0738B"/>
    <w:rsid w:val="00C07AAF"/>
    <w:rsid w:val="00C10A24"/>
    <w:rsid w:val="00C30DB9"/>
    <w:rsid w:val="00C338DE"/>
    <w:rsid w:val="00C37A0C"/>
    <w:rsid w:val="00C43642"/>
    <w:rsid w:val="00C4763D"/>
    <w:rsid w:val="00C52307"/>
    <w:rsid w:val="00C65564"/>
    <w:rsid w:val="00C67AF0"/>
    <w:rsid w:val="00C81B46"/>
    <w:rsid w:val="00C846B4"/>
    <w:rsid w:val="00CB6F0E"/>
    <w:rsid w:val="00CC27D5"/>
    <w:rsid w:val="00CE0DB1"/>
    <w:rsid w:val="00D03389"/>
    <w:rsid w:val="00D2093B"/>
    <w:rsid w:val="00D33A10"/>
    <w:rsid w:val="00D44752"/>
    <w:rsid w:val="00D47324"/>
    <w:rsid w:val="00D51BCD"/>
    <w:rsid w:val="00D52375"/>
    <w:rsid w:val="00D57073"/>
    <w:rsid w:val="00D73B66"/>
    <w:rsid w:val="00D776FC"/>
    <w:rsid w:val="00D82AD6"/>
    <w:rsid w:val="00D87F5F"/>
    <w:rsid w:val="00DB16B5"/>
    <w:rsid w:val="00DB4E55"/>
    <w:rsid w:val="00DF0C3B"/>
    <w:rsid w:val="00E0761A"/>
    <w:rsid w:val="00E10B91"/>
    <w:rsid w:val="00E36756"/>
    <w:rsid w:val="00E4560A"/>
    <w:rsid w:val="00E57D23"/>
    <w:rsid w:val="00E80FEF"/>
    <w:rsid w:val="00EC1859"/>
    <w:rsid w:val="00EC502A"/>
    <w:rsid w:val="00EF5086"/>
    <w:rsid w:val="00F02027"/>
    <w:rsid w:val="00F07F14"/>
    <w:rsid w:val="00F13383"/>
    <w:rsid w:val="00F47C4A"/>
    <w:rsid w:val="00F510FA"/>
    <w:rsid w:val="00F62823"/>
    <w:rsid w:val="00F63237"/>
    <w:rsid w:val="00F87303"/>
    <w:rsid w:val="00F941FF"/>
    <w:rsid w:val="00FA525E"/>
    <w:rsid w:val="00FB5CBE"/>
    <w:rsid w:val="00FB5E1D"/>
    <w:rsid w:val="00FD27EE"/>
    <w:rsid w:val="00FE5F3C"/>
    <w:rsid w:val="00FF09AA"/>
    <w:rsid w:val="00FF4542"/>
    <w:rsid w:val="00FF5311"/>
    <w:rsid w:val="29760C7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9EB338"/>
  <w15:chartTrackingRefBased/>
  <w15:docId w15:val="{9198691B-E24C-4E11-8F61-5041FA3C87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ja-JP"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06172"/>
    <w:pPr>
      <w:tabs>
        <w:tab w:val="center" w:pos="4680"/>
        <w:tab w:val="right" w:pos="9360"/>
      </w:tabs>
      <w:spacing w:after="0" w:line="240" w:lineRule="auto"/>
    </w:pPr>
  </w:style>
  <w:style w:type="character" w:customStyle="1" w:styleId="HeaderChar">
    <w:name w:val="Header Char"/>
    <w:basedOn w:val="DefaultParagraphFont"/>
    <w:link w:val="Header"/>
    <w:uiPriority w:val="99"/>
    <w:rsid w:val="00006172"/>
  </w:style>
  <w:style w:type="paragraph" w:styleId="Footer">
    <w:name w:val="footer"/>
    <w:basedOn w:val="Normal"/>
    <w:link w:val="FooterChar"/>
    <w:uiPriority w:val="99"/>
    <w:unhideWhenUsed/>
    <w:rsid w:val="00006172"/>
    <w:pPr>
      <w:tabs>
        <w:tab w:val="center" w:pos="4680"/>
        <w:tab w:val="right" w:pos="9360"/>
      </w:tabs>
      <w:spacing w:after="0" w:line="240" w:lineRule="auto"/>
    </w:pPr>
  </w:style>
  <w:style w:type="character" w:customStyle="1" w:styleId="FooterChar">
    <w:name w:val="Footer Char"/>
    <w:basedOn w:val="DefaultParagraphFont"/>
    <w:link w:val="Footer"/>
    <w:uiPriority w:val="99"/>
    <w:rsid w:val="00006172"/>
  </w:style>
  <w:style w:type="paragraph" w:styleId="Date">
    <w:name w:val="Date"/>
    <w:basedOn w:val="Normal"/>
    <w:next w:val="Normal"/>
    <w:link w:val="DateChar"/>
    <w:uiPriority w:val="99"/>
    <w:semiHidden/>
    <w:unhideWhenUsed/>
    <w:rsid w:val="00006172"/>
  </w:style>
  <w:style w:type="character" w:customStyle="1" w:styleId="DateChar">
    <w:name w:val="Date Char"/>
    <w:basedOn w:val="DefaultParagraphFont"/>
    <w:link w:val="Date"/>
    <w:uiPriority w:val="99"/>
    <w:semiHidden/>
    <w:rsid w:val="00006172"/>
  </w:style>
  <w:style w:type="paragraph" w:styleId="FootnoteText">
    <w:name w:val="footnote text"/>
    <w:basedOn w:val="Normal"/>
    <w:link w:val="FootnoteTextChar"/>
    <w:uiPriority w:val="99"/>
    <w:semiHidden/>
    <w:unhideWhenUsed/>
    <w:rsid w:val="00AA789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A7899"/>
    <w:rPr>
      <w:sz w:val="20"/>
      <w:szCs w:val="20"/>
    </w:rPr>
  </w:style>
  <w:style w:type="character" w:styleId="FootnoteReference">
    <w:name w:val="footnote reference"/>
    <w:basedOn w:val="DefaultParagraphFont"/>
    <w:uiPriority w:val="99"/>
    <w:semiHidden/>
    <w:unhideWhenUsed/>
    <w:rsid w:val="00AA7899"/>
    <w:rPr>
      <w:vertAlign w:val="superscript"/>
    </w:rPr>
  </w:style>
  <w:style w:type="character" w:styleId="Emphasis">
    <w:name w:val="Emphasis"/>
    <w:basedOn w:val="DefaultParagraphFont"/>
    <w:uiPriority w:val="20"/>
    <w:qFormat/>
    <w:rsid w:val="00083CF4"/>
    <w:rPr>
      <w:i/>
      <w:iCs/>
    </w:rPr>
  </w:style>
  <w:style w:type="character" w:styleId="Hyperlink">
    <w:name w:val="Hyperlink"/>
    <w:basedOn w:val="DefaultParagraphFont"/>
    <w:uiPriority w:val="99"/>
    <w:unhideWhenUsed/>
    <w:rsid w:val="003A2C07"/>
    <w:rPr>
      <w:color w:val="0563C1" w:themeColor="hyperlink"/>
      <w:u w:val="single"/>
    </w:rPr>
  </w:style>
  <w:style w:type="character" w:customStyle="1" w:styleId="UnresolvedMention">
    <w:name w:val="Unresolved Mention"/>
    <w:basedOn w:val="DefaultParagraphFont"/>
    <w:uiPriority w:val="99"/>
    <w:semiHidden/>
    <w:unhideWhenUsed/>
    <w:rsid w:val="003A2C07"/>
    <w:rPr>
      <w:color w:val="808080"/>
      <w:shd w:val="clear" w:color="auto" w:fill="E6E6E6"/>
    </w:rPr>
  </w:style>
  <w:style w:type="paragraph" w:styleId="ListParagraph">
    <w:name w:val="List Paragraph"/>
    <w:basedOn w:val="Normal"/>
    <w:uiPriority w:val="34"/>
    <w:qFormat/>
    <w:rsid w:val="00D5237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6728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F6D555-9A5F-4CA7-9E21-227561D049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2235</Words>
  <Characters>12740</Characters>
  <Application>Microsoft Office Word</Application>
  <DocSecurity>0</DocSecurity>
  <Lines>106</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14946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Dunban</dc:creator>
  <cp:keywords/>
  <dc:description/>
  <cp:lastModifiedBy>Katherine E Milco</cp:lastModifiedBy>
  <cp:revision>2</cp:revision>
  <dcterms:created xsi:type="dcterms:W3CDTF">2019-05-06T18:13:00Z</dcterms:created>
  <dcterms:modified xsi:type="dcterms:W3CDTF">2019-05-06T18:13:00Z</dcterms:modified>
</cp:coreProperties>
</file>